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FCB" w:rsidRPr="00666DCD" w:rsidRDefault="007D2071" w:rsidP="00666DCD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napToGrid w:val="0"/>
          <w:lang w:eastAsia="x-none"/>
        </w:rPr>
      </w:pPr>
      <w:bookmarkStart w:id="0" w:name="_GoBack"/>
      <w:bookmarkEnd w:id="0"/>
      <w:r w:rsidRPr="00666DCD">
        <w:rPr>
          <w:rFonts w:ascii="Times New Roman" w:eastAsia="Times New Roman" w:hAnsi="Times New Roman"/>
          <w:b/>
          <w:bCs/>
          <w:iCs/>
          <w:snapToGrid w:val="0"/>
          <w:lang w:eastAsia="x-none"/>
        </w:rPr>
        <w:t>Pakuotės lapelis:</w:t>
      </w:r>
      <w:r w:rsidRPr="00666DCD">
        <w:rPr>
          <w:rFonts w:ascii="Times New Roman" w:eastAsia="Times New Roman" w:hAnsi="Times New Roman"/>
          <w:b/>
          <w:snapToGrid w:val="0"/>
          <w:lang w:eastAsia="x-none"/>
        </w:rPr>
        <w:t xml:space="preserve"> </w:t>
      </w:r>
      <w:r w:rsidRPr="00666DCD">
        <w:rPr>
          <w:rFonts w:ascii="Times New Roman" w:eastAsia="Times New Roman" w:hAnsi="Times New Roman"/>
          <w:b/>
          <w:bCs/>
          <w:iCs/>
          <w:snapToGrid w:val="0"/>
          <w:lang w:eastAsia="x-none"/>
        </w:rPr>
        <w:t>informacija vartotojui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Pr="00666DCD">
        <w:rPr>
          <w:rFonts w:ascii="Times New Roman" w:hAnsi="Times New Roman"/>
          <w:b/>
        </w:rPr>
        <w:t xml:space="preserve"> infuzinė emulsija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Atidžiai perskaitykite visą šį lapelį, prieš prad</w:t>
      </w:r>
      <w:r w:rsidR="00A14743" w:rsidRPr="00666DCD">
        <w:rPr>
          <w:rFonts w:ascii="Times New Roman" w:hAnsi="Times New Roman"/>
          <w:b/>
        </w:rPr>
        <w:t>ė</w:t>
      </w:r>
      <w:r w:rsidRPr="00666DCD">
        <w:rPr>
          <w:rFonts w:ascii="Times New Roman" w:hAnsi="Times New Roman"/>
          <w:b/>
        </w:rPr>
        <w:t>dami vartoti vaistą, nes jame pateikiama Jums svarbi informacija.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Neišmeskite šio lapelio, nes vėl gali prireikti jį perskaityti.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Jeigu kiltų daugiau klausimų, kreipkitės į gydytoją, vaistininką arba slaugytoją.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Jeigu pasireiškė šalutinis poveikis (net jeigu jis šiame lapelyje nenurodytas), kreipkitės į gydytoją, vaistininką arba slaugytoją. Žr. 4 skyrių</w:t>
      </w:r>
      <w:r w:rsidR="00A14743" w:rsidRPr="00666DCD">
        <w:rPr>
          <w:rFonts w:ascii="Times New Roman" w:hAnsi="Times New Roman"/>
        </w:rPr>
        <w:t>.</w:t>
      </w:r>
    </w:p>
    <w:p w:rsidR="00666DCD" w:rsidRPr="00666DCD" w:rsidRDefault="00666DCD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7D2071" w:rsidRPr="007D2071" w:rsidRDefault="007D2071" w:rsidP="00666DC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Apie ką rašoma šiame lapelyje?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Kas yra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ir kam jis vartojamas</w:t>
      </w:r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Kas žinotina prieš vartojant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Kaip vartoti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Galimas šalutinis poveikis</w:t>
      </w:r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Kaip laikyti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</w:p>
    <w:p w:rsidR="00234FCB" w:rsidRPr="00666DCD" w:rsidRDefault="00234FCB" w:rsidP="00666DCD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Pakuotės turinys ir kita informacija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666DCD">
        <w:rPr>
          <w:rFonts w:ascii="Times New Roman" w:eastAsia="Times New Roman" w:hAnsi="Times New Roman"/>
          <w:b/>
          <w:bCs/>
          <w:snapToGrid w:val="0"/>
          <w:lang w:eastAsia="x-none"/>
        </w:rPr>
        <w:t>1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 xml:space="preserve">Kas yra </w:t>
      </w:r>
      <w:proofErr w:type="spellStart"/>
      <w:r w:rsidR="00234FCB" w:rsidRPr="00666DCD">
        <w:rPr>
          <w:rFonts w:ascii="Times New Roman" w:hAnsi="Times New Roman"/>
          <w:b/>
        </w:rPr>
        <w:t>SmofKabiven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="00234FCB" w:rsidRPr="00666DCD">
        <w:rPr>
          <w:rFonts w:ascii="Times New Roman" w:hAnsi="Times New Roman"/>
          <w:b/>
        </w:rPr>
        <w:t xml:space="preserve"> ir kam jis vartojamas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– tai emulsija, skirta lašiniu būdu </w:t>
      </w:r>
      <w:proofErr w:type="spellStart"/>
      <w:r w:rsidRPr="00666DCD">
        <w:rPr>
          <w:rFonts w:ascii="Times New Roman" w:hAnsi="Times New Roman"/>
        </w:rPr>
        <w:t>infuzuoti</w:t>
      </w:r>
      <w:proofErr w:type="spellEnd"/>
      <w:r w:rsidRPr="00666DCD">
        <w:rPr>
          <w:rFonts w:ascii="Times New Roman" w:hAnsi="Times New Roman"/>
        </w:rPr>
        <w:t xml:space="preserve"> į kraują (infuzija į veną). </w:t>
      </w:r>
      <w:r w:rsidR="007F0C8F" w:rsidRPr="00666DCD">
        <w:rPr>
          <w:rFonts w:ascii="Times New Roman" w:hAnsi="Times New Roman"/>
        </w:rPr>
        <w:t xml:space="preserve">Vaisto sudėtyje </w:t>
      </w:r>
      <w:r w:rsidRPr="00666DCD">
        <w:rPr>
          <w:rFonts w:ascii="Times New Roman" w:hAnsi="Times New Roman"/>
        </w:rPr>
        <w:t>yra aminorūgščių (baltymų sintezės sudedamoji dalis), gliukozės (angliavandenių), lipidų (riebalų) ir druskų (elektrolitų). Toks mišinys tiekiamas plastik</w:t>
      </w:r>
      <w:r w:rsidR="00A14743" w:rsidRPr="00666DCD">
        <w:rPr>
          <w:rFonts w:ascii="Times New Roman" w:hAnsi="Times New Roman"/>
        </w:rPr>
        <w:t>iniuose</w:t>
      </w:r>
      <w:r w:rsidRPr="00666DCD">
        <w:rPr>
          <w:rFonts w:ascii="Times New Roman" w:hAnsi="Times New Roman"/>
        </w:rPr>
        <w:t xml:space="preserve"> maiš</w:t>
      </w:r>
      <w:r w:rsidR="00A14743" w:rsidRPr="00666DCD">
        <w:rPr>
          <w:rFonts w:ascii="Times New Roman" w:hAnsi="Times New Roman"/>
        </w:rPr>
        <w:t>eli</w:t>
      </w:r>
      <w:r w:rsidRPr="00666DCD">
        <w:rPr>
          <w:rFonts w:ascii="Times New Roman" w:hAnsi="Times New Roman"/>
        </w:rPr>
        <w:t xml:space="preserve">uose.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galima vartoti suaugusiesiems ir 2 metų bei vyresniems vaikams.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Sveikatos priežiūros specialista</w:t>
      </w:r>
      <w:r w:rsidR="00A14743" w:rsidRPr="00666DCD">
        <w:rPr>
          <w:rFonts w:ascii="Times New Roman" w:hAnsi="Times New Roman"/>
        </w:rPr>
        <w:t>s</w:t>
      </w:r>
      <w:r w:rsidRPr="00666DCD">
        <w:rPr>
          <w:rFonts w:ascii="Times New Roman" w:hAnsi="Times New Roman"/>
        </w:rPr>
        <w:t xml:space="preserve"> gali </w:t>
      </w:r>
      <w:proofErr w:type="spellStart"/>
      <w:r w:rsidRPr="00666DCD">
        <w:rPr>
          <w:rFonts w:ascii="Times New Roman" w:hAnsi="Times New Roman"/>
        </w:rPr>
        <w:t>infuzuoti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tuo atveju, jei</w:t>
      </w:r>
      <w:r w:rsidR="00F521B4" w:rsidRPr="00666DCD">
        <w:rPr>
          <w:rFonts w:ascii="Times New Roman" w:hAnsi="Times New Roman"/>
        </w:rPr>
        <w:t>gu</w:t>
      </w:r>
      <w:r w:rsidRPr="00666DCD">
        <w:rPr>
          <w:rFonts w:ascii="Times New Roman" w:hAnsi="Times New Roman"/>
        </w:rPr>
        <w:t xml:space="preserve"> </w:t>
      </w:r>
      <w:r w:rsidR="00F521B4" w:rsidRPr="00666DCD">
        <w:rPr>
          <w:rFonts w:ascii="Times New Roman" w:hAnsi="Times New Roman"/>
        </w:rPr>
        <w:t xml:space="preserve">pacientas </w:t>
      </w:r>
      <w:r w:rsidRPr="00666DCD">
        <w:rPr>
          <w:rFonts w:ascii="Times New Roman" w:hAnsi="Times New Roman"/>
        </w:rPr>
        <w:t>kitokiu būdu maitintis negali arba tokia mityba yra nepakankama.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666DCD">
        <w:rPr>
          <w:rFonts w:ascii="Times New Roman" w:eastAsia="Times New Roman" w:hAnsi="Times New Roman"/>
          <w:b/>
          <w:bCs/>
          <w:snapToGrid w:val="0"/>
          <w:lang w:eastAsia="x-none"/>
        </w:rPr>
        <w:t>2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 xml:space="preserve">Kas žinotina prieš vartojant </w:t>
      </w:r>
      <w:proofErr w:type="spellStart"/>
      <w:r w:rsidR="00234FCB" w:rsidRPr="00666DCD">
        <w:rPr>
          <w:rFonts w:ascii="Times New Roman" w:hAnsi="Times New Roman"/>
          <w:b/>
        </w:rPr>
        <w:t>SmofKabiven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Pr="00666DCD">
        <w:rPr>
          <w:rFonts w:ascii="Times New Roman" w:hAnsi="Times New Roman"/>
          <w:b/>
        </w:rPr>
        <w:t xml:space="preserve"> vartoti </w:t>
      </w:r>
      <w:r w:rsidR="007D391C">
        <w:rPr>
          <w:rFonts w:ascii="Times New Roman" w:hAnsi="Times New Roman"/>
          <w:b/>
        </w:rPr>
        <w:t>draudžiama</w:t>
      </w:r>
      <w:r w:rsidR="004C6F45">
        <w:rPr>
          <w:rFonts w:ascii="Times New Roman" w:hAnsi="Times New Roman"/>
          <w:b/>
        </w:rPr>
        <w:t>: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yra alergija </w:t>
      </w:r>
      <w:r w:rsidR="00A14743" w:rsidRPr="00666DCD">
        <w:rPr>
          <w:rFonts w:ascii="Times New Roman" w:hAnsi="Times New Roman"/>
        </w:rPr>
        <w:t xml:space="preserve">(padidėjęs jautrumas) </w:t>
      </w:r>
      <w:r w:rsidRPr="00666DCD">
        <w:rPr>
          <w:rFonts w:ascii="Times New Roman" w:hAnsi="Times New Roman"/>
        </w:rPr>
        <w:t>veikliosioms medžiagoms arba bet kuriai pagalbinei šio vaisto medžiagai (jos išvardytos 6 skyriuje);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jeigu esate alergiškas žuv</w:t>
      </w:r>
      <w:r w:rsidR="00C52743" w:rsidRPr="00666DCD">
        <w:rPr>
          <w:rFonts w:ascii="Times New Roman" w:hAnsi="Times New Roman"/>
        </w:rPr>
        <w:t>iai</w:t>
      </w:r>
      <w:r w:rsidRPr="00666DCD">
        <w:rPr>
          <w:rFonts w:ascii="Times New Roman" w:hAnsi="Times New Roman"/>
        </w:rPr>
        <w:t xml:space="preserve"> ar</w:t>
      </w:r>
      <w:r w:rsidR="00C52743" w:rsidRPr="00666DCD">
        <w:rPr>
          <w:rFonts w:ascii="Times New Roman" w:hAnsi="Times New Roman"/>
        </w:rPr>
        <w:t>ba</w:t>
      </w:r>
      <w:r w:rsidRPr="00666DCD">
        <w:rPr>
          <w:rFonts w:ascii="Times New Roman" w:hAnsi="Times New Roman"/>
        </w:rPr>
        <w:t xml:space="preserve"> kiaušini</w:t>
      </w:r>
      <w:r w:rsidR="00C52743" w:rsidRPr="00666DCD">
        <w:rPr>
          <w:rFonts w:ascii="Times New Roman" w:hAnsi="Times New Roman"/>
        </w:rPr>
        <w:t>ams</w:t>
      </w:r>
      <w:r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</w:t>
      </w:r>
      <w:r w:rsidR="00C52743" w:rsidRPr="00666DCD">
        <w:rPr>
          <w:rFonts w:ascii="Times New Roman" w:hAnsi="Times New Roman"/>
        </w:rPr>
        <w:t>gu</w:t>
      </w:r>
      <w:r w:rsidRPr="00666DCD">
        <w:rPr>
          <w:rFonts w:ascii="Times New Roman" w:hAnsi="Times New Roman"/>
        </w:rPr>
        <w:t xml:space="preserve"> esate alergiškas žemės riešut</w:t>
      </w:r>
      <w:r w:rsidR="00C52743" w:rsidRPr="00666DCD">
        <w:rPr>
          <w:rFonts w:ascii="Times New Roman" w:hAnsi="Times New Roman"/>
        </w:rPr>
        <w:t xml:space="preserve">ams arba sojai, šio </w:t>
      </w:r>
      <w:r w:rsidR="00F7536E" w:rsidRPr="00666DCD">
        <w:rPr>
          <w:rFonts w:ascii="Times New Roman" w:hAnsi="Times New Roman"/>
        </w:rPr>
        <w:t xml:space="preserve">vaisto </w:t>
      </w:r>
      <w:r w:rsidR="00C52743" w:rsidRPr="00666DCD">
        <w:rPr>
          <w:rFonts w:ascii="Times New Roman" w:hAnsi="Times New Roman"/>
        </w:rPr>
        <w:t xml:space="preserve">vartoti </w:t>
      </w:r>
      <w:r w:rsidR="007D391C">
        <w:rPr>
          <w:rFonts w:ascii="Times New Roman" w:hAnsi="Times New Roman"/>
        </w:rPr>
        <w:t>draudžiama</w:t>
      </w:r>
      <w:r w:rsidR="00C52743" w:rsidRPr="00666DCD">
        <w:rPr>
          <w:rFonts w:ascii="Times New Roman" w:hAnsi="Times New Roman"/>
        </w:rPr>
        <w:t xml:space="preserve">. </w:t>
      </w:r>
      <w:proofErr w:type="spellStart"/>
      <w:r w:rsidR="00C52743" w:rsidRPr="00666DCD">
        <w:rPr>
          <w:rFonts w:ascii="Times New Roman" w:hAnsi="Times New Roman"/>
        </w:rPr>
        <w:t>SmofKabiven</w:t>
      </w:r>
      <w:proofErr w:type="spellEnd"/>
      <w:r w:rsidR="00C52743" w:rsidRPr="00666DCD">
        <w:rPr>
          <w:rFonts w:ascii="Times New Roman" w:hAnsi="Times New Roman"/>
        </w:rPr>
        <w:t xml:space="preserve"> </w:t>
      </w:r>
      <w:proofErr w:type="spellStart"/>
      <w:r w:rsidR="00C52743" w:rsidRPr="00666DCD">
        <w:rPr>
          <w:rFonts w:ascii="Times New Roman" w:hAnsi="Times New Roman"/>
        </w:rPr>
        <w:t>Nutribase</w:t>
      </w:r>
      <w:proofErr w:type="spellEnd"/>
      <w:r w:rsidR="00C52743" w:rsidRPr="00666DCD">
        <w:rPr>
          <w:rFonts w:ascii="Times New Roman" w:hAnsi="Times New Roman"/>
        </w:rPr>
        <w:t xml:space="preserve"> sudėtyje yra sojų aliejaus</w:t>
      </w:r>
      <w:r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C52743" w:rsidRPr="00666DCD">
        <w:rPr>
          <w:rFonts w:ascii="Times New Roman" w:hAnsi="Times New Roman"/>
        </w:rPr>
        <w:t xml:space="preserve">Jūsų </w:t>
      </w:r>
      <w:r w:rsidRPr="00666DCD">
        <w:rPr>
          <w:rFonts w:ascii="Times New Roman" w:hAnsi="Times New Roman"/>
        </w:rPr>
        <w:t xml:space="preserve">kraujyje yra per daug lipidų (yra </w:t>
      </w:r>
      <w:proofErr w:type="spellStart"/>
      <w:r w:rsidRPr="00666DCD">
        <w:rPr>
          <w:rFonts w:ascii="Times New Roman" w:hAnsi="Times New Roman"/>
        </w:rPr>
        <w:t>hiperlipidemija</w:t>
      </w:r>
      <w:proofErr w:type="spellEnd"/>
      <w:r w:rsidRPr="00666DCD">
        <w:rPr>
          <w:rFonts w:ascii="Times New Roman" w:hAnsi="Times New Roman"/>
        </w:rPr>
        <w:t>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C52743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 xml:space="preserve">yra sunkus kepenų sutrikimas;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</w:t>
      </w:r>
      <w:r w:rsidR="00E87713" w:rsidRPr="00666DCD">
        <w:rPr>
          <w:rFonts w:ascii="Times New Roman" w:hAnsi="Times New Roman"/>
        </w:rPr>
        <w:t>gu</w:t>
      </w:r>
      <w:r w:rsidRPr="00666DCD">
        <w:rPr>
          <w:rFonts w:ascii="Times New Roman" w:hAnsi="Times New Roman"/>
        </w:rPr>
        <w:t xml:space="preserve"> </w:t>
      </w:r>
      <w:r w:rsidR="00C52743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 xml:space="preserve">yra </w:t>
      </w:r>
      <w:r w:rsidR="00EB4CE1" w:rsidRPr="00666DCD">
        <w:rPr>
          <w:rFonts w:ascii="Times New Roman" w:hAnsi="Times New Roman"/>
        </w:rPr>
        <w:t xml:space="preserve">sunkus </w:t>
      </w:r>
      <w:r w:rsidRPr="00666DCD">
        <w:rPr>
          <w:rFonts w:ascii="Times New Roman" w:hAnsi="Times New Roman"/>
        </w:rPr>
        <w:t>kraujo krešėjim</w:t>
      </w:r>
      <w:r w:rsidR="00EB4CE1" w:rsidRPr="00666DCD">
        <w:rPr>
          <w:rFonts w:ascii="Times New Roman" w:hAnsi="Times New Roman"/>
        </w:rPr>
        <w:t xml:space="preserve">o sutrikimas (sunkus </w:t>
      </w:r>
      <w:proofErr w:type="spellStart"/>
      <w:r w:rsidR="00EB4CE1" w:rsidRPr="00666DCD">
        <w:rPr>
          <w:rFonts w:ascii="Times New Roman" w:hAnsi="Times New Roman"/>
        </w:rPr>
        <w:t>koaguliacijos</w:t>
      </w:r>
      <w:proofErr w:type="spellEnd"/>
      <w:r w:rsidR="00EB4CE1" w:rsidRPr="00666DCD">
        <w:rPr>
          <w:rFonts w:ascii="Times New Roman" w:hAnsi="Times New Roman"/>
        </w:rPr>
        <w:t xml:space="preserve"> sutrikimas)</w:t>
      </w:r>
      <w:r w:rsidR="00E87713"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</w:t>
      </w:r>
      <w:r w:rsidR="00E87713" w:rsidRPr="00666DCD">
        <w:rPr>
          <w:rFonts w:ascii="Times New Roman" w:hAnsi="Times New Roman"/>
        </w:rPr>
        <w:t>gu</w:t>
      </w:r>
      <w:r w:rsidRPr="00666DCD">
        <w:rPr>
          <w:rFonts w:ascii="Times New Roman" w:hAnsi="Times New Roman"/>
        </w:rPr>
        <w:t xml:space="preserve"> </w:t>
      </w:r>
      <w:r w:rsidR="001C41FC" w:rsidRPr="00666DCD">
        <w:rPr>
          <w:rFonts w:ascii="Times New Roman" w:hAnsi="Times New Roman"/>
        </w:rPr>
        <w:t xml:space="preserve">Jūsų organizme </w:t>
      </w:r>
      <w:r w:rsidRPr="00666DCD">
        <w:rPr>
          <w:rFonts w:ascii="Times New Roman" w:hAnsi="Times New Roman"/>
        </w:rPr>
        <w:t xml:space="preserve">yra </w:t>
      </w:r>
      <w:r w:rsidR="00EB4CE1" w:rsidRPr="00666DCD">
        <w:rPr>
          <w:rFonts w:ascii="Times New Roman" w:hAnsi="Times New Roman"/>
        </w:rPr>
        <w:t xml:space="preserve">įgimtas </w:t>
      </w:r>
      <w:r w:rsidRPr="00666DCD">
        <w:rPr>
          <w:rFonts w:ascii="Times New Roman" w:hAnsi="Times New Roman"/>
        </w:rPr>
        <w:t>aminorūgščių pasisavinim</w:t>
      </w:r>
      <w:r w:rsidR="00EB4CE1" w:rsidRPr="00666DCD">
        <w:rPr>
          <w:rFonts w:ascii="Times New Roman" w:hAnsi="Times New Roman"/>
        </w:rPr>
        <w:t xml:space="preserve">o sutrikimas </w:t>
      </w:r>
      <w:r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>yra sunkus inkstų funkcijos sutrikimas</w:t>
      </w:r>
      <w:r w:rsidR="00CA5D65">
        <w:rPr>
          <w:rFonts w:ascii="Times New Roman" w:hAnsi="Times New Roman"/>
        </w:rPr>
        <w:t>,</w:t>
      </w:r>
      <w:r w:rsidR="00EB4CE1" w:rsidRPr="00666DCD">
        <w:rPr>
          <w:rFonts w:ascii="Times New Roman" w:hAnsi="Times New Roman"/>
        </w:rPr>
        <w:t xml:space="preserve"> kai</w:t>
      </w:r>
      <w:r w:rsidRPr="00666DCD">
        <w:rPr>
          <w:rFonts w:ascii="Times New Roman" w:hAnsi="Times New Roman"/>
        </w:rPr>
        <w:t xml:space="preserve"> dializės</w:t>
      </w:r>
      <w:r w:rsidR="00EB4CE1" w:rsidRPr="00666DCD">
        <w:rPr>
          <w:rFonts w:ascii="Times New Roman" w:hAnsi="Times New Roman"/>
        </w:rPr>
        <w:t xml:space="preserve"> ar </w:t>
      </w:r>
      <w:proofErr w:type="spellStart"/>
      <w:r w:rsidR="00EB4CE1" w:rsidRPr="00666DCD">
        <w:rPr>
          <w:rFonts w:ascii="Times New Roman" w:hAnsi="Times New Roman"/>
        </w:rPr>
        <w:t>hemofiltracijos</w:t>
      </w:r>
      <w:proofErr w:type="spellEnd"/>
      <w:r w:rsidRPr="00666DCD">
        <w:rPr>
          <w:rFonts w:ascii="Times New Roman" w:hAnsi="Times New Roman"/>
        </w:rPr>
        <w:t xml:space="preserve"> daryti neįmanoma;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>jei</w:t>
      </w:r>
      <w:r w:rsidR="00E87713" w:rsidRPr="00666DCD">
        <w:rPr>
          <w:rFonts w:ascii="Times New Roman" w:hAnsi="Times New Roman"/>
        </w:rPr>
        <w:t>gu</w:t>
      </w:r>
      <w:r w:rsidRPr="00666DCD">
        <w:rPr>
          <w:rFonts w:ascii="Times New Roman" w:hAnsi="Times New Roman"/>
        </w:rPr>
        <w:t xml:space="preserve"> </w:t>
      </w:r>
      <w:r w:rsidR="001C41FC" w:rsidRPr="00666DCD">
        <w:rPr>
          <w:rFonts w:ascii="Times New Roman" w:hAnsi="Times New Roman"/>
        </w:rPr>
        <w:t xml:space="preserve">Jus </w:t>
      </w:r>
      <w:r w:rsidRPr="00666DCD">
        <w:rPr>
          <w:rFonts w:ascii="Times New Roman" w:hAnsi="Times New Roman"/>
        </w:rPr>
        <w:t>ištiko ūminis šokas</w:t>
      </w:r>
      <w:r w:rsidR="00096FCC" w:rsidRPr="00666DCD">
        <w:rPr>
          <w:rFonts w:ascii="Times New Roman" w:hAnsi="Times New Roman"/>
        </w:rPr>
        <w:t xml:space="preserve"> (sunkus kraujotakos sutrikimas)</w:t>
      </w:r>
      <w:r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>yra nekontroliuojama</w:t>
      </w:r>
      <w:r w:rsidR="001C41FC" w:rsidRPr="00666DCD">
        <w:rPr>
          <w:rFonts w:ascii="Times New Roman" w:hAnsi="Times New Roman"/>
        </w:rPr>
        <w:t>i</w:t>
      </w:r>
      <w:r w:rsidRPr="00666DCD">
        <w:rPr>
          <w:rFonts w:ascii="Times New Roman" w:hAnsi="Times New Roman"/>
        </w:rPr>
        <w:t xml:space="preserve"> </w:t>
      </w:r>
      <w:r w:rsidR="001C41FC" w:rsidRPr="00666DCD">
        <w:rPr>
          <w:rFonts w:ascii="Times New Roman" w:hAnsi="Times New Roman"/>
        </w:rPr>
        <w:t>padidėjęs cukraus kiekis kraujyje (</w:t>
      </w:r>
      <w:r w:rsidRPr="00666DCD">
        <w:rPr>
          <w:rFonts w:ascii="Times New Roman" w:hAnsi="Times New Roman"/>
        </w:rPr>
        <w:t>hiperglikemija);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Jūsų </w:t>
      </w:r>
      <w:r w:rsidRPr="00666DCD">
        <w:rPr>
          <w:rFonts w:ascii="Times New Roman" w:hAnsi="Times New Roman"/>
        </w:rPr>
        <w:t>kraujo serume labai padidėj</w:t>
      </w:r>
      <w:r w:rsidR="003B4E34">
        <w:rPr>
          <w:rFonts w:ascii="Times New Roman" w:hAnsi="Times New Roman"/>
        </w:rPr>
        <w:t>o</w:t>
      </w:r>
      <w:r w:rsidRPr="00666DCD">
        <w:rPr>
          <w:rFonts w:ascii="Times New Roman" w:hAnsi="Times New Roman"/>
        </w:rPr>
        <w:t xml:space="preserve"> </w:t>
      </w:r>
      <w:r w:rsidR="001C41FC" w:rsidRPr="00666DCD">
        <w:rPr>
          <w:rFonts w:ascii="Times New Roman" w:hAnsi="Times New Roman"/>
        </w:rPr>
        <w:t>druskų (</w:t>
      </w:r>
      <w:r w:rsidRPr="00666DCD">
        <w:rPr>
          <w:rFonts w:ascii="Times New Roman" w:hAnsi="Times New Roman"/>
        </w:rPr>
        <w:t>elektrolitų</w:t>
      </w:r>
      <w:r w:rsidR="001C41FC" w:rsidRPr="00666DCD">
        <w:rPr>
          <w:rFonts w:ascii="Times New Roman" w:hAnsi="Times New Roman"/>
        </w:rPr>
        <w:t>)</w:t>
      </w:r>
      <w:r w:rsidRPr="00666DCD">
        <w:rPr>
          <w:rFonts w:ascii="Times New Roman" w:hAnsi="Times New Roman"/>
        </w:rPr>
        <w:t xml:space="preserve">, </w:t>
      </w:r>
      <w:r w:rsidR="00EB4CE1" w:rsidRPr="00666DCD">
        <w:rPr>
          <w:rFonts w:ascii="Times New Roman" w:hAnsi="Times New Roman"/>
        </w:rPr>
        <w:t xml:space="preserve">kurios yra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B3075B" w:rsidRPr="00666DCD">
        <w:rPr>
          <w:rFonts w:ascii="Times New Roman" w:hAnsi="Times New Roman"/>
        </w:rPr>
        <w:t>Nutribase</w:t>
      </w:r>
      <w:proofErr w:type="spellEnd"/>
      <w:r w:rsidR="00B3075B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>sudėtyje, koncentracija;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Jūsų </w:t>
      </w:r>
      <w:r w:rsidRPr="00666DCD">
        <w:rPr>
          <w:rFonts w:ascii="Times New Roman" w:hAnsi="Times New Roman"/>
        </w:rPr>
        <w:t>plaučiuose atsirado skysčio (ūminė plaučių edema);</w:t>
      </w:r>
    </w:p>
    <w:p w:rsidR="00944355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Jūsų </w:t>
      </w:r>
      <w:r w:rsidRPr="00666DCD">
        <w:rPr>
          <w:rFonts w:ascii="Times New Roman" w:hAnsi="Times New Roman"/>
        </w:rPr>
        <w:t>organizme padidėj</w:t>
      </w:r>
      <w:r w:rsidR="003B4E34">
        <w:rPr>
          <w:rFonts w:ascii="Times New Roman" w:hAnsi="Times New Roman"/>
        </w:rPr>
        <w:t>o</w:t>
      </w:r>
      <w:r w:rsidRPr="00666DCD">
        <w:rPr>
          <w:rFonts w:ascii="Times New Roman" w:hAnsi="Times New Roman"/>
        </w:rPr>
        <w:t xml:space="preserve"> skysčių kiekis (</w:t>
      </w:r>
      <w:proofErr w:type="spellStart"/>
      <w:r w:rsidRPr="00666DCD">
        <w:rPr>
          <w:rFonts w:ascii="Times New Roman" w:hAnsi="Times New Roman"/>
        </w:rPr>
        <w:t>hiperhidracija</w:t>
      </w:r>
      <w:proofErr w:type="spellEnd"/>
      <w:r w:rsidRPr="00666DCD">
        <w:rPr>
          <w:rFonts w:ascii="Times New Roman" w:hAnsi="Times New Roman"/>
        </w:rPr>
        <w:t>);</w:t>
      </w:r>
    </w:p>
    <w:p w:rsidR="00234FCB" w:rsidRPr="00666DCD" w:rsidRDefault="00944355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</w:r>
      <w:r w:rsidR="00234FCB" w:rsidRPr="00666DCD">
        <w:rPr>
          <w:rFonts w:ascii="Times New Roman" w:hAnsi="Times New Roman"/>
        </w:rPr>
        <w:t>jeigu sergate negydytu širdies nepakankamumu;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>yra sutrikusi kraujo krešėjimo sistema (</w:t>
      </w:r>
      <w:proofErr w:type="spellStart"/>
      <w:r w:rsidRPr="00666DCD">
        <w:rPr>
          <w:rFonts w:ascii="Times New Roman" w:hAnsi="Times New Roman"/>
        </w:rPr>
        <w:t>hemofagocitozės</w:t>
      </w:r>
      <w:proofErr w:type="spellEnd"/>
      <w:r w:rsidRPr="00666DCD">
        <w:rPr>
          <w:rFonts w:ascii="Times New Roman" w:hAnsi="Times New Roman"/>
        </w:rPr>
        <w:t xml:space="preserve"> sindromas);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jeigu </w:t>
      </w:r>
      <w:r w:rsidR="001C41FC" w:rsidRPr="00666DCD">
        <w:rPr>
          <w:rFonts w:ascii="Times New Roman" w:hAnsi="Times New Roman"/>
        </w:rPr>
        <w:t>Jūsų</w:t>
      </w:r>
      <w:r w:rsidR="005325B9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>būklė yra nestabili</w:t>
      </w:r>
      <w:r w:rsidR="001C41FC" w:rsidRPr="00666DCD">
        <w:rPr>
          <w:rFonts w:ascii="Times New Roman" w:hAnsi="Times New Roman"/>
        </w:rPr>
        <w:t xml:space="preserve">, pvz., </w:t>
      </w:r>
      <w:r w:rsidRPr="00666DCD">
        <w:rPr>
          <w:rFonts w:ascii="Times New Roman" w:hAnsi="Times New Roman"/>
        </w:rPr>
        <w:t xml:space="preserve">būklė po sunkios traumos, sergama </w:t>
      </w:r>
      <w:proofErr w:type="spellStart"/>
      <w:r w:rsidRPr="00666DCD">
        <w:rPr>
          <w:rFonts w:ascii="Times New Roman" w:hAnsi="Times New Roman"/>
        </w:rPr>
        <w:t>dekompensuotu</w:t>
      </w:r>
      <w:proofErr w:type="spellEnd"/>
      <w:r w:rsidRPr="00666DCD">
        <w:rPr>
          <w:rFonts w:ascii="Times New Roman" w:hAnsi="Times New Roman"/>
        </w:rPr>
        <w:t xml:space="preserve"> diabetu, ūminiu miokardo infarktu, insultu, susiformavo kraujo </w:t>
      </w:r>
      <w:proofErr w:type="spellStart"/>
      <w:r w:rsidRPr="00666DCD">
        <w:rPr>
          <w:rFonts w:ascii="Times New Roman" w:hAnsi="Times New Roman"/>
        </w:rPr>
        <w:t>trombas</w:t>
      </w:r>
      <w:proofErr w:type="spellEnd"/>
      <w:r w:rsidRPr="00666DCD">
        <w:rPr>
          <w:rFonts w:ascii="Times New Roman" w:hAnsi="Times New Roman"/>
        </w:rPr>
        <w:t xml:space="preserve">, pasireiškė </w:t>
      </w:r>
      <w:proofErr w:type="spellStart"/>
      <w:r w:rsidRPr="00666DCD">
        <w:rPr>
          <w:rFonts w:ascii="Times New Roman" w:hAnsi="Times New Roman"/>
        </w:rPr>
        <w:t>metabolinė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acidozė</w:t>
      </w:r>
      <w:proofErr w:type="spellEnd"/>
      <w:r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lastRenderedPageBreak/>
        <w:t>(</w:t>
      </w:r>
      <w:r w:rsidR="00D4678B" w:rsidRPr="00666DCD">
        <w:rPr>
          <w:rFonts w:ascii="Times New Roman" w:hAnsi="Times New Roman"/>
        </w:rPr>
        <w:t>sutrikimas, dėl kurio padidėja</w:t>
      </w:r>
      <w:r w:rsidRPr="00666DCD">
        <w:rPr>
          <w:rFonts w:ascii="Times New Roman" w:hAnsi="Times New Roman"/>
        </w:rPr>
        <w:t xml:space="preserve"> kraujo rūgštingumas), </w:t>
      </w:r>
      <w:r w:rsidR="00D4678B" w:rsidRPr="00666DCD">
        <w:rPr>
          <w:rFonts w:ascii="Times New Roman" w:hAnsi="Times New Roman"/>
        </w:rPr>
        <w:t>sunk</w:t>
      </w:r>
      <w:r w:rsidR="00E87713" w:rsidRPr="00666DCD">
        <w:rPr>
          <w:rFonts w:ascii="Times New Roman" w:hAnsi="Times New Roman"/>
        </w:rPr>
        <w:t>us kraujo užkrėtimas (</w:t>
      </w:r>
      <w:r w:rsidRPr="00666DCD">
        <w:rPr>
          <w:rFonts w:ascii="Times New Roman" w:hAnsi="Times New Roman"/>
        </w:rPr>
        <w:t>sunkus sepsis</w:t>
      </w:r>
      <w:r w:rsidR="00D4678B" w:rsidRPr="00666DCD">
        <w:rPr>
          <w:rFonts w:ascii="Times New Roman" w:hAnsi="Times New Roman"/>
        </w:rPr>
        <w:t>)</w:t>
      </w:r>
      <w:r w:rsidRPr="00666DCD">
        <w:rPr>
          <w:rFonts w:ascii="Times New Roman" w:hAnsi="Times New Roman"/>
        </w:rPr>
        <w:t xml:space="preserve">, koma bei </w:t>
      </w:r>
      <w:r w:rsidR="00D4678B" w:rsidRPr="00666DCD">
        <w:rPr>
          <w:rFonts w:ascii="Times New Roman" w:hAnsi="Times New Roman"/>
        </w:rPr>
        <w:t xml:space="preserve">jeigu Jūsų </w:t>
      </w:r>
      <w:r w:rsidRPr="00666DCD">
        <w:rPr>
          <w:rFonts w:ascii="Times New Roman" w:hAnsi="Times New Roman"/>
        </w:rPr>
        <w:t xml:space="preserve">organizme </w:t>
      </w:r>
      <w:r w:rsidR="00D4678B" w:rsidRPr="00666DCD">
        <w:rPr>
          <w:rFonts w:ascii="Times New Roman" w:hAnsi="Times New Roman"/>
        </w:rPr>
        <w:t xml:space="preserve">nepakanka skysčių </w:t>
      </w:r>
      <w:r w:rsidRPr="00666DCD">
        <w:rPr>
          <w:rFonts w:ascii="Times New Roman" w:hAnsi="Times New Roman"/>
        </w:rPr>
        <w:t>(</w:t>
      </w:r>
      <w:proofErr w:type="spellStart"/>
      <w:r w:rsidRPr="00666DCD">
        <w:rPr>
          <w:rFonts w:ascii="Times New Roman" w:hAnsi="Times New Roman"/>
        </w:rPr>
        <w:t>hipotoninė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dehidracija</w:t>
      </w:r>
      <w:proofErr w:type="spellEnd"/>
      <w:r w:rsidRPr="00666DCD">
        <w:rPr>
          <w:rFonts w:ascii="Times New Roman" w:hAnsi="Times New Roman"/>
        </w:rPr>
        <w:t>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</w:r>
      <w:r w:rsidR="00D4678B" w:rsidRPr="00666DCD">
        <w:rPr>
          <w:rFonts w:ascii="Times New Roman" w:hAnsi="Times New Roman"/>
        </w:rPr>
        <w:t>naujagimiams ir jaunesniems kaip 2 metų vaikams.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Įspėjimai ir atsargumo priemonės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Pasitarkite su gydytoju, prieš pradėdami vartoti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>: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360" w:hanging="360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</w:r>
      <w:r w:rsidRPr="00666DCD">
        <w:rPr>
          <w:rFonts w:ascii="Times New Roman" w:hAnsi="Times New Roman"/>
        </w:rPr>
        <w:tab/>
        <w:t xml:space="preserve">jei </w:t>
      </w:r>
      <w:r w:rsidR="00D4678B" w:rsidRPr="00666DCD">
        <w:rPr>
          <w:rFonts w:ascii="Times New Roman" w:hAnsi="Times New Roman"/>
        </w:rPr>
        <w:t>Jums yra sutrikusi inkstų funkcija</w:t>
      </w:r>
      <w:r w:rsidRPr="00666DCD">
        <w:rPr>
          <w:rFonts w:ascii="Times New Roman" w:hAnsi="Times New Roman"/>
        </w:rPr>
        <w:t>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360" w:hanging="360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</w:r>
      <w:r w:rsidRPr="00666DCD">
        <w:rPr>
          <w:rFonts w:ascii="Times New Roman" w:hAnsi="Times New Roman"/>
        </w:rPr>
        <w:tab/>
        <w:t>jei sergate cukriniu diabetu;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360" w:hanging="360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</w:r>
      <w:r w:rsidRPr="00666DCD">
        <w:rPr>
          <w:rFonts w:ascii="Times New Roman" w:hAnsi="Times New Roman"/>
        </w:rPr>
        <w:tab/>
        <w:t>jei sergate pankreatitu (kasos uždegimu);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 </w:t>
      </w:r>
      <w:r w:rsidR="00D4678B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>yra sutrikusi kepenų funkcija;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 sergate </w:t>
      </w:r>
      <w:proofErr w:type="spellStart"/>
      <w:r w:rsidRPr="00666DCD">
        <w:rPr>
          <w:rFonts w:ascii="Times New Roman" w:hAnsi="Times New Roman"/>
        </w:rPr>
        <w:t>hipotiroze</w:t>
      </w:r>
      <w:proofErr w:type="spellEnd"/>
      <w:r w:rsidRPr="00666DCD">
        <w:rPr>
          <w:rFonts w:ascii="Times New Roman" w:hAnsi="Times New Roman"/>
        </w:rPr>
        <w:t xml:space="preserve"> (skydliaukės sutrikimu);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jei </w:t>
      </w:r>
      <w:r w:rsidR="00D4678B" w:rsidRPr="00666DCD">
        <w:rPr>
          <w:rFonts w:ascii="Times New Roman" w:hAnsi="Times New Roman"/>
        </w:rPr>
        <w:t xml:space="preserve">Jums </w:t>
      </w:r>
      <w:r w:rsidRPr="00666DCD">
        <w:rPr>
          <w:rFonts w:ascii="Times New Roman" w:hAnsi="Times New Roman"/>
        </w:rPr>
        <w:t>yra sepsis (</w:t>
      </w:r>
      <w:r w:rsidRPr="00E42284">
        <w:rPr>
          <w:rFonts w:ascii="Times New Roman" w:hAnsi="Times New Roman"/>
        </w:rPr>
        <w:t>sunk</w:t>
      </w:r>
      <w:r w:rsidR="00E87713" w:rsidRPr="00E42284">
        <w:rPr>
          <w:rFonts w:ascii="Times New Roman" w:hAnsi="Times New Roman"/>
        </w:rPr>
        <w:t>us kraujo užkrėtimas</w:t>
      </w:r>
      <w:r w:rsidR="00E87713" w:rsidRPr="00666DCD">
        <w:rPr>
          <w:rFonts w:ascii="Times New Roman" w:hAnsi="Times New Roman"/>
        </w:rPr>
        <w:t>)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Jei infuzijos metu Jums atsirado karščiavimas, išbėrimas, paburkimas, pasunkėjo kvėpavimas, </w:t>
      </w:r>
      <w:r w:rsidR="00520565" w:rsidRPr="00666DCD">
        <w:rPr>
          <w:rFonts w:ascii="Times New Roman" w:hAnsi="Times New Roman"/>
        </w:rPr>
        <w:t xml:space="preserve">drebulys, prakaitavimas, </w:t>
      </w:r>
      <w:r w:rsidRPr="00666DCD">
        <w:rPr>
          <w:rFonts w:ascii="Times New Roman" w:hAnsi="Times New Roman"/>
        </w:rPr>
        <w:t>pasireiškė pykinimas arba vėmimas, būtina nedelsiant apie tai pasakyti sveikatos priežiūros specialistui, kadangi šiuos simptomus galėjo sukelti alerginė reakcija arba J</w:t>
      </w:r>
      <w:r w:rsidR="00520565" w:rsidRPr="00666DCD">
        <w:rPr>
          <w:rFonts w:ascii="Times New Roman" w:hAnsi="Times New Roman"/>
        </w:rPr>
        <w:t>ums</w:t>
      </w:r>
      <w:r w:rsidRPr="00666DCD">
        <w:rPr>
          <w:rFonts w:ascii="Times New Roman" w:hAnsi="Times New Roman"/>
        </w:rPr>
        <w:t xml:space="preserve"> </w:t>
      </w:r>
      <w:r w:rsidR="00520565" w:rsidRPr="00666DCD">
        <w:rPr>
          <w:rFonts w:ascii="Times New Roman" w:hAnsi="Times New Roman"/>
        </w:rPr>
        <w:t>buvo</w:t>
      </w:r>
      <w:r w:rsidRPr="00666DCD">
        <w:rPr>
          <w:rFonts w:ascii="Times New Roman" w:hAnsi="Times New Roman"/>
        </w:rPr>
        <w:t xml:space="preserve"> </w:t>
      </w:r>
      <w:r w:rsidR="00520565" w:rsidRPr="00666DCD">
        <w:rPr>
          <w:rFonts w:ascii="Times New Roman" w:hAnsi="Times New Roman"/>
        </w:rPr>
        <w:t xml:space="preserve">suleistas </w:t>
      </w:r>
      <w:r w:rsidRPr="00666DCD">
        <w:rPr>
          <w:rFonts w:ascii="Times New Roman" w:hAnsi="Times New Roman"/>
        </w:rPr>
        <w:t>per didel</w:t>
      </w:r>
      <w:r w:rsidR="00520565" w:rsidRPr="00666DCD">
        <w:rPr>
          <w:rFonts w:ascii="Times New Roman" w:hAnsi="Times New Roman"/>
        </w:rPr>
        <w:t>is</w:t>
      </w:r>
      <w:r w:rsidRPr="00666DCD">
        <w:rPr>
          <w:rFonts w:ascii="Times New Roman" w:hAnsi="Times New Roman"/>
        </w:rPr>
        <w:t xml:space="preserve"> kiek</w:t>
      </w:r>
      <w:r w:rsidR="00520565" w:rsidRPr="00666DCD">
        <w:rPr>
          <w:rFonts w:ascii="Times New Roman" w:hAnsi="Times New Roman"/>
        </w:rPr>
        <w:t>is</w:t>
      </w:r>
      <w:r w:rsidRPr="00666DCD">
        <w:rPr>
          <w:rFonts w:ascii="Times New Roman" w:hAnsi="Times New Roman"/>
        </w:rPr>
        <w:t xml:space="preserve"> </w:t>
      </w:r>
      <w:r w:rsidR="00520565" w:rsidRPr="00666DCD">
        <w:rPr>
          <w:rFonts w:ascii="Times New Roman" w:hAnsi="Times New Roman"/>
        </w:rPr>
        <w:t>vaisto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Gydytojui reikės reguliariai sekti </w:t>
      </w:r>
      <w:r w:rsidR="00520565" w:rsidRPr="00666DCD">
        <w:rPr>
          <w:rFonts w:ascii="Times New Roman" w:hAnsi="Times New Roman"/>
        </w:rPr>
        <w:t>J</w:t>
      </w:r>
      <w:r w:rsidRPr="00666DCD">
        <w:rPr>
          <w:rFonts w:ascii="Times New Roman" w:hAnsi="Times New Roman"/>
        </w:rPr>
        <w:t xml:space="preserve">ūsų kraujo rodmenis, nustatant kepenų funkciją bei vertinti kitokius rodmenis.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Vaikams ir paaugliams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netinka vartoti naujagimiams ir jaunesniems kaip 2</w:t>
      </w:r>
      <w:r w:rsidR="00520565" w:rsidRPr="00666DCD">
        <w:rPr>
          <w:rFonts w:ascii="Times New Roman" w:hAnsi="Times New Roman"/>
        </w:rPr>
        <w:t> </w:t>
      </w:r>
      <w:r w:rsidRPr="00666DCD">
        <w:rPr>
          <w:rFonts w:ascii="Times New Roman" w:hAnsi="Times New Roman"/>
        </w:rPr>
        <w:t xml:space="preserve">metų </w:t>
      </w:r>
      <w:r w:rsidR="00520565" w:rsidRPr="00666DCD">
        <w:rPr>
          <w:rFonts w:ascii="Times New Roman" w:hAnsi="Times New Roman"/>
        </w:rPr>
        <w:t>vaikams</w:t>
      </w:r>
      <w:r w:rsidRPr="00666DCD">
        <w:rPr>
          <w:rFonts w:ascii="Times New Roman" w:hAnsi="Times New Roman"/>
        </w:rPr>
        <w:t xml:space="preserve">.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galima vartoti 2</w:t>
      </w:r>
      <w:r w:rsidR="00520565" w:rsidRPr="00666DCD">
        <w:rPr>
          <w:rFonts w:ascii="Times New Roman" w:hAnsi="Times New Roman"/>
        </w:rPr>
        <w:t>–</w:t>
      </w:r>
      <w:r w:rsidRPr="00666DCD">
        <w:rPr>
          <w:rFonts w:ascii="Times New Roman" w:hAnsi="Times New Roman"/>
        </w:rPr>
        <w:t xml:space="preserve">18 metų </w:t>
      </w:r>
      <w:r w:rsidR="00EB4CE1" w:rsidRPr="00666DCD">
        <w:rPr>
          <w:rFonts w:ascii="Times New Roman" w:hAnsi="Times New Roman"/>
        </w:rPr>
        <w:t xml:space="preserve">amžiaus </w:t>
      </w:r>
      <w:r w:rsidRPr="00666DCD">
        <w:rPr>
          <w:rFonts w:ascii="Times New Roman" w:hAnsi="Times New Roman"/>
        </w:rPr>
        <w:t>vaikams.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 xml:space="preserve">Kiti vaistai ir </w:t>
      </w: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Jeigu vartojate ar neseniai vartojote kitų vaistų arba dėl to nesate tikri, apie tai pasakykite gydytojui</w:t>
      </w:r>
      <w:r w:rsidR="00520565"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Nėštumas</w:t>
      </w:r>
      <w:r w:rsidR="00520565" w:rsidRPr="00666DCD">
        <w:rPr>
          <w:rFonts w:ascii="Times New Roman" w:hAnsi="Times New Roman"/>
          <w:b/>
        </w:rPr>
        <w:t xml:space="preserve"> ir</w:t>
      </w:r>
      <w:r w:rsidRPr="00666DCD">
        <w:rPr>
          <w:rFonts w:ascii="Times New Roman" w:hAnsi="Times New Roman"/>
          <w:b/>
        </w:rPr>
        <w:t xml:space="preserve"> žindymo laikotarpis</w:t>
      </w:r>
    </w:p>
    <w:p w:rsidR="00234FCB" w:rsidRPr="00666DCD" w:rsidRDefault="00234FCB" w:rsidP="00666DCD">
      <w:p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Jeigu esate nėščia, žindote kūdikį, manote, kad galbūt esate nėščia arba planuojate pastoti, tai prieš vartodama šį vaistą pasitarkite su gydytoju.</w:t>
      </w:r>
    </w:p>
    <w:p w:rsidR="00520565" w:rsidRPr="00666DCD" w:rsidRDefault="00520565" w:rsidP="00666DCD">
      <w:pPr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Apie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</w:t>
      </w:r>
      <w:r w:rsidR="00520565" w:rsidRPr="00666DCD">
        <w:rPr>
          <w:rFonts w:ascii="Times New Roman" w:hAnsi="Times New Roman"/>
        </w:rPr>
        <w:t>v</w:t>
      </w:r>
      <w:r w:rsidRPr="00666DCD">
        <w:rPr>
          <w:rFonts w:ascii="Times New Roman" w:hAnsi="Times New Roman"/>
        </w:rPr>
        <w:t>artojimą nėštumo laikotarpiu duomenų nepakanka, todėl jo vartoti šiuo laikotarpiu galima tik gydytojui nutarus, kad tai būtina.</w:t>
      </w:r>
      <w:r w:rsidR="00520565"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vartojimą nėštumo laikotarpiu reikia apsvarstyti, atsižvelgiant į gydytojo patarimą.</w:t>
      </w:r>
    </w:p>
    <w:p w:rsidR="00234FCB" w:rsidRPr="00666DCD" w:rsidRDefault="00234FCB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C31A0D" w:rsidRPr="00666DCD" w:rsidRDefault="00520565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Duomenų apie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poveikį krūtimi maitinančioms moterims nėra.</w:t>
      </w:r>
    </w:p>
    <w:p w:rsidR="00520565" w:rsidRPr="00666DCD" w:rsidRDefault="00520565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Parenterinės</w:t>
      </w:r>
      <w:proofErr w:type="spellEnd"/>
      <w:r w:rsidRPr="00666DCD">
        <w:rPr>
          <w:rFonts w:ascii="Times New Roman" w:hAnsi="Times New Roman"/>
        </w:rPr>
        <w:t xml:space="preserve"> mitybos komponentai ir metabolitai, tokie kaip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, išsiskiria į motinos pieną. Žindymo laikotarpiu gali prireikti </w:t>
      </w:r>
      <w:proofErr w:type="spellStart"/>
      <w:r w:rsidRPr="00666DCD">
        <w:rPr>
          <w:rFonts w:ascii="Times New Roman" w:hAnsi="Times New Roman"/>
        </w:rPr>
        <w:t>parenterinės</w:t>
      </w:r>
      <w:proofErr w:type="spellEnd"/>
      <w:r w:rsidRPr="00666DCD">
        <w:rPr>
          <w:rFonts w:ascii="Times New Roman" w:hAnsi="Times New Roman"/>
        </w:rPr>
        <w:t xml:space="preserve"> mitybos.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krūtimi maitinančioms moterims galima skirti tik </w:t>
      </w:r>
      <w:r w:rsidR="00C31A0D" w:rsidRPr="00666DCD">
        <w:rPr>
          <w:rFonts w:ascii="Times New Roman" w:hAnsi="Times New Roman"/>
        </w:rPr>
        <w:t xml:space="preserve">gydytojui </w:t>
      </w:r>
      <w:r w:rsidRPr="00666DCD">
        <w:rPr>
          <w:rFonts w:ascii="Times New Roman" w:hAnsi="Times New Roman"/>
        </w:rPr>
        <w:t>įvertinus galimą riziką ir naudą.</w:t>
      </w:r>
    </w:p>
    <w:p w:rsidR="00520565" w:rsidRPr="00666DCD" w:rsidRDefault="00520565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Vairavimas ir mechanizmų valdymas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Duomenys neaktualūs, nes </w:t>
      </w:r>
      <w:r w:rsidR="00C31A0D" w:rsidRPr="00666DCD">
        <w:rPr>
          <w:rFonts w:ascii="Times New Roman" w:hAnsi="Times New Roman"/>
        </w:rPr>
        <w:t>vaistas</w:t>
      </w:r>
      <w:r w:rsidRPr="00666DCD">
        <w:rPr>
          <w:rFonts w:ascii="Times New Roman" w:hAnsi="Times New Roman"/>
        </w:rPr>
        <w:t xml:space="preserve"> vartojamas ligoninėje.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3.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 xml:space="preserve">Kaip vartoti </w:t>
      </w:r>
      <w:proofErr w:type="spellStart"/>
      <w:r w:rsidR="00234FCB" w:rsidRPr="00666DCD">
        <w:rPr>
          <w:rFonts w:ascii="Times New Roman" w:hAnsi="Times New Roman"/>
          <w:b/>
        </w:rPr>
        <w:t>SmofKabiven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Visada vartokite šį vaistą tiksliai kaip nurodė gydytojas. Jeigu abejojate, kreipkitės į gydytoją.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Gydytojas nuspręs, kokią </w:t>
      </w:r>
      <w:r w:rsidR="00C31A0D" w:rsidRPr="00666DCD">
        <w:rPr>
          <w:rFonts w:ascii="Times New Roman" w:hAnsi="Times New Roman"/>
        </w:rPr>
        <w:t>vaisto</w:t>
      </w:r>
      <w:r w:rsidRPr="00666DCD">
        <w:rPr>
          <w:rFonts w:ascii="Times New Roman" w:hAnsi="Times New Roman"/>
        </w:rPr>
        <w:t xml:space="preserve"> dozę, priklausomai nuo Jūsų </w:t>
      </w:r>
      <w:r w:rsidR="00C31A0D" w:rsidRPr="00666DCD">
        <w:rPr>
          <w:rFonts w:ascii="Times New Roman" w:hAnsi="Times New Roman"/>
        </w:rPr>
        <w:t xml:space="preserve">kūno </w:t>
      </w:r>
      <w:r w:rsidRPr="00666DCD">
        <w:rPr>
          <w:rFonts w:ascii="Times New Roman" w:hAnsi="Times New Roman"/>
        </w:rPr>
        <w:t>svorio ir būklės, reikia vartoti.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Jums </w:t>
      </w:r>
      <w:proofErr w:type="spellStart"/>
      <w:r w:rsidRPr="00666DCD">
        <w:rPr>
          <w:rFonts w:ascii="Times New Roman" w:hAnsi="Times New Roman"/>
        </w:rPr>
        <w:t>infuzuo</w:t>
      </w:r>
      <w:r w:rsidR="00C31A0D" w:rsidRPr="00666DCD">
        <w:rPr>
          <w:rFonts w:ascii="Times New Roman" w:hAnsi="Times New Roman"/>
        </w:rPr>
        <w:t>s</w:t>
      </w:r>
      <w:proofErr w:type="spellEnd"/>
      <w:r w:rsidRPr="00666DCD">
        <w:rPr>
          <w:rFonts w:ascii="Times New Roman" w:hAnsi="Times New Roman"/>
        </w:rPr>
        <w:t xml:space="preserve"> sveikatos priežiūros specialistas.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 xml:space="preserve">Ką daryti pavartojus per didelę </w:t>
      </w: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Pr="00666DCD">
        <w:rPr>
          <w:rFonts w:ascii="Times New Roman" w:hAnsi="Times New Roman"/>
          <w:b/>
        </w:rPr>
        <w:t xml:space="preserve"> dozę</w:t>
      </w:r>
    </w:p>
    <w:p w:rsidR="00234FCB" w:rsidRPr="00666DCD" w:rsidRDefault="00234FCB" w:rsidP="00666DCD">
      <w:p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Kad</w:t>
      </w:r>
      <w:r w:rsidR="005325B9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>pavarto</w:t>
      </w:r>
      <w:r w:rsidR="00C22B36">
        <w:rPr>
          <w:rFonts w:ascii="Times New Roman" w:hAnsi="Times New Roman"/>
        </w:rPr>
        <w:t>site</w:t>
      </w:r>
      <w:r w:rsidRPr="00666DCD">
        <w:rPr>
          <w:rFonts w:ascii="Times New Roman" w:hAnsi="Times New Roman"/>
        </w:rPr>
        <w:t xml:space="preserve"> per didelę </w:t>
      </w:r>
      <w:r w:rsidR="00C31A0D" w:rsidRPr="00666DCD">
        <w:rPr>
          <w:rFonts w:ascii="Times New Roman" w:hAnsi="Times New Roman"/>
        </w:rPr>
        <w:t>vaisto</w:t>
      </w:r>
      <w:r w:rsidRPr="00666DCD">
        <w:rPr>
          <w:rFonts w:ascii="Times New Roman" w:hAnsi="Times New Roman"/>
        </w:rPr>
        <w:t xml:space="preserve"> dozę</w:t>
      </w:r>
      <w:r w:rsidR="00C22B36">
        <w:rPr>
          <w:rFonts w:ascii="Times New Roman" w:hAnsi="Times New Roman"/>
        </w:rPr>
        <w:t xml:space="preserve"> yra</w:t>
      </w:r>
      <w:r w:rsidRPr="00666DCD">
        <w:rPr>
          <w:rFonts w:ascii="Times New Roman" w:hAnsi="Times New Roman"/>
        </w:rPr>
        <w:t xml:space="preserve"> </w:t>
      </w:r>
      <w:r w:rsidR="00C22B36">
        <w:rPr>
          <w:rFonts w:ascii="Times New Roman" w:hAnsi="Times New Roman"/>
        </w:rPr>
        <w:t xml:space="preserve">mažai </w:t>
      </w:r>
      <w:r w:rsidRPr="00666DCD">
        <w:rPr>
          <w:rFonts w:ascii="Times New Roman" w:hAnsi="Times New Roman"/>
        </w:rPr>
        <w:t xml:space="preserve">tikėtina, kadangi </w:t>
      </w:r>
      <w:proofErr w:type="spellStart"/>
      <w:r w:rsidR="00C31A0D" w:rsidRPr="00666DCD">
        <w:rPr>
          <w:rFonts w:ascii="Times New Roman" w:hAnsi="Times New Roman"/>
        </w:rPr>
        <w:t>SmofKabiven</w:t>
      </w:r>
      <w:proofErr w:type="spellEnd"/>
      <w:r w:rsidR="00C31A0D" w:rsidRPr="00666DCD">
        <w:rPr>
          <w:rFonts w:ascii="Times New Roman" w:hAnsi="Times New Roman"/>
        </w:rPr>
        <w:t xml:space="preserve"> </w:t>
      </w:r>
      <w:proofErr w:type="spellStart"/>
      <w:r w:rsidR="00C31A0D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</w:t>
      </w:r>
      <w:r w:rsidR="00C22B36">
        <w:rPr>
          <w:rFonts w:ascii="Times New Roman" w:hAnsi="Times New Roman"/>
        </w:rPr>
        <w:t>Jums</w:t>
      </w:r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infuzuo</w:t>
      </w:r>
      <w:r w:rsidR="00C31A0D" w:rsidRPr="00666DCD">
        <w:rPr>
          <w:rFonts w:ascii="Times New Roman" w:hAnsi="Times New Roman"/>
        </w:rPr>
        <w:t>s</w:t>
      </w:r>
      <w:proofErr w:type="spellEnd"/>
      <w:r w:rsidRPr="00666DCD">
        <w:rPr>
          <w:rFonts w:ascii="Times New Roman" w:hAnsi="Times New Roman"/>
        </w:rPr>
        <w:t xml:space="preserve"> sveikatos priežiūros specialistas.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666DCD">
        <w:rPr>
          <w:rFonts w:ascii="Times New Roman" w:eastAsia="Times New Roman" w:hAnsi="Times New Roman"/>
          <w:b/>
          <w:bCs/>
          <w:snapToGrid w:val="0"/>
          <w:lang w:eastAsia="x-none"/>
        </w:rPr>
        <w:lastRenderedPageBreak/>
        <w:t>4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>Galimas šalutinis poveikis</w:t>
      </w:r>
    </w:p>
    <w:p w:rsidR="00234FCB" w:rsidRPr="00666DCD" w:rsidRDefault="00234FCB" w:rsidP="00666DCD">
      <w:pPr>
        <w:keepNext/>
        <w:keepLines/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keepNext/>
        <w:keepLines/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Šis vaistas, kaip ir visi kiti, gali sukelti šalutinį poveikį, nors jis pasireiškia ne visiems žmonėms.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  <w:i/>
        </w:rPr>
      </w:pPr>
    </w:p>
    <w:p w:rsidR="00234FCB" w:rsidRPr="00666DCD" w:rsidRDefault="005806F7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  <w:b/>
          <w:bCs/>
          <w:iCs/>
        </w:rPr>
        <w:t xml:space="preserve">Dažni šalutinio poveikio reiškiniai </w:t>
      </w:r>
      <w:r w:rsidRPr="0090062F">
        <w:rPr>
          <w:rFonts w:ascii="Times New Roman" w:hAnsi="Times New Roman"/>
          <w:iCs/>
        </w:rPr>
        <w:t>(gali pasireikšti rečiau kaip 1 iš 10</w:t>
      </w:r>
      <w:r w:rsidR="00FC65F8" w:rsidRPr="0090062F">
        <w:rPr>
          <w:rFonts w:ascii="Times New Roman" w:hAnsi="Times New Roman"/>
          <w:iCs/>
        </w:rPr>
        <w:t> </w:t>
      </w:r>
      <w:r w:rsidRPr="0090062F">
        <w:rPr>
          <w:rFonts w:ascii="Times New Roman" w:hAnsi="Times New Roman"/>
          <w:iCs/>
        </w:rPr>
        <w:t xml:space="preserve">asmenų): </w:t>
      </w:r>
      <w:r w:rsidR="00E27148" w:rsidRPr="00666DCD">
        <w:rPr>
          <w:rFonts w:ascii="Times New Roman" w:hAnsi="Times New Roman"/>
          <w:iCs/>
        </w:rPr>
        <w:t>š</w:t>
      </w:r>
      <w:r w:rsidR="00234FCB" w:rsidRPr="00666DCD">
        <w:rPr>
          <w:rFonts w:ascii="Times New Roman" w:hAnsi="Times New Roman"/>
        </w:rPr>
        <w:t>iek tiek pak</w:t>
      </w:r>
      <w:r w:rsidR="00E27148" w:rsidRPr="00666DCD">
        <w:rPr>
          <w:rFonts w:ascii="Times New Roman" w:hAnsi="Times New Roman"/>
        </w:rPr>
        <w:t>ilusi</w:t>
      </w:r>
      <w:r w:rsidR="00234FCB" w:rsidRPr="00666DCD">
        <w:rPr>
          <w:rFonts w:ascii="Times New Roman" w:hAnsi="Times New Roman"/>
        </w:rPr>
        <w:t xml:space="preserve"> kūno temperatūra.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  <w:i/>
        </w:rPr>
      </w:pPr>
    </w:p>
    <w:p w:rsidR="00234FCB" w:rsidRPr="00666DCD" w:rsidRDefault="005806F7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  <w:b/>
          <w:bCs/>
          <w:iCs/>
        </w:rPr>
        <w:t xml:space="preserve">Nedažni šalutinio poveikio reiškiniai </w:t>
      </w:r>
      <w:r w:rsidRPr="0090062F">
        <w:rPr>
          <w:rFonts w:ascii="Times New Roman" w:hAnsi="Times New Roman"/>
          <w:iCs/>
        </w:rPr>
        <w:t>(gali pasireikšti rečiau kaip 1 iš 100</w:t>
      </w:r>
      <w:r w:rsidR="00FC65F8" w:rsidRPr="0090062F">
        <w:rPr>
          <w:rFonts w:ascii="Times New Roman" w:hAnsi="Times New Roman"/>
          <w:iCs/>
        </w:rPr>
        <w:t> </w:t>
      </w:r>
      <w:r w:rsidRPr="0090062F">
        <w:rPr>
          <w:rFonts w:ascii="Times New Roman" w:hAnsi="Times New Roman"/>
          <w:iCs/>
        </w:rPr>
        <w:t>asmenų):</w:t>
      </w:r>
      <w:r w:rsidR="00E27148" w:rsidRPr="00666DCD">
        <w:rPr>
          <w:rFonts w:ascii="Times New Roman" w:hAnsi="Times New Roman"/>
          <w:i/>
        </w:rPr>
        <w:t xml:space="preserve"> </w:t>
      </w:r>
      <w:r w:rsidR="00E27148" w:rsidRPr="00666DCD">
        <w:rPr>
          <w:rFonts w:ascii="Times New Roman" w:hAnsi="Times New Roman"/>
          <w:iCs/>
        </w:rPr>
        <w:t>k</w:t>
      </w:r>
      <w:r w:rsidR="00234FCB" w:rsidRPr="00666DCD">
        <w:rPr>
          <w:rFonts w:ascii="Times New Roman" w:hAnsi="Times New Roman"/>
        </w:rPr>
        <w:t xml:space="preserve">epenų fermentų kiekio padidėjimas kraujo plazmoje, apetito nebuvimas, pykinimas, vėmimas, drebulys, svaigulys ir </w:t>
      </w:r>
      <w:r w:rsidR="00E27148" w:rsidRPr="00666DCD">
        <w:rPr>
          <w:rFonts w:ascii="Times New Roman" w:hAnsi="Times New Roman"/>
        </w:rPr>
        <w:t xml:space="preserve">galvos </w:t>
      </w:r>
      <w:r w:rsidR="00234FCB" w:rsidRPr="00666DCD">
        <w:rPr>
          <w:rFonts w:ascii="Times New Roman" w:hAnsi="Times New Roman"/>
        </w:rPr>
        <w:t>skausmas.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  <w:i/>
        </w:rPr>
      </w:pPr>
    </w:p>
    <w:p w:rsidR="00234FCB" w:rsidRPr="00666DCD" w:rsidRDefault="005806F7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  <w:b/>
          <w:bCs/>
          <w:iCs/>
        </w:rPr>
        <w:t xml:space="preserve">Reti šalutinio poveikio reiškiniai </w:t>
      </w:r>
      <w:r w:rsidRPr="0090062F">
        <w:rPr>
          <w:rFonts w:ascii="Times New Roman" w:hAnsi="Times New Roman"/>
          <w:iCs/>
        </w:rPr>
        <w:t>(gali pasireikšti rečiau kaip 1 iš 1</w:t>
      </w:r>
      <w:r w:rsidR="00FC65F8" w:rsidRPr="0090062F">
        <w:rPr>
          <w:rFonts w:ascii="Times New Roman" w:hAnsi="Times New Roman"/>
          <w:iCs/>
        </w:rPr>
        <w:t> </w:t>
      </w:r>
      <w:r w:rsidRPr="0090062F">
        <w:rPr>
          <w:rFonts w:ascii="Times New Roman" w:hAnsi="Times New Roman"/>
          <w:iCs/>
        </w:rPr>
        <w:t>000</w:t>
      </w:r>
      <w:r w:rsidR="00FC65F8" w:rsidRPr="0090062F">
        <w:rPr>
          <w:rFonts w:ascii="Times New Roman" w:hAnsi="Times New Roman"/>
          <w:iCs/>
        </w:rPr>
        <w:t> </w:t>
      </w:r>
      <w:r w:rsidRPr="0090062F">
        <w:rPr>
          <w:rFonts w:ascii="Times New Roman" w:hAnsi="Times New Roman"/>
          <w:iCs/>
        </w:rPr>
        <w:t>asmenų):</w:t>
      </w:r>
      <w:r w:rsidRPr="0090062F">
        <w:rPr>
          <w:rFonts w:ascii="Times New Roman" w:hAnsi="Times New Roman"/>
          <w:i/>
        </w:rPr>
        <w:t xml:space="preserve"> </w:t>
      </w:r>
      <w:r w:rsidR="00E27148" w:rsidRPr="0090062F">
        <w:rPr>
          <w:rFonts w:ascii="Times New Roman" w:hAnsi="Times New Roman"/>
        </w:rPr>
        <w:t>s</w:t>
      </w:r>
      <w:r w:rsidR="00E27148" w:rsidRPr="00666DCD">
        <w:rPr>
          <w:rFonts w:ascii="Times New Roman" w:hAnsi="Times New Roman"/>
        </w:rPr>
        <w:t xml:space="preserve">umažėja </w:t>
      </w:r>
      <w:r w:rsidR="00234FCB" w:rsidRPr="00666DCD">
        <w:rPr>
          <w:rFonts w:ascii="Times New Roman" w:hAnsi="Times New Roman"/>
        </w:rPr>
        <w:t xml:space="preserve">arba </w:t>
      </w:r>
      <w:r w:rsidR="00E27148" w:rsidRPr="00666DCD">
        <w:rPr>
          <w:rFonts w:ascii="Times New Roman" w:hAnsi="Times New Roman"/>
          <w:iCs/>
        </w:rPr>
        <w:t>p</w:t>
      </w:r>
      <w:r w:rsidR="00E27148" w:rsidRPr="00666DCD">
        <w:rPr>
          <w:rFonts w:ascii="Times New Roman" w:hAnsi="Times New Roman"/>
        </w:rPr>
        <w:t xml:space="preserve">adidėja </w:t>
      </w:r>
      <w:r w:rsidR="00234FCB" w:rsidRPr="00666DCD">
        <w:rPr>
          <w:rFonts w:ascii="Times New Roman" w:hAnsi="Times New Roman"/>
        </w:rPr>
        <w:t>kraujo spaudimas, pasunkėja kvėpavimas, pagreitėja širdies ritmas (</w:t>
      </w:r>
      <w:proofErr w:type="spellStart"/>
      <w:r w:rsidR="00234FCB" w:rsidRPr="00666DCD">
        <w:rPr>
          <w:rFonts w:ascii="Times New Roman" w:hAnsi="Times New Roman"/>
        </w:rPr>
        <w:t>tachikardija</w:t>
      </w:r>
      <w:proofErr w:type="spellEnd"/>
      <w:r w:rsidR="00234FCB" w:rsidRPr="00666DCD">
        <w:rPr>
          <w:rFonts w:ascii="Times New Roman" w:hAnsi="Times New Roman"/>
        </w:rPr>
        <w:t>).</w:t>
      </w:r>
      <w:r w:rsidR="00E27148" w:rsidRPr="00666DCD">
        <w:rPr>
          <w:rFonts w:ascii="Times New Roman" w:hAnsi="Times New Roman"/>
        </w:rPr>
        <w:t xml:space="preserve"> P</w:t>
      </w:r>
      <w:r w:rsidR="00234FCB" w:rsidRPr="00666DCD">
        <w:rPr>
          <w:rFonts w:ascii="Times New Roman" w:hAnsi="Times New Roman"/>
        </w:rPr>
        <w:t>asireiškia padidėjusio jautrumo reakcijų</w:t>
      </w:r>
      <w:r w:rsidR="00E27148" w:rsidRPr="00666DCD">
        <w:rPr>
          <w:rFonts w:ascii="Times New Roman" w:hAnsi="Times New Roman"/>
        </w:rPr>
        <w:t xml:space="preserve"> (kurios gali sukelti tokius simptomus kaip</w:t>
      </w:r>
      <w:r w:rsidR="00234FCB" w:rsidRPr="00666DCD">
        <w:rPr>
          <w:rFonts w:ascii="Times New Roman" w:hAnsi="Times New Roman"/>
        </w:rPr>
        <w:t xml:space="preserve"> paburkimas, karščiavimas, kraujo spaudimo kritimas, odos išbėrimas, kauburiuotas išbėrimas (iškilę raudoni plotai)</w:t>
      </w:r>
      <w:r w:rsidR="00E27148" w:rsidRPr="00666DCD">
        <w:rPr>
          <w:rFonts w:ascii="Times New Roman" w:hAnsi="Times New Roman"/>
        </w:rPr>
        <w:t>,</w:t>
      </w:r>
      <w:r w:rsidR="00234FCB" w:rsidRPr="00666DCD">
        <w:rPr>
          <w:rFonts w:ascii="Times New Roman" w:hAnsi="Times New Roman"/>
        </w:rPr>
        <w:t xml:space="preserve"> veido ir kaklo paraudimas, galvos skausmas</w:t>
      </w:r>
      <w:r w:rsidR="00E27148" w:rsidRPr="00666DCD">
        <w:rPr>
          <w:rFonts w:ascii="Times New Roman" w:hAnsi="Times New Roman"/>
        </w:rPr>
        <w:t>)</w:t>
      </w:r>
      <w:r w:rsidR="00234FCB" w:rsidRPr="00666DCD">
        <w:rPr>
          <w:rFonts w:ascii="Times New Roman" w:hAnsi="Times New Roman"/>
        </w:rPr>
        <w:t xml:space="preserve">. </w:t>
      </w:r>
      <w:r w:rsidR="00E27148" w:rsidRPr="00666DCD">
        <w:rPr>
          <w:rFonts w:ascii="Times New Roman" w:hAnsi="Times New Roman"/>
        </w:rPr>
        <w:t xml:space="preserve">Atsiranda šalčio ir karščio pojūtis, blyškumas, dėl deguonies stygiaus kraujyje šiek tiek pamėlsta lūpos ir oda. </w:t>
      </w:r>
      <w:r w:rsidR="00234FCB" w:rsidRPr="00666DCD">
        <w:rPr>
          <w:rFonts w:ascii="Times New Roman" w:hAnsi="Times New Roman"/>
        </w:rPr>
        <w:t>Atsiranda kaklo, nugaros, kaulų, krūtinės ar juosmens skausmų.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Pranešimas apie šalutinį poveikį</w:t>
      </w:r>
    </w:p>
    <w:p w:rsidR="00234FCB" w:rsidRPr="00666DCD" w:rsidRDefault="00234FCB" w:rsidP="00666DCD">
      <w:pPr>
        <w:spacing w:after="0" w:line="240" w:lineRule="auto"/>
        <w:ind w:right="-1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Jeigu pasireiškė šalutinis poveikis, įskaitant šiame lapelyje nenurodytą, pasakykite gydytojui, vaistininkui arba slaugytoj</w:t>
      </w:r>
      <w:r w:rsidR="00C52743" w:rsidRPr="00666DCD">
        <w:rPr>
          <w:rFonts w:ascii="Times New Roman" w:hAnsi="Times New Roman"/>
        </w:rPr>
        <w:t>u</w:t>
      </w:r>
      <w:r w:rsidRPr="00666DCD">
        <w:rPr>
          <w:rFonts w:ascii="Times New Roman" w:hAnsi="Times New Roman"/>
        </w:rPr>
        <w:t xml:space="preserve">i. </w:t>
      </w:r>
      <w:r w:rsidR="00C52743" w:rsidRPr="00666DCD">
        <w:rPr>
          <w:rFonts w:ascii="Times New Roman" w:hAnsi="Times New Roman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="00C52743" w:rsidRPr="00666DCD">
        <w:rPr>
          <w:rFonts w:ascii="Times New Roman" w:hAnsi="Times New Roman"/>
          <w:color w:val="0000FF"/>
          <w:u w:val="single"/>
        </w:rPr>
        <w:t>https://vapris.vvkt.lt/vvkt-web/public/nrv</w:t>
      </w:r>
      <w:r w:rsidR="00C52743" w:rsidRPr="00666DCD">
        <w:rPr>
          <w:rFonts w:ascii="Times New Roman" w:hAnsi="Times New Roman"/>
        </w:rPr>
        <w:t xml:space="preserve"> arba užpildant Paciento pranešimo apie įtariamą nepageidaujamą reakciją (ĮNR) formą, kuri skelbiama </w:t>
      </w:r>
      <w:r w:rsidR="00C52743" w:rsidRPr="00666DCD">
        <w:rPr>
          <w:rFonts w:ascii="Times New Roman" w:hAnsi="Times New Roman"/>
          <w:color w:val="0000FF"/>
          <w:u w:val="single"/>
        </w:rPr>
        <w:t>https://www.vvkt.lt/index.php?4004286486</w:t>
      </w:r>
      <w:r w:rsidR="00C52743" w:rsidRPr="00666DCD">
        <w:rPr>
          <w:rFonts w:ascii="Times New Roman" w:hAnsi="Times New Roman"/>
        </w:rPr>
        <w:t xml:space="preserve">, ir atsiunčiant elektroniniu paštu (adresu </w:t>
      </w:r>
      <w:proofErr w:type="spellStart"/>
      <w:r w:rsidR="00C52743" w:rsidRPr="00666DCD">
        <w:rPr>
          <w:rFonts w:ascii="Times New Roman" w:hAnsi="Times New Roman"/>
          <w:color w:val="0000FF"/>
          <w:u w:val="single"/>
        </w:rPr>
        <w:t>NepageidaujamaR@vvkt.lt</w:t>
      </w:r>
      <w:proofErr w:type="spellEnd"/>
      <w:r w:rsidR="00C52743" w:rsidRPr="00666DCD">
        <w:rPr>
          <w:rFonts w:ascii="Times New Roman" w:hAnsi="Times New Roman"/>
        </w:rPr>
        <w:t xml:space="preserve">) arba nemokamu telefonu 8 800 73 568. </w:t>
      </w:r>
      <w:r w:rsidRPr="00666DCD">
        <w:rPr>
          <w:rFonts w:ascii="Times New Roman" w:hAnsi="Times New Roman"/>
        </w:rPr>
        <w:t>Pranešdami apie šalutinį poveikį galite mums padėti gauti daugiau informacijos apie šio vaisto saugumą.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666DCD">
        <w:rPr>
          <w:rFonts w:ascii="Times New Roman" w:eastAsia="Times New Roman" w:hAnsi="Times New Roman"/>
          <w:b/>
          <w:bCs/>
          <w:snapToGrid w:val="0"/>
          <w:lang w:eastAsia="x-none"/>
        </w:rPr>
        <w:t>5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 xml:space="preserve">Kaip laikyti </w:t>
      </w:r>
      <w:proofErr w:type="spellStart"/>
      <w:r w:rsidR="00234FCB" w:rsidRPr="00666DCD">
        <w:rPr>
          <w:rFonts w:ascii="Times New Roman" w:hAnsi="Times New Roman"/>
          <w:b/>
        </w:rPr>
        <w:t>SmofKabiven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="00234FCB" w:rsidRPr="00666DCD">
        <w:rPr>
          <w:rFonts w:ascii="Times New Roman" w:hAnsi="Times New Roman"/>
          <w:b/>
        </w:rPr>
        <w:t xml:space="preserve">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Šį vaistą laikykite vaikams nepastebimoje ir nepasiekiamoje vietoje.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Laikyti maišelyje su apvalkalu. Laikyti ne aukštesnėje kaip 25 </w:t>
      </w:r>
      <w:r w:rsidRPr="00666DCD">
        <w:rPr>
          <w:rFonts w:ascii="Times New Roman" w:hAnsi="Times New Roman"/>
        </w:rPr>
        <w:sym w:font="Symbol" w:char="F0B0"/>
      </w:r>
      <w:r w:rsidRPr="00666DCD">
        <w:rPr>
          <w:rFonts w:ascii="Times New Roman" w:hAnsi="Times New Roman"/>
        </w:rPr>
        <w:t>C temperatūroje. Negalima užšaldyti.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Ant </w:t>
      </w:r>
      <w:r w:rsidR="0008483C" w:rsidRPr="00666DCD">
        <w:rPr>
          <w:rFonts w:ascii="Times New Roman" w:hAnsi="Times New Roman"/>
        </w:rPr>
        <w:t xml:space="preserve">maišelio arba </w:t>
      </w:r>
      <w:r w:rsidRPr="00666DCD">
        <w:rPr>
          <w:rFonts w:ascii="Times New Roman" w:hAnsi="Times New Roman"/>
        </w:rPr>
        <w:t>dėžutės etiketės po „</w:t>
      </w:r>
      <w:r w:rsidR="00CE0F08" w:rsidRPr="00666DCD">
        <w:rPr>
          <w:rFonts w:ascii="Times New Roman" w:hAnsi="Times New Roman"/>
        </w:rPr>
        <w:t>EXP</w:t>
      </w:r>
      <w:r w:rsidRPr="00666DCD">
        <w:rPr>
          <w:rFonts w:ascii="Times New Roman" w:hAnsi="Times New Roman"/>
        </w:rPr>
        <w:t>“ nurodytam tinkamumo laikui pasibaigus, šio vaisto vartoti negalima. Vaistas tinkamas vartoti iki paskutinės nurodyto mėnesio dienos.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7D2071" w:rsidRPr="007D2071" w:rsidRDefault="007D2071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234FCB" w:rsidRPr="00666DCD" w:rsidRDefault="007D2071" w:rsidP="00666DC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 w:rsidRPr="00666DCD">
        <w:rPr>
          <w:rFonts w:ascii="Times New Roman" w:eastAsia="Times New Roman" w:hAnsi="Times New Roman"/>
          <w:b/>
          <w:bCs/>
          <w:snapToGrid w:val="0"/>
          <w:lang w:eastAsia="x-none"/>
        </w:rPr>
        <w:t>6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>.</w:t>
      </w:r>
      <w:r w:rsidRPr="007D2071">
        <w:rPr>
          <w:rFonts w:ascii="Times New Roman" w:eastAsia="Times New Roman" w:hAnsi="Times New Roman"/>
          <w:b/>
          <w:bCs/>
          <w:snapToGrid w:val="0"/>
          <w:lang w:eastAsia="x-none"/>
        </w:rPr>
        <w:tab/>
      </w:r>
      <w:r w:rsidR="00234FCB" w:rsidRPr="00666DCD">
        <w:rPr>
          <w:rFonts w:ascii="Times New Roman" w:hAnsi="Times New Roman"/>
          <w:b/>
        </w:rPr>
        <w:t>Pakuotės turinys ir kita informacija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Pr="00666DCD">
        <w:rPr>
          <w:rFonts w:ascii="Times New Roman" w:hAnsi="Times New Roman"/>
          <w:b/>
        </w:rPr>
        <w:t xml:space="preserve"> sudėtis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tbl>
      <w:tblPr>
        <w:tblW w:w="5100" w:type="dxa"/>
        <w:tblLayout w:type="fixed"/>
        <w:tblLook w:val="04A0" w:firstRow="1" w:lastRow="0" w:firstColumn="1" w:lastColumn="0" w:noHBand="0" w:noVBand="1"/>
      </w:tblPr>
      <w:tblGrid>
        <w:gridCol w:w="3936"/>
        <w:gridCol w:w="1164"/>
      </w:tblGrid>
      <w:tr w:rsidR="0008483C" w:rsidRPr="00666DCD" w:rsidTr="0008483C">
        <w:tc>
          <w:tcPr>
            <w:tcW w:w="3936" w:type="dxa"/>
          </w:tcPr>
          <w:p w:rsidR="0008483C" w:rsidRPr="003D4B10" w:rsidRDefault="0008483C" w:rsidP="00666DCD">
            <w:p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</w:rPr>
              <w:t>-</w:t>
            </w:r>
            <w:r w:rsidRPr="00666DCD">
              <w:rPr>
                <w:rFonts w:ascii="Times New Roman" w:hAnsi="Times New Roman"/>
              </w:rPr>
              <w:tab/>
              <w:t>Veikliosios medžiagos yra</w:t>
            </w:r>
          </w:p>
        </w:tc>
        <w:tc>
          <w:tcPr>
            <w:tcW w:w="1164" w:type="dxa"/>
          </w:tcPr>
          <w:p w:rsidR="0008483C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g/1000 ml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Alaninas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4,7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Argininas</w:t>
            </w:r>
            <w:proofErr w:type="spellEnd"/>
            <w:r w:rsidRPr="00666DC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4</w:t>
            </w:r>
            <w:r w:rsidR="00234FCB" w:rsidRPr="00666DCD">
              <w:rPr>
                <w:rFonts w:ascii="Times New Roman" w:hAnsi="Times New Roman"/>
              </w:rPr>
              <w:t>,1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Glicinas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3,7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Histidinas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</w:t>
            </w:r>
            <w:r w:rsidR="0008483C" w:rsidRPr="00666DCD">
              <w:rPr>
                <w:rFonts w:ascii="Times New Roman" w:hAnsi="Times New Roman"/>
              </w:rPr>
              <w:t>0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Izoleucinas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1,7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Leucinas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2,5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Lizinas (acetato pavidalu)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2,2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Metioninas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1,5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Fenilalaninas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1,7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Prolinas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3,8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Serinas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2,2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Taurinas</w:t>
            </w:r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</w:t>
            </w:r>
            <w:r w:rsidR="0008483C" w:rsidRPr="00666DCD">
              <w:rPr>
                <w:rFonts w:ascii="Times New Roman" w:hAnsi="Times New Roman"/>
              </w:rPr>
              <w:t>34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lastRenderedPageBreak/>
              <w:t>Treoninas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1,5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Triptofanas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0,68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66DCD">
              <w:rPr>
                <w:rFonts w:ascii="Times New Roman" w:hAnsi="Times New Roman"/>
              </w:rPr>
              <w:t>Tirozinas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</w:t>
            </w:r>
            <w:r w:rsidR="0008483C" w:rsidRPr="00666DCD">
              <w:rPr>
                <w:rFonts w:ascii="Times New Roman" w:hAnsi="Times New Roman"/>
              </w:rPr>
              <w:t>14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Valinas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2</w:t>
            </w:r>
            <w:r w:rsidR="00234FCB" w:rsidRPr="00666DCD">
              <w:rPr>
                <w:rFonts w:ascii="Times New Roman" w:hAnsi="Times New Roman"/>
              </w:rPr>
              <w:t>,1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Kalcio chloridas (</w:t>
            </w:r>
            <w:proofErr w:type="spellStart"/>
            <w:r w:rsidRPr="00666DCD">
              <w:rPr>
                <w:rFonts w:ascii="Times New Roman" w:hAnsi="Times New Roman"/>
              </w:rPr>
              <w:t>dihidrato</w:t>
            </w:r>
            <w:proofErr w:type="spellEnd"/>
            <w:r w:rsidRPr="00666DCD">
              <w:rPr>
                <w:rFonts w:ascii="Times New Roman" w:hAnsi="Times New Roman"/>
              </w:rPr>
              <w:t xml:space="preserve"> pavidalu)</w:t>
            </w:r>
          </w:p>
        </w:tc>
        <w:tc>
          <w:tcPr>
            <w:tcW w:w="1164" w:type="dxa"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</w:t>
            </w:r>
            <w:r w:rsidR="0008483C" w:rsidRPr="00666DCD">
              <w:rPr>
                <w:rFonts w:ascii="Times New Roman" w:hAnsi="Times New Roman"/>
              </w:rPr>
              <w:t>19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 xml:space="preserve">Natrio </w:t>
            </w:r>
            <w:proofErr w:type="spellStart"/>
            <w:r w:rsidRPr="00666DCD">
              <w:rPr>
                <w:rFonts w:ascii="Times New Roman" w:hAnsi="Times New Roman"/>
              </w:rPr>
              <w:t>glicerofosfatas</w:t>
            </w:r>
            <w:proofErr w:type="spellEnd"/>
            <w:r w:rsidRPr="00666DCD">
              <w:rPr>
                <w:rFonts w:ascii="Times New Roman" w:hAnsi="Times New Roman"/>
              </w:rPr>
              <w:t xml:space="preserve"> (hidrato pavidalu)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1,4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rPr>
          <w:trHeight w:val="214"/>
        </w:trPr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Magnio sulfatas (</w:t>
            </w:r>
            <w:proofErr w:type="spellStart"/>
            <w:r w:rsidRPr="00666DCD">
              <w:rPr>
                <w:rFonts w:ascii="Times New Roman" w:hAnsi="Times New Roman"/>
              </w:rPr>
              <w:t>heptahidrato</w:t>
            </w:r>
            <w:proofErr w:type="spellEnd"/>
            <w:r w:rsidRPr="00666DCD">
              <w:rPr>
                <w:rFonts w:ascii="Times New Roman" w:hAnsi="Times New Roman"/>
              </w:rPr>
              <w:t xml:space="preserve"> pavidalu)</w:t>
            </w:r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</w:t>
            </w:r>
            <w:r w:rsidR="0008483C" w:rsidRPr="00666DCD">
              <w:rPr>
                <w:rFonts w:ascii="Times New Roman" w:hAnsi="Times New Roman"/>
              </w:rPr>
              <w:t>4</w:t>
            </w:r>
            <w:r w:rsidRPr="00666DCD">
              <w:rPr>
                <w:rFonts w:ascii="Times New Roman" w:hAnsi="Times New Roman"/>
              </w:rPr>
              <w:t>1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Kalio chloridas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1,5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Natrio acetatas (</w:t>
            </w:r>
            <w:proofErr w:type="spellStart"/>
            <w:r w:rsidRPr="00666DCD">
              <w:rPr>
                <w:rFonts w:ascii="Times New Roman" w:hAnsi="Times New Roman"/>
              </w:rPr>
              <w:t>trihidrato</w:t>
            </w:r>
            <w:proofErr w:type="spellEnd"/>
            <w:r w:rsidRPr="00666DCD">
              <w:rPr>
                <w:rFonts w:ascii="Times New Roman" w:hAnsi="Times New Roman"/>
              </w:rPr>
              <w:t xml:space="preserve"> pavidalu)</w:t>
            </w:r>
          </w:p>
        </w:tc>
        <w:tc>
          <w:tcPr>
            <w:tcW w:w="1164" w:type="dxa"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1,</w:t>
            </w:r>
            <w:r w:rsidR="0008483C" w:rsidRPr="00666DCD">
              <w:rPr>
                <w:rFonts w:ascii="Times New Roman" w:hAnsi="Times New Roman"/>
              </w:rPr>
              <w:t>1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rPr>
          <w:cantSplit/>
        </w:trPr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Cinko sulfatas (</w:t>
            </w:r>
            <w:proofErr w:type="spellStart"/>
            <w:r w:rsidRPr="00666DCD">
              <w:rPr>
                <w:rFonts w:ascii="Times New Roman" w:hAnsi="Times New Roman"/>
              </w:rPr>
              <w:t>heptahidrato</w:t>
            </w:r>
            <w:proofErr w:type="spellEnd"/>
            <w:r w:rsidRPr="00666DCD">
              <w:rPr>
                <w:rFonts w:ascii="Times New Roman" w:hAnsi="Times New Roman"/>
              </w:rPr>
              <w:t xml:space="preserve"> pavidalo)</w:t>
            </w:r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0,00</w:t>
            </w:r>
            <w:r w:rsidR="0008483C" w:rsidRPr="00666DCD">
              <w:rPr>
                <w:rFonts w:ascii="Times New Roman" w:hAnsi="Times New Roman"/>
              </w:rPr>
              <w:t>44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rPr>
          <w:cantSplit/>
        </w:trPr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Gliukozė (</w:t>
            </w:r>
            <w:proofErr w:type="spellStart"/>
            <w:r w:rsidRPr="00666DCD">
              <w:rPr>
                <w:rFonts w:ascii="Times New Roman" w:hAnsi="Times New Roman"/>
              </w:rPr>
              <w:t>monohidrato</w:t>
            </w:r>
            <w:proofErr w:type="spellEnd"/>
            <w:r w:rsidRPr="00666DCD">
              <w:rPr>
                <w:rFonts w:ascii="Times New Roman" w:hAnsi="Times New Roman"/>
              </w:rPr>
              <w:t xml:space="preserve"> pavidalu)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89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rPr>
          <w:cantSplit/>
        </w:trPr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Rafinuotas sojų aliejus</w:t>
            </w:r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12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rPr>
          <w:cantSplit/>
        </w:trPr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 xml:space="preserve">Vidutinės grandinės </w:t>
            </w:r>
            <w:proofErr w:type="spellStart"/>
            <w:r w:rsidRPr="00666DCD">
              <w:rPr>
                <w:rFonts w:ascii="Times New Roman" w:hAnsi="Times New Roman"/>
              </w:rPr>
              <w:t>trigliceridai</w:t>
            </w:r>
            <w:proofErr w:type="spellEnd"/>
          </w:p>
        </w:tc>
        <w:tc>
          <w:tcPr>
            <w:tcW w:w="1164" w:type="dxa"/>
            <w:hideMark/>
          </w:tcPr>
          <w:p w:rsidR="00234FCB" w:rsidRPr="00666DCD" w:rsidRDefault="0008483C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12</w:t>
            </w:r>
            <w:r w:rsidR="00234FCB"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Rafinuotas alyvuogių aliejus</w:t>
            </w:r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9,</w:t>
            </w:r>
            <w:r w:rsidR="0008483C" w:rsidRPr="00666DCD">
              <w:rPr>
                <w:rFonts w:ascii="Times New Roman" w:hAnsi="Times New Roman"/>
              </w:rPr>
              <w:t>8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  <w:tr w:rsidR="00234FCB" w:rsidRPr="00666DCD" w:rsidTr="0008483C">
        <w:tc>
          <w:tcPr>
            <w:tcW w:w="3936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Praturtinti omega-3 rūgštimis žuvų taukai</w:t>
            </w:r>
          </w:p>
        </w:tc>
        <w:tc>
          <w:tcPr>
            <w:tcW w:w="1164" w:type="dxa"/>
            <w:hideMark/>
          </w:tcPr>
          <w:p w:rsidR="00234FCB" w:rsidRPr="00666DCD" w:rsidRDefault="00234FCB" w:rsidP="00666D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</w:rPr>
            </w:pPr>
            <w:r w:rsidRPr="00666DCD">
              <w:rPr>
                <w:rFonts w:ascii="Times New Roman" w:hAnsi="Times New Roman"/>
              </w:rPr>
              <w:t>5,</w:t>
            </w:r>
            <w:r w:rsidR="0008483C" w:rsidRPr="00666DCD">
              <w:rPr>
                <w:rFonts w:ascii="Times New Roman" w:hAnsi="Times New Roman"/>
              </w:rPr>
              <w:t>9</w:t>
            </w:r>
            <w:r w:rsidRPr="00666DCD">
              <w:rPr>
                <w:rFonts w:ascii="Times New Roman" w:hAnsi="Times New Roman"/>
              </w:rPr>
              <w:t> g</w:t>
            </w:r>
          </w:p>
        </w:tc>
      </w:tr>
    </w:tbl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0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</w:t>
      </w:r>
      <w:r w:rsidRPr="00666DCD">
        <w:rPr>
          <w:rFonts w:ascii="Times New Roman" w:hAnsi="Times New Roman"/>
        </w:rPr>
        <w:tab/>
        <w:t xml:space="preserve">Pagalbinės medžiagos yra </w:t>
      </w:r>
      <w:proofErr w:type="spellStart"/>
      <w:r w:rsidRPr="00666DCD">
        <w:rPr>
          <w:rFonts w:ascii="Times New Roman" w:hAnsi="Times New Roman"/>
        </w:rPr>
        <w:t>glicerolis</w:t>
      </w:r>
      <w:proofErr w:type="spellEnd"/>
      <w:r w:rsidRPr="00666DCD">
        <w:rPr>
          <w:rFonts w:ascii="Times New Roman" w:hAnsi="Times New Roman"/>
        </w:rPr>
        <w:t xml:space="preserve">, išgryninti kiaušinio </w:t>
      </w:r>
      <w:proofErr w:type="spellStart"/>
      <w:r w:rsidRPr="00666DCD">
        <w:rPr>
          <w:rFonts w:ascii="Times New Roman" w:hAnsi="Times New Roman"/>
        </w:rPr>
        <w:t>fosfolipidai</w:t>
      </w:r>
      <w:proofErr w:type="spellEnd"/>
      <w:r w:rsidRPr="00666DCD">
        <w:rPr>
          <w:rFonts w:ascii="Times New Roman" w:hAnsi="Times New Roman"/>
        </w:rPr>
        <w:t xml:space="preserve">, visų </w:t>
      </w:r>
      <w:proofErr w:type="spellStart"/>
      <w:r w:rsidRPr="00666DCD">
        <w:rPr>
          <w:rFonts w:ascii="Times New Roman" w:hAnsi="Times New Roman"/>
        </w:rPr>
        <w:t>racematų</w:t>
      </w:r>
      <w:proofErr w:type="spellEnd"/>
      <w:r w:rsidRPr="00666DCD">
        <w:rPr>
          <w:rFonts w:ascii="Times New Roman" w:hAnsi="Times New Roman"/>
        </w:rPr>
        <w:t xml:space="preserve"> alfa</w:t>
      </w:r>
      <w:r w:rsidRPr="00666DCD">
        <w:rPr>
          <w:rFonts w:ascii="Times New Roman" w:hAnsi="Times New Roman"/>
          <w:i/>
        </w:rPr>
        <w:t>-</w:t>
      </w:r>
      <w:proofErr w:type="spellStart"/>
      <w:r w:rsidRPr="00666DCD">
        <w:rPr>
          <w:rFonts w:ascii="Times New Roman" w:hAnsi="Times New Roman"/>
        </w:rPr>
        <w:t>tokoferolis</w:t>
      </w:r>
      <w:proofErr w:type="spellEnd"/>
      <w:r w:rsidRPr="00666DCD">
        <w:rPr>
          <w:rFonts w:ascii="Times New Roman" w:hAnsi="Times New Roman"/>
        </w:rPr>
        <w:t xml:space="preserve">, natrio </w:t>
      </w:r>
      <w:proofErr w:type="spellStart"/>
      <w:r w:rsidRPr="00666DCD">
        <w:rPr>
          <w:rFonts w:ascii="Times New Roman" w:hAnsi="Times New Roman"/>
        </w:rPr>
        <w:t>hidroksidas</w:t>
      </w:r>
      <w:proofErr w:type="spellEnd"/>
      <w:r w:rsidRPr="00666DCD">
        <w:rPr>
          <w:rFonts w:ascii="Times New Roman" w:hAnsi="Times New Roman"/>
        </w:rPr>
        <w:t xml:space="preserve"> (</w:t>
      </w:r>
      <w:proofErr w:type="spellStart"/>
      <w:r w:rsidRPr="00666DCD">
        <w:rPr>
          <w:rFonts w:ascii="Times New Roman" w:hAnsi="Times New Roman"/>
        </w:rPr>
        <w:t>pH</w:t>
      </w:r>
      <w:proofErr w:type="spellEnd"/>
      <w:r w:rsidRPr="00666DCD">
        <w:rPr>
          <w:rFonts w:ascii="Times New Roman" w:hAnsi="Times New Roman"/>
        </w:rPr>
        <w:t xml:space="preserve"> koreguoti), natrio </w:t>
      </w:r>
      <w:proofErr w:type="spellStart"/>
      <w:r w:rsidRPr="00666DCD">
        <w:rPr>
          <w:rFonts w:ascii="Times New Roman" w:hAnsi="Times New Roman"/>
        </w:rPr>
        <w:t>oleatas</w:t>
      </w:r>
      <w:proofErr w:type="spellEnd"/>
      <w:r w:rsidRPr="00666DCD">
        <w:rPr>
          <w:rFonts w:ascii="Times New Roman" w:hAnsi="Times New Roman"/>
        </w:rPr>
        <w:t>, acto rūgštis (</w:t>
      </w:r>
      <w:proofErr w:type="spellStart"/>
      <w:r w:rsidRPr="00666DCD">
        <w:rPr>
          <w:rFonts w:ascii="Times New Roman" w:hAnsi="Times New Roman"/>
        </w:rPr>
        <w:t>pH</w:t>
      </w:r>
      <w:proofErr w:type="spellEnd"/>
      <w:r w:rsidRPr="00666DCD">
        <w:rPr>
          <w:rFonts w:ascii="Times New Roman" w:hAnsi="Times New Roman"/>
        </w:rPr>
        <w:t xml:space="preserve"> koreguoti) ir injekcinis vanduo.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proofErr w:type="spellStart"/>
      <w:r w:rsidRPr="00666DCD">
        <w:rPr>
          <w:rFonts w:ascii="Times New Roman" w:hAnsi="Times New Roman"/>
          <w:b/>
        </w:rPr>
        <w:t>SmofKabiven</w:t>
      </w:r>
      <w:proofErr w:type="spellEnd"/>
      <w:r w:rsidRPr="00666DCD">
        <w:rPr>
          <w:rFonts w:ascii="Times New Roman" w:hAnsi="Times New Roman"/>
          <w:b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</w:rPr>
        <w:t>Nutribase</w:t>
      </w:r>
      <w:proofErr w:type="spellEnd"/>
      <w:r w:rsidRPr="00666DCD">
        <w:rPr>
          <w:rFonts w:ascii="Times New Roman" w:hAnsi="Times New Roman"/>
          <w:b/>
        </w:rPr>
        <w:t xml:space="preserve"> išvaizda ir kiekis pakuotėje</w:t>
      </w:r>
    </w:p>
    <w:p w:rsidR="0090062F" w:rsidRPr="00666DCD" w:rsidRDefault="0090062F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:rsidR="00234FCB" w:rsidRPr="00666DCD" w:rsidRDefault="0008483C" w:rsidP="00666DC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infuzinė emulsija </w:t>
      </w:r>
      <w:r w:rsidR="00DC3AAF" w:rsidRPr="00666DCD">
        <w:rPr>
          <w:rFonts w:ascii="Times New Roman" w:hAnsi="Times New Roman"/>
        </w:rPr>
        <w:t xml:space="preserve">sudaryta iš trijų kamerų maišelio sistemos, kurios vienoje kameroje yra gliukozės tirpalas, kitoje – aminorūgščių tirpalas, o trečioje – lipidų emulsija. </w:t>
      </w:r>
      <w:r w:rsidR="00234FCB" w:rsidRPr="00666DCD">
        <w:rPr>
          <w:rFonts w:ascii="Times New Roman" w:hAnsi="Times New Roman"/>
        </w:rPr>
        <w:t xml:space="preserve">Gliukozės ir aminorūgščių tirpalai yra skaidrūs, bespalviai arba šiek tiek gelsvi, be matomų dalelių. Lipidų emulsija yra balta ir homogeninė.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  <w:iCs/>
        </w:rPr>
      </w:pPr>
      <w:r w:rsidRPr="00666DCD">
        <w:rPr>
          <w:rFonts w:ascii="Times New Roman" w:hAnsi="Times New Roman"/>
          <w:i/>
          <w:iCs/>
        </w:rPr>
        <w:t>Pakuotės dydžiai:</w:t>
      </w:r>
    </w:p>
    <w:p w:rsidR="00DC3AAF" w:rsidRPr="00666DCD" w:rsidRDefault="00DC3AAF" w:rsidP="00666DCD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1 x 1026 ml, 4 x 1026 ml</w:t>
      </w:r>
    </w:p>
    <w:p w:rsidR="00DC3AAF" w:rsidRPr="00666DCD" w:rsidRDefault="00DC3AAF" w:rsidP="00666DCD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1 x 1539 ml, 4 x 1539 ml</w:t>
      </w:r>
    </w:p>
    <w:p w:rsidR="00DC3AAF" w:rsidRPr="00666DCD" w:rsidRDefault="00DC3AAF" w:rsidP="00666DCD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1 x 2052 ml, 4 x 2052 ml</w:t>
      </w:r>
    </w:p>
    <w:p w:rsidR="00DC3AAF" w:rsidRPr="00666DCD" w:rsidRDefault="00DC3AAF" w:rsidP="00666DCD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1 x 2565 ml, 3 x 2565 ml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proofErr w:type="spellStart"/>
      <w:r w:rsidRPr="00666DCD">
        <w:rPr>
          <w:rFonts w:ascii="Times New Roman" w:hAnsi="Times New Roman"/>
          <w:b/>
        </w:rPr>
        <w:t>Registruotojas</w:t>
      </w:r>
      <w:proofErr w:type="spellEnd"/>
      <w:r w:rsidRPr="00666DCD">
        <w:rPr>
          <w:rFonts w:ascii="Times New Roman" w:hAnsi="Times New Roman"/>
          <w:b/>
        </w:rPr>
        <w:t xml:space="preserve"> ir gamintojas</w:t>
      </w:r>
    </w:p>
    <w:p w:rsidR="00140CB0" w:rsidRPr="00666DCD" w:rsidRDefault="00140CB0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Fresenius</w:t>
      </w:r>
      <w:proofErr w:type="spellEnd"/>
      <w:r w:rsidRPr="00666DCD">
        <w:rPr>
          <w:rFonts w:ascii="Times New Roman" w:hAnsi="Times New Roman"/>
        </w:rPr>
        <w:t xml:space="preserve"> Kabi AB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SE-751</w:t>
      </w:r>
      <w:r w:rsidR="008D0FAB">
        <w:rPr>
          <w:rFonts w:ascii="Times New Roman" w:hAnsi="Times New Roman"/>
        </w:rPr>
        <w:t> </w:t>
      </w:r>
      <w:r w:rsidRPr="00666DCD">
        <w:rPr>
          <w:rFonts w:ascii="Times New Roman" w:hAnsi="Times New Roman"/>
        </w:rPr>
        <w:t xml:space="preserve">74 </w:t>
      </w:r>
      <w:proofErr w:type="spellStart"/>
      <w:r w:rsidRPr="00666DCD">
        <w:rPr>
          <w:rFonts w:ascii="Times New Roman" w:hAnsi="Times New Roman"/>
        </w:rPr>
        <w:t>Uppsala</w:t>
      </w:r>
      <w:proofErr w:type="spellEnd"/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Švedija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Jeigu apie šį vaistą norite sužinoti daugiau, kreipkitės į vietinį registruotojo atstovą</w:t>
      </w:r>
      <w:r w:rsidR="00625B8E" w:rsidRPr="00666DCD">
        <w:rPr>
          <w:rFonts w:ascii="Times New Roman" w:hAnsi="Times New Roman"/>
        </w:rPr>
        <w:t>: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C55351" w:rsidRPr="00666DCD" w:rsidRDefault="00C55351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UAB „</w:t>
      </w:r>
      <w:proofErr w:type="spellStart"/>
      <w:r w:rsidRPr="00666DCD">
        <w:rPr>
          <w:rFonts w:ascii="Times New Roman" w:hAnsi="Times New Roman"/>
        </w:rPr>
        <w:t>Fresenius</w:t>
      </w:r>
      <w:proofErr w:type="spellEnd"/>
      <w:r w:rsidRPr="00666DCD">
        <w:rPr>
          <w:rFonts w:ascii="Times New Roman" w:hAnsi="Times New Roman"/>
        </w:rPr>
        <w:t xml:space="preserve"> Kabi </w:t>
      </w:r>
      <w:proofErr w:type="spellStart"/>
      <w:r w:rsidRPr="00666DCD">
        <w:rPr>
          <w:rFonts w:ascii="Times New Roman" w:hAnsi="Times New Roman"/>
        </w:rPr>
        <w:t>Baltics</w:t>
      </w:r>
      <w:proofErr w:type="spellEnd"/>
      <w:r w:rsidRPr="00666DCD">
        <w:rPr>
          <w:rFonts w:ascii="Times New Roman" w:hAnsi="Times New Roman"/>
        </w:rPr>
        <w:t>“</w:t>
      </w:r>
    </w:p>
    <w:p w:rsidR="00C55351" w:rsidRPr="00666DCD" w:rsidRDefault="00C55351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J. Basanavičiaus g. 26</w:t>
      </w:r>
    </w:p>
    <w:p w:rsidR="00C55351" w:rsidRPr="00666DCD" w:rsidRDefault="00C55351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Vilnius, 03244</w:t>
      </w:r>
    </w:p>
    <w:p w:rsidR="00C55351" w:rsidRPr="00666DCD" w:rsidRDefault="00C55351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Tel. </w:t>
      </w:r>
      <w:r w:rsidR="00625B8E" w:rsidRPr="00666DCD">
        <w:rPr>
          <w:rFonts w:ascii="Times New Roman" w:hAnsi="Times New Roman"/>
        </w:rPr>
        <w:t>(8</w:t>
      </w:r>
      <w:r w:rsidRPr="00666DCD">
        <w:rPr>
          <w:rFonts w:ascii="Times New Roman" w:hAnsi="Times New Roman"/>
        </w:rPr>
        <w:t xml:space="preserve"> 5</w:t>
      </w:r>
      <w:r w:rsidR="00625B8E" w:rsidRPr="00666DCD">
        <w:rPr>
          <w:rFonts w:ascii="Times New Roman" w:hAnsi="Times New Roman"/>
        </w:rPr>
        <w:t xml:space="preserve">)  </w:t>
      </w:r>
      <w:r w:rsidRPr="00666DCD">
        <w:rPr>
          <w:rFonts w:ascii="Times New Roman" w:hAnsi="Times New Roman"/>
        </w:rPr>
        <w:t>252 3213</w:t>
      </w:r>
    </w:p>
    <w:p w:rsidR="00234FCB" w:rsidRPr="00666DCD" w:rsidRDefault="00C55351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Faks</w:t>
      </w:r>
      <w:r w:rsidR="00625B8E" w:rsidRPr="00666DCD">
        <w:rPr>
          <w:rFonts w:ascii="Times New Roman" w:hAnsi="Times New Roman"/>
        </w:rPr>
        <w:t>. (8</w:t>
      </w:r>
      <w:r w:rsidRPr="00666DCD">
        <w:rPr>
          <w:rFonts w:ascii="Times New Roman" w:hAnsi="Times New Roman"/>
        </w:rPr>
        <w:t xml:space="preserve"> 5</w:t>
      </w:r>
      <w:r w:rsidR="00625B8E" w:rsidRPr="00666DCD">
        <w:rPr>
          <w:rFonts w:ascii="Times New Roman" w:hAnsi="Times New Roman"/>
        </w:rPr>
        <w:t xml:space="preserve">)  </w:t>
      </w:r>
      <w:r w:rsidRPr="00666DCD">
        <w:rPr>
          <w:rFonts w:ascii="Times New Roman" w:hAnsi="Times New Roman"/>
        </w:rPr>
        <w:t>260</w:t>
      </w:r>
      <w:r w:rsidR="00625B8E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>8696</w:t>
      </w:r>
    </w:p>
    <w:p w:rsidR="00234FCB" w:rsidRPr="00666DCD" w:rsidRDefault="00234FCB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234FCB" w:rsidRPr="00666DCD" w:rsidRDefault="00234FCB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  <w:b/>
        </w:rPr>
        <w:t>Šis pakuotės lapelis paskutinį kartą peržiūrėtas</w:t>
      </w:r>
      <w:r w:rsidR="005B279D">
        <w:rPr>
          <w:rFonts w:ascii="Times New Roman" w:hAnsi="Times New Roman"/>
          <w:b/>
        </w:rPr>
        <w:t xml:space="preserve"> 2022</w:t>
      </w:r>
      <w:r w:rsidR="009D6227" w:rsidRPr="00666DCD">
        <w:rPr>
          <w:rFonts w:ascii="Times New Roman" w:hAnsi="Times New Roman"/>
          <w:b/>
        </w:rPr>
        <w:t>-</w:t>
      </w:r>
      <w:r w:rsidR="005B279D">
        <w:rPr>
          <w:rFonts w:ascii="Times New Roman" w:hAnsi="Times New Roman"/>
          <w:b/>
        </w:rPr>
        <w:t>01-24</w:t>
      </w:r>
      <w:r w:rsidR="009D6227" w:rsidRPr="00666DCD">
        <w:rPr>
          <w:rFonts w:ascii="Times New Roman" w:hAnsi="Times New Roman"/>
          <w:b/>
        </w:rPr>
        <w:t>.</w:t>
      </w:r>
    </w:p>
    <w:p w:rsidR="00234FCB" w:rsidRPr="00666DCD" w:rsidRDefault="00234FCB" w:rsidP="00666DCD">
      <w:pPr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666DCD">
        <w:rPr>
          <w:rFonts w:ascii="Times New Roman" w:hAnsi="Times New Roman"/>
        </w:rPr>
        <w:t>Išsami informacija apie šį vaistą pateikiama Valstybinės vaistų kontrolės tarnybos prie Lietuvos Respublikos sveikatos apsaugos ministerijos tinklalapyje</w:t>
      </w:r>
      <w:r w:rsidRPr="00666DCD">
        <w:rPr>
          <w:rFonts w:ascii="Times New Roman" w:hAnsi="Times New Roman"/>
          <w:i/>
        </w:rPr>
        <w:t xml:space="preserve"> </w:t>
      </w:r>
      <w:hyperlink r:id="rId9" w:history="1">
        <w:r w:rsidR="00625B8E" w:rsidRPr="00666DCD">
          <w:rPr>
            <w:rFonts w:ascii="Times New Roman" w:eastAsia="SimSun" w:hAnsi="Times New Roman"/>
            <w:snapToGrid w:val="0"/>
            <w:color w:val="0000FF"/>
            <w:u w:val="single"/>
          </w:rPr>
          <w:t>http://www.vvkt.lt/</w:t>
        </w:r>
      </w:hyperlink>
      <w:r w:rsidR="00625B8E" w:rsidRPr="00666DCD">
        <w:rPr>
          <w:rFonts w:ascii="Times New Roman" w:hAnsi="Times New Roman"/>
          <w:snapToGrid w:val="0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t>---------------------------------------------------------------------------------------------------------------------------</w:t>
      </w:r>
    </w:p>
    <w:p w:rsidR="002817F9" w:rsidRPr="00666DCD" w:rsidRDefault="002817F9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666DCD">
        <w:rPr>
          <w:rFonts w:ascii="Times New Roman" w:hAnsi="Times New Roman"/>
        </w:rPr>
        <w:lastRenderedPageBreak/>
        <w:t>Toliau pateikta informacija skirta tik sveikatos priežiūros specialistams</w:t>
      </w:r>
      <w:r w:rsidR="00096FCC" w:rsidRPr="00666DCD">
        <w:rPr>
          <w:rFonts w:ascii="Times New Roman" w:hAnsi="Times New Roman"/>
        </w:rPr>
        <w:t xml:space="preserve"> (išsamesnės informacijos ieškokite Preparato charakteristikų santraukoje)</w:t>
      </w:r>
      <w:r w:rsidR="002817F9"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Įspėjimai ir atsargumo priemonės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Siekiant išvengti rizikos, susijusios su per dideliu infuzijos greičiu, rekomenduojama naudoti infuzijų įrangą, kuria galima nepertraukiamai </w:t>
      </w:r>
      <w:proofErr w:type="spellStart"/>
      <w:r w:rsidRPr="00666DCD">
        <w:rPr>
          <w:rFonts w:ascii="Times New Roman" w:hAnsi="Times New Roman"/>
        </w:rPr>
        <w:t>infuzuoti</w:t>
      </w:r>
      <w:proofErr w:type="spellEnd"/>
      <w:r w:rsidRPr="00666DCD">
        <w:rPr>
          <w:rFonts w:ascii="Times New Roman" w:hAnsi="Times New Roman"/>
        </w:rPr>
        <w:t xml:space="preserve"> bei infuziją gerai kontroliuoti ir, jei įmanoma, naudoti </w:t>
      </w:r>
      <w:r w:rsidR="00FD0894" w:rsidRPr="00666DCD">
        <w:rPr>
          <w:rFonts w:ascii="Times New Roman" w:hAnsi="Times New Roman"/>
        </w:rPr>
        <w:t>tūrin</w:t>
      </w:r>
      <w:r w:rsidR="00FD0894">
        <w:rPr>
          <w:rFonts w:ascii="Times New Roman" w:hAnsi="Times New Roman"/>
        </w:rPr>
        <w:t>ę</w:t>
      </w:r>
      <w:r w:rsidR="00FD0894" w:rsidRPr="00666DCD">
        <w:rPr>
          <w:rFonts w:ascii="Times New Roman" w:hAnsi="Times New Roman"/>
        </w:rPr>
        <w:t xml:space="preserve"> infuzi</w:t>
      </w:r>
      <w:r w:rsidR="00FD0894">
        <w:rPr>
          <w:rFonts w:ascii="Times New Roman" w:hAnsi="Times New Roman"/>
        </w:rPr>
        <w:t>nę</w:t>
      </w:r>
      <w:r w:rsidR="00FD0894" w:rsidRPr="00666DCD">
        <w:rPr>
          <w:rFonts w:ascii="Times New Roman" w:hAnsi="Times New Roman"/>
        </w:rPr>
        <w:t xml:space="preserve"> </w:t>
      </w:r>
      <w:r w:rsidR="00FD0894">
        <w:rPr>
          <w:rFonts w:ascii="Times New Roman" w:hAnsi="Times New Roman"/>
        </w:rPr>
        <w:t>pompą</w:t>
      </w:r>
      <w:r w:rsidRPr="00666DCD">
        <w:rPr>
          <w:rFonts w:ascii="Times New Roman" w:hAnsi="Times New Roman"/>
        </w:rPr>
        <w:t xml:space="preserve">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E875D7" w:rsidRPr="00666DCD" w:rsidRDefault="00E875D7" w:rsidP="00E87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Į</w:t>
      </w:r>
      <w:r w:rsidRPr="00666DCD">
        <w:rPr>
          <w:rFonts w:ascii="Times New Roman" w:hAnsi="Times New Roman"/>
        </w:rPr>
        <w:t xml:space="preserve">kišus į bet kurią centrinę veną kateterį ir juo manipuliuojant padidėja kraujo užkrėtimo pavojus, </w:t>
      </w:r>
      <w:r>
        <w:rPr>
          <w:rFonts w:ascii="Times New Roman" w:hAnsi="Times New Roman"/>
        </w:rPr>
        <w:t xml:space="preserve">todėl </w:t>
      </w:r>
      <w:r w:rsidRPr="00666DCD">
        <w:rPr>
          <w:rFonts w:ascii="Times New Roman" w:hAnsi="Times New Roman"/>
        </w:rPr>
        <w:t xml:space="preserve">šią procedūrą </w:t>
      </w:r>
      <w:r>
        <w:rPr>
          <w:rFonts w:ascii="Times New Roman" w:hAnsi="Times New Roman"/>
        </w:rPr>
        <w:t xml:space="preserve">būtina </w:t>
      </w:r>
      <w:r w:rsidRPr="00666DCD">
        <w:rPr>
          <w:rFonts w:ascii="Times New Roman" w:hAnsi="Times New Roman"/>
        </w:rPr>
        <w:t xml:space="preserve">atlikti griežtai laikantis </w:t>
      </w:r>
      <w:proofErr w:type="spellStart"/>
      <w:r w:rsidRPr="00666DCD">
        <w:rPr>
          <w:rFonts w:ascii="Times New Roman" w:hAnsi="Times New Roman"/>
        </w:rPr>
        <w:t>aseptikos</w:t>
      </w:r>
      <w:proofErr w:type="spellEnd"/>
      <w:r w:rsidRPr="00666DC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reikalavimų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Default="002817F9" w:rsidP="003B4E34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R</w:t>
      </w:r>
      <w:r w:rsidR="00234FCB" w:rsidRPr="00666DCD">
        <w:rPr>
          <w:rFonts w:ascii="Times New Roman" w:hAnsi="Times New Roman"/>
        </w:rPr>
        <w:t xml:space="preserve">eikia sekti serumo </w:t>
      </w:r>
      <w:r w:rsidRPr="00666DCD">
        <w:rPr>
          <w:rFonts w:ascii="Times New Roman" w:hAnsi="Times New Roman"/>
        </w:rPr>
        <w:t>gliukozės</w:t>
      </w:r>
      <w:r w:rsidR="003B4E34">
        <w:rPr>
          <w:rFonts w:ascii="Times New Roman" w:hAnsi="Times New Roman"/>
        </w:rPr>
        <w:t xml:space="preserve"> kiekį</w:t>
      </w:r>
      <w:r w:rsidRPr="00666DCD">
        <w:rPr>
          <w:rFonts w:ascii="Times New Roman" w:hAnsi="Times New Roman"/>
        </w:rPr>
        <w:t xml:space="preserve">, elektrolitų kiekį ir </w:t>
      </w:r>
      <w:proofErr w:type="spellStart"/>
      <w:r w:rsidR="00234FCB" w:rsidRPr="00666DCD">
        <w:rPr>
          <w:rFonts w:ascii="Times New Roman" w:hAnsi="Times New Roman"/>
        </w:rPr>
        <w:t>osmoliariškumą</w:t>
      </w:r>
      <w:proofErr w:type="spellEnd"/>
      <w:r w:rsidR="00234FCB" w:rsidRPr="00666DCD">
        <w:rPr>
          <w:rFonts w:ascii="Times New Roman" w:hAnsi="Times New Roman"/>
        </w:rPr>
        <w:t xml:space="preserve">, </w:t>
      </w:r>
      <w:r w:rsidR="003B4E34" w:rsidRPr="00666DCD">
        <w:rPr>
          <w:rFonts w:ascii="Times New Roman" w:hAnsi="Times New Roman"/>
        </w:rPr>
        <w:t>skysčių balansą, rūgščių ir šarmų pusiausvyrą bei kepenų fermentų aktyvumo rodiklius.</w:t>
      </w:r>
    </w:p>
    <w:p w:rsidR="003B4E34" w:rsidRPr="00666DCD" w:rsidRDefault="003B4E34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Jei pasireiškia bet koks anafilaksinės reakcijos požymis ar simptomas (pvz., karščiavimas, drebulys, išbėrimas ar dusulys), infuziją būtina nedelsiant nutraukti.</w:t>
      </w:r>
    </w:p>
    <w:p w:rsidR="002817F9" w:rsidRPr="00666DCD" w:rsidRDefault="002817F9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2817F9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kartu su krauju ta pačia infuzijų sistema </w:t>
      </w:r>
      <w:proofErr w:type="spellStart"/>
      <w:r w:rsidRPr="00666DCD">
        <w:rPr>
          <w:rFonts w:ascii="Times New Roman" w:hAnsi="Times New Roman"/>
        </w:rPr>
        <w:t>infuzuoti</w:t>
      </w:r>
      <w:proofErr w:type="spellEnd"/>
      <w:r w:rsidRPr="00666DCD">
        <w:rPr>
          <w:rFonts w:ascii="Times New Roman" w:hAnsi="Times New Roman"/>
        </w:rPr>
        <w:t xml:space="preserve"> draudžiama, nes galimas </w:t>
      </w:r>
      <w:proofErr w:type="spellStart"/>
      <w:r w:rsidRPr="00666DCD">
        <w:rPr>
          <w:rFonts w:ascii="Times New Roman" w:hAnsi="Times New Roman"/>
        </w:rPr>
        <w:t>pseudoagliutinacijos</w:t>
      </w:r>
      <w:proofErr w:type="spellEnd"/>
      <w:r w:rsidRPr="00666DCD">
        <w:rPr>
          <w:rFonts w:ascii="Times New Roman" w:hAnsi="Times New Roman"/>
        </w:rPr>
        <w:t xml:space="preserve"> pavojus.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Vartojimo metodas</w:t>
      </w:r>
    </w:p>
    <w:p w:rsidR="00D86392" w:rsidRPr="00666DCD" w:rsidRDefault="0090062F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Leisti į veną</w:t>
      </w:r>
      <w:r w:rsidR="00D86392" w:rsidRPr="00666DCD">
        <w:rPr>
          <w:rFonts w:ascii="Times New Roman" w:hAnsi="Times New Roman"/>
        </w:rPr>
        <w:t xml:space="preserve">, </w:t>
      </w:r>
      <w:proofErr w:type="spellStart"/>
      <w:r w:rsidR="00D86392" w:rsidRPr="00666DCD">
        <w:rPr>
          <w:rFonts w:ascii="Times New Roman" w:hAnsi="Times New Roman"/>
        </w:rPr>
        <w:t>infu</w:t>
      </w:r>
      <w:r>
        <w:rPr>
          <w:rFonts w:ascii="Times New Roman" w:hAnsi="Times New Roman"/>
        </w:rPr>
        <w:t>zuoti</w:t>
      </w:r>
      <w:proofErr w:type="spellEnd"/>
      <w:r w:rsidR="00D86392" w:rsidRPr="00666DCD">
        <w:rPr>
          <w:rFonts w:ascii="Times New Roman" w:hAnsi="Times New Roman"/>
        </w:rPr>
        <w:t xml:space="preserve"> į centrinę veną.</w:t>
      </w:r>
    </w:p>
    <w:p w:rsidR="002817F9" w:rsidRPr="00666DCD" w:rsidRDefault="002817F9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Siekiant, kad </w:t>
      </w:r>
      <w:proofErr w:type="spellStart"/>
      <w:r w:rsidRPr="00666DCD">
        <w:rPr>
          <w:rFonts w:ascii="Times New Roman" w:hAnsi="Times New Roman"/>
        </w:rPr>
        <w:t>parenterinė</w:t>
      </w:r>
      <w:proofErr w:type="spellEnd"/>
      <w:r w:rsidRPr="00666DCD">
        <w:rPr>
          <w:rFonts w:ascii="Times New Roman" w:hAnsi="Times New Roman"/>
        </w:rPr>
        <w:t xml:space="preserve"> mityba būtų pakankama</w:t>
      </w:r>
      <w:r w:rsidR="00FC4318">
        <w:rPr>
          <w:rFonts w:ascii="Times New Roman" w:hAnsi="Times New Roman"/>
        </w:rPr>
        <w:t>,</w:t>
      </w:r>
      <w:r w:rsidRPr="00666DCD">
        <w:rPr>
          <w:rFonts w:ascii="Times New Roman" w:hAnsi="Times New Roman"/>
        </w:rPr>
        <w:t xml:space="preserve"> ir atsižvelgiant į paciento būklę, </w:t>
      </w:r>
      <w:r w:rsidR="00FC4318">
        <w:rPr>
          <w:rFonts w:ascii="Times New Roman" w:hAnsi="Times New Roman"/>
        </w:rPr>
        <w:t xml:space="preserve">vaistinį preparatą </w:t>
      </w:r>
      <w:r w:rsidRPr="00666DCD">
        <w:rPr>
          <w:rFonts w:ascii="Times New Roman" w:hAnsi="Times New Roman"/>
        </w:rPr>
        <w:t xml:space="preserve">reikia papildyti mikroelementais, vitaminais ir, galbūt, elektrolitais (atsižvelgiant į </w:t>
      </w:r>
      <w:proofErr w:type="spellStart"/>
      <w:r w:rsidR="002817F9" w:rsidRPr="00666DCD">
        <w:rPr>
          <w:rFonts w:ascii="Times New Roman" w:hAnsi="Times New Roman"/>
        </w:rPr>
        <w:t>SmofKabiven</w:t>
      </w:r>
      <w:proofErr w:type="spellEnd"/>
      <w:r w:rsidR="002817F9" w:rsidRPr="00666DCD">
        <w:rPr>
          <w:rFonts w:ascii="Times New Roman" w:hAnsi="Times New Roman"/>
        </w:rPr>
        <w:t xml:space="preserve"> </w:t>
      </w:r>
      <w:proofErr w:type="spellStart"/>
      <w:r w:rsidR="002817F9" w:rsidRPr="00666DCD">
        <w:rPr>
          <w:rFonts w:ascii="Times New Roman" w:hAnsi="Times New Roman"/>
        </w:rPr>
        <w:t>Nutribase</w:t>
      </w:r>
      <w:proofErr w:type="spellEnd"/>
      <w:r w:rsidR="002817F9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 xml:space="preserve">jau esančius elektrolitus). </w:t>
      </w:r>
      <w:r w:rsidR="002817F9" w:rsidRPr="00666DCD">
        <w:rPr>
          <w:rFonts w:ascii="Times New Roman" w:hAnsi="Times New Roman"/>
        </w:rPr>
        <w:t xml:space="preserve">Maišyti </w:t>
      </w:r>
      <w:r w:rsidR="00D86392" w:rsidRPr="00666DCD">
        <w:rPr>
          <w:rFonts w:ascii="Times New Roman" w:hAnsi="Times New Roman"/>
        </w:rPr>
        <w:t xml:space="preserve">su </w:t>
      </w:r>
      <w:proofErr w:type="spellStart"/>
      <w:r w:rsidR="002817F9" w:rsidRPr="00666DCD">
        <w:rPr>
          <w:rFonts w:ascii="Times New Roman" w:hAnsi="Times New Roman"/>
        </w:rPr>
        <w:t>SmofKabiven</w:t>
      </w:r>
      <w:proofErr w:type="spellEnd"/>
      <w:r w:rsidR="002817F9" w:rsidRPr="00666DCD">
        <w:rPr>
          <w:rFonts w:ascii="Times New Roman" w:hAnsi="Times New Roman"/>
        </w:rPr>
        <w:t xml:space="preserve"> </w:t>
      </w:r>
      <w:proofErr w:type="spellStart"/>
      <w:r w:rsidR="002817F9" w:rsidRPr="00666DCD">
        <w:rPr>
          <w:rFonts w:ascii="Times New Roman" w:hAnsi="Times New Roman"/>
        </w:rPr>
        <w:t>Nutribase</w:t>
      </w:r>
      <w:proofErr w:type="spellEnd"/>
      <w:r w:rsidR="002817F9" w:rsidRPr="00666DCD">
        <w:rPr>
          <w:rFonts w:ascii="Times New Roman" w:hAnsi="Times New Roman"/>
        </w:rPr>
        <w:t xml:space="preserve"> maišelio </w:t>
      </w:r>
      <w:r w:rsidR="002817F9" w:rsidRPr="00666DCD">
        <w:rPr>
          <w:rFonts w:ascii="Times New Roman" w:hAnsi="Times New Roman"/>
          <w:i/>
          <w:iCs/>
        </w:rPr>
        <w:t>viduje</w:t>
      </w:r>
      <w:r w:rsidR="002817F9" w:rsidRPr="00666DCD">
        <w:rPr>
          <w:rFonts w:ascii="Times New Roman" w:hAnsi="Times New Roman"/>
        </w:rPr>
        <w:t xml:space="preserve"> galima tik tuo atveju, kai įrodytas suderinamumas, žr. skyrių „Specialūs reikalavimai atliekoms tvarkyti ir vaistiniam preparatui ruošti“.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Dozavimas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Suaugusiesiems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Dozavimas</w:t>
      </w:r>
      <w:r w:rsidR="0090062F">
        <w:rPr>
          <w:rFonts w:ascii="Times New Roman" w:hAnsi="Times New Roman"/>
        </w:rPr>
        <w:t>: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18–40 ml/kg kūno svorio paros kiekis atitinka 0,10–0,22 g azoto/kg kūno svorio per parą (0,6–1,4 g aminorūgščių/kg kūno svorio per parą) ir 16–35 kcal/kg kūno svorio bendros paros energijos (13–30 kcal/kg kūno svorio paros energijos, gaunamos ne iš baltymų) kiekiui.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Cs/>
        </w:rPr>
      </w:pPr>
      <w:r w:rsidRPr="00666DCD">
        <w:rPr>
          <w:rFonts w:ascii="Times New Roman" w:hAnsi="Times New Roman"/>
          <w:iCs/>
        </w:rPr>
        <w:t>Infuzijos greitis</w:t>
      </w:r>
      <w:r w:rsidR="0090062F">
        <w:rPr>
          <w:rFonts w:ascii="Times New Roman" w:hAnsi="Times New Roman"/>
          <w:iCs/>
        </w:rPr>
        <w:t>: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Didžiausias gliukozės infuzijos greitis yra 0,25 g/kg kūno svorio per valandą, aminorūgščių – 0,1 g/kg kūno svorio per valandą ir lipidų – 0,15 g/kg kūno svorio per valandą. 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Infuzijos greitis turi būti ne didesnis kaip 2,8 ml/kg kūno svorio per valandą (atitinka 0,25 g gliukozės, 0,09 g aminorūgščių ir 0,11 g lipidų/kg kūno svorio per valandą). Rekomenduojama infuzijos trukmė – 6,5–24 valandos.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Cs/>
        </w:rPr>
      </w:pPr>
      <w:r w:rsidRPr="00666DCD">
        <w:rPr>
          <w:rFonts w:ascii="Times New Roman" w:hAnsi="Times New Roman"/>
          <w:iCs/>
        </w:rPr>
        <w:t>Didžiausia paros dozė</w:t>
      </w:r>
      <w:r w:rsidR="0090062F">
        <w:rPr>
          <w:rFonts w:ascii="Times New Roman" w:hAnsi="Times New Roman"/>
          <w:iCs/>
        </w:rPr>
        <w:t>:</w:t>
      </w:r>
    </w:p>
    <w:p w:rsidR="00807EFD" w:rsidRPr="00666DCD" w:rsidRDefault="00807EFD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Didžiausia paros dozė priklauso nuo klinikinės paciento būklės ir gali keistis net kiekvieną dieną. Rekomenduojama didžiausia paros dozė yra 40 ml/kg kūno svorio.</w:t>
      </w:r>
    </w:p>
    <w:p w:rsidR="00E92102" w:rsidRPr="00666DCD" w:rsidRDefault="00E92102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Vaikų populiacija</w:t>
      </w:r>
    </w:p>
    <w:p w:rsidR="00234FCB" w:rsidRPr="00666DCD" w:rsidRDefault="00234FCB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Vaikai (2</w:t>
      </w:r>
      <w:r w:rsidR="00807EFD" w:rsidRPr="00666DCD">
        <w:rPr>
          <w:rFonts w:ascii="Times New Roman" w:hAnsi="Times New Roman"/>
          <w:i/>
        </w:rPr>
        <w:t>–</w:t>
      </w:r>
      <w:r w:rsidRPr="00666DCD">
        <w:rPr>
          <w:rFonts w:ascii="Times New Roman" w:hAnsi="Times New Roman"/>
          <w:i/>
        </w:rPr>
        <w:t>11 metų)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  <w:i/>
        </w:rPr>
      </w:pP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Dozavimas</w:t>
      </w:r>
      <w:r w:rsidR="0090062F">
        <w:rPr>
          <w:rFonts w:ascii="Times New Roman" w:hAnsi="Times New Roman"/>
        </w:rPr>
        <w:t>: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Dozę iki 40 ml/kg kūno svorio per parą būtina reguliariai koreguoti atsižvelgiant į vaiko poreikius, kurie svyruoja labiau, palyginti su suaugusiais pacientais.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Infuzijos greitis</w:t>
      </w:r>
      <w:r w:rsidR="0090062F">
        <w:rPr>
          <w:rFonts w:ascii="Times New Roman" w:hAnsi="Times New Roman"/>
        </w:rPr>
        <w:t>: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Infuzijos greitis neturi viršyti 3,4 ml/kg kūno svorio per valandą (atitinka 0,30 g gliukozės, 0,12 g aminorūgščių ir 0,13 g lipidų/kg kūno svorio per valandą).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Rekomenduojama infuzijos trukmė yra 5–24 valandos. Rekomenduojamu maksimaliu greičiu galima </w:t>
      </w:r>
      <w:proofErr w:type="spellStart"/>
      <w:r w:rsidRPr="00666DCD">
        <w:rPr>
          <w:rFonts w:ascii="Times New Roman" w:hAnsi="Times New Roman"/>
        </w:rPr>
        <w:t>infuzuoti</w:t>
      </w:r>
      <w:proofErr w:type="spellEnd"/>
      <w:r w:rsidRPr="00666DCD">
        <w:rPr>
          <w:rFonts w:ascii="Times New Roman" w:hAnsi="Times New Roman"/>
        </w:rPr>
        <w:t xml:space="preserve"> ne ilgiau kaip 11 valandų 45 minutes, išskyrus išimtinius atvejus ir atidžiai stebint.</w:t>
      </w: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</w:p>
    <w:p w:rsidR="00807EFD" w:rsidRPr="00666DCD" w:rsidRDefault="00807EFD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Didžiausia paros dozė</w:t>
      </w:r>
      <w:r w:rsidR="0090062F">
        <w:rPr>
          <w:rFonts w:ascii="Times New Roman" w:hAnsi="Times New Roman"/>
        </w:rPr>
        <w:t>:</w:t>
      </w:r>
    </w:p>
    <w:p w:rsidR="00807EFD" w:rsidRPr="00666DCD" w:rsidRDefault="00807EFD" w:rsidP="00666DCD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Didžiausia paros dozė būna įvairi (ji gali keistis net kiekvieną dieną) ir priklauso nuo klinikinės paciento būklės. Rekomenduojama didžiausia paros dozė yra 40 ml/kg kūno svorio per parą.</w:t>
      </w:r>
    </w:p>
    <w:p w:rsidR="00234FCB" w:rsidRPr="00666DCD" w:rsidRDefault="00234FCB" w:rsidP="00666DCD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  <w:tab w:val="center" w:pos="4536"/>
          <w:tab w:val="right" w:pos="9072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Paaugliai (12</w:t>
      </w:r>
      <w:r w:rsidR="00807EFD" w:rsidRPr="00666DCD">
        <w:rPr>
          <w:rFonts w:ascii="Times New Roman" w:hAnsi="Times New Roman"/>
          <w:i/>
        </w:rPr>
        <w:t>–</w:t>
      </w:r>
      <w:r w:rsidRPr="00666DCD">
        <w:rPr>
          <w:rFonts w:ascii="Times New Roman" w:hAnsi="Times New Roman"/>
          <w:i/>
        </w:rPr>
        <w:t>18 metų)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Paaugliams </w:t>
      </w:r>
      <w:proofErr w:type="spellStart"/>
      <w:r w:rsidRPr="00666DCD">
        <w:rPr>
          <w:rFonts w:ascii="Times New Roman" w:hAnsi="Times New Roman"/>
        </w:rPr>
        <w:t>SmofKabiven</w:t>
      </w:r>
      <w:proofErr w:type="spellEnd"/>
      <w:r w:rsidRPr="00666DCD">
        <w:rPr>
          <w:rFonts w:ascii="Times New Roman" w:hAnsi="Times New Roman"/>
        </w:rPr>
        <w:t xml:space="preserve"> </w:t>
      </w:r>
      <w:proofErr w:type="spellStart"/>
      <w:r w:rsidR="00AF60D0" w:rsidRPr="00666DCD">
        <w:rPr>
          <w:rFonts w:ascii="Times New Roman" w:hAnsi="Times New Roman"/>
        </w:rPr>
        <w:t>Nutribase</w:t>
      </w:r>
      <w:proofErr w:type="spellEnd"/>
      <w:r w:rsidRPr="00666DCD">
        <w:rPr>
          <w:rFonts w:ascii="Times New Roman" w:hAnsi="Times New Roman"/>
        </w:rPr>
        <w:t xml:space="preserve"> galima vartoti taip kaip suaugusiesiems.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Specialūs reikalavimai atliekoms</w:t>
      </w:r>
      <w:r w:rsidR="00807EFD" w:rsidRPr="00666DCD">
        <w:rPr>
          <w:rFonts w:ascii="Times New Roman" w:hAnsi="Times New Roman"/>
          <w:b/>
        </w:rPr>
        <w:t xml:space="preserve"> tvarkyti ir </w:t>
      </w:r>
      <w:r w:rsidR="00FD0894">
        <w:rPr>
          <w:rFonts w:ascii="Times New Roman" w:hAnsi="Times New Roman"/>
          <w:b/>
        </w:rPr>
        <w:t xml:space="preserve">vaistiniam preparatui </w:t>
      </w:r>
      <w:r w:rsidR="00807EFD" w:rsidRPr="00666DCD">
        <w:rPr>
          <w:rFonts w:ascii="Times New Roman" w:hAnsi="Times New Roman"/>
          <w:b/>
        </w:rPr>
        <w:t>ruošti</w:t>
      </w:r>
    </w:p>
    <w:p w:rsidR="000D4291" w:rsidRPr="00666DCD" w:rsidRDefault="000D4291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Jei pakuotė pažeista, </w:t>
      </w:r>
      <w:r w:rsidR="00E00D48">
        <w:rPr>
          <w:rFonts w:ascii="Times New Roman" w:hAnsi="Times New Roman"/>
        </w:rPr>
        <w:t>vaistinio preparato</w:t>
      </w:r>
      <w:r w:rsidRPr="00666DCD">
        <w:rPr>
          <w:rFonts w:ascii="Times New Roman" w:hAnsi="Times New Roman"/>
        </w:rPr>
        <w:t xml:space="preserve"> vartoti draudžiama.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E00D48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Vaistinį preparatą </w:t>
      </w:r>
      <w:r w:rsidR="00234FCB" w:rsidRPr="00666DCD">
        <w:rPr>
          <w:rFonts w:ascii="Times New Roman" w:hAnsi="Times New Roman"/>
        </w:rPr>
        <w:t>galima vartoti tik tuo atveju, jei aminorūgščių ir gliukozės tirpalai yra skaidrūs ir bespalviai arba šiek tiek gelsvi, o lipidų emulsija balta ir homogeninė.</w:t>
      </w:r>
      <w:r w:rsidR="00E92102" w:rsidRPr="00666DCD">
        <w:rPr>
          <w:rFonts w:ascii="Times New Roman" w:hAnsi="Times New Roman"/>
        </w:rPr>
        <w:t xml:space="preserve"> T</w:t>
      </w:r>
      <w:r w:rsidR="00234FCB" w:rsidRPr="00666DCD">
        <w:rPr>
          <w:rFonts w:ascii="Times New Roman" w:hAnsi="Times New Roman"/>
        </w:rPr>
        <w:t xml:space="preserve">rijų </w:t>
      </w:r>
      <w:r w:rsidR="00E92102" w:rsidRPr="00666DCD">
        <w:rPr>
          <w:rFonts w:ascii="Times New Roman" w:hAnsi="Times New Roman"/>
        </w:rPr>
        <w:t>atskirų maišelio kamerų</w:t>
      </w:r>
      <w:r w:rsidR="00234FCB" w:rsidRPr="00666DCD">
        <w:rPr>
          <w:rFonts w:ascii="Times New Roman" w:hAnsi="Times New Roman"/>
        </w:rPr>
        <w:t xml:space="preserve"> turinį reikia sumaišyti prieš vartojimą ir prieš supilant priedus per papildomo prijungimo angą.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Atskyrus perplėšiamas siūles, maišelį reikia </w:t>
      </w:r>
      <w:r w:rsidR="00E92102" w:rsidRPr="00666DCD">
        <w:rPr>
          <w:rFonts w:ascii="Times New Roman" w:hAnsi="Times New Roman"/>
        </w:rPr>
        <w:t>tris</w:t>
      </w:r>
      <w:r w:rsidRPr="00666DCD">
        <w:rPr>
          <w:rFonts w:ascii="Times New Roman" w:hAnsi="Times New Roman"/>
        </w:rPr>
        <w:t xml:space="preserve"> kartus pavartyti,</w:t>
      </w:r>
      <w:r w:rsidR="009F624B" w:rsidRPr="009F624B">
        <w:rPr>
          <w:rFonts w:ascii="Times New Roman" w:hAnsi="Times New Roman"/>
        </w:rPr>
        <w:t xml:space="preserve"> </w:t>
      </w:r>
      <w:r w:rsidR="009F624B" w:rsidRPr="00666DCD">
        <w:rPr>
          <w:rFonts w:ascii="Times New Roman" w:hAnsi="Times New Roman"/>
        </w:rPr>
        <w:t>kad susidarytų homogeninis baltas emulsijos mišinys be emulsijos fazių atsiskyrimo požymių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E00D48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Vaistinis preparatas</w:t>
      </w:r>
      <w:r w:rsidR="00234FCB" w:rsidRPr="00666DCD">
        <w:rPr>
          <w:rFonts w:ascii="Times New Roman" w:hAnsi="Times New Roman"/>
        </w:rPr>
        <w:t xml:space="preserve"> yra skirtas tik vienkartiniam vartojimui. </w:t>
      </w:r>
      <w:r w:rsidR="00E92102" w:rsidRPr="00666DCD">
        <w:rPr>
          <w:rFonts w:ascii="Times New Roman" w:hAnsi="Times New Roman"/>
        </w:rPr>
        <w:t xml:space="preserve">Bet kokį nesuvartotą </w:t>
      </w:r>
      <w:r>
        <w:rPr>
          <w:rFonts w:ascii="Times New Roman" w:hAnsi="Times New Roman"/>
        </w:rPr>
        <w:t xml:space="preserve">vaistinio preparato </w:t>
      </w:r>
      <w:r w:rsidR="00E92102" w:rsidRPr="00666DCD">
        <w:rPr>
          <w:rFonts w:ascii="Times New Roman" w:hAnsi="Times New Roman"/>
        </w:rPr>
        <w:t>likutį po infuzijos reikia išpilti.</w:t>
      </w:r>
    </w:p>
    <w:p w:rsidR="00E92102" w:rsidRPr="00666DCD" w:rsidRDefault="00E92102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E92102" w:rsidRPr="00666DCD" w:rsidRDefault="00E92102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Nesuvartotą </w:t>
      </w:r>
      <w:r w:rsidR="00E00D48">
        <w:rPr>
          <w:rFonts w:ascii="Times New Roman" w:hAnsi="Times New Roman"/>
        </w:rPr>
        <w:t xml:space="preserve">vaistinį preparatą </w:t>
      </w:r>
      <w:r w:rsidRPr="00666DCD">
        <w:rPr>
          <w:rFonts w:ascii="Times New Roman" w:hAnsi="Times New Roman"/>
        </w:rPr>
        <w:t>ar atliekas reikia tvarkyti laikantis vietinių reikalavimų.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Suderinamumas</w:t>
      </w: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Toliau pateiktoje suderinamumo lentelėje nurodomi galimi priedai –</w:t>
      </w:r>
      <w:r w:rsidR="00D86392" w:rsidRPr="00666DCD">
        <w:rPr>
          <w:rFonts w:ascii="Times New Roman" w:hAnsi="Times New Roman"/>
        </w:rPr>
        <w:t xml:space="preserve"> </w:t>
      </w:r>
      <w:r w:rsidRPr="00666DCD">
        <w:rPr>
          <w:rFonts w:ascii="Times New Roman" w:hAnsi="Times New Roman"/>
        </w:rPr>
        <w:t xml:space="preserve">prekės ženklą turintys </w:t>
      </w:r>
      <w:r w:rsidR="00E00D48">
        <w:rPr>
          <w:rFonts w:ascii="Times New Roman" w:hAnsi="Times New Roman"/>
        </w:rPr>
        <w:t>vaistiniai preparatai</w:t>
      </w:r>
      <w:r w:rsidRPr="00666DCD">
        <w:rPr>
          <w:rFonts w:ascii="Times New Roman" w:hAnsi="Times New Roman"/>
        </w:rPr>
        <w:t xml:space="preserve"> </w:t>
      </w:r>
      <w:proofErr w:type="spellStart"/>
      <w:r w:rsidRPr="00666DCD">
        <w:rPr>
          <w:rFonts w:ascii="Times New Roman" w:hAnsi="Times New Roman"/>
        </w:rPr>
        <w:t>Dipeptiven</w:t>
      </w:r>
      <w:proofErr w:type="spellEnd"/>
      <w:r w:rsidRPr="00666DCD">
        <w:rPr>
          <w:rFonts w:ascii="Times New Roman" w:hAnsi="Times New Roman"/>
        </w:rPr>
        <w:t xml:space="preserve">, </w:t>
      </w:r>
      <w:proofErr w:type="spellStart"/>
      <w:r w:rsidRPr="00666DCD">
        <w:rPr>
          <w:rFonts w:ascii="Times New Roman" w:hAnsi="Times New Roman"/>
        </w:rPr>
        <w:t>Addaven</w:t>
      </w:r>
      <w:proofErr w:type="spellEnd"/>
      <w:r w:rsidRPr="00666DCD">
        <w:rPr>
          <w:rFonts w:ascii="Times New Roman" w:hAnsi="Times New Roman"/>
        </w:rPr>
        <w:t xml:space="preserve">, </w:t>
      </w:r>
      <w:proofErr w:type="spellStart"/>
      <w:r w:rsidRPr="00666DCD">
        <w:rPr>
          <w:rFonts w:ascii="Times New Roman" w:hAnsi="Times New Roman"/>
        </w:rPr>
        <w:t>Vitalipid</w:t>
      </w:r>
      <w:proofErr w:type="spellEnd"/>
      <w:r w:rsidRPr="00666DCD">
        <w:rPr>
          <w:rFonts w:ascii="Times New Roman" w:hAnsi="Times New Roman"/>
        </w:rPr>
        <w:t xml:space="preserve"> N suaugusiesiems</w:t>
      </w:r>
      <w:r w:rsidR="00BB71C9" w:rsidRPr="00666DCD">
        <w:rPr>
          <w:rFonts w:ascii="Times New Roman" w:hAnsi="Times New Roman"/>
        </w:rPr>
        <w:t> </w:t>
      </w:r>
      <w:r w:rsidRPr="00666DCD">
        <w:rPr>
          <w:rFonts w:ascii="Times New Roman" w:hAnsi="Times New Roman"/>
        </w:rPr>
        <w:t>/</w:t>
      </w:r>
      <w:r w:rsidR="00BB71C9" w:rsidRPr="00666DCD">
        <w:rPr>
          <w:rFonts w:ascii="Times New Roman" w:hAnsi="Times New Roman"/>
        </w:rPr>
        <w:t> </w:t>
      </w:r>
      <w:r w:rsidRPr="00666DCD">
        <w:rPr>
          <w:rFonts w:ascii="Times New Roman" w:hAnsi="Times New Roman"/>
        </w:rPr>
        <w:t xml:space="preserve">kūdikiams ir </w:t>
      </w:r>
      <w:proofErr w:type="spellStart"/>
      <w:r w:rsidRPr="00666DCD">
        <w:rPr>
          <w:rFonts w:ascii="Times New Roman" w:hAnsi="Times New Roman"/>
        </w:rPr>
        <w:t>Soluvit</w:t>
      </w:r>
      <w:proofErr w:type="spellEnd"/>
      <w:r w:rsidRPr="00666DCD">
        <w:rPr>
          <w:rFonts w:ascii="Times New Roman" w:hAnsi="Times New Roman"/>
        </w:rPr>
        <w:t xml:space="preserve"> N (</w:t>
      </w:r>
      <w:proofErr w:type="spellStart"/>
      <w:r w:rsidRPr="00666DCD">
        <w:rPr>
          <w:rFonts w:ascii="Times New Roman" w:hAnsi="Times New Roman"/>
        </w:rPr>
        <w:t>liofilizuotas</w:t>
      </w:r>
      <w:proofErr w:type="spellEnd"/>
      <w:r w:rsidRPr="00666DCD">
        <w:rPr>
          <w:rFonts w:ascii="Times New Roman" w:hAnsi="Times New Roman"/>
        </w:rPr>
        <w:t xml:space="preserve">). </w:t>
      </w:r>
      <w:r w:rsidR="00D86392" w:rsidRPr="00666DCD">
        <w:rPr>
          <w:rFonts w:ascii="Times New Roman" w:hAnsi="Times New Roman"/>
        </w:rPr>
        <w:t>Gauti duomenys patvirtina priedų įšvirkštimą į suaktyvintą maišelį, remiantis toliau esančioje lentelėje pateikta apibendrinta informacija:</w:t>
      </w:r>
    </w:p>
    <w:p w:rsidR="00D86392" w:rsidRPr="00666DCD" w:rsidRDefault="00D86392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8"/>
        <w:gridCol w:w="4617"/>
      </w:tblGrid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666DCD">
              <w:rPr>
                <w:rFonts w:ascii="Times New Roman" w:hAnsi="Times New Roman"/>
                <w:b/>
                <w:bCs/>
                <w:lang w:val="en-US"/>
              </w:rPr>
              <w:t>Didžiausias</w:t>
            </w:r>
            <w:proofErr w:type="spellEnd"/>
            <w:r w:rsidRPr="00666DCD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proofErr w:type="spellStart"/>
            <w:r w:rsidRPr="00666DCD">
              <w:rPr>
                <w:rFonts w:ascii="Times New Roman" w:hAnsi="Times New Roman"/>
                <w:b/>
                <w:bCs/>
                <w:lang w:val="en-US"/>
              </w:rPr>
              <w:t>bendrasis</w:t>
            </w:r>
            <w:proofErr w:type="spellEnd"/>
            <w:r w:rsidRPr="00666DCD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proofErr w:type="spellStart"/>
            <w:r w:rsidRPr="00666DCD">
              <w:rPr>
                <w:rFonts w:ascii="Times New Roman" w:hAnsi="Times New Roman"/>
                <w:b/>
                <w:bCs/>
                <w:lang w:val="en-US"/>
              </w:rPr>
              <w:t>kiekis</w:t>
            </w:r>
            <w:proofErr w:type="spellEnd"/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bCs/>
                <w:u w:val="single"/>
                <w:lang w:val="en-US"/>
              </w:rPr>
            </w:pP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666DCD">
              <w:rPr>
                <w:rFonts w:ascii="Times New Roman" w:hAnsi="Times New Roman"/>
                <w:lang w:val="en-US"/>
              </w:rPr>
              <w:t>SmofKabiven</w:t>
            </w:r>
            <w:proofErr w:type="spellEnd"/>
            <w:r w:rsidRPr="00666DCD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666DCD">
              <w:rPr>
                <w:rFonts w:ascii="Times New Roman" w:hAnsi="Times New Roman"/>
                <w:lang w:val="en-US"/>
              </w:rPr>
              <w:t>Nutribase</w:t>
            </w:r>
            <w:proofErr w:type="spellEnd"/>
            <w:r w:rsidRPr="00666DCD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666DCD">
              <w:rPr>
                <w:rFonts w:ascii="Times New Roman" w:hAnsi="Times New Roman"/>
                <w:lang w:val="en-US"/>
              </w:rPr>
              <w:t>maišelio</w:t>
            </w:r>
            <w:proofErr w:type="spellEnd"/>
            <w:r w:rsidRPr="00666DCD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666DCD">
              <w:rPr>
                <w:rFonts w:ascii="Times New Roman" w:hAnsi="Times New Roman"/>
                <w:lang w:val="en-US"/>
              </w:rPr>
              <w:t>dydis</w:t>
            </w:r>
            <w:proofErr w:type="spellEnd"/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en-US"/>
              </w:rPr>
              <w:t xml:space="preserve">1026 ml, 1539 ml, 2052 ml </w:t>
            </w:r>
            <w:proofErr w:type="spellStart"/>
            <w:r w:rsidRPr="00666DCD">
              <w:rPr>
                <w:rFonts w:ascii="Times New Roman" w:hAnsi="Times New Roman"/>
                <w:lang w:val="en-US"/>
              </w:rPr>
              <w:t>ir</w:t>
            </w:r>
            <w:proofErr w:type="spellEnd"/>
            <w:r w:rsidRPr="00666DCD">
              <w:rPr>
                <w:rFonts w:ascii="Times New Roman" w:hAnsi="Times New Roman"/>
                <w:lang w:val="en-US"/>
              </w:rPr>
              <w:t xml:space="preserve"> 2565 ml</w:t>
            </w: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b/>
                <w:bCs/>
                <w:lang w:val="fr-FR"/>
              </w:rPr>
              <w:t>Priedas</w:t>
            </w:r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b/>
                <w:bCs/>
                <w:lang w:val="fr-FR"/>
              </w:rPr>
              <w:t>Tūris</w:t>
            </w: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Dipeptiven</w:t>
            </w:r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0–300 ml</w:t>
            </w: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Addaven</w:t>
            </w:r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0–10 ml</w:t>
            </w: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Soluvit N</w:t>
            </w:r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0–1</w:t>
            </w:r>
            <w:r w:rsidR="0068197B" w:rsidRPr="00666DCD">
              <w:rPr>
                <w:rFonts w:ascii="Times New Roman" w:hAnsi="Times New Roman"/>
                <w:lang w:val="fr-FR"/>
              </w:rPr>
              <w:t> </w:t>
            </w:r>
            <w:r w:rsidRPr="00666DCD">
              <w:rPr>
                <w:rFonts w:ascii="Times New Roman" w:hAnsi="Times New Roman"/>
                <w:lang w:val="fr-FR"/>
              </w:rPr>
              <w:t>flakonas</w:t>
            </w:r>
          </w:p>
        </w:tc>
      </w:tr>
      <w:tr w:rsidR="00262055" w:rsidRPr="00666DCD" w:rsidTr="00625B8E">
        <w:tc>
          <w:tcPr>
            <w:tcW w:w="451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 xml:space="preserve">Vitalipid N </w:t>
            </w:r>
            <w:r w:rsidRPr="00666DCD">
              <w:rPr>
                <w:rFonts w:ascii="Times New Roman" w:hAnsi="Times New Roman"/>
              </w:rPr>
              <w:t>suaugusiesiems</w:t>
            </w:r>
            <w:r w:rsidR="00BB71C9" w:rsidRPr="00666DCD">
              <w:rPr>
                <w:rFonts w:ascii="Times New Roman" w:hAnsi="Times New Roman"/>
              </w:rPr>
              <w:t> </w:t>
            </w:r>
            <w:r w:rsidRPr="00666DCD">
              <w:rPr>
                <w:rFonts w:ascii="Times New Roman" w:hAnsi="Times New Roman"/>
              </w:rPr>
              <w:t>/</w:t>
            </w:r>
            <w:r w:rsidR="00BB71C9" w:rsidRPr="00666DCD">
              <w:rPr>
                <w:rFonts w:ascii="Times New Roman" w:hAnsi="Times New Roman"/>
              </w:rPr>
              <w:t> </w:t>
            </w:r>
            <w:r w:rsidRPr="00666DCD">
              <w:rPr>
                <w:rFonts w:ascii="Times New Roman" w:hAnsi="Times New Roman"/>
              </w:rPr>
              <w:t>kūdikiams</w:t>
            </w:r>
          </w:p>
        </w:tc>
        <w:tc>
          <w:tcPr>
            <w:tcW w:w="461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055" w:rsidRPr="00666DCD" w:rsidRDefault="00262055" w:rsidP="00666DCD">
            <w:pPr>
              <w:keepNext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666DCD">
              <w:rPr>
                <w:rFonts w:ascii="Times New Roman" w:hAnsi="Times New Roman"/>
                <w:lang w:val="fr-FR"/>
              </w:rPr>
              <w:t>0–10 ml</w:t>
            </w:r>
          </w:p>
        </w:tc>
      </w:tr>
    </w:tbl>
    <w:p w:rsidR="0090062F" w:rsidRDefault="0090062F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Pastaba. Šia lentele siekiama pateikti informacijos apie suderinamumą. Tai nėra dozavimo gairės.</w:t>
      </w: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Priedus būtina ruošti </w:t>
      </w:r>
      <w:proofErr w:type="spellStart"/>
      <w:r w:rsidRPr="00666DCD">
        <w:rPr>
          <w:rFonts w:ascii="Times New Roman" w:hAnsi="Times New Roman"/>
        </w:rPr>
        <w:t>aseptiškai</w:t>
      </w:r>
      <w:proofErr w:type="spellEnd"/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</w:p>
    <w:p w:rsidR="00234FCB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>T</w:t>
      </w:r>
      <w:r w:rsidR="00234FCB" w:rsidRPr="00666DCD">
        <w:rPr>
          <w:rFonts w:ascii="Times New Roman" w:hAnsi="Times New Roman"/>
          <w:i/>
        </w:rPr>
        <w:t xml:space="preserve">inkamumo laikas po sumaišymo </w:t>
      </w: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>Cheminis ir fizinis stabilumas mišinio, gauto sumaišius trijų kamerų maišelio turinį, 25 </w:t>
      </w:r>
      <w:r w:rsidRPr="00666DCD">
        <w:rPr>
          <w:rFonts w:ascii="Times New Roman" w:hAnsi="Times New Roman"/>
        </w:rPr>
        <w:sym w:font="Symbol" w:char="F0B0"/>
      </w:r>
      <w:r w:rsidRPr="00666DCD">
        <w:rPr>
          <w:rFonts w:ascii="Times New Roman" w:hAnsi="Times New Roman"/>
        </w:rPr>
        <w:t xml:space="preserve">C temperatūroje išlieka 36 valandas. Mikrobiologiniu požiūriu, </w:t>
      </w:r>
      <w:r w:rsidR="00E00D48">
        <w:rPr>
          <w:rFonts w:ascii="Times New Roman" w:hAnsi="Times New Roman"/>
        </w:rPr>
        <w:t xml:space="preserve">vaistinį preparatą </w:t>
      </w:r>
      <w:r w:rsidRPr="00666DCD">
        <w:rPr>
          <w:rFonts w:ascii="Times New Roman" w:hAnsi="Times New Roman"/>
        </w:rPr>
        <w:t xml:space="preserve">reikia vartoti nedelsiant. Jeigu </w:t>
      </w:r>
      <w:r w:rsidR="00E00D48">
        <w:rPr>
          <w:rFonts w:ascii="Times New Roman" w:hAnsi="Times New Roman"/>
        </w:rPr>
        <w:t xml:space="preserve">vaistinis preparatas </w:t>
      </w:r>
      <w:r w:rsidRPr="00666DCD">
        <w:rPr>
          <w:rFonts w:ascii="Times New Roman" w:hAnsi="Times New Roman"/>
        </w:rPr>
        <w:t>iš karto nevartojamas, už laikymo laiką ir sąlygas prieš vartojimą atsako vartotojas. Paprastai, laikant mišinį 2</w:t>
      </w:r>
      <w:r w:rsidR="007F79B5" w:rsidRPr="00666DCD">
        <w:rPr>
          <w:rFonts w:ascii="Times New Roman" w:hAnsi="Times New Roman"/>
        </w:rPr>
        <w:t>–</w:t>
      </w:r>
      <w:r w:rsidRPr="00666DCD">
        <w:rPr>
          <w:rFonts w:ascii="Times New Roman" w:hAnsi="Times New Roman"/>
        </w:rPr>
        <w:t>8 </w:t>
      </w:r>
      <w:r w:rsidRPr="00666DCD">
        <w:rPr>
          <w:rFonts w:ascii="Times New Roman" w:hAnsi="Times New Roman"/>
        </w:rPr>
        <w:sym w:font="Symbol" w:char="F0B0"/>
      </w:r>
      <w:r w:rsidRPr="00666DCD">
        <w:rPr>
          <w:rFonts w:ascii="Times New Roman" w:hAnsi="Times New Roman"/>
        </w:rPr>
        <w:t xml:space="preserve">C temperatūroje, laikymo laikas neturi būti ilgesnis kaip 24 val. </w:t>
      </w: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62055" w:rsidRPr="00666DCD" w:rsidRDefault="00262055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i/>
        </w:rPr>
      </w:pPr>
      <w:r w:rsidRPr="00666DCD">
        <w:rPr>
          <w:rFonts w:ascii="Times New Roman" w:hAnsi="Times New Roman"/>
          <w:i/>
        </w:rPr>
        <w:t xml:space="preserve">Tinkamumo laikas po sumaišymo su suderinamais </w:t>
      </w:r>
      <w:r w:rsidR="00E00D48">
        <w:rPr>
          <w:rFonts w:ascii="Times New Roman" w:hAnsi="Times New Roman"/>
          <w:i/>
        </w:rPr>
        <w:t>vaistiniais preparatais</w:t>
      </w:r>
    </w:p>
    <w:p w:rsidR="00262055" w:rsidRPr="00666DCD" w:rsidRDefault="00262055" w:rsidP="00666DCD">
      <w:pPr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Mikrobiologiniu požiūriu, </w:t>
      </w:r>
      <w:r w:rsidR="00E00D48">
        <w:rPr>
          <w:rFonts w:ascii="Times New Roman" w:hAnsi="Times New Roman"/>
        </w:rPr>
        <w:t>vaistinį preparatą</w:t>
      </w:r>
      <w:r w:rsidRPr="00666DCD">
        <w:rPr>
          <w:rFonts w:ascii="Times New Roman" w:hAnsi="Times New Roman"/>
        </w:rPr>
        <w:t xml:space="preserve"> sumaišius su priedais, jį reikia vartoti nedelsiant. </w:t>
      </w:r>
    </w:p>
    <w:p w:rsidR="00234FCB" w:rsidRPr="00666DCD" w:rsidRDefault="007F79B5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</w:rPr>
        <w:br w:type="page"/>
      </w:r>
      <w:proofErr w:type="spellStart"/>
      <w:r w:rsidR="00234FCB" w:rsidRPr="00666DCD">
        <w:rPr>
          <w:rFonts w:ascii="Times New Roman" w:hAnsi="Times New Roman"/>
          <w:b/>
          <w:i/>
          <w:iCs/>
        </w:rPr>
        <w:lastRenderedPageBreak/>
        <w:t>SmofKabiven</w:t>
      </w:r>
      <w:proofErr w:type="spellEnd"/>
      <w:r w:rsidR="00234FCB" w:rsidRPr="00666DCD">
        <w:rPr>
          <w:rFonts w:ascii="Times New Roman" w:hAnsi="Times New Roman"/>
          <w:b/>
          <w:i/>
          <w:iCs/>
        </w:rPr>
        <w:t xml:space="preserve"> </w:t>
      </w:r>
      <w:proofErr w:type="spellStart"/>
      <w:r w:rsidR="00AF60D0" w:rsidRPr="00666DCD">
        <w:rPr>
          <w:rFonts w:ascii="Times New Roman" w:hAnsi="Times New Roman"/>
          <w:b/>
          <w:i/>
          <w:iCs/>
        </w:rPr>
        <w:t>Nutribase</w:t>
      </w:r>
      <w:proofErr w:type="spellEnd"/>
      <w:r w:rsidR="00234FCB" w:rsidRPr="00666DCD">
        <w:rPr>
          <w:rFonts w:ascii="Times New Roman" w:hAnsi="Times New Roman"/>
          <w:b/>
          <w:i/>
          <w:iCs/>
        </w:rPr>
        <w:t xml:space="preserve"> </w:t>
      </w:r>
      <w:r w:rsidR="00234FCB" w:rsidRPr="00666DCD">
        <w:rPr>
          <w:rFonts w:ascii="Times New Roman" w:hAnsi="Times New Roman"/>
          <w:b/>
        </w:rPr>
        <w:t>vartojimo instrukcija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Maišelis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u w:val="single"/>
        </w:rPr>
      </w:pPr>
    </w:p>
    <w:p w:rsidR="0069172C" w:rsidRPr="00666DCD" w:rsidRDefault="00E572F4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u w:val="single"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03D2F4C8" wp14:editId="663E4D3F">
            <wp:extent cx="2047875" cy="1800225"/>
            <wp:effectExtent l="0" t="0" r="0" b="0"/>
            <wp:docPr id="1" name="Picture 9" descr="The b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ba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1.</w:t>
      </w:r>
      <w:r w:rsidRPr="00666DCD">
        <w:rPr>
          <w:rFonts w:ascii="Times New Roman" w:hAnsi="Times New Roman"/>
        </w:rPr>
        <w:tab/>
        <w:t>Į</w:t>
      </w:r>
      <w:r w:rsidR="00001BEB">
        <w:rPr>
          <w:rFonts w:ascii="Times New Roman" w:hAnsi="Times New Roman"/>
        </w:rPr>
        <w:t>pjova</w:t>
      </w:r>
      <w:r w:rsidRPr="00666DCD">
        <w:rPr>
          <w:rFonts w:ascii="Times New Roman" w:hAnsi="Times New Roman"/>
        </w:rPr>
        <w:t xml:space="preserve"> maišelio apvalkale.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2.</w:t>
      </w:r>
      <w:r w:rsidRPr="00666DCD">
        <w:rPr>
          <w:rFonts w:ascii="Times New Roman" w:hAnsi="Times New Roman"/>
        </w:rPr>
        <w:tab/>
      </w:r>
      <w:r w:rsidR="00B326E7" w:rsidRPr="00666DCD">
        <w:rPr>
          <w:rFonts w:ascii="Times New Roman" w:hAnsi="Times New Roman"/>
        </w:rPr>
        <w:t>Rankena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3.</w:t>
      </w:r>
      <w:r w:rsidRPr="00666DCD">
        <w:rPr>
          <w:rFonts w:ascii="Times New Roman" w:hAnsi="Times New Roman"/>
        </w:rPr>
        <w:tab/>
      </w:r>
      <w:r w:rsidR="007B0DFC" w:rsidRPr="00666DCD">
        <w:rPr>
          <w:rFonts w:ascii="Times New Roman" w:hAnsi="Times New Roman"/>
        </w:rPr>
        <w:t>Kilpa</w:t>
      </w:r>
      <w:r w:rsidRPr="00666DCD">
        <w:rPr>
          <w:rFonts w:ascii="Times New Roman" w:hAnsi="Times New Roman"/>
        </w:rPr>
        <w:t xml:space="preserve"> maišeliui pakabinti.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4.</w:t>
      </w:r>
      <w:r w:rsidRPr="00666DCD">
        <w:rPr>
          <w:rFonts w:ascii="Times New Roman" w:hAnsi="Times New Roman"/>
        </w:rPr>
        <w:tab/>
        <w:t>Nuplėšiamos maišelio kamerų siūlės.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5.</w:t>
      </w:r>
      <w:r w:rsidRPr="00666DCD">
        <w:rPr>
          <w:rFonts w:ascii="Times New Roman" w:hAnsi="Times New Roman"/>
        </w:rPr>
        <w:tab/>
        <w:t>Aklina anga (naudojama tik gamybos metu).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6.</w:t>
      </w:r>
      <w:r w:rsidRPr="00666DCD">
        <w:rPr>
          <w:rFonts w:ascii="Times New Roman" w:hAnsi="Times New Roman"/>
        </w:rPr>
        <w:tab/>
        <w:t>Papildomos jungties vieta.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7.</w:t>
      </w:r>
      <w:r w:rsidRPr="00666DCD">
        <w:rPr>
          <w:rFonts w:ascii="Times New Roman" w:hAnsi="Times New Roman"/>
        </w:rPr>
        <w:tab/>
        <w:t>Infuzijų sistemos jungties vieta.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t>8.</w:t>
      </w:r>
      <w:r w:rsidRPr="00666DCD">
        <w:rPr>
          <w:rFonts w:ascii="Times New Roman" w:hAnsi="Times New Roman"/>
        </w:rPr>
        <w:tab/>
        <w:t>Deguonies absorbentas.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1. Maišelio apvalkalo nuėmimas</w:t>
      </w:r>
    </w:p>
    <w:p w:rsidR="0069172C" w:rsidRPr="00666DCD" w:rsidRDefault="0069172C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69172C" w:rsidRPr="00666DCD" w:rsidRDefault="00E572F4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noProof/>
          <w:lang w:eastAsia="lt-LT"/>
        </w:rPr>
        <w:drawing>
          <wp:anchor distT="0" distB="0" distL="114300" distR="114300" simplePos="0" relativeHeight="251656704" behindDoc="0" locked="0" layoutInCell="1" allowOverlap="1" wp14:editId="12FC86C0">
            <wp:simplePos x="0" y="0"/>
            <wp:positionH relativeFrom="column">
              <wp:posOffset>-10160</wp:posOffset>
            </wp:positionH>
            <wp:positionV relativeFrom="paragraph">
              <wp:posOffset>202565</wp:posOffset>
            </wp:positionV>
            <wp:extent cx="2850515" cy="2051685"/>
            <wp:effectExtent l="19050" t="19050" r="6985" b="5715"/>
            <wp:wrapTopAndBottom/>
            <wp:docPr id="10" name="Picture 8" descr="Remova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moval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205168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</w:p>
    <w:p w:rsidR="00234FCB" w:rsidRPr="00666DCD" w:rsidRDefault="00234FCB" w:rsidP="00666DCD">
      <w:pPr>
        <w:numPr>
          <w:ilvl w:val="0"/>
          <w:numId w:val="4"/>
        </w:numPr>
        <w:tabs>
          <w:tab w:val="left" w:pos="0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 w:rsidRPr="00666DCD">
        <w:rPr>
          <w:rFonts w:ascii="Times New Roman" w:hAnsi="Times New Roman"/>
        </w:rPr>
        <w:t xml:space="preserve">Siekiant nutraukti maišelio apvalkalą, reikia maišelį laikyti gulsčią, apvalkalą nuo </w:t>
      </w:r>
      <w:r w:rsidR="00001BEB">
        <w:rPr>
          <w:rFonts w:ascii="Times New Roman" w:hAnsi="Times New Roman"/>
        </w:rPr>
        <w:t>įpjovos</w:t>
      </w:r>
      <w:r w:rsidRPr="00666DCD">
        <w:rPr>
          <w:rFonts w:ascii="Times New Roman" w:hAnsi="Times New Roman"/>
        </w:rPr>
        <w:t xml:space="preserve"> atsargiai traukti pagal viršutinį kraštą iki jungčių vietos</w:t>
      </w:r>
      <w:r w:rsidR="0069172C" w:rsidRPr="00666DCD">
        <w:rPr>
          <w:rFonts w:ascii="Times New Roman" w:hAnsi="Times New Roman"/>
        </w:rPr>
        <w:t xml:space="preserve"> (A)</w:t>
      </w:r>
      <w:r w:rsidRPr="00666DCD">
        <w:rPr>
          <w:rFonts w:ascii="Times New Roman" w:hAnsi="Times New Roman"/>
        </w:rPr>
        <w:t xml:space="preserve">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Po to šiek tiek įplėš</w:t>
      </w:r>
      <w:r w:rsidR="0069172C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ilgąją apvalkalo pusę, nutrauk</w:t>
      </w:r>
      <w:r w:rsidR="0069172C" w:rsidRPr="00666DCD">
        <w:rPr>
          <w:rFonts w:ascii="Times New Roman" w:hAnsi="Times New Roman"/>
        </w:rPr>
        <w:t>ite</w:t>
      </w:r>
      <w:r w:rsidRPr="00666DCD">
        <w:rPr>
          <w:rFonts w:ascii="Times New Roman" w:hAnsi="Times New Roman"/>
        </w:rPr>
        <w:t xml:space="preserve"> jį ir kartu su deguonies absorbentu išmes</w:t>
      </w:r>
      <w:r w:rsidR="0069172C" w:rsidRPr="00666DCD">
        <w:rPr>
          <w:rFonts w:ascii="Times New Roman" w:hAnsi="Times New Roman"/>
        </w:rPr>
        <w:t>kite (B)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</w:p>
    <w:p w:rsidR="00234FCB" w:rsidRPr="00666DCD" w:rsidRDefault="0069172C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u w:val="single"/>
        </w:rPr>
        <w:br w:type="page"/>
      </w:r>
      <w:r w:rsidR="00234FCB" w:rsidRPr="00666DCD">
        <w:rPr>
          <w:rFonts w:ascii="Times New Roman" w:hAnsi="Times New Roman"/>
          <w:b/>
        </w:rPr>
        <w:lastRenderedPageBreak/>
        <w:t>2. Maišymas</w:t>
      </w:r>
    </w:p>
    <w:p w:rsidR="0069172C" w:rsidRPr="00666DCD" w:rsidRDefault="0069172C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noProof/>
        </w:rPr>
      </w:pPr>
    </w:p>
    <w:p w:rsidR="0069172C" w:rsidRPr="00666DCD" w:rsidRDefault="00E572F4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noProof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1A923202" wp14:editId="1A3714CC">
            <wp:extent cx="2057400" cy="1447800"/>
            <wp:effectExtent l="19050" t="19050" r="0" b="0"/>
            <wp:docPr id="2" name="Picture 7" descr="Mix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ixing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47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9172C" w:rsidRPr="00666DCD" w:rsidRDefault="0069172C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noProof/>
        </w:rPr>
      </w:pPr>
    </w:p>
    <w:p w:rsidR="0069172C" w:rsidRPr="00666DCD" w:rsidRDefault="00E572F4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noProof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7863C8D5" wp14:editId="084509EC">
            <wp:extent cx="2057400" cy="1400175"/>
            <wp:effectExtent l="19050" t="19050" r="0" b="9525"/>
            <wp:docPr id="3" name="Picture 6" descr="Mixi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ixing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001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9172C" w:rsidRPr="00666DCD" w:rsidRDefault="0069172C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noProof/>
        </w:rPr>
      </w:pPr>
    </w:p>
    <w:p w:rsidR="0069172C" w:rsidRPr="00666DCD" w:rsidRDefault="00E572F4" w:rsidP="00666DC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0E061080" wp14:editId="7ECA35DC">
            <wp:extent cx="2057400" cy="1238250"/>
            <wp:effectExtent l="19050" t="19050" r="0" b="0"/>
            <wp:docPr id="4" name="Picture 5" descr="Mixin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xing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382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Padė</w:t>
      </w:r>
      <w:r w:rsidR="0069172C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maišelį ant lygaus paviršiaus.</w:t>
      </w:r>
    </w:p>
    <w:p w:rsidR="00234FCB" w:rsidRPr="00666DCD" w:rsidRDefault="00234FCB" w:rsidP="00666DCD">
      <w:pPr>
        <w:tabs>
          <w:tab w:val="left" w:pos="0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Tvirtai rankomis vynio</w:t>
      </w:r>
      <w:r w:rsidR="0069172C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nuo </w:t>
      </w:r>
      <w:r w:rsidR="007B0DFC" w:rsidRPr="00666DCD">
        <w:rPr>
          <w:rFonts w:ascii="Times New Roman" w:hAnsi="Times New Roman"/>
        </w:rPr>
        <w:t>rankenos</w:t>
      </w:r>
      <w:r w:rsidRPr="00666DCD">
        <w:rPr>
          <w:rFonts w:ascii="Times New Roman" w:hAnsi="Times New Roman"/>
        </w:rPr>
        <w:t xml:space="preserve"> pusės link jungčių vietų, pirma dešine ranka, po to pastoviu spaudimu spaus</w:t>
      </w:r>
      <w:r w:rsidR="0069172C" w:rsidRPr="00666DCD">
        <w:rPr>
          <w:rFonts w:ascii="Times New Roman" w:hAnsi="Times New Roman"/>
        </w:rPr>
        <w:t>dami</w:t>
      </w:r>
      <w:r w:rsidRPr="00666DCD">
        <w:rPr>
          <w:rFonts w:ascii="Times New Roman" w:hAnsi="Times New Roman"/>
        </w:rPr>
        <w:t xml:space="preserve"> kaire ranka tol, kol vertikalios siūlės plyš. Vertikalios siūlės nuplėšiamos skysčio spaudimu. Prieš nutraukiant maišelio apvalkalą, siūlės turi būti nuplėštos.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b/>
        </w:rPr>
        <w:t>Pastaba</w:t>
      </w:r>
      <w:r w:rsidRPr="00666DCD">
        <w:rPr>
          <w:rFonts w:ascii="Times New Roman" w:hAnsi="Times New Roman"/>
        </w:rPr>
        <w:t>: skysčiai lengvai susimaišo, nors horizontalios siūlės lieka nesuirusios.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666DCD" w:rsidRDefault="00E572F4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  <w:r w:rsidRPr="00666DCD">
        <w:rPr>
          <w:rFonts w:ascii="Times New Roman" w:hAnsi="Times New Roman"/>
          <w:noProof/>
          <w:lang w:eastAsia="lt-LT"/>
        </w:rPr>
        <w:drawing>
          <wp:anchor distT="0" distB="0" distL="114300" distR="114300" simplePos="0" relativeHeight="251657728" behindDoc="1" locked="0" layoutInCell="1" allowOverlap="1" wp14:editId="442B9DA3">
            <wp:simplePos x="0" y="0"/>
            <wp:positionH relativeFrom="margin">
              <wp:posOffset>3810</wp:posOffset>
            </wp:positionH>
            <wp:positionV relativeFrom="margin">
              <wp:posOffset>5756275</wp:posOffset>
            </wp:positionV>
            <wp:extent cx="2051685" cy="1920875"/>
            <wp:effectExtent l="19050" t="19050" r="5715" b="3175"/>
            <wp:wrapSquare wrapText="bothSides"/>
            <wp:docPr id="9" name="Picture 4" descr="Mixin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xing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92087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ED711E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</w:r>
      <w:r w:rsidR="00ED711E" w:rsidRPr="00666DCD">
        <w:rPr>
          <w:rFonts w:ascii="Times New Roman" w:hAnsi="Times New Roman"/>
        </w:rPr>
        <w:t>Sumaišykite trijų kamerų turinį tris kartus pavartydami maišelį, kad jo sudedamosios dalys gerai susimaišytų.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</w:p>
    <w:p w:rsidR="00ED711E" w:rsidRPr="00666DCD" w:rsidRDefault="00ED711E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u w:val="single"/>
        </w:rPr>
      </w:pPr>
      <w:r w:rsidRPr="00666DCD">
        <w:rPr>
          <w:rFonts w:ascii="Times New Roman" w:hAnsi="Times New Roman"/>
          <w:u w:val="single"/>
        </w:rPr>
        <w:br w:type="page"/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lastRenderedPageBreak/>
        <w:t>3. Preparato paruošimas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i/>
        </w:rPr>
      </w:pPr>
    </w:p>
    <w:p w:rsidR="00234FCB" w:rsidRPr="001805F6" w:rsidRDefault="00E572F4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1EC529BA" wp14:editId="758C5240">
            <wp:extent cx="2057400" cy="2019300"/>
            <wp:effectExtent l="19050" t="19050" r="0" b="0"/>
            <wp:docPr id="5" name="Picture 3" descr="Finalis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nalising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74" b="10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193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</w:r>
      <w:r w:rsidR="005442C3" w:rsidRPr="00666DCD">
        <w:rPr>
          <w:rFonts w:ascii="Times New Roman" w:hAnsi="Times New Roman"/>
        </w:rPr>
        <w:t>Vėl p</w:t>
      </w:r>
      <w:r w:rsidRPr="00666DCD">
        <w:rPr>
          <w:rFonts w:ascii="Times New Roman" w:hAnsi="Times New Roman"/>
        </w:rPr>
        <w:t>adė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maišelį ant lygaus paviršiaus. Prieš pat papildų suleidimą, nuplėš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plokštelę nuo strėle pažymėtos baltos papildomos jungties</w:t>
      </w:r>
      <w:r w:rsidR="005442C3" w:rsidRPr="00666DCD">
        <w:rPr>
          <w:rFonts w:ascii="Times New Roman" w:hAnsi="Times New Roman"/>
        </w:rPr>
        <w:t xml:space="preserve"> (A)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b/>
          <w:iCs/>
        </w:rPr>
        <w:t>Pastaba</w:t>
      </w:r>
      <w:r w:rsidRPr="00666DCD">
        <w:rPr>
          <w:rFonts w:ascii="Times New Roman" w:hAnsi="Times New Roman"/>
          <w:iCs/>
        </w:rPr>
        <w:t>:</w:t>
      </w:r>
      <w:r w:rsidRPr="00666DCD">
        <w:rPr>
          <w:rFonts w:ascii="Times New Roman" w:hAnsi="Times New Roman"/>
        </w:rPr>
        <w:t xml:space="preserve"> papildomos jungties membrana yra sterili.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Prilaiky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papildomos jungties vietos pagrindą. Jos centrą perdur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infuzine adata ir suleis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</w:t>
      </w:r>
      <w:r w:rsidR="005442C3" w:rsidRPr="00666DCD">
        <w:rPr>
          <w:rFonts w:ascii="Times New Roman" w:hAnsi="Times New Roman"/>
        </w:rPr>
        <w:t>priedų</w:t>
      </w:r>
      <w:r w:rsidRPr="00666DCD">
        <w:rPr>
          <w:rFonts w:ascii="Times New Roman" w:hAnsi="Times New Roman"/>
        </w:rPr>
        <w:t xml:space="preserve"> (jų suderinamumas turi būti nustatytas)</w:t>
      </w:r>
      <w:r w:rsidR="005442C3" w:rsidRPr="00666DCD">
        <w:rPr>
          <w:rFonts w:ascii="Times New Roman" w:hAnsi="Times New Roman"/>
        </w:rPr>
        <w:t xml:space="preserve"> (B)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 xml:space="preserve">Po kiekvieno papildų suleidimo maišelį reikia tris kartus pavartyti, kad turinys </w:t>
      </w:r>
      <w:r w:rsidR="005442C3" w:rsidRPr="00666DCD">
        <w:rPr>
          <w:rFonts w:ascii="Times New Roman" w:hAnsi="Times New Roman"/>
        </w:rPr>
        <w:t xml:space="preserve">visiškai </w:t>
      </w:r>
      <w:r w:rsidRPr="00666DCD">
        <w:rPr>
          <w:rFonts w:ascii="Times New Roman" w:hAnsi="Times New Roman"/>
        </w:rPr>
        <w:t>susimaišytų. Reikia naudoti švirkšt</w:t>
      </w:r>
      <w:r w:rsidR="005442C3" w:rsidRPr="00666DCD">
        <w:rPr>
          <w:rFonts w:ascii="Times New Roman" w:hAnsi="Times New Roman"/>
        </w:rPr>
        <w:t>us</w:t>
      </w:r>
      <w:r w:rsidRPr="00666DCD">
        <w:rPr>
          <w:rFonts w:ascii="Times New Roman" w:hAnsi="Times New Roman"/>
        </w:rPr>
        <w:t xml:space="preserve"> su 18</w:t>
      </w:r>
      <w:r w:rsidR="005442C3" w:rsidRPr="00666DCD">
        <w:rPr>
          <w:rFonts w:ascii="Times New Roman" w:hAnsi="Times New Roman"/>
        </w:rPr>
        <w:t>–</w:t>
      </w:r>
      <w:r w:rsidRPr="00666DCD">
        <w:rPr>
          <w:rFonts w:ascii="Times New Roman" w:hAnsi="Times New Roman"/>
        </w:rPr>
        <w:t>23 kalibro adat</w:t>
      </w:r>
      <w:r w:rsidR="005442C3" w:rsidRPr="00666DCD">
        <w:rPr>
          <w:rFonts w:ascii="Times New Roman" w:hAnsi="Times New Roman"/>
        </w:rPr>
        <w:t>omis</w:t>
      </w:r>
      <w:r w:rsidRPr="00666DCD">
        <w:rPr>
          <w:rFonts w:ascii="Times New Roman" w:hAnsi="Times New Roman"/>
        </w:rPr>
        <w:t>, kuri</w:t>
      </w:r>
      <w:r w:rsidR="005442C3" w:rsidRPr="00666DCD">
        <w:rPr>
          <w:rFonts w:ascii="Times New Roman" w:hAnsi="Times New Roman"/>
        </w:rPr>
        <w:t>ų</w:t>
      </w:r>
      <w:r w:rsidRPr="00666DCD">
        <w:rPr>
          <w:rFonts w:ascii="Times New Roman" w:hAnsi="Times New Roman"/>
        </w:rPr>
        <w:t xml:space="preserve"> ilgis yra ne </w:t>
      </w:r>
      <w:r w:rsidR="005442C3" w:rsidRPr="00666DCD">
        <w:rPr>
          <w:rFonts w:ascii="Times New Roman" w:hAnsi="Times New Roman"/>
        </w:rPr>
        <w:t>didesnis</w:t>
      </w:r>
      <w:r w:rsidRPr="00666DCD">
        <w:rPr>
          <w:rFonts w:ascii="Times New Roman" w:hAnsi="Times New Roman"/>
        </w:rPr>
        <w:t xml:space="preserve"> kaip 40 mm.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:rsidR="00234FCB" w:rsidRPr="001805F6" w:rsidRDefault="00E572F4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noProof/>
          <w:lang w:eastAsia="lt-LT"/>
        </w:rPr>
        <w:drawing>
          <wp:inline distT="0" distB="0" distL="0" distR="0" wp14:anchorId="4EE987EF" wp14:editId="5F9EF495">
            <wp:extent cx="2057400" cy="2057400"/>
            <wp:effectExtent l="19050" t="19050" r="0" b="0"/>
            <wp:docPr id="6" name="Picture 2" descr="Finalisi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ising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66" b="4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DD1265">
        <w:rPr>
          <w:noProof/>
          <w:lang w:eastAsia="lt-LT"/>
        </w:rPr>
        <w:drawing>
          <wp:inline distT="0" distB="0" distL="0" distR="0" wp14:anchorId="06BB5B14" wp14:editId="4AFEBFFF">
            <wp:extent cx="2247900" cy="1781175"/>
            <wp:effectExtent l="0" t="0" r="0" b="0"/>
            <wp:docPr id="8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Prieš pat prijungia</w:t>
      </w:r>
      <w:r w:rsidR="005442C3" w:rsidRPr="00666DCD">
        <w:rPr>
          <w:rFonts w:ascii="Times New Roman" w:hAnsi="Times New Roman"/>
        </w:rPr>
        <w:t>n</w:t>
      </w:r>
      <w:r w:rsidRPr="00666DCD">
        <w:rPr>
          <w:rFonts w:ascii="Times New Roman" w:hAnsi="Times New Roman"/>
        </w:rPr>
        <w:t>t infuzijų sistemą, nuplėš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plokštelę nuo strėle pažymėtos mėlynos infuzijų sistemos jungties vietos</w:t>
      </w:r>
      <w:r w:rsidR="005442C3" w:rsidRPr="00666DCD">
        <w:rPr>
          <w:rFonts w:ascii="Times New Roman" w:hAnsi="Times New Roman"/>
        </w:rPr>
        <w:t xml:space="preserve"> (A)</w:t>
      </w:r>
      <w:r w:rsidRPr="00666DCD">
        <w:rPr>
          <w:rFonts w:ascii="Times New Roman" w:hAnsi="Times New Roman"/>
        </w:rPr>
        <w:t>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  <w:b/>
        </w:rPr>
        <w:t>Pastaba</w:t>
      </w:r>
      <w:r w:rsidRPr="00001BEB">
        <w:rPr>
          <w:rFonts w:ascii="Times New Roman" w:hAnsi="Times New Roman"/>
          <w:iCs/>
        </w:rPr>
        <w:t>:</w:t>
      </w:r>
      <w:r w:rsidRPr="00666DCD">
        <w:rPr>
          <w:rFonts w:ascii="Times New Roman" w:hAnsi="Times New Roman"/>
        </w:rPr>
        <w:t xml:space="preserve"> infuzijų sistemos jungties membrana yra sterili.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Naudo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infuzijų sistemos antgalį, kuris turi būti arba be oro angos, arba ji turi būti uždaryta.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Prilaiky</w:t>
      </w:r>
      <w:r w:rsidR="005442C3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infuzijų sistemos prijungimo vietos pagrindą.</w:t>
      </w:r>
    </w:p>
    <w:p w:rsidR="00234FCB" w:rsidRPr="00666DCD" w:rsidRDefault="00234FCB" w:rsidP="00666DCD">
      <w:pPr>
        <w:tabs>
          <w:tab w:val="left" w:pos="540"/>
        </w:tabs>
        <w:spacing w:after="0" w:line="240" w:lineRule="auto"/>
        <w:ind w:left="540" w:hanging="540"/>
        <w:rPr>
          <w:rFonts w:ascii="Times New Roman" w:hAnsi="Times New Roman"/>
        </w:rPr>
      </w:pPr>
      <w:r w:rsidRPr="00666DCD">
        <w:rPr>
          <w:rFonts w:ascii="Times New Roman" w:hAnsi="Times New Roman"/>
        </w:rPr>
        <w:sym w:font="Symbol" w:char="F0B7"/>
      </w:r>
      <w:r w:rsidRPr="00666DCD">
        <w:rPr>
          <w:rFonts w:ascii="Times New Roman" w:hAnsi="Times New Roman"/>
        </w:rPr>
        <w:tab/>
        <w:t>Adatos smaigaliu visiškai perdur</w:t>
      </w:r>
      <w:r w:rsidR="00B326E7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infuzijos sistemos prijungimo vietą. </w:t>
      </w:r>
      <w:r w:rsidR="00B326E7" w:rsidRPr="00666DCD">
        <w:rPr>
          <w:rFonts w:ascii="Times New Roman" w:hAnsi="Times New Roman"/>
        </w:rPr>
        <w:t>Adatos smaigalys</w:t>
      </w:r>
      <w:r w:rsidRPr="00666DCD">
        <w:rPr>
          <w:rFonts w:ascii="Times New Roman" w:hAnsi="Times New Roman"/>
        </w:rPr>
        <w:t xml:space="preserve"> turi būti įkišta</w:t>
      </w:r>
      <w:r w:rsidR="00B326E7" w:rsidRPr="00666DCD">
        <w:rPr>
          <w:rFonts w:ascii="Times New Roman" w:hAnsi="Times New Roman"/>
        </w:rPr>
        <w:t>s</w:t>
      </w:r>
      <w:r w:rsidRPr="00666DCD">
        <w:rPr>
          <w:rFonts w:ascii="Times New Roman" w:hAnsi="Times New Roman"/>
        </w:rPr>
        <w:t xml:space="preserve"> pilnai ir patikimai. 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  <w:b/>
        </w:rPr>
        <w:t>Pastaba</w:t>
      </w:r>
      <w:r w:rsidRPr="00666DCD">
        <w:rPr>
          <w:rFonts w:ascii="Times New Roman" w:hAnsi="Times New Roman"/>
        </w:rPr>
        <w:t>: infuzijų sistemos jungties vidinė dalis yra sterili.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666DCD">
        <w:rPr>
          <w:rFonts w:ascii="Times New Roman" w:hAnsi="Times New Roman"/>
          <w:b/>
        </w:rPr>
        <w:t>4.</w:t>
      </w:r>
      <w:r w:rsidRPr="00666DCD">
        <w:rPr>
          <w:rFonts w:ascii="Times New Roman" w:hAnsi="Times New Roman"/>
          <w:b/>
        </w:rPr>
        <w:tab/>
        <w:t>Maišelio užkabinimas</w:t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E572F4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666DCD">
        <w:rPr>
          <w:rFonts w:ascii="Times New Roman" w:hAnsi="Times New Roman"/>
          <w:noProof/>
          <w:lang w:eastAsia="lt-LT"/>
        </w:rPr>
        <w:drawing>
          <wp:anchor distT="0" distB="0" distL="114300" distR="114300" simplePos="0" relativeHeight="251658752" behindDoc="0" locked="0" layoutInCell="1" allowOverlap="1" wp14:editId="3BF634AF">
            <wp:simplePos x="0" y="0"/>
            <wp:positionH relativeFrom="margin">
              <wp:posOffset>32385</wp:posOffset>
            </wp:positionH>
            <wp:positionV relativeFrom="margin">
              <wp:posOffset>7893685</wp:posOffset>
            </wp:positionV>
            <wp:extent cx="2051685" cy="1567815"/>
            <wp:effectExtent l="19050" t="19050" r="5715" b="0"/>
            <wp:wrapSquare wrapText="bothSides"/>
            <wp:docPr id="7" name="Picture 1" descr="Hoo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oki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5678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234FCB" w:rsidRPr="00666DCD" w:rsidRDefault="00234FCB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B326E7" w:rsidRPr="00666DCD" w:rsidRDefault="00B326E7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B326E7" w:rsidRPr="00666DCD" w:rsidRDefault="00B326E7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B326E7" w:rsidRPr="00666DCD" w:rsidRDefault="00B326E7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B326E7" w:rsidRPr="00666DCD" w:rsidRDefault="00B326E7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B326E7" w:rsidRPr="00666DCD" w:rsidRDefault="00B326E7" w:rsidP="00666DCD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6D5ED5" w:rsidRPr="00666DCD" w:rsidRDefault="00234FCB" w:rsidP="00666DCD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153"/>
        <w:rPr>
          <w:rFonts w:ascii="Times New Roman" w:hAnsi="Times New Roman"/>
        </w:rPr>
      </w:pPr>
      <w:r w:rsidRPr="00666DCD">
        <w:rPr>
          <w:rFonts w:ascii="Times New Roman" w:hAnsi="Times New Roman"/>
        </w:rPr>
        <w:lastRenderedPageBreak/>
        <w:t>Maišelį užkabin</w:t>
      </w:r>
      <w:r w:rsidR="00B326E7" w:rsidRPr="00666DCD">
        <w:rPr>
          <w:rFonts w:ascii="Times New Roman" w:hAnsi="Times New Roman"/>
        </w:rPr>
        <w:t>kite</w:t>
      </w:r>
      <w:r w:rsidRPr="00666DCD">
        <w:rPr>
          <w:rFonts w:ascii="Times New Roman" w:hAnsi="Times New Roman"/>
        </w:rPr>
        <w:t xml:space="preserve"> už </w:t>
      </w:r>
      <w:r w:rsidR="00B326E7" w:rsidRPr="00666DCD">
        <w:rPr>
          <w:rFonts w:ascii="Times New Roman" w:hAnsi="Times New Roman"/>
        </w:rPr>
        <w:t xml:space="preserve">rankenos apačioje esančios </w:t>
      </w:r>
      <w:r w:rsidR="007B0DFC" w:rsidRPr="00666DCD">
        <w:rPr>
          <w:rFonts w:ascii="Times New Roman" w:hAnsi="Times New Roman"/>
        </w:rPr>
        <w:t>kilpos.</w:t>
      </w:r>
    </w:p>
    <w:sectPr w:rsidR="006D5ED5" w:rsidRPr="00666DCD" w:rsidSect="002718BE">
      <w:headerReference w:type="default" r:id="rId20"/>
      <w:footerReference w:type="default" r:id="rId21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594" w:rsidRDefault="00262594" w:rsidP="0019013E">
      <w:pPr>
        <w:spacing w:after="0" w:line="240" w:lineRule="auto"/>
      </w:pPr>
      <w:r>
        <w:separator/>
      </w:r>
    </w:p>
  </w:endnote>
  <w:endnote w:type="continuationSeparator" w:id="0">
    <w:p w:rsidR="00262594" w:rsidRDefault="00262594" w:rsidP="0019013E">
      <w:pPr>
        <w:spacing w:after="0" w:line="240" w:lineRule="auto"/>
      </w:pPr>
      <w:r>
        <w:continuationSeparator/>
      </w:r>
    </w:p>
  </w:endnote>
  <w:endnote w:type="continuationNotice" w:id="1">
    <w:p w:rsidR="00262594" w:rsidRDefault="0026259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13E" w:rsidRDefault="0019013E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594" w:rsidRDefault="00262594" w:rsidP="0019013E">
      <w:pPr>
        <w:spacing w:after="0" w:line="240" w:lineRule="auto"/>
      </w:pPr>
      <w:r>
        <w:separator/>
      </w:r>
    </w:p>
  </w:footnote>
  <w:footnote w:type="continuationSeparator" w:id="0">
    <w:p w:rsidR="00262594" w:rsidRDefault="00262594" w:rsidP="0019013E">
      <w:pPr>
        <w:spacing w:after="0" w:line="240" w:lineRule="auto"/>
      </w:pPr>
      <w:r>
        <w:continuationSeparator/>
      </w:r>
    </w:p>
  </w:footnote>
  <w:footnote w:type="continuationNotice" w:id="1">
    <w:p w:rsidR="00262594" w:rsidRDefault="0026259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13E" w:rsidRDefault="0019013E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934CE"/>
    <w:multiLevelType w:val="hybridMultilevel"/>
    <w:tmpl w:val="3880ECF8"/>
    <w:lvl w:ilvl="0" w:tplc="92AC4CFE">
      <w:start w:val="10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5E7ECE"/>
    <w:multiLevelType w:val="hybridMultilevel"/>
    <w:tmpl w:val="BA94588A"/>
    <w:lvl w:ilvl="0" w:tplc="1A3E24C4">
      <w:start w:val="14"/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075857"/>
    <w:multiLevelType w:val="hybridMultilevel"/>
    <w:tmpl w:val="796ED228"/>
    <w:lvl w:ilvl="0" w:tplc="10A6EC94">
      <w:numFmt w:val="bullet"/>
      <w:lvlText w:val=""/>
      <w:lvlJc w:val="left"/>
      <w:pPr>
        <w:ind w:left="930" w:hanging="57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945A80"/>
    <w:multiLevelType w:val="multilevel"/>
    <w:tmpl w:val="024C9E66"/>
    <w:lvl w:ilvl="0">
      <w:start w:val="9"/>
      <w:numFmt w:val="decimal"/>
      <w:pStyle w:val="SPCRubrik2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pStyle w:val="SPCrubrik3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14011B33"/>
    <w:multiLevelType w:val="hybridMultilevel"/>
    <w:tmpl w:val="D61A2482"/>
    <w:lvl w:ilvl="0" w:tplc="29ECAFF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96C67"/>
    <w:multiLevelType w:val="hybridMultilevel"/>
    <w:tmpl w:val="DC9AB02E"/>
    <w:lvl w:ilvl="0" w:tplc="26FE5678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5811C1"/>
    <w:multiLevelType w:val="hybridMultilevel"/>
    <w:tmpl w:val="8362A744"/>
    <w:lvl w:ilvl="0" w:tplc="05AE5FF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C6F5019"/>
    <w:multiLevelType w:val="hybridMultilevel"/>
    <w:tmpl w:val="B92201CC"/>
    <w:lvl w:ilvl="0" w:tplc="29ECAFF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EC0765"/>
    <w:multiLevelType w:val="hybridMultilevel"/>
    <w:tmpl w:val="E8DC040A"/>
    <w:lvl w:ilvl="0" w:tplc="6E400D92">
      <w:numFmt w:val="bullet"/>
      <w:lvlText w:val=""/>
      <w:lvlJc w:val="left"/>
      <w:pPr>
        <w:ind w:left="930" w:hanging="57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8C353E"/>
    <w:multiLevelType w:val="hybridMultilevel"/>
    <w:tmpl w:val="79D091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553425E"/>
    <w:multiLevelType w:val="hybridMultilevel"/>
    <w:tmpl w:val="044ADF90"/>
    <w:lvl w:ilvl="0" w:tplc="0427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>
    <w:nsid w:val="4A5F5017"/>
    <w:multiLevelType w:val="hybridMultilevel"/>
    <w:tmpl w:val="9B6878B6"/>
    <w:lvl w:ilvl="0" w:tplc="096A8076">
      <w:start w:val="2"/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F0D6B46"/>
    <w:multiLevelType w:val="hybridMultilevel"/>
    <w:tmpl w:val="5A7A6934"/>
    <w:lvl w:ilvl="0" w:tplc="29ECAFF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4A4EFF"/>
    <w:multiLevelType w:val="hybridMultilevel"/>
    <w:tmpl w:val="A964FE04"/>
    <w:lvl w:ilvl="0" w:tplc="A5FA032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B941162"/>
    <w:multiLevelType w:val="hybridMultilevel"/>
    <w:tmpl w:val="31F029EC"/>
    <w:lvl w:ilvl="0" w:tplc="29ECAFFC">
      <w:start w:val="1"/>
      <w:numFmt w:val="bullet"/>
      <w:lvlText w:val="-"/>
      <w:lvlJc w:val="left"/>
      <w:pPr>
        <w:ind w:left="1070" w:hanging="36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>
    <w:nsid w:val="72D53400"/>
    <w:multiLevelType w:val="hybridMultilevel"/>
    <w:tmpl w:val="9FB2E7F0"/>
    <w:lvl w:ilvl="0" w:tplc="26FE5678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7B22D55"/>
    <w:multiLevelType w:val="hybridMultilevel"/>
    <w:tmpl w:val="929AACDC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0"/>
  </w:num>
  <w:num w:numId="5">
    <w:abstractNumId w:val="5"/>
  </w:num>
  <w:num w:numId="6">
    <w:abstractNumId w:val="1"/>
  </w:num>
  <w:num w:numId="7">
    <w:abstractNumId w:val="11"/>
  </w:num>
  <w:num w:numId="8">
    <w:abstractNumId w:val="6"/>
  </w:num>
  <w:num w:numId="9">
    <w:abstractNumId w:val="9"/>
  </w:num>
  <w:num w:numId="10">
    <w:abstractNumId w:val="16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4"/>
  </w:num>
  <w:num w:numId="14">
    <w:abstractNumId w:val="7"/>
  </w:num>
  <w:num w:numId="15">
    <w:abstractNumId w:val="4"/>
  </w:num>
  <w:num w:numId="16">
    <w:abstractNumId w:val="2"/>
  </w:num>
  <w:num w:numId="17">
    <w:abstractNumId w:val="12"/>
  </w:num>
  <w:num w:numId="18">
    <w:abstractNumId w:val="8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607"/>
    <w:rsid w:val="00001BEB"/>
    <w:rsid w:val="0002265D"/>
    <w:rsid w:val="0002356C"/>
    <w:rsid w:val="00027B65"/>
    <w:rsid w:val="00037F5A"/>
    <w:rsid w:val="00040226"/>
    <w:rsid w:val="00040972"/>
    <w:rsid w:val="00053583"/>
    <w:rsid w:val="000573AE"/>
    <w:rsid w:val="000727D5"/>
    <w:rsid w:val="0008083F"/>
    <w:rsid w:val="0008190B"/>
    <w:rsid w:val="0008483C"/>
    <w:rsid w:val="00090B53"/>
    <w:rsid w:val="00096FCC"/>
    <w:rsid w:val="000A5134"/>
    <w:rsid w:val="000D4291"/>
    <w:rsid w:val="000E339A"/>
    <w:rsid w:val="000E5BA9"/>
    <w:rsid w:val="0010279B"/>
    <w:rsid w:val="00107427"/>
    <w:rsid w:val="00110C2B"/>
    <w:rsid w:val="00112B86"/>
    <w:rsid w:val="001238E7"/>
    <w:rsid w:val="00125460"/>
    <w:rsid w:val="0012718E"/>
    <w:rsid w:val="00135607"/>
    <w:rsid w:val="00140CB0"/>
    <w:rsid w:val="0015321D"/>
    <w:rsid w:val="00153930"/>
    <w:rsid w:val="00177F99"/>
    <w:rsid w:val="001805F6"/>
    <w:rsid w:val="0019013E"/>
    <w:rsid w:val="001C2319"/>
    <w:rsid w:val="001C41FC"/>
    <w:rsid w:val="001D0195"/>
    <w:rsid w:val="001E78D4"/>
    <w:rsid w:val="001F13DD"/>
    <w:rsid w:val="001F4E99"/>
    <w:rsid w:val="00214CA7"/>
    <w:rsid w:val="00234FCB"/>
    <w:rsid w:val="00241CD2"/>
    <w:rsid w:val="002451C5"/>
    <w:rsid w:val="00250667"/>
    <w:rsid w:val="00251063"/>
    <w:rsid w:val="00255834"/>
    <w:rsid w:val="00262055"/>
    <w:rsid w:val="00262594"/>
    <w:rsid w:val="002718BE"/>
    <w:rsid w:val="002734B5"/>
    <w:rsid w:val="002817F9"/>
    <w:rsid w:val="00295811"/>
    <w:rsid w:val="002B5104"/>
    <w:rsid w:val="002B739D"/>
    <w:rsid w:val="002C00A0"/>
    <w:rsid w:val="003153B9"/>
    <w:rsid w:val="0032169A"/>
    <w:rsid w:val="00321BDA"/>
    <w:rsid w:val="003230CE"/>
    <w:rsid w:val="003356A4"/>
    <w:rsid w:val="003473E6"/>
    <w:rsid w:val="00364657"/>
    <w:rsid w:val="003654D8"/>
    <w:rsid w:val="00387695"/>
    <w:rsid w:val="00393401"/>
    <w:rsid w:val="003A2B7D"/>
    <w:rsid w:val="003A7817"/>
    <w:rsid w:val="003A7F55"/>
    <w:rsid w:val="003B4E34"/>
    <w:rsid w:val="003D4B10"/>
    <w:rsid w:val="003D68C8"/>
    <w:rsid w:val="00416B92"/>
    <w:rsid w:val="00431887"/>
    <w:rsid w:val="004328B8"/>
    <w:rsid w:val="004623D2"/>
    <w:rsid w:val="0047129E"/>
    <w:rsid w:val="00471530"/>
    <w:rsid w:val="0047286A"/>
    <w:rsid w:val="00481355"/>
    <w:rsid w:val="00494733"/>
    <w:rsid w:val="004A4C15"/>
    <w:rsid w:val="004C1751"/>
    <w:rsid w:val="004C28CA"/>
    <w:rsid w:val="004C5193"/>
    <w:rsid w:val="004C6F45"/>
    <w:rsid w:val="004D4BBA"/>
    <w:rsid w:val="004E3BC6"/>
    <w:rsid w:val="004F0317"/>
    <w:rsid w:val="004F1FF8"/>
    <w:rsid w:val="004F6D54"/>
    <w:rsid w:val="005061CF"/>
    <w:rsid w:val="00511CA9"/>
    <w:rsid w:val="00514073"/>
    <w:rsid w:val="00520565"/>
    <w:rsid w:val="005325B9"/>
    <w:rsid w:val="005339B7"/>
    <w:rsid w:val="00533FF5"/>
    <w:rsid w:val="005442C3"/>
    <w:rsid w:val="00544FFC"/>
    <w:rsid w:val="0055534B"/>
    <w:rsid w:val="00570E51"/>
    <w:rsid w:val="00571E89"/>
    <w:rsid w:val="00576E8E"/>
    <w:rsid w:val="005806F7"/>
    <w:rsid w:val="0058528E"/>
    <w:rsid w:val="0058742E"/>
    <w:rsid w:val="00596776"/>
    <w:rsid w:val="005A0E6A"/>
    <w:rsid w:val="005A23CC"/>
    <w:rsid w:val="005A7C07"/>
    <w:rsid w:val="005B00F2"/>
    <w:rsid w:val="005B279D"/>
    <w:rsid w:val="005B2A88"/>
    <w:rsid w:val="005E333C"/>
    <w:rsid w:val="00625B8E"/>
    <w:rsid w:val="006300B2"/>
    <w:rsid w:val="00636C9A"/>
    <w:rsid w:val="006413C5"/>
    <w:rsid w:val="0064245F"/>
    <w:rsid w:val="0064746D"/>
    <w:rsid w:val="00660F7E"/>
    <w:rsid w:val="00663D7A"/>
    <w:rsid w:val="00666DCD"/>
    <w:rsid w:val="00670523"/>
    <w:rsid w:val="0068197B"/>
    <w:rsid w:val="00683238"/>
    <w:rsid w:val="006839ED"/>
    <w:rsid w:val="006853AD"/>
    <w:rsid w:val="0069172C"/>
    <w:rsid w:val="006B2443"/>
    <w:rsid w:val="006B2C9D"/>
    <w:rsid w:val="006B3624"/>
    <w:rsid w:val="006B5758"/>
    <w:rsid w:val="006D37FE"/>
    <w:rsid w:val="006D5ED5"/>
    <w:rsid w:val="006E4F5D"/>
    <w:rsid w:val="00706171"/>
    <w:rsid w:val="007275AE"/>
    <w:rsid w:val="00733D03"/>
    <w:rsid w:val="00747C86"/>
    <w:rsid w:val="00755DDC"/>
    <w:rsid w:val="0076178E"/>
    <w:rsid w:val="007653FA"/>
    <w:rsid w:val="00766BA3"/>
    <w:rsid w:val="0076756D"/>
    <w:rsid w:val="00767DB6"/>
    <w:rsid w:val="0078138E"/>
    <w:rsid w:val="007824AC"/>
    <w:rsid w:val="007B036F"/>
    <w:rsid w:val="007B0DFC"/>
    <w:rsid w:val="007B2EAD"/>
    <w:rsid w:val="007B75D9"/>
    <w:rsid w:val="007C18F0"/>
    <w:rsid w:val="007D2071"/>
    <w:rsid w:val="007D391C"/>
    <w:rsid w:val="007E3BB8"/>
    <w:rsid w:val="007E493A"/>
    <w:rsid w:val="007F041C"/>
    <w:rsid w:val="007F0C8F"/>
    <w:rsid w:val="007F79B5"/>
    <w:rsid w:val="00803D6B"/>
    <w:rsid w:val="00806B5F"/>
    <w:rsid w:val="00807EFD"/>
    <w:rsid w:val="00823E1C"/>
    <w:rsid w:val="00823EBF"/>
    <w:rsid w:val="00854509"/>
    <w:rsid w:val="00863A94"/>
    <w:rsid w:val="008774B2"/>
    <w:rsid w:val="0088699C"/>
    <w:rsid w:val="00894C59"/>
    <w:rsid w:val="008A5440"/>
    <w:rsid w:val="008A71AB"/>
    <w:rsid w:val="008D0FAB"/>
    <w:rsid w:val="008D68E6"/>
    <w:rsid w:val="008E1BCA"/>
    <w:rsid w:val="0090062F"/>
    <w:rsid w:val="00911188"/>
    <w:rsid w:val="0091157F"/>
    <w:rsid w:val="00920FA4"/>
    <w:rsid w:val="00927E08"/>
    <w:rsid w:val="00935B7B"/>
    <w:rsid w:val="00935DC1"/>
    <w:rsid w:val="009366E4"/>
    <w:rsid w:val="0094307F"/>
    <w:rsid w:val="00944355"/>
    <w:rsid w:val="00952F0B"/>
    <w:rsid w:val="0096145A"/>
    <w:rsid w:val="0097104E"/>
    <w:rsid w:val="009A03FF"/>
    <w:rsid w:val="009C13C4"/>
    <w:rsid w:val="009D6227"/>
    <w:rsid w:val="009E0207"/>
    <w:rsid w:val="009F624B"/>
    <w:rsid w:val="009F7B05"/>
    <w:rsid w:val="00A0558B"/>
    <w:rsid w:val="00A05FB9"/>
    <w:rsid w:val="00A14743"/>
    <w:rsid w:val="00A31F9A"/>
    <w:rsid w:val="00A3563A"/>
    <w:rsid w:val="00A37778"/>
    <w:rsid w:val="00A41CAD"/>
    <w:rsid w:val="00A60A06"/>
    <w:rsid w:val="00A63557"/>
    <w:rsid w:val="00A950E9"/>
    <w:rsid w:val="00AB2A81"/>
    <w:rsid w:val="00AB62AB"/>
    <w:rsid w:val="00AD1F91"/>
    <w:rsid w:val="00AF50D0"/>
    <w:rsid w:val="00AF60D0"/>
    <w:rsid w:val="00B0321D"/>
    <w:rsid w:val="00B3075B"/>
    <w:rsid w:val="00B326E7"/>
    <w:rsid w:val="00B536E3"/>
    <w:rsid w:val="00B84215"/>
    <w:rsid w:val="00B9666B"/>
    <w:rsid w:val="00BB526E"/>
    <w:rsid w:val="00BB71C9"/>
    <w:rsid w:val="00BC0A76"/>
    <w:rsid w:val="00BD6ADD"/>
    <w:rsid w:val="00C0566E"/>
    <w:rsid w:val="00C22B36"/>
    <w:rsid w:val="00C26BF2"/>
    <w:rsid w:val="00C27E3A"/>
    <w:rsid w:val="00C31A0D"/>
    <w:rsid w:val="00C52743"/>
    <w:rsid w:val="00C54D5A"/>
    <w:rsid w:val="00C55351"/>
    <w:rsid w:val="00C61B90"/>
    <w:rsid w:val="00C65350"/>
    <w:rsid w:val="00C7042B"/>
    <w:rsid w:val="00C80267"/>
    <w:rsid w:val="00CA3373"/>
    <w:rsid w:val="00CA5D65"/>
    <w:rsid w:val="00CA7ADA"/>
    <w:rsid w:val="00CB1EBA"/>
    <w:rsid w:val="00CC7889"/>
    <w:rsid w:val="00CC7D1F"/>
    <w:rsid w:val="00CD0B36"/>
    <w:rsid w:val="00CD14B2"/>
    <w:rsid w:val="00CE0F08"/>
    <w:rsid w:val="00D00364"/>
    <w:rsid w:val="00D12831"/>
    <w:rsid w:val="00D26A24"/>
    <w:rsid w:val="00D40605"/>
    <w:rsid w:val="00D4678B"/>
    <w:rsid w:val="00D5053D"/>
    <w:rsid w:val="00D64F0C"/>
    <w:rsid w:val="00D67DD1"/>
    <w:rsid w:val="00D86392"/>
    <w:rsid w:val="00D8715F"/>
    <w:rsid w:val="00D90636"/>
    <w:rsid w:val="00DA10FF"/>
    <w:rsid w:val="00DB4D5B"/>
    <w:rsid w:val="00DC066A"/>
    <w:rsid w:val="00DC2870"/>
    <w:rsid w:val="00DC2E2D"/>
    <w:rsid w:val="00DC3AAF"/>
    <w:rsid w:val="00DD15DE"/>
    <w:rsid w:val="00DD7A75"/>
    <w:rsid w:val="00DE62C2"/>
    <w:rsid w:val="00DF68F6"/>
    <w:rsid w:val="00E00D48"/>
    <w:rsid w:val="00E01ABC"/>
    <w:rsid w:val="00E0251D"/>
    <w:rsid w:val="00E06980"/>
    <w:rsid w:val="00E06BAD"/>
    <w:rsid w:val="00E21577"/>
    <w:rsid w:val="00E23986"/>
    <w:rsid w:val="00E27148"/>
    <w:rsid w:val="00E42284"/>
    <w:rsid w:val="00E46201"/>
    <w:rsid w:val="00E572F4"/>
    <w:rsid w:val="00E57D27"/>
    <w:rsid w:val="00E630FC"/>
    <w:rsid w:val="00E7378E"/>
    <w:rsid w:val="00E75212"/>
    <w:rsid w:val="00E875D7"/>
    <w:rsid w:val="00E87713"/>
    <w:rsid w:val="00E92102"/>
    <w:rsid w:val="00E94E99"/>
    <w:rsid w:val="00EB4CE1"/>
    <w:rsid w:val="00ED3A59"/>
    <w:rsid w:val="00ED711E"/>
    <w:rsid w:val="00EF1F0D"/>
    <w:rsid w:val="00EF5ECA"/>
    <w:rsid w:val="00EF5F1B"/>
    <w:rsid w:val="00F14C6E"/>
    <w:rsid w:val="00F231F4"/>
    <w:rsid w:val="00F23B71"/>
    <w:rsid w:val="00F30062"/>
    <w:rsid w:val="00F37B8D"/>
    <w:rsid w:val="00F521B4"/>
    <w:rsid w:val="00F634C3"/>
    <w:rsid w:val="00F7536E"/>
    <w:rsid w:val="00F76ACD"/>
    <w:rsid w:val="00F831B7"/>
    <w:rsid w:val="00F83AB8"/>
    <w:rsid w:val="00F841E6"/>
    <w:rsid w:val="00F869F5"/>
    <w:rsid w:val="00F91091"/>
    <w:rsid w:val="00FB18B0"/>
    <w:rsid w:val="00FC141D"/>
    <w:rsid w:val="00FC4318"/>
    <w:rsid w:val="00FC65F8"/>
    <w:rsid w:val="00FD0894"/>
    <w:rsid w:val="00FD301F"/>
    <w:rsid w:val="00FD73DB"/>
    <w:rsid w:val="00FE1441"/>
    <w:rsid w:val="00FF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831B7"/>
    <w:pPr>
      <w:spacing w:after="160" w:line="259" w:lineRule="auto"/>
    </w:pPr>
    <w:rPr>
      <w:sz w:val="22"/>
      <w:szCs w:val="22"/>
      <w:lang w:eastAsia="en-US"/>
    </w:rPr>
  </w:style>
  <w:style w:type="paragraph" w:styleId="Antrat1">
    <w:name w:val="heading 1"/>
    <w:basedOn w:val="prastasis"/>
    <w:next w:val="prastasis"/>
    <w:link w:val="Antrat1Diagrama"/>
    <w:autoRedefine/>
    <w:qFormat/>
    <w:rsid w:val="00234FCB"/>
    <w:pPr>
      <w:keepNext/>
      <w:spacing w:after="0" w:line="360" w:lineRule="auto"/>
      <w:outlineLvl w:val="0"/>
    </w:pPr>
    <w:rPr>
      <w:rFonts w:ascii="Times New Roman" w:eastAsia="Times New Roman" w:hAnsi="Times New Roman"/>
      <w:bCs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unhideWhenUsed/>
    <w:qFormat/>
    <w:rsid w:val="00F831B7"/>
    <w:pPr>
      <w:keepNext/>
      <w:spacing w:after="0" w:line="240" w:lineRule="auto"/>
      <w:outlineLvl w:val="1"/>
    </w:pPr>
    <w:rPr>
      <w:rFonts w:ascii="Times New Roman" w:eastAsia="Times New Roman" w:hAnsi="Times New Roman"/>
      <w:b/>
      <w:iCs/>
      <w:lang w:eastAsia="lt-LT"/>
    </w:rPr>
  </w:style>
  <w:style w:type="paragraph" w:styleId="Antrat3">
    <w:name w:val="heading 3"/>
    <w:basedOn w:val="prastasis"/>
    <w:next w:val="prastasis"/>
    <w:link w:val="Antrat3Diagrama"/>
    <w:autoRedefine/>
    <w:unhideWhenUsed/>
    <w:qFormat/>
    <w:rsid w:val="00F831B7"/>
    <w:pPr>
      <w:keepNext/>
      <w:pBdr>
        <w:top w:val="single" w:sz="2" w:space="1" w:color="auto"/>
        <w:left w:val="single" w:sz="2" w:space="4" w:color="auto"/>
        <w:bottom w:val="single" w:sz="2" w:space="1" w:color="auto"/>
        <w:right w:val="single" w:sz="2" w:space="4" w:color="auto"/>
      </w:pBdr>
      <w:spacing w:after="0" w:line="240" w:lineRule="auto"/>
      <w:ind w:left="709" w:hanging="709"/>
      <w:outlineLvl w:val="2"/>
    </w:pPr>
    <w:rPr>
      <w:rFonts w:ascii="Times New Roman" w:eastAsia="Times New Roman" w:hAnsi="Times New Roman"/>
      <w:b/>
      <w:szCs w:val="20"/>
      <w:lang w:eastAsia="lt-LT"/>
    </w:rPr>
  </w:style>
  <w:style w:type="paragraph" w:styleId="Antrat5">
    <w:name w:val="heading 5"/>
    <w:basedOn w:val="prastasis"/>
    <w:next w:val="prastasis"/>
    <w:link w:val="Antrat5Diagrama"/>
    <w:qFormat/>
    <w:rsid w:val="00F831B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</w:tabs>
      <w:spacing w:after="0" w:line="240" w:lineRule="auto"/>
      <w:outlineLvl w:val="4"/>
    </w:pPr>
    <w:rPr>
      <w:rFonts w:ascii="Times New Roman" w:eastAsia="Times New Roman" w:hAnsi="Times New Roman"/>
      <w:b/>
      <w:bCs/>
      <w:szCs w:val="20"/>
      <w:lang w:eastAsia="lt-LT"/>
    </w:rPr>
  </w:style>
  <w:style w:type="paragraph" w:styleId="Antrat6">
    <w:name w:val="heading 6"/>
    <w:basedOn w:val="prastasis"/>
    <w:next w:val="prastasis"/>
    <w:link w:val="Antrat6Diagrama"/>
    <w:unhideWhenUsed/>
    <w:qFormat/>
    <w:rsid w:val="00F831B7"/>
    <w:pPr>
      <w:keepNext/>
      <w:spacing w:after="0" w:line="360" w:lineRule="auto"/>
      <w:outlineLvl w:val="5"/>
    </w:pPr>
    <w:rPr>
      <w:rFonts w:ascii="Times New Roman" w:eastAsia="Times New Roman" w:hAnsi="Times New Roman"/>
      <w:b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234FCB"/>
    <w:rPr>
      <w:rFonts w:ascii="Times New Roman" w:eastAsia="Times New Roman" w:hAnsi="Times New Roman" w:cs="Times New Roman"/>
      <w:bCs/>
      <w:szCs w:val="20"/>
      <w:lang w:eastAsia="lt-LT"/>
    </w:rPr>
  </w:style>
  <w:style w:type="character" w:customStyle="1" w:styleId="Antrat2Diagrama">
    <w:name w:val="Antraštė 2 Diagrama"/>
    <w:link w:val="Antrat2"/>
    <w:rsid w:val="00234FCB"/>
    <w:rPr>
      <w:rFonts w:ascii="Times New Roman" w:eastAsia="Times New Roman" w:hAnsi="Times New Roman"/>
      <w:b/>
      <w:iCs/>
      <w:sz w:val="22"/>
      <w:szCs w:val="22"/>
    </w:rPr>
  </w:style>
  <w:style w:type="character" w:customStyle="1" w:styleId="Antrat3Diagrama">
    <w:name w:val="Antraštė 3 Diagrama"/>
    <w:link w:val="Antrat3"/>
    <w:rsid w:val="00234FCB"/>
    <w:rPr>
      <w:rFonts w:ascii="Times New Roman" w:eastAsia="Times New Roman" w:hAnsi="Times New Roman"/>
      <w:b/>
      <w:sz w:val="22"/>
    </w:rPr>
  </w:style>
  <w:style w:type="character" w:customStyle="1" w:styleId="Antrat5Diagrama">
    <w:name w:val="Antraštė 5 Diagrama"/>
    <w:link w:val="Antrat5"/>
    <w:rsid w:val="00234FCB"/>
    <w:rPr>
      <w:rFonts w:ascii="Times New Roman" w:eastAsia="Times New Roman" w:hAnsi="Times New Roman"/>
      <w:b/>
      <w:bCs/>
      <w:sz w:val="22"/>
    </w:rPr>
  </w:style>
  <w:style w:type="character" w:customStyle="1" w:styleId="Antrat6Diagrama">
    <w:name w:val="Antraštė 6 Diagrama"/>
    <w:link w:val="Antrat6"/>
    <w:rsid w:val="00234FCB"/>
    <w:rPr>
      <w:rFonts w:ascii="Times New Roman" w:eastAsia="Times New Roman" w:hAnsi="Times New Roman"/>
      <w:b/>
      <w:sz w:val="22"/>
    </w:rPr>
  </w:style>
  <w:style w:type="numbering" w:customStyle="1" w:styleId="NoList1">
    <w:name w:val="No List1"/>
    <w:next w:val="Sraonra"/>
    <w:uiPriority w:val="99"/>
    <w:semiHidden/>
    <w:unhideWhenUsed/>
    <w:rsid w:val="00234FCB"/>
  </w:style>
  <w:style w:type="numbering" w:customStyle="1" w:styleId="NoList11">
    <w:name w:val="No List11"/>
    <w:next w:val="Sraonra"/>
    <w:uiPriority w:val="99"/>
    <w:semiHidden/>
    <w:unhideWhenUsed/>
    <w:rsid w:val="00234FCB"/>
  </w:style>
  <w:style w:type="character" w:styleId="Hipersaitas">
    <w:name w:val="Hyperlink"/>
    <w:unhideWhenUsed/>
    <w:rsid w:val="00F831B7"/>
    <w:rPr>
      <w:color w:val="3C7910"/>
      <w:u w:val="single"/>
    </w:rPr>
  </w:style>
  <w:style w:type="character" w:styleId="Perirtashipersaitas">
    <w:name w:val="FollowedHyperlink"/>
    <w:uiPriority w:val="99"/>
    <w:semiHidden/>
    <w:unhideWhenUsed/>
    <w:rsid w:val="00234FCB"/>
    <w:rPr>
      <w:color w:val="800080"/>
      <w:u w:val="single"/>
    </w:rPr>
  </w:style>
  <w:style w:type="paragraph" w:styleId="Komentarotekstas">
    <w:name w:val="annotation text"/>
    <w:basedOn w:val="prastasis"/>
    <w:link w:val="KomentarotekstasDiagrama"/>
    <w:semiHidden/>
    <w:unhideWhenUsed/>
    <w:rsid w:val="00234FC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t-LT"/>
    </w:rPr>
  </w:style>
  <w:style w:type="character" w:customStyle="1" w:styleId="KomentarotekstasDiagrama">
    <w:name w:val="Komentaro tekstas Diagrama"/>
    <w:link w:val="Komentarotekstas"/>
    <w:semiHidden/>
    <w:rsid w:val="00234FCB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234FCB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0"/>
      <w:szCs w:val="20"/>
      <w:lang w:val="en-GB" w:eastAsia="lt-LT"/>
    </w:rPr>
  </w:style>
  <w:style w:type="character" w:customStyle="1" w:styleId="AntratsDiagrama">
    <w:name w:val="Antraštės Diagrama"/>
    <w:link w:val="Antrats"/>
    <w:uiPriority w:val="99"/>
    <w:rsid w:val="00234FCB"/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paragraph" w:styleId="Porat">
    <w:name w:val="footer"/>
    <w:basedOn w:val="prastasis"/>
    <w:link w:val="PoratDiagrama"/>
    <w:uiPriority w:val="99"/>
    <w:unhideWhenUsed/>
    <w:rsid w:val="00234FC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Cs w:val="20"/>
      <w:lang w:eastAsia="lt-LT"/>
    </w:rPr>
  </w:style>
  <w:style w:type="character" w:customStyle="1" w:styleId="PoratDiagrama">
    <w:name w:val="Poraštė Diagrama"/>
    <w:link w:val="Porat"/>
    <w:uiPriority w:val="99"/>
    <w:rsid w:val="00234FCB"/>
    <w:rPr>
      <w:rFonts w:ascii="Times New Roman" w:eastAsia="Times New Roman" w:hAnsi="Times New Roman" w:cs="Times New Roman"/>
      <w:szCs w:val="20"/>
      <w:lang w:eastAsia="lt-LT"/>
    </w:rPr>
  </w:style>
  <w:style w:type="paragraph" w:styleId="Pavadinimas">
    <w:name w:val="Title"/>
    <w:basedOn w:val="prastasis"/>
    <w:link w:val="PavadinimasDiagrama"/>
    <w:autoRedefine/>
    <w:qFormat/>
    <w:rsid w:val="00234FCB"/>
    <w:pPr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Cs w:val="20"/>
      <w:lang w:eastAsia="lt-LT"/>
    </w:rPr>
  </w:style>
  <w:style w:type="character" w:customStyle="1" w:styleId="PavadinimasDiagrama">
    <w:name w:val="Pavadinimas Diagrama"/>
    <w:link w:val="Pavadinimas"/>
    <w:rsid w:val="00234FCB"/>
    <w:rPr>
      <w:rFonts w:ascii="Times New Roman" w:eastAsia="Times New Roman" w:hAnsi="Times New Roman" w:cs="Times New Roman"/>
      <w:b/>
      <w:kern w:val="28"/>
      <w:szCs w:val="20"/>
      <w:lang w:eastAsia="lt-LT"/>
    </w:rPr>
  </w:style>
  <w:style w:type="paragraph" w:styleId="Pagrindinistekstas">
    <w:name w:val="Body Text"/>
    <w:basedOn w:val="prastasis"/>
    <w:link w:val="PagrindinistekstasDiagrama"/>
    <w:unhideWhenUsed/>
    <w:rsid w:val="00F831B7"/>
    <w:pPr>
      <w:spacing w:after="120" w:line="240" w:lineRule="auto"/>
    </w:pPr>
    <w:rPr>
      <w:rFonts w:ascii="Times New Roman" w:eastAsia="Times New Roman" w:hAnsi="Times New Roman"/>
      <w:szCs w:val="20"/>
      <w:lang w:eastAsia="lt-LT"/>
    </w:rPr>
  </w:style>
  <w:style w:type="character" w:customStyle="1" w:styleId="PagrindinistekstasDiagrama">
    <w:name w:val="Pagrindinis tekstas Diagrama"/>
    <w:link w:val="Pagrindinistekstas"/>
    <w:rsid w:val="00234FCB"/>
    <w:rPr>
      <w:rFonts w:ascii="Times New Roman" w:eastAsia="Times New Roman" w:hAnsi="Times New Roman"/>
      <w:sz w:val="22"/>
    </w:rPr>
  </w:style>
  <w:style w:type="paragraph" w:styleId="Paprastasistekstas">
    <w:name w:val="Plain Text"/>
    <w:basedOn w:val="prastasis"/>
    <w:link w:val="PaprastasistekstasDiagrama"/>
    <w:uiPriority w:val="99"/>
    <w:unhideWhenUsed/>
    <w:rsid w:val="00F831B7"/>
    <w:pPr>
      <w:spacing w:after="0" w:line="240" w:lineRule="auto"/>
    </w:pPr>
    <w:rPr>
      <w:rFonts w:ascii="Courier New" w:eastAsia="SimSun" w:hAnsi="Courier New"/>
      <w:sz w:val="20"/>
      <w:szCs w:val="20"/>
      <w:lang w:val="en-US" w:eastAsia="x-none"/>
    </w:rPr>
  </w:style>
  <w:style w:type="character" w:customStyle="1" w:styleId="PaprastasistekstasDiagrama">
    <w:name w:val="Paprastasis tekstas Diagrama"/>
    <w:link w:val="Paprastasistekstas"/>
    <w:uiPriority w:val="99"/>
    <w:rsid w:val="00234FCB"/>
    <w:rPr>
      <w:rFonts w:ascii="Courier New" w:eastAsia="SimSun" w:hAnsi="Courier New"/>
      <w:lang w:val="en-US" w:eastAsia="x-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34FCB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234FCB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34FCB"/>
    <w:pPr>
      <w:spacing w:after="0" w:line="240" w:lineRule="auto"/>
    </w:pPr>
    <w:rPr>
      <w:rFonts w:ascii="Tahoma" w:eastAsia="Times New Roman" w:hAnsi="Tahoma" w:cs="Tahoma"/>
      <w:sz w:val="16"/>
      <w:szCs w:val="16"/>
      <w:lang w:eastAsia="lt-LT"/>
    </w:rPr>
  </w:style>
  <w:style w:type="character" w:customStyle="1" w:styleId="DebesliotekstasDiagrama">
    <w:name w:val="Debesėlio tekstas Diagrama"/>
    <w:link w:val="Debesliotekstas"/>
    <w:uiPriority w:val="99"/>
    <w:semiHidden/>
    <w:rsid w:val="00234FCB"/>
    <w:rPr>
      <w:rFonts w:ascii="Tahoma" w:eastAsia="Times New Roman" w:hAnsi="Tahoma" w:cs="Tahoma"/>
      <w:sz w:val="16"/>
      <w:szCs w:val="16"/>
      <w:lang w:eastAsia="lt-LT"/>
    </w:rPr>
  </w:style>
  <w:style w:type="paragraph" w:styleId="Betarp">
    <w:name w:val="No Spacing"/>
    <w:uiPriority w:val="1"/>
    <w:qFormat/>
    <w:rsid w:val="00F831B7"/>
    <w:rPr>
      <w:sz w:val="22"/>
      <w:szCs w:val="22"/>
      <w:lang w:val="en-US" w:eastAsia="en-US"/>
    </w:rPr>
  </w:style>
  <w:style w:type="paragraph" w:styleId="Pataisymai">
    <w:name w:val="Revision"/>
    <w:uiPriority w:val="99"/>
    <w:semiHidden/>
    <w:rsid w:val="00F831B7"/>
    <w:rPr>
      <w:rFonts w:ascii="Times New Roman" w:eastAsia="Times New Roman" w:hAnsi="Times New Roman"/>
      <w:sz w:val="22"/>
    </w:rPr>
  </w:style>
  <w:style w:type="character" w:customStyle="1" w:styleId="BTEMEASMCACharChar">
    <w:name w:val="BT EMEA_SMCA Char Char"/>
    <w:link w:val="BTEMEASMCAChar"/>
    <w:locked/>
    <w:rsid w:val="00234FCB"/>
    <w:rPr>
      <w:noProof/>
    </w:rPr>
  </w:style>
  <w:style w:type="paragraph" w:customStyle="1" w:styleId="BTEMEASMCAChar">
    <w:name w:val="BT EMEA_SMCA Char"/>
    <w:basedOn w:val="prastasis"/>
    <w:link w:val="BTEMEASMCACharChar"/>
    <w:autoRedefine/>
    <w:rsid w:val="0019013E"/>
    <w:pPr>
      <w:spacing w:after="0" w:line="240" w:lineRule="auto"/>
    </w:pPr>
    <w:rPr>
      <w:noProof/>
    </w:rPr>
  </w:style>
  <w:style w:type="character" w:customStyle="1" w:styleId="TTEMEASMCACharChar">
    <w:name w:val="TT EMEA_SMCA Char Char"/>
    <w:link w:val="TTEMEASMCAChar"/>
    <w:locked/>
    <w:rsid w:val="00234FCB"/>
    <w:rPr>
      <w:b/>
      <w:caps/>
      <w:sz w:val="22"/>
      <w:szCs w:val="22"/>
      <w:lang w:val="en-US" w:eastAsia="en-US"/>
    </w:rPr>
  </w:style>
  <w:style w:type="paragraph" w:customStyle="1" w:styleId="TTEMEASMCAChar">
    <w:name w:val="TT EMEA_SMCA Char"/>
    <w:basedOn w:val="Antrat1"/>
    <w:link w:val="TTEMEASMCACharChar"/>
    <w:autoRedefine/>
    <w:rsid w:val="00F831B7"/>
    <w:pPr>
      <w:keepNext w:val="0"/>
      <w:tabs>
        <w:tab w:val="left" w:pos="567"/>
      </w:tabs>
      <w:spacing w:line="240" w:lineRule="auto"/>
      <w:ind w:left="567" w:hanging="567"/>
      <w:jc w:val="center"/>
    </w:pPr>
    <w:rPr>
      <w:rFonts w:ascii="Calibri" w:eastAsia="Calibri" w:hAnsi="Calibri"/>
      <w:b/>
      <w:bCs w:val="0"/>
      <w:caps/>
      <w:szCs w:val="22"/>
      <w:lang w:val="en-US" w:eastAsia="en-US"/>
    </w:rPr>
  </w:style>
  <w:style w:type="character" w:styleId="Komentaronuoroda">
    <w:name w:val="annotation reference"/>
    <w:semiHidden/>
    <w:unhideWhenUsed/>
    <w:rsid w:val="00234FCB"/>
    <w:rPr>
      <w:sz w:val="16"/>
      <w:szCs w:val="16"/>
    </w:rPr>
  </w:style>
  <w:style w:type="character" w:customStyle="1" w:styleId="HeaderChar1">
    <w:name w:val="Header Char1"/>
    <w:uiPriority w:val="99"/>
    <w:semiHidden/>
    <w:rsid w:val="00234FCB"/>
    <w:rPr>
      <w:rFonts w:ascii="Times New Roman" w:eastAsia="Times New Roman" w:hAnsi="Times New Roman" w:cs="Times New Roman" w:hint="default"/>
      <w:sz w:val="22"/>
      <w:lang w:val="lt-LT" w:eastAsia="lt-LT"/>
    </w:rPr>
  </w:style>
  <w:style w:type="paragraph" w:styleId="Sraopastraipa">
    <w:name w:val="List Paragraph"/>
    <w:basedOn w:val="prastasis"/>
    <w:uiPriority w:val="34"/>
    <w:qFormat/>
    <w:rsid w:val="0019013E"/>
    <w:pPr>
      <w:spacing w:after="200" w:line="276" w:lineRule="auto"/>
      <w:ind w:left="720"/>
      <w:contextualSpacing/>
    </w:pPr>
    <w:rPr>
      <w:lang w:val="en-GB"/>
    </w:rPr>
  </w:style>
  <w:style w:type="paragraph" w:customStyle="1" w:styleId="BTEMEASMCA">
    <w:name w:val="BT EMEA_SMCA"/>
    <w:basedOn w:val="prastasis"/>
    <w:autoRedefine/>
    <w:rsid w:val="00234FCB"/>
    <w:pPr>
      <w:spacing w:after="0" w:line="240" w:lineRule="auto"/>
    </w:pPr>
    <w:rPr>
      <w:rFonts w:ascii="Times New Roman" w:eastAsia="Times New Roman" w:hAnsi="Times New Roman"/>
    </w:rPr>
  </w:style>
  <w:style w:type="character" w:styleId="Puslapionumeris">
    <w:name w:val="page number"/>
    <w:basedOn w:val="Numatytasispastraiposriftas"/>
    <w:rsid w:val="00234FCB"/>
  </w:style>
  <w:style w:type="paragraph" w:customStyle="1" w:styleId="TTEMEASMCA">
    <w:name w:val="TT EMEA_SMCA"/>
    <w:basedOn w:val="Antrat1"/>
    <w:autoRedefine/>
    <w:rsid w:val="00234FCB"/>
    <w:pPr>
      <w:keepNext w:val="0"/>
      <w:tabs>
        <w:tab w:val="left" w:pos="567"/>
      </w:tabs>
      <w:spacing w:line="240" w:lineRule="auto"/>
      <w:ind w:left="567" w:hanging="567"/>
      <w:jc w:val="center"/>
    </w:pPr>
    <w:rPr>
      <w:b/>
      <w:bCs w:val="0"/>
      <w:caps/>
      <w:szCs w:val="22"/>
      <w:lang w:val="en-US" w:eastAsia="en-US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CA3373"/>
    <w:rPr>
      <w:sz w:val="20"/>
      <w:szCs w:val="20"/>
    </w:rPr>
  </w:style>
  <w:style w:type="character" w:customStyle="1" w:styleId="PuslapioinaostekstasDiagrama">
    <w:name w:val="Puslapio išnašos tekstas Diagrama"/>
    <w:link w:val="Puslapioinaostekstas"/>
    <w:uiPriority w:val="99"/>
    <w:semiHidden/>
    <w:rsid w:val="00CA3373"/>
    <w:rPr>
      <w:lang w:eastAsia="en-US"/>
    </w:rPr>
  </w:style>
  <w:style w:type="character" w:styleId="Puslapioinaosnuoroda">
    <w:name w:val="footnote reference"/>
    <w:uiPriority w:val="99"/>
    <w:semiHidden/>
    <w:unhideWhenUsed/>
    <w:rsid w:val="00CA3373"/>
    <w:rPr>
      <w:vertAlign w:val="superscript"/>
    </w:rPr>
  </w:style>
  <w:style w:type="paragraph" w:customStyle="1" w:styleId="Default">
    <w:name w:val="Default"/>
    <w:rsid w:val="00767D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sv-SE" w:eastAsia="en-US"/>
    </w:rPr>
  </w:style>
  <w:style w:type="paragraph" w:customStyle="1" w:styleId="SPCRubrik2">
    <w:name w:val="SPC Rubrik 2"/>
    <w:basedOn w:val="Antrat2"/>
    <w:rsid w:val="00807EFD"/>
    <w:pPr>
      <w:numPr>
        <w:numId w:val="19"/>
      </w:numPr>
      <w:spacing w:before="320" w:after="120"/>
    </w:pPr>
    <w:rPr>
      <w:iCs w:val="0"/>
      <w:smallCaps/>
      <w:sz w:val="24"/>
      <w:szCs w:val="20"/>
      <w:lang w:val="en-GB" w:eastAsia="en-US"/>
    </w:rPr>
  </w:style>
  <w:style w:type="paragraph" w:customStyle="1" w:styleId="SPCrubrik3">
    <w:name w:val="SPC rubrik 3"/>
    <w:basedOn w:val="Antrat3"/>
    <w:rsid w:val="00807EFD"/>
    <w:pPr>
      <w:numPr>
        <w:ilvl w:val="1"/>
        <w:numId w:val="19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120"/>
    </w:pPr>
    <w:rPr>
      <w:sz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831B7"/>
    <w:pPr>
      <w:spacing w:after="160" w:line="259" w:lineRule="auto"/>
    </w:pPr>
    <w:rPr>
      <w:sz w:val="22"/>
      <w:szCs w:val="22"/>
      <w:lang w:eastAsia="en-US"/>
    </w:rPr>
  </w:style>
  <w:style w:type="paragraph" w:styleId="Antrat1">
    <w:name w:val="heading 1"/>
    <w:basedOn w:val="prastasis"/>
    <w:next w:val="prastasis"/>
    <w:link w:val="Antrat1Diagrama"/>
    <w:autoRedefine/>
    <w:qFormat/>
    <w:rsid w:val="00234FCB"/>
    <w:pPr>
      <w:keepNext/>
      <w:spacing w:after="0" w:line="360" w:lineRule="auto"/>
      <w:outlineLvl w:val="0"/>
    </w:pPr>
    <w:rPr>
      <w:rFonts w:ascii="Times New Roman" w:eastAsia="Times New Roman" w:hAnsi="Times New Roman"/>
      <w:bCs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unhideWhenUsed/>
    <w:qFormat/>
    <w:rsid w:val="00F831B7"/>
    <w:pPr>
      <w:keepNext/>
      <w:spacing w:after="0" w:line="240" w:lineRule="auto"/>
      <w:outlineLvl w:val="1"/>
    </w:pPr>
    <w:rPr>
      <w:rFonts w:ascii="Times New Roman" w:eastAsia="Times New Roman" w:hAnsi="Times New Roman"/>
      <w:b/>
      <w:iCs/>
      <w:lang w:eastAsia="lt-LT"/>
    </w:rPr>
  </w:style>
  <w:style w:type="paragraph" w:styleId="Antrat3">
    <w:name w:val="heading 3"/>
    <w:basedOn w:val="prastasis"/>
    <w:next w:val="prastasis"/>
    <w:link w:val="Antrat3Diagrama"/>
    <w:autoRedefine/>
    <w:unhideWhenUsed/>
    <w:qFormat/>
    <w:rsid w:val="00F831B7"/>
    <w:pPr>
      <w:keepNext/>
      <w:pBdr>
        <w:top w:val="single" w:sz="2" w:space="1" w:color="auto"/>
        <w:left w:val="single" w:sz="2" w:space="4" w:color="auto"/>
        <w:bottom w:val="single" w:sz="2" w:space="1" w:color="auto"/>
        <w:right w:val="single" w:sz="2" w:space="4" w:color="auto"/>
      </w:pBdr>
      <w:spacing w:after="0" w:line="240" w:lineRule="auto"/>
      <w:ind w:left="709" w:hanging="709"/>
      <w:outlineLvl w:val="2"/>
    </w:pPr>
    <w:rPr>
      <w:rFonts w:ascii="Times New Roman" w:eastAsia="Times New Roman" w:hAnsi="Times New Roman"/>
      <w:b/>
      <w:szCs w:val="20"/>
      <w:lang w:eastAsia="lt-LT"/>
    </w:rPr>
  </w:style>
  <w:style w:type="paragraph" w:styleId="Antrat5">
    <w:name w:val="heading 5"/>
    <w:basedOn w:val="prastasis"/>
    <w:next w:val="prastasis"/>
    <w:link w:val="Antrat5Diagrama"/>
    <w:qFormat/>
    <w:rsid w:val="00F831B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</w:tabs>
      <w:spacing w:after="0" w:line="240" w:lineRule="auto"/>
      <w:outlineLvl w:val="4"/>
    </w:pPr>
    <w:rPr>
      <w:rFonts w:ascii="Times New Roman" w:eastAsia="Times New Roman" w:hAnsi="Times New Roman"/>
      <w:b/>
      <w:bCs/>
      <w:szCs w:val="20"/>
      <w:lang w:eastAsia="lt-LT"/>
    </w:rPr>
  </w:style>
  <w:style w:type="paragraph" w:styleId="Antrat6">
    <w:name w:val="heading 6"/>
    <w:basedOn w:val="prastasis"/>
    <w:next w:val="prastasis"/>
    <w:link w:val="Antrat6Diagrama"/>
    <w:unhideWhenUsed/>
    <w:qFormat/>
    <w:rsid w:val="00F831B7"/>
    <w:pPr>
      <w:keepNext/>
      <w:spacing w:after="0" w:line="360" w:lineRule="auto"/>
      <w:outlineLvl w:val="5"/>
    </w:pPr>
    <w:rPr>
      <w:rFonts w:ascii="Times New Roman" w:eastAsia="Times New Roman" w:hAnsi="Times New Roman"/>
      <w:b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234FCB"/>
    <w:rPr>
      <w:rFonts w:ascii="Times New Roman" w:eastAsia="Times New Roman" w:hAnsi="Times New Roman" w:cs="Times New Roman"/>
      <w:bCs/>
      <w:szCs w:val="20"/>
      <w:lang w:eastAsia="lt-LT"/>
    </w:rPr>
  </w:style>
  <w:style w:type="character" w:customStyle="1" w:styleId="Antrat2Diagrama">
    <w:name w:val="Antraštė 2 Diagrama"/>
    <w:link w:val="Antrat2"/>
    <w:rsid w:val="00234FCB"/>
    <w:rPr>
      <w:rFonts w:ascii="Times New Roman" w:eastAsia="Times New Roman" w:hAnsi="Times New Roman"/>
      <w:b/>
      <w:iCs/>
      <w:sz w:val="22"/>
      <w:szCs w:val="22"/>
    </w:rPr>
  </w:style>
  <w:style w:type="character" w:customStyle="1" w:styleId="Antrat3Diagrama">
    <w:name w:val="Antraštė 3 Diagrama"/>
    <w:link w:val="Antrat3"/>
    <w:rsid w:val="00234FCB"/>
    <w:rPr>
      <w:rFonts w:ascii="Times New Roman" w:eastAsia="Times New Roman" w:hAnsi="Times New Roman"/>
      <w:b/>
      <w:sz w:val="22"/>
    </w:rPr>
  </w:style>
  <w:style w:type="character" w:customStyle="1" w:styleId="Antrat5Diagrama">
    <w:name w:val="Antraštė 5 Diagrama"/>
    <w:link w:val="Antrat5"/>
    <w:rsid w:val="00234FCB"/>
    <w:rPr>
      <w:rFonts w:ascii="Times New Roman" w:eastAsia="Times New Roman" w:hAnsi="Times New Roman"/>
      <w:b/>
      <w:bCs/>
      <w:sz w:val="22"/>
    </w:rPr>
  </w:style>
  <w:style w:type="character" w:customStyle="1" w:styleId="Antrat6Diagrama">
    <w:name w:val="Antraštė 6 Diagrama"/>
    <w:link w:val="Antrat6"/>
    <w:rsid w:val="00234FCB"/>
    <w:rPr>
      <w:rFonts w:ascii="Times New Roman" w:eastAsia="Times New Roman" w:hAnsi="Times New Roman"/>
      <w:b/>
      <w:sz w:val="22"/>
    </w:rPr>
  </w:style>
  <w:style w:type="numbering" w:customStyle="1" w:styleId="NoList1">
    <w:name w:val="No List1"/>
    <w:next w:val="Sraonra"/>
    <w:uiPriority w:val="99"/>
    <w:semiHidden/>
    <w:unhideWhenUsed/>
    <w:rsid w:val="00234FCB"/>
  </w:style>
  <w:style w:type="numbering" w:customStyle="1" w:styleId="NoList11">
    <w:name w:val="No List11"/>
    <w:next w:val="Sraonra"/>
    <w:uiPriority w:val="99"/>
    <w:semiHidden/>
    <w:unhideWhenUsed/>
    <w:rsid w:val="00234FCB"/>
  </w:style>
  <w:style w:type="character" w:styleId="Hipersaitas">
    <w:name w:val="Hyperlink"/>
    <w:unhideWhenUsed/>
    <w:rsid w:val="00F831B7"/>
    <w:rPr>
      <w:color w:val="3C7910"/>
      <w:u w:val="single"/>
    </w:rPr>
  </w:style>
  <w:style w:type="character" w:styleId="Perirtashipersaitas">
    <w:name w:val="FollowedHyperlink"/>
    <w:uiPriority w:val="99"/>
    <w:semiHidden/>
    <w:unhideWhenUsed/>
    <w:rsid w:val="00234FCB"/>
    <w:rPr>
      <w:color w:val="800080"/>
      <w:u w:val="single"/>
    </w:rPr>
  </w:style>
  <w:style w:type="paragraph" w:styleId="Komentarotekstas">
    <w:name w:val="annotation text"/>
    <w:basedOn w:val="prastasis"/>
    <w:link w:val="KomentarotekstasDiagrama"/>
    <w:semiHidden/>
    <w:unhideWhenUsed/>
    <w:rsid w:val="00234FC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t-LT"/>
    </w:rPr>
  </w:style>
  <w:style w:type="character" w:customStyle="1" w:styleId="KomentarotekstasDiagrama">
    <w:name w:val="Komentaro tekstas Diagrama"/>
    <w:link w:val="Komentarotekstas"/>
    <w:semiHidden/>
    <w:rsid w:val="00234FCB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234FCB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0"/>
      <w:szCs w:val="20"/>
      <w:lang w:val="en-GB" w:eastAsia="lt-LT"/>
    </w:rPr>
  </w:style>
  <w:style w:type="character" w:customStyle="1" w:styleId="AntratsDiagrama">
    <w:name w:val="Antraštės Diagrama"/>
    <w:link w:val="Antrats"/>
    <w:uiPriority w:val="99"/>
    <w:rsid w:val="00234FCB"/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paragraph" w:styleId="Porat">
    <w:name w:val="footer"/>
    <w:basedOn w:val="prastasis"/>
    <w:link w:val="PoratDiagrama"/>
    <w:uiPriority w:val="99"/>
    <w:unhideWhenUsed/>
    <w:rsid w:val="00234FC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Cs w:val="20"/>
      <w:lang w:eastAsia="lt-LT"/>
    </w:rPr>
  </w:style>
  <w:style w:type="character" w:customStyle="1" w:styleId="PoratDiagrama">
    <w:name w:val="Poraštė Diagrama"/>
    <w:link w:val="Porat"/>
    <w:uiPriority w:val="99"/>
    <w:rsid w:val="00234FCB"/>
    <w:rPr>
      <w:rFonts w:ascii="Times New Roman" w:eastAsia="Times New Roman" w:hAnsi="Times New Roman" w:cs="Times New Roman"/>
      <w:szCs w:val="20"/>
      <w:lang w:eastAsia="lt-LT"/>
    </w:rPr>
  </w:style>
  <w:style w:type="paragraph" w:styleId="Pavadinimas">
    <w:name w:val="Title"/>
    <w:basedOn w:val="prastasis"/>
    <w:link w:val="PavadinimasDiagrama"/>
    <w:autoRedefine/>
    <w:qFormat/>
    <w:rsid w:val="00234FCB"/>
    <w:pPr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Cs w:val="20"/>
      <w:lang w:eastAsia="lt-LT"/>
    </w:rPr>
  </w:style>
  <w:style w:type="character" w:customStyle="1" w:styleId="PavadinimasDiagrama">
    <w:name w:val="Pavadinimas Diagrama"/>
    <w:link w:val="Pavadinimas"/>
    <w:rsid w:val="00234FCB"/>
    <w:rPr>
      <w:rFonts w:ascii="Times New Roman" w:eastAsia="Times New Roman" w:hAnsi="Times New Roman" w:cs="Times New Roman"/>
      <w:b/>
      <w:kern w:val="28"/>
      <w:szCs w:val="20"/>
      <w:lang w:eastAsia="lt-LT"/>
    </w:rPr>
  </w:style>
  <w:style w:type="paragraph" w:styleId="Pagrindinistekstas">
    <w:name w:val="Body Text"/>
    <w:basedOn w:val="prastasis"/>
    <w:link w:val="PagrindinistekstasDiagrama"/>
    <w:unhideWhenUsed/>
    <w:rsid w:val="00F831B7"/>
    <w:pPr>
      <w:spacing w:after="120" w:line="240" w:lineRule="auto"/>
    </w:pPr>
    <w:rPr>
      <w:rFonts w:ascii="Times New Roman" w:eastAsia="Times New Roman" w:hAnsi="Times New Roman"/>
      <w:szCs w:val="20"/>
      <w:lang w:eastAsia="lt-LT"/>
    </w:rPr>
  </w:style>
  <w:style w:type="character" w:customStyle="1" w:styleId="PagrindinistekstasDiagrama">
    <w:name w:val="Pagrindinis tekstas Diagrama"/>
    <w:link w:val="Pagrindinistekstas"/>
    <w:rsid w:val="00234FCB"/>
    <w:rPr>
      <w:rFonts w:ascii="Times New Roman" w:eastAsia="Times New Roman" w:hAnsi="Times New Roman"/>
      <w:sz w:val="22"/>
    </w:rPr>
  </w:style>
  <w:style w:type="paragraph" w:styleId="Paprastasistekstas">
    <w:name w:val="Plain Text"/>
    <w:basedOn w:val="prastasis"/>
    <w:link w:val="PaprastasistekstasDiagrama"/>
    <w:uiPriority w:val="99"/>
    <w:unhideWhenUsed/>
    <w:rsid w:val="00F831B7"/>
    <w:pPr>
      <w:spacing w:after="0" w:line="240" w:lineRule="auto"/>
    </w:pPr>
    <w:rPr>
      <w:rFonts w:ascii="Courier New" w:eastAsia="SimSun" w:hAnsi="Courier New"/>
      <w:sz w:val="20"/>
      <w:szCs w:val="20"/>
      <w:lang w:val="en-US" w:eastAsia="x-none"/>
    </w:rPr>
  </w:style>
  <w:style w:type="character" w:customStyle="1" w:styleId="PaprastasistekstasDiagrama">
    <w:name w:val="Paprastasis tekstas Diagrama"/>
    <w:link w:val="Paprastasistekstas"/>
    <w:uiPriority w:val="99"/>
    <w:rsid w:val="00234FCB"/>
    <w:rPr>
      <w:rFonts w:ascii="Courier New" w:eastAsia="SimSun" w:hAnsi="Courier New"/>
      <w:lang w:val="en-US" w:eastAsia="x-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34FCB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234FCB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34FCB"/>
    <w:pPr>
      <w:spacing w:after="0" w:line="240" w:lineRule="auto"/>
    </w:pPr>
    <w:rPr>
      <w:rFonts w:ascii="Tahoma" w:eastAsia="Times New Roman" w:hAnsi="Tahoma" w:cs="Tahoma"/>
      <w:sz w:val="16"/>
      <w:szCs w:val="16"/>
      <w:lang w:eastAsia="lt-LT"/>
    </w:rPr>
  </w:style>
  <w:style w:type="character" w:customStyle="1" w:styleId="DebesliotekstasDiagrama">
    <w:name w:val="Debesėlio tekstas Diagrama"/>
    <w:link w:val="Debesliotekstas"/>
    <w:uiPriority w:val="99"/>
    <w:semiHidden/>
    <w:rsid w:val="00234FCB"/>
    <w:rPr>
      <w:rFonts w:ascii="Tahoma" w:eastAsia="Times New Roman" w:hAnsi="Tahoma" w:cs="Tahoma"/>
      <w:sz w:val="16"/>
      <w:szCs w:val="16"/>
      <w:lang w:eastAsia="lt-LT"/>
    </w:rPr>
  </w:style>
  <w:style w:type="paragraph" w:styleId="Betarp">
    <w:name w:val="No Spacing"/>
    <w:uiPriority w:val="1"/>
    <w:qFormat/>
    <w:rsid w:val="00F831B7"/>
    <w:rPr>
      <w:sz w:val="22"/>
      <w:szCs w:val="22"/>
      <w:lang w:val="en-US" w:eastAsia="en-US"/>
    </w:rPr>
  </w:style>
  <w:style w:type="paragraph" w:styleId="Pataisymai">
    <w:name w:val="Revision"/>
    <w:uiPriority w:val="99"/>
    <w:semiHidden/>
    <w:rsid w:val="00F831B7"/>
    <w:rPr>
      <w:rFonts w:ascii="Times New Roman" w:eastAsia="Times New Roman" w:hAnsi="Times New Roman"/>
      <w:sz w:val="22"/>
    </w:rPr>
  </w:style>
  <w:style w:type="character" w:customStyle="1" w:styleId="BTEMEASMCACharChar">
    <w:name w:val="BT EMEA_SMCA Char Char"/>
    <w:link w:val="BTEMEASMCAChar"/>
    <w:locked/>
    <w:rsid w:val="00234FCB"/>
    <w:rPr>
      <w:noProof/>
    </w:rPr>
  </w:style>
  <w:style w:type="paragraph" w:customStyle="1" w:styleId="BTEMEASMCAChar">
    <w:name w:val="BT EMEA_SMCA Char"/>
    <w:basedOn w:val="prastasis"/>
    <w:link w:val="BTEMEASMCACharChar"/>
    <w:autoRedefine/>
    <w:rsid w:val="0019013E"/>
    <w:pPr>
      <w:spacing w:after="0" w:line="240" w:lineRule="auto"/>
    </w:pPr>
    <w:rPr>
      <w:noProof/>
    </w:rPr>
  </w:style>
  <w:style w:type="character" w:customStyle="1" w:styleId="TTEMEASMCACharChar">
    <w:name w:val="TT EMEA_SMCA Char Char"/>
    <w:link w:val="TTEMEASMCAChar"/>
    <w:locked/>
    <w:rsid w:val="00234FCB"/>
    <w:rPr>
      <w:b/>
      <w:caps/>
      <w:sz w:val="22"/>
      <w:szCs w:val="22"/>
      <w:lang w:val="en-US" w:eastAsia="en-US"/>
    </w:rPr>
  </w:style>
  <w:style w:type="paragraph" w:customStyle="1" w:styleId="TTEMEASMCAChar">
    <w:name w:val="TT EMEA_SMCA Char"/>
    <w:basedOn w:val="Antrat1"/>
    <w:link w:val="TTEMEASMCACharChar"/>
    <w:autoRedefine/>
    <w:rsid w:val="00F831B7"/>
    <w:pPr>
      <w:keepNext w:val="0"/>
      <w:tabs>
        <w:tab w:val="left" w:pos="567"/>
      </w:tabs>
      <w:spacing w:line="240" w:lineRule="auto"/>
      <w:ind w:left="567" w:hanging="567"/>
      <w:jc w:val="center"/>
    </w:pPr>
    <w:rPr>
      <w:rFonts w:ascii="Calibri" w:eastAsia="Calibri" w:hAnsi="Calibri"/>
      <w:b/>
      <w:bCs w:val="0"/>
      <w:caps/>
      <w:szCs w:val="22"/>
      <w:lang w:val="en-US" w:eastAsia="en-US"/>
    </w:rPr>
  </w:style>
  <w:style w:type="character" w:styleId="Komentaronuoroda">
    <w:name w:val="annotation reference"/>
    <w:semiHidden/>
    <w:unhideWhenUsed/>
    <w:rsid w:val="00234FCB"/>
    <w:rPr>
      <w:sz w:val="16"/>
      <w:szCs w:val="16"/>
    </w:rPr>
  </w:style>
  <w:style w:type="character" w:customStyle="1" w:styleId="HeaderChar1">
    <w:name w:val="Header Char1"/>
    <w:uiPriority w:val="99"/>
    <w:semiHidden/>
    <w:rsid w:val="00234FCB"/>
    <w:rPr>
      <w:rFonts w:ascii="Times New Roman" w:eastAsia="Times New Roman" w:hAnsi="Times New Roman" w:cs="Times New Roman" w:hint="default"/>
      <w:sz w:val="22"/>
      <w:lang w:val="lt-LT" w:eastAsia="lt-LT"/>
    </w:rPr>
  </w:style>
  <w:style w:type="paragraph" w:styleId="Sraopastraipa">
    <w:name w:val="List Paragraph"/>
    <w:basedOn w:val="prastasis"/>
    <w:uiPriority w:val="34"/>
    <w:qFormat/>
    <w:rsid w:val="0019013E"/>
    <w:pPr>
      <w:spacing w:after="200" w:line="276" w:lineRule="auto"/>
      <w:ind w:left="720"/>
      <w:contextualSpacing/>
    </w:pPr>
    <w:rPr>
      <w:lang w:val="en-GB"/>
    </w:rPr>
  </w:style>
  <w:style w:type="paragraph" w:customStyle="1" w:styleId="BTEMEASMCA">
    <w:name w:val="BT EMEA_SMCA"/>
    <w:basedOn w:val="prastasis"/>
    <w:autoRedefine/>
    <w:rsid w:val="00234FCB"/>
    <w:pPr>
      <w:spacing w:after="0" w:line="240" w:lineRule="auto"/>
    </w:pPr>
    <w:rPr>
      <w:rFonts w:ascii="Times New Roman" w:eastAsia="Times New Roman" w:hAnsi="Times New Roman"/>
    </w:rPr>
  </w:style>
  <w:style w:type="character" w:styleId="Puslapionumeris">
    <w:name w:val="page number"/>
    <w:basedOn w:val="Numatytasispastraiposriftas"/>
    <w:rsid w:val="00234FCB"/>
  </w:style>
  <w:style w:type="paragraph" w:customStyle="1" w:styleId="TTEMEASMCA">
    <w:name w:val="TT EMEA_SMCA"/>
    <w:basedOn w:val="Antrat1"/>
    <w:autoRedefine/>
    <w:rsid w:val="00234FCB"/>
    <w:pPr>
      <w:keepNext w:val="0"/>
      <w:tabs>
        <w:tab w:val="left" w:pos="567"/>
      </w:tabs>
      <w:spacing w:line="240" w:lineRule="auto"/>
      <w:ind w:left="567" w:hanging="567"/>
      <w:jc w:val="center"/>
    </w:pPr>
    <w:rPr>
      <w:b/>
      <w:bCs w:val="0"/>
      <w:caps/>
      <w:szCs w:val="22"/>
      <w:lang w:val="en-US" w:eastAsia="en-US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CA3373"/>
    <w:rPr>
      <w:sz w:val="20"/>
      <w:szCs w:val="20"/>
    </w:rPr>
  </w:style>
  <w:style w:type="character" w:customStyle="1" w:styleId="PuslapioinaostekstasDiagrama">
    <w:name w:val="Puslapio išnašos tekstas Diagrama"/>
    <w:link w:val="Puslapioinaostekstas"/>
    <w:uiPriority w:val="99"/>
    <w:semiHidden/>
    <w:rsid w:val="00CA3373"/>
    <w:rPr>
      <w:lang w:eastAsia="en-US"/>
    </w:rPr>
  </w:style>
  <w:style w:type="character" w:styleId="Puslapioinaosnuoroda">
    <w:name w:val="footnote reference"/>
    <w:uiPriority w:val="99"/>
    <w:semiHidden/>
    <w:unhideWhenUsed/>
    <w:rsid w:val="00CA3373"/>
    <w:rPr>
      <w:vertAlign w:val="superscript"/>
    </w:rPr>
  </w:style>
  <w:style w:type="paragraph" w:customStyle="1" w:styleId="Default">
    <w:name w:val="Default"/>
    <w:rsid w:val="00767D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sv-SE" w:eastAsia="en-US"/>
    </w:rPr>
  </w:style>
  <w:style w:type="paragraph" w:customStyle="1" w:styleId="SPCRubrik2">
    <w:name w:val="SPC Rubrik 2"/>
    <w:basedOn w:val="Antrat2"/>
    <w:rsid w:val="00807EFD"/>
    <w:pPr>
      <w:numPr>
        <w:numId w:val="19"/>
      </w:numPr>
      <w:spacing w:before="320" w:after="120"/>
    </w:pPr>
    <w:rPr>
      <w:iCs w:val="0"/>
      <w:smallCaps/>
      <w:sz w:val="24"/>
      <w:szCs w:val="20"/>
      <w:lang w:val="en-GB" w:eastAsia="en-US"/>
    </w:rPr>
  </w:style>
  <w:style w:type="paragraph" w:customStyle="1" w:styleId="SPCrubrik3">
    <w:name w:val="SPC rubrik 3"/>
    <w:basedOn w:val="Antrat3"/>
    <w:rsid w:val="00807EFD"/>
    <w:pPr>
      <w:numPr>
        <w:ilvl w:val="1"/>
        <w:numId w:val="19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120"/>
    </w:pPr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8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hyperlink" Target="http://www.ema.europa.eu" TargetMode="External"/><Relationship Id="rId14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809A8-BA51-4C40-9411-7C95C833A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11548</Words>
  <Characters>6583</Characters>
  <Application>Microsoft Office Word</Application>
  <DocSecurity>0</DocSecurity>
  <Lines>54</Lines>
  <Paragraphs>36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18095</CharactersWithSpaces>
  <SharedDoc>false</SharedDoc>
  <HLinks>
    <vt:vector size="12" baseType="variant">
      <vt:variant>
        <vt:i4>1245197</vt:i4>
      </vt:variant>
      <vt:variant>
        <vt:i4>3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1245197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</dc:creator>
  <cp:lastModifiedBy>Birute</cp:lastModifiedBy>
  <cp:revision>2</cp:revision>
  <dcterms:created xsi:type="dcterms:W3CDTF">2022-01-25T08:04:00Z</dcterms:created>
  <dcterms:modified xsi:type="dcterms:W3CDTF">2022-01-25T08:04:00Z</dcterms:modified>
</cp:coreProperties>
</file>