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0A3" w:rsidRPr="00690F8D" w:rsidRDefault="00D400A3" w:rsidP="00D22930">
      <w:pPr>
        <w:spacing w:after="0" w:line="240" w:lineRule="auto"/>
        <w:rPr>
          <w:rFonts w:ascii="Times New Roman" w:hAnsi="Times New Roman"/>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D400A3">
      <w:pPr>
        <w:spacing w:after="0" w:line="240" w:lineRule="auto"/>
        <w:ind w:left="567" w:hanging="567"/>
        <w:jc w:val="center"/>
        <w:rPr>
          <w:rFonts w:ascii="Times New Roman" w:eastAsia="Times New Roman" w:hAnsi="Times New Roman"/>
          <w:szCs w:val="24"/>
        </w:rPr>
      </w:pPr>
    </w:p>
    <w:p w:rsidR="00D400A3" w:rsidRDefault="000C1F35">
      <w:pPr>
        <w:widowControl w:val="0"/>
        <w:autoSpaceDE w:val="0"/>
        <w:autoSpaceDN w:val="0"/>
        <w:spacing w:after="0" w:line="240" w:lineRule="auto"/>
        <w:ind w:left="820" w:hanging="720"/>
        <w:jc w:val="center"/>
        <w:outlineLvl w:val="1"/>
        <w:rPr>
          <w:rFonts w:ascii="Times New Roman" w:eastAsia="Times New Roman" w:hAnsi="Times New Roman"/>
          <w:b/>
          <w:szCs w:val="24"/>
        </w:rPr>
      </w:pPr>
      <w:r>
        <w:rPr>
          <w:rFonts w:ascii="Times New Roman" w:eastAsia="Times New Roman" w:hAnsi="Times New Roman"/>
          <w:b/>
          <w:szCs w:val="24"/>
        </w:rPr>
        <w:t>I PRIEDAS</w:t>
      </w:r>
    </w:p>
    <w:p w:rsidR="00D400A3" w:rsidRDefault="00D400A3">
      <w:pPr>
        <w:widowControl w:val="0"/>
        <w:autoSpaceDE w:val="0"/>
        <w:autoSpaceDN w:val="0"/>
        <w:spacing w:after="0" w:line="240" w:lineRule="auto"/>
        <w:jc w:val="center"/>
        <w:rPr>
          <w:rFonts w:ascii="Times New Roman" w:eastAsia="Times New Roman" w:hAnsi="Times New Roman"/>
          <w:szCs w:val="24"/>
        </w:rPr>
      </w:pPr>
    </w:p>
    <w:p w:rsidR="00D400A3" w:rsidRDefault="000C1F35">
      <w:pPr>
        <w:widowControl w:val="0"/>
        <w:tabs>
          <w:tab w:val="left" w:pos="-1440"/>
          <w:tab w:val="left" w:pos="-720"/>
        </w:tabs>
        <w:autoSpaceDE w:val="0"/>
        <w:autoSpaceDN w:val="0"/>
        <w:spacing w:after="0" w:line="240" w:lineRule="auto"/>
        <w:jc w:val="center"/>
        <w:rPr>
          <w:rFonts w:ascii="Times New Roman" w:eastAsia="Times New Roman" w:hAnsi="Times New Roman"/>
          <w:b/>
          <w:szCs w:val="24"/>
        </w:rPr>
      </w:pPr>
      <w:r>
        <w:rPr>
          <w:rFonts w:ascii="Times New Roman" w:eastAsia="Times New Roman" w:hAnsi="Times New Roman"/>
          <w:b/>
          <w:szCs w:val="24"/>
        </w:rPr>
        <w:t>PREPARATO CHARAKTERISTIKŲ SANTRAUKA</w:t>
      </w:r>
    </w:p>
    <w:p w:rsidR="00D400A3" w:rsidRDefault="000C1F35" w:rsidP="00690F8D">
      <w:pPr>
        <w:tabs>
          <w:tab w:val="left" w:pos="567"/>
        </w:tabs>
        <w:spacing w:after="0" w:line="240" w:lineRule="auto"/>
        <w:rPr>
          <w:rFonts w:ascii="Times New Roman" w:eastAsia="Times New Roman" w:hAnsi="Times New Roman"/>
          <w:b/>
          <w:szCs w:val="24"/>
        </w:rPr>
      </w:pPr>
      <w:r>
        <w:rPr>
          <w:rFonts w:ascii="Times New Roman" w:eastAsia="Times New Roman" w:hAnsi="Times New Roman"/>
          <w:szCs w:val="24"/>
        </w:rPr>
        <w:br w:type="page"/>
      </w:r>
      <w:r>
        <w:rPr>
          <w:rFonts w:ascii="Times New Roman" w:eastAsia="Times New Roman" w:hAnsi="Times New Roman"/>
          <w:b/>
          <w:szCs w:val="24"/>
        </w:rPr>
        <w:lastRenderedPageBreak/>
        <w:t>1.</w:t>
      </w:r>
      <w:r>
        <w:rPr>
          <w:rFonts w:ascii="Times New Roman" w:eastAsia="Times New Roman" w:hAnsi="Times New Roman"/>
          <w:b/>
          <w:szCs w:val="24"/>
        </w:rPr>
        <w:tab/>
      </w:r>
      <w:r>
        <w:rPr>
          <w:rFonts w:ascii="Times New Roman" w:eastAsia="Times New Roman" w:hAnsi="Times New Roman"/>
          <w:b/>
          <w:caps/>
          <w:szCs w:val="24"/>
        </w:rPr>
        <w:t>VAISTINIO</w:t>
      </w:r>
      <w:r>
        <w:rPr>
          <w:rFonts w:ascii="Times New Roman" w:eastAsia="Times New Roman" w:hAnsi="Times New Roman"/>
          <w:b/>
          <w:szCs w:val="24"/>
        </w:rPr>
        <w:t xml:space="preserve"> PREPARATO PAVADINIMAS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100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/ml koncentratas infuziniam tirpalui</w:t>
      </w:r>
      <w:bookmarkStart w:id="0" w:name="_GoBack"/>
      <w:bookmarkEnd w:id="0"/>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2.</w:t>
      </w:r>
      <w:r>
        <w:rPr>
          <w:rFonts w:ascii="Times New Roman" w:eastAsia="Times New Roman" w:hAnsi="Times New Roman"/>
          <w:b/>
          <w:caps/>
          <w:szCs w:val="24"/>
        </w:rPr>
        <w:tab/>
        <w:t>kokybinė ir kiekybinė sudėtis</w:t>
      </w:r>
    </w:p>
    <w:p w:rsidR="00D400A3" w:rsidRDefault="00D400A3">
      <w:pPr>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Kiekviename ml koncentrato yra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hidrochlorido, atitinkančio 100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w:t>
      </w:r>
    </w:p>
    <w:p w:rsidR="00D400A3" w:rsidRDefault="00D400A3">
      <w:pPr>
        <w:spacing w:after="0" w:line="240" w:lineRule="auto"/>
        <w:ind w:right="-2"/>
        <w:rPr>
          <w:rFonts w:ascii="Times New Roman" w:eastAsia="Times New Roman" w:hAnsi="Times New Roman"/>
          <w:szCs w:val="24"/>
        </w:rPr>
      </w:pPr>
    </w:p>
    <w:p w:rsidR="00D400A3" w:rsidRDefault="000C1F35">
      <w:p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Kiekviename 2 ml </w:t>
      </w:r>
      <w:r>
        <w:rPr>
          <w:rFonts w:ascii="Times New Roman" w:eastAsia="Times New Roman" w:hAnsi="Times New Roman"/>
        </w:rPr>
        <w:t xml:space="preserve">flakone </w:t>
      </w:r>
      <w:r>
        <w:rPr>
          <w:rFonts w:ascii="Times New Roman" w:eastAsia="Times New Roman" w:hAnsi="Times New Roman"/>
          <w:szCs w:val="24"/>
        </w:rPr>
        <w:t>yra 200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w:t>
      </w:r>
    </w:p>
    <w:p w:rsidR="00D400A3" w:rsidRDefault="000C1F35">
      <w:pPr>
        <w:spacing w:after="0" w:line="240" w:lineRule="auto"/>
        <w:rPr>
          <w:rFonts w:ascii="Times New Roman" w:eastAsia="Times New Roman" w:hAnsi="Times New Roman"/>
        </w:rPr>
      </w:pPr>
      <w:r>
        <w:rPr>
          <w:rFonts w:ascii="Times New Roman" w:eastAsia="Times New Roman" w:hAnsi="Times New Roman"/>
        </w:rPr>
        <w:t>Kiekviename 4 ml flakone yra 400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deksmedetomidino</w:t>
      </w:r>
      <w:proofErr w:type="spellEnd"/>
      <w:r>
        <w:rPr>
          <w:rFonts w:ascii="Times New Roman" w:eastAsia="Times New Roman" w:hAnsi="Times New Roman"/>
        </w:rPr>
        <w:t>.</w:t>
      </w:r>
    </w:p>
    <w:p w:rsidR="00D400A3" w:rsidRDefault="000C1F35">
      <w:pPr>
        <w:spacing w:after="0" w:line="240" w:lineRule="auto"/>
        <w:rPr>
          <w:rFonts w:ascii="Times New Roman" w:eastAsia="Times New Roman" w:hAnsi="Times New Roman"/>
        </w:rPr>
      </w:pPr>
      <w:r>
        <w:rPr>
          <w:rFonts w:ascii="Times New Roman" w:eastAsia="Times New Roman" w:hAnsi="Times New Roman"/>
        </w:rPr>
        <w:t>Kiekviename 10 ml flakone yra 1000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deksmedetomidino</w:t>
      </w:r>
      <w:proofErr w:type="spellEnd"/>
      <w:r>
        <w:rPr>
          <w:rFonts w:ascii="Times New Roman" w:eastAsia="Times New Roman" w:hAnsi="Times New Roman"/>
        </w:rPr>
        <w:t>.</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Po praskiedimo galutinio tirpalo koncentracija turi būti 4 </w:t>
      </w:r>
      <w:proofErr w:type="spellStart"/>
      <w:r>
        <w:rPr>
          <w:rFonts w:ascii="Times New Roman" w:eastAsia="Times New Roman" w:hAnsi="Times New Roman"/>
          <w:szCs w:val="24"/>
        </w:rPr>
        <w:t>mikrogramai</w:t>
      </w:r>
      <w:proofErr w:type="spellEnd"/>
      <w:r>
        <w:rPr>
          <w:rFonts w:ascii="Times New Roman" w:eastAsia="Times New Roman" w:hAnsi="Times New Roman"/>
          <w:szCs w:val="24"/>
        </w:rPr>
        <w:t>/ml arba 8 </w:t>
      </w:r>
      <w:proofErr w:type="spellStart"/>
      <w:r>
        <w:rPr>
          <w:rFonts w:ascii="Times New Roman" w:eastAsia="Times New Roman" w:hAnsi="Times New Roman"/>
          <w:szCs w:val="24"/>
        </w:rPr>
        <w:t>mikrogramai</w:t>
      </w:r>
      <w:proofErr w:type="spellEnd"/>
      <w:r>
        <w:rPr>
          <w:rFonts w:ascii="Times New Roman" w:eastAsia="Times New Roman" w:hAnsi="Times New Roman"/>
          <w:szCs w:val="24"/>
        </w:rPr>
        <w:t>/ml.</w:t>
      </w:r>
    </w:p>
    <w:p w:rsidR="00D400A3" w:rsidRDefault="00D400A3">
      <w:pPr>
        <w:autoSpaceDE w:val="0"/>
        <w:autoSpaceDN w:val="0"/>
        <w:adjustRightInd w:val="0"/>
        <w:spacing w:after="0" w:line="240" w:lineRule="auto"/>
        <w:jc w:val="both"/>
        <w:rPr>
          <w:rFonts w:ascii="Times New Roman" w:eastAsia="Times New Roman" w:hAnsi="Times New Roman"/>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Visos pagalbinės medžiagos išvardytos 6.1 skyriuje.</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3.</w:t>
      </w:r>
      <w:r>
        <w:rPr>
          <w:rFonts w:ascii="Times New Roman" w:eastAsia="Times New Roman" w:hAnsi="Times New Roman"/>
          <w:b/>
          <w:caps/>
          <w:szCs w:val="24"/>
        </w:rPr>
        <w:tab/>
        <w:t>FARMACINĖ forma</w:t>
      </w:r>
    </w:p>
    <w:p w:rsidR="00D400A3" w:rsidRDefault="00D400A3">
      <w:pPr>
        <w:spacing w:after="0" w:line="240" w:lineRule="auto"/>
        <w:rPr>
          <w:rFonts w:ascii="Times New Roman" w:eastAsia="Times New Roman" w:hAnsi="Times New Roman"/>
          <w:szCs w:val="24"/>
          <w:highlight w:val="yellow"/>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Koncentratas infuziniam tirpalui (sterilus koncentratas).</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Koncentratas yra skaidrus bespalvis tirpalas, kurio pH 4,5</w:t>
      </w:r>
      <w:r>
        <w:rPr>
          <w:rFonts w:ascii="Times New Roman" w:eastAsia="Times New Roman" w:hAnsi="Times New Roman"/>
          <w:szCs w:val="24"/>
        </w:rPr>
        <w:noBreakHyphen/>
        <w:t>7,0.</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u w:val="single"/>
        </w:rPr>
      </w:pPr>
      <w:proofErr w:type="spellStart"/>
      <w:r>
        <w:rPr>
          <w:rFonts w:ascii="Times New Roman" w:eastAsia="Times New Roman" w:hAnsi="Times New Roman"/>
          <w:szCs w:val="24"/>
        </w:rPr>
        <w:t>Osmoliariškumas</w:t>
      </w:r>
      <w:proofErr w:type="spellEnd"/>
      <w:r>
        <w:rPr>
          <w:rFonts w:ascii="Times New Roman" w:eastAsia="Times New Roman" w:hAnsi="Times New Roman"/>
          <w:szCs w:val="24"/>
        </w:rPr>
        <w:t>: maždaug 290 </w:t>
      </w:r>
      <w:proofErr w:type="spellStart"/>
      <w:r>
        <w:rPr>
          <w:rFonts w:ascii="Times New Roman" w:eastAsia="Times New Roman" w:hAnsi="Times New Roman"/>
          <w:szCs w:val="24"/>
        </w:rPr>
        <w:t>mOsm</w:t>
      </w:r>
      <w:proofErr w:type="spellEnd"/>
      <w:r>
        <w:rPr>
          <w:rFonts w:ascii="Times New Roman" w:eastAsia="Times New Roman" w:hAnsi="Times New Roman"/>
          <w:szCs w:val="24"/>
        </w:rPr>
        <w:t>/l.</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4.</w:t>
      </w:r>
      <w:r>
        <w:rPr>
          <w:rFonts w:ascii="Times New Roman" w:eastAsia="Times New Roman" w:hAnsi="Times New Roman"/>
          <w:b/>
          <w:caps/>
          <w:szCs w:val="24"/>
        </w:rPr>
        <w:tab/>
        <w:t>klinikinĖ informacija</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4.1</w:t>
      </w:r>
      <w:r>
        <w:rPr>
          <w:rFonts w:ascii="Times New Roman" w:eastAsia="Times New Roman" w:hAnsi="Times New Roman"/>
          <w:b/>
          <w:szCs w:val="24"/>
        </w:rPr>
        <w:tab/>
        <w:t>Terapinės indikacijos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Suaugusiųjų ITS (intensyviosios terapijos skyriuje) gydomų pacientų slopinimui, jei reikalingas ne gilesnis slopinimas, kaip išliekantis reagavimas į žodinį stimuliavimą (atitinka </w:t>
      </w:r>
      <w:proofErr w:type="spellStart"/>
      <w:r>
        <w:rPr>
          <w:rFonts w:ascii="Times New Roman" w:eastAsia="Times New Roman" w:hAnsi="Times New Roman"/>
          <w:szCs w:val="24"/>
        </w:rPr>
        <w:t>Ričmondo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ažitacijos</w:t>
      </w:r>
      <w:proofErr w:type="spellEnd"/>
      <w:r>
        <w:rPr>
          <w:rFonts w:ascii="Times New Roman" w:eastAsia="Times New Roman" w:hAnsi="Times New Roman"/>
          <w:szCs w:val="24"/>
        </w:rPr>
        <w:t xml:space="preserve"> ir slopinimo skalės (angl. </w:t>
      </w:r>
      <w:proofErr w:type="spellStart"/>
      <w:r>
        <w:rPr>
          <w:rFonts w:ascii="Times New Roman" w:eastAsia="Times New Roman" w:hAnsi="Times New Roman"/>
          <w:i/>
          <w:szCs w:val="24"/>
        </w:rPr>
        <w:t>Richmond</w:t>
      </w:r>
      <w:proofErr w:type="spellEnd"/>
      <w:r>
        <w:rPr>
          <w:rFonts w:ascii="Times New Roman" w:eastAsia="Times New Roman" w:hAnsi="Times New Roman"/>
          <w:i/>
          <w:szCs w:val="24"/>
        </w:rPr>
        <w:t xml:space="preserve"> </w:t>
      </w:r>
      <w:proofErr w:type="spellStart"/>
      <w:r>
        <w:rPr>
          <w:rFonts w:ascii="Times New Roman" w:eastAsia="Times New Roman" w:hAnsi="Times New Roman"/>
          <w:i/>
          <w:szCs w:val="24"/>
        </w:rPr>
        <w:t>Agitation</w:t>
      </w:r>
      <w:r>
        <w:rPr>
          <w:rFonts w:ascii="Times New Roman" w:eastAsia="Times New Roman" w:hAnsi="Times New Roman"/>
          <w:i/>
          <w:szCs w:val="24"/>
        </w:rPr>
        <w:noBreakHyphen/>
        <w:t>Sedation</w:t>
      </w:r>
      <w:proofErr w:type="spellEnd"/>
      <w:r>
        <w:rPr>
          <w:rFonts w:ascii="Times New Roman" w:eastAsia="Times New Roman" w:hAnsi="Times New Roman"/>
          <w:i/>
          <w:szCs w:val="24"/>
        </w:rPr>
        <w:t xml:space="preserve"> </w:t>
      </w:r>
      <w:proofErr w:type="spellStart"/>
      <w:r>
        <w:rPr>
          <w:rFonts w:ascii="Times New Roman" w:eastAsia="Times New Roman" w:hAnsi="Times New Roman"/>
          <w:i/>
          <w:szCs w:val="24"/>
        </w:rPr>
        <w:t>Scale</w:t>
      </w:r>
      <w:proofErr w:type="spellEnd"/>
      <w:r>
        <w:rPr>
          <w:rFonts w:ascii="Times New Roman" w:eastAsia="Times New Roman" w:hAnsi="Times New Roman"/>
          <w:szCs w:val="24"/>
        </w:rPr>
        <w:t xml:space="preserve">, RASS) įvertinimą nuo 0 iki </w:t>
      </w:r>
      <w:r>
        <w:rPr>
          <w:rFonts w:ascii="Times New Roman" w:eastAsia="Times New Roman" w:hAnsi="Times New Roman"/>
          <w:szCs w:val="24"/>
        </w:rPr>
        <w:noBreakHyphen/>
        <w:t>3).</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proofErr w:type="spellStart"/>
      <w:r>
        <w:rPr>
          <w:rFonts w:ascii="Times New Roman" w:eastAsia="Times New Roman" w:hAnsi="Times New Roman"/>
          <w:szCs w:val="24"/>
        </w:rPr>
        <w:t>Neintubuotų</w:t>
      </w:r>
      <w:proofErr w:type="spellEnd"/>
      <w:r>
        <w:rPr>
          <w:rFonts w:ascii="Times New Roman" w:eastAsia="Times New Roman" w:hAnsi="Times New Roman"/>
          <w:szCs w:val="24"/>
        </w:rPr>
        <w:t xml:space="preserve"> suaugusių pacientų slopinimui prieš diagnostines procedūras ar operacijas, kurias atliekant reikia atlikti slopinimą, t. y. procedūrinę </w:t>
      </w:r>
      <w:proofErr w:type="spellStart"/>
      <w:r>
        <w:rPr>
          <w:rFonts w:ascii="Times New Roman" w:eastAsia="Times New Roman" w:hAnsi="Times New Roman"/>
          <w:szCs w:val="24"/>
        </w:rPr>
        <w:t>sedaciją</w:t>
      </w:r>
      <w:proofErr w:type="spellEnd"/>
      <w:r>
        <w:rPr>
          <w:rFonts w:ascii="Times New Roman" w:eastAsia="Times New Roman" w:hAnsi="Times New Roman"/>
          <w:szCs w:val="24"/>
        </w:rPr>
        <w:t xml:space="preserve"> arba sąmoningą </w:t>
      </w:r>
      <w:proofErr w:type="spellStart"/>
      <w:r>
        <w:rPr>
          <w:rFonts w:ascii="Times New Roman" w:eastAsia="Times New Roman" w:hAnsi="Times New Roman"/>
          <w:szCs w:val="24"/>
        </w:rPr>
        <w:t>sedaciją</w:t>
      </w:r>
      <w:proofErr w:type="spellEnd"/>
      <w:r>
        <w:rPr>
          <w:rFonts w:ascii="Times New Roman" w:eastAsia="Times New Roman" w:hAnsi="Times New Roman"/>
          <w:szCs w:val="24"/>
        </w:rPr>
        <w:t>, ir (arba) jų metu.</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4.2</w:t>
      </w:r>
      <w:r>
        <w:rPr>
          <w:rFonts w:ascii="Times New Roman" w:eastAsia="Times New Roman" w:hAnsi="Times New Roman"/>
          <w:b/>
          <w:szCs w:val="24"/>
        </w:rPr>
        <w:tab/>
        <w:t>Dozavimas ir vartojimo metodas</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NewRoman,Bold" w:hAnsi="Times New Roman"/>
          <w:szCs w:val="24"/>
        </w:rPr>
      </w:pPr>
      <w:r>
        <w:rPr>
          <w:rFonts w:ascii="Times New Roman" w:eastAsia="Times New Roman" w:hAnsi="Times New Roman"/>
          <w:i/>
          <w:szCs w:val="24"/>
          <w:u w:val="single"/>
        </w:rPr>
        <w:t xml:space="preserve">Suaugusiųjų ITS (intensyviosios terapijos skyriuje) gydomų pacientų slopinimui, jei reikalingas ne gilesnis slopinimas, kaip išliekantis reagavimas į žodinį stimuliavimą (atitinka </w:t>
      </w:r>
      <w:proofErr w:type="spellStart"/>
      <w:r>
        <w:rPr>
          <w:rFonts w:ascii="Times New Roman" w:eastAsia="Times New Roman" w:hAnsi="Times New Roman"/>
          <w:i/>
          <w:szCs w:val="24"/>
          <w:u w:val="single"/>
        </w:rPr>
        <w:t>Ričmondo</w:t>
      </w:r>
      <w:proofErr w:type="spellEnd"/>
      <w:r>
        <w:rPr>
          <w:rFonts w:ascii="Times New Roman" w:eastAsia="Times New Roman" w:hAnsi="Times New Roman"/>
          <w:i/>
          <w:szCs w:val="24"/>
          <w:u w:val="single"/>
        </w:rPr>
        <w:t xml:space="preserve"> </w:t>
      </w:r>
      <w:proofErr w:type="spellStart"/>
      <w:r>
        <w:rPr>
          <w:rFonts w:ascii="Times New Roman" w:eastAsia="Times New Roman" w:hAnsi="Times New Roman"/>
          <w:i/>
          <w:szCs w:val="24"/>
          <w:u w:val="single"/>
        </w:rPr>
        <w:t>ažitacijos</w:t>
      </w:r>
      <w:proofErr w:type="spellEnd"/>
      <w:r>
        <w:rPr>
          <w:rFonts w:ascii="Times New Roman" w:eastAsia="Times New Roman" w:hAnsi="Times New Roman"/>
          <w:i/>
          <w:szCs w:val="24"/>
          <w:u w:val="single"/>
        </w:rPr>
        <w:t xml:space="preserve"> ir slopinimo skalės (angl. </w:t>
      </w:r>
      <w:proofErr w:type="spellStart"/>
      <w:r>
        <w:rPr>
          <w:rFonts w:ascii="Times New Roman" w:eastAsia="Times New Roman" w:hAnsi="Times New Roman"/>
          <w:i/>
          <w:szCs w:val="24"/>
          <w:u w:val="single"/>
        </w:rPr>
        <w:t>Richmond</w:t>
      </w:r>
      <w:proofErr w:type="spellEnd"/>
      <w:r>
        <w:rPr>
          <w:rFonts w:ascii="Times New Roman" w:eastAsia="Times New Roman" w:hAnsi="Times New Roman"/>
          <w:i/>
          <w:szCs w:val="24"/>
          <w:u w:val="single"/>
        </w:rPr>
        <w:t xml:space="preserve"> </w:t>
      </w:r>
      <w:proofErr w:type="spellStart"/>
      <w:r>
        <w:rPr>
          <w:rFonts w:ascii="Times New Roman" w:eastAsia="Times New Roman" w:hAnsi="Times New Roman"/>
          <w:i/>
          <w:szCs w:val="24"/>
          <w:u w:val="single"/>
        </w:rPr>
        <w:t>Agitation</w:t>
      </w:r>
      <w:r>
        <w:rPr>
          <w:rFonts w:ascii="Times New Roman" w:eastAsia="Times New Roman" w:hAnsi="Times New Roman"/>
          <w:i/>
          <w:szCs w:val="24"/>
          <w:u w:val="single"/>
        </w:rPr>
        <w:noBreakHyphen/>
        <w:t>Sedation</w:t>
      </w:r>
      <w:proofErr w:type="spellEnd"/>
      <w:r>
        <w:rPr>
          <w:rFonts w:ascii="Times New Roman" w:eastAsia="Times New Roman" w:hAnsi="Times New Roman"/>
          <w:i/>
          <w:szCs w:val="24"/>
          <w:u w:val="single"/>
        </w:rPr>
        <w:t xml:space="preserve"> </w:t>
      </w:r>
      <w:proofErr w:type="spellStart"/>
      <w:r>
        <w:rPr>
          <w:rFonts w:ascii="Times New Roman" w:eastAsia="Times New Roman" w:hAnsi="Times New Roman"/>
          <w:i/>
          <w:szCs w:val="24"/>
          <w:u w:val="single"/>
        </w:rPr>
        <w:t>Scale</w:t>
      </w:r>
      <w:proofErr w:type="spellEnd"/>
      <w:r>
        <w:rPr>
          <w:rFonts w:ascii="Times New Roman" w:eastAsia="Times New Roman" w:hAnsi="Times New Roman"/>
          <w:i/>
          <w:szCs w:val="24"/>
          <w:u w:val="single"/>
        </w:rPr>
        <w:t xml:space="preserve">, RASS) įvertinimą nuo 0 iki </w:t>
      </w:r>
      <w:r>
        <w:rPr>
          <w:rFonts w:ascii="Times New Roman" w:eastAsia="Times New Roman" w:hAnsi="Times New Roman"/>
          <w:i/>
          <w:szCs w:val="24"/>
          <w:u w:val="single"/>
        </w:rPr>
        <w:noBreakHyphen/>
        <w:t>3)</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Vartoti tik ligoninėje.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w:t>
      </w:r>
      <w:r>
        <w:rPr>
          <w:rFonts w:ascii="Times New Roman" w:eastAsia="TimesNewRoman,Bold" w:hAnsi="Times New Roman"/>
          <w:szCs w:val="24"/>
        </w:rPr>
        <w:t>turi skirti sveikatos priežiūros specialistai, turintys pacientų, kuriems būtina intensyvi priežiūra, gydymo patirties.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u w:val="single"/>
        </w:rPr>
        <w:t>Dozavimas</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Jau </w:t>
      </w:r>
      <w:proofErr w:type="spellStart"/>
      <w:r>
        <w:rPr>
          <w:rFonts w:ascii="Times New Roman" w:eastAsia="Times New Roman" w:hAnsi="Times New Roman"/>
          <w:szCs w:val="24"/>
        </w:rPr>
        <w:t>intubuotą</w:t>
      </w:r>
      <w:proofErr w:type="spellEnd"/>
      <w:r>
        <w:rPr>
          <w:rFonts w:ascii="Times New Roman" w:eastAsia="Times New Roman" w:hAnsi="Times New Roman"/>
          <w:szCs w:val="24"/>
        </w:rPr>
        <w:t xml:space="preserve"> ir slopinamą pacientą galima pradėti slopinti </w:t>
      </w:r>
      <w:proofErr w:type="spellStart"/>
      <w:r>
        <w:rPr>
          <w:rFonts w:ascii="Times New Roman" w:eastAsia="Times New Roman" w:hAnsi="Times New Roman"/>
          <w:szCs w:val="24"/>
        </w:rPr>
        <w:t>deksmedetomidinu</w:t>
      </w:r>
      <w:proofErr w:type="spellEnd"/>
      <w:r w:rsidR="00D02545">
        <w:rPr>
          <w:rFonts w:ascii="Times New Roman" w:eastAsia="Times New Roman" w:hAnsi="Times New Roman"/>
          <w:szCs w:val="24"/>
        </w:rPr>
        <w:t>, pakeičiant prieš tai vartotą slopinantį vaistinį preparatą</w:t>
      </w:r>
      <w:r>
        <w:rPr>
          <w:rFonts w:ascii="Times New Roman" w:eastAsia="Times New Roman" w:hAnsi="Times New Roman"/>
          <w:szCs w:val="24"/>
        </w:rPr>
        <w:t>. Pradinis infuzijos greitis turi būti 0,7 </w:t>
      </w:r>
      <w:proofErr w:type="spellStart"/>
      <w:r>
        <w:rPr>
          <w:rFonts w:ascii="Times New Roman" w:eastAsia="Times New Roman" w:hAnsi="Times New Roman"/>
          <w:szCs w:val="24"/>
        </w:rPr>
        <w:t>mikrogramo</w:t>
      </w:r>
      <w:proofErr w:type="spellEnd"/>
      <w:r>
        <w:rPr>
          <w:rFonts w:ascii="Times New Roman" w:eastAsia="Times New Roman" w:hAnsi="Times New Roman"/>
          <w:szCs w:val="24"/>
        </w:rPr>
        <w:t>/kg kūno svorio/val., vėliau, atsižvelgiant į paciento reakciją, dozę galima laipsniškai koreguoti 0,2</w:t>
      </w:r>
      <w:r>
        <w:rPr>
          <w:rFonts w:ascii="Times New Roman" w:eastAsia="Times New Roman" w:hAnsi="Times New Roman"/>
          <w:szCs w:val="24"/>
        </w:rPr>
        <w:noBreakHyphen/>
        <w:t>1,4 </w:t>
      </w:r>
      <w:proofErr w:type="spellStart"/>
      <w:r>
        <w:rPr>
          <w:rFonts w:ascii="Times New Roman" w:eastAsia="Times New Roman" w:hAnsi="Times New Roman"/>
          <w:szCs w:val="24"/>
        </w:rPr>
        <w:t>mikrogramo</w:t>
      </w:r>
      <w:proofErr w:type="spellEnd"/>
      <w:r>
        <w:rPr>
          <w:rFonts w:ascii="Times New Roman" w:eastAsia="Times New Roman" w:hAnsi="Times New Roman"/>
          <w:szCs w:val="24"/>
        </w:rPr>
        <w:t xml:space="preserve">/kg/val. ribose, kad būtų pasiektas norimo gylio slopinimas. Nusilpusiems pacientams turi būti apsvarstytas mažesnis pradinis infuzijos greitis.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poveikis yra labai stiprus, todėl infuzijos greitis skaičiuojamas </w:t>
      </w:r>
      <w:r>
        <w:rPr>
          <w:rFonts w:ascii="Times New Roman" w:eastAsia="Times New Roman" w:hAnsi="Times New Roman"/>
          <w:szCs w:val="24"/>
          <w:u w:val="single"/>
        </w:rPr>
        <w:t>per valandą</w:t>
      </w:r>
      <w:r>
        <w:rPr>
          <w:rFonts w:ascii="Times New Roman" w:eastAsia="Times New Roman" w:hAnsi="Times New Roman"/>
          <w:szCs w:val="24"/>
        </w:rPr>
        <w:t xml:space="preserve">. Po dozės koregavimo laikotarpis, kol bus pasiektas naujas stabilus </w:t>
      </w:r>
      <w:proofErr w:type="spellStart"/>
      <w:r w:rsidR="00D02545">
        <w:rPr>
          <w:rFonts w:ascii="Times New Roman" w:eastAsia="Times New Roman" w:hAnsi="Times New Roman"/>
          <w:szCs w:val="24"/>
        </w:rPr>
        <w:t>pusiausvyrinis</w:t>
      </w:r>
      <w:proofErr w:type="spellEnd"/>
      <w:r w:rsidR="00D02545">
        <w:rPr>
          <w:rFonts w:ascii="Times New Roman" w:eastAsia="Times New Roman" w:hAnsi="Times New Roman"/>
          <w:szCs w:val="24"/>
        </w:rPr>
        <w:t xml:space="preserve"> </w:t>
      </w:r>
      <w:r>
        <w:rPr>
          <w:rFonts w:ascii="Times New Roman" w:eastAsia="Times New Roman" w:hAnsi="Times New Roman"/>
          <w:szCs w:val="24"/>
        </w:rPr>
        <w:t>slopinimo gylis, gali trukti iki vienos valandos.</w:t>
      </w:r>
    </w:p>
    <w:p w:rsidR="00D400A3" w:rsidRDefault="00D400A3">
      <w:pPr>
        <w:autoSpaceDE w:val="0"/>
        <w:autoSpaceDN w:val="0"/>
        <w:adjustRightInd w:val="0"/>
        <w:spacing w:after="0" w:line="240" w:lineRule="auto"/>
        <w:rPr>
          <w:rFonts w:ascii="Times New Roman" w:eastAsia="Times New Roman" w:hAnsi="Times New Roman"/>
          <w:i/>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i/>
          <w:szCs w:val="24"/>
        </w:rPr>
        <w:t>Didžiausia dozė</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Negalima viršyti didžiausios 1,4 </w:t>
      </w:r>
      <w:proofErr w:type="spellStart"/>
      <w:r>
        <w:rPr>
          <w:rFonts w:ascii="Times New Roman" w:eastAsia="Times New Roman" w:hAnsi="Times New Roman"/>
          <w:szCs w:val="24"/>
        </w:rPr>
        <w:t>mikrogramo</w:t>
      </w:r>
      <w:proofErr w:type="spellEnd"/>
      <w:r>
        <w:rPr>
          <w:rFonts w:ascii="Times New Roman" w:eastAsia="Times New Roman" w:hAnsi="Times New Roman"/>
          <w:szCs w:val="24"/>
        </w:rPr>
        <w:t xml:space="preserve">/kg kūno svorio/val. dozės. Jei didžiausia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dozė pacientui reikiamo gylio slopinimo nesukelia, būtina vietoj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skirti kitokio slopinamojo vaistinio preparato.</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Įsotinamosios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dozės vartoti ITS gydomų pacientų slopinimui nerekomenduojama, kadangi įsotinamoji dozė yra susijusi su didesne nepageidaujamų reakcijų rizika. Jei reikia, kol nusistovės klinikinis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poveikis, galima </w:t>
      </w:r>
      <w:r w:rsidR="00D02545">
        <w:rPr>
          <w:rFonts w:ascii="Times New Roman" w:eastAsia="Times New Roman" w:hAnsi="Times New Roman"/>
          <w:szCs w:val="24"/>
        </w:rPr>
        <w:t xml:space="preserve">leisti </w:t>
      </w:r>
      <w:proofErr w:type="spellStart"/>
      <w:r>
        <w:rPr>
          <w:rFonts w:ascii="Times New Roman" w:eastAsia="Times New Roman" w:hAnsi="Times New Roman"/>
          <w:szCs w:val="24"/>
        </w:rPr>
        <w:t>propofolio</w:t>
      </w:r>
      <w:proofErr w:type="spellEnd"/>
      <w:r>
        <w:rPr>
          <w:rFonts w:ascii="Times New Roman" w:eastAsia="Times New Roman" w:hAnsi="Times New Roman"/>
          <w:szCs w:val="24"/>
        </w:rPr>
        <w:t xml:space="preserve"> ar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i/>
          <w:szCs w:val="24"/>
        </w:rPr>
        <w:t>Vartojimo trukmė</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Ilgesnio nei 14 parų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vartojimo patirties nėra. Jei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w:t>
      </w:r>
      <w:proofErr w:type="spellStart"/>
      <w:r>
        <w:rPr>
          <w:rFonts w:ascii="Times New Roman" w:eastAsia="Times New Roman" w:hAnsi="Times New Roman"/>
          <w:szCs w:val="24"/>
        </w:rPr>
        <w:t>infuzuojama</w:t>
      </w:r>
      <w:proofErr w:type="spellEnd"/>
      <w:r>
        <w:rPr>
          <w:rFonts w:ascii="Times New Roman" w:eastAsia="Times New Roman" w:hAnsi="Times New Roman"/>
          <w:szCs w:val="24"/>
        </w:rPr>
        <w:t xml:space="preserve"> ilgiau, </w:t>
      </w:r>
      <w:r w:rsidR="00D02545">
        <w:rPr>
          <w:rFonts w:ascii="Times New Roman" w:eastAsia="Times New Roman" w:hAnsi="Times New Roman"/>
          <w:szCs w:val="24"/>
        </w:rPr>
        <w:t xml:space="preserve">vaistinio </w:t>
      </w:r>
      <w:r>
        <w:rPr>
          <w:rFonts w:ascii="Times New Roman" w:eastAsia="Times New Roman" w:hAnsi="Times New Roman"/>
          <w:szCs w:val="24"/>
        </w:rPr>
        <w:t>preparato vartojimą būtina reguliariai vertinti iš naujo.</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i/>
          <w:szCs w:val="24"/>
          <w:u w:val="single"/>
        </w:rPr>
        <w:t>Neintubuotų</w:t>
      </w:r>
      <w:proofErr w:type="spellEnd"/>
      <w:r>
        <w:rPr>
          <w:rFonts w:ascii="Times New Roman" w:eastAsia="TimesNewRoman,Bold" w:hAnsi="Times New Roman"/>
          <w:i/>
          <w:szCs w:val="24"/>
          <w:u w:val="single"/>
        </w:rPr>
        <w:t xml:space="preserve"> suaugusių pacientų slopinimui prieš diagnostines procedūras ar operacijas, kurias atliekant reikia atlikti slopinimą, t. y. procedūrinę </w:t>
      </w:r>
      <w:proofErr w:type="spellStart"/>
      <w:r>
        <w:rPr>
          <w:rFonts w:ascii="Times New Roman" w:eastAsia="TimesNewRoman,Bold" w:hAnsi="Times New Roman"/>
          <w:i/>
          <w:szCs w:val="24"/>
          <w:u w:val="single"/>
        </w:rPr>
        <w:t>sedaciją</w:t>
      </w:r>
      <w:proofErr w:type="spellEnd"/>
      <w:r>
        <w:rPr>
          <w:rFonts w:ascii="Times New Roman" w:eastAsia="TimesNewRoman,Bold" w:hAnsi="Times New Roman"/>
          <w:i/>
          <w:szCs w:val="24"/>
          <w:u w:val="single"/>
        </w:rPr>
        <w:t xml:space="preserve"> arba sąmoningą </w:t>
      </w:r>
      <w:proofErr w:type="spellStart"/>
      <w:r>
        <w:rPr>
          <w:rFonts w:ascii="Times New Roman" w:eastAsia="TimesNewRoman,Bold" w:hAnsi="Times New Roman"/>
          <w:i/>
          <w:szCs w:val="24"/>
          <w:u w:val="single"/>
        </w:rPr>
        <w:t>sedaciją</w:t>
      </w:r>
      <w:proofErr w:type="spellEnd"/>
      <w:r>
        <w:rPr>
          <w:rFonts w:ascii="Times New Roman" w:eastAsia="TimesNewRoman,Bold" w:hAnsi="Times New Roman"/>
          <w:i/>
          <w:szCs w:val="24"/>
          <w:u w:val="single"/>
        </w:rPr>
        <w:t>, ir (arba) jų metu</w:t>
      </w: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turi skirti tik sveikatos priežiūros specialistai, turintys pacientų, kuriems atliekama anestezija, gydymo operacinėje arba diagnostinių procedūrų metu patirties. Kai </w:t>
      </w: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skiriamas slopinimui, išliekant sąmonei, pacientus turi nuolat stebėti personalas, nedalyvaujantis diagnostinių ar chirurginių procedūrų atlikime. Pacientus reikia stebėti, ar nepasireiškia ankstyvieji </w:t>
      </w:r>
      <w:proofErr w:type="spellStart"/>
      <w:r>
        <w:rPr>
          <w:rFonts w:ascii="Times New Roman" w:eastAsia="TimesNewRoman,Bold" w:hAnsi="Times New Roman"/>
          <w:szCs w:val="24"/>
        </w:rPr>
        <w:t>hipotenzijos</w:t>
      </w:r>
      <w:proofErr w:type="spellEnd"/>
      <w:r>
        <w:rPr>
          <w:rFonts w:ascii="Times New Roman" w:eastAsia="TimesNewRoman,Bold" w:hAnsi="Times New Roman"/>
          <w:szCs w:val="24"/>
        </w:rPr>
        <w:t xml:space="preserve">, hipertenzijos, </w:t>
      </w:r>
      <w:proofErr w:type="spellStart"/>
      <w:r>
        <w:rPr>
          <w:rFonts w:ascii="Times New Roman" w:eastAsia="TimesNewRoman,Bold" w:hAnsi="Times New Roman"/>
          <w:szCs w:val="24"/>
        </w:rPr>
        <w:t>bradikardijos</w:t>
      </w:r>
      <w:proofErr w:type="spellEnd"/>
      <w:r>
        <w:rPr>
          <w:rFonts w:ascii="Times New Roman" w:eastAsia="TimesNewRoman,Bold" w:hAnsi="Times New Roman"/>
          <w:szCs w:val="24"/>
        </w:rPr>
        <w:t xml:space="preserve">, kvėpavimo slopinimo, kvėpavimo takų obstrukcijos, </w:t>
      </w:r>
      <w:proofErr w:type="spellStart"/>
      <w:r>
        <w:rPr>
          <w:rFonts w:ascii="Times New Roman" w:eastAsia="TimesNewRoman,Bold" w:hAnsi="Times New Roman"/>
          <w:szCs w:val="24"/>
        </w:rPr>
        <w:t>apnėjos</w:t>
      </w:r>
      <w:proofErr w:type="spellEnd"/>
      <w:r>
        <w:rPr>
          <w:rFonts w:ascii="Times New Roman" w:eastAsia="TimesNewRoman,Bold" w:hAnsi="Times New Roman"/>
          <w:szCs w:val="24"/>
        </w:rPr>
        <w:t xml:space="preserve">, </w:t>
      </w:r>
      <w:proofErr w:type="spellStart"/>
      <w:r>
        <w:rPr>
          <w:rFonts w:ascii="Times New Roman" w:eastAsia="TimesNewRoman,Bold" w:hAnsi="Times New Roman"/>
          <w:szCs w:val="24"/>
        </w:rPr>
        <w:t>dispnėjos</w:t>
      </w:r>
      <w:proofErr w:type="spellEnd"/>
      <w:r>
        <w:rPr>
          <w:rFonts w:ascii="Times New Roman" w:eastAsia="TimesNewRoman,Bold" w:hAnsi="Times New Roman"/>
          <w:szCs w:val="24"/>
        </w:rPr>
        <w:t xml:space="preserve"> ir (arba) </w:t>
      </w:r>
      <w:proofErr w:type="spellStart"/>
      <w:r>
        <w:rPr>
          <w:rFonts w:ascii="Times New Roman" w:eastAsia="TimesNewRoman,Bold" w:hAnsi="Times New Roman"/>
          <w:szCs w:val="24"/>
        </w:rPr>
        <w:t>desaturacijos</w:t>
      </w:r>
      <w:proofErr w:type="spellEnd"/>
      <w:r>
        <w:rPr>
          <w:rFonts w:ascii="Times New Roman" w:eastAsia="TimesNewRoman,Bold" w:hAnsi="Times New Roman"/>
          <w:szCs w:val="24"/>
        </w:rPr>
        <w:t xml:space="preserve"> </w:t>
      </w:r>
      <w:r w:rsidR="00D02545">
        <w:rPr>
          <w:rFonts w:ascii="Times New Roman" w:eastAsia="TimesNewRoman,Bold" w:hAnsi="Times New Roman"/>
          <w:szCs w:val="24"/>
        </w:rPr>
        <w:t xml:space="preserve">deguonimi </w:t>
      </w:r>
      <w:r>
        <w:rPr>
          <w:rFonts w:ascii="Times New Roman" w:eastAsia="TimesNewRoman,Bold" w:hAnsi="Times New Roman"/>
          <w:szCs w:val="24"/>
        </w:rPr>
        <w:t>požymiai (žr. 4.8 skyrių).</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Papildomai skiriamas deguonis turi būti nedelsiant pasiekiamas ir duodamas, kai to prireikia. Reikia stebėti </w:t>
      </w:r>
      <w:proofErr w:type="spellStart"/>
      <w:r>
        <w:rPr>
          <w:rFonts w:ascii="Times New Roman" w:eastAsia="TimesNewRoman,Bold" w:hAnsi="Times New Roman"/>
          <w:szCs w:val="24"/>
        </w:rPr>
        <w:t>saturaciją</w:t>
      </w:r>
      <w:proofErr w:type="spellEnd"/>
      <w:r>
        <w:rPr>
          <w:rFonts w:ascii="Times New Roman" w:eastAsia="TimesNewRoman,Bold" w:hAnsi="Times New Roman"/>
          <w:szCs w:val="24"/>
        </w:rPr>
        <w:t xml:space="preserve"> </w:t>
      </w:r>
      <w:r w:rsidR="00D02545">
        <w:rPr>
          <w:rFonts w:ascii="Times New Roman" w:eastAsia="TimesNewRoman,Bold" w:hAnsi="Times New Roman"/>
          <w:szCs w:val="24"/>
        </w:rPr>
        <w:t xml:space="preserve">deguonimi </w:t>
      </w:r>
      <w:r>
        <w:rPr>
          <w:rFonts w:ascii="Times New Roman" w:eastAsia="TimesNewRoman,Bold" w:hAnsi="Times New Roman"/>
          <w:szCs w:val="24"/>
        </w:rPr>
        <w:t xml:space="preserve">atliekant pulsinę </w:t>
      </w:r>
      <w:proofErr w:type="spellStart"/>
      <w:r>
        <w:rPr>
          <w:rFonts w:ascii="Times New Roman" w:eastAsia="TimesNewRoman,Bold" w:hAnsi="Times New Roman"/>
          <w:szCs w:val="24"/>
        </w:rPr>
        <w:t>oksimetriją</w:t>
      </w:r>
      <w:proofErr w:type="spellEnd"/>
      <w:r>
        <w:rPr>
          <w:rFonts w:ascii="Times New Roman" w:eastAsia="TimesNewRoman,Bold" w:hAnsi="Times New Roman"/>
          <w:szCs w:val="24"/>
        </w:rPr>
        <w:t>.</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skiriamas įsotinamosios infuzijos, po kurios atliekama palaikomoji infuzija, būdu. Norint pasiekti reikiamą klinikinį poveikį, priklausomai nuo atliekamos procedūros gali prireikti kartu atlikti vietinę anesteziją ar </w:t>
      </w:r>
      <w:proofErr w:type="spellStart"/>
      <w:r>
        <w:rPr>
          <w:rFonts w:ascii="Times New Roman" w:eastAsia="TimesNewRoman,Bold" w:hAnsi="Times New Roman"/>
          <w:szCs w:val="24"/>
        </w:rPr>
        <w:t>analgeziją</w:t>
      </w:r>
      <w:proofErr w:type="spellEnd"/>
      <w:r>
        <w:rPr>
          <w:rFonts w:ascii="Times New Roman" w:eastAsia="TimesNewRoman,Bold" w:hAnsi="Times New Roman"/>
          <w:szCs w:val="24"/>
        </w:rPr>
        <w:t xml:space="preserve">. Rekomenduojama taikyti papildomą </w:t>
      </w:r>
      <w:proofErr w:type="spellStart"/>
      <w:r>
        <w:rPr>
          <w:rFonts w:ascii="Times New Roman" w:eastAsia="TimesNewRoman,Bold" w:hAnsi="Times New Roman"/>
          <w:szCs w:val="24"/>
        </w:rPr>
        <w:t>analgeziją</w:t>
      </w:r>
      <w:proofErr w:type="spellEnd"/>
      <w:r>
        <w:rPr>
          <w:rFonts w:ascii="Times New Roman" w:eastAsia="TimesNewRoman,Bold" w:hAnsi="Times New Roman"/>
          <w:szCs w:val="24"/>
        </w:rPr>
        <w:t xml:space="preserve"> ar slopinimą (pvz., </w:t>
      </w:r>
      <w:proofErr w:type="spellStart"/>
      <w:r>
        <w:rPr>
          <w:rFonts w:ascii="Times New Roman" w:eastAsia="TimesNewRoman,Bold" w:hAnsi="Times New Roman"/>
          <w:szCs w:val="24"/>
        </w:rPr>
        <w:t>opioidais</w:t>
      </w:r>
      <w:proofErr w:type="spellEnd"/>
      <w:r>
        <w:rPr>
          <w:rFonts w:ascii="Times New Roman" w:eastAsia="TimesNewRoman,Bold" w:hAnsi="Times New Roman"/>
          <w:szCs w:val="24"/>
        </w:rPr>
        <w:t xml:space="preserve">, </w:t>
      </w:r>
      <w:proofErr w:type="spellStart"/>
      <w:r>
        <w:rPr>
          <w:rFonts w:ascii="Times New Roman" w:eastAsia="TimesNewRoman,Bold" w:hAnsi="Times New Roman"/>
          <w:szCs w:val="24"/>
        </w:rPr>
        <w:t>midazolamu</w:t>
      </w:r>
      <w:proofErr w:type="spellEnd"/>
      <w:r>
        <w:rPr>
          <w:rFonts w:ascii="Times New Roman" w:eastAsia="TimesNewRoman,Bold" w:hAnsi="Times New Roman"/>
          <w:szCs w:val="24"/>
        </w:rPr>
        <w:t xml:space="preserve"> ar </w:t>
      </w:r>
      <w:proofErr w:type="spellStart"/>
      <w:r>
        <w:rPr>
          <w:rFonts w:ascii="Times New Roman" w:eastAsia="TimesNewRoman,Bold" w:hAnsi="Times New Roman"/>
          <w:szCs w:val="24"/>
        </w:rPr>
        <w:t>propofoliu</w:t>
      </w:r>
      <w:proofErr w:type="spellEnd"/>
      <w:r>
        <w:rPr>
          <w:rFonts w:ascii="Times New Roman" w:eastAsia="TimesNewRoman,Bold" w:hAnsi="Times New Roman"/>
          <w:szCs w:val="24"/>
        </w:rPr>
        <w:t xml:space="preserve">) atliekant skausmingas procedūras arba tuo atveju, jeigu būtina pagilinti slopinimą. Apskaičiuotasis </w:t>
      </w: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w:t>
      </w:r>
      <w:proofErr w:type="spellStart"/>
      <w:r>
        <w:rPr>
          <w:rFonts w:ascii="Times New Roman" w:eastAsia="TimesNewRoman,Bold" w:hAnsi="Times New Roman"/>
          <w:szCs w:val="24"/>
        </w:rPr>
        <w:t>farmakokinetinis</w:t>
      </w:r>
      <w:proofErr w:type="spellEnd"/>
      <w:r>
        <w:rPr>
          <w:rFonts w:ascii="Times New Roman" w:eastAsia="TimesNewRoman,Bold" w:hAnsi="Times New Roman"/>
          <w:szCs w:val="24"/>
        </w:rPr>
        <w:t xml:space="preserve"> pasiskirstymo pusinis laikas yra apytiksliai 6 min., į šį laiką bei kitų paskirtų vaistinių preparatų poveikį reikia atsižvelgti vertinant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w:t>
      </w:r>
      <w:r>
        <w:rPr>
          <w:rFonts w:ascii="Times New Roman" w:eastAsia="TimesNewRoman,Bold" w:hAnsi="Times New Roman"/>
          <w:szCs w:val="24"/>
        </w:rPr>
        <w:t>titravimui tinkamą laiką norimam klinikiniam poveikiui sukelti.</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i/>
        </w:rPr>
      </w:pPr>
      <w:r>
        <w:rPr>
          <w:rFonts w:ascii="Times New Roman" w:eastAsia="TimesNewRoman,Bold" w:hAnsi="Times New Roman"/>
          <w:i/>
          <w:szCs w:val="24"/>
        </w:rPr>
        <w:t xml:space="preserve">Procedūrinės </w:t>
      </w:r>
      <w:proofErr w:type="spellStart"/>
      <w:r>
        <w:rPr>
          <w:rFonts w:ascii="Times New Roman" w:eastAsia="TimesNewRoman,Bold" w:hAnsi="Times New Roman"/>
          <w:i/>
          <w:szCs w:val="24"/>
        </w:rPr>
        <w:t>sedacijos</w:t>
      </w:r>
      <w:proofErr w:type="spellEnd"/>
      <w:r>
        <w:rPr>
          <w:rFonts w:ascii="Times New Roman" w:eastAsia="TimesNewRoman,Bold" w:hAnsi="Times New Roman"/>
          <w:i/>
          <w:szCs w:val="24"/>
        </w:rPr>
        <w:t xml:space="preserve"> pradžia</w:t>
      </w:r>
    </w:p>
    <w:p w:rsidR="00D400A3" w:rsidRDefault="000C1F35">
      <w:pPr>
        <w:numPr>
          <w:ilvl w:val="0"/>
          <w:numId w:val="10"/>
        </w:numPr>
        <w:autoSpaceDE w:val="0"/>
        <w:autoSpaceDN w:val="0"/>
        <w:adjustRightInd w:val="0"/>
        <w:spacing w:after="0" w:line="240" w:lineRule="auto"/>
        <w:ind w:left="567" w:hanging="567"/>
        <w:rPr>
          <w:rFonts w:eastAsia="TimesNewRoman,Bold"/>
        </w:rPr>
      </w:pPr>
      <w:r>
        <w:rPr>
          <w:rFonts w:ascii="Times New Roman" w:eastAsia="TimesNewRoman,Bold" w:hAnsi="Times New Roman"/>
          <w:szCs w:val="24"/>
        </w:rPr>
        <w:t>Įsotinamoji infuzija atliekama sulašinant 1,0 </w:t>
      </w:r>
      <w:proofErr w:type="spellStart"/>
      <w:r>
        <w:rPr>
          <w:rFonts w:ascii="Times New Roman" w:eastAsia="Times New Roman" w:hAnsi="Times New Roman"/>
          <w:szCs w:val="24"/>
        </w:rPr>
        <w:t>mikrogramo</w:t>
      </w:r>
      <w:proofErr w:type="spellEnd"/>
      <w:r>
        <w:rPr>
          <w:rFonts w:ascii="Times New Roman" w:eastAsia="TimesNewRoman,Bold" w:hAnsi="Times New Roman"/>
          <w:szCs w:val="24"/>
        </w:rPr>
        <w:t>/kg dozę per 10 minučių. Mažesnės apimties procedūroms, tokioms kaip akių operacijos, gali pakakti įsotinamosios infuzijos sulašinant 0,5 </w:t>
      </w:r>
      <w:proofErr w:type="spellStart"/>
      <w:r>
        <w:rPr>
          <w:rFonts w:ascii="Times New Roman" w:eastAsia="Times New Roman" w:hAnsi="Times New Roman"/>
          <w:szCs w:val="24"/>
        </w:rPr>
        <w:t>mikrogramo</w:t>
      </w:r>
      <w:proofErr w:type="spellEnd"/>
      <w:r>
        <w:rPr>
          <w:rFonts w:ascii="Times New Roman" w:eastAsia="TimesNewRoman,Bold" w:hAnsi="Times New Roman"/>
          <w:szCs w:val="24"/>
        </w:rPr>
        <w:t>/kg dozę per 10 minučių.</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i/>
          <w:szCs w:val="24"/>
        </w:rPr>
        <w:t xml:space="preserve">Procedūrinės </w:t>
      </w:r>
      <w:proofErr w:type="spellStart"/>
      <w:r>
        <w:rPr>
          <w:rFonts w:ascii="Times New Roman" w:eastAsia="Times New Roman" w:hAnsi="Times New Roman"/>
          <w:i/>
          <w:szCs w:val="24"/>
        </w:rPr>
        <w:t>sedacijos</w:t>
      </w:r>
      <w:proofErr w:type="spellEnd"/>
      <w:r>
        <w:rPr>
          <w:rFonts w:ascii="Times New Roman" w:eastAsia="Times New Roman" w:hAnsi="Times New Roman"/>
          <w:i/>
          <w:szCs w:val="24"/>
        </w:rPr>
        <w:t xml:space="preserve"> palaikymas</w:t>
      </w:r>
    </w:p>
    <w:p w:rsidR="00D400A3" w:rsidRDefault="000C1F35">
      <w:pPr>
        <w:pStyle w:val="Sraopastraipa"/>
        <w:numPr>
          <w:ilvl w:val="0"/>
          <w:numId w:val="10"/>
        </w:num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Palaikomoji infuzija dažniausiai pradedama sulašinant 0,6</w:t>
      </w:r>
      <w:r>
        <w:rPr>
          <w:rFonts w:ascii="Times New Roman" w:eastAsia="Times New Roman" w:hAnsi="Times New Roman"/>
          <w:szCs w:val="24"/>
        </w:rPr>
        <w:noBreakHyphen/>
        <w:t>0,7 </w:t>
      </w:r>
      <w:proofErr w:type="spellStart"/>
      <w:r>
        <w:rPr>
          <w:rFonts w:ascii="Times New Roman" w:eastAsia="Times New Roman" w:hAnsi="Times New Roman"/>
          <w:szCs w:val="24"/>
        </w:rPr>
        <w:t>mikrogramo</w:t>
      </w:r>
      <w:proofErr w:type="spellEnd"/>
      <w:r>
        <w:rPr>
          <w:rFonts w:ascii="Times New Roman" w:eastAsia="Times New Roman" w:hAnsi="Times New Roman"/>
          <w:szCs w:val="24"/>
        </w:rPr>
        <w:t xml:space="preserve">/kg/val. Vėliau, atsižvelgiant į norimą klinikinį poveikį, dozė laipsniškai </w:t>
      </w:r>
      <w:r w:rsidR="00B81C6F">
        <w:rPr>
          <w:rFonts w:ascii="Times New Roman" w:eastAsia="Times New Roman" w:hAnsi="Times New Roman"/>
          <w:szCs w:val="24"/>
        </w:rPr>
        <w:t>pritaikoma (</w:t>
      </w:r>
      <w:r>
        <w:rPr>
          <w:rFonts w:ascii="Times New Roman" w:eastAsia="Times New Roman" w:hAnsi="Times New Roman"/>
          <w:szCs w:val="24"/>
        </w:rPr>
        <w:t>titruojama</w:t>
      </w:r>
      <w:r w:rsidR="00B81C6F">
        <w:rPr>
          <w:rFonts w:ascii="Times New Roman" w:eastAsia="Times New Roman" w:hAnsi="Times New Roman"/>
          <w:szCs w:val="24"/>
        </w:rPr>
        <w:t>)</w:t>
      </w:r>
      <w:r>
        <w:rPr>
          <w:rFonts w:ascii="Times New Roman" w:eastAsia="Times New Roman" w:hAnsi="Times New Roman"/>
          <w:szCs w:val="24"/>
        </w:rPr>
        <w:t xml:space="preserve"> 0,2</w:t>
      </w:r>
      <w:r>
        <w:rPr>
          <w:rFonts w:ascii="Times New Roman" w:eastAsia="Times New Roman" w:hAnsi="Times New Roman"/>
          <w:szCs w:val="24"/>
        </w:rPr>
        <w:noBreakHyphen/>
        <w:t>1,0 </w:t>
      </w:r>
      <w:proofErr w:type="spellStart"/>
      <w:r>
        <w:rPr>
          <w:rFonts w:ascii="Times New Roman" w:eastAsia="Times New Roman" w:hAnsi="Times New Roman"/>
          <w:szCs w:val="24"/>
        </w:rPr>
        <w:t>mikrogramo</w:t>
      </w:r>
      <w:proofErr w:type="spellEnd"/>
      <w:r>
        <w:rPr>
          <w:rFonts w:ascii="Times New Roman" w:eastAsia="Times New Roman" w:hAnsi="Times New Roman"/>
          <w:szCs w:val="24"/>
        </w:rPr>
        <w:t>/kg/val. Palaikomosios infuzijos greitis turi būti koreguojamas taip, kad būtų pasiektas norimo gylio slopinimas.</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i/>
          <w:iCs/>
          <w:szCs w:val="24"/>
        </w:rPr>
      </w:pPr>
      <w:r>
        <w:rPr>
          <w:rFonts w:ascii="Times New Roman" w:eastAsia="Times New Roman" w:hAnsi="Times New Roman"/>
          <w:i/>
          <w:iCs/>
          <w:szCs w:val="24"/>
          <w:u w:val="single"/>
        </w:rPr>
        <w:t>Ypatingos populiacijos</w:t>
      </w:r>
    </w:p>
    <w:p w:rsidR="00D400A3" w:rsidRDefault="00D400A3">
      <w:pPr>
        <w:autoSpaceDE w:val="0"/>
        <w:autoSpaceDN w:val="0"/>
        <w:adjustRightInd w:val="0"/>
        <w:spacing w:after="0" w:line="240" w:lineRule="auto"/>
        <w:rPr>
          <w:rFonts w:ascii="Times New Roman" w:eastAsia="Times New Roman" w:hAnsi="Times New Roman"/>
          <w:i/>
          <w:szCs w:val="24"/>
        </w:rPr>
      </w:pPr>
    </w:p>
    <w:p w:rsidR="00D400A3" w:rsidRDefault="000C1F35">
      <w:pPr>
        <w:autoSpaceDE w:val="0"/>
        <w:autoSpaceDN w:val="0"/>
        <w:adjustRightInd w:val="0"/>
        <w:spacing w:after="0" w:line="240" w:lineRule="auto"/>
        <w:rPr>
          <w:rFonts w:ascii="Times New Roman" w:eastAsia="TimesNewRoman,Bold" w:hAnsi="Times New Roman"/>
          <w:szCs w:val="24"/>
        </w:rPr>
      </w:pPr>
      <w:r>
        <w:rPr>
          <w:rFonts w:ascii="Times New Roman" w:eastAsia="Times New Roman" w:hAnsi="Times New Roman"/>
          <w:i/>
          <w:szCs w:val="24"/>
        </w:rPr>
        <w:t>Senyviems pacientams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Dozės senyviems pacientams paprastai koreguoti nereikia (žr. 5.2 skyrių). Nustatyta, kad senyviems pacientams yra didesnė </w:t>
      </w:r>
      <w:proofErr w:type="spellStart"/>
      <w:r>
        <w:rPr>
          <w:rFonts w:ascii="Times New Roman" w:eastAsia="Times New Roman" w:hAnsi="Times New Roman"/>
          <w:szCs w:val="24"/>
        </w:rPr>
        <w:t>hipotenzijos</w:t>
      </w:r>
      <w:proofErr w:type="spellEnd"/>
      <w:r>
        <w:rPr>
          <w:rFonts w:ascii="Times New Roman" w:eastAsia="Times New Roman" w:hAnsi="Times New Roman"/>
          <w:szCs w:val="24"/>
        </w:rPr>
        <w:t xml:space="preserve"> rizika (žr. 4.4 skyrių), tačiau </w:t>
      </w:r>
      <w:r w:rsidR="00B81C6F">
        <w:rPr>
          <w:rFonts w:ascii="Times New Roman" w:eastAsia="Times New Roman" w:hAnsi="Times New Roman"/>
          <w:szCs w:val="24"/>
        </w:rPr>
        <w:t xml:space="preserve">ribotas </w:t>
      </w:r>
      <w:r>
        <w:rPr>
          <w:rFonts w:ascii="Times New Roman" w:eastAsia="Times New Roman" w:hAnsi="Times New Roman"/>
          <w:szCs w:val="24"/>
        </w:rPr>
        <w:t xml:space="preserve">kiekis duomenų, gautų atliekant procedūrinę </w:t>
      </w:r>
      <w:proofErr w:type="spellStart"/>
      <w:r>
        <w:rPr>
          <w:rFonts w:ascii="Times New Roman" w:eastAsia="Times New Roman" w:hAnsi="Times New Roman"/>
          <w:szCs w:val="24"/>
        </w:rPr>
        <w:t>sedaciją</w:t>
      </w:r>
      <w:proofErr w:type="spellEnd"/>
      <w:r>
        <w:rPr>
          <w:rFonts w:ascii="Times New Roman" w:eastAsia="Times New Roman" w:hAnsi="Times New Roman"/>
          <w:szCs w:val="24"/>
        </w:rPr>
        <w:t>, aiškios priklausomybės nuo dozės nerodo.</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i/>
          <w:szCs w:val="24"/>
        </w:rPr>
        <w:t>Pacientams, kurių inkstų funkcija sutrikusi</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Pacientams, kurių inkstų funkcija sutrikusi, dozės koreguoti nereikia.</w:t>
      </w:r>
    </w:p>
    <w:p w:rsidR="00D400A3" w:rsidRDefault="00D400A3">
      <w:pPr>
        <w:autoSpaceDE w:val="0"/>
        <w:autoSpaceDN w:val="0"/>
        <w:adjustRightInd w:val="0"/>
        <w:spacing w:after="0" w:line="240" w:lineRule="auto"/>
        <w:rPr>
          <w:rFonts w:ascii="Times New Roman" w:eastAsia="Times New Roman" w:hAnsi="Times New Roman"/>
          <w:i/>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i/>
          <w:szCs w:val="24"/>
        </w:rPr>
        <w:lastRenderedPageBreak/>
        <w:t>Pacientams, kurių kepenų funkcija sutrikusi</w:t>
      </w:r>
    </w:p>
    <w:p w:rsidR="00D400A3" w:rsidRDefault="000C1F35">
      <w:pPr>
        <w:autoSpaceDE w:val="0"/>
        <w:autoSpaceDN w:val="0"/>
        <w:adjustRightInd w:val="0"/>
        <w:spacing w:after="0" w:line="240" w:lineRule="auto"/>
        <w:rPr>
          <w:rFonts w:ascii="Times New Roman" w:eastAsia="TimesNewRoman,Bold" w:hAnsi="Times New Roman"/>
          <w:szCs w:val="24"/>
        </w:rPr>
      </w:pP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metabolizuojamas</w:t>
      </w:r>
      <w:proofErr w:type="spellEnd"/>
      <w:r>
        <w:rPr>
          <w:rFonts w:ascii="Times New Roman" w:eastAsia="Times New Roman" w:hAnsi="Times New Roman"/>
          <w:szCs w:val="24"/>
        </w:rPr>
        <w:t xml:space="preserve"> kepenyse, todėl pacientams, kurių kepenų funkcija sutrikusi, jo reikia skirti atsargiai. Galima apsvarstyti mažesnės palaikomosios dozės </w:t>
      </w:r>
      <w:proofErr w:type="spellStart"/>
      <w:r>
        <w:rPr>
          <w:rFonts w:ascii="Times New Roman" w:eastAsia="Times New Roman" w:hAnsi="Times New Roman"/>
          <w:szCs w:val="24"/>
        </w:rPr>
        <w:t>infuzavimą</w:t>
      </w:r>
      <w:proofErr w:type="spellEnd"/>
      <w:r>
        <w:rPr>
          <w:rFonts w:ascii="Times New Roman" w:eastAsia="Times New Roman" w:hAnsi="Times New Roman"/>
          <w:szCs w:val="24"/>
        </w:rPr>
        <w:t xml:space="preserve"> (žr. 4.4 ir 5.2 skyrius).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i/>
          <w:szCs w:val="24"/>
        </w:rPr>
      </w:pPr>
      <w:r>
        <w:rPr>
          <w:rFonts w:ascii="Times New Roman" w:eastAsia="Times New Roman" w:hAnsi="Times New Roman"/>
          <w:i/>
          <w:szCs w:val="24"/>
        </w:rPr>
        <w:t>Vaikų populiacija</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saugumas ir veiksmingumas vaikams nuo 0 iki 18 metų neištirti. Turimi duomenys pateikiami 4.8, 5.1 ir 5.2 skyriuose, tačiau dozavimo rekomendacijų pateikti negalima.</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u w:val="single"/>
        </w:rPr>
      </w:pPr>
      <w:r>
        <w:rPr>
          <w:rFonts w:ascii="Times New Roman" w:eastAsia="Times New Roman" w:hAnsi="Times New Roman"/>
          <w:szCs w:val="24"/>
          <w:u w:val="single"/>
        </w:rPr>
        <w:t>Vartojimo metodas</w:t>
      </w:r>
    </w:p>
    <w:p w:rsidR="00D400A3" w:rsidRDefault="00D400A3">
      <w:pPr>
        <w:spacing w:after="0" w:line="240" w:lineRule="auto"/>
        <w:rPr>
          <w:rFonts w:ascii="Times New Roman" w:eastAsia="Times New Roman" w:hAnsi="Times New Roman"/>
          <w:szCs w:val="24"/>
          <w:u w:val="single"/>
        </w:rPr>
      </w:pPr>
    </w:p>
    <w:p w:rsidR="00D400A3" w:rsidRPr="00690F8D" w:rsidRDefault="000C1F35">
      <w:pPr>
        <w:spacing w:after="0" w:line="240" w:lineRule="auto"/>
        <w:rPr>
          <w:rFonts w:ascii="Times New Roman" w:eastAsia="Times New Roman" w:hAnsi="Times New Roman"/>
          <w:szCs w:val="24"/>
        </w:rPr>
      </w:pPr>
      <w:r>
        <w:rPr>
          <w:rFonts w:ascii="Times New Roman" w:eastAsia="Times New Roman" w:hAnsi="Times New Roman"/>
          <w:szCs w:val="24"/>
        </w:rPr>
        <w:t>Leisti į veną</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Šio vaistinio preparato galima vartoti tik praskiedus ir tik </w:t>
      </w:r>
      <w:proofErr w:type="spellStart"/>
      <w:r>
        <w:rPr>
          <w:rFonts w:ascii="Times New Roman" w:eastAsia="Times New Roman" w:hAnsi="Times New Roman"/>
          <w:szCs w:val="24"/>
        </w:rPr>
        <w:t>infuzuoti</w:t>
      </w:r>
      <w:proofErr w:type="spellEnd"/>
      <w:r>
        <w:rPr>
          <w:rFonts w:ascii="Times New Roman" w:eastAsia="Times New Roman" w:hAnsi="Times New Roman"/>
          <w:szCs w:val="24"/>
        </w:rPr>
        <w:t xml:space="preserve"> į veną, naudojant infuzijos </w:t>
      </w:r>
      <w:r w:rsidR="00B81C6F">
        <w:rPr>
          <w:rFonts w:ascii="Times New Roman" w:eastAsia="Times New Roman" w:hAnsi="Times New Roman"/>
          <w:szCs w:val="24"/>
        </w:rPr>
        <w:t xml:space="preserve">greitį </w:t>
      </w:r>
      <w:r>
        <w:rPr>
          <w:rFonts w:ascii="Times New Roman" w:eastAsia="Times New Roman" w:hAnsi="Times New Roman"/>
          <w:szCs w:val="24"/>
        </w:rPr>
        <w:t>kontrol</w:t>
      </w:r>
      <w:r w:rsidR="00B81C6F">
        <w:rPr>
          <w:rFonts w:ascii="Times New Roman" w:eastAsia="Times New Roman" w:hAnsi="Times New Roman"/>
          <w:szCs w:val="24"/>
        </w:rPr>
        <w:t>iuojantį</w:t>
      </w:r>
      <w:r>
        <w:rPr>
          <w:rFonts w:ascii="Times New Roman" w:eastAsia="Times New Roman" w:hAnsi="Times New Roman"/>
          <w:szCs w:val="24"/>
        </w:rPr>
        <w:t xml:space="preserve"> prietaisą.</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Vaistinio preparato skiedimo prieš vartojant instrukcija pateikiama 6.6 skyriuje.</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4.3</w:t>
      </w:r>
      <w:r>
        <w:rPr>
          <w:rFonts w:ascii="Times New Roman" w:eastAsia="Times New Roman" w:hAnsi="Times New Roman"/>
          <w:b/>
          <w:szCs w:val="24"/>
        </w:rPr>
        <w:tab/>
        <w:t>Kontraindikacijos</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Padidėjęs jautrumas veikliajai arba bet kuriai 6.1 skyriuje nurodytai pagalbinei medžiagai.</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Progresavusi širdies laidumo blokada (2 arba 3 laipsnio), išskyrus atvejus, kai funkcionuoja stimuliatorius.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Nekontroliuojama </w:t>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Ūminis smegenų kraujotakos sutrikimas.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4.4</w:t>
      </w:r>
      <w:r>
        <w:rPr>
          <w:rFonts w:ascii="Times New Roman" w:eastAsia="Times New Roman" w:hAnsi="Times New Roman"/>
          <w:b/>
          <w:szCs w:val="24"/>
        </w:rPr>
        <w:tab/>
        <w:t>Specialūs įspėjimai ir atsargumo priemonės</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Stebėjimas</w:t>
      </w: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skirtas vartoti tik intensyviosios terapijos skyriuje, operacinėse ir diagnostinių procedūrų metu. Kitomis sąlygomis šio vaistinio preparato </w:t>
      </w:r>
      <w:r w:rsidR="00B81C6F">
        <w:rPr>
          <w:rFonts w:ascii="Times New Roman" w:eastAsia="TimesNewRoman,Bold" w:hAnsi="Times New Roman"/>
          <w:szCs w:val="24"/>
        </w:rPr>
        <w:t xml:space="preserve">vartoti </w:t>
      </w:r>
      <w:r>
        <w:rPr>
          <w:rFonts w:ascii="Times New Roman" w:eastAsia="TimesNewRoman,Bold" w:hAnsi="Times New Roman"/>
          <w:szCs w:val="24"/>
        </w:rPr>
        <w:t xml:space="preserve">nerekomenduojama. </w:t>
      </w: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infuzijos metu turi būti nuolat stebima </w:t>
      </w:r>
      <w:r w:rsidR="00B81C6F">
        <w:rPr>
          <w:rFonts w:ascii="Times New Roman" w:eastAsia="TimesNewRoman,Bold" w:hAnsi="Times New Roman"/>
          <w:szCs w:val="24"/>
        </w:rPr>
        <w:t xml:space="preserve">kiekvieno </w:t>
      </w:r>
      <w:r>
        <w:rPr>
          <w:rFonts w:ascii="Times New Roman" w:eastAsia="TimesNewRoman,Bold" w:hAnsi="Times New Roman"/>
          <w:szCs w:val="24"/>
        </w:rPr>
        <w:t>pacient</w:t>
      </w:r>
      <w:r w:rsidR="00B81C6F">
        <w:rPr>
          <w:rFonts w:ascii="Times New Roman" w:eastAsia="TimesNewRoman,Bold" w:hAnsi="Times New Roman"/>
          <w:szCs w:val="24"/>
        </w:rPr>
        <w:t>o</w:t>
      </w:r>
      <w:r>
        <w:rPr>
          <w:rFonts w:ascii="Times New Roman" w:eastAsia="TimesNewRoman,Bold" w:hAnsi="Times New Roman"/>
          <w:szCs w:val="24"/>
        </w:rPr>
        <w:t xml:space="preserve"> širdies veikla. Jei pacientas nėra </w:t>
      </w:r>
      <w:proofErr w:type="spellStart"/>
      <w:r>
        <w:rPr>
          <w:rFonts w:ascii="Times New Roman" w:eastAsia="TimesNewRoman,Bold" w:hAnsi="Times New Roman"/>
          <w:szCs w:val="24"/>
        </w:rPr>
        <w:t>intubuotas</w:t>
      </w:r>
      <w:proofErr w:type="spellEnd"/>
      <w:r>
        <w:rPr>
          <w:rFonts w:ascii="Times New Roman" w:eastAsia="TimesNewRoman,Bold" w:hAnsi="Times New Roman"/>
          <w:szCs w:val="24"/>
        </w:rPr>
        <w:t xml:space="preserve">, būtina stebėti jo kvėpavimą, kadangi yra kvėpavimo slopinimo ir tam tikrais atvejais </w:t>
      </w:r>
      <w:proofErr w:type="spellStart"/>
      <w:r>
        <w:rPr>
          <w:rFonts w:ascii="Times New Roman" w:eastAsia="TimesNewRoman,Bold" w:hAnsi="Times New Roman"/>
          <w:szCs w:val="24"/>
        </w:rPr>
        <w:t>apnėjos</w:t>
      </w:r>
      <w:proofErr w:type="spellEnd"/>
      <w:r>
        <w:rPr>
          <w:rFonts w:ascii="Times New Roman" w:eastAsia="TimesNewRoman,Bold" w:hAnsi="Times New Roman"/>
          <w:szCs w:val="24"/>
        </w:rPr>
        <w:t xml:space="preserve"> rizika (žr. 4.8 skyrių).</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Pavartojus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pabudimo laikas yra apytiksliai viena valanda. Vartojant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w:t>
      </w:r>
      <w:proofErr w:type="spellStart"/>
      <w:r>
        <w:rPr>
          <w:rFonts w:ascii="Times New Roman" w:eastAsia="TimesNewRoman,Bold" w:hAnsi="Times New Roman"/>
          <w:szCs w:val="24"/>
        </w:rPr>
        <w:t>ambulatoriškai</w:t>
      </w:r>
      <w:proofErr w:type="spellEnd"/>
      <w:r>
        <w:rPr>
          <w:rFonts w:ascii="Times New Roman" w:eastAsia="TimesNewRoman,Bold" w:hAnsi="Times New Roman"/>
          <w:szCs w:val="24"/>
        </w:rPr>
        <w:t>, pacientą reikia toliau atidžiai stebėti bent vieną valandą (arba ilgiau, priklausomai nuo paciento būklės), mediko stebėsena turi trukti bent viena valanda ilgiau, siekiant užtikrinti paciento saugumą.</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Bendrosios atsargumo priemonės</w:t>
      </w: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negalima vartoti smūgine </w:t>
      </w:r>
      <w:r w:rsidR="00674E74">
        <w:rPr>
          <w:rFonts w:ascii="Times New Roman" w:eastAsia="TimesNewRoman,Bold" w:hAnsi="Times New Roman"/>
          <w:szCs w:val="24"/>
        </w:rPr>
        <w:t>(</w:t>
      </w:r>
      <w:proofErr w:type="spellStart"/>
      <w:r w:rsidR="00674E74" w:rsidRPr="00674E74">
        <w:rPr>
          <w:rFonts w:ascii="Times New Roman" w:eastAsia="TimesNewRoman,Bold" w:hAnsi="Times New Roman"/>
          <w:i/>
          <w:szCs w:val="24"/>
        </w:rPr>
        <w:t>bolus</w:t>
      </w:r>
      <w:proofErr w:type="spellEnd"/>
      <w:r w:rsidR="00674E74">
        <w:rPr>
          <w:rFonts w:ascii="Times New Roman" w:eastAsia="TimesNewRoman,Bold" w:hAnsi="Times New Roman"/>
          <w:szCs w:val="24"/>
        </w:rPr>
        <w:t xml:space="preserve">) </w:t>
      </w:r>
      <w:r>
        <w:rPr>
          <w:rFonts w:ascii="Times New Roman" w:eastAsia="TimesNewRoman,Bold" w:hAnsi="Times New Roman"/>
          <w:szCs w:val="24"/>
        </w:rPr>
        <w:t xml:space="preserve">doze, o ITS vartoti įsotinamosios dozės nerekomenduojama. Dėl to vaistinio preparato skiriantis specialistas turi būti pasiruošęs kitų slopinamąjį poveikį sukeliančių vaistinių preparatų ūminei </w:t>
      </w:r>
      <w:proofErr w:type="spellStart"/>
      <w:r>
        <w:rPr>
          <w:rFonts w:ascii="Times New Roman" w:eastAsia="TimesNewRoman,Bold" w:hAnsi="Times New Roman"/>
          <w:szCs w:val="24"/>
        </w:rPr>
        <w:t>ažitacijos</w:t>
      </w:r>
      <w:proofErr w:type="spellEnd"/>
      <w:r>
        <w:rPr>
          <w:rFonts w:ascii="Times New Roman" w:eastAsia="TimesNewRoman,Bold" w:hAnsi="Times New Roman"/>
          <w:szCs w:val="24"/>
        </w:rPr>
        <w:t xml:space="preserve"> kontrolei arba procedūrų metu, ypač pirmosiomis </w:t>
      </w:r>
      <w:proofErr w:type="spellStart"/>
      <w:r>
        <w:rPr>
          <w:rFonts w:ascii="Times New Roman" w:eastAsia="TimesNewRoman,Bold" w:hAnsi="Times New Roman"/>
          <w:szCs w:val="24"/>
        </w:rPr>
        <w:t>infuzavimo</w:t>
      </w:r>
      <w:proofErr w:type="spellEnd"/>
      <w:r>
        <w:rPr>
          <w:rFonts w:ascii="Times New Roman" w:eastAsia="TimesNewRoman,Bold" w:hAnsi="Times New Roman"/>
          <w:szCs w:val="24"/>
        </w:rPr>
        <w:t xml:space="preserve"> valandomis. Procedūrinės </w:t>
      </w:r>
      <w:proofErr w:type="spellStart"/>
      <w:r>
        <w:rPr>
          <w:rFonts w:ascii="Times New Roman" w:eastAsia="TimesNewRoman,Bold" w:hAnsi="Times New Roman"/>
          <w:szCs w:val="24"/>
        </w:rPr>
        <w:t>sedacijos</w:t>
      </w:r>
      <w:proofErr w:type="spellEnd"/>
      <w:r>
        <w:rPr>
          <w:rFonts w:ascii="Times New Roman" w:eastAsia="TimesNewRoman,Bold" w:hAnsi="Times New Roman"/>
          <w:szCs w:val="24"/>
        </w:rPr>
        <w:t xml:space="preserve"> metu galima skirti kitų slopinamąjį poveikį sukeliančių vaistinių preparatų</w:t>
      </w:r>
      <w:r w:rsidR="00674E74" w:rsidRPr="00674E74">
        <w:rPr>
          <w:rFonts w:ascii="Times New Roman" w:eastAsia="TimesNewRoman,Bold" w:hAnsi="Times New Roman"/>
          <w:szCs w:val="24"/>
        </w:rPr>
        <w:t xml:space="preserve"> </w:t>
      </w:r>
      <w:r w:rsidR="00674E74">
        <w:rPr>
          <w:rFonts w:ascii="Times New Roman" w:eastAsia="TimesNewRoman,Bold" w:hAnsi="Times New Roman"/>
          <w:szCs w:val="24"/>
        </w:rPr>
        <w:t>nedidelę smūginę dozę</w:t>
      </w:r>
      <w:r>
        <w:rPr>
          <w:rFonts w:ascii="Times New Roman" w:eastAsia="TimesNewRoman,Bold" w:hAnsi="Times New Roman"/>
          <w:szCs w:val="24"/>
        </w:rPr>
        <w:t xml:space="preserve">, jeigu būtina </w:t>
      </w:r>
      <w:r w:rsidR="00674E74">
        <w:rPr>
          <w:rFonts w:ascii="Times New Roman" w:eastAsia="TimesNewRoman,Bold" w:hAnsi="Times New Roman"/>
          <w:szCs w:val="24"/>
        </w:rPr>
        <w:t xml:space="preserve">greitai </w:t>
      </w:r>
      <w:r>
        <w:rPr>
          <w:rFonts w:ascii="Times New Roman" w:eastAsia="TimesNewRoman,Bold" w:hAnsi="Times New Roman"/>
          <w:szCs w:val="24"/>
        </w:rPr>
        <w:t xml:space="preserve">pagilinti slopinimą. Pastebėta, kad kai kurie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w:t>
      </w:r>
      <w:r>
        <w:rPr>
          <w:rFonts w:ascii="Times New Roman" w:eastAsia="TimesNewRoman,Bold" w:hAnsi="Times New Roman"/>
          <w:szCs w:val="24"/>
        </w:rPr>
        <w:t>gydyti pacientai, reaguodami į stimuliavimą, tapdavo sužadinti ir budrūs. Jeigu nėra kitokių klinikinių požymių ir simptomų, tai neturi būti laikoma veiksmingumo stokos įrodymu.</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Deksmedetomidinas</w:t>
      </w:r>
      <w:proofErr w:type="spellEnd"/>
      <w:r>
        <w:rPr>
          <w:rFonts w:ascii="Times New Roman" w:eastAsia="TimesNewRoman,Bold" w:hAnsi="Times New Roman"/>
          <w:szCs w:val="24"/>
        </w:rPr>
        <w:t xml:space="preserve"> gilaus slopinimo paprastai nesukelia, pacientą galima lengvai pažadinti. Dėl šios priežasties </w:t>
      </w:r>
      <w:proofErr w:type="spellStart"/>
      <w:r>
        <w:rPr>
          <w:rFonts w:ascii="Times New Roman" w:eastAsia="TimesNewRoman,Bold" w:hAnsi="Times New Roman"/>
          <w:szCs w:val="24"/>
        </w:rPr>
        <w:t>deksmedetomidin</w:t>
      </w:r>
      <w:r w:rsidR="004C514F">
        <w:rPr>
          <w:rFonts w:ascii="Times New Roman" w:eastAsia="TimesNewRoman,Bold" w:hAnsi="Times New Roman"/>
          <w:szCs w:val="24"/>
        </w:rPr>
        <w:t>as</w:t>
      </w:r>
      <w:proofErr w:type="spellEnd"/>
      <w:r>
        <w:rPr>
          <w:rFonts w:ascii="Times New Roman" w:eastAsia="TimesNewRoman,Bold" w:hAnsi="Times New Roman"/>
          <w:szCs w:val="24"/>
        </w:rPr>
        <w:t xml:space="preserve"> netinka pacientams, kurie minėto poveikio netoleruos, pvz., jei reikalingas nuolatinis gilus slopinimas.</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neturi būti </w:t>
      </w:r>
      <w:r w:rsidR="00A329F2">
        <w:rPr>
          <w:rFonts w:ascii="Times New Roman" w:eastAsia="TimesNewRoman,Bold" w:hAnsi="Times New Roman"/>
          <w:szCs w:val="24"/>
        </w:rPr>
        <w:t xml:space="preserve">vartojama </w:t>
      </w:r>
      <w:r>
        <w:rPr>
          <w:rFonts w:ascii="Times New Roman" w:eastAsia="TimesNewRoman,Bold" w:hAnsi="Times New Roman"/>
          <w:szCs w:val="24"/>
        </w:rPr>
        <w:t xml:space="preserve">kaip bendrojo </w:t>
      </w:r>
      <w:proofErr w:type="spellStart"/>
      <w:r>
        <w:rPr>
          <w:rFonts w:ascii="Times New Roman" w:eastAsia="TimesNewRoman,Bold" w:hAnsi="Times New Roman"/>
          <w:szCs w:val="24"/>
        </w:rPr>
        <w:t>anestestetiko</w:t>
      </w:r>
      <w:proofErr w:type="spellEnd"/>
      <w:r>
        <w:rPr>
          <w:rFonts w:ascii="Times New Roman" w:eastAsia="TimesNewRoman,Bold" w:hAnsi="Times New Roman"/>
          <w:szCs w:val="24"/>
        </w:rPr>
        <w:t xml:space="preserve"> </w:t>
      </w:r>
      <w:r w:rsidR="004C514F">
        <w:rPr>
          <w:rFonts w:ascii="Times New Roman" w:eastAsia="TimesNewRoman,Bold" w:hAnsi="Times New Roman"/>
          <w:szCs w:val="24"/>
        </w:rPr>
        <w:t xml:space="preserve">įvadinei </w:t>
      </w:r>
      <w:r>
        <w:rPr>
          <w:rFonts w:ascii="Times New Roman" w:eastAsia="TimesNewRoman,Bold" w:hAnsi="Times New Roman"/>
          <w:szCs w:val="24"/>
        </w:rPr>
        <w:t>an</w:t>
      </w:r>
      <w:r w:rsidR="004C514F">
        <w:rPr>
          <w:rFonts w:ascii="Times New Roman" w:eastAsia="TimesNewRoman,Bold" w:hAnsi="Times New Roman"/>
          <w:szCs w:val="24"/>
        </w:rPr>
        <w:t>e</w:t>
      </w:r>
      <w:r>
        <w:rPr>
          <w:rFonts w:ascii="Times New Roman" w:eastAsia="TimesNewRoman,Bold" w:hAnsi="Times New Roman"/>
          <w:szCs w:val="24"/>
        </w:rPr>
        <w:t>stezij</w:t>
      </w:r>
      <w:r w:rsidR="004C514F">
        <w:rPr>
          <w:rFonts w:ascii="Times New Roman" w:eastAsia="TimesNewRoman,Bold" w:hAnsi="Times New Roman"/>
          <w:szCs w:val="24"/>
        </w:rPr>
        <w:t>ai</w:t>
      </w:r>
      <w:r>
        <w:rPr>
          <w:rFonts w:ascii="Times New Roman" w:eastAsia="TimesNewRoman,Bold" w:hAnsi="Times New Roman"/>
          <w:szCs w:val="24"/>
        </w:rPr>
        <w:t xml:space="preserve"> sukelti prieš </w:t>
      </w:r>
      <w:proofErr w:type="spellStart"/>
      <w:r>
        <w:rPr>
          <w:rFonts w:ascii="Times New Roman" w:eastAsia="TimesNewRoman,Bold" w:hAnsi="Times New Roman"/>
          <w:szCs w:val="24"/>
        </w:rPr>
        <w:t>intubaciją</w:t>
      </w:r>
      <w:proofErr w:type="spellEnd"/>
      <w:r>
        <w:rPr>
          <w:rFonts w:ascii="Times New Roman" w:eastAsia="TimesNewRoman,Bold" w:hAnsi="Times New Roman"/>
          <w:szCs w:val="24"/>
        </w:rPr>
        <w:t xml:space="preserve"> ar slopinimui sukelti raumenis atpalaiduojančių vaistinių preparatų </w:t>
      </w:r>
      <w:r w:rsidR="00A329F2">
        <w:rPr>
          <w:rFonts w:ascii="Times New Roman" w:eastAsia="TimesNewRoman,Bold" w:hAnsi="Times New Roman"/>
          <w:szCs w:val="24"/>
        </w:rPr>
        <w:t xml:space="preserve">vartojimo </w:t>
      </w:r>
      <w:r>
        <w:rPr>
          <w:rFonts w:ascii="Times New Roman" w:eastAsia="TimesNewRoman,Bold" w:hAnsi="Times New Roman"/>
          <w:szCs w:val="24"/>
        </w:rPr>
        <w:t>metu.</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lastRenderedPageBreak/>
        <w:t>Deksmedetomidinas</w:t>
      </w:r>
      <w:proofErr w:type="spellEnd"/>
      <w:r>
        <w:rPr>
          <w:rFonts w:ascii="Times New Roman" w:eastAsia="TimesNewRoman,Bold" w:hAnsi="Times New Roman"/>
          <w:szCs w:val="24"/>
        </w:rPr>
        <w:t xml:space="preserve"> nesukelia kai kuriems kitiems slopinamiesiems vaistiniams preparatams būdingo traukulius slopinančio poveikio, todėl pasireiškusių traukulių jis neslopins.</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Jeigu pacientui skiriama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ir kitokių medžiagų, kurios sukelia slopinamąjį poveikį arba poveikį širdies ir kraujagyslių sistemai, būtina imtis atsargumo priemonių, kadangi gali pasireikšti </w:t>
      </w:r>
      <w:r w:rsidR="00A329F2">
        <w:rPr>
          <w:rFonts w:ascii="Times New Roman" w:eastAsia="TimesNewRoman,Bold" w:hAnsi="Times New Roman"/>
          <w:szCs w:val="24"/>
        </w:rPr>
        <w:t xml:space="preserve">adityvus </w:t>
      </w:r>
      <w:r>
        <w:rPr>
          <w:rFonts w:ascii="Times New Roman" w:eastAsia="TimesNewRoman,Bold" w:hAnsi="Times New Roman"/>
          <w:szCs w:val="24"/>
        </w:rPr>
        <w:t>poveikis.</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nerekomenduojama </w:t>
      </w:r>
      <w:r w:rsidR="00A329F2">
        <w:rPr>
          <w:rFonts w:ascii="Times New Roman" w:eastAsia="TimesNewRoman,Bold" w:hAnsi="Times New Roman"/>
          <w:szCs w:val="24"/>
        </w:rPr>
        <w:t xml:space="preserve">vartoti </w:t>
      </w:r>
      <w:r>
        <w:rPr>
          <w:rFonts w:ascii="Times New Roman" w:eastAsia="TimesNewRoman,Bold" w:hAnsi="Times New Roman"/>
          <w:szCs w:val="24"/>
        </w:rPr>
        <w:t>pacientų kontroliuojamam slopinimui. Duomenų nepakanka.</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rsidP="00690F8D">
      <w:pPr>
        <w:tabs>
          <w:tab w:val="left" w:pos="8364"/>
        </w:tabs>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Dexmedetomidine</w:t>
      </w:r>
      <w:proofErr w:type="spellEnd"/>
      <w:r>
        <w:rPr>
          <w:rFonts w:ascii="Times New Roman" w:eastAsia="TimesNewRoman,Bold" w:hAnsi="Times New Roman"/>
          <w:szCs w:val="24"/>
        </w:rPr>
        <w:t xml:space="preserve"> Kabi vartojant </w:t>
      </w:r>
      <w:proofErr w:type="spellStart"/>
      <w:r>
        <w:rPr>
          <w:rFonts w:ascii="Times New Roman" w:eastAsia="TimesNewRoman,Bold" w:hAnsi="Times New Roman"/>
          <w:szCs w:val="24"/>
        </w:rPr>
        <w:t>ambulatoriškai</w:t>
      </w:r>
      <w:proofErr w:type="spellEnd"/>
      <w:r>
        <w:rPr>
          <w:rFonts w:ascii="Times New Roman" w:eastAsia="TimesNewRoman,Bold" w:hAnsi="Times New Roman"/>
          <w:szCs w:val="24"/>
        </w:rPr>
        <w:t xml:space="preserve">, pacientai iš gydymo įstaigos paprastai išleidžiami </w:t>
      </w:r>
      <w:r w:rsidR="00A329F2">
        <w:rPr>
          <w:rFonts w:ascii="Times New Roman" w:eastAsia="TimesNewRoman,Bold" w:hAnsi="Times New Roman"/>
          <w:szCs w:val="24"/>
        </w:rPr>
        <w:t xml:space="preserve">tik </w:t>
      </w:r>
      <w:r>
        <w:rPr>
          <w:rFonts w:ascii="Times New Roman" w:eastAsia="TimesNewRoman,Bold" w:hAnsi="Times New Roman"/>
          <w:szCs w:val="24"/>
        </w:rPr>
        <w:t>juos perduodant</w:t>
      </w:r>
      <w:r w:rsidR="00A329F2">
        <w:rPr>
          <w:rFonts w:ascii="Times New Roman" w:eastAsia="TimesNewRoman,Bold" w:hAnsi="Times New Roman"/>
          <w:szCs w:val="24"/>
        </w:rPr>
        <w:t xml:space="preserve"> kito tinkamo asmens</w:t>
      </w:r>
      <w:r>
        <w:rPr>
          <w:rFonts w:ascii="Times New Roman" w:eastAsia="TimesNewRoman,Bold" w:hAnsi="Times New Roman"/>
          <w:szCs w:val="24"/>
        </w:rPr>
        <w:t xml:space="preserve"> priežiūrai. Pacientams reikia patarti, kad nevairuotų ar susilaikytų nuo kitų pavojingų veiklų bei, jeigu įmanoma, vengtų kitų slopinimą galinčių sukelti medžiagų (pvz., benzodiazepinų, </w:t>
      </w:r>
      <w:proofErr w:type="spellStart"/>
      <w:r>
        <w:rPr>
          <w:rFonts w:ascii="Times New Roman" w:eastAsia="TimesNewRoman,Bold" w:hAnsi="Times New Roman"/>
          <w:szCs w:val="24"/>
        </w:rPr>
        <w:t>opioidų</w:t>
      </w:r>
      <w:proofErr w:type="spellEnd"/>
      <w:r>
        <w:rPr>
          <w:rFonts w:ascii="Times New Roman" w:eastAsia="TimesNewRoman,Bold" w:hAnsi="Times New Roman"/>
          <w:szCs w:val="24"/>
        </w:rPr>
        <w:t xml:space="preserve">, alkoholio) vartojimo atitinkamo laikotarpio metu, priklausomai nuo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sukelto poveikio, procedūros, kitų kartu vartotų vaistinių preparatų, paciento amžiaus bei būklės.</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reikia atsargiai skirti senyviems pacientams. Vyresni nei 65 metų pacientai, kuriems procedūros metu </w:t>
      </w:r>
      <w:r w:rsidR="00987C4D">
        <w:rPr>
          <w:rFonts w:ascii="Times New Roman" w:eastAsia="TimesNewRoman,Bold" w:hAnsi="Times New Roman"/>
          <w:szCs w:val="24"/>
        </w:rPr>
        <w:t>leidžiama</w:t>
      </w:r>
      <w:r>
        <w:rPr>
          <w:rFonts w:ascii="Times New Roman" w:eastAsia="TimesNewRoman,Bold" w:hAnsi="Times New Roman"/>
          <w:szCs w:val="24"/>
        </w:rPr>
        <w:t xml:space="preserve"> </w:t>
      </w:r>
      <w:proofErr w:type="spellStart"/>
      <w:r>
        <w:rPr>
          <w:rFonts w:ascii="Times New Roman" w:eastAsia="TimesNewRoman,Bold" w:hAnsi="Times New Roman"/>
          <w:szCs w:val="24"/>
        </w:rPr>
        <w:t>deksmedetomidin</w:t>
      </w:r>
      <w:r w:rsidR="00987C4D">
        <w:rPr>
          <w:rFonts w:ascii="Times New Roman" w:eastAsia="TimesNewRoman,Bold" w:hAnsi="Times New Roman"/>
          <w:szCs w:val="24"/>
        </w:rPr>
        <w:t>o</w:t>
      </w:r>
      <w:proofErr w:type="spellEnd"/>
      <w:r>
        <w:rPr>
          <w:rFonts w:ascii="Times New Roman" w:eastAsia="TimesNewRoman,Bold" w:hAnsi="Times New Roman"/>
          <w:szCs w:val="24"/>
        </w:rPr>
        <w:t xml:space="preserve">, įskaitant jo įsotinamąją dozę, gali būti labiau linkę į </w:t>
      </w:r>
      <w:proofErr w:type="spellStart"/>
      <w:r>
        <w:rPr>
          <w:rFonts w:ascii="Times New Roman" w:eastAsia="TimesNewRoman,Bold" w:hAnsi="Times New Roman"/>
          <w:szCs w:val="24"/>
        </w:rPr>
        <w:t>hipotenziją</w:t>
      </w:r>
      <w:proofErr w:type="spellEnd"/>
      <w:r>
        <w:rPr>
          <w:rFonts w:ascii="Times New Roman" w:eastAsia="TimesNewRoman,Bold" w:hAnsi="Times New Roman"/>
          <w:szCs w:val="24"/>
        </w:rPr>
        <w:t>. Reikia apsvarstyti dozės sumažinimą. Daugiau informacijos žr. 4.2 skyriuje.</w:t>
      </w:r>
    </w:p>
    <w:p w:rsidR="00D400A3" w:rsidRDefault="00D400A3">
      <w:pPr>
        <w:autoSpaceDE w:val="0"/>
        <w:autoSpaceDN w:val="0"/>
        <w:adjustRightInd w:val="0"/>
        <w:spacing w:after="0" w:line="240" w:lineRule="auto"/>
        <w:rPr>
          <w:rFonts w:ascii="Times New Roman" w:eastAsia="TimesNewRoman,Bold" w:hAnsi="Times New Roman"/>
          <w:szCs w:val="24"/>
        </w:rPr>
      </w:pPr>
    </w:p>
    <w:p w:rsidR="0057083F" w:rsidRPr="003878B6" w:rsidRDefault="0057083F" w:rsidP="0057083F">
      <w:pPr>
        <w:autoSpaceDE w:val="0"/>
        <w:autoSpaceDN w:val="0"/>
        <w:adjustRightInd w:val="0"/>
        <w:spacing w:after="0" w:line="240" w:lineRule="auto"/>
        <w:rPr>
          <w:rFonts w:ascii="Times New Roman" w:eastAsia="TimesNewRoman,Bold" w:hAnsi="Times New Roman"/>
          <w:szCs w:val="24"/>
          <w:u w:val="single"/>
        </w:rPr>
      </w:pPr>
      <w:r w:rsidRPr="003878B6">
        <w:rPr>
          <w:rFonts w:ascii="Times New Roman" w:eastAsia="TimesNewRoman,Bold" w:hAnsi="Times New Roman"/>
          <w:szCs w:val="24"/>
          <w:u w:val="single"/>
        </w:rPr>
        <w:t>ITS gydomų ≤ 65 metų pacientų mirtingumas</w:t>
      </w:r>
    </w:p>
    <w:p w:rsidR="0057083F" w:rsidRDefault="0057083F" w:rsidP="0057083F">
      <w:pPr>
        <w:autoSpaceDE w:val="0"/>
        <w:autoSpaceDN w:val="0"/>
        <w:adjustRightInd w:val="0"/>
        <w:spacing w:after="0" w:line="240" w:lineRule="auto"/>
        <w:rPr>
          <w:rFonts w:ascii="Times New Roman" w:eastAsia="TimesNewRoman,Bold" w:hAnsi="Times New Roman"/>
          <w:szCs w:val="24"/>
        </w:rPr>
      </w:pPr>
      <w:r w:rsidRPr="0057083F">
        <w:rPr>
          <w:rFonts w:ascii="Times New Roman" w:eastAsia="TimesNewRoman,Bold" w:hAnsi="Times New Roman"/>
          <w:szCs w:val="24"/>
        </w:rPr>
        <w:t>SPICE III pragmatinio atsitiktinių imčių kontroliuojamo tyrimo su 3</w:t>
      </w:r>
      <w:r w:rsidR="0080139D">
        <w:rPr>
          <w:rFonts w:ascii="Times New Roman" w:eastAsia="TimesNewRoman,Bold" w:hAnsi="Times New Roman"/>
          <w:szCs w:val="24"/>
        </w:rPr>
        <w:t> </w:t>
      </w:r>
      <w:r w:rsidRPr="0057083F">
        <w:rPr>
          <w:rFonts w:ascii="Times New Roman" w:eastAsia="TimesNewRoman,Bold" w:hAnsi="Times New Roman"/>
          <w:szCs w:val="24"/>
        </w:rPr>
        <w:t>904 kritinės būklės suaugusiais</w:t>
      </w:r>
      <w:r>
        <w:rPr>
          <w:rFonts w:ascii="Times New Roman" w:eastAsia="TimesNewRoman,Bold" w:hAnsi="Times New Roman"/>
          <w:szCs w:val="24"/>
        </w:rPr>
        <w:t xml:space="preserve"> </w:t>
      </w:r>
      <w:r w:rsidRPr="0057083F">
        <w:rPr>
          <w:rFonts w:ascii="Times New Roman" w:eastAsia="TimesNewRoman,Bold" w:hAnsi="Times New Roman"/>
          <w:szCs w:val="24"/>
        </w:rPr>
        <w:t xml:space="preserve">ITS gydytais pacientais metu </w:t>
      </w:r>
      <w:proofErr w:type="spellStart"/>
      <w:r w:rsidRPr="0057083F">
        <w:rPr>
          <w:rFonts w:ascii="Times New Roman" w:eastAsia="TimesNewRoman,Bold" w:hAnsi="Times New Roman"/>
          <w:szCs w:val="24"/>
        </w:rPr>
        <w:t>deksmedetomidinas</w:t>
      </w:r>
      <w:proofErr w:type="spellEnd"/>
      <w:r w:rsidRPr="0057083F">
        <w:rPr>
          <w:rFonts w:ascii="Times New Roman" w:eastAsia="TimesNewRoman,Bold" w:hAnsi="Times New Roman"/>
          <w:szCs w:val="24"/>
        </w:rPr>
        <w:t xml:space="preserve"> buvo vartojamas kaip pagrindinis slopinamasis</w:t>
      </w:r>
      <w:r>
        <w:rPr>
          <w:rFonts w:ascii="Times New Roman" w:eastAsia="TimesNewRoman,Bold" w:hAnsi="Times New Roman"/>
          <w:szCs w:val="24"/>
        </w:rPr>
        <w:t xml:space="preserve"> </w:t>
      </w:r>
      <w:r w:rsidRPr="0057083F">
        <w:rPr>
          <w:rFonts w:ascii="Times New Roman" w:eastAsia="TimesNewRoman,Bold" w:hAnsi="Times New Roman"/>
          <w:szCs w:val="24"/>
        </w:rPr>
        <w:t>vaistinis preparatas ir jo poveikis buvo lyginamas su įprastine priežiūra. Apskritai skirtumo vertinant</w:t>
      </w:r>
      <w:r>
        <w:rPr>
          <w:rFonts w:ascii="Times New Roman" w:eastAsia="TimesNewRoman,Bold" w:hAnsi="Times New Roman"/>
          <w:szCs w:val="24"/>
        </w:rPr>
        <w:t xml:space="preserve"> </w:t>
      </w:r>
      <w:r w:rsidRPr="0057083F">
        <w:rPr>
          <w:rFonts w:ascii="Times New Roman" w:eastAsia="TimesNewRoman,Bold" w:hAnsi="Times New Roman"/>
          <w:szCs w:val="24"/>
        </w:rPr>
        <w:t>mirtingumą 90</w:t>
      </w:r>
      <w:r>
        <w:rPr>
          <w:rFonts w:ascii="Times New Roman" w:eastAsia="TimesNewRoman,Bold" w:hAnsi="Times New Roman"/>
          <w:szCs w:val="24"/>
        </w:rPr>
        <w:t> </w:t>
      </w:r>
      <w:r w:rsidRPr="0057083F">
        <w:rPr>
          <w:rFonts w:ascii="Times New Roman" w:eastAsia="TimesNewRoman,Bold" w:hAnsi="Times New Roman"/>
          <w:szCs w:val="24"/>
        </w:rPr>
        <w:t xml:space="preserve">dienų laikotarpiu </w:t>
      </w:r>
      <w:proofErr w:type="spellStart"/>
      <w:r w:rsidRPr="0057083F">
        <w:rPr>
          <w:rFonts w:ascii="Times New Roman" w:eastAsia="TimesNewRoman,Bold" w:hAnsi="Times New Roman"/>
          <w:szCs w:val="24"/>
        </w:rPr>
        <w:t>deksmedetomidino</w:t>
      </w:r>
      <w:proofErr w:type="spellEnd"/>
      <w:r w:rsidRPr="0057083F">
        <w:rPr>
          <w:rFonts w:ascii="Times New Roman" w:eastAsia="TimesNewRoman,Bold" w:hAnsi="Times New Roman"/>
          <w:szCs w:val="24"/>
        </w:rPr>
        <w:t xml:space="preserve"> ir įprastinės priežiūros grupėse nebuvo</w:t>
      </w:r>
      <w:r>
        <w:rPr>
          <w:rFonts w:ascii="Times New Roman" w:eastAsia="TimesNewRoman,Bold" w:hAnsi="Times New Roman"/>
          <w:szCs w:val="24"/>
        </w:rPr>
        <w:t xml:space="preserve"> </w:t>
      </w:r>
      <w:r w:rsidRPr="0057083F">
        <w:rPr>
          <w:rFonts w:ascii="Times New Roman" w:eastAsia="TimesNewRoman,Bold" w:hAnsi="Times New Roman"/>
          <w:szCs w:val="24"/>
        </w:rPr>
        <w:t>(mirtingumas abiejose grupėse buvo 29,1</w:t>
      </w:r>
      <w:r>
        <w:rPr>
          <w:rFonts w:ascii="Times New Roman" w:eastAsia="TimesNewRoman,Bold" w:hAnsi="Times New Roman"/>
          <w:szCs w:val="24"/>
        </w:rPr>
        <w:t> </w:t>
      </w:r>
      <w:r w:rsidRPr="0057083F">
        <w:rPr>
          <w:rFonts w:ascii="Times New Roman" w:eastAsia="TimesNewRoman,Bold" w:hAnsi="Times New Roman"/>
          <w:szCs w:val="24"/>
        </w:rPr>
        <w:t>%), tačiau buvo nustatytas poveikio mirtingumui</w:t>
      </w:r>
      <w:r>
        <w:rPr>
          <w:rFonts w:ascii="Times New Roman" w:eastAsia="TimesNewRoman,Bold" w:hAnsi="Times New Roman"/>
          <w:szCs w:val="24"/>
        </w:rPr>
        <w:t xml:space="preserve"> </w:t>
      </w:r>
      <w:r w:rsidRPr="0057083F">
        <w:rPr>
          <w:rFonts w:ascii="Times New Roman" w:eastAsia="TimesNewRoman,Bold" w:hAnsi="Times New Roman"/>
          <w:szCs w:val="24"/>
        </w:rPr>
        <w:t xml:space="preserve">heterogeniškumas priklausomai nuo amžiaus. </w:t>
      </w:r>
      <w:proofErr w:type="spellStart"/>
      <w:r w:rsidRPr="0057083F">
        <w:rPr>
          <w:rFonts w:ascii="Times New Roman" w:eastAsia="TimesNewRoman,Bold" w:hAnsi="Times New Roman"/>
          <w:szCs w:val="24"/>
        </w:rPr>
        <w:t>Deksmedetomidinas</w:t>
      </w:r>
      <w:proofErr w:type="spellEnd"/>
      <w:r w:rsidRPr="0057083F">
        <w:rPr>
          <w:rFonts w:ascii="Times New Roman" w:eastAsia="TimesNewRoman,Bold" w:hAnsi="Times New Roman"/>
          <w:szCs w:val="24"/>
        </w:rPr>
        <w:t>, palyginti su kitais slopinamaisiais</w:t>
      </w:r>
      <w:r>
        <w:rPr>
          <w:rFonts w:ascii="Times New Roman" w:eastAsia="TimesNewRoman,Bold" w:hAnsi="Times New Roman"/>
          <w:szCs w:val="24"/>
        </w:rPr>
        <w:t xml:space="preserve"> </w:t>
      </w:r>
      <w:r w:rsidRPr="0057083F">
        <w:rPr>
          <w:rFonts w:ascii="Times New Roman" w:eastAsia="TimesNewRoman,Bold" w:hAnsi="Times New Roman"/>
          <w:szCs w:val="24"/>
        </w:rPr>
        <w:t>vaistiniais preparatais, buvo susijęs su didesniu mirtingumu ≤</w:t>
      </w:r>
      <w:r>
        <w:rPr>
          <w:rFonts w:ascii="Times New Roman" w:eastAsia="TimesNewRoman,Bold" w:hAnsi="Times New Roman"/>
          <w:szCs w:val="24"/>
        </w:rPr>
        <w:t> </w:t>
      </w:r>
      <w:r w:rsidRPr="0057083F">
        <w:rPr>
          <w:rFonts w:ascii="Times New Roman" w:eastAsia="TimesNewRoman,Bold" w:hAnsi="Times New Roman"/>
          <w:szCs w:val="24"/>
        </w:rPr>
        <w:t>65</w:t>
      </w:r>
      <w:r>
        <w:rPr>
          <w:rFonts w:ascii="Times New Roman" w:eastAsia="TimesNewRoman,Bold" w:hAnsi="Times New Roman"/>
          <w:szCs w:val="24"/>
        </w:rPr>
        <w:t> </w:t>
      </w:r>
      <w:r w:rsidRPr="0057083F">
        <w:rPr>
          <w:rFonts w:ascii="Times New Roman" w:eastAsia="TimesNewRoman,Bold" w:hAnsi="Times New Roman"/>
          <w:szCs w:val="24"/>
        </w:rPr>
        <w:t>metų pacientų grupėje (šansų</w:t>
      </w:r>
      <w:r>
        <w:rPr>
          <w:rFonts w:ascii="Times New Roman" w:eastAsia="TimesNewRoman,Bold" w:hAnsi="Times New Roman"/>
          <w:szCs w:val="24"/>
        </w:rPr>
        <w:t xml:space="preserve"> </w:t>
      </w:r>
      <w:r w:rsidRPr="0057083F">
        <w:rPr>
          <w:rFonts w:ascii="Times New Roman" w:eastAsia="TimesNewRoman,Bold" w:hAnsi="Times New Roman"/>
          <w:szCs w:val="24"/>
        </w:rPr>
        <w:t>santykis 1,26; 95</w:t>
      </w:r>
      <w:r>
        <w:rPr>
          <w:rFonts w:ascii="Times New Roman" w:eastAsia="TimesNewRoman,Bold" w:hAnsi="Times New Roman"/>
          <w:szCs w:val="24"/>
        </w:rPr>
        <w:t> </w:t>
      </w:r>
      <w:r w:rsidRPr="0057083F">
        <w:rPr>
          <w:rFonts w:ascii="Times New Roman" w:eastAsia="TimesNewRoman,Bold" w:hAnsi="Times New Roman"/>
          <w:szCs w:val="24"/>
        </w:rPr>
        <w:t>% patikimumo intervalas nuo 1,02 iki 1,56). Nors mechanizmas nėra aiškus, toks</w:t>
      </w:r>
      <w:r>
        <w:rPr>
          <w:rFonts w:ascii="Times New Roman" w:eastAsia="TimesNewRoman,Bold" w:hAnsi="Times New Roman"/>
          <w:szCs w:val="24"/>
        </w:rPr>
        <w:t xml:space="preserve"> </w:t>
      </w:r>
      <w:r w:rsidRPr="0057083F">
        <w:rPr>
          <w:rFonts w:ascii="Times New Roman" w:eastAsia="TimesNewRoman,Bold" w:hAnsi="Times New Roman"/>
          <w:szCs w:val="24"/>
        </w:rPr>
        <w:t>poveikio mirtingumui heterogeniškumas priklausomai nuo amžiaus buvo labiausiai pastebimas</w:t>
      </w:r>
      <w:r>
        <w:rPr>
          <w:rFonts w:ascii="Times New Roman" w:eastAsia="TimesNewRoman,Bold" w:hAnsi="Times New Roman"/>
          <w:szCs w:val="24"/>
        </w:rPr>
        <w:t xml:space="preserve"> </w:t>
      </w:r>
      <w:r w:rsidRPr="0057083F">
        <w:rPr>
          <w:rFonts w:ascii="Times New Roman" w:eastAsia="TimesNewRoman,Bold" w:hAnsi="Times New Roman"/>
          <w:szCs w:val="24"/>
        </w:rPr>
        <w:t>pacientams, kurie buvo hospitalizuoti dėl kitų priežasčių nei pooperacinė priežiūra, ir didėjo didėjant</w:t>
      </w:r>
      <w:r>
        <w:rPr>
          <w:rFonts w:ascii="Times New Roman" w:eastAsia="TimesNewRoman,Bold" w:hAnsi="Times New Roman"/>
          <w:szCs w:val="24"/>
        </w:rPr>
        <w:t xml:space="preserve"> </w:t>
      </w:r>
      <w:r w:rsidRPr="0057083F">
        <w:rPr>
          <w:rFonts w:ascii="Times New Roman" w:eastAsia="TimesNewRoman,Bold" w:hAnsi="Times New Roman"/>
          <w:szCs w:val="24"/>
        </w:rPr>
        <w:t>APACHE II įvertinimui bei mažėjant amžiui. Šiuos duomenis būtina vertinti atsižvelgiant į tikėtiną</w:t>
      </w:r>
      <w:r>
        <w:rPr>
          <w:rFonts w:ascii="Times New Roman" w:eastAsia="TimesNewRoman,Bold" w:hAnsi="Times New Roman"/>
          <w:szCs w:val="24"/>
        </w:rPr>
        <w:t xml:space="preserve"> </w:t>
      </w:r>
      <w:proofErr w:type="spellStart"/>
      <w:r w:rsidRPr="0057083F">
        <w:rPr>
          <w:rFonts w:ascii="Times New Roman" w:eastAsia="TimesNewRoman,Bold" w:hAnsi="Times New Roman"/>
          <w:szCs w:val="24"/>
        </w:rPr>
        <w:t>deksmedetomidino</w:t>
      </w:r>
      <w:proofErr w:type="spellEnd"/>
      <w:r w:rsidRPr="0057083F">
        <w:rPr>
          <w:rFonts w:ascii="Times New Roman" w:eastAsia="TimesNewRoman,Bold" w:hAnsi="Times New Roman"/>
          <w:szCs w:val="24"/>
        </w:rPr>
        <w:t xml:space="preserve"> klinikinę naudą jaunesniems pacientams, palyginti su kitais slopinamaisiais</w:t>
      </w:r>
      <w:r>
        <w:rPr>
          <w:rFonts w:ascii="Times New Roman" w:eastAsia="TimesNewRoman,Bold" w:hAnsi="Times New Roman"/>
          <w:szCs w:val="24"/>
        </w:rPr>
        <w:t xml:space="preserve"> </w:t>
      </w:r>
      <w:r w:rsidRPr="0057083F">
        <w:rPr>
          <w:rFonts w:ascii="Times New Roman" w:eastAsia="TimesNewRoman,Bold" w:hAnsi="Times New Roman"/>
          <w:szCs w:val="24"/>
        </w:rPr>
        <w:t>vaistiniais preparatais.</w:t>
      </w:r>
    </w:p>
    <w:p w:rsidR="0057083F" w:rsidRDefault="0057083F">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Poveikis širdies ir kraujagyslių sistemai bei atsargumo priemonės</w:t>
      </w: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Deksmedetomidinas</w:t>
      </w:r>
      <w:proofErr w:type="spellEnd"/>
      <w:r>
        <w:rPr>
          <w:rFonts w:ascii="Times New Roman" w:eastAsia="TimesNewRoman,Bold" w:hAnsi="Times New Roman"/>
          <w:szCs w:val="24"/>
        </w:rPr>
        <w:t xml:space="preserve">, sukeldamas centrinį simpatinę nervų sistemą slopinantį poveikį, mažina širdies susitraukimų dažnį ir kraujospūdį, tačiau, jei koncentracija yra didesnė, pasireiškia periferinė </w:t>
      </w:r>
      <w:proofErr w:type="spellStart"/>
      <w:r>
        <w:rPr>
          <w:rFonts w:ascii="Times New Roman" w:eastAsia="TimesNewRoman,Bold" w:hAnsi="Times New Roman"/>
          <w:szCs w:val="24"/>
        </w:rPr>
        <w:t>vazokonstrikcija</w:t>
      </w:r>
      <w:proofErr w:type="spellEnd"/>
      <w:r>
        <w:rPr>
          <w:rFonts w:ascii="Times New Roman" w:eastAsia="TimesNewRoman,Bold" w:hAnsi="Times New Roman"/>
          <w:szCs w:val="24"/>
        </w:rPr>
        <w:t xml:space="preserve"> ir hipertenzija (žr. 5.1 skyrių).</w:t>
      </w: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Dėl šios priežasties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netinka skirti pacientams, kurių širdies ir kraujagyslių sistema yra labai nestabili.</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būtina atsargiai skirti pacientams, kuriems jau yra </w:t>
      </w:r>
      <w:proofErr w:type="spellStart"/>
      <w:r>
        <w:rPr>
          <w:rFonts w:ascii="Times New Roman" w:eastAsia="TimesNewRoman,Bold" w:hAnsi="Times New Roman"/>
          <w:szCs w:val="24"/>
        </w:rPr>
        <w:t>bradikardija</w:t>
      </w:r>
      <w:proofErr w:type="spellEnd"/>
      <w:r>
        <w:rPr>
          <w:rFonts w:ascii="Times New Roman" w:eastAsia="TimesNewRoman,Bold" w:hAnsi="Times New Roman"/>
          <w:szCs w:val="24"/>
        </w:rPr>
        <w:t xml:space="preserve">. Duomenų apie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poveikį pacientams, kurių širdies susitraukimų dažnis yra mažesnis kaip 60 kartų per minutę, yra labai nedaug, todėl jiems šio vaistinio preparato skirti </w:t>
      </w:r>
      <w:r w:rsidR="00987C4D">
        <w:rPr>
          <w:rFonts w:ascii="Times New Roman" w:eastAsia="TimesNewRoman,Bold" w:hAnsi="Times New Roman"/>
          <w:szCs w:val="24"/>
        </w:rPr>
        <w:t xml:space="preserve">būtina </w:t>
      </w:r>
      <w:r>
        <w:rPr>
          <w:rFonts w:ascii="Times New Roman" w:eastAsia="TimesNewRoman,Bold" w:hAnsi="Times New Roman"/>
          <w:szCs w:val="24"/>
        </w:rPr>
        <w:t xml:space="preserve">ypač atsargiai. </w:t>
      </w:r>
      <w:proofErr w:type="spellStart"/>
      <w:r>
        <w:rPr>
          <w:rFonts w:ascii="Times New Roman" w:eastAsia="TimesNewRoman,Bold" w:hAnsi="Times New Roman"/>
          <w:szCs w:val="24"/>
        </w:rPr>
        <w:t>Bradikardijos</w:t>
      </w:r>
      <w:proofErr w:type="spellEnd"/>
      <w:r>
        <w:rPr>
          <w:rFonts w:ascii="Times New Roman" w:eastAsia="TimesNewRoman,Bold" w:hAnsi="Times New Roman"/>
          <w:szCs w:val="24"/>
        </w:rPr>
        <w:t xml:space="preserve"> paprastai gydyti nereikia, tačiau ji dažniausiai koreguojama </w:t>
      </w:r>
      <w:r w:rsidR="00987C4D">
        <w:rPr>
          <w:rFonts w:ascii="Times New Roman" w:eastAsia="TimesNewRoman,Bold" w:hAnsi="Times New Roman"/>
          <w:szCs w:val="24"/>
        </w:rPr>
        <w:t xml:space="preserve">vartojant </w:t>
      </w:r>
      <w:proofErr w:type="spellStart"/>
      <w:r>
        <w:rPr>
          <w:rFonts w:ascii="Times New Roman" w:eastAsia="TimesNewRoman,Bold" w:hAnsi="Times New Roman"/>
          <w:szCs w:val="24"/>
        </w:rPr>
        <w:t>anticholinerginių</w:t>
      </w:r>
      <w:proofErr w:type="spellEnd"/>
      <w:r>
        <w:rPr>
          <w:rFonts w:ascii="Times New Roman" w:eastAsia="TimesNewRoman,Bold" w:hAnsi="Times New Roman"/>
          <w:szCs w:val="24"/>
        </w:rPr>
        <w:t xml:space="preserve"> vaistinių preparatų ar sumažinus dozę, jei reikia. Pacientai, kurių fizinė būklė yra ypač gera ir širdies susitraukimų dažnis ramybės metu yra mažas, gali būti ypač jautrūs alfa</w:t>
      </w:r>
      <w:r>
        <w:rPr>
          <w:rFonts w:ascii="Times New Roman" w:eastAsia="TimesNewRoman,Bold" w:hAnsi="Times New Roman"/>
          <w:szCs w:val="24"/>
        </w:rPr>
        <w:noBreakHyphen/>
        <w:t>2 </w:t>
      </w:r>
      <w:proofErr w:type="spellStart"/>
      <w:r w:rsidR="00987C4D">
        <w:rPr>
          <w:rFonts w:ascii="Times New Roman" w:eastAsia="TimesNewRoman,Bold" w:hAnsi="Times New Roman"/>
          <w:szCs w:val="24"/>
        </w:rPr>
        <w:t>adrenomimetikų</w:t>
      </w:r>
      <w:proofErr w:type="spellEnd"/>
      <w:r w:rsidR="00987C4D">
        <w:rPr>
          <w:rFonts w:ascii="Times New Roman" w:eastAsia="TimesNewRoman,Bold" w:hAnsi="Times New Roman"/>
          <w:szCs w:val="24"/>
        </w:rPr>
        <w:t xml:space="preserve"> </w:t>
      </w:r>
      <w:r>
        <w:rPr>
          <w:rFonts w:ascii="Times New Roman" w:eastAsia="TimesNewRoman,Bold" w:hAnsi="Times New Roman"/>
          <w:szCs w:val="24"/>
        </w:rPr>
        <w:t xml:space="preserve"> sukeltai </w:t>
      </w:r>
      <w:proofErr w:type="spellStart"/>
      <w:r>
        <w:rPr>
          <w:rFonts w:ascii="Times New Roman" w:eastAsia="TimesNewRoman,Bold" w:hAnsi="Times New Roman"/>
          <w:szCs w:val="24"/>
        </w:rPr>
        <w:t>bradikardijai,</w:t>
      </w:r>
      <w:r w:rsidR="00C45497">
        <w:rPr>
          <w:rFonts w:ascii="Times New Roman" w:eastAsia="TimesNewRoman,Bold" w:hAnsi="Times New Roman"/>
          <w:szCs w:val="24"/>
        </w:rPr>
        <w:t>tokiems</w:t>
      </w:r>
      <w:proofErr w:type="spellEnd"/>
      <w:r w:rsidR="00C45497">
        <w:rPr>
          <w:rFonts w:ascii="Times New Roman" w:eastAsia="TimesNewRoman,Bold" w:hAnsi="Times New Roman"/>
          <w:szCs w:val="24"/>
        </w:rPr>
        <w:t xml:space="preserve"> pacientams</w:t>
      </w:r>
      <w:r>
        <w:rPr>
          <w:rFonts w:ascii="Times New Roman" w:eastAsia="TimesNewRoman,Bold" w:hAnsi="Times New Roman"/>
          <w:szCs w:val="24"/>
        </w:rPr>
        <w:t xml:space="preserve"> buvo laikino</w:t>
      </w:r>
      <w:r w:rsidR="00E75838">
        <w:rPr>
          <w:rFonts w:ascii="Times New Roman" w:eastAsia="TimesNewRoman,Bold" w:hAnsi="Times New Roman"/>
          <w:szCs w:val="24"/>
        </w:rPr>
        <w:t>s</w:t>
      </w:r>
      <w:r>
        <w:rPr>
          <w:rFonts w:ascii="Times New Roman" w:eastAsia="TimesNewRoman,Bold" w:hAnsi="Times New Roman"/>
          <w:szCs w:val="24"/>
        </w:rPr>
        <w:t xml:space="preserve"> </w:t>
      </w:r>
      <w:proofErr w:type="spellStart"/>
      <w:r w:rsidR="00E75838">
        <w:rPr>
          <w:rFonts w:ascii="Times New Roman" w:eastAsia="TimesNewRoman,Bold" w:hAnsi="Times New Roman"/>
          <w:szCs w:val="24"/>
        </w:rPr>
        <w:t>sinoatrialinės</w:t>
      </w:r>
      <w:proofErr w:type="spellEnd"/>
      <w:r w:rsidR="00E75838">
        <w:rPr>
          <w:rFonts w:ascii="Times New Roman" w:eastAsia="TimesNewRoman,Bold" w:hAnsi="Times New Roman"/>
          <w:szCs w:val="24"/>
        </w:rPr>
        <w:t xml:space="preserve"> blokados </w:t>
      </w:r>
      <w:r>
        <w:rPr>
          <w:rFonts w:ascii="Times New Roman" w:eastAsia="TimesNewRoman,Bold" w:hAnsi="Times New Roman"/>
          <w:szCs w:val="24"/>
        </w:rPr>
        <w:t xml:space="preserve">atvejų. </w:t>
      </w:r>
      <w:r>
        <w:rPr>
          <w:rFonts w:ascii="Times New Roman" w:eastAsia="Times New Roman" w:hAnsi="Times New Roman"/>
          <w:bCs/>
          <w:lang w:val="lv-LV" w:eastAsia="lt-LT"/>
        </w:rPr>
        <w:t xml:space="preserve">Be to, pranešta apie širdies </w:t>
      </w:r>
      <w:r w:rsidR="00E75838">
        <w:rPr>
          <w:rFonts w:ascii="Times New Roman" w:eastAsia="Times New Roman" w:hAnsi="Times New Roman"/>
          <w:bCs/>
          <w:lang w:val="lv-LV" w:eastAsia="lt-LT"/>
        </w:rPr>
        <w:t>sustojimo</w:t>
      </w:r>
      <w:r>
        <w:rPr>
          <w:rFonts w:ascii="Times New Roman" w:eastAsia="Times New Roman" w:hAnsi="Times New Roman"/>
          <w:bCs/>
          <w:lang w:val="lv-LV" w:eastAsia="lt-LT"/>
        </w:rPr>
        <w:t xml:space="preserve"> atvejus, dažnai prieš tai pasireikšdavo bradikardija ar atrioventrikulinė blokada (žr. 4.8 skyrių).</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Kraujospūdį mažinantis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poveikis gali turėti didesnę reikšmę pacientams, kuriems jau yra </w:t>
      </w:r>
      <w:proofErr w:type="spellStart"/>
      <w:r>
        <w:rPr>
          <w:rFonts w:ascii="Times New Roman" w:eastAsia="TimesNewRoman,Bold" w:hAnsi="Times New Roman"/>
          <w:szCs w:val="24"/>
        </w:rPr>
        <w:t>hipotenzija</w:t>
      </w:r>
      <w:proofErr w:type="spellEnd"/>
      <w:r>
        <w:rPr>
          <w:rFonts w:ascii="Times New Roman" w:eastAsia="TimesNewRoman,Bold" w:hAnsi="Times New Roman"/>
          <w:szCs w:val="24"/>
        </w:rPr>
        <w:t xml:space="preserve"> (ypač nereaguojanti į kraujagysles sutraukiančias medžiagas), </w:t>
      </w:r>
      <w:proofErr w:type="spellStart"/>
      <w:r>
        <w:rPr>
          <w:rFonts w:ascii="Times New Roman" w:eastAsia="TimesNewRoman,Bold" w:hAnsi="Times New Roman"/>
          <w:szCs w:val="24"/>
        </w:rPr>
        <w:t>hipovolemija</w:t>
      </w:r>
      <w:proofErr w:type="spellEnd"/>
      <w:r>
        <w:rPr>
          <w:rFonts w:ascii="Times New Roman" w:eastAsia="TimesNewRoman,Bold" w:hAnsi="Times New Roman"/>
          <w:szCs w:val="24"/>
        </w:rPr>
        <w:t xml:space="preserve">, lėtinė </w:t>
      </w:r>
      <w:proofErr w:type="spellStart"/>
      <w:r>
        <w:rPr>
          <w:rFonts w:ascii="Times New Roman" w:eastAsia="TimesNewRoman,Bold" w:hAnsi="Times New Roman"/>
          <w:szCs w:val="24"/>
        </w:rPr>
        <w:t>hipotenzija</w:t>
      </w:r>
      <w:proofErr w:type="spellEnd"/>
      <w:r>
        <w:rPr>
          <w:rFonts w:ascii="Times New Roman" w:eastAsia="TimesNewRoman,Bold" w:hAnsi="Times New Roman"/>
          <w:szCs w:val="24"/>
        </w:rPr>
        <w:t xml:space="preserve"> ar funkcinio rezervo sumažėjimas, pvz., jei pacientui yra sunki skilvelių disfunkcija ar jis yra senyvas (tokiais atvejais būtina ypatingai atidi priežiūra) (žr. 4.3 skyrių). Pasireiškus </w:t>
      </w:r>
      <w:proofErr w:type="spellStart"/>
      <w:r>
        <w:rPr>
          <w:rFonts w:ascii="Times New Roman" w:eastAsia="TimesNewRoman,Bold" w:hAnsi="Times New Roman"/>
          <w:szCs w:val="24"/>
        </w:rPr>
        <w:t>hipotenzijai</w:t>
      </w:r>
      <w:proofErr w:type="spellEnd"/>
      <w:r>
        <w:rPr>
          <w:rFonts w:ascii="Times New Roman" w:eastAsia="TimesNewRoman,Bold" w:hAnsi="Times New Roman"/>
          <w:szCs w:val="24"/>
        </w:rPr>
        <w:t xml:space="preserve">, </w:t>
      </w:r>
      <w:r>
        <w:rPr>
          <w:rFonts w:ascii="Times New Roman" w:eastAsia="TimesNewRoman,Bold" w:hAnsi="Times New Roman"/>
          <w:szCs w:val="24"/>
        </w:rPr>
        <w:lastRenderedPageBreak/>
        <w:t>specifinio gydymo paprastai nereikia, tačiau, prireikus, vaistinio preparato skiriantis specialistas turi būti pasirengęs imtis veiksmų: mažinti dozę bei skirti skysčių ir (arba) kraujagysles sutraukiančių medžiagų.</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Pacientus, kurių periferinės autonominės nervų sistemos </w:t>
      </w:r>
      <w:r w:rsidR="00E75838">
        <w:rPr>
          <w:rFonts w:ascii="Times New Roman" w:eastAsia="TimesNewRoman,Bold" w:hAnsi="Times New Roman"/>
          <w:szCs w:val="24"/>
        </w:rPr>
        <w:t xml:space="preserve">funkcija </w:t>
      </w:r>
      <w:r>
        <w:rPr>
          <w:rFonts w:ascii="Times New Roman" w:eastAsia="TimesNewRoman,Bold" w:hAnsi="Times New Roman"/>
          <w:szCs w:val="24"/>
        </w:rPr>
        <w:t xml:space="preserve">yra sutrikusi (pvz., dėl nugaros smegenų pažeidimo), pradėjus gydyti </w:t>
      </w:r>
      <w:proofErr w:type="spellStart"/>
      <w:r>
        <w:rPr>
          <w:rFonts w:ascii="Times New Roman" w:eastAsia="TimesNewRoman,Bold" w:hAnsi="Times New Roman"/>
          <w:szCs w:val="24"/>
        </w:rPr>
        <w:t>deksmedetomidinu</w:t>
      </w:r>
      <w:proofErr w:type="spellEnd"/>
      <w:r>
        <w:rPr>
          <w:rFonts w:ascii="Times New Roman" w:eastAsia="TimesNewRoman,Bold" w:hAnsi="Times New Roman"/>
          <w:szCs w:val="24"/>
        </w:rPr>
        <w:t xml:space="preserve">, </w:t>
      </w:r>
      <w:proofErr w:type="spellStart"/>
      <w:r>
        <w:rPr>
          <w:rFonts w:ascii="Times New Roman" w:eastAsia="TimesNewRoman,Bold" w:hAnsi="Times New Roman"/>
          <w:szCs w:val="24"/>
        </w:rPr>
        <w:t>hemodinamikos</w:t>
      </w:r>
      <w:proofErr w:type="spellEnd"/>
      <w:r>
        <w:rPr>
          <w:rFonts w:ascii="Times New Roman" w:eastAsia="TimesNewRoman,Bold" w:hAnsi="Times New Roman"/>
          <w:szCs w:val="24"/>
        </w:rPr>
        <w:t xml:space="preserve"> pokyčiai gali būti didesni, todėl tokiems pacientams šio vaistinio preparato būtina skirti atsargiai.</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Laikina hipertenzija dažniausiai pasireikšdavo pavartojus įsotinamąją dozę ir būdavo susijusi su periferines kraujagysles sutraukiančiu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poveikiu, todėl sukeliant slopinimą </w:t>
      </w:r>
      <w:r w:rsidR="00E75838">
        <w:rPr>
          <w:rFonts w:ascii="Times New Roman" w:eastAsia="TimesNewRoman,Bold" w:hAnsi="Times New Roman"/>
          <w:szCs w:val="24"/>
        </w:rPr>
        <w:t xml:space="preserve">ITS </w:t>
      </w:r>
      <w:r>
        <w:rPr>
          <w:rFonts w:ascii="Times New Roman" w:eastAsia="TimesNewRoman,Bold" w:hAnsi="Times New Roman"/>
          <w:szCs w:val="24"/>
        </w:rPr>
        <w:t>įsotinamosios dozės vartoti nerekomenduojama. Paprastai hipertenzijos gydyti nereikia, bet gali būti naudinga mažinti nuolatinės infuzijos greitį.</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Esant didesnei koncentracijai pasireiškianti lokali </w:t>
      </w:r>
      <w:proofErr w:type="spellStart"/>
      <w:r>
        <w:rPr>
          <w:rFonts w:ascii="Times New Roman" w:eastAsia="TimesNewRoman,Bold" w:hAnsi="Times New Roman"/>
          <w:szCs w:val="24"/>
        </w:rPr>
        <w:t>vazokonstrikcija</w:t>
      </w:r>
      <w:proofErr w:type="spellEnd"/>
      <w:r>
        <w:rPr>
          <w:rFonts w:ascii="Times New Roman" w:eastAsia="TimesNewRoman,Bold" w:hAnsi="Times New Roman"/>
          <w:szCs w:val="24"/>
        </w:rPr>
        <w:t xml:space="preserve"> gali turėti didesnę reikšmę pacientams, kurie serga išemine širdies liga ar sunkia smegenų kraujagyslių liga, todėl tokius pacientus būtina atidžiai stebėti. Jei atsiranda miokardo ar smegenų išemijos požymių, būtina apsvarstyti dozės mažinimą arba vaistinio preparato vartojimo nutraukimą.</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rPr>
      </w:pPr>
      <w:proofErr w:type="spellStart"/>
      <w:r>
        <w:rPr>
          <w:rFonts w:ascii="Times New Roman" w:eastAsia="TimesNewRoman,Bold" w:hAnsi="Times New Roman"/>
          <w:szCs w:val="24"/>
        </w:rPr>
        <w:t>Deksmedetomidiną</w:t>
      </w:r>
      <w:proofErr w:type="spellEnd"/>
      <w:r>
        <w:rPr>
          <w:rFonts w:ascii="Times New Roman" w:eastAsia="TimesNewRoman,Bold" w:hAnsi="Times New Roman"/>
          <w:szCs w:val="24"/>
        </w:rPr>
        <w:t xml:space="preserve"> reikia skirti atsargiai kartu atliekant </w:t>
      </w:r>
      <w:proofErr w:type="spellStart"/>
      <w:r>
        <w:rPr>
          <w:rFonts w:ascii="Times New Roman" w:eastAsia="TimesNewRoman,Bold" w:hAnsi="Times New Roman"/>
          <w:szCs w:val="24"/>
        </w:rPr>
        <w:t>spinalinę</w:t>
      </w:r>
      <w:proofErr w:type="spellEnd"/>
      <w:r>
        <w:rPr>
          <w:rFonts w:ascii="Times New Roman" w:eastAsia="TimesNewRoman,Bold" w:hAnsi="Times New Roman"/>
          <w:szCs w:val="24"/>
        </w:rPr>
        <w:t xml:space="preserve"> arba </w:t>
      </w:r>
      <w:proofErr w:type="spellStart"/>
      <w:r>
        <w:rPr>
          <w:rFonts w:ascii="Times New Roman" w:eastAsia="TimesNewRoman,Bold" w:hAnsi="Times New Roman"/>
          <w:szCs w:val="24"/>
        </w:rPr>
        <w:t>epidurinę</w:t>
      </w:r>
      <w:proofErr w:type="spellEnd"/>
      <w:r>
        <w:rPr>
          <w:rFonts w:ascii="Times New Roman" w:eastAsia="TimesNewRoman,Bold" w:hAnsi="Times New Roman"/>
          <w:szCs w:val="24"/>
        </w:rPr>
        <w:t xml:space="preserve"> anesteziją dėl galimai padidėjusios </w:t>
      </w:r>
      <w:proofErr w:type="spellStart"/>
      <w:r>
        <w:rPr>
          <w:rFonts w:ascii="Times New Roman" w:eastAsia="TimesNewRoman,Bold" w:hAnsi="Times New Roman"/>
          <w:szCs w:val="24"/>
        </w:rPr>
        <w:t>hipotenzijos</w:t>
      </w:r>
      <w:proofErr w:type="spellEnd"/>
      <w:r>
        <w:rPr>
          <w:rFonts w:ascii="Times New Roman" w:eastAsia="TimesNewRoman,Bold" w:hAnsi="Times New Roman"/>
          <w:szCs w:val="24"/>
        </w:rPr>
        <w:t xml:space="preserve"> ar </w:t>
      </w:r>
      <w:proofErr w:type="spellStart"/>
      <w:r>
        <w:rPr>
          <w:rFonts w:ascii="Times New Roman" w:eastAsia="TimesNewRoman,Bold" w:hAnsi="Times New Roman"/>
          <w:szCs w:val="24"/>
        </w:rPr>
        <w:t>bradikardijos</w:t>
      </w:r>
      <w:proofErr w:type="spellEnd"/>
      <w:r>
        <w:rPr>
          <w:rFonts w:ascii="Times New Roman" w:eastAsia="TimesNewRoman,Bold" w:hAnsi="Times New Roman"/>
          <w:szCs w:val="24"/>
        </w:rPr>
        <w:t xml:space="preserve"> rizikos.</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Pacientai, kurių kepenų funkcija sutrikusi</w:t>
      </w: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Pacientams, kuriems yra sunkus kepenų funkcijos sutrikimas, šio vaistinio preparato būtina skirti atsargiai, kadangi per didelė dozė gali didinti nepageidaujamų reakcijų ar per stipraus slopinamojo poveikio riziką bei prailginti poveikį (tai susiję su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klirenso sumažėjimu).</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Pacientai, kuriems yra nervų sistemos sutrikimų</w:t>
      </w: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 xml:space="preserve">Duomenų apie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w:t>
      </w:r>
      <w:proofErr w:type="spellStart"/>
      <w:r>
        <w:rPr>
          <w:rFonts w:ascii="Times New Roman" w:eastAsia="TimesNewRoman,Bold" w:hAnsi="Times New Roman"/>
          <w:szCs w:val="24"/>
        </w:rPr>
        <w:t>infuzavimą</w:t>
      </w:r>
      <w:proofErr w:type="spellEnd"/>
      <w:r>
        <w:rPr>
          <w:rFonts w:ascii="Times New Roman" w:eastAsia="TimesNewRoman,Bold" w:hAnsi="Times New Roman"/>
          <w:szCs w:val="24"/>
        </w:rPr>
        <w:t xml:space="preserve"> sunkiomis nervų sistemos ligomis sergantiems pacientams, pvz., patyrusiems galvos traumą ar po neurochirurginės operacijos, yra nedaug, todėl jiems šio vaistinio preparato būtina </w:t>
      </w:r>
      <w:r w:rsidR="00B75FFB">
        <w:rPr>
          <w:rFonts w:ascii="Times New Roman" w:eastAsia="TimesNewRoman,Bold" w:hAnsi="Times New Roman"/>
          <w:szCs w:val="24"/>
        </w:rPr>
        <w:t xml:space="preserve">vartoti </w:t>
      </w:r>
      <w:r>
        <w:rPr>
          <w:rFonts w:ascii="Times New Roman" w:eastAsia="TimesNewRoman,Bold" w:hAnsi="Times New Roman"/>
          <w:szCs w:val="24"/>
        </w:rPr>
        <w:t xml:space="preserve">atsargiai, ypač jei reikalingas gilus slopinimas. </w:t>
      </w:r>
      <w:proofErr w:type="spellStart"/>
      <w:r>
        <w:rPr>
          <w:rFonts w:ascii="Times New Roman" w:eastAsia="TimesNewRoman,Bold" w:hAnsi="Times New Roman"/>
          <w:szCs w:val="24"/>
        </w:rPr>
        <w:t>Deksmedetomidinas</w:t>
      </w:r>
      <w:proofErr w:type="spellEnd"/>
      <w:r>
        <w:rPr>
          <w:rFonts w:ascii="Times New Roman" w:eastAsia="TimesNewRoman,Bold" w:hAnsi="Times New Roman"/>
          <w:szCs w:val="24"/>
        </w:rPr>
        <w:t xml:space="preserve"> gali mažinti smegenų kraujotaką ir </w:t>
      </w:r>
      <w:proofErr w:type="spellStart"/>
      <w:r>
        <w:rPr>
          <w:rFonts w:ascii="Times New Roman" w:eastAsia="TimesNewRoman,Bold" w:hAnsi="Times New Roman"/>
          <w:szCs w:val="24"/>
        </w:rPr>
        <w:t>intrakranijinį</w:t>
      </w:r>
      <w:proofErr w:type="spellEnd"/>
      <w:r>
        <w:rPr>
          <w:rFonts w:ascii="Times New Roman" w:eastAsia="TimesNewRoman,Bold" w:hAnsi="Times New Roman"/>
          <w:szCs w:val="24"/>
        </w:rPr>
        <w:t xml:space="preserve"> spaudimą, todėl, renkantis gydymą, į tai būtina atsižvelgti.</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Kita</w:t>
      </w: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Staigus alfa</w:t>
      </w:r>
      <w:r>
        <w:rPr>
          <w:rFonts w:ascii="Times New Roman" w:eastAsia="TimesNewRoman,Bold" w:hAnsi="Times New Roman"/>
          <w:szCs w:val="24"/>
        </w:rPr>
        <w:noBreakHyphen/>
        <w:t>2 </w:t>
      </w:r>
      <w:proofErr w:type="spellStart"/>
      <w:r w:rsidR="00B75FFB">
        <w:rPr>
          <w:rFonts w:ascii="Times New Roman" w:eastAsia="TimesNewRoman,Bold" w:hAnsi="Times New Roman"/>
          <w:szCs w:val="24"/>
        </w:rPr>
        <w:t>adrenomimetikų</w:t>
      </w:r>
      <w:proofErr w:type="spellEnd"/>
      <w:r w:rsidR="00B75FFB">
        <w:rPr>
          <w:rFonts w:ascii="Times New Roman" w:eastAsia="TimesNewRoman,Bold" w:hAnsi="Times New Roman"/>
          <w:szCs w:val="24"/>
        </w:rPr>
        <w:t xml:space="preserve"> </w:t>
      </w:r>
      <w:r>
        <w:rPr>
          <w:rFonts w:ascii="Times New Roman" w:eastAsia="TimesNewRoman,Bold" w:hAnsi="Times New Roman"/>
          <w:szCs w:val="24"/>
        </w:rPr>
        <w:t xml:space="preserve">vartojimo nutraukimas po ilgalaikio gydymo retai būdavo susijęs su nutraukimo reakcijomis. Jei netrukus po </w:t>
      </w:r>
      <w:proofErr w:type="spellStart"/>
      <w:r>
        <w:rPr>
          <w:rFonts w:ascii="Times New Roman" w:eastAsia="TimesNewRoman,Bold" w:hAnsi="Times New Roman"/>
          <w:szCs w:val="24"/>
        </w:rPr>
        <w:t>deksmedetomidino</w:t>
      </w:r>
      <w:proofErr w:type="spellEnd"/>
      <w:r>
        <w:rPr>
          <w:rFonts w:ascii="Times New Roman" w:eastAsia="TimesNewRoman,Bold" w:hAnsi="Times New Roman"/>
          <w:szCs w:val="24"/>
        </w:rPr>
        <w:t xml:space="preserve"> vartojimo nutraukimo pacientui atsiranda </w:t>
      </w:r>
      <w:proofErr w:type="spellStart"/>
      <w:r>
        <w:rPr>
          <w:rFonts w:ascii="Times New Roman" w:eastAsia="TimesNewRoman,Bold" w:hAnsi="Times New Roman"/>
          <w:szCs w:val="24"/>
        </w:rPr>
        <w:t>ažitacija</w:t>
      </w:r>
      <w:proofErr w:type="spellEnd"/>
      <w:r>
        <w:rPr>
          <w:rFonts w:ascii="Times New Roman" w:eastAsia="TimesNewRoman,Bold" w:hAnsi="Times New Roman"/>
          <w:szCs w:val="24"/>
        </w:rPr>
        <w:t xml:space="preserve"> ir hipertenzija, būtina pagalvoti apie galimą nutraukimo reakciją.</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ascii="Times New Roman" w:eastAsia="TimesNewRoman,Bold" w:hAnsi="Times New Roman"/>
          <w:szCs w:val="24"/>
        </w:rPr>
      </w:pPr>
      <w:proofErr w:type="spellStart"/>
      <w:r>
        <w:rPr>
          <w:rFonts w:ascii="Times New Roman" w:eastAsia="TimesNewRoman,Bold" w:hAnsi="Times New Roman"/>
          <w:szCs w:val="24"/>
        </w:rPr>
        <w:t>Deksmedetomidinas</w:t>
      </w:r>
      <w:proofErr w:type="spellEnd"/>
      <w:r>
        <w:rPr>
          <w:rFonts w:ascii="Times New Roman" w:eastAsia="TimesNewRoman,Bold" w:hAnsi="Times New Roman"/>
          <w:szCs w:val="24"/>
        </w:rPr>
        <w:t xml:space="preserve"> gali sukelti hipertermiją, kuri gali būti atspari įprastiems šaldymo metodams.</w:t>
      </w:r>
    </w:p>
    <w:p w:rsidR="00D400A3" w:rsidRDefault="000C1F35">
      <w:pPr>
        <w:autoSpaceDE w:val="0"/>
        <w:autoSpaceDN w:val="0"/>
        <w:adjustRightInd w:val="0"/>
        <w:spacing w:after="0" w:line="240" w:lineRule="auto"/>
        <w:rPr>
          <w:rFonts w:ascii="Times New Roman" w:eastAsia="TimesNewRoman,Bold" w:hAnsi="Times New Roman"/>
          <w:szCs w:val="24"/>
        </w:rPr>
      </w:pPr>
      <w:r>
        <w:rPr>
          <w:rFonts w:ascii="Times New Roman" w:eastAsia="TimesNewRoman,Bold" w:hAnsi="Times New Roman"/>
          <w:szCs w:val="24"/>
        </w:rPr>
        <w:t xml:space="preserve">Jei pasireiškia išliekantis karščiavimas, kurio priežastis nežinoma, gydymą </w:t>
      </w:r>
      <w:proofErr w:type="spellStart"/>
      <w:r>
        <w:rPr>
          <w:rFonts w:ascii="Times New Roman" w:eastAsia="TimesNewRoman,Bold" w:hAnsi="Times New Roman"/>
          <w:szCs w:val="24"/>
        </w:rPr>
        <w:t>deksmedetomidinu</w:t>
      </w:r>
      <w:proofErr w:type="spellEnd"/>
      <w:r>
        <w:rPr>
          <w:rFonts w:ascii="Times New Roman" w:eastAsia="TimesNewRoman,Bold" w:hAnsi="Times New Roman"/>
          <w:szCs w:val="24"/>
        </w:rPr>
        <w:t xml:space="preserve"> būtina nutraukti, o pacientams, kuriems yra piktybinės hipertermijos rizika, jo vartoti nerekomenduojama.</w:t>
      </w:r>
    </w:p>
    <w:p w:rsidR="00D400A3" w:rsidRDefault="00D400A3">
      <w:pPr>
        <w:autoSpaceDE w:val="0"/>
        <w:autoSpaceDN w:val="0"/>
        <w:adjustRightInd w:val="0"/>
        <w:spacing w:after="0" w:line="240" w:lineRule="auto"/>
        <w:rPr>
          <w:rFonts w:ascii="Times New Roman" w:eastAsia="TimesNewRoman,Bold" w:hAnsi="Times New Roman"/>
          <w:szCs w:val="24"/>
        </w:rPr>
      </w:pPr>
    </w:p>
    <w:p w:rsidR="00E03EBE" w:rsidRPr="00E03EBE" w:rsidRDefault="00E03EBE" w:rsidP="00E03EBE">
      <w:pPr>
        <w:autoSpaceDE w:val="0"/>
        <w:autoSpaceDN w:val="0"/>
        <w:adjustRightInd w:val="0"/>
        <w:spacing w:after="0" w:line="240" w:lineRule="auto"/>
        <w:rPr>
          <w:rFonts w:ascii="Times New Roman" w:eastAsia="TimesNewRoman,Bold" w:hAnsi="Times New Roman"/>
          <w:szCs w:val="24"/>
        </w:rPr>
      </w:pPr>
      <w:r w:rsidRPr="00E03EBE">
        <w:rPr>
          <w:rFonts w:ascii="Times New Roman" w:eastAsia="TimesNewRoman,Bold" w:hAnsi="Times New Roman"/>
          <w:szCs w:val="24"/>
        </w:rPr>
        <w:t xml:space="preserve">Pranešta apie necukrinio diabeto atvejus, susijusius su gydymu </w:t>
      </w:r>
      <w:proofErr w:type="spellStart"/>
      <w:r w:rsidRPr="00E03EBE">
        <w:rPr>
          <w:rFonts w:ascii="Times New Roman" w:eastAsia="TimesNewRoman,Bold" w:hAnsi="Times New Roman"/>
          <w:szCs w:val="24"/>
        </w:rPr>
        <w:t>deksmedetomidinu</w:t>
      </w:r>
      <w:proofErr w:type="spellEnd"/>
      <w:r w:rsidRPr="00E03EBE">
        <w:rPr>
          <w:rFonts w:ascii="Times New Roman" w:eastAsia="TimesNewRoman,Bold" w:hAnsi="Times New Roman"/>
          <w:szCs w:val="24"/>
        </w:rPr>
        <w:t xml:space="preserve">. Jeigu pasireiškia </w:t>
      </w:r>
      <w:proofErr w:type="spellStart"/>
      <w:r w:rsidRPr="00E03EBE">
        <w:rPr>
          <w:rFonts w:ascii="Times New Roman" w:eastAsia="TimesNewRoman,Bold" w:hAnsi="Times New Roman"/>
          <w:szCs w:val="24"/>
        </w:rPr>
        <w:t>poliurija</w:t>
      </w:r>
      <w:proofErr w:type="spellEnd"/>
      <w:r w:rsidRPr="00E03EBE">
        <w:rPr>
          <w:rFonts w:ascii="Times New Roman" w:eastAsia="TimesNewRoman,Bold" w:hAnsi="Times New Roman"/>
          <w:szCs w:val="24"/>
        </w:rPr>
        <w:t xml:space="preserve">, rekomenduojama nutraukti </w:t>
      </w:r>
      <w:proofErr w:type="spellStart"/>
      <w:r w:rsidRPr="00E03EBE">
        <w:rPr>
          <w:rFonts w:ascii="Times New Roman" w:eastAsia="TimesNewRoman,Bold" w:hAnsi="Times New Roman"/>
          <w:szCs w:val="24"/>
        </w:rPr>
        <w:t>deksmedetomidino</w:t>
      </w:r>
      <w:proofErr w:type="spellEnd"/>
      <w:r w:rsidRPr="00E03EBE">
        <w:rPr>
          <w:rFonts w:ascii="Times New Roman" w:eastAsia="TimesNewRoman,Bold" w:hAnsi="Times New Roman"/>
          <w:szCs w:val="24"/>
        </w:rPr>
        <w:t xml:space="preserve"> vartojimą ir ištirti natrio kiekį </w:t>
      </w:r>
    </w:p>
    <w:p w:rsidR="00E03EBE" w:rsidRDefault="00E03EBE" w:rsidP="00E03EBE">
      <w:pPr>
        <w:autoSpaceDE w:val="0"/>
        <w:autoSpaceDN w:val="0"/>
        <w:adjustRightInd w:val="0"/>
        <w:spacing w:after="0" w:line="240" w:lineRule="auto"/>
        <w:rPr>
          <w:rFonts w:ascii="Times New Roman" w:eastAsia="TimesNewRoman,Bold" w:hAnsi="Times New Roman"/>
          <w:szCs w:val="24"/>
        </w:rPr>
      </w:pPr>
      <w:r w:rsidRPr="00E03EBE">
        <w:rPr>
          <w:rFonts w:ascii="Times New Roman" w:eastAsia="TimesNewRoman,Bold" w:hAnsi="Times New Roman"/>
          <w:szCs w:val="24"/>
        </w:rPr>
        <w:t xml:space="preserve">kraujo serume bei šlapimo </w:t>
      </w:r>
      <w:proofErr w:type="spellStart"/>
      <w:r w:rsidRPr="00E03EBE">
        <w:rPr>
          <w:rFonts w:ascii="Times New Roman" w:eastAsia="TimesNewRoman,Bold" w:hAnsi="Times New Roman"/>
          <w:szCs w:val="24"/>
        </w:rPr>
        <w:t>osmoliariškumą</w:t>
      </w:r>
      <w:proofErr w:type="spellEnd"/>
      <w:r w:rsidRPr="00E03EBE">
        <w:rPr>
          <w:rFonts w:ascii="Times New Roman" w:eastAsia="TimesNewRoman,Bold" w:hAnsi="Times New Roman"/>
          <w:szCs w:val="24"/>
        </w:rPr>
        <w:t>.</w:t>
      </w:r>
    </w:p>
    <w:p w:rsidR="00E03EBE" w:rsidRDefault="00E03EBE">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ascii="Times New Roman" w:eastAsia="TimesNewRoman,Bold" w:hAnsi="Times New Roman"/>
          <w:szCs w:val="24"/>
          <w:u w:val="single"/>
        </w:rPr>
      </w:pPr>
      <w:proofErr w:type="spellStart"/>
      <w:r>
        <w:rPr>
          <w:rFonts w:ascii="Times New Roman" w:eastAsia="TimesNewRoman,Bold" w:hAnsi="Times New Roman"/>
          <w:szCs w:val="24"/>
          <w:u w:val="single"/>
        </w:rPr>
        <w:t>Dexmedetomidine</w:t>
      </w:r>
      <w:proofErr w:type="spellEnd"/>
      <w:r>
        <w:rPr>
          <w:rFonts w:ascii="Times New Roman" w:eastAsia="TimesNewRoman,Bold" w:hAnsi="Times New Roman"/>
          <w:szCs w:val="24"/>
          <w:u w:val="single"/>
        </w:rPr>
        <w:t xml:space="preserve"> Kabi sudėtyje yra natrio</w:t>
      </w:r>
    </w:p>
    <w:p w:rsidR="00D400A3" w:rsidRDefault="000C1F35">
      <w:pPr>
        <w:autoSpaceDE w:val="0"/>
        <w:autoSpaceDN w:val="0"/>
        <w:adjustRightInd w:val="0"/>
        <w:spacing w:after="0" w:line="240" w:lineRule="auto"/>
        <w:rPr>
          <w:rFonts w:eastAsia="TimesNewRoman,Bold"/>
        </w:rPr>
      </w:pPr>
      <w:r>
        <w:rPr>
          <w:rFonts w:ascii="Times New Roman" w:eastAsia="TimesNewRoman,Bold" w:hAnsi="Times New Roman"/>
          <w:szCs w:val="24"/>
        </w:rPr>
        <w:t>Šio vaistinio preparato dozėje yra mažiau kaip 1 </w:t>
      </w:r>
      <w:proofErr w:type="spellStart"/>
      <w:r>
        <w:rPr>
          <w:rFonts w:ascii="Times New Roman" w:eastAsia="TimesNewRoman,Bold" w:hAnsi="Times New Roman"/>
          <w:szCs w:val="24"/>
        </w:rPr>
        <w:t>mmol</w:t>
      </w:r>
      <w:proofErr w:type="spellEnd"/>
      <w:r>
        <w:rPr>
          <w:rFonts w:ascii="Times New Roman" w:eastAsia="TimesNewRoman,Bold" w:hAnsi="Times New Roman"/>
          <w:szCs w:val="24"/>
        </w:rPr>
        <w:t xml:space="preserve"> (23 mg) natrio, t. y. jis beveik neturi reikšmės.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4.5</w:t>
      </w:r>
      <w:r>
        <w:rPr>
          <w:rFonts w:ascii="Times New Roman" w:eastAsia="Times New Roman" w:hAnsi="Times New Roman"/>
          <w:b/>
          <w:szCs w:val="24"/>
        </w:rPr>
        <w:tab/>
        <w:t>Sąveika su kitais vaistiniais preparatais ir kitokia sąveika</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Sąveikos tyrimai atlikti tik suaugusiesiems.</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Tikėtina, kad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vartojant kartu su anestetikais, slopinamąjį poveikį sukeliančiais vaistiniais preparatais, migdomaisiais vaistiniais preparatais ir </w:t>
      </w:r>
      <w:proofErr w:type="spellStart"/>
      <w:r>
        <w:rPr>
          <w:rFonts w:ascii="Times New Roman" w:eastAsia="Times New Roman" w:hAnsi="Times New Roman"/>
          <w:szCs w:val="24"/>
        </w:rPr>
        <w:t>opioidais</w:t>
      </w:r>
      <w:proofErr w:type="spellEnd"/>
      <w:r>
        <w:rPr>
          <w:rFonts w:ascii="Times New Roman" w:eastAsia="Times New Roman" w:hAnsi="Times New Roman"/>
          <w:szCs w:val="24"/>
        </w:rPr>
        <w:t xml:space="preserve">, jų poveikis, įskaitant slopinamąjį ir anesteziją sukeliantį poveikį bei poveikį širdies bei kvėpavimo sistemai, sustiprės. </w:t>
      </w:r>
      <w:r>
        <w:rPr>
          <w:rFonts w:ascii="Times New Roman" w:eastAsia="Times New Roman" w:hAnsi="Times New Roman"/>
          <w:szCs w:val="24"/>
        </w:rPr>
        <w:lastRenderedPageBreak/>
        <w:t xml:space="preserve">Specifinių tyrimų metu patvirtinta, kad poveikis sustiprėja vartojant </w:t>
      </w:r>
      <w:proofErr w:type="spellStart"/>
      <w:r>
        <w:rPr>
          <w:rFonts w:ascii="Times New Roman" w:eastAsia="Times New Roman" w:hAnsi="Times New Roman"/>
          <w:szCs w:val="24"/>
        </w:rPr>
        <w:t>izoflurano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propofolio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alfentanilio</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Farmakokinetinės</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izoflurano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propofolio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alfentanilio</w:t>
      </w:r>
      <w:proofErr w:type="spellEnd"/>
      <w:r>
        <w:rPr>
          <w:rFonts w:ascii="Times New Roman" w:eastAsia="Times New Roman" w:hAnsi="Times New Roman"/>
          <w:szCs w:val="24"/>
        </w:rPr>
        <w:t xml:space="preserve"> bei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sąveikos nenustatyta. Vis dėlto, atsižvelgiant į galimą </w:t>
      </w:r>
      <w:proofErr w:type="spellStart"/>
      <w:r>
        <w:rPr>
          <w:rFonts w:ascii="Times New Roman" w:eastAsia="Times New Roman" w:hAnsi="Times New Roman"/>
          <w:szCs w:val="24"/>
        </w:rPr>
        <w:t>farmakodinaminę</w:t>
      </w:r>
      <w:proofErr w:type="spellEnd"/>
      <w:r>
        <w:rPr>
          <w:rFonts w:ascii="Times New Roman" w:eastAsia="Times New Roman" w:hAnsi="Times New Roman"/>
          <w:szCs w:val="24"/>
        </w:rPr>
        <w:t xml:space="preserve"> sąveiką, </w:t>
      </w:r>
      <w:r w:rsidR="00882C77">
        <w:rPr>
          <w:rFonts w:ascii="Times New Roman" w:eastAsia="Times New Roman" w:hAnsi="Times New Roman"/>
          <w:szCs w:val="24"/>
        </w:rPr>
        <w:t xml:space="preserve">vartojant </w:t>
      </w:r>
      <w:r w:rsidR="00B75FFB">
        <w:rPr>
          <w:rFonts w:ascii="Times New Roman" w:eastAsia="Times New Roman" w:hAnsi="Times New Roman"/>
          <w:szCs w:val="24"/>
        </w:rPr>
        <w:t>vaistinių preparatų derini</w:t>
      </w:r>
      <w:r w:rsidR="00882C77">
        <w:rPr>
          <w:rFonts w:ascii="Times New Roman" w:eastAsia="Times New Roman" w:hAnsi="Times New Roman"/>
          <w:szCs w:val="24"/>
        </w:rPr>
        <w:t xml:space="preserve">ų, </w:t>
      </w:r>
      <w:r>
        <w:rPr>
          <w:rFonts w:ascii="Times New Roman" w:eastAsia="Times New Roman" w:hAnsi="Times New Roman"/>
          <w:szCs w:val="24"/>
        </w:rPr>
        <w:t xml:space="preserve">gali reikėti mažinti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ar kartu vartojamo anestetiko, slopinamojo ar migdomojo vaistinio preparato ar </w:t>
      </w:r>
      <w:proofErr w:type="spellStart"/>
      <w:r>
        <w:rPr>
          <w:rFonts w:ascii="Times New Roman" w:eastAsia="Times New Roman" w:hAnsi="Times New Roman"/>
          <w:szCs w:val="24"/>
        </w:rPr>
        <w:t>opioido</w:t>
      </w:r>
      <w:proofErr w:type="spellEnd"/>
      <w:r>
        <w:rPr>
          <w:rFonts w:ascii="Times New Roman" w:eastAsia="Times New Roman" w:hAnsi="Times New Roman"/>
          <w:szCs w:val="24"/>
        </w:rPr>
        <w:t xml:space="preserve"> dozę.</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sukeliamo CYP fermentų, įskaitant CYP2B6, slopinamojo poveikio tyrimai atlikti su žmogaus kepenų </w:t>
      </w:r>
      <w:proofErr w:type="spellStart"/>
      <w:r>
        <w:rPr>
          <w:rFonts w:ascii="Times New Roman" w:eastAsia="Times New Roman" w:hAnsi="Times New Roman"/>
          <w:szCs w:val="24"/>
        </w:rPr>
        <w:t>mikrosomų</w:t>
      </w:r>
      <w:proofErr w:type="spellEnd"/>
      <w:r>
        <w:rPr>
          <w:rFonts w:ascii="Times New Roman" w:eastAsia="Times New Roman" w:hAnsi="Times New Roman"/>
          <w:szCs w:val="24"/>
        </w:rPr>
        <w:t xml:space="preserve"> preparatais. </w:t>
      </w:r>
      <w:proofErr w:type="spellStart"/>
      <w:r>
        <w:rPr>
          <w:rFonts w:ascii="Times New Roman" w:eastAsia="Times New Roman" w:hAnsi="Times New Roman"/>
          <w:i/>
          <w:szCs w:val="24"/>
        </w:rPr>
        <w:t>In</w:t>
      </w:r>
      <w:proofErr w:type="spellEnd"/>
      <w:r>
        <w:rPr>
          <w:rFonts w:ascii="Times New Roman" w:eastAsia="Times New Roman" w:hAnsi="Times New Roman"/>
          <w:i/>
          <w:szCs w:val="24"/>
        </w:rPr>
        <w:t> </w:t>
      </w:r>
      <w:proofErr w:type="spellStart"/>
      <w:r>
        <w:rPr>
          <w:rFonts w:ascii="Times New Roman" w:eastAsia="Times New Roman" w:hAnsi="Times New Roman"/>
          <w:i/>
          <w:szCs w:val="24"/>
        </w:rPr>
        <w:t>vitro</w:t>
      </w:r>
      <w:proofErr w:type="spellEnd"/>
      <w:r>
        <w:rPr>
          <w:rFonts w:ascii="Times New Roman" w:eastAsia="Times New Roman" w:hAnsi="Times New Roman"/>
          <w:i/>
          <w:szCs w:val="24"/>
        </w:rPr>
        <w:t xml:space="preserve"> </w:t>
      </w:r>
      <w:r>
        <w:rPr>
          <w:rFonts w:ascii="Times New Roman" w:eastAsia="Times New Roman" w:hAnsi="Times New Roman"/>
          <w:szCs w:val="24"/>
        </w:rPr>
        <w:t xml:space="preserve">tyrimo metu gauti duomenys rodo, kad </w:t>
      </w:r>
      <w:proofErr w:type="spellStart"/>
      <w:r>
        <w:rPr>
          <w:rFonts w:ascii="Times New Roman" w:eastAsia="Times New Roman" w:hAnsi="Times New Roman"/>
          <w:i/>
          <w:szCs w:val="24"/>
        </w:rPr>
        <w:t>in</w:t>
      </w:r>
      <w:proofErr w:type="spellEnd"/>
      <w:r>
        <w:rPr>
          <w:rFonts w:ascii="Times New Roman" w:eastAsia="Times New Roman" w:hAnsi="Times New Roman"/>
          <w:i/>
          <w:szCs w:val="24"/>
        </w:rPr>
        <w:t> </w:t>
      </w:r>
      <w:proofErr w:type="spellStart"/>
      <w:r>
        <w:rPr>
          <w:rFonts w:ascii="Times New Roman" w:eastAsia="Times New Roman" w:hAnsi="Times New Roman"/>
          <w:i/>
          <w:szCs w:val="24"/>
        </w:rPr>
        <w:t>vivo</w:t>
      </w:r>
      <w:proofErr w:type="spellEnd"/>
      <w:r>
        <w:rPr>
          <w:rFonts w:ascii="Times New Roman" w:eastAsia="Times New Roman" w:hAnsi="Times New Roman"/>
          <w:i/>
          <w:szCs w:val="24"/>
        </w:rPr>
        <w:t xml:space="preserve"> </w:t>
      </w:r>
      <w:r>
        <w:rPr>
          <w:rFonts w:ascii="Times New Roman" w:eastAsia="Times New Roman" w:hAnsi="Times New Roman"/>
          <w:szCs w:val="24"/>
        </w:rPr>
        <w:t xml:space="preserve">galima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ir substratų, kurių metabolizmas vyksta daugiausiai dalyvaujant CYP2B6, sąveika.</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i/>
          <w:szCs w:val="24"/>
        </w:rPr>
        <w:t>In</w:t>
      </w:r>
      <w:proofErr w:type="spellEnd"/>
      <w:r>
        <w:rPr>
          <w:rFonts w:ascii="Times New Roman" w:eastAsia="Times New Roman" w:hAnsi="Times New Roman"/>
          <w:i/>
          <w:szCs w:val="24"/>
        </w:rPr>
        <w:t> </w:t>
      </w:r>
      <w:proofErr w:type="spellStart"/>
      <w:r>
        <w:rPr>
          <w:rFonts w:ascii="Times New Roman" w:eastAsia="Times New Roman" w:hAnsi="Times New Roman"/>
          <w:i/>
          <w:szCs w:val="24"/>
        </w:rPr>
        <w:t>vitro</w:t>
      </w:r>
      <w:proofErr w:type="spellEnd"/>
      <w:r>
        <w:rPr>
          <w:rFonts w:ascii="Times New Roman" w:eastAsia="Times New Roman" w:hAnsi="Times New Roman"/>
          <w:i/>
          <w:szCs w:val="24"/>
        </w:rPr>
        <w:t xml:space="preserve">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indukavo CYP1A2, CYP2B6, CYP2C8, CYP2C9 ir CYP3A4, toks poveikis negali būti paneigtas ir </w:t>
      </w:r>
      <w:proofErr w:type="spellStart"/>
      <w:r>
        <w:rPr>
          <w:rFonts w:ascii="Times New Roman" w:eastAsia="Times New Roman" w:hAnsi="Times New Roman"/>
          <w:i/>
          <w:szCs w:val="24"/>
        </w:rPr>
        <w:t>in</w:t>
      </w:r>
      <w:proofErr w:type="spellEnd"/>
      <w:r>
        <w:rPr>
          <w:rFonts w:ascii="Times New Roman" w:eastAsia="Times New Roman" w:hAnsi="Times New Roman"/>
          <w:i/>
          <w:szCs w:val="24"/>
        </w:rPr>
        <w:t> </w:t>
      </w:r>
      <w:proofErr w:type="spellStart"/>
      <w:r>
        <w:rPr>
          <w:rFonts w:ascii="Times New Roman" w:eastAsia="Times New Roman" w:hAnsi="Times New Roman"/>
          <w:i/>
          <w:szCs w:val="24"/>
        </w:rPr>
        <w:t>vivo</w:t>
      </w:r>
      <w:proofErr w:type="spellEnd"/>
      <w:r>
        <w:rPr>
          <w:rFonts w:ascii="Times New Roman" w:eastAsia="Times New Roman" w:hAnsi="Times New Roman"/>
          <w:szCs w:val="24"/>
        </w:rPr>
        <w:t>. Klinikinė tokio poveikio reikšmė nežinoma.</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Jei pacientas gydomas kitokiais vaistiniais preparatais, kurie sukelia </w:t>
      </w:r>
      <w:proofErr w:type="spellStart"/>
      <w:r>
        <w:rPr>
          <w:rFonts w:ascii="Times New Roman" w:eastAsia="Times New Roman" w:hAnsi="Times New Roman"/>
          <w:szCs w:val="24"/>
        </w:rPr>
        <w:t>hipotenziją</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bradikardiją</w:t>
      </w:r>
      <w:proofErr w:type="spellEnd"/>
      <w:r>
        <w:rPr>
          <w:rFonts w:ascii="Times New Roman" w:eastAsia="Times New Roman" w:hAnsi="Times New Roman"/>
          <w:szCs w:val="24"/>
        </w:rPr>
        <w:t>, pvz., beta </w:t>
      </w:r>
      <w:proofErr w:type="spellStart"/>
      <w:r>
        <w:rPr>
          <w:rFonts w:ascii="Times New Roman" w:eastAsia="Times New Roman" w:hAnsi="Times New Roman"/>
          <w:szCs w:val="24"/>
        </w:rPr>
        <w:t>adrenoreceptorių</w:t>
      </w:r>
      <w:proofErr w:type="spellEnd"/>
      <w:r>
        <w:rPr>
          <w:rFonts w:ascii="Times New Roman" w:eastAsia="Times New Roman" w:hAnsi="Times New Roman"/>
          <w:szCs w:val="24"/>
        </w:rPr>
        <w:t xml:space="preserve"> blokatoriais, reikia atsižvelgti į tai, kad toks poveikis gali sustiprėti, tačiau sąveikos su </w:t>
      </w:r>
      <w:proofErr w:type="spellStart"/>
      <w:r>
        <w:rPr>
          <w:rFonts w:ascii="Times New Roman" w:eastAsia="Times New Roman" w:hAnsi="Times New Roman"/>
          <w:szCs w:val="24"/>
        </w:rPr>
        <w:t>esmololiu</w:t>
      </w:r>
      <w:proofErr w:type="spellEnd"/>
      <w:r>
        <w:rPr>
          <w:rFonts w:ascii="Times New Roman" w:eastAsia="Times New Roman" w:hAnsi="Times New Roman"/>
          <w:szCs w:val="24"/>
        </w:rPr>
        <w:t xml:space="preserve"> tyrimo metu poveikio sustiprėjimas buvo nedidelis.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4.6</w:t>
      </w:r>
      <w:r>
        <w:rPr>
          <w:rFonts w:ascii="Times New Roman" w:eastAsia="Times New Roman" w:hAnsi="Times New Roman"/>
          <w:b/>
          <w:szCs w:val="24"/>
        </w:rPr>
        <w:tab/>
        <w:t>Vaisingumas, nėštumo ir žindymo laikotarpis</w:t>
      </w:r>
    </w:p>
    <w:p w:rsidR="00D400A3" w:rsidRDefault="00D400A3">
      <w:pPr>
        <w:spacing w:after="0" w:line="240" w:lineRule="auto"/>
        <w:rPr>
          <w:rFonts w:ascii="Times New Roman" w:eastAsia="Times New Roman" w:hAnsi="Times New Roman"/>
          <w:i/>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Nėštumas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Duomenų apie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vartojimą nėštumo metu nėra arba jų nepakanka.</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Su gyvūnais atlikti tyrimai parodė toksinį poveikį reprodukcijai (žr. 5.3 skyrių).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nėštumo metu vartoti negalima, nebent moters klinikinė būklė yra tokia, kad ją būtina gydyti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Žindymas</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išsiskiria į motinos pieną, tačiau praėjus 24 val. po gydymo nutraukimo, jo kiekis jau bus nebenustatomas. Pavojaus kūdikiams atmesti negalima. Atsižvelgiant į žindymo naudą kūdikiui ir gydymo naudą motinai, reikia nuspręsti, ar nutraukti žindymą, ar nutraukti gydymą/susilaikyti nuo gydymo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Vaisingumas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Poveikio žiurkių vislumui tyrimo metu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patinų ir patelių vislumo nekeitė. Duomenų apie poveikį žmogaus vaisingumui nėra.</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4.7</w:t>
      </w:r>
      <w:r>
        <w:rPr>
          <w:rFonts w:ascii="Times New Roman" w:eastAsia="Times New Roman" w:hAnsi="Times New Roman"/>
          <w:b/>
          <w:szCs w:val="24"/>
        </w:rPr>
        <w:tab/>
        <w:t>Poveikis gebėjimui vairuoti ir valdyti mechanizmus</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Pacientams reikia patarti, kad po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pavartojimo procedūrinei </w:t>
      </w:r>
      <w:proofErr w:type="spellStart"/>
      <w:r>
        <w:rPr>
          <w:rFonts w:ascii="Times New Roman" w:eastAsia="Times New Roman" w:hAnsi="Times New Roman"/>
          <w:szCs w:val="24"/>
        </w:rPr>
        <w:t>sedacijai</w:t>
      </w:r>
      <w:proofErr w:type="spellEnd"/>
      <w:r>
        <w:rPr>
          <w:rFonts w:ascii="Times New Roman" w:eastAsia="Times New Roman" w:hAnsi="Times New Roman"/>
          <w:szCs w:val="24"/>
        </w:rPr>
        <w:t xml:space="preserve"> sukelti tam tikrą laikotarpį jie nevairuotų ar susilaikytų nuo kitų pavojingų veiklų.</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4.8</w:t>
      </w:r>
      <w:r>
        <w:rPr>
          <w:rFonts w:ascii="Times New Roman" w:eastAsia="Times New Roman" w:hAnsi="Times New Roman"/>
          <w:b/>
          <w:szCs w:val="24"/>
        </w:rPr>
        <w:tab/>
        <w:t>Nepageidaujamas poveikis</w:t>
      </w:r>
    </w:p>
    <w:p w:rsidR="00D400A3" w:rsidRDefault="00D400A3">
      <w:pPr>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u w:val="single"/>
        </w:rPr>
        <w:t>Saugumo duomenų santrauka</w:t>
      </w:r>
    </w:p>
    <w:p w:rsidR="00D400A3" w:rsidRDefault="00D400A3">
      <w:pPr>
        <w:autoSpaceDE w:val="0"/>
        <w:autoSpaceDN w:val="0"/>
        <w:adjustRightInd w:val="0"/>
        <w:spacing w:after="0" w:line="240" w:lineRule="auto"/>
        <w:rPr>
          <w:rFonts w:ascii="Times New Roman" w:eastAsia="Times New Roman" w:hAnsi="Times New Roman"/>
          <w:i/>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i/>
          <w:szCs w:val="24"/>
        </w:rPr>
        <w:t>Suaugusiųjų ITS gydomų pacientų slopinimas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Nepageidaujamos su ITS vartotu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susijusios reakcijos, apie kurias dažniausiai pranešta, yra </w:t>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 xml:space="preserve">, hipertenzija ir </w:t>
      </w:r>
      <w:proofErr w:type="spellStart"/>
      <w:r>
        <w:rPr>
          <w:rFonts w:ascii="Times New Roman" w:eastAsia="Times New Roman" w:hAnsi="Times New Roman"/>
          <w:szCs w:val="24"/>
        </w:rPr>
        <w:t>bradikardija</w:t>
      </w:r>
      <w:proofErr w:type="spellEnd"/>
      <w:r>
        <w:rPr>
          <w:rFonts w:ascii="Times New Roman" w:eastAsia="Times New Roman" w:hAnsi="Times New Roman"/>
          <w:szCs w:val="24"/>
        </w:rPr>
        <w:t xml:space="preserve">, jos pasireiškia atitinkamai maždaug 25 %, 15 % ir 13 % pacientų. Be to, </w:t>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bradikardija</w:t>
      </w:r>
      <w:proofErr w:type="spellEnd"/>
      <w:r>
        <w:rPr>
          <w:rFonts w:ascii="Times New Roman" w:eastAsia="Times New Roman" w:hAnsi="Times New Roman"/>
          <w:szCs w:val="24"/>
        </w:rPr>
        <w:t xml:space="preserve"> buvo dažniausiai pasireiškusios su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susijusios sunkios nepageidaujamos reakcijos, atsiradusios atitinkamai 1,7 % ir 0,9 % į atsitiktines imtis suskirstytų ITS gydytų pacientų.</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i/>
          <w:szCs w:val="24"/>
        </w:rPr>
        <w:t xml:space="preserve">Procedūrinė </w:t>
      </w:r>
      <w:proofErr w:type="spellStart"/>
      <w:r>
        <w:rPr>
          <w:rFonts w:ascii="Times New Roman" w:eastAsia="Times New Roman" w:hAnsi="Times New Roman"/>
          <w:i/>
          <w:szCs w:val="24"/>
        </w:rPr>
        <w:t>sedacija</w:t>
      </w:r>
      <w:proofErr w:type="spellEnd"/>
      <w:r>
        <w:rPr>
          <w:rFonts w:ascii="Times New Roman" w:eastAsia="Times New Roman" w:hAnsi="Times New Roman"/>
          <w:i/>
          <w:szCs w:val="24"/>
        </w:rPr>
        <w:t xml:space="preserve"> arba sąmoninga </w:t>
      </w:r>
      <w:proofErr w:type="spellStart"/>
      <w:r>
        <w:rPr>
          <w:rFonts w:ascii="Times New Roman" w:eastAsia="Times New Roman" w:hAnsi="Times New Roman"/>
          <w:i/>
          <w:szCs w:val="24"/>
        </w:rPr>
        <w:t>sedacija</w:t>
      </w:r>
      <w:proofErr w:type="spellEnd"/>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lastRenderedPageBreak/>
        <w:t xml:space="preserve">Dažniausios nepageidaujamos reakcijos, susijusios su procedūrinei </w:t>
      </w:r>
      <w:proofErr w:type="spellStart"/>
      <w:r>
        <w:rPr>
          <w:rFonts w:ascii="Times New Roman" w:eastAsia="Times New Roman" w:hAnsi="Times New Roman"/>
          <w:szCs w:val="24"/>
        </w:rPr>
        <w:t>sedacijai</w:t>
      </w:r>
      <w:proofErr w:type="spellEnd"/>
      <w:r>
        <w:rPr>
          <w:rFonts w:ascii="Times New Roman" w:eastAsia="Times New Roman" w:hAnsi="Times New Roman"/>
          <w:szCs w:val="24"/>
        </w:rPr>
        <w:t xml:space="preserve"> sukelti vartojamu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pateikiamos </w:t>
      </w:r>
      <w:r w:rsidR="00C4390D">
        <w:rPr>
          <w:rFonts w:ascii="Times New Roman" w:eastAsia="Times New Roman" w:hAnsi="Times New Roman"/>
          <w:szCs w:val="24"/>
        </w:rPr>
        <w:t>toliau</w:t>
      </w:r>
      <w:r w:rsidR="00C4390D">
        <w:t xml:space="preserve"> </w:t>
      </w:r>
      <w:r>
        <w:t>(</w:t>
      </w:r>
      <w:r>
        <w:rPr>
          <w:rFonts w:ascii="Times New Roman" w:eastAsia="Times New Roman" w:hAnsi="Times New Roman"/>
          <w:szCs w:val="24"/>
        </w:rPr>
        <w:t>III fazės tyrimų protokoluose buvo nurodytos iš anksto numatytos kraujospūdžio, kvėpavimo dažnio ir širdies susitraukim</w:t>
      </w:r>
      <w:r w:rsidR="00C4390D">
        <w:rPr>
          <w:rFonts w:ascii="Times New Roman" w:eastAsia="Times New Roman" w:hAnsi="Times New Roman"/>
          <w:szCs w:val="24"/>
        </w:rPr>
        <w:t>ų</w:t>
      </w:r>
      <w:r>
        <w:rPr>
          <w:rFonts w:ascii="Times New Roman" w:eastAsia="Times New Roman" w:hAnsi="Times New Roman"/>
          <w:szCs w:val="24"/>
        </w:rPr>
        <w:t xml:space="preserve"> dažnio, pranešamų kaip nepageidaujamų reiškinių, pokyčių ribos).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 xml:space="preserve"> (55 %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grupėje, palyginti su 30 %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grupėje, kai greitam slopinimui buvo </w:t>
      </w:r>
      <w:r w:rsidR="00C4390D">
        <w:rPr>
          <w:rFonts w:ascii="Times New Roman" w:eastAsia="Times New Roman" w:hAnsi="Times New Roman"/>
          <w:szCs w:val="24"/>
        </w:rPr>
        <w:t xml:space="preserve">vartojamas </w:t>
      </w:r>
      <w:proofErr w:type="spellStart"/>
      <w:r>
        <w:rPr>
          <w:rFonts w:ascii="Times New Roman" w:eastAsia="Times New Roman" w:hAnsi="Times New Roman"/>
          <w:szCs w:val="24"/>
        </w:rPr>
        <w:t>midazolamas</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fentanilis</w:t>
      </w:r>
      <w:proofErr w:type="spellEnd"/>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Kvėpavimo slopinimas (38 %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grupėje, palyginti su 35 %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grupėje, kai greitam slopinimui buvo </w:t>
      </w:r>
      <w:r w:rsidR="00C4390D">
        <w:rPr>
          <w:rFonts w:ascii="Times New Roman" w:eastAsia="Times New Roman" w:hAnsi="Times New Roman"/>
          <w:szCs w:val="24"/>
        </w:rPr>
        <w:t xml:space="preserve">vartojamas </w:t>
      </w:r>
      <w:proofErr w:type="spellStart"/>
      <w:r>
        <w:rPr>
          <w:rFonts w:ascii="Times New Roman" w:eastAsia="Times New Roman" w:hAnsi="Times New Roman"/>
          <w:szCs w:val="24"/>
        </w:rPr>
        <w:t>midazolamas</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fentanilis</w:t>
      </w:r>
      <w:proofErr w:type="spellEnd"/>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r>
      <w:proofErr w:type="spellStart"/>
      <w:r>
        <w:rPr>
          <w:rFonts w:ascii="Times New Roman" w:eastAsia="Times New Roman" w:hAnsi="Times New Roman"/>
          <w:szCs w:val="24"/>
        </w:rPr>
        <w:t>Bradikardija</w:t>
      </w:r>
      <w:proofErr w:type="spellEnd"/>
      <w:r>
        <w:rPr>
          <w:rFonts w:ascii="Times New Roman" w:eastAsia="Times New Roman" w:hAnsi="Times New Roman"/>
          <w:szCs w:val="24"/>
        </w:rPr>
        <w:t xml:space="preserve"> (14 %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grupėje, palyginti su 4 %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grupėje, kai greitam slopinimui buvo </w:t>
      </w:r>
      <w:r w:rsidR="00C4390D">
        <w:rPr>
          <w:rFonts w:ascii="Times New Roman" w:eastAsia="Times New Roman" w:hAnsi="Times New Roman"/>
          <w:szCs w:val="24"/>
        </w:rPr>
        <w:t>vartojamas</w:t>
      </w:r>
      <w:r>
        <w:rPr>
          <w:rFonts w:ascii="Times New Roman" w:eastAsia="Times New Roman" w:hAnsi="Times New Roman"/>
          <w:szCs w:val="24"/>
        </w:rPr>
        <w:t xml:space="preserve"> </w:t>
      </w:r>
      <w:proofErr w:type="spellStart"/>
      <w:r>
        <w:rPr>
          <w:rFonts w:ascii="Times New Roman" w:eastAsia="Times New Roman" w:hAnsi="Times New Roman"/>
          <w:szCs w:val="24"/>
        </w:rPr>
        <w:t>midazolamas</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fentanilis</w:t>
      </w:r>
      <w:proofErr w:type="spellEnd"/>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Nepageidaujamų reakcijų santrauka lentelėje</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Duomenys apie toliau </w:t>
      </w:r>
      <w:r w:rsidR="00C4390D">
        <w:rPr>
          <w:rFonts w:ascii="Times New Roman" w:eastAsia="Times New Roman" w:hAnsi="Times New Roman"/>
          <w:szCs w:val="24"/>
        </w:rPr>
        <w:t xml:space="preserve">lentelėje </w:t>
      </w:r>
      <w:r>
        <w:rPr>
          <w:rFonts w:ascii="Times New Roman" w:eastAsia="Times New Roman" w:hAnsi="Times New Roman"/>
          <w:szCs w:val="24"/>
        </w:rPr>
        <w:t>išvardytas nepageidaujamas reakcijas gauti apibendrinus intensyvios</w:t>
      </w:r>
      <w:r w:rsidR="00C4390D">
        <w:rPr>
          <w:rFonts w:ascii="Times New Roman" w:eastAsia="Times New Roman" w:hAnsi="Times New Roman"/>
          <w:szCs w:val="24"/>
        </w:rPr>
        <w:t>ios</w:t>
      </w:r>
      <w:r>
        <w:rPr>
          <w:rFonts w:ascii="Times New Roman" w:eastAsia="Times New Roman" w:hAnsi="Times New Roman"/>
          <w:szCs w:val="24"/>
        </w:rPr>
        <w:t xml:space="preserve"> terapijos klinikinių tyrimų duomenis.</w:t>
      </w: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rPr>
        <w:t>Nepageidaujamų reakcijų dažnis apibūdinamas taip (dažniausi reiškiniai nurodomi pirmiausiai): labai dažnas (≥ 1/10), dažnas (nuo ≥ 1/100 iki &lt; 1/10), nedažnas (nuo ≥ 1/1000 iki &lt; 1/100), retas (nuo ≥ 1/10000 iki &lt; 1/1000), labai retas (≥ 1/10000).</w:t>
      </w:r>
    </w:p>
    <w:p w:rsidR="00D400A3" w:rsidRDefault="00D400A3">
      <w:pPr>
        <w:spacing w:after="0" w:line="240" w:lineRule="auto"/>
        <w:rPr>
          <w:rFonts w:ascii="Times New Roman" w:eastAsia="Times New Roman" w:hAnsi="Times New Roman"/>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2"/>
        <w:gridCol w:w="3260"/>
      </w:tblGrid>
      <w:tr w:rsidR="00D400A3" w:rsidRPr="006D3057">
        <w:trPr>
          <w:cantSplit/>
        </w:trPr>
        <w:tc>
          <w:tcPr>
            <w:tcW w:w="2977" w:type="dxa"/>
            <w:tcBorders>
              <w:top w:val="single" w:sz="4" w:space="0" w:color="auto"/>
            </w:tcBorders>
          </w:tcPr>
          <w:p w:rsidR="00D400A3" w:rsidRDefault="000C1F35">
            <w:pPr>
              <w:keepNext/>
              <w:tabs>
                <w:tab w:val="left" w:pos="567"/>
              </w:tabs>
              <w:spacing w:before="60" w:after="60" w:line="260" w:lineRule="exact"/>
              <w:rPr>
                <w:rFonts w:ascii="Times New Roman" w:eastAsia="Times New Roman" w:hAnsi="Times New Roman"/>
                <w:bCs/>
                <w:iCs/>
                <w:szCs w:val="20"/>
              </w:rPr>
            </w:pPr>
            <w:r>
              <w:rPr>
                <w:rFonts w:ascii="Times New Roman" w:eastAsia="Times New Roman" w:hAnsi="Times New Roman"/>
                <w:bCs/>
                <w:iCs/>
                <w:szCs w:val="20"/>
              </w:rPr>
              <w:t>Organų sistemų klasė</w:t>
            </w:r>
          </w:p>
        </w:tc>
        <w:tc>
          <w:tcPr>
            <w:tcW w:w="2552" w:type="dxa"/>
            <w:tcBorders>
              <w:top w:val="single" w:sz="4" w:space="0" w:color="auto"/>
            </w:tcBorders>
          </w:tcPr>
          <w:p w:rsidR="00D400A3" w:rsidRDefault="000C1F35">
            <w:pPr>
              <w:keepNext/>
              <w:tabs>
                <w:tab w:val="left" w:pos="567"/>
              </w:tabs>
              <w:spacing w:before="60" w:after="60" w:line="260" w:lineRule="exact"/>
              <w:rPr>
                <w:rFonts w:ascii="Times New Roman" w:eastAsia="Times New Roman" w:hAnsi="Times New Roman"/>
                <w:bCs/>
                <w:szCs w:val="20"/>
              </w:rPr>
            </w:pPr>
            <w:r>
              <w:rPr>
                <w:rFonts w:ascii="Times New Roman" w:eastAsia="Times New Roman" w:hAnsi="Times New Roman"/>
                <w:bCs/>
                <w:szCs w:val="20"/>
              </w:rPr>
              <w:t>Dažnis</w:t>
            </w:r>
          </w:p>
        </w:tc>
        <w:tc>
          <w:tcPr>
            <w:tcW w:w="3260" w:type="dxa"/>
            <w:tcBorders>
              <w:top w:val="single" w:sz="4" w:space="0" w:color="auto"/>
            </w:tcBorders>
          </w:tcPr>
          <w:p w:rsidR="00D400A3" w:rsidRDefault="000C1F35">
            <w:pPr>
              <w:keepNext/>
              <w:tabs>
                <w:tab w:val="left" w:pos="567"/>
              </w:tabs>
              <w:spacing w:before="60" w:after="60" w:line="260" w:lineRule="exact"/>
              <w:rPr>
                <w:rFonts w:ascii="Times New Roman" w:eastAsia="Times New Roman" w:hAnsi="Times New Roman"/>
                <w:bCs/>
                <w:szCs w:val="20"/>
              </w:rPr>
            </w:pPr>
            <w:r>
              <w:rPr>
                <w:rFonts w:ascii="Times New Roman" w:eastAsia="Times New Roman" w:hAnsi="Times New Roman"/>
                <w:bCs/>
                <w:szCs w:val="20"/>
              </w:rPr>
              <w:t>Nepageidaujamas poveikis</w:t>
            </w:r>
          </w:p>
        </w:tc>
      </w:tr>
      <w:tr w:rsidR="00E03EBE" w:rsidRPr="006D3057">
        <w:trPr>
          <w:cantSplit/>
        </w:trPr>
        <w:tc>
          <w:tcPr>
            <w:tcW w:w="2977" w:type="dxa"/>
          </w:tcPr>
          <w:p w:rsidR="00E03EBE" w:rsidRDefault="00E03EBE">
            <w:pPr>
              <w:tabs>
                <w:tab w:val="left" w:pos="567"/>
              </w:tabs>
              <w:spacing w:before="60" w:after="60" w:line="260" w:lineRule="exact"/>
              <w:rPr>
                <w:rFonts w:ascii="Times New Roman" w:eastAsia="Times New Roman" w:hAnsi="Times New Roman"/>
                <w:i/>
                <w:iCs/>
                <w:szCs w:val="20"/>
              </w:rPr>
            </w:pPr>
            <w:r w:rsidRPr="00E03EBE">
              <w:rPr>
                <w:rFonts w:ascii="Times New Roman" w:eastAsia="Times New Roman" w:hAnsi="Times New Roman"/>
                <w:i/>
                <w:iCs/>
                <w:szCs w:val="20"/>
              </w:rPr>
              <w:t>Endokrininiai sutrikimai</w:t>
            </w:r>
          </w:p>
        </w:tc>
        <w:tc>
          <w:tcPr>
            <w:tcW w:w="2552" w:type="dxa"/>
          </w:tcPr>
          <w:p w:rsidR="00E03EBE" w:rsidRDefault="00E03EBE">
            <w:pPr>
              <w:tabs>
                <w:tab w:val="left" w:pos="567"/>
              </w:tabs>
              <w:spacing w:before="60" w:after="60" w:line="260" w:lineRule="exact"/>
              <w:rPr>
                <w:rFonts w:ascii="Times New Roman" w:eastAsia="Times New Roman" w:hAnsi="Times New Roman"/>
                <w:szCs w:val="20"/>
              </w:rPr>
            </w:pPr>
            <w:r w:rsidRPr="00E03EBE">
              <w:rPr>
                <w:rFonts w:ascii="Times New Roman" w:eastAsia="Times New Roman" w:hAnsi="Times New Roman"/>
                <w:szCs w:val="20"/>
              </w:rPr>
              <w:t>Dažnis nežinomas</w:t>
            </w:r>
          </w:p>
        </w:tc>
        <w:tc>
          <w:tcPr>
            <w:tcW w:w="3260" w:type="dxa"/>
          </w:tcPr>
          <w:p w:rsidR="00E03EBE" w:rsidRDefault="00E03EBE">
            <w:pPr>
              <w:tabs>
                <w:tab w:val="left" w:pos="567"/>
              </w:tabs>
              <w:spacing w:before="60" w:after="60" w:line="260" w:lineRule="exact"/>
              <w:rPr>
                <w:rFonts w:ascii="Times New Roman" w:eastAsia="Times New Roman" w:hAnsi="Times New Roman"/>
                <w:szCs w:val="20"/>
              </w:rPr>
            </w:pPr>
            <w:r w:rsidRPr="00E03EBE">
              <w:rPr>
                <w:rFonts w:ascii="Times New Roman" w:eastAsia="Times New Roman" w:hAnsi="Times New Roman"/>
                <w:szCs w:val="20"/>
              </w:rPr>
              <w:t>Necukrinis diabetas</w:t>
            </w:r>
          </w:p>
        </w:tc>
      </w:tr>
      <w:tr w:rsidR="00D400A3" w:rsidRPr="006D3057">
        <w:trPr>
          <w:cantSplit/>
        </w:trPr>
        <w:tc>
          <w:tcPr>
            <w:tcW w:w="2977" w:type="dxa"/>
            <w:vMerge w:val="restart"/>
          </w:tcPr>
          <w:p w:rsidR="00D400A3" w:rsidRDefault="000C1F35">
            <w:pPr>
              <w:tabs>
                <w:tab w:val="left" w:pos="567"/>
              </w:tabs>
              <w:spacing w:before="60" w:after="60" w:line="260" w:lineRule="exact"/>
              <w:rPr>
                <w:rFonts w:ascii="Times New Roman" w:eastAsia="Times New Roman" w:hAnsi="Times New Roman"/>
                <w:i/>
                <w:iCs/>
                <w:szCs w:val="20"/>
              </w:rPr>
            </w:pPr>
            <w:r>
              <w:rPr>
                <w:rFonts w:ascii="Times New Roman" w:eastAsia="Times New Roman" w:hAnsi="Times New Roman"/>
                <w:i/>
                <w:iCs/>
                <w:szCs w:val="20"/>
              </w:rPr>
              <w:t>Metabolizmo ir mitybos sutrikimai</w:t>
            </w: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Hiperglikemija, hipoglikemija</w:t>
            </w:r>
          </w:p>
        </w:tc>
      </w:tr>
      <w:tr w:rsidR="00D400A3" w:rsidRPr="006D3057">
        <w:trPr>
          <w:cantSplit/>
        </w:trPr>
        <w:tc>
          <w:tcPr>
            <w:tcW w:w="2977" w:type="dxa"/>
            <w:vMerge/>
            <w:tcBorders>
              <w:bottom w:val="nil"/>
            </w:tcBorders>
          </w:tcPr>
          <w:p w:rsidR="00D400A3" w:rsidRDefault="00D400A3">
            <w:pPr>
              <w:tabs>
                <w:tab w:val="left" w:pos="567"/>
              </w:tabs>
              <w:spacing w:before="60" w:after="60" w:line="260" w:lineRule="exact"/>
              <w:rPr>
                <w:rFonts w:ascii="Times New Roman" w:eastAsia="Times New Roman" w:hAnsi="Times New Roman"/>
                <w:i/>
                <w:iCs/>
                <w:szCs w:val="20"/>
              </w:rPr>
            </w:pP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Nedažni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proofErr w:type="spellStart"/>
            <w:r>
              <w:rPr>
                <w:rFonts w:ascii="Times New Roman" w:eastAsia="Times New Roman" w:hAnsi="Times New Roman"/>
                <w:szCs w:val="20"/>
              </w:rPr>
              <w:t>Metabolinė</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acidozė</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hipoalbuminemija</w:t>
            </w:r>
            <w:proofErr w:type="spellEnd"/>
          </w:p>
        </w:tc>
      </w:tr>
      <w:tr w:rsidR="00D400A3" w:rsidRPr="006D3057">
        <w:trPr>
          <w:cantSplit/>
        </w:trPr>
        <w:tc>
          <w:tcPr>
            <w:tcW w:w="2977" w:type="dxa"/>
            <w:vMerge w:val="restart"/>
          </w:tcPr>
          <w:p w:rsidR="00D400A3" w:rsidRDefault="000C1F35">
            <w:pPr>
              <w:tabs>
                <w:tab w:val="left" w:pos="567"/>
              </w:tabs>
              <w:spacing w:before="60" w:after="60" w:line="260" w:lineRule="exact"/>
              <w:rPr>
                <w:rFonts w:ascii="Times New Roman" w:eastAsia="Times New Roman" w:hAnsi="Times New Roman"/>
                <w:i/>
                <w:iCs/>
                <w:szCs w:val="20"/>
              </w:rPr>
            </w:pPr>
            <w:r>
              <w:rPr>
                <w:rFonts w:ascii="Times New Roman" w:eastAsia="Times New Roman" w:hAnsi="Times New Roman"/>
                <w:i/>
                <w:iCs/>
                <w:szCs w:val="20"/>
              </w:rPr>
              <w:t>Psichikos sutrikimai</w:t>
            </w: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proofErr w:type="spellStart"/>
            <w:r>
              <w:rPr>
                <w:rFonts w:ascii="Times New Roman" w:eastAsia="Times New Roman" w:hAnsi="Times New Roman"/>
                <w:szCs w:val="20"/>
              </w:rPr>
              <w:t>Ažitacija</w:t>
            </w:r>
            <w:proofErr w:type="spellEnd"/>
          </w:p>
        </w:tc>
      </w:tr>
      <w:tr w:rsidR="00D400A3" w:rsidRPr="006D3057">
        <w:trPr>
          <w:cantSplit/>
        </w:trPr>
        <w:tc>
          <w:tcPr>
            <w:tcW w:w="2977" w:type="dxa"/>
            <w:vMerge/>
            <w:tcBorders>
              <w:bottom w:val="nil"/>
            </w:tcBorders>
          </w:tcPr>
          <w:p w:rsidR="00D400A3" w:rsidRDefault="00D400A3">
            <w:pPr>
              <w:tabs>
                <w:tab w:val="left" w:pos="567"/>
              </w:tabs>
              <w:spacing w:before="60" w:after="60" w:line="260" w:lineRule="exact"/>
              <w:rPr>
                <w:rFonts w:ascii="Times New Roman" w:eastAsia="Times New Roman" w:hAnsi="Times New Roman"/>
                <w:i/>
                <w:iCs/>
                <w:szCs w:val="20"/>
              </w:rPr>
            </w:pP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Nedažni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Haliucinacijos</w:t>
            </w:r>
          </w:p>
        </w:tc>
      </w:tr>
      <w:tr w:rsidR="00D400A3" w:rsidRPr="006D3057">
        <w:trPr>
          <w:cantSplit/>
        </w:trPr>
        <w:tc>
          <w:tcPr>
            <w:tcW w:w="2977" w:type="dxa"/>
            <w:tcBorders>
              <w:bottom w:val="nil"/>
            </w:tcBorders>
          </w:tcPr>
          <w:p w:rsidR="00D400A3" w:rsidRDefault="000C1F35">
            <w:pPr>
              <w:tabs>
                <w:tab w:val="left" w:pos="567"/>
              </w:tabs>
              <w:spacing w:before="60" w:after="60" w:line="260" w:lineRule="exact"/>
              <w:rPr>
                <w:rFonts w:ascii="Times New Roman" w:eastAsia="Times New Roman" w:hAnsi="Times New Roman"/>
                <w:i/>
                <w:iCs/>
                <w:szCs w:val="20"/>
              </w:rPr>
            </w:pPr>
            <w:r>
              <w:rPr>
                <w:rFonts w:ascii="Times New Roman" w:eastAsia="Times New Roman" w:hAnsi="Times New Roman"/>
                <w:i/>
                <w:iCs/>
                <w:szCs w:val="20"/>
              </w:rPr>
              <w:t>Širdies sutrikimai</w:t>
            </w: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Labai 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Bradikardija</w:t>
            </w:r>
            <w:r>
              <w:rPr>
                <w:rFonts w:ascii="Times New Roman" w:eastAsia="Times New Roman" w:hAnsi="Times New Roman"/>
                <w:szCs w:val="20"/>
                <w:vertAlign w:val="superscript"/>
              </w:rPr>
              <w:t>1,2</w:t>
            </w:r>
          </w:p>
        </w:tc>
      </w:tr>
      <w:tr w:rsidR="00D400A3" w:rsidRPr="006D3057">
        <w:trPr>
          <w:cantSplit/>
          <w:trHeight w:val="482"/>
        </w:trPr>
        <w:tc>
          <w:tcPr>
            <w:tcW w:w="2977" w:type="dxa"/>
            <w:vMerge w:val="restart"/>
            <w:tcBorders>
              <w:top w:val="nil"/>
            </w:tcBorders>
          </w:tcPr>
          <w:p w:rsidR="00D400A3" w:rsidRDefault="00D400A3">
            <w:pPr>
              <w:tabs>
                <w:tab w:val="left" w:pos="567"/>
              </w:tabs>
              <w:spacing w:before="60" w:after="60" w:line="260" w:lineRule="exact"/>
              <w:rPr>
                <w:rFonts w:ascii="Times New Roman" w:eastAsia="Times New Roman" w:hAnsi="Times New Roman"/>
                <w:i/>
                <w:iCs/>
                <w:szCs w:val="20"/>
              </w:rPr>
            </w:pP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 xml:space="preserve">Miokardo išemija ar infarktas, </w:t>
            </w:r>
            <w:proofErr w:type="spellStart"/>
            <w:r>
              <w:rPr>
                <w:rFonts w:ascii="Times New Roman" w:eastAsia="Times New Roman" w:hAnsi="Times New Roman"/>
                <w:szCs w:val="20"/>
              </w:rPr>
              <w:t>tachikardija</w:t>
            </w:r>
            <w:proofErr w:type="spellEnd"/>
          </w:p>
        </w:tc>
      </w:tr>
      <w:tr w:rsidR="00D400A3" w:rsidRPr="006D3057">
        <w:trPr>
          <w:cantSplit/>
          <w:trHeight w:val="482"/>
        </w:trPr>
        <w:tc>
          <w:tcPr>
            <w:tcW w:w="2977" w:type="dxa"/>
            <w:vMerge/>
            <w:tcBorders>
              <w:bottom w:val="single" w:sz="4" w:space="0" w:color="auto"/>
            </w:tcBorders>
          </w:tcPr>
          <w:p w:rsidR="00D400A3" w:rsidRDefault="00D400A3">
            <w:pPr>
              <w:tabs>
                <w:tab w:val="left" w:pos="567"/>
              </w:tabs>
              <w:spacing w:before="60" w:after="60" w:line="260" w:lineRule="exact"/>
              <w:rPr>
                <w:rFonts w:ascii="Times New Roman" w:eastAsia="Times New Roman" w:hAnsi="Times New Roman"/>
                <w:i/>
                <w:iCs/>
                <w:szCs w:val="20"/>
              </w:rPr>
            </w:pP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Nedažni</w:t>
            </w:r>
          </w:p>
        </w:tc>
        <w:tc>
          <w:tcPr>
            <w:tcW w:w="3260" w:type="dxa"/>
          </w:tcPr>
          <w:p w:rsidR="00D400A3" w:rsidRDefault="000C1F35" w:rsidP="00C4390D">
            <w:pPr>
              <w:tabs>
                <w:tab w:val="left" w:pos="567"/>
              </w:tabs>
              <w:spacing w:before="60" w:after="60" w:line="260" w:lineRule="exact"/>
              <w:rPr>
                <w:rFonts w:ascii="Times New Roman" w:eastAsia="Times New Roman" w:hAnsi="Times New Roman"/>
                <w:szCs w:val="20"/>
              </w:rPr>
            </w:pPr>
            <w:proofErr w:type="spellStart"/>
            <w:r>
              <w:rPr>
                <w:rFonts w:ascii="Times New Roman" w:eastAsia="Times New Roman" w:hAnsi="Times New Roman"/>
                <w:szCs w:val="20"/>
              </w:rPr>
              <w:t>Atrioventrikulinė</w:t>
            </w:r>
            <w:proofErr w:type="spellEnd"/>
            <w:r>
              <w:rPr>
                <w:rFonts w:ascii="Times New Roman" w:eastAsia="Times New Roman" w:hAnsi="Times New Roman"/>
                <w:szCs w:val="20"/>
              </w:rPr>
              <w:t xml:space="preserve"> blokada</w:t>
            </w:r>
            <w:r>
              <w:rPr>
                <w:rFonts w:ascii="Times New Roman" w:eastAsia="Times New Roman" w:hAnsi="Times New Roman"/>
                <w:szCs w:val="20"/>
                <w:vertAlign w:val="superscript"/>
              </w:rPr>
              <w:t>1</w:t>
            </w:r>
            <w:r>
              <w:rPr>
                <w:rFonts w:ascii="Times New Roman" w:eastAsia="Times New Roman" w:hAnsi="Times New Roman"/>
                <w:szCs w:val="20"/>
              </w:rPr>
              <w:t xml:space="preserve">, širdies išstumiamo kraujo tūrio sumažėjimas, širdies </w:t>
            </w:r>
            <w:r w:rsidR="00C4390D">
              <w:rPr>
                <w:rFonts w:ascii="Times New Roman" w:eastAsia="Times New Roman" w:hAnsi="Times New Roman"/>
                <w:szCs w:val="20"/>
              </w:rPr>
              <w:t>sustojimas</w:t>
            </w:r>
            <w:r>
              <w:rPr>
                <w:rFonts w:ascii="Times New Roman" w:eastAsia="Times New Roman" w:hAnsi="Times New Roman"/>
                <w:szCs w:val="20"/>
                <w:vertAlign w:val="superscript"/>
              </w:rPr>
              <w:t xml:space="preserve"> 1</w:t>
            </w:r>
          </w:p>
        </w:tc>
      </w:tr>
      <w:tr w:rsidR="00D400A3" w:rsidRPr="006D3057">
        <w:trPr>
          <w:cantSplit/>
        </w:trPr>
        <w:tc>
          <w:tcPr>
            <w:tcW w:w="2977" w:type="dxa"/>
            <w:tcBorders>
              <w:bottom w:val="nil"/>
            </w:tcBorders>
          </w:tcPr>
          <w:p w:rsidR="00D400A3" w:rsidRDefault="000C1F35">
            <w:pPr>
              <w:tabs>
                <w:tab w:val="left" w:pos="567"/>
              </w:tabs>
              <w:spacing w:before="60" w:after="60" w:line="260" w:lineRule="exact"/>
              <w:rPr>
                <w:rFonts w:ascii="Times New Roman" w:eastAsia="Times New Roman" w:hAnsi="Times New Roman"/>
                <w:i/>
                <w:iCs/>
                <w:szCs w:val="20"/>
              </w:rPr>
            </w:pPr>
            <w:r>
              <w:rPr>
                <w:rFonts w:ascii="Times New Roman" w:eastAsia="Times New Roman" w:hAnsi="Times New Roman"/>
                <w:i/>
                <w:iCs/>
                <w:szCs w:val="20"/>
              </w:rPr>
              <w:t>Kraujagyslių sutrikimai</w:t>
            </w: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Labai 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Hipotenzija</w:t>
            </w:r>
            <w:r>
              <w:rPr>
                <w:rFonts w:ascii="Times New Roman" w:eastAsia="Times New Roman" w:hAnsi="Times New Roman"/>
                <w:szCs w:val="20"/>
                <w:vertAlign w:val="superscript"/>
              </w:rPr>
              <w:t>1,2</w:t>
            </w:r>
            <w:r>
              <w:rPr>
                <w:rFonts w:ascii="Times New Roman" w:eastAsia="Times New Roman" w:hAnsi="Times New Roman"/>
                <w:szCs w:val="20"/>
              </w:rPr>
              <w:t>, hipertenzija</w:t>
            </w:r>
            <w:r>
              <w:rPr>
                <w:rFonts w:ascii="Times New Roman" w:eastAsia="Times New Roman" w:hAnsi="Times New Roman"/>
                <w:szCs w:val="20"/>
                <w:vertAlign w:val="superscript"/>
              </w:rPr>
              <w:t>1,2</w:t>
            </w:r>
          </w:p>
        </w:tc>
      </w:tr>
      <w:tr w:rsidR="00D400A3" w:rsidRPr="006D3057">
        <w:trPr>
          <w:cantSplit/>
        </w:trPr>
        <w:tc>
          <w:tcPr>
            <w:tcW w:w="2977" w:type="dxa"/>
            <w:tcBorders>
              <w:top w:val="single" w:sz="4" w:space="0" w:color="auto"/>
              <w:bottom w:val="nil"/>
            </w:tcBorders>
          </w:tcPr>
          <w:p w:rsidR="00D400A3" w:rsidRDefault="000C1F35">
            <w:pPr>
              <w:tabs>
                <w:tab w:val="left" w:pos="567"/>
              </w:tabs>
              <w:spacing w:before="60" w:after="60" w:line="260" w:lineRule="exact"/>
              <w:rPr>
                <w:rFonts w:ascii="Times New Roman" w:eastAsia="Times New Roman" w:hAnsi="Times New Roman"/>
                <w:i/>
                <w:iCs/>
                <w:szCs w:val="20"/>
              </w:rPr>
            </w:pPr>
            <w:r>
              <w:rPr>
                <w:rFonts w:ascii="Times New Roman" w:eastAsia="Times New Roman" w:hAnsi="Times New Roman"/>
                <w:i/>
                <w:iCs/>
                <w:szCs w:val="20"/>
              </w:rPr>
              <w:t>Kvėpavimo sistemos, krūtinės ląstos ir tarpuplaučio sutrikimai</w:t>
            </w: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Labai 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Kvėpavimo slopinimas</w:t>
            </w:r>
            <w:r>
              <w:rPr>
                <w:rFonts w:ascii="Times New Roman" w:eastAsia="Times New Roman" w:hAnsi="Times New Roman"/>
                <w:szCs w:val="20"/>
                <w:vertAlign w:val="superscript"/>
              </w:rPr>
              <w:t>2,3</w:t>
            </w:r>
          </w:p>
        </w:tc>
      </w:tr>
      <w:tr w:rsidR="00D400A3" w:rsidRPr="006D3057">
        <w:trPr>
          <w:cantSplit/>
        </w:trPr>
        <w:tc>
          <w:tcPr>
            <w:tcW w:w="2977" w:type="dxa"/>
            <w:tcBorders>
              <w:top w:val="nil"/>
              <w:bottom w:val="single" w:sz="4" w:space="0" w:color="auto"/>
            </w:tcBorders>
          </w:tcPr>
          <w:p w:rsidR="00D400A3" w:rsidRDefault="00D400A3">
            <w:pPr>
              <w:tabs>
                <w:tab w:val="left" w:pos="567"/>
              </w:tabs>
              <w:spacing w:before="60" w:after="60" w:line="260" w:lineRule="exact"/>
              <w:rPr>
                <w:rFonts w:ascii="Times New Roman" w:eastAsia="Times New Roman" w:hAnsi="Times New Roman"/>
                <w:i/>
                <w:iCs/>
                <w:szCs w:val="20"/>
              </w:rPr>
            </w:pP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Nedažni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proofErr w:type="spellStart"/>
            <w:r>
              <w:rPr>
                <w:rFonts w:ascii="Times New Roman" w:eastAsia="Times New Roman" w:hAnsi="Times New Roman"/>
                <w:szCs w:val="20"/>
              </w:rPr>
              <w:t>Dispnėja</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apnėja</w:t>
            </w:r>
            <w:proofErr w:type="spellEnd"/>
          </w:p>
        </w:tc>
      </w:tr>
      <w:tr w:rsidR="00D400A3" w:rsidRPr="006D3057">
        <w:trPr>
          <w:cantSplit/>
        </w:trPr>
        <w:tc>
          <w:tcPr>
            <w:tcW w:w="2977" w:type="dxa"/>
            <w:tcBorders>
              <w:top w:val="single" w:sz="4" w:space="0" w:color="auto"/>
              <w:bottom w:val="nil"/>
            </w:tcBorders>
          </w:tcPr>
          <w:p w:rsidR="00D400A3" w:rsidRDefault="000C1F35">
            <w:pPr>
              <w:tabs>
                <w:tab w:val="left" w:pos="567"/>
              </w:tabs>
              <w:spacing w:before="60" w:after="60" w:line="260" w:lineRule="exact"/>
              <w:rPr>
                <w:rFonts w:ascii="Times New Roman" w:eastAsia="Times New Roman" w:hAnsi="Times New Roman"/>
                <w:i/>
                <w:iCs/>
                <w:szCs w:val="20"/>
              </w:rPr>
            </w:pPr>
            <w:r>
              <w:rPr>
                <w:rFonts w:ascii="Times New Roman" w:eastAsia="Times New Roman" w:hAnsi="Times New Roman"/>
                <w:i/>
                <w:iCs/>
                <w:szCs w:val="20"/>
              </w:rPr>
              <w:t>Virškinimo trakto sutrikimai</w:t>
            </w: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Dažni</w:t>
            </w:r>
          </w:p>
        </w:tc>
        <w:tc>
          <w:tcPr>
            <w:tcW w:w="3260" w:type="dxa"/>
          </w:tcPr>
          <w:p w:rsidR="00D400A3" w:rsidRDefault="000C1F35" w:rsidP="00C4390D">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Pykinimas</w:t>
            </w:r>
            <w:r>
              <w:rPr>
                <w:rFonts w:ascii="Times New Roman" w:eastAsia="Times New Roman" w:hAnsi="Times New Roman"/>
                <w:szCs w:val="20"/>
                <w:vertAlign w:val="superscript"/>
              </w:rPr>
              <w:t>2</w:t>
            </w:r>
            <w:r>
              <w:rPr>
                <w:rFonts w:ascii="Times New Roman" w:eastAsia="Times New Roman" w:hAnsi="Times New Roman"/>
                <w:szCs w:val="20"/>
              </w:rPr>
              <w:t xml:space="preserve">, vėmimas, </w:t>
            </w:r>
            <w:r w:rsidR="00C4390D">
              <w:rPr>
                <w:rFonts w:ascii="Times New Roman" w:eastAsia="Times New Roman" w:hAnsi="Times New Roman"/>
                <w:szCs w:val="20"/>
              </w:rPr>
              <w:t xml:space="preserve">sausa </w:t>
            </w:r>
            <w:r>
              <w:rPr>
                <w:rFonts w:ascii="Times New Roman" w:eastAsia="Times New Roman" w:hAnsi="Times New Roman"/>
                <w:szCs w:val="20"/>
              </w:rPr>
              <w:t>burn</w:t>
            </w:r>
            <w:r w:rsidR="00C4390D">
              <w:rPr>
                <w:rFonts w:ascii="Times New Roman" w:eastAsia="Times New Roman" w:hAnsi="Times New Roman"/>
                <w:szCs w:val="20"/>
              </w:rPr>
              <w:t>a</w:t>
            </w:r>
            <w:r>
              <w:rPr>
                <w:rFonts w:ascii="Times New Roman" w:eastAsia="Times New Roman" w:hAnsi="Times New Roman"/>
                <w:szCs w:val="20"/>
                <w:vertAlign w:val="superscript"/>
              </w:rPr>
              <w:t>2</w:t>
            </w:r>
          </w:p>
        </w:tc>
      </w:tr>
      <w:tr w:rsidR="00D400A3" w:rsidRPr="006D3057">
        <w:trPr>
          <w:cantSplit/>
        </w:trPr>
        <w:tc>
          <w:tcPr>
            <w:tcW w:w="2977" w:type="dxa"/>
            <w:tcBorders>
              <w:top w:val="nil"/>
              <w:bottom w:val="single" w:sz="4" w:space="0" w:color="auto"/>
            </w:tcBorders>
          </w:tcPr>
          <w:p w:rsidR="00D400A3" w:rsidRDefault="00D400A3">
            <w:pPr>
              <w:tabs>
                <w:tab w:val="left" w:pos="567"/>
              </w:tabs>
              <w:spacing w:before="60" w:after="60" w:line="260" w:lineRule="exact"/>
              <w:rPr>
                <w:rFonts w:ascii="Times New Roman" w:eastAsia="Times New Roman" w:hAnsi="Times New Roman"/>
                <w:i/>
                <w:iCs/>
                <w:szCs w:val="20"/>
              </w:rPr>
            </w:pP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Nedažni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Pilvo tempimas</w:t>
            </w:r>
          </w:p>
        </w:tc>
      </w:tr>
      <w:tr w:rsidR="00D400A3" w:rsidRPr="006D3057">
        <w:trPr>
          <w:cantSplit/>
        </w:trPr>
        <w:tc>
          <w:tcPr>
            <w:tcW w:w="2977" w:type="dxa"/>
            <w:tcBorders>
              <w:top w:val="single" w:sz="4" w:space="0" w:color="auto"/>
              <w:bottom w:val="nil"/>
            </w:tcBorders>
          </w:tcPr>
          <w:p w:rsidR="00D400A3" w:rsidRDefault="000C1F35">
            <w:pPr>
              <w:tabs>
                <w:tab w:val="left" w:pos="567"/>
              </w:tabs>
              <w:spacing w:before="60" w:after="60" w:line="260" w:lineRule="exact"/>
              <w:rPr>
                <w:rFonts w:ascii="Times New Roman" w:eastAsia="Times New Roman" w:hAnsi="Times New Roman"/>
                <w:i/>
                <w:iCs/>
                <w:szCs w:val="20"/>
              </w:rPr>
            </w:pPr>
            <w:r>
              <w:rPr>
                <w:rFonts w:ascii="Times New Roman" w:eastAsia="Times New Roman" w:hAnsi="Times New Roman"/>
                <w:i/>
                <w:iCs/>
                <w:szCs w:val="20"/>
              </w:rPr>
              <w:t>Bendrieji sutrikimai ir vartojimo vietos pažeidimai</w:t>
            </w:r>
          </w:p>
        </w:tc>
        <w:tc>
          <w:tcPr>
            <w:tcW w:w="2552"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Dažni</w:t>
            </w:r>
          </w:p>
        </w:tc>
        <w:tc>
          <w:tcPr>
            <w:tcW w:w="3260" w:type="dxa"/>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Nutraukimo sindromas, hipertermija</w:t>
            </w:r>
          </w:p>
        </w:tc>
      </w:tr>
      <w:tr w:rsidR="00D400A3" w:rsidRPr="006D3057">
        <w:trPr>
          <w:cantSplit/>
        </w:trPr>
        <w:tc>
          <w:tcPr>
            <w:tcW w:w="2977" w:type="dxa"/>
            <w:tcBorders>
              <w:top w:val="nil"/>
              <w:bottom w:val="single" w:sz="4" w:space="0" w:color="auto"/>
            </w:tcBorders>
          </w:tcPr>
          <w:p w:rsidR="00D400A3" w:rsidRDefault="00D400A3">
            <w:pPr>
              <w:tabs>
                <w:tab w:val="left" w:pos="567"/>
              </w:tabs>
              <w:spacing w:before="60" w:after="60" w:line="260" w:lineRule="exact"/>
              <w:rPr>
                <w:rFonts w:ascii="Times New Roman" w:eastAsia="Times New Roman" w:hAnsi="Times New Roman"/>
                <w:i/>
                <w:iCs/>
                <w:szCs w:val="20"/>
              </w:rPr>
            </w:pPr>
          </w:p>
        </w:tc>
        <w:tc>
          <w:tcPr>
            <w:tcW w:w="2552" w:type="dxa"/>
            <w:tcBorders>
              <w:bottom w:val="single" w:sz="4" w:space="0" w:color="auto"/>
            </w:tcBorders>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Nedažni</w:t>
            </w:r>
          </w:p>
        </w:tc>
        <w:tc>
          <w:tcPr>
            <w:tcW w:w="3260" w:type="dxa"/>
            <w:tcBorders>
              <w:bottom w:val="single" w:sz="4" w:space="0" w:color="auto"/>
            </w:tcBorders>
          </w:tcPr>
          <w:p w:rsidR="00D400A3" w:rsidRDefault="000C1F35">
            <w:pPr>
              <w:tabs>
                <w:tab w:val="left" w:pos="567"/>
              </w:tabs>
              <w:spacing w:before="60" w:after="60" w:line="260" w:lineRule="exact"/>
              <w:rPr>
                <w:rFonts w:ascii="Times New Roman" w:eastAsia="Times New Roman" w:hAnsi="Times New Roman"/>
                <w:szCs w:val="20"/>
              </w:rPr>
            </w:pPr>
            <w:r>
              <w:rPr>
                <w:rFonts w:ascii="Times New Roman" w:eastAsia="Times New Roman" w:hAnsi="Times New Roman"/>
                <w:szCs w:val="20"/>
              </w:rPr>
              <w:t>Vaistinio preparato neveiksmingumas, troškulys</w:t>
            </w:r>
          </w:p>
        </w:tc>
      </w:tr>
    </w:tbl>
    <w:p w:rsidR="00D400A3" w:rsidRDefault="00D400A3">
      <w:pPr>
        <w:spacing w:after="0" w:line="240" w:lineRule="auto"/>
        <w:rPr>
          <w:rFonts w:ascii="Times New Roman" w:eastAsia="Times New Roman" w:hAnsi="Times New Roman"/>
          <w:szCs w:val="24"/>
          <w:u w:val="single"/>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vertAlign w:val="superscript"/>
        </w:rPr>
        <w:t>1</w:t>
      </w:r>
      <w:r>
        <w:rPr>
          <w:rFonts w:ascii="Times New Roman" w:eastAsia="Times New Roman" w:hAnsi="Times New Roman"/>
          <w:szCs w:val="24"/>
        </w:rPr>
        <w:t xml:space="preserve"> Žr. poskyrį „Atrinktų nepageidaujamų reakcijų apibūdinimas“.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vertAlign w:val="superscript"/>
        </w:rPr>
        <w:t>2</w:t>
      </w:r>
      <w:r>
        <w:rPr>
          <w:rFonts w:ascii="Times New Roman" w:eastAsia="Times New Roman" w:hAnsi="Times New Roman"/>
          <w:szCs w:val="24"/>
        </w:rPr>
        <w:t xml:space="preserve"> Nepageidaujamos reakcijos, kurios buvo stebimos ir procedūrinės </w:t>
      </w:r>
      <w:proofErr w:type="spellStart"/>
      <w:r>
        <w:rPr>
          <w:rFonts w:ascii="Times New Roman" w:eastAsia="Times New Roman" w:hAnsi="Times New Roman"/>
          <w:szCs w:val="24"/>
        </w:rPr>
        <w:t>sedacijos</w:t>
      </w:r>
      <w:proofErr w:type="spellEnd"/>
      <w:r>
        <w:rPr>
          <w:rFonts w:ascii="Times New Roman" w:eastAsia="Times New Roman" w:hAnsi="Times New Roman"/>
          <w:szCs w:val="24"/>
        </w:rPr>
        <w:t xml:space="preserve"> tyrimuose.</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vertAlign w:val="superscript"/>
        </w:rPr>
        <w:t>3</w:t>
      </w:r>
      <w:r>
        <w:rPr>
          <w:rFonts w:ascii="Times New Roman" w:eastAsia="Times New Roman" w:hAnsi="Times New Roman"/>
          <w:szCs w:val="24"/>
        </w:rPr>
        <w:t xml:space="preserve"> Dažnis „dažnas“ ITS slopinimo tyrimuose.</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lastRenderedPageBreak/>
        <w:t>Atrinktų nepageidaujamų reakcijų apibūdinimas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Kliniškai reikšmingą </w:t>
      </w:r>
      <w:proofErr w:type="spellStart"/>
      <w:r>
        <w:rPr>
          <w:rFonts w:ascii="Times New Roman" w:eastAsia="Times New Roman" w:hAnsi="Times New Roman"/>
          <w:szCs w:val="24"/>
        </w:rPr>
        <w:t>hipotenziją</w:t>
      </w:r>
      <w:proofErr w:type="spellEnd"/>
      <w:r>
        <w:rPr>
          <w:rFonts w:ascii="Times New Roman" w:eastAsia="Times New Roman" w:hAnsi="Times New Roman"/>
          <w:szCs w:val="24"/>
        </w:rPr>
        <w:t xml:space="preserve"> ar </w:t>
      </w:r>
      <w:proofErr w:type="spellStart"/>
      <w:r>
        <w:rPr>
          <w:rFonts w:ascii="Times New Roman" w:eastAsia="Times New Roman" w:hAnsi="Times New Roman"/>
          <w:szCs w:val="24"/>
        </w:rPr>
        <w:t>bradikardiją</w:t>
      </w:r>
      <w:proofErr w:type="spellEnd"/>
      <w:r>
        <w:rPr>
          <w:rFonts w:ascii="Times New Roman" w:eastAsia="Times New Roman" w:hAnsi="Times New Roman"/>
          <w:szCs w:val="24"/>
        </w:rPr>
        <w:t xml:space="preserve"> reikia gydyti taip, kaip aprašyta 4.4 skyriuje.</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Reliatyviai sveikiems ne ITS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gydytiems pacientams </w:t>
      </w:r>
      <w:r w:rsidR="00C45497">
        <w:rPr>
          <w:rFonts w:ascii="Times New Roman" w:eastAsia="Times New Roman" w:hAnsi="Times New Roman"/>
          <w:szCs w:val="24"/>
        </w:rPr>
        <w:t xml:space="preserve">po </w:t>
      </w:r>
      <w:proofErr w:type="spellStart"/>
      <w:r>
        <w:rPr>
          <w:rFonts w:ascii="Times New Roman" w:eastAsia="Times New Roman" w:hAnsi="Times New Roman"/>
          <w:szCs w:val="24"/>
        </w:rPr>
        <w:t>bradikardij</w:t>
      </w:r>
      <w:r w:rsidR="00C45497">
        <w:rPr>
          <w:rFonts w:ascii="Times New Roman" w:eastAsia="Times New Roman" w:hAnsi="Times New Roman"/>
          <w:szCs w:val="24"/>
        </w:rPr>
        <w:t>os</w:t>
      </w:r>
      <w:proofErr w:type="spellEnd"/>
      <w:r>
        <w:rPr>
          <w:rFonts w:ascii="Times New Roman" w:eastAsia="Times New Roman" w:hAnsi="Times New Roman"/>
          <w:szCs w:val="24"/>
        </w:rPr>
        <w:t xml:space="preserve"> kartais </w:t>
      </w:r>
      <w:r w:rsidR="00C45497">
        <w:rPr>
          <w:rFonts w:ascii="Times New Roman" w:eastAsia="Times New Roman" w:hAnsi="Times New Roman"/>
          <w:szCs w:val="24"/>
        </w:rPr>
        <w:t>pasireikšdavo</w:t>
      </w:r>
      <w:r w:rsidR="00AE7169">
        <w:rPr>
          <w:rFonts w:ascii="Times New Roman" w:eastAsia="Times New Roman" w:hAnsi="Times New Roman"/>
          <w:szCs w:val="24"/>
        </w:rPr>
        <w:t xml:space="preserve"> </w:t>
      </w:r>
      <w:proofErr w:type="spellStart"/>
      <w:r w:rsidR="00C45497">
        <w:rPr>
          <w:rFonts w:ascii="Times New Roman" w:eastAsia="Times New Roman" w:hAnsi="Times New Roman"/>
          <w:szCs w:val="24"/>
        </w:rPr>
        <w:t>sinoatrialinė</w:t>
      </w:r>
      <w:proofErr w:type="spellEnd"/>
      <w:r w:rsidR="00AE7169">
        <w:rPr>
          <w:rFonts w:ascii="Times New Roman" w:eastAsia="Times New Roman" w:hAnsi="Times New Roman"/>
          <w:szCs w:val="24"/>
        </w:rPr>
        <w:t xml:space="preserve"> blokada ar </w:t>
      </w:r>
      <w:proofErr w:type="spellStart"/>
      <w:r w:rsidRPr="00AE7169">
        <w:rPr>
          <w:rFonts w:ascii="Times New Roman" w:eastAsia="Times New Roman" w:hAnsi="Times New Roman"/>
          <w:szCs w:val="24"/>
        </w:rPr>
        <w:t>sinusinio</w:t>
      </w:r>
      <w:proofErr w:type="spellEnd"/>
      <w:r w:rsidRPr="00AE7169">
        <w:rPr>
          <w:rFonts w:ascii="Times New Roman" w:eastAsia="Times New Roman" w:hAnsi="Times New Roman"/>
          <w:szCs w:val="24"/>
        </w:rPr>
        <w:t xml:space="preserve"> mazgo </w:t>
      </w:r>
      <w:r w:rsidR="00AE7169">
        <w:rPr>
          <w:rFonts w:ascii="Times New Roman" w:eastAsia="Times New Roman" w:hAnsi="Times New Roman"/>
          <w:szCs w:val="24"/>
        </w:rPr>
        <w:t>stabtelėjim</w:t>
      </w:r>
      <w:r w:rsidR="00C45497">
        <w:rPr>
          <w:rFonts w:ascii="Times New Roman" w:eastAsia="Times New Roman" w:hAnsi="Times New Roman"/>
          <w:szCs w:val="24"/>
        </w:rPr>
        <w:t>as</w:t>
      </w:r>
      <w:r>
        <w:rPr>
          <w:rFonts w:ascii="Times New Roman" w:eastAsia="Times New Roman" w:hAnsi="Times New Roman"/>
          <w:szCs w:val="24"/>
        </w:rPr>
        <w:t xml:space="preserve">. Tokie simptomai išnykdavo pakėlus kojas ar skyrus </w:t>
      </w:r>
      <w:proofErr w:type="spellStart"/>
      <w:r>
        <w:rPr>
          <w:rFonts w:ascii="Times New Roman" w:eastAsia="Times New Roman" w:hAnsi="Times New Roman"/>
          <w:szCs w:val="24"/>
        </w:rPr>
        <w:t>anticholinerginių</w:t>
      </w:r>
      <w:proofErr w:type="spellEnd"/>
      <w:r>
        <w:rPr>
          <w:rFonts w:ascii="Times New Roman" w:eastAsia="Times New Roman" w:hAnsi="Times New Roman"/>
          <w:szCs w:val="24"/>
        </w:rPr>
        <w:t xml:space="preserve"> vaistinių preparatų, pvz., atropino ar </w:t>
      </w:r>
      <w:proofErr w:type="spellStart"/>
      <w:r>
        <w:rPr>
          <w:rFonts w:ascii="Times New Roman" w:eastAsia="Times New Roman" w:hAnsi="Times New Roman"/>
          <w:szCs w:val="24"/>
        </w:rPr>
        <w:t>glikopirolato</w:t>
      </w:r>
      <w:proofErr w:type="spellEnd"/>
      <w:r>
        <w:rPr>
          <w:rFonts w:ascii="Times New Roman" w:eastAsia="Times New Roman" w:hAnsi="Times New Roman"/>
          <w:szCs w:val="24"/>
        </w:rPr>
        <w:t xml:space="preserve">. Pavieniais atvejais </w:t>
      </w:r>
      <w:proofErr w:type="spellStart"/>
      <w:r>
        <w:rPr>
          <w:rFonts w:ascii="Times New Roman" w:eastAsia="Times New Roman" w:hAnsi="Times New Roman"/>
          <w:szCs w:val="24"/>
        </w:rPr>
        <w:t>bradikardija</w:t>
      </w:r>
      <w:proofErr w:type="spellEnd"/>
      <w:r>
        <w:rPr>
          <w:rFonts w:ascii="Times New Roman" w:eastAsia="Times New Roman" w:hAnsi="Times New Roman"/>
          <w:szCs w:val="24"/>
        </w:rPr>
        <w:t xml:space="preserve"> pacientams, kuriems širdies susitraukimų dažnis jau buvo retas, progresavo iki </w:t>
      </w:r>
      <w:proofErr w:type="spellStart"/>
      <w:r>
        <w:rPr>
          <w:rFonts w:ascii="Times New Roman" w:eastAsia="Times New Roman" w:hAnsi="Times New Roman"/>
          <w:szCs w:val="24"/>
        </w:rPr>
        <w:t>asistolijos</w:t>
      </w:r>
      <w:proofErr w:type="spellEnd"/>
      <w:r>
        <w:rPr>
          <w:rFonts w:ascii="Times New Roman" w:eastAsia="Times New Roman" w:hAnsi="Times New Roman"/>
          <w:szCs w:val="24"/>
        </w:rPr>
        <w:t xml:space="preserve"> periodų. </w:t>
      </w:r>
      <w:r>
        <w:rPr>
          <w:rFonts w:ascii="Times New Roman" w:eastAsia="Times New Roman" w:hAnsi="Times New Roman"/>
          <w:bCs/>
          <w:lang w:val="lv-LV" w:eastAsia="lt-LT"/>
        </w:rPr>
        <w:t>Be</w:t>
      </w:r>
      <w:r>
        <w:rPr>
          <w:rFonts w:ascii="Times New Roman" w:eastAsia="Times New Roman" w:hAnsi="Times New Roman"/>
          <w:bCs/>
          <w:szCs w:val="24"/>
          <w:lang w:val="lv-LV" w:eastAsia="lt-LT"/>
        </w:rPr>
        <w:t xml:space="preserve"> </w:t>
      </w:r>
      <w:r>
        <w:rPr>
          <w:rFonts w:ascii="Times New Roman" w:eastAsia="Times New Roman" w:hAnsi="Times New Roman"/>
          <w:bCs/>
          <w:lang w:val="lv-LV" w:eastAsia="lt-LT"/>
        </w:rPr>
        <w:t xml:space="preserve">to, pranešta apie širdies </w:t>
      </w:r>
      <w:r w:rsidR="00AE7169">
        <w:rPr>
          <w:rFonts w:ascii="Times New Roman" w:eastAsia="Times New Roman" w:hAnsi="Times New Roman"/>
          <w:bCs/>
          <w:lang w:val="lv-LV" w:eastAsia="lt-LT"/>
        </w:rPr>
        <w:t>sustojimo</w:t>
      </w:r>
      <w:r>
        <w:rPr>
          <w:rFonts w:ascii="Times New Roman" w:eastAsia="Times New Roman" w:hAnsi="Times New Roman"/>
          <w:bCs/>
          <w:lang w:val="lv-LV" w:eastAsia="lt-LT"/>
        </w:rPr>
        <w:t xml:space="preserve"> atvejus, dažnai prieš tai pasireikšdavo bradikardija</w:t>
      </w:r>
      <w:r>
        <w:rPr>
          <w:rFonts w:ascii="Times New Roman" w:eastAsia="Times New Roman" w:hAnsi="Times New Roman"/>
          <w:bCs/>
          <w:szCs w:val="24"/>
          <w:lang w:val="lv-LV" w:eastAsia="lt-LT"/>
        </w:rPr>
        <w:t xml:space="preserve"> </w:t>
      </w:r>
      <w:r>
        <w:rPr>
          <w:rFonts w:ascii="Times New Roman" w:eastAsia="Times New Roman" w:hAnsi="Times New Roman"/>
          <w:bCs/>
          <w:lang w:val="lv-LV" w:eastAsia="lt-LT"/>
        </w:rPr>
        <w:t>ar atrioventrikulinė blokada.</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rPr>
        <w:t xml:space="preserve">Hipertenzija buvo susijusi su įsotinamąja doze, todėl tokios reakcijos riziką galima sumažinti neskiriant įsotinamosios dozės arba sumažinant ją ar jos </w:t>
      </w:r>
      <w:proofErr w:type="spellStart"/>
      <w:r>
        <w:rPr>
          <w:rFonts w:ascii="Times New Roman" w:eastAsia="Times New Roman" w:hAnsi="Times New Roman"/>
          <w:szCs w:val="24"/>
        </w:rPr>
        <w:t>infuzavimo</w:t>
      </w:r>
      <w:proofErr w:type="spellEnd"/>
      <w:r>
        <w:rPr>
          <w:rFonts w:ascii="Times New Roman" w:eastAsia="Times New Roman" w:hAnsi="Times New Roman"/>
          <w:szCs w:val="24"/>
        </w:rPr>
        <w:t xml:space="preserve"> greitį.</w:t>
      </w:r>
    </w:p>
    <w:p w:rsidR="00D400A3" w:rsidRDefault="00D400A3">
      <w:pPr>
        <w:spacing w:after="0" w:line="240" w:lineRule="auto"/>
        <w:rPr>
          <w:rFonts w:ascii="Times New Roman" w:eastAsia="Times New Roman" w:hAnsi="Times New Roman"/>
          <w:szCs w:val="24"/>
          <w:u w:val="single"/>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Vaikų populiacija</w:t>
      </w: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rPr>
        <w:t xml:space="preserve">Poveikis &gt; 1  mėnesio </w:t>
      </w:r>
      <w:r w:rsidR="00C45497">
        <w:rPr>
          <w:rFonts w:ascii="Times New Roman" w:eastAsia="Times New Roman" w:hAnsi="Times New Roman"/>
          <w:szCs w:val="24"/>
        </w:rPr>
        <w:t xml:space="preserve">kūdikiams </w:t>
      </w:r>
      <w:r>
        <w:rPr>
          <w:rFonts w:ascii="Times New Roman" w:eastAsia="Times New Roman" w:hAnsi="Times New Roman"/>
          <w:szCs w:val="24"/>
        </w:rPr>
        <w:t>(dauguma jų buvo po operacijos) tirtas vaistinio preparato vartojant ITS ne ilgiau kaip 24 valandas, gauti saugumo duomenys buvo panašūs į suaugusių žmonių saugumo duomenis. Duomenų apie naujagimių (28</w:t>
      </w:r>
      <w:r>
        <w:rPr>
          <w:rFonts w:ascii="Times New Roman" w:eastAsia="Times New Roman" w:hAnsi="Times New Roman"/>
          <w:szCs w:val="24"/>
        </w:rPr>
        <w:noBreakHyphen/>
        <w:t>44 </w:t>
      </w:r>
      <w:proofErr w:type="spellStart"/>
      <w:r>
        <w:rPr>
          <w:rFonts w:ascii="Times New Roman" w:eastAsia="Times New Roman" w:hAnsi="Times New Roman"/>
          <w:szCs w:val="24"/>
        </w:rPr>
        <w:t>gestacinių</w:t>
      </w:r>
      <w:proofErr w:type="spellEnd"/>
      <w:r>
        <w:rPr>
          <w:rFonts w:ascii="Times New Roman" w:eastAsia="Times New Roman" w:hAnsi="Times New Roman"/>
          <w:szCs w:val="24"/>
        </w:rPr>
        <w:t xml:space="preserve"> savaičių) gydymą yra labai nedaug, turima informacijos tik apie ≤ 0,2 </w:t>
      </w:r>
      <w:proofErr w:type="spellStart"/>
      <w:r w:rsidRPr="00690F8D">
        <w:rPr>
          <w:rFonts w:ascii="Times New Roman" w:eastAsia="Times New Roman" w:hAnsi="Times New Roman"/>
          <w:szCs w:val="24"/>
        </w:rPr>
        <w:t>mikrogram</w:t>
      </w:r>
      <w:r w:rsidR="00172C76">
        <w:rPr>
          <w:rFonts w:ascii="Times New Roman" w:eastAsia="Times New Roman" w:hAnsi="Times New Roman"/>
          <w:szCs w:val="24"/>
        </w:rPr>
        <w:t>o</w:t>
      </w:r>
      <w:proofErr w:type="spellEnd"/>
      <w:r>
        <w:rPr>
          <w:rFonts w:ascii="Times New Roman" w:eastAsia="Times New Roman" w:hAnsi="Times New Roman"/>
          <w:szCs w:val="24"/>
        </w:rPr>
        <w:t xml:space="preserve">/kg kūno svorio/val. palaikomosios dozės vartojimą. Mokslinėje literatūroje paskelbta apie vieną hipotermijos ir </w:t>
      </w:r>
      <w:proofErr w:type="spellStart"/>
      <w:r>
        <w:rPr>
          <w:rFonts w:ascii="Times New Roman" w:eastAsia="Times New Roman" w:hAnsi="Times New Roman"/>
          <w:szCs w:val="24"/>
        </w:rPr>
        <w:t>bradikardijos</w:t>
      </w:r>
      <w:proofErr w:type="spellEnd"/>
      <w:r>
        <w:rPr>
          <w:rFonts w:ascii="Times New Roman" w:eastAsia="Times New Roman" w:hAnsi="Times New Roman"/>
          <w:szCs w:val="24"/>
        </w:rPr>
        <w:t xml:space="preserve"> atvejį naujagimiui.</w:t>
      </w:r>
    </w:p>
    <w:p w:rsidR="00D400A3" w:rsidRDefault="00D400A3">
      <w:pPr>
        <w:spacing w:after="0" w:line="240" w:lineRule="auto"/>
        <w:rPr>
          <w:rFonts w:ascii="Times New Roman" w:eastAsia="Times New Roman" w:hAnsi="Times New Roman"/>
          <w:szCs w:val="24"/>
          <w:u w:val="single"/>
        </w:rPr>
      </w:pPr>
    </w:p>
    <w:p w:rsidR="00D400A3" w:rsidRDefault="000C1F35">
      <w:pPr>
        <w:widowControl w:val="0"/>
        <w:autoSpaceDE w:val="0"/>
        <w:autoSpaceDN w:val="0"/>
        <w:adjustRightInd w:val="0"/>
        <w:spacing w:after="0" w:line="240" w:lineRule="auto"/>
        <w:jc w:val="both"/>
        <w:rPr>
          <w:rFonts w:ascii="Times New Roman" w:eastAsia="Times New Roman" w:hAnsi="Times New Roman"/>
          <w:szCs w:val="24"/>
          <w:u w:val="single"/>
        </w:rPr>
      </w:pPr>
      <w:r>
        <w:rPr>
          <w:rFonts w:ascii="Times New Roman" w:eastAsia="Times New Roman" w:hAnsi="Times New Roman"/>
          <w:szCs w:val="24"/>
          <w:u w:val="single"/>
        </w:rPr>
        <w:t>Pranešimas apie įtariamas nepageidaujamas reakcijas</w:t>
      </w:r>
    </w:p>
    <w:p w:rsidR="00D400A3" w:rsidRDefault="00F145BF">
      <w:pPr>
        <w:widowControl w:val="0"/>
        <w:tabs>
          <w:tab w:val="left" w:pos="567"/>
        </w:tabs>
        <w:autoSpaceDE w:val="0"/>
        <w:autoSpaceDN w:val="0"/>
        <w:spacing w:after="0" w:line="240" w:lineRule="auto"/>
        <w:rPr>
          <w:rFonts w:ascii="Times New Roman" w:eastAsia="Times New Roman" w:hAnsi="Times New Roman"/>
          <w:szCs w:val="24"/>
        </w:rPr>
      </w:pPr>
      <w:r w:rsidRPr="00F145BF">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F145BF">
        <w:rPr>
          <w:rFonts w:ascii="Times New Roman" w:hAnsi="Times New Roman"/>
          <w:snapToGrid w:val="0"/>
          <w:szCs w:val="24"/>
        </w:rPr>
        <w:t xml:space="preserve"> </w:t>
      </w:r>
      <w:r w:rsidRPr="00F145BF">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F145BF">
          <w:rPr>
            <w:rFonts w:ascii="Times New Roman" w:hAnsi="Times New Roman"/>
            <w:noProof/>
            <w:snapToGrid w:val="0"/>
            <w:color w:val="0000FF"/>
            <w:szCs w:val="24"/>
            <w:u w:val="single"/>
          </w:rPr>
          <w:t>https://vapris.vvkt.lt/vvkt-web/public/nrvSpecialist</w:t>
        </w:r>
      </w:hyperlink>
      <w:r w:rsidRPr="00F145BF">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8" w:history="1">
        <w:r w:rsidRPr="00F145BF">
          <w:rPr>
            <w:rFonts w:ascii="Times New Roman" w:hAnsi="Times New Roman"/>
            <w:noProof/>
            <w:snapToGrid w:val="0"/>
            <w:color w:val="0000FF"/>
            <w:szCs w:val="24"/>
            <w:u w:val="single"/>
          </w:rPr>
          <w:t>https://www.vvkt.lt/index.php?1399030386</w:t>
        </w:r>
      </w:hyperlink>
      <w:r w:rsidRPr="00F145BF">
        <w:rPr>
          <w:rFonts w:ascii="Times New Roman" w:hAnsi="Times New Roman"/>
          <w:noProof/>
          <w:snapToGrid w:val="0"/>
          <w:szCs w:val="24"/>
        </w:rPr>
        <w:t>, ir atsiųsti elektroniniu paštu (adresu NepageidaujamaR@vvkt.lt).</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4.9</w:t>
      </w:r>
      <w:r>
        <w:rPr>
          <w:rFonts w:ascii="Times New Roman" w:eastAsia="Times New Roman" w:hAnsi="Times New Roman"/>
          <w:b/>
          <w:szCs w:val="24"/>
        </w:rPr>
        <w:tab/>
        <w:t>Perdozavimas</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Simptomai</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Klinikinių tyrimų metu bei po vaistinio preparato pateikimo į rinką gauta keletas pranešimų apie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perdozavimą. Pranešta, kad šiais atvejais didžiausias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infuzijos greitis buvo iki 60 </w:t>
      </w:r>
      <w:proofErr w:type="spellStart"/>
      <w:r w:rsidRPr="00690F8D">
        <w:rPr>
          <w:rFonts w:ascii="Times New Roman" w:eastAsia="Times New Roman" w:hAnsi="Times New Roman"/>
          <w:szCs w:val="24"/>
        </w:rPr>
        <w:t>mikrogramų</w:t>
      </w:r>
      <w:proofErr w:type="spellEnd"/>
      <w:r>
        <w:rPr>
          <w:rFonts w:ascii="Times New Roman" w:eastAsia="Times New Roman" w:hAnsi="Times New Roman"/>
          <w:szCs w:val="24"/>
        </w:rPr>
        <w:t>/kg/val. 36 minutes ir 30 </w:t>
      </w:r>
      <w:proofErr w:type="spellStart"/>
      <w:r w:rsidRPr="00690F8D">
        <w:rPr>
          <w:rFonts w:ascii="Times New Roman" w:eastAsia="Times New Roman" w:hAnsi="Times New Roman"/>
          <w:szCs w:val="24"/>
        </w:rPr>
        <w:t>mikrogramų</w:t>
      </w:r>
      <w:proofErr w:type="spellEnd"/>
      <w:r>
        <w:rPr>
          <w:rFonts w:ascii="Times New Roman" w:eastAsia="Times New Roman" w:hAnsi="Times New Roman"/>
          <w:szCs w:val="24"/>
        </w:rPr>
        <w:t>/kg/val. 15 minučių atitinkamai 20 mėnesių vaikui ir suaugusia</w:t>
      </w:r>
      <w:r w:rsidR="00F145BF">
        <w:rPr>
          <w:rFonts w:ascii="Times New Roman" w:eastAsia="Times New Roman" w:hAnsi="Times New Roman"/>
          <w:szCs w:val="24"/>
        </w:rPr>
        <w:t>ja</w:t>
      </w:r>
      <w:r>
        <w:rPr>
          <w:rFonts w:ascii="Times New Roman" w:eastAsia="Times New Roman" w:hAnsi="Times New Roman"/>
          <w:szCs w:val="24"/>
        </w:rPr>
        <w:t xml:space="preserve">m. Dažniausios su perdozavimu susijusios nepageidaujamos reakcijos buvo </w:t>
      </w:r>
      <w:proofErr w:type="spellStart"/>
      <w:r>
        <w:rPr>
          <w:rFonts w:ascii="Times New Roman" w:eastAsia="Times New Roman" w:hAnsi="Times New Roman"/>
          <w:szCs w:val="24"/>
        </w:rPr>
        <w:t>bradikardija</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 xml:space="preserve">, hipertenzija, per stiprus slopinamasis poveikis, kvėpavimo slopinimas ir širdies </w:t>
      </w:r>
      <w:r w:rsidR="00F145BF">
        <w:rPr>
          <w:rFonts w:ascii="Times New Roman" w:eastAsia="Times New Roman" w:hAnsi="Times New Roman"/>
          <w:szCs w:val="24"/>
        </w:rPr>
        <w:t>sustojimas</w:t>
      </w:r>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Gydymas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Jei perdozuojama ir atsiranda klinikinių simptomų, būtina sumažinti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infuzijos greitį arba ją nutraukti. Labiausiai tikėtinas poveikis yra širdies ir kraujagyslių sistemos sutrikimai, juos reikia gydyti atsižvelgiant į klinikinę būklę (žr. 4.4 skyrių). Jei koncentracija didelė, gali pasireikšti hipertenzija, o ne </w:t>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 Klinikinių tyrimų metu pasireišk</w:t>
      </w:r>
      <w:r w:rsidR="006A4D50">
        <w:rPr>
          <w:rFonts w:ascii="Times New Roman" w:eastAsia="Times New Roman" w:hAnsi="Times New Roman"/>
          <w:szCs w:val="24"/>
        </w:rPr>
        <w:t>usi</w:t>
      </w:r>
      <w:r>
        <w:rPr>
          <w:rFonts w:ascii="Times New Roman" w:eastAsia="Times New Roman" w:hAnsi="Times New Roman"/>
          <w:szCs w:val="24"/>
        </w:rPr>
        <w:t xml:space="preserve"> </w:t>
      </w:r>
      <w:proofErr w:type="spellStart"/>
      <w:r>
        <w:rPr>
          <w:rFonts w:ascii="Times New Roman" w:eastAsia="Times New Roman" w:hAnsi="Times New Roman"/>
          <w:szCs w:val="24"/>
        </w:rPr>
        <w:t>sin</w:t>
      </w:r>
      <w:r w:rsidR="003B086B">
        <w:rPr>
          <w:rFonts w:ascii="Times New Roman" w:eastAsia="Times New Roman" w:hAnsi="Times New Roman"/>
          <w:szCs w:val="24"/>
        </w:rPr>
        <w:t>oatrialinė</w:t>
      </w:r>
      <w:proofErr w:type="spellEnd"/>
      <w:r w:rsidR="003B086B">
        <w:rPr>
          <w:rFonts w:ascii="Times New Roman" w:eastAsia="Times New Roman" w:hAnsi="Times New Roman"/>
          <w:szCs w:val="24"/>
        </w:rPr>
        <w:t xml:space="preserve"> </w:t>
      </w:r>
      <w:r>
        <w:rPr>
          <w:rFonts w:ascii="Times New Roman" w:eastAsia="Times New Roman" w:hAnsi="Times New Roman"/>
          <w:szCs w:val="24"/>
        </w:rPr>
        <w:t xml:space="preserve"> </w:t>
      </w:r>
      <w:r w:rsidR="003B086B">
        <w:rPr>
          <w:rFonts w:ascii="Times New Roman" w:eastAsia="Times New Roman" w:hAnsi="Times New Roman"/>
          <w:szCs w:val="24"/>
        </w:rPr>
        <w:t>blokada  išnykdavo</w:t>
      </w:r>
      <w:r>
        <w:rPr>
          <w:rFonts w:ascii="Times New Roman" w:eastAsia="Times New Roman" w:hAnsi="Times New Roman"/>
          <w:szCs w:val="24"/>
        </w:rPr>
        <w:t xml:space="preserve"> savaime arba po atropino ir </w:t>
      </w:r>
      <w:proofErr w:type="spellStart"/>
      <w:r>
        <w:rPr>
          <w:rFonts w:ascii="Times New Roman" w:eastAsia="Times New Roman" w:hAnsi="Times New Roman"/>
          <w:szCs w:val="24"/>
        </w:rPr>
        <w:t>glikopirolato</w:t>
      </w:r>
      <w:proofErr w:type="spellEnd"/>
      <w:r>
        <w:rPr>
          <w:rFonts w:ascii="Times New Roman" w:eastAsia="Times New Roman" w:hAnsi="Times New Roman"/>
          <w:szCs w:val="24"/>
        </w:rPr>
        <w:t xml:space="preserve"> pavartojimo. Pavieniais širdies </w:t>
      </w:r>
      <w:r w:rsidR="003B086B">
        <w:rPr>
          <w:rFonts w:ascii="Times New Roman" w:eastAsia="Times New Roman" w:hAnsi="Times New Roman"/>
          <w:szCs w:val="24"/>
        </w:rPr>
        <w:t>sustojimą</w:t>
      </w:r>
      <w:r>
        <w:rPr>
          <w:rFonts w:ascii="Times New Roman" w:eastAsia="Times New Roman" w:hAnsi="Times New Roman"/>
          <w:szCs w:val="24"/>
        </w:rPr>
        <w:t xml:space="preserve"> sukėlusio </w:t>
      </w:r>
      <w:r w:rsidR="003B086B">
        <w:rPr>
          <w:rFonts w:ascii="Times New Roman" w:eastAsia="Times New Roman" w:hAnsi="Times New Roman"/>
          <w:szCs w:val="24"/>
        </w:rPr>
        <w:t xml:space="preserve">sunkaus </w:t>
      </w:r>
      <w:r>
        <w:rPr>
          <w:rFonts w:ascii="Times New Roman" w:eastAsia="Times New Roman" w:hAnsi="Times New Roman"/>
          <w:szCs w:val="24"/>
        </w:rPr>
        <w:t>perdozavimo atvejais pacientą reikėjo gaivinti.</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5.</w:t>
      </w:r>
      <w:r>
        <w:rPr>
          <w:rFonts w:ascii="Times New Roman" w:eastAsia="Times New Roman" w:hAnsi="Times New Roman"/>
          <w:b/>
          <w:caps/>
          <w:szCs w:val="24"/>
        </w:rPr>
        <w:tab/>
      </w:r>
      <w:r>
        <w:rPr>
          <w:rFonts w:ascii="Times New Roman" w:eastAsia="Times New Roman" w:hAnsi="Times New Roman"/>
          <w:b/>
          <w:szCs w:val="24"/>
        </w:rPr>
        <w:t xml:space="preserve">FARMAKOLOGINĖS </w:t>
      </w:r>
      <w:r>
        <w:rPr>
          <w:rFonts w:ascii="Times New Roman" w:eastAsia="Times New Roman" w:hAnsi="Times New Roman"/>
          <w:b/>
          <w:caps/>
          <w:szCs w:val="24"/>
        </w:rPr>
        <w:t>savybės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5.1</w:t>
      </w:r>
      <w:r>
        <w:rPr>
          <w:rFonts w:ascii="Times New Roman" w:eastAsia="Times New Roman" w:hAnsi="Times New Roman"/>
          <w:b/>
          <w:szCs w:val="24"/>
        </w:rPr>
        <w:tab/>
      </w:r>
      <w:proofErr w:type="spellStart"/>
      <w:r>
        <w:rPr>
          <w:rFonts w:ascii="Times New Roman" w:eastAsia="Times New Roman" w:hAnsi="Times New Roman"/>
          <w:b/>
          <w:szCs w:val="24"/>
        </w:rPr>
        <w:t>Farmakodinaminės</w:t>
      </w:r>
      <w:proofErr w:type="spellEnd"/>
      <w:r>
        <w:rPr>
          <w:rFonts w:ascii="Times New Roman" w:eastAsia="Times New Roman" w:hAnsi="Times New Roman"/>
          <w:b/>
          <w:szCs w:val="24"/>
        </w:rPr>
        <w:t xml:space="preserve"> savybės</w:t>
      </w:r>
    </w:p>
    <w:p w:rsidR="00D400A3" w:rsidRDefault="00D400A3">
      <w:pPr>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Farmakoterapinė</w:t>
      </w:r>
      <w:proofErr w:type="spellEnd"/>
      <w:r>
        <w:rPr>
          <w:rFonts w:ascii="Times New Roman" w:eastAsia="Times New Roman" w:hAnsi="Times New Roman"/>
          <w:szCs w:val="24"/>
        </w:rPr>
        <w:t xml:space="preserve"> grupė – </w:t>
      </w:r>
      <w:proofErr w:type="spellStart"/>
      <w:r>
        <w:rPr>
          <w:rFonts w:ascii="Times New Roman" w:eastAsia="Times New Roman" w:hAnsi="Times New Roman"/>
          <w:szCs w:val="24"/>
        </w:rPr>
        <w:t>psicholeptikai</w:t>
      </w:r>
      <w:proofErr w:type="spellEnd"/>
      <w:r>
        <w:rPr>
          <w:rFonts w:ascii="Times New Roman" w:eastAsia="Times New Roman" w:hAnsi="Times New Roman"/>
          <w:szCs w:val="24"/>
        </w:rPr>
        <w:t>, kiti migdomieji ir slopinamieji vaistiniai preparatai, ATC kodas – N05CM18.</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lastRenderedPageBreak/>
        <w:t>Deksmedetomidinas</w:t>
      </w:r>
      <w:proofErr w:type="spellEnd"/>
      <w:r>
        <w:rPr>
          <w:rFonts w:ascii="Times New Roman" w:eastAsia="Times New Roman" w:hAnsi="Times New Roman"/>
          <w:szCs w:val="24"/>
        </w:rPr>
        <w:t xml:space="preserve"> yra selektyvaus poveikio alfa</w:t>
      </w:r>
      <w:r>
        <w:rPr>
          <w:rFonts w:ascii="Times New Roman" w:eastAsia="Times New Roman" w:hAnsi="Times New Roman"/>
          <w:szCs w:val="24"/>
        </w:rPr>
        <w:noBreakHyphen/>
        <w:t>2 </w:t>
      </w:r>
      <w:proofErr w:type="spellStart"/>
      <w:r w:rsidR="003B086B">
        <w:rPr>
          <w:rFonts w:ascii="Times New Roman" w:eastAsia="Times New Roman" w:hAnsi="Times New Roman"/>
          <w:szCs w:val="24"/>
        </w:rPr>
        <w:t>adrenomimetikas</w:t>
      </w:r>
      <w:proofErr w:type="spellEnd"/>
      <w:r>
        <w:rPr>
          <w:rFonts w:ascii="Times New Roman" w:eastAsia="Times New Roman" w:hAnsi="Times New Roman"/>
          <w:szCs w:val="24"/>
        </w:rPr>
        <w:t xml:space="preserve">, sukeliantis įvairų farmakologinį poveikį. Jis mažina </w:t>
      </w:r>
      <w:proofErr w:type="spellStart"/>
      <w:r>
        <w:rPr>
          <w:rFonts w:ascii="Times New Roman" w:eastAsia="Times New Roman" w:hAnsi="Times New Roman"/>
          <w:szCs w:val="24"/>
        </w:rPr>
        <w:t>noradrenalino</w:t>
      </w:r>
      <w:proofErr w:type="spellEnd"/>
      <w:r>
        <w:rPr>
          <w:rFonts w:ascii="Times New Roman" w:eastAsia="Times New Roman" w:hAnsi="Times New Roman"/>
          <w:szCs w:val="24"/>
        </w:rPr>
        <w:t xml:space="preserve"> išsiskyrimą simpatinių nervų galūnėse ir taip sukelia simpatinės nervų sistemos aktyvumą mažinantį poveikį. Slopinamasis poveikis pasireiškia dėl sumažėjusių </w:t>
      </w:r>
      <w:proofErr w:type="spellStart"/>
      <w:r>
        <w:rPr>
          <w:rFonts w:ascii="Times New Roman" w:eastAsia="Times New Roman" w:hAnsi="Times New Roman"/>
          <w:szCs w:val="24"/>
        </w:rPr>
        <w:t>iškrūvių</w:t>
      </w:r>
      <w:proofErr w:type="spellEnd"/>
      <w:r>
        <w:rPr>
          <w:rFonts w:ascii="Times New Roman" w:eastAsia="Times New Roman" w:hAnsi="Times New Roman"/>
          <w:szCs w:val="24"/>
        </w:rPr>
        <w:t xml:space="preserve"> mėlynojoje dėmėje (</w:t>
      </w:r>
      <w:proofErr w:type="spellStart"/>
      <w:r>
        <w:rPr>
          <w:rFonts w:ascii="Times New Roman" w:eastAsia="Times New Roman" w:hAnsi="Times New Roman"/>
          <w:szCs w:val="24"/>
        </w:rPr>
        <w:t>lot</w:t>
      </w:r>
      <w:proofErr w:type="spellEnd"/>
      <w:r>
        <w:rPr>
          <w:rFonts w:ascii="Times New Roman" w:eastAsia="Times New Roman" w:hAnsi="Times New Roman"/>
          <w:szCs w:val="24"/>
        </w:rPr>
        <w:t xml:space="preserve">. </w:t>
      </w:r>
      <w:proofErr w:type="spellStart"/>
      <w:r>
        <w:rPr>
          <w:rFonts w:ascii="Times New Roman" w:eastAsia="Times New Roman" w:hAnsi="Times New Roman"/>
          <w:i/>
          <w:szCs w:val="24"/>
        </w:rPr>
        <w:t>locus</w:t>
      </w:r>
      <w:proofErr w:type="spellEnd"/>
      <w:r>
        <w:rPr>
          <w:rFonts w:ascii="Times New Roman" w:eastAsia="Times New Roman" w:hAnsi="Times New Roman"/>
          <w:i/>
          <w:szCs w:val="24"/>
        </w:rPr>
        <w:t xml:space="preserve"> </w:t>
      </w:r>
      <w:proofErr w:type="spellStart"/>
      <w:r>
        <w:rPr>
          <w:rFonts w:ascii="Times New Roman" w:eastAsia="Times New Roman" w:hAnsi="Times New Roman"/>
          <w:i/>
          <w:szCs w:val="24"/>
        </w:rPr>
        <w:t>coeruleus</w:t>
      </w:r>
      <w:proofErr w:type="spellEnd"/>
      <w:r>
        <w:rPr>
          <w:rFonts w:ascii="Times New Roman" w:eastAsia="Times New Roman" w:hAnsi="Times New Roman"/>
          <w:szCs w:val="24"/>
        </w:rPr>
        <w:t xml:space="preserve">), t. y. vyraujančiame </w:t>
      </w:r>
      <w:proofErr w:type="spellStart"/>
      <w:r>
        <w:rPr>
          <w:rFonts w:ascii="Times New Roman" w:eastAsia="Times New Roman" w:hAnsi="Times New Roman"/>
          <w:szCs w:val="24"/>
        </w:rPr>
        <w:t>noradrenerginiame</w:t>
      </w:r>
      <w:proofErr w:type="spellEnd"/>
      <w:r>
        <w:rPr>
          <w:rFonts w:ascii="Times New Roman" w:eastAsia="Times New Roman" w:hAnsi="Times New Roman"/>
          <w:szCs w:val="24"/>
        </w:rPr>
        <w:t xml:space="preserve"> branduolyje, esančiame smegenų kamiene.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sukelia </w:t>
      </w:r>
      <w:proofErr w:type="spellStart"/>
      <w:r>
        <w:rPr>
          <w:rFonts w:ascii="Times New Roman" w:eastAsia="Times New Roman" w:hAnsi="Times New Roman"/>
          <w:szCs w:val="24"/>
        </w:rPr>
        <w:t>analgezinį</w:t>
      </w:r>
      <w:proofErr w:type="spellEnd"/>
      <w:r>
        <w:rPr>
          <w:rFonts w:ascii="Times New Roman" w:eastAsia="Times New Roman" w:hAnsi="Times New Roman"/>
          <w:szCs w:val="24"/>
        </w:rPr>
        <w:t xml:space="preserve"> bei anestetikų ir analgetikų poreikį mažinantį poveikį. Poveikis širdies ir kraujagyslių sistemai priklauso nuo dozės: jei infuzijos greitis mažesnis, dominuoja centrinis poveikis, todėl mažėja širdies susitraukimų dažnis ir kraujospūdis. Jei </w:t>
      </w:r>
      <w:proofErr w:type="spellStart"/>
      <w:r>
        <w:rPr>
          <w:rFonts w:ascii="Times New Roman" w:eastAsia="Times New Roman" w:hAnsi="Times New Roman"/>
          <w:szCs w:val="24"/>
        </w:rPr>
        <w:t>infuzuojama</w:t>
      </w:r>
      <w:proofErr w:type="spellEnd"/>
      <w:r>
        <w:rPr>
          <w:rFonts w:ascii="Times New Roman" w:eastAsia="Times New Roman" w:hAnsi="Times New Roman"/>
          <w:szCs w:val="24"/>
        </w:rPr>
        <w:t xml:space="preserve"> didesnė dozė, pradeda dominuoti periferines kraujagysles sutraukiantis poveikis, todėl didėja sisteminis kraujagyslių pasipriešinimas ir kraujospūdis, tuo tarpu </w:t>
      </w:r>
      <w:proofErr w:type="spellStart"/>
      <w:r>
        <w:rPr>
          <w:rFonts w:ascii="Times New Roman" w:eastAsia="Times New Roman" w:hAnsi="Times New Roman"/>
          <w:szCs w:val="24"/>
        </w:rPr>
        <w:t>bradikardiją</w:t>
      </w:r>
      <w:proofErr w:type="spellEnd"/>
      <w:r>
        <w:rPr>
          <w:rFonts w:ascii="Times New Roman" w:eastAsia="Times New Roman" w:hAnsi="Times New Roman"/>
          <w:szCs w:val="24"/>
        </w:rPr>
        <w:t xml:space="preserve"> sukeliantis poveikis dar labiau stiprėja. </w:t>
      </w:r>
      <w:proofErr w:type="spellStart"/>
      <w:r>
        <w:rPr>
          <w:rFonts w:ascii="Times New Roman" w:eastAsia="Times New Roman" w:hAnsi="Times New Roman"/>
          <w:szCs w:val="24"/>
        </w:rPr>
        <w:t>Monoterapijai</w:t>
      </w:r>
      <w:proofErr w:type="spellEnd"/>
      <w:r>
        <w:rPr>
          <w:rFonts w:ascii="Times New Roman" w:eastAsia="Times New Roman" w:hAnsi="Times New Roman"/>
          <w:szCs w:val="24"/>
        </w:rPr>
        <w:t xml:space="preserve"> vartojamas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kvėpavimą slopinančio poveikio sveikiems žmonėms beveik nesukelia.</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iCs/>
          <w:szCs w:val="24"/>
          <w:u w:val="single"/>
        </w:rPr>
      </w:pPr>
      <w:r>
        <w:rPr>
          <w:rFonts w:ascii="Times New Roman" w:eastAsia="Times New Roman" w:hAnsi="Times New Roman"/>
          <w:iCs/>
          <w:szCs w:val="24"/>
          <w:u w:val="single"/>
        </w:rPr>
        <w:t>Suaugusių ITS (intensyviosios terapijos skyriuje) gydomų pacientų slopinimas</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Placebu</w:t>
      </w:r>
      <w:proofErr w:type="spellEnd"/>
      <w:r>
        <w:rPr>
          <w:rFonts w:ascii="Times New Roman" w:eastAsia="Times New Roman" w:hAnsi="Times New Roman"/>
          <w:szCs w:val="24"/>
        </w:rPr>
        <w:t xml:space="preserve"> kontroliuotų tyrimų, kuriuose dalyvavo ITS po operacijos gydyti jau </w:t>
      </w:r>
      <w:proofErr w:type="spellStart"/>
      <w:r>
        <w:rPr>
          <w:rFonts w:ascii="Times New Roman" w:eastAsia="Times New Roman" w:hAnsi="Times New Roman"/>
          <w:szCs w:val="24"/>
        </w:rPr>
        <w:t>intubuoti</w:t>
      </w:r>
      <w:proofErr w:type="spellEnd"/>
      <w:r>
        <w:rPr>
          <w:rFonts w:ascii="Times New Roman" w:eastAsia="Times New Roman" w:hAnsi="Times New Roman"/>
          <w:szCs w:val="24"/>
        </w:rPr>
        <w:t xml:space="preserve"> bei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ar </w:t>
      </w:r>
      <w:proofErr w:type="spellStart"/>
      <w:r>
        <w:rPr>
          <w:rFonts w:ascii="Times New Roman" w:eastAsia="Times New Roman" w:hAnsi="Times New Roman"/>
          <w:szCs w:val="24"/>
        </w:rPr>
        <w:t>propofoliu</w:t>
      </w:r>
      <w:proofErr w:type="spellEnd"/>
      <w:r>
        <w:rPr>
          <w:rFonts w:ascii="Times New Roman" w:eastAsia="Times New Roman" w:hAnsi="Times New Roman"/>
          <w:szCs w:val="24"/>
        </w:rPr>
        <w:t xml:space="preserve"> slopinti pacientai, metu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iki 24 val. trukusio slopinimo laikotarpiu reikšmingai mažino ir greitam slopinimui vartojamų vaistinių preparatų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ar </w:t>
      </w:r>
      <w:proofErr w:type="spellStart"/>
      <w:r>
        <w:rPr>
          <w:rFonts w:ascii="Times New Roman" w:eastAsia="Times New Roman" w:hAnsi="Times New Roman"/>
          <w:szCs w:val="24"/>
        </w:rPr>
        <w:t>propofolio</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opioidų</w:t>
      </w:r>
      <w:proofErr w:type="spellEnd"/>
      <w:r>
        <w:rPr>
          <w:rFonts w:ascii="Times New Roman" w:eastAsia="Times New Roman" w:hAnsi="Times New Roman"/>
          <w:szCs w:val="24"/>
        </w:rPr>
        <w:t xml:space="preserve"> poreikį. Daugumai pacientų, kuriems buvo skirta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papildomo slopinamojo gydymo nereikėjo. Pacientams buvo galima pašalinti </w:t>
      </w:r>
      <w:proofErr w:type="spellStart"/>
      <w:r>
        <w:rPr>
          <w:rFonts w:ascii="Times New Roman" w:eastAsia="Times New Roman" w:hAnsi="Times New Roman"/>
          <w:szCs w:val="24"/>
        </w:rPr>
        <w:t>intubacinį</w:t>
      </w:r>
      <w:proofErr w:type="spellEnd"/>
      <w:r>
        <w:rPr>
          <w:rFonts w:ascii="Times New Roman" w:eastAsia="Times New Roman" w:hAnsi="Times New Roman"/>
          <w:szCs w:val="24"/>
        </w:rPr>
        <w:t xml:space="preserve"> vamzdelį nenutraukiant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infuzijos. Tyrimų, kuriuose dalyvavo ne ITS pacientai, metu patvirtinta, kad </w:t>
      </w:r>
      <w:proofErr w:type="spellStart"/>
      <w:r>
        <w:rPr>
          <w:rFonts w:ascii="Times New Roman" w:eastAsia="Times New Roman" w:hAnsi="Times New Roman"/>
          <w:szCs w:val="24"/>
        </w:rPr>
        <w:t>deksmedetomidiną</w:t>
      </w:r>
      <w:proofErr w:type="spellEnd"/>
      <w:r>
        <w:rPr>
          <w:rFonts w:ascii="Times New Roman" w:eastAsia="Times New Roman" w:hAnsi="Times New Roman"/>
          <w:szCs w:val="24"/>
        </w:rPr>
        <w:t xml:space="preserve"> galima saugiai </w:t>
      </w:r>
      <w:proofErr w:type="spellStart"/>
      <w:r>
        <w:rPr>
          <w:rFonts w:ascii="Times New Roman" w:eastAsia="Times New Roman" w:hAnsi="Times New Roman"/>
          <w:szCs w:val="24"/>
        </w:rPr>
        <w:t>infuzuoti</w:t>
      </w:r>
      <w:proofErr w:type="spellEnd"/>
      <w:r>
        <w:rPr>
          <w:rFonts w:ascii="Times New Roman" w:eastAsia="Times New Roman" w:hAnsi="Times New Roman"/>
          <w:szCs w:val="24"/>
        </w:rPr>
        <w:t xml:space="preserve"> tinkamai stebimiems pacientams, kuriems neatlikta </w:t>
      </w:r>
      <w:proofErr w:type="spellStart"/>
      <w:r>
        <w:rPr>
          <w:rFonts w:ascii="Times New Roman" w:eastAsia="Times New Roman" w:hAnsi="Times New Roman"/>
          <w:szCs w:val="24"/>
        </w:rPr>
        <w:t>endotrachėjinė</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intubacija</w:t>
      </w:r>
      <w:proofErr w:type="spellEnd"/>
      <w:r>
        <w:rPr>
          <w:rFonts w:ascii="Times New Roman" w:eastAsia="Times New Roman" w:hAnsi="Times New Roman"/>
          <w:szCs w:val="24"/>
        </w:rPr>
        <w:t>.</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poveikis buvo panašus į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(santykis 1,07, 95 % PI: 0,971, 1,176) ir </w:t>
      </w:r>
      <w:proofErr w:type="spellStart"/>
      <w:r>
        <w:rPr>
          <w:rFonts w:ascii="Times New Roman" w:eastAsia="Times New Roman" w:hAnsi="Times New Roman"/>
          <w:szCs w:val="24"/>
        </w:rPr>
        <w:t>propofolio</w:t>
      </w:r>
      <w:proofErr w:type="spellEnd"/>
      <w:r>
        <w:rPr>
          <w:rFonts w:ascii="Times New Roman" w:eastAsia="Times New Roman" w:hAnsi="Times New Roman"/>
          <w:szCs w:val="24"/>
        </w:rPr>
        <w:t xml:space="preserve"> (santykis 1,00, 95 % PI: 0,922, 1,075) poveikį, vertinant laiką iki tikslinio slopinimo pasiekimo, daugiausiai pacientams, kuriems buvo reikalingas ilgalaikis lengvas ar vidutinio stiprumo slopinimas (RASS įvertinimas nuo 0 iki </w:t>
      </w:r>
      <w:r>
        <w:rPr>
          <w:rFonts w:ascii="Times New Roman" w:eastAsia="Times New Roman" w:hAnsi="Times New Roman"/>
          <w:szCs w:val="24"/>
        </w:rPr>
        <w:noBreakHyphen/>
        <w:t xml:space="preserve">3) ITS iki 14 parų, be to,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palyginus su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sumažino dirbtinės plaučių ventiliacijos trukmę bei, palyginus su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propofoliu</w:t>
      </w:r>
      <w:proofErr w:type="spellEnd"/>
      <w:r>
        <w:rPr>
          <w:rFonts w:ascii="Times New Roman" w:eastAsia="Times New Roman" w:hAnsi="Times New Roman"/>
          <w:szCs w:val="24"/>
        </w:rPr>
        <w:t xml:space="preserve">, sutrumpino laikotarpį iki </w:t>
      </w:r>
      <w:proofErr w:type="spellStart"/>
      <w:r>
        <w:rPr>
          <w:rFonts w:ascii="Times New Roman" w:eastAsia="Times New Roman" w:hAnsi="Times New Roman"/>
          <w:szCs w:val="24"/>
        </w:rPr>
        <w:t>endotrachėjinio</w:t>
      </w:r>
      <w:proofErr w:type="spellEnd"/>
      <w:r>
        <w:rPr>
          <w:rFonts w:ascii="Times New Roman" w:eastAsia="Times New Roman" w:hAnsi="Times New Roman"/>
          <w:szCs w:val="24"/>
        </w:rPr>
        <w:t xml:space="preserve"> vamzdelio pašalinimo. Palyginus ir su </w:t>
      </w:r>
      <w:proofErr w:type="spellStart"/>
      <w:r>
        <w:rPr>
          <w:rFonts w:ascii="Times New Roman" w:eastAsia="Times New Roman" w:hAnsi="Times New Roman"/>
          <w:szCs w:val="24"/>
        </w:rPr>
        <w:t>propofolio</w:t>
      </w:r>
      <w:proofErr w:type="spellEnd"/>
      <w:r>
        <w:rPr>
          <w:rFonts w:ascii="Times New Roman" w:eastAsia="Times New Roman" w:hAnsi="Times New Roman"/>
          <w:szCs w:val="24"/>
        </w:rPr>
        <w:t xml:space="preserve"> ir su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poveikiu, pacientai buvo lengviau pažadinami, geriau vykdė nurodymus ir lengviau gebėjo nurodyti, ar jiems skauda.</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gydytiems pacientams dažniau pasireiškė </w:t>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 xml:space="preserve"> ir </w:t>
      </w:r>
      <w:proofErr w:type="spellStart"/>
      <w:r>
        <w:rPr>
          <w:rFonts w:ascii="Times New Roman" w:eastAsia="Times New Roman" w:hAnsi="Times New Roman"/>
          <w:szCs w:val="24"/>
        </w:rPr>
        <w:t>bradikardija</w:t>
      </w:r>
      <w:proofErr w:type="spellEnd"/>
      <w:r>
        <w:rPr>
          <w:rFonts w:ascii="Times New Roman" w:eastAsia="Times New Roman" w:hAnsi="Times New Roman"/>
          <w:szCs w:val="24"/>
        </w:rPr>
        <w:t xml:space="preserve">, tačiau rečiau – </w:t>
      </w:r>
      <w:proofErr w:type="spellStart"/>
      <w:r>
        <w:rPr>
          <w:rFonts w:ascii="Times New Roman" w:eastAsia="Times New Roman" w:hAnsi="Times New Roman"/>
          <w:szCs w:val="24"/>
        </w:rPr>
        <w:t>tachikardija</w:t>
      </w:r>
      <w:proofErr w:type="spellEnd"/>
      <w:r>
        <w:rPr>
          <w:rFonts w:ascii="Times New Roman" w:eastAsia="Times New Roman" w:hAnsi="Times New Roman"/>
          <w:szCs w:val="24"/>
        </w:rPr>
        <w:t xml:space="preserve">, palyginus su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vartojusiais pacientais, bei dažniau atsirado </w:t>
      </w:r>
      <w:proofErr w:type="spellStart"/>
      <w:r>
        <w:rPr>
          <w:rFonts w:ascii="Times New Roman" w:eastAsia="Times New Roman" w:hAnsi="Times New Roman"/>
          <w:szCs w:val="24"/>
        </w:rPr>
        <w:t>tachikardija</w:t>
      </w:r>
      <w:proofErr w:type="spellEnd"/>
      <w:r>
        <w:rPr>
          <w:rFonts w:ascii="Times New Roman" w:eastAsia="Times New Roman" w:hAnsi="Times New Roman"/>
          <w:szCs w:val="24"/>
        </w:rPr>
        <w:t xml:space="preserve"> ir panašiu dažniu pasireiškė </w:t>
      </w:r>
      <w:proofErr w:type="spellStart"/>
      <w:r>
        <w:rPr>
          <w:rFonts w:ascii="Times New Roman" w:eastAsia="Times New Roman" w:hAnsi="Times New Roman"/>
          <w:szCs w:val="24"/>
        </w:rPr>
        <w:t>hipotenzija</w:t>
      </w:r>
      <w:proofErr w:type="spellEnd"/>
      <w:r>
        <w:rPr>
          <w:rFonts w:ascii="Times New Roman" w:eastAsia="Times New Roman" w:hAnsi="Times New Roman"/>
          <w:szCs w:val="24"/>
        </w:rPr>
        <w:t xml:space="preserve">, palyginus su </w:t>
      </w:r>
      <w:proofErr w:type="spellStart"/>
      <w:r>
        <w:rPr>
          <w:rFonts w:ascii="Times New Roman" w:eastAsia="Times New Roman" w:hAnsi="Times New Roman"/>
          <w:szCs w:val="24"/>
        </w:rPr>
        <w:t>propofoliu</w:t>
      </w:r>
      <w:proofErr w:type="spellEnd"/>
      <w:r>
        <w:rPr>
          <w:rFonts w:ascii="Times New Roman" w:eastAsia="Times New Roman" w:hAnsi="Times New Roman"/>
          <w:szCs w:val="24"/>
        </w:rPr>
        <w:t xml:space="preserve"> gydytais pacientais. Tyrimo metu </w:t>
      </w:r>
      <w:proofErr w:type="spellStart"/>
      <w:r>
        <w:rPr>
          <w:rFonts w:ascii="Times New Roman" w:eastAsia="Times New Roman" w:hAnsi="Times New Roman"/>
          <w:szCs w:val="24"/>
        </w:rPr>
        <w:t>delyro</w:t>
      </w:r>
      <w:proofErr w:type="spellEnd"/>
      <w:r>
        <w:rPr>
          <w:rFonts w:ascii="Times New Roman" w:eastAsia="Times New Roman" w:hAnsi="Times New Roman"/>
          <w:szCs w:val="24"/>
        </w:rPr>
        <w:t xml:space="preserve"> įvertinimas pagal </w:t>
      </w:r>
      <w:r>
        <w:rPr>
          <w:rFonts w:ascii="Times New Roman" w:eastAsia="Times New Roman" w:hAnsi="Times New Roman"/>
          <w:i/>
          <w:iCs/>
          <w:szCs w:val="24"/>
        </w:rPr>
        <w:t>CAM</w:t>
      </w:r>
      <w:r>
        <w:rPr>
          <w:rFonts w:ascii="Times New Roman" w:eastAsia="Times New Roman" w:hAnsi="Times New Roman"/>
          <w:i/>
          <w:iCs/>
          <w:szCs w:val="24"/>
        </w:rPr>
        <w:noBreakHyphen/>
        <w:t>ICU</w:t>
      </w:r>
      <w:r>
        <w:rPr>
          <w:rFonts w:ascii="Times New Roman" w:eastAsia="Times New Roman" w:hAnsi="Times New Roman"/>
          <w:szCs w:val="24"/>
        </w:rPr>
        <w:t xml:space="preserve"> skalę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gydytiems pacientams buvo mažesnis, nei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vartojusiems pacientams, o su </w:t>
      </w:r>
      <w:proofErr w:type="spellStart"/>
      <w:r>
        <w:rPr>
          <w:rFonts w:ascii="Times New Roman" w:eastAsia="Times New Roman" w:hAnsi="Times New Roman"/>
          <w:szCs w:val="24"/>
        </w:rPr>
        <w:t>delyru</w:t>
      </w:r>
      <w:proofErr w:type="spellEnd"/>
      <w:r>
        <w:rPr>
          <w:rFonts w:ascii="Times New Roman" w:eastAsia="Times New Roman" w:hAnsi="Times New Roman"/>
          <w:szCs w:val="24"/>
        </w:rPr>
        <w:t xml:space="preserve"> susijusių nepageidaujamų reiškinių atsirado rečiau, palyginus su </w:t>
      </w:r>
      <w:proofErr w:type="spellStart"/>
      <w:r>
        <w:rPr>
          <w:rFonts w:ascii="Times New Roman" w:eastAsia="Times New Roman" w:hAnsi="Times New Roman"/>
          <w:szCs w:val="24"/>
        </w:rPr>
        <w:t>propofolio</w:t>
      </w:r>
      <w:proofErr w:type="spellEnd"/>
      <w:r>
        <w:rPr>
          <w:rFonts w:ascii="Times New Roman" w:eastAsia="Times New Roman" w:hAnsi="Times New Roman"/>
          <w:szCs w:val="24"/>
        </w:rPr>
        <w:t xml:space="preserve"> poveikiu. Pacientai, kuriems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pakankamo slopinimo nesukėlė ir jiems buvo nutrauktas vaistinio preparato skyrimas, buvo pradėti slopinti arba </w:t>
      </w:r>
      <w:proofErr w:type="spellStart"/>
      <w:r>
        <w:rPr>
          <w:rFonts w:ascii="Times New Roman" w:eastAsia="Times New Roman" w:hAnsi="Times New Roman"/>
          <w:szCs w:val="24"/>
        </w:rPr>
        <w:t>propofoliu</w:t>
      </w:r>
      <w:proofErr w:type="spellEnd"/>
      <w:r>
        <w:rPr>
          <w:rFonts w:ascii="Times New Roman" w:eastAsia="Times New Roman" w:hAnsi="Times New Roman"/>
          <w:szCs w:val="24"/>
        </w:rPr>
        <w:t xml:space="preserve">, arba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Didesnė nepakankamo slopinamojo poveikio rizika buvo pacientams, kuriems buvo sunku sukelti slopinamąjį poveikį įprastiniais </w:t>
      </w:r>
      <w:r w:rsidR="00172C76">
        <w:rPr>
          <w:rFonts w:ascii="Times New Roman" w:eastAsia="Times New Roman" w:hAnsi="Times New Roman"/>
          <w:szCs w:val="24"/>
        </w:rPr>
        <w:t xml:space="preserve">vaistiniais </w:t>
      </w:r>
      <w:r>
        <w:rPr>
          <w:rFonts w:ascii="Times New Roman" w:eastAsia="Times New Roman" w:hAnsi="Times New Roman"/>
          <w:szCs w:val="24"/>
        </w:rPr>
        <w:t xml:space="preserve">preparatais prieš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vartojimo pradėjimą.</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Duomenų apie </w:t>
      </w:r>
      <w:proofErr w:type="spellStart"/>
      <w:r w:rsidR="00172C76">
        <w:rPr>
          <w:rFonts w:ascii="Times New Roman" w:eastAsia="Times New Roman" w:hAnsi="Times New Roman"/>
          <w:szCs w:val="24"/>
        </w:rPr>
        <w:t>deksmedetotimidino</w:t>
      </w:r>
      <w:proofErr w:type="spellEnd"/>
      <w:r>
        <w:rPr>
          <w:rFonts w:ascii="Times New Roman" w:eastAsia="Times New Roman" w:hAnsi="Times New Roman"/>
          <w:szCs w:val="24"/>
        </w:rPr>
        <w:t xml:space="preserve"> veiksmingumą</w:t>
      </w:r>
      <w:r w:rsidR="00172C76">
        <w:rPr>
          <w:rFonts w:ascii="Times New Roman" w:eastAsia="Times New Roman" w:hAnsi="Times New Roman"/>
          <w:szCs w:val="24"/>
        </w:rPr>
        <w:t xml:space="preserve"> vaikams</w:t>
      </w:r>
      <w:r>
        <w:rPr>
          <w:rFonts w:ascii="Times New Roman" w:eastAsia="Times New Roman" w:hAnsi="Times New Roman"/>
          <w:szCs w:val="24"/>
        </w:rPr>
        <w:t xml:space="preserve"> gauta kontroliuojamos dozės ITS pacientų tyrime, kuriame daugiausiai dalyvavo operaciją patyrę pacientai nuo 1 mėnesio iki ≤ 17 metų. Maždaug 50 %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gydytų pacientų nereikėjo papildomai vartoti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(gydymo trukmės mediana buvo 20,3 val., vaistinio preparato vartota ne ilgiau kaip 24 val.). Duomenų apie ilgesnį kaip 24 val. gydymą nėra. Duomenų apie naujagimių (28</w:t>
      </w:r>
      <w:r>
        <w:rPr>
          <w:rFonts w:ascii="Times New Roman" w:eastAsia="Times New Roman" w:hAnsi="Times New Roman"/>
          <w:szCs w:val="24"/>
        </w:rPr>
        <w:noBreakHyphen/>
        <w:t>44 </w:t>
      </w:r>
      <w:proofErr w:type="spellStart"/>
      <w:r>
        <w:rPr>
          <w:rFonts w:ascii="Times New Roman" w:eastAsia="Times New Roman" w:hAnsi="Times New Roman"/>
          <w:szCs w:val="24"/>
        </w:rPr>
        <w:t>gestacinių</w:t>
      </w:r>
      <w:proofErr w:type="spellEnd"/>
      <w:r>
        <w:rPr>
          <w:rFonts w:ascii="Times New Roman" w:eastAsia="Times New Roman" w:hAnsi="Times New Roman"/>
          <w:szCs w:val="24"/>
        </w:rPr>
        <w:t xml:space="preserve"> savaičių) gydymą yra labai nedaug, turima informacijos tik apie mažų dozių (≤ 0,2 </w:t>
      </w:r>
      <w:proofErr w:type="spellStart"/>
      <w:r>
        <w:rPr>
          <w:rFonts w:ascii="Times New Roman" w:eastAsia="Times New Roman" w:hAnsi="Times New Roman"/>
          <w:szCs w:val="24"/>
        </w:rPr>
        <w:t>mikrogram</w:t>
      </w:r>
      <w:r w:rsidR="00172C76">
        <w:rPr>
          <w:rFonts w:ascii="Times New Roman" w:eastAsia="Times New Roman" w:hAnsi="Times New Roman"/>
          <w:szCs w:val="24"/>
        </w:rPr>
        <w:t>o</w:t>
      </w:r>
      <w:proofErr w:type="spellEnd"/>
      <w:r>
        <w:rPr>
          <w:rFonts w:ascii="Times New Roman" w:eastAsia="Times New Roman" w:hAnsi="Times New Roman"/>
          <w:szCs w:val="24"/>
        </w:rPr>
        <w:t xml:space="preserve">/kg/val.) vartojimą (žr. 5.2 ir 4.4 skyrius). Jei yra hipotermija ir būklė, kai širdies išstumiamas kraujo tūris priklauso nuo širdies susitraukimų dažnio, naujagimis gali būti ypač jautrus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sukeliamai </w:t>
      </w:r>
      <w:proofErr w:type="spellStart"/>
      <w:r>
        <w:rPr>
          <w:rFonts w:ascii="Times New Roman" w:eastAsia="Times New Roman" w:hAnsi="Times New Roman"/>
          <w:szCs w:val="24"/>
        </w:rPr>
        <w:t>bradikardijai</w:t>
      </w:r>
      <w:proofErr w:type="spellEnd"/>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Dvigubai koduotų palyginamuoju vaistiniu preparatu kontroliuotų ITS vykdytų tyrimų metu kortizolio slopinimo dažnis buvo 0,5 % </w:t>
      </w:r>
      <w:proofErr w:type="spellStart"/>
      <w:r>
        <w:rPr>
          <w:rFonts w:ascii="Times New Roman" w:eastAsia="Times New Roman" w:hAnsi="Times New Roman"/>
          <w:szCs w:val="24"/>
        </w:rPr>
        <w:t>deksmedetomidinu</w:t>
      </w:r>
      <w:proofErr w:type="spellEnd"/>
      <w:r>
        <w:rPr>
          <w:rFonts w:ascii="Times New Roman" w:eastAsia="Times New Roman" w:hAnsi="Times New Roman"/>
          <w:szCs w:val="24"/>
        </w:rPr>
        <w:t xml:space="preserve"> gydytiems pacientams (n = 778) ir 0 %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(n = 338) arba </w:t>
      </w:r>
      <w:proofErr w:type="spellStart"/>
      <w:r>
        <w:rPr>
          <w:rFonts w:ascii="Times New Roman" w:eastAsia="Times New Roman" w:hAnsi="Times New Roman"/>
          <w:szCs w:val="24"/>
        </w:rPr>
        <w:t>propofoliu</w:t>
      </w:r>
      <w:proofErr w:type="spellEnd"/>
      <w:r>
        <w:rPr>
          <w:rFonts w:ascii="Times New Roman" w:eastAsia="Times New Roman" w:hAnsi="Times New Roman"/>
          <w:szCs w:val="24"/>
        </w:rPr>
        <w:t xml:space="preserve"> (n = 275) gydytiems pacientams. Apie 1 tokį atvejį buvo pranešta kaip apie </w:t>
      </w:r>
      <w:r w:rsidR="00172C76">
        <w:rPr>
          <w:rFonts w:ascii="Times New Roman" w:eastAsia="Times New Roman" w:hAnsi="Times New Roman"/>
          <w:szCs w:val="24"/>
        </w:rPr>
        <w:t>lengvą</w:t>
      </w:r>
      <w:r>
        <w:rPr>
          <w:rFonts w:ascii="Times New Roman" w:eastAsia="Times New Roman" w:hAnsi="Times New Roman"/>
          <w:szCs w:val="24"/>
        </w:rPr>
        <w:t>, apie 3 – kaip apie vidutinio sunkumo.</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i/>
          <w:szCs w:val="24"/>
        </w:rPr>
      </w:pPr>
      <w:r>
        <w:rPr>
          <w:rFonts w:ascii="Times New Roman" w:eastAsia="Times New Roman" w:hAnsi="Times New Roman"/>
          <w:i/>
          <w:szCs w:val="24"/>
        </w:rPr>
        <w:t xml:space="preserve">Procedūrinė </w:t>
      </w:r>
      <w:proofErr w:type="spellStart"/>
      <w:r>
        <w:rPr>
          <w:rFonts w:ascii="Times New Roman" w:eastAsia="Times New Roman" w:hAnsi="Times New Roman"/>
          <w:i/>
          <w:szCs w:val="24"/>
        </w:rPr>
        <w:t>sedacija</w:t>
      </w:r>
      <w:proofErr w:type="spellEnd"/>
      <w:r>
        <w:rPr>
          <w:rFonts w:ascii="Times New Roman" w:eastAsia="Times New Roman" w:hAnsi="Times New Roman"/>
          <w:i/>
          <w:szCs w:val="24"/>
        </w:rPr>
        <w:t xml:space="preserve"> arba sąmoninga </w:t>
      </w:r>
      <w:proofErr w:type="spellStart"/>
      <w:r>
        <w:rPr>
          <w:rFonts w:ascii="Times New Roman" w:eastAsia="Times New Roman" w:hAnsi="Times New Roman"/>
          <w:i/>
          <w:szCs w:val="24"/>
        </w:rPr>
        <w:t>sedacija</w:t>
      </w:r>
      <w:proofErr w:type="spellEnd"/>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skirto </w:t>
      </w:r>
      <w:proofErr w:type="spellStart"/>
      <w:r>
        <w:rPr>
          <w:rFonts w:ascii="Times New Roman" w:eastAsia="Times New Roman" w:hAnsi="Times New Roman"/>
          <w:szCs w:val="24"/>
        </w:rPr>
        <w:t>neintubuotų</w:t>
      </w:r>
      <w:proofErr w:type="spellEnd"/>
      <w:r>
        <w:rPr>
          <w:rFonts w:ascii="Times New Roman" w:eastAsia="Times New Roman" w:hAnsi="Times New Roman"/>
          <w:szCs w:val="24"/>
        </w:rPr>
        <w:t xml:space="preserve"> pacientų slopinimui prieš diagnostines procedūras ar operacijas, kurias atliekant reikia atlikti slopinimą, ir (arba) jų metu, saugumas ir veiksmingumas buvo </w:t>
      </w:r>
      <w:r>
        <w:rPr>
          <w:rFonts w:ascii="Times New Roman" w:eastAsia="Times New Roman" w:hAnsi="Times New Roman"/>
          <w:szCs w:val="24"/>
        </w:rPr>
        <w:lastRenderedPageBreak/>
        <w:t xml:space="preserve">vertinamas dviejų atsitiktinių imčių, dvigubai koduotų, </w:t>
      </w:r>
      <w:proofErr w:type="spellStart"/>
      <w:r>
        <w:rPr>
          <w:rFonts w:ascii="Times New Roman" w:eastAsia="Times New Roman" w:hAnsi="Times New Roman"/>
          <w:szCs w:val="24"/>
        </w:rPr>
        <w:t>placebu</w:t>
      </w:r>
      <w:proofErr w:type="spellEnd"/>
      <w:r>
        <w:rPr>
          <w:rFonts w:ascii="Times New Roman" w:eastAsia="Times New Roman" w:hAnsi="Times New Roman"/>
          <w:szCs w:val="24"/>
        </w:rPr>
        <w:t xml:space="preserve"> kontroliuotų </w:t>
      </w:r>
      <w:proofErr w:type="spellStart"/>
      <w:r>
        <w:rPr>
          <w:rFonts w:ascii="Times New Roman" w:eastAsia="Times New Roman" w:hAnsi="Times New Roman"/>
          <w:szCs w:val="24"/>
        </w:rPr>
        <w:t>daugiacentrių</w:t>
      </w:r>
      <w:proofErr w:type="spellEnd"/>
      <w:r>
        <w:rPr>
          <w:rFonts w:ascii="Times New Roman" w:eastAsia="Times New Roman" w:hAnsi="Times New Roman"/>
          <w:szCs w:val="24"/>
        </w:rPr>
        <w:t xml:space="preserve"> klinikinių tyrimų metu.</w:t>
      </w:r>
    </w:p>
    <w:p w:rsidR="00D400A3" w:rsidRDefault="00D400A3">
      <w:pPr>
        <w:spacing w:after="0" w:line="240" w:lineRule="auto"/>
        <w:rPr>
          <w:rFonts w:ascii="Times New Roman" w:eastAsia="Times New Roman" w:hAnsi="Times New Roman"/>
          <w:szCs w:val="24"/>
        </w:rPr>
      </w:pPr>
    </w:p>
    <w:p w:rsidR="00D400A3" w:rsidRDefault="000C1F35">
      <w:pPr>
        <w:numPr>
          <w:ilvl w:val="0"/>
          <w:numId w:val="11"/>
        </w:num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1 tyrimo metu atsitiktinėms imtims priskirtiems pacientams, kuriems buvo atliekamos planinės operacijos ar procedūros taikant kontroliuojamą anesteziją ir vietinę arba regioninę anesteziją, per 10 min buvo </w:t>
      </w:r>
      <w:proofErr w:type="spellStart"/>
      <w:r>
        <w:rPr>
          <w:rFonts w:ascii="Times New Roman" w:eastAsia="Times New Roman" w:hAnsi="Times New Roman"/>
          <w:szCs w:val="24"/>
        </w:rPr>
        <w:t>infuzuota</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įsotinamoji dozė po</w:t>
      </w:r>
      <w:r w:rsidR="00172C76">
        <w:rPr>
          <w:rFonts w:ascii="Times New Roman" w:eastAsia="Times New Roman" w:hAnsi="Times New Roman"/>
          <w:szCs w:val="24"/>
        </w:rPr>
        <w:t xml:space="preserve"> </w:t>
      </w:r>
      <w:r>
        <w:rPr>
          <w:rFonts w:ascii="Times New Roman" w:eastAsia="Times New Roman" w:hAnsi="Times New Roman"/>
          <w:szCs w:val="24"/>
        </w:rPr>
        <w:t>1 </w:t>
      </w:r>
      <w:proofErr w:type="spellStart"/>
      <w:r w:rsidRPr="00D94DB4">
        <w:rPr>
          <w:rFonts w:ascii="Times New Roman" w:eastAsia="Times New Roman" w:hAnsi="Times New Roman"/>
          <w:szCs w:val="24"/>
        </w:rPr>
        <w:t>mikrogram</w:t>
      </w:r>
      <w:r w:rsidR="00172C76" w:rsidRPr="00D94DB4">
        <w:rPr>
          <w:rFonts w:ascii="Times New Roman" w:eastAsia="Times New Roman" w:hAnsi="Times New Roman"/>
          <w:szCs w:val="24"/>
        </w:rPr>
        <w:t>ą</w:t>
      </w:r>
      <w:proofErr w:type="spellEnd"/>
      <w:r>
        <w:rPr>
          <w:rFonts w:ascii="Times New Roman" w:eastAsia="Times New Roman" w:hAnsi="Times New Roman"/>
          <w:szCs w:val="24"/>
        </w:rPr>
        <w:t>/kg kūno svorio (n = 129) arba po 0,5 </w:t>
      </w:r>
      <w:proofErr w:type="spellStart"/>
      <w:r>
        <w:rPr>
          <w:rFonts w:ascii="Times New Roman" w:eastAsia="Times New Roman" w:hAnsi="Times New Roman"/>
          <w:szCs w:val="24"/>
        </w:rPr>
        <w:t>mikrogram</w:t>
      </w:r>
      <w:r w:rsidR="00172C76">
        <w:rPr>
          <w:rFonts w:ascii="Times New Roman" w:eastAsia="Times New Roman" w:hAnsi="Times New Roman"/>
          <w:szCs w:val="24"/>
        </w:rPr>
        <w:t>o</w:t>
      </w:r>
      <w:proofErr w:type="spellEnd"/>
      <w:r>
        <w:rPr>
          <w:rFonts w:ascii="Times New Roman" w:eastAsia="Times New Roman" w:hAnsi="Times New Roman"/>
          <w:szCs w:val="24"/>
        </w:rPr>
        <w:t xml:space="preserve">/kg kūno svorio (n = 134), arba </w:t>
      </w:r>
      <w:proofErr w:type="spellStart"/>
      <w:r>
        <w:rPr>
          <w:rFonts w:ascii="Times New Roman" w:eastAsia="Times New Roman" w:hAnsi="Times New Roman"/>
          <w:szCs w:val="24"/>
        </w:rPr>
        <w:t>placebas</w:t>
      </w:r>
      <w:proofErr w:type="spellEnd"/>
      <w:r>
        <w:rPr>
          <w:rFonts w:ascii="Times New Roman" w:eastAsia="Times New Roman" w:hAnsi="Times New Roman"/>
          <w:szCs w:val="24"/>
        </w:rPr>
        <w:t xml:space="preserve"> (fiziologinis tirpalas, n = 63), o vėliau – palaikomosios dozės infuzija pradedant 0,6 </w:t>
      </w:r>
      <w:proofErr w:type="spellStart"/>
      <w:r>
        <w:rPr>
          <w:rFonts w:ascii="Times New Roman" w:eastAsia="Times New Roman" w:hAnsi="Times New Roman"/>
          <w:szCs w:val="24"/>
        </w:rPr>
        <w:t>mikrogram</w:t>
      </w:r>
      <w:r w:rsidR="00172C76">
        <w:rPr>
          <w:rFonts w:ascii="Times New Roman" w:eastAsia="Times New Roman" w:hAnsi="Times New Roman"/>
          <w:szCs w:val="24"/>
        </w:rPr>
        <w:t>o</w:t>
      </w:r>
      <w:proofErr w:type="spellEnd"/>
      <w:r>
        <w:rPr>
          <w:rFonts w:ascii="Times New Roman" w:eastAsia="Times New Roman" w:hAnsi="Times New Roman"/>
          <w:szCs w:val="24"/>
        </w:rPr>
        <w:t>/kg/val. doze. Tiriamojo vaistinio preparato palaikomoji dozė laipsniškai galėjo būti didinama nuo 0,2 </w:t>
      </w:r>
      <w:proofErr w:type="spellStart"/>
      <w:r>
        <w:rPr>
          <w:rFonts w:ascii="Times New Roman" w:eastAsia="Times New Roman" w:hAnsi="Times New Roman"/>
          <w:szCs w:val="24"/>
        </w:rPr>
        <w:t>mikrogram</w:t>
      </w:r>
      <w:r w:rsidR="00172C76">
        <w:rPr>
          <w:rFonts w:ascii="Times New Roman" w:eastAsia="Times New Roman" w:hAnsi="Times New Roman"/>
          <w:szCs w:val="24"/>
        </w:rPr>
        <w:t>o</w:t>
      </w:r>
      <w:proofErr w:type="spellEnd"/>
      <w:r>
        <w:rPr>
          <w:rFonts w:ascii="Times New Roman" w:eastAsia="Times New Roman" w:hAnsi="Times New Roman"/>
          <w:szCs w:val="24"/>
        </w:rPr>
        <w:t>/kg/val. iki 1 </w:t>
      </w:r>
      <w:proofErr w:type="spellStart"/>
      <w:r>
        <w:rPr>
          <w:rFonts w:ascii="Times New Roman" w:eastAsia="Times New Roman" w:hAnsi="Times New Roman"/>
          <w:szCs w:val="24"/>
        </w:rPr>
        <w:t>mikrogram</w:t>
      </w:r>
      <w:r w:rsidR="00172C76">
        <w:rPr>
          <w:rFonts w:ascii="Times New Roman" w:eastAsia="Times New Roman" w:hAnsi="Times New Roman"/>
          <w:szCs w:val="24"/>
        </w:rPr>
        <w:t>o</w:t>
      </w:r>
      <w:proofErr w:type="spellEnd"/>
      <w:r>
        <w:rPr>
          <w:rFonts w:ascii="Times New Roman" w:eastAsia="Times New Roman" w:hAnsi="Times New Roman"/>
          <w:szCs w:val="24"/>
        </w:rPr>
        <w:t xml:space="preserve">/kg/val. Reikiamą slopinimo gylį (pagal stebėtojų vertinamą budrumo ir (arba) slopinimo lygį (angl. </w:t>
      </w:r>
      <w:proofErr w:type="spellStart"/>
      <w:r>
        <w:rPr>
          <w:rFonts w:ascii="Times New Roman" w:eastAsia="Times New Roman" w:hAnsi="Times New Roman"/>
          <w:i/>
          <w:szCs w:val="24"/>
        </w:rPr>
        <w:t>Observer’s</w:t>
      </w:r>
      <w:proofErr w:type="spellEnd"/>
      <w:r>
        <w:rPr>
          <w:rFonts w:ascii="Times New Roman" w:eastAsia="Times New Roman" w:hAnsi="Times New Roman"/>
          <w:i/>
          <w:szCs w:val="24"/>
        </w:rPr>
        <w:t xml:space="preserve"> </w:t>
      </w:r>
      <w:proofErr w:type="spellStart"/>
      <w:r>
        <w:rPr>
          <w:rFonts w:ascii="Times New Roman" w:eastAsia="Times New Roman" w:hAnsi="Times New Roman"/>
          <w:i/>
          <w:szCs w:val="24"/>
        </w:rPr>
        <w:t>Assessment</w:t>
      </w:r>
      <w:proofErr w:type="spellEnd"/>
      <w:r>
        <w:rPr>
          <w:rFonts w:ascii="Times New Roman" w:eastAsia="Times New Roman" w:hAnsi="Times New Roman"/>
          <w:i/>
          <w:szCs w:val="24"/>
        </w:rPr>
        <w:t xml:space="preserve"> </w:t>
      </w:r>
      <w:proofErr w:type="spellStart"/>
      <w:r>
        <w:rPr>
          <w:rFonts w:ascii="Times New Roman" w:eastAsia="Times New Roman" w:hAnsi="Times New Roman"/>
          <w:i/>
          <w:szCs w:val="24"/>
        </w:rPr>
        <w:t>of</w:t>
      </w:r>
      <w:proofErr w:type="spellEnd"/>
      <w:r>
        <w:rPr>
          <w:rFonts w:ascii="Times New Roman" w:eastAsia="Times New Roman" w:hAnsi="Times New Roman"/>
          <w:i/>
          <w:szCs w:val="24"/>
        </w:rPr>
        <w:t xml:space="preserve"> </w:t>
      </w:r>
      <w:proofErr w:type="spellStart"/>
      <w:r>
        <w:rPr>
          <w:rFonts w:ascii="Times New Roman" w:eastAsia="Times New Roman" w:hAnsi="Times New Roman"/>
          <w:i/>
          <w:szCs w:val="24"/>
        </w:rPr>
        <w:t>Alertness</w:t>
      </w:r>
      <w:r>
        <w:rPr>
          <w:rFonts w:ascii="Times New Roman" w:eastAsia="Times New Roman" w:hAnsi="Times New Roman"/>
          <w:i/>
          <w:szCs w:val="24"/>
        </w:rPr>
        <w:noBreakHyphen/>
        <w:t>Sedation</w:t>
      </w:r>
      <w:proofErr w:type="spellEnd"/>
      <w:r>
        <w:rPr>
          <w:rFonts w:ascii="Times New Roman" w:eastAsia="Times New Roman" w:hAnsi="Times New Roman"/>
          <w:i/>
          <w:szCs w:val="24"/>
        </w:rPr>
        <w:t xml:space="preserve"> </w:t>
      </w:r>
      <w:proofErr w:type="spellStart"/>
      <w:r>
        <w:rPr>
          <w:rFonts w:ascii="Times New Roman" w:eastAsia="Times New Roman" w:hAnsi="Times New Roman"/>
          <w:i/>
          <w:szCs w:val="24"/>
        </w:rPr>
        <w:t>Scale</w:t>
      </w:r>
      <w:proofErr w:type="spellEnd"/>
      <w:r>
        <w:rPr>
          <w:rFonts w:ascii="Times New Roman" w:eastAsia="Times New Roman" w:hAnsi="Times New Roman"/>
          <w:szCs w:val="24"/>
        </w:rPr>
        <w:t xml:space="preserve">) ≤ 4 balai) papildomai nevartojant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pasiekė 54 % pacientų, kurie buvo gydomi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1 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kūno svorio doze, ir 40 % pacientų, kurie buvo gydomi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0,5 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kūno svorio doze, palyginti su 3 % pacientų, kuriems buvo skirtas </w:t>
      </w:r>
      <w:proofErr w:type="spellStart"/>
      <w:r>
        <w:rPr>
          <w:rFonts w:ascii="Times New Roman" w:eastAsia="Times New Roman" w:hAnsi="Times New Roman"/>
          <w:szCs w:val="24"/>
        </w:rPr>
        <w:t>placebas</w:t>
      </w:r>
      <w:proofErr w:type="spellEnd"/>
      <w:r>
        <w:rPr>
          <w:rFonts w:ascii="Times New Roman" w:eastAsia="Times New Roman" w:hAnsi="Times New Roman"/>
          <w:szCs w:val="24"/>
        </w:rPr>
        <w:t xml:space="preserve">. Tiriamųjų, atsitiktiniu būdu priskirtų į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1 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grupę ir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0,5 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grupę, kuriems papildomai nereikėjo vartoti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rizikos skirtumas atitinkamai buvo 48 % (95 % PI: 37</w:t>
      </w:r>
      <w:r>
        <w:rPr>
          <w:rFonts w:ascii="Times New Roman" w:eastAsia="Times New Roman" w:hAnsi="Times New Roman"/>
          <w:szCs w:val="24"/>
        </w:rPr>
        <w:noBreakHyphen/>
        <w:t>57 %) ir 40 % (95 % PI: 28</w:t>
      </w:r>
      <w:r>
        <w:rPr>
          <w:rFonts w:ascii="Times New Roman" w:eastAsia="Times New Roman" w:hAnsi="Times New Roman"/>
          <w:szCs w:val="24"/>
        </w:rPr>
        <w:noBreakHyphen/>
        <w:t xml:space="preserve">48 %), palyginti su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grupe. Papildomam slopinimui vartojamo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dozės mediana (intervalas) buvo 1,5 mg (0,5</w:t>
      </w:r>
      <w:r>
        <w:rPr>
          <w:rFonts w:ascii="Times New Roman" w:eastAsia="Times New Roman" w:hAnsi="Times New Roman"/>
          <w:szCs w:val="24"/>
        </w:rPr>
        <w:noBreakHyphen/>
        <w:t xml:space="preserve">7,0 mg) pacientų grupėje, kuriai buvo paskirta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1,0 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/kg dozė, 2,0 mg (0,5</w:t>
      </w:r>
      <w:r>
        <w:rPr>
          <w:rFonts w:ascii="Times New Roman" w:eastAsia="Times New Roman" w:hAnsi="Times New Roman"/>
          <w:szCs w:val="24"/>
        </w:rPr>
        <w:noBreakHyphen/>
        <w:t xml:space="preserve">8,0 mg) pacientų grupėje, kuriai buvo paskirta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0,5 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/kg dozė, ir 4,0 mg (0,5</w:t>
      </w:r>
      <w:r>
        <w:rPr>
          <w:rFonts w:ascii="Times New Roman" w:eastAsia="Times New Roman" w:hAnsi="Times New Roman"/>
          <w:szCs w:val="24"/>
        </w:rPr>
        <w:noBreakHyphen/>
        <w:t xml:space="preserve">14,0 mg) –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grupėje. Papildomai vartojamo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reikalingos dozės skirtumas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1 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grupėje ir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0,5 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grupėje, palyginti su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grupe, atitinkamai buvo </w:t>
      </w:r>
      <w:r>
        <w:rPr>
          <w:rFonts w:ascii="Times New Roman" w:eastAsia="Times New Roman" w:hAnsi="Times New Roman"/>
          <w:szCs w:val="24"/>
        </w:rPr>
        <w:noBreakHyphen/>
        <w:t xml:space="preserve">3,1 mg (95 % PI: </w:t>
      </w:r>
      <w:r>
        <w:rPr>
          <w:rFonts w:ascii="Times New Roman" w:eastAsia="Times New Roman" w:hAnsi="Times New Roman"/>
          <w:szCs w:val="24"/>
        </w:rPr>
        <w:noBreakHyphen/>
        <w:t xml:space="preserve">3,8 </w:t>
      </w:r>
      <w:r>
        <w:rPr>
          <w:rFonts w:ascii="Times New Roman" w:eastAsia="Times New Roman" w:hAnsi="Times New Roman"/>
          <w:szCs w:val="24"/>
        </w:rPr>
        <w:noBreakHyphen/>
        <w:t xml:space="preserve"> </w:t>
      </w:r>
      <w:r>
        <w:rPr>
          <w:rFonts w:ascii="Times New Roman" w:eastAsia="Times New Roman" w:hAnsi="Times New Roman"/>
          <w:szCs w:val="24"/>
        </w:rPr>
        <w:noBreakHyphen/>
        <w:t xml:space="preserve">2,5) ir </w:t>
      </w:r>
      <w:r>
        <w:rPr>
          <w:rFonts w:ascii="Times New Roman" w:eastAsia="Times New Roman" w:hAnsi="Times New Roman"/>
          <w:szCs w:val="24"/>
        </w:rPr>
        <w:noBreakHyphen/>
        <w:t xml:space="preserve">2,7 mg (95 % PI: </w:t>
      </w:r>
      <w:r>
        <w:rPr>
          <w:rFonts w:ascii="Times New Roman" w:eastAsia="Times New Roman" w:hAnsi="Times New Roman"/>
          <w:szCs w:val="24"/>
        </w:rPr>
        <w:noBreakHyphen/>
        <w:t xml:space="preserve">3,3 </w:t>
      </w:r>
      <w:r>
        <w:rPr>
          <w:rFonts w:ascii="Times New Roman" w:eastAsia="Times New Roman" w:hAnsi="Times New Roman"/>
          <w:szCs w:val="24"/>
        </w:rPr>
        <w:noBreakHyphen/>
        <w:t xml:space="preserve"> </w:t>
      </w:r>
      <w:r>
        <w:rPr>
          <w:rFonts w:ascii="Times New Roman" w:eastAsia="Times New Roman" w:hAnsi="Times New Roman"/>
          <w:szCs w:val="24"/>
        </w:rPr>
        <w:noBreakHyphen/>
        <w:t xml:space="preserve">2,1)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naudai. Laiko mediana iki pirmosios papildomo gydymo dozės pavartojimo buvo 114 minučių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1,0 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dozės grupėje, 40 minučių –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0,5 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dozės grupėje ir 20 minučių –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grupėje.</w:t>
      </w:r>
    </w:p>
    <w:p w:rsidR="00D400A3" w:rsidRDefault="000C1F35">
      <w:pPr>
        <w:numPr>
          <w:ilvl w:val="0"/>
          <w:numId w:val="11"/>
        </w:num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2 tyrimo metu atsitiktinių imčių būdu atrinktiems pacientams, kuriems buvo atliekama išliekant sąmonei </w:t>
      </w:r>
      <w:proofErr w:type="spellStart"/>
      <w:r>
        <w:rPr>
          <w:rFonts w:ascii="Times New Roman" w:eastAsia="Times New Roman" w:hAnsi="Times New Roman"/>
          <w:szCs w:val="24"/>
        </w:rPr>
        <w:t>fibrooptinė</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intubacija</w:t>
      </w:r>
      <w:proofErr w:type="spellEnd"/>
      <w:r>
        <w:rPr>
          <w:rFonts w:ascii="Times New Roman" w:eastAsia="Times New Roman" w:hAnsi="Times New Roman"/>
          <w:szCs w:val="24"/>
        </w:rPr>
        <w:t xml:space="preserve"> ir taikoma vietinė anestezija, per 10 min buvo sulašinta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įsotinamoji dozė 1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(n = 55) arba </w:t>
      </w:r>
      <w:proofErr w:type="spellStart"/>
      <w:r>
        <w:rPr>
          <w:rFonts w:ascii="Times New Roman" w:eastAsia="Times New Roman" w:hAnsi="Times New Roman"/>
          <w:szCs w:val="24"/>
        </w:rPr>
        <w:t>placebas</w:t>
      </w:r>
      <w:proofErr w:type="spellEnd"/>
      <w:r>
        <w:rPr>
          <w:rFonts w:ascii="Times New Roman" w:eastAsia="Times New Roman" w:hAnsi="Times New Roman"/>
          <w:szCs w:val="24"/>
        </w:rPr>
        <w:t xml:space="preserve"> (fiziologinis tirpalas) (n = 50), o vėliau – palaikomoji fiksuota dozė 0,7 </w:t>
      </w:r>
      <w:proofErr w:type="spellStart"/>
      <w:r>
        <w:rPr>
          <w:rFonts w:ascii="Times New Roman" w:eastAsia="Times New Roman" w:hAnsi="Times New Roman"/>
          <w:szCs w:val="24"/>
        </w:rPr>
        <w:t>mikrogram</w:t>
      </w:r>
      <w:r w:rsidR="00D94DB4">
        <w:rPr>
          <w:rFonts w:ascii="Times New Roman" w:eastAsia="Times New Roman" w:hAnsi="Times New Roman"/>
          <w:szCs w:val="24"/>
        </w:rPr>
        <w:t>o</w:t>
      </w:r>
      <w:proofErr w:type="spellEnd"/>
      <w:r>
        <w:rPr>
          <w:rFonts w:ascii="Times New Roman" w:eastAsia="Times New Roman" w:hAnsi="Times New Roman"/>
          <w:szCs w:val="24"/>
        </w:rPr>
        <w:t xml:space="preserve">/kg /val. Siekiant išlaikyti </w:t>
      </w:r>
      <w:proofErr w:type="spellStart"/>
      <w:r>
        <w:rPr>
          <w:rFonts w:ascii="Times New Roman" w:eastAsia="Times New Roman" w:hAnsi="Times New Roman"/>
          <w:szCs w:val="24"/>
        </w:rPr>
        <w:t>Ramsay</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sedacijos</w:t>
      </w:r>
      <w:proofErr w:type="spellEnd"/>
      <w:r>
        <w:rPr>
          <w:rFonts w:ascii="Times New Roman" w:eastAsia="Times New Roman" w:hAnsi="Times New Roman"/>
          <w:szCs w:val="24"/>
        </w:rPr>
        <w:t xml:space="preserve"> skalę ≥2, 53 % pacientų, vartojusių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nereikėjo papildomai skirti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palyginti su 14 % pacientų, vartojusių </w:t>
      </w:r>
      <w:proofErr w:type="spellStart"/>
      <w:r>
        <w:rPr>
          <w:rFonts w:ascii="Times New Roman" w:eastAsia="Times New Roman" w:hAnsi="Times New Roman"/>
          <w:szCs w:val="24"/>
        </w:rPr>
        <w:t>placebą</w:t>
      </w:r>
      <w:proofErr w:type="spellEnd"/>
      <w:r>
        <w:rPr>
          <w:rFonts w:ascii="Times New Roman" w:eastAsia="Times New Roman" w:hAnsi="Times New Roman"/>
          <w:szCs w:val="24"/>
        </w:rPr>
        <w:t xml:space="preserve">. Tiriamųjų, kurie atsitiktiniu būdu buvo priskirti į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grupę ir kuriems papildomai nereikėjo vartoti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dalies rizikos skirtumas buvo 43 % (95 % PI: 23 % - 57 %), palyginti su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grupe. Papildomam slopinimui vartojamo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vidutinė dozė buvo 1,1 mg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vartojusiųjų pacientų grupėje ir 2,8 mg – </w:t>
      </w:r>
      <w:proofErr w:type="spellStart"/>
      <w:r>
        <w:rPr>
          <w:rFonts w:ascii="Times New Roman" w:eastAsia="Times New Roman" w:hAnsi="Times New Roman"/>
          <w:szCs w:val="24"/>
        </w:rPr>
        <w:t>placebo</w:t>
      </w:r>
      <w:proofErr w:type="spellEnd"/>
      <w:r>
        <w:rPr>
          <w:rFonts w:ascii="Times New Roman" w:eastAsia="Times New Roman" w:hAnsi="Times New Roman"/>
          <w:szCs w:val="24"/>
        </w:rPr>
        <w:t xml:space="preserve"> grupėje. Papildomai vartojamo </w:t>
      </w:r>
      <w:proofErr w:type="spellStart"/>
      <w:r>
        <w:rPr>
          <w:rFonts w:ascii="Times New Roman" w:eastAsia="Times New Roman" w:hAnsi="Times New Roman"/>
          <w:szCs w:val="24"/>
        </w:rPr>
        <w:t>midazolamo</w:t>
      </w:r>
      <w:proofErr w:type="spellEnd"/>
      <w:r>
        <w:rPr>
          <w:rFonts w:ascii="Times New Roman" w:eastAsia="Times New Roman" w:hAnsi="Times New Roman"/>
          <w:szCs w:val="24"/>
        </w:rPr>
        <w:t xml:space="preserve"> reikalingos dozės skirtumas buvo -1,8 mg (95 % PI: -2,7 - -0,86),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naudai.</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5.2</w:t>
      </w:r>
      <w:r>
        <w:rPr>
          <w:rFonts w:ascii="Times New Roman" w:eastAsia="Times New Roman" w:hAnsi="Times New Roman"/>
          <w:b/>
          <w:szCs w:val="24"/>
        </w:rPr>
        <w:tab/>
      </w:r>
      <w:proofErr w:type="spellStart"/>
      <w:r>
        <w:rPr>
          <w:rFonts w:ascii="Times New Roman" w:eastAsia="Times New Roman" w:hAnsi="Times New Roman"/>
          <w:b/>
          <w:szCs w:val="24"/>
        </w:rPr>
        <w:t>Farmakokinetinės</w:t>
      </w:r>
      <w:proofErr w:type="spellEnd"/>
      <w:r>
        <w:rPr>
          <w:rFonts w:ascii="Times New Roman" w:eastAsia="Times New Roman" w:hAnsi="Times New Roman"/>
          <w:b/>
          <w:szCs w:val="24"/>
        </w:rPr>
        <w:t xml:space="preserve"> savybės</w:t>
      </w:r>
    </w:p>
    <w:p w:rsidR="00D400A3" w:rsidRDefault="00D400A3">
      <w:pPr>
        <w:spacing w:after="0" w:line="240" w:lineRule="auto"/>
        <w:ind w:left="567" w:hanging="567"/>
        <w:rPr>
          <w:rFonts w:ascii="Times New Roman" w:eastAsia="Times New Roman" w:hAnsi="Times New Roman"/>
          <w:szCs w:val="24"/>
          <w:u w:val="single"/>
        </w:rPr>
      </w:pP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farmakokinetika</w:t>
      </w:r>
      <w:proofErr w:type="spellEnd"/>
      <w:r>
        <w:rPr>
          <w:rFonts w:ascii="Times New Roman" w:eastAsia="Times New Roman" w:hAnsi="Times New Roman"/>
          <w:szCs w:val="24"/>
        </w:rPr>
        <w:t>, kai preparato buvo greitai suleidžiama į veną, vertinta tyrimų</w:t>
      </w:r>
      <w:r>
        <w:rPr>
          <w:rFonts w:ascii="Times New Roman" w:eastAsia="Times New Roman" w:hAnsi="Times New Roman"/>
          <w:szCs w:val="24"/>
          <w:lang w:val="lv-LV"/>
        </w:rPr>
        <w:t xml:space="preserve"> </w:t>
      </w:r>
      <w:r>
        <w:rPr>
          <w:rFonts w:ascii="Times New Roman" w:eastAsia="Times New Roman" w:hAnsi="Times New Roman"/>
          <w:szCs w:val="24"/>
        </w:rPr>
        <w:t xml:space="preserve">su sveikais savanoriais metu, o kai </w:t>
      </w:r>
      <w:proofErr w:type="spellStart"/>
      <w:r>
        <w:rPr>
          <w:rFonts w:ascii="Times New Roman" w:eastAsia="Times New Roman" w:hAnsi="Times New Roman"/>
          <w:szCs w:val="24"/>
        </w:rPr>
        <w:t>infuzuojama</w:t>
      </w:r>
      <w:proofErr w:type="spellEnd"/>
      <w:r>
        <w:rPr>
          <w:rFonts w:ascii="Times New Roman" w:eastAsia="Times New Roman" w:hAnsi="Times New Roman"/>
          <w:szCs w:val="24"/>
        </w:rPr>
        <w:t xml:space="preserve"> ilgai – tyrimų su ITS pacientais metu.</w:t>
      </w:r>
    </w:p>
    <w:p w:rsidR="00D400A3" w:rsidRDefault="00D400A3">
      <w:pPr>
        <w:autoSpaceDE w:val="0"/>
        <w:autoSpaceDN w:val="0"/>
        <w:adjustRightInd w:val="0"/>
        <w:spacing w:after="0" w:line="240" w:lineRule="auto"/>
        <w:rPr>
          <w:rFonts w:ascii="Times New Roman" w:eastAsia="Times New Roman" w:hAnsi="Times New Roman"/>
          <w:szCs w:val="24"/>
          <w:lang w:val="lv-LV"/>
        </w:rPr>
      </w:pPr>
    </w:p>
    <w:p w:rsidR="00D400A3" w:rsidRDefault="000C1F35">
      <w:pPr>
        <w:autoSpaceDE w:val="0"/>
        <w:autoSpaceDN w:val="0"/>
        <w:adjustRightInd w:val="0"/>
        <w:spacing w:after="0" w:line="240" w:lineRule="auto"/>
        <w:rPr>
          <w:rFonts w:ascii="Times New Roman" w:eastAsia="Times New Roman" w:hAnsi="Times New Roman"/>
          <w:szCs w:val="24"/>
          <w:u w:val="single"/>
          <w:lang w:val="lv-LV"/>
        </w:rPr>
      </w:pPr>
      <w:r>
        <w:rPr>
          <w:rFonts w:ascii="Times New Roman" w:eastAsia="Times New Roman" w:hAnsi="Times New Roman"/>
          <w:szCs w:val="24"/>
          <w:u w:val="single"/>
          <w:lang w:val="lv-LV"/>
        </w:rPr>
        <w:t>Pasiskirstymas</w:t>
      </w:r>
    </w:p>
    <w:p w:rsidR="00D400A3" w:rsidRDefault="000C1F35">
      <w:pPr>
        <w:autoSpaceDE w:val="0"/>
        <w:autoSpaceDN w:val="0"/>
        <w:adjustRightInd w:val="0"/>
        <w:spacing w:after="0" w:line="240" w:lineRule="auto"/>
        <w:rPr>
          <w:rFonts w:ascii="Times New Roman" w:eastAsia="Times New Roman" w:hAnsi="Times New Roman"/>
          <w:szCs w:val="24"/>
          <w:lang w:val="lv-LV"/>
        </w:rPr>
      </w:pPr>
      <w:r>
        <w:rPr>
          <w:rFonts w:ascii="Times New Roman" w:eastAsia="Times New Roman" w:hAnsi="Times New Roman"/>
          <w:szCs w:val="24"/>
          <w:lang w:val="lv-LV"/>
        </w:rPr>
        <w:t xml:space="preserve">Deksmedetomidinui būdingas dviejų </w:t>
      </w:r>
      <w:r w:rsidR="00281748">
        <w:rPr>
          <w:rFonts w:ascii="Times New Roman" w:eastAsia="Times New Roman" w:hAnsi="Times New Roman"/>
          <w:szCs w:val="24"/>
          <w:lang w:val="lv-LV"/>
        </w:rPr>
        <w:t xml:space="preserve">skyrių </w:t>
      </w:r>
      <w:r>
        <w:rPr>
          <w:rFonts w:ascii="Times New Roman" w:eastAsia="Times New Roman" w:hAnsi="Times New Roman"/>
          <w:szCs w:val="24"/>
          <w:lang w:val="lv-LV"/>
        </w:rPr>
        <w:t>pasiskirstymo modelis. Sveikų savanorių organizme būna greita pasiskirstymo fazė (centrinis apskaičiuotas pusinio pasiskirstymo laikas (t</w:t>
      </w:r>
      <w:r>
        <w:rPr>
          <w:rFonts w:ascii="Times New Roman" w:eastAsia="Times New Roman" w:hAnsi="Times New Roman"/>
          <w:szCs w:val="24"/>
          <w:vertAlign w:val="subscript"/>
          <w:lang w:val="lv-LV"/>
        </w:rPr>
        <w:t>1/2</w:t>
      </w:r>
      <w:r>
        <w:rPr>
          <w:rFonts w:ascii="Times New Roman" w:eastAsia="Times New Roman" w:hAnsi="Times New Roman"/>
          <w:szCs w:val="24"/>
          <w:vertAlign w:val="subscript"/>
          <w:lang w:val="en-US"/>
        </w:rPr>
        <w:t>α</w:t>
      </w:r>
      <w:r>
        <w:rPr>
          <w:rFonts w:ascii="Times New Roman" w:eastAsia="Times New Roman" w:hAnsi="Times New Roman"/>
          <w:szCs w:val="24"/>
          <w:lang w:val="lv-LV"/>
        </w:rPr>
        <w:t xml:space="preserve">) yra </w:t>
      </w:r>
      <w:r>
        <w:rPr>
          <w:rFonts w:ascii="Times New Roman" w:eastAsia="Times New Roman" w:hAnsi="Times New Roman"/>
          <w:szCs w:val="24"/>
        </w:rPr>
        <w:t>apytiksliai</w:t>
      </w:r>
      <w:r>
        <w:rPr>
          <w:rFonts w:ascii="Times New Roman" w:eastAsia="Times New Roman" w:hAnsi="Times New Roman"/>
          <w:szCs w:val="24"/>
          <w:lang w:val="lv-LV"/>
        </w:rPr>
        <w:t xml:space="preserve"> 6 minutės). Apskaičiuotas vidutinis galutinis pusinės eliminacijos laikas (t</w:t>
      </w:r>
      <w:r>
        <w:rPr>
          <w:rFonts w:ascii="Times New Roman" w:eastAsia="Times New Roman" w:hAnsi="Times New Roman"/>
          <w:szCs w:val="24"/>
          <w:vertAlign w:val="subscript"/>
          <w:lang w:val="lv-LV"/>
        </w:rPr>
        <w:t>1/2</w:t>
      </w:r>
      <w:r>
        <w:rPr>
          <w:rFonts w:ascii="Times New Roman" w:eastAsia="Times New Roman" w:hAnsi="Times New Roman"/>
          <w:szCs w:val="24"/>
          <w:lang w:val="lv-LV"/>
        </w:rPr>
        <w:t xml:space="preserve">) yra </w:t>
      </w:r>
      <w:r>
        <w:rPr>
          <w:rFonts w:ascii="Times New Roman" w:eastAsia="Times New Roman" w:hAnsi="Times New Roman"/>
          <w:szCs w:val="24"/>
        </w:rPr>
        <w:t>apytiksliai</w:t>
      </w:r>
      <w:r>
        <w:rPr>
          <w:rFonts w:ascii="Times New Roman" w:eastAsia="Times New Roman" w:hAnsi="Times New Roman"/>
          <w:szCs w:val="24"/>
          <w:lang w:val="lv-LV"/>
        </w:rPr>
        <w:t xml:space="preserve"> nuo 1,9 iki 2,5 val. (mažiausiai 1,35 val., daugiausiai 3,68 val.), apskaičiuotas vidutinis pasiskirstymo tūris</w:t>
      </w:r>
      <w:r w:rsidR="00281748">
        <w:rPr>
          <w:rFonts w:ascii="Times New Roman" w:eastAsia="Times New Roman" w:hAnsi="Times New Roman"/>
          <w:szCs w:val="24"/>
          <w:lang w:val="lv-LV"/>
        </w:rPr>
        <w:t>, susidarius</w:t>
      </w:r>
      <w:r>
        <w:rPr>
          <w:rFonts w:ascii="Times New Roman" w:eastAsia="Times New Roman" w:hAnsi="Times New Roman"/>
          <w:szCs w:val="24"/>
          <w:lang w:val="lv-LV"/>
        </w:rPr>
        <w:t xml:space="preserve"> </w:t>
      </w:r>
      <w:r w:rsidR="00281748">
        <w:rPr>
          <w:rFonts w:ascii="Times New Roman" w:eastAsia="Times New Roman" w:hAnsi="Times New Roman"/>
          <w:szCs w:val="24"/>
          <w:lang w:val="lv-LV"/>
        </w:rPr>
        <w:t xml:space="preserve">pusiausvyrinei koncentracijai </w:t>
      </w:r>
      <w:r>
        <w:rPr>
          <w:rFonts w:ascii="Times New Roman" w:eastAsia="Times New Roman" w:hAnsi="Times New Roman"/>
          <w:szCs w:val="24"/>
          <w:lang w:val="lv-LV"/>
        </w:rPr>
        <w:t>(V</w:t>
      </w:r>
      <w:r>
        <w:rPr>
          <w:rFonts w:ascii="Times New Roman" w:eastAsia="Times New Roman" w:hAnsi="Times New Roman"/>
          <w:szCs w:val="24"/>
          <w:vertAlign w:val="subscript"/>
          <w:lang w:val="lv-LV"/>
        </w:rPr>
        <w:t>ss</w:t>
      </w:r>
      <w:r>
        <w:rPr>
          <w:rFonts w:ascii="Times New Roman" w:eastAsia="Times New Roman" w:hAnsi="Times New Roman"/>
          <w:szCs w:val="24"/>
          <w:lang w:val="lv-LV"/>
        </w:rPr>
        <w:t>) yra apytiksliai nuo 1,16 iki 2,16 l/kg kūno svorio (nuo 90 iki 151 litro). Apskaičiuotas vidutinis kraujo plazmos klirensas (Cl) yra maždaug nuo 0,46 iki 0,73 l/val./kg kūno svorio (nuo 35,7 iki 51,1 l/val.). Vidutinis kūno svoris, susijęs su šiomis apskaičiuotomis V</w:t>
      </w:r>
      <w:r>
        <w:rPr>
          <w:rFonts w:ascii="Times New Roman" w:eastAsia="Times New Roman" w:hAnsi="Times New Roman"/>
          <w:szCs w:val="24"/>
          <w:vertAlign w:val="subscript"/>
          <w:lang w:val="lv-LV"/>
        </w:rPr>
        <w:t>ss</w:t>
      </w:r>
      <w:r>
        <w:rPr>
          <w:rFonts w:ascii="Times New Roman" w:eastAsia="Times New Roman" w:hAnsi="Times New Roman"/>
          <w:szCs w:val="24"/>
          <w:lang w:val="lv-LV"/>
        </w:rPr>
        <w:t xml:space="preserve"> ir Cl reikšmėmis, buvo 69 kg. ITS gydomų pacientų kraujo plazmoje &gt; 24 val. infuzuoto deksmedetomidino farmakokinetiniai rodmenys būna panašūs. Apskaičiuoti farmakokinetiniai rodmenys yra tokie: t</w:t>
      </w:r>
      <w:r>
        <w:rPr>
          <w:rFonts w:ascii="Times New Roman" w:eastAsia="Times New Roman" w:hAnsi="Times New Roman"/>
          <w:szCs w:val="24"/>
          <w:vertAlign w:val="subscript"/>
          <w:lang w:val="lv-LV"/>
        </w:rPr>
        <w:t>1/2</w:t>
      </w:r>
      <w:r>
        <w:rPr>
          <w:rFonts w:ascii="Times New Roman" w:eastAsia="Times New Roman" w:hAnsi="Times New Roman"/>
          <w:szCs w:val="24"/>
          <w:lang w:val="lv-LV"/>
        </w:rPr>
        <w:t xml:space="preserve"> </w:t>
      </w:r>
      <w:r>
        <w:rPr>
          <w:rFonts w:ascii="Times New Roman" w:eastAsia="Times New Roman" w:hAnsi="Times New Roman"/>
          <w:szCs w:val="24"/>
          <w:lang w:val="lv-LV"/>
        </w:rPr>
        <w:sym w:font="Symbol" w:char="F02D"/>
      </w:r>
      <w:r>
        <w:rPr>
          <w:rFonts w:ascii="Times New Roman" w:eastAsia="Times New Roman" w:hAnsi="Times New Roman"/>
          <w:szCs w:val="24"/>
          <w:lang w:val="lv-LV"/>
        </w:rPr>
        <w:t xml:space="preserve"> apytiksliai 1,5 val., V</w:t>
      </w:r>
      <w:r>
        <w:rPr>
          <w:rFonts w:ascii="Times New Roman" w:eastAsia="Times New Roman" w:hAnsi="Times New Roman"/>
          <w:szCs w:val="24"/>
          <w:vertAlign w:val="subscript"/>
          <w:lang w:val="lv-LV"/>
        </w:rPr>
        <w:t>ss</w:t>
      </w:r>
      <w:r>
        <w:rPr>
          <w:rFonts w:ascii="Times New Roman" w:eastAsia="Times New Roman" w:hAnsi="Times New Roman"/>
          <w:szCs w:val="24"/>
          <w:lang w:val="lv-LV"/>
        </w:rPr>
        <w:t xml:space="preserve"> – apytiksliai 93 litrai, Cl – </w:t>
      </w:r>
      <w:r>
        <w:rPr>
          <w:rFonts w:ascii="Times New Roman" w:eastAsia="Times New Roman" w:hAnsi="Times New Roman"/>
          <w:szCs w:val="24"/>
          <w:lang w:val="lv-LV"/>
        </w:rPr>
        <w:lastRenderedPageBreak/>
        <w:t>apytiksliai 43 l/val. 0,2</w:t>
      </w:r>
      <w:r>
        <w:rPr>
          <w:rFonts w:ascii="Times New Roman" w:eastAsia="Times New Roman" w:hAnsi="Times New Roman"/>
          <w:szCs w:val="24"/>
          <w:lang w:val="lv-LV"/>
        </w:rPr>
        <w:noBreakHyphen/>
        <w:t>1,4 mikrogram</w:t>
      </w:r>
      <w:r w:rsidR="00281748">
        <w:rPr>
          <w:rFonts w:ascii="Times New Roman" w:eastAsia="Times New Roman" w:hAnsi="Times New Roman"/>
          <w:szCs w:val="24"/>
          <w:lang w:val="lv-LV"/>
        </w:rPr>
        <w:t>o</w:t>
      </w:r>
      <w:r>
        <w:rPr>
          <w:rFonts w:ascii="Times New Roman" w:eastAsia="Times New Roman" w:hAnsi="Times New Roman"/>
          <w:szCs w:val="24"/>
          <w:lang w:val="lv-LV"/>
        </w:rPr>
        <w:t>/kg kūno svorio/val. greičiu leidžiamo deksmedetomidino farmakokinetika yra tiesinė, o ne ilgiau kaip 14 parų vartojamo vaistinio preparato nesikaupia. 94 % deksmedetomidino prisijungia prie kraujo plazmos baltymų. Jungimasis prie kraujo plazmos baltymų yra nekintantis, jei koncentracija yra 0,85</w:t>
      </w:r>
      <w:r>
        <w:rPr>
          <w:rFonts w:ascii="Times New Roman" w:eastAsia="Times New Roman" w:hAnsi="Times New Roman"/>
          <w:szCs w:val="24"/>
          <w:lang w:val="lv-LV"/>
        </w:rPr>
        <w:noBreakHyphen/>
        <w:t>85 ng/ml. Deksmedetomidinas jungiasi ir prie žmogaus kraujo serumo albumino, ir prie alfa</w:t>
      </w:r>
      <w:r>
        <w:rPr>
          <w:rFonts w:ascii="Times New Roman" w:eastAsia="Times New Roman" w:hAnsi="Times New Roman"/>
          <w:szCs w:val="24"/>
          <w:lang w:val="lv-LV"/>
        </w:rPr>
        <w:noBreakHyphen/>
        <w:t>1 rūgšt</w:t>
      </w:r>
      <w:r w:rsidR="00863739">
        <w:rPr>
          <w:rFonts w:ascii="Times New Roman" w:eastAsia="Times New Roman" w:hAnsi="Times New Roman"/>
          <w:szCs w:val="24"/>
          <w:lang w:val="lv-LV"/>
        </w:rPr>
        <w:t>inio</w:t>
      </w:r>
      <w:r>
        <w:rPr>
          <w:rFonts w:ascii="Times New Roman" w:eastAsia="Times New Roman" w:hAnsi="Times New Roman"/>
          <w:szCs w:val="24"/>
          <w:lang w:val="lv-LV"/>
        </w:rPr>
        <w:t xml:space="preserve"> glikoproteino. Kraujo serumo albuminas yra pagrindinis baltymas, prie kurio kraujo plazmoje jungiasi deksmedetomidinas.</w:t>
      </w:r>
    </w:p>
    <w:p w:rsidR="00D400A3" w:rsidRDefault="00D400A3">
      <w:pPr>
        <w:autoSpaceDE w:val="0"/>
        <w:autoSpaceDN w:val="0"/>
        <w:adjustRightInd w:val="0"/>
        <w:spacing w:after="0" w:line="240" w:lineRule="auto"/>
        <w:rPr>
          <w:rFonts w:ascii="Times New Roman" w:eastAsia="Times New Roman" w:hAnsi="Times New Roman"/>
          <w:szCs w:val="24"/>
          <w:lang w:val="lv-LV"/>
        </w:rPr>
      </w:pPr>
    </w:p>
    <w:p w:rsidR="00D400A3" w:rsidRDefault="000C1F35">
      <w:pPr>
        <w:autoSpaceDE w:val="0"/>
        <w:autoSpaceDN w:val="0"/>
        <w:adjustRightInd w:val="0"/>
        <w:spacing w:after="0" w:line="240" w:lineRule="auto"/>
        <w:rPr>
          <w:rFonts w:ascii="Times New Roman" w:eastAsia="Times New Roman" w:hAnsi="Times New Roman"/>
          <w:szCs w:val="24"/>
          <w:u w:val="single"/>
          <w:lang w:val="lv-LV"/>
        </w:rPr>
      </w:pPr>
      <w:r>
        <w:rPr>
          <w:rFonts w:ascii="Times New Roman" w:eastAsia="Times New Roman" w:hAnsi="Times New Roman"/>
          <w:szCs w:val="24"/>
          <w:u w:val="single"/>
          <w:lang w:val="lv-LV"/>
        </w:rPr>
        <w:t>Biotransformacija ir eliminacija</w:t>
      </w:r>
    </w:p>
    <w:p w:rsidR="00D400A3" w:rsidRDefault="000C1F35">
      <w:pPr>
        <w:autoSpaceDE w:val="0"/>
        <w:autoSpaceDN w:val="0"/>
        <w:adjustRightInd w:val="0"/>
        <w:spacing w:after="0" w:line="240" w:lineRule="auto"/>
        <w:rPr>
          <w:rFonts w:ascii="Times New Roman" w:eastAsia="Times New Roman" w:hAnsi="Times New Roman"/>
          <w:szCs w:val="24"/>
          <w:lang w:val="lv-LV"/>
        </w:rPr>
      </w:pPr>
      <w:r>
        <w:rPr>
          <w:rFonts w:ascii="Times New Roman" w:eastAsia="Times New Roman" w:hAnsi="Times New Roman"/>
          <w:szCs w:val="24"/>
          <w:lang w:val="lv-LV"/>
        </w:rPr>
        <w:t>Deksmedetomidinas eliminuojamas vykstant ekstensyviam metabolizmui kepenyse. Vyksta trijų tipų pirminė metabolinė reakcija: tiesioginė N</w:t>
      </w:r>
      <w:r>
        <w:rPr>
          <w:rFonts w:ascii="Times New Roman" w:eastAsia="Times New Roman" w:hAnsi="Times New Roman"/>
          <w:szCs w:val="24"/>
          <w:lang w:val="lv-LV"/>
        </w:rPr>
        <w:noBreakHyphen/>
        <w:t>gliukuronizacija, tiesioginis N</w:t>
      </w:r>
      <w:r>
        <w:rPr>
          <w:rFonts w:ascii="Times New Roman" w:eastAsia="Times New Roman" w:hAnsi="Times New Roman"/>
          <w:szCs w:val="24"/>
          <w:lang w:val="lv-LV"/>
        </w:rPr>
        <w:noBreakHyphen/>
        <w:t>metilinimas ir citochromo P450 katalizuojama oksidacija. Deksmedetomidino metabolitai, kurių kraujyje nustatoma daugiausiai, yra du N</w:t>
      </w:r>
      <w:r>
        <w:rPr>
          <w:rFonts w:ascii="Times New Roman" w:eastAsia="Times New Roman" w:hAnsi="Times New Roman"/>
          <w:szCs w:val="24"/>
          <w:lang w:val="lv-LV"/>
        </w:rPr>
        <w:noBreakHyphen/>
        <w:t>gliukuronidų izomerai.</w:t>
      </w:r>
    </w:p>
    <w:p w:rsidR="00D400A3" w:rsidRDefault="000C1F35">
      <w:pPr>
        <w:autoSpaceDE w:val="0"/>
        <w:autoSpaceDN w:val="0"/>
        <w:adjustRightInd w:val="0"/>
        <w:spacing w:after="0" w:line="240" w:lineRule="auto"/>
        <w:rPr>
          <w:rFonts w:ascii="Times New Roman" w:eastAsia="Times New Roman" w:hAnsi="Times New Roman"/>
          <w:szCs w:val="24"/>
          <w:lang w:val="lv-LV"/>
        </w:rPr>
      </w:pPr>
      <w:r>
        <w:rPr>
          <w:rFonts w:ascii="Times New Roman" w:eastAsia="Times New Roman" w:hAnsi="Times New Roman"/>
          <w:szCs w:val="24"/>
          <w:lang w:val="lv-LV"/>
        </w:rPr>
        <w:t>Metabolitas H</w:t>
      </w:r>
      <w:r>
        <w:rPr>
          <w:rFonts w:ascii="Times New Roman" w:eastAsia="Times New Roman" w:hAnsi="Times New Roman"/>
          <w:szCs w:val="24"/>
          <w:lang w:val="lv-LV"/>
        </w:rPr>
        <w:noBreakHyphen/>
        <w:t>1, N</w:t>
      </w:r>
      <w:r>
        <w:rPr>
          <w:rFonts w:ascii="Times New Roman" w:eastAsia="Times New Roman" w:hAnsi="Times New Roman"/>
          <w:szCs w:val="24"/>
          <w:lang w:val="lv-LV"/>
        </w:rPr>
        <w:noBreakHyphen/>
        <w:t>metil</w:t>
      </w:r>
      <w:r w:rsidR="00863739">
        <w:rPr>
          <w:rFonts w:ascii="Times New Roman" w:eastAsia="Times New Roman" w:hAnsi="Times New Roman"/>
          <w:szCs w:val="24"/>
          <w:lang w:val="lv-LV"/>
        </w:rPr>
        <w:t>-</w:t>
      </w:r>
      <w:r>
        <w:rPr>
          <w:rFonts w:ascii="Times New Roman" w:eastAsia="Times New Roman" w:hAnsi="Times New Roman"/>
          <w:szCs w:val="24"/>
          <w:lang w:val="lv-LV"/>
        </w:rPr>
        <w:t xml:space="preserve"> 3</w:t>
      </w:r>
      <w:r>
        <w:rPr>
          <w:rFonts w:ascii="Times New Roman" w:eastAsia="Times New Roman" w:hAnsi="Times New Roman"/>
          <w:szCs w:val="24"/>
          <w:lang w:val="lv-LV"/>
        </w:rPr>
        <w:noBreakHyphen/>
        <w:t>hidroksimetil</w:t>
      </w:r>
      <w:r w:rsidR="00863739">
        <w:rPr>
          <w:rFonts w:ascii="Times New Roman" w:eastAsia="Times New Roman" w:hAnsi="Times New Roman"/>
          <w:szCs w:val="24"/>
          <w:lang w:val="lv-LV"/>
        </w:rPr>
        <w:t>-</w:t>
      </w:r>
      <w:r>
        <w:rPr>
          <w:rFonts w:ascii="Times New Roman" w:eastAsia="Times New Roman" w:hAnsi="Times New Roman"/>
          <w:szCs w:val="24"/>
          <w:lang w:val="lv-LV"/>
        </w:rPr>
        <w:t xml:space="preserve"> deksmedetomidino O</w:t>
      </w:r>
      <w:r>
        <w:rPr>
          <w:rFonts w:ascii="Times New Roman" w:eastAsia="Times New Roman" w:hAnsi="Times New Roman"/>
          <w:szCs w:val="24"/>
          <w:lang w:val="lv-LV"/>
        </w:rPr>
        <w:noBreakHyphen/>
        <w:t>gliukuronidas, taip pat yra svarbiausias kraujyje cirkuliuojantis deksmedetomidino biotransformacijos produktas. Citochromo P450 katalizuojamos reakcijos metu susidarę du mažiau svarbūs kraujyje cirkuliuojantys metabolitai yra 3</w:t>
      </w:r>
      <w:r>
        <w:rPr>
          <w:rFonts w:ascii="Times New Roman" w:eastAsia="Times New Roman" w:hAnsi="Times New Roman"/>
          <w:szCs w:val="24"/>
          <w:lang w:val="lv-LV"/>
        </w:rPr>
        <w:noBreakHyphen/>
        <w:t>hidroksimetil</w:t>
      </w:r>
      <w:r w:rsidR="00863739">
        <w:rPr>
          <w:rFonts w:ascii="Times New Roman" w:eastAsia="Times New Roman" w:hAnsi="Times New Roman"/>
          <w:szCs w:val="24"/>
          <w:lang w:val="lv-LV"/>
        </w:rPr>
        <w:t>-</w:t>
      </w:r>
      <w:r>
        <w:rPr>
          <w:rFonts w:ascii="Times New Roman" w:eastAsia="Times New Roman" w:hAnsi="Times New Roman"/>
          <w:szCs w:val="24"/>
          <w:lang w:val="lv-LV"/>
        </w:rPr>
        <w:t xml:space="preserve"> deksmedetomidinas (jis susidaro vykstant deksmedetomidino hidroksilinimui ties 3</w:t>
      </w:r>
      <w:r>
        <w:rPr>
          <w:rFonts w:ascii="Times New Roman" w:eastAsia="Times New Roman" w:hAnsi="Times New Roman"/>
          <w:szCs w:val="24"/>
          <w:lang w:val="lv-LV"/>
        </w:rPr>
        <w:noBreakHyphen/>
        <w:t>metilo grupe) ir H</w:t>
      </w:r>
      <w:r>
        <w:rPr>
          <w:rFonts w:ascii="Times New Roman" w:eastAsia="Times New Roman" w:hAnsi="Times New Roman"/>
          <w:szCs w:val="24"/>
          <w:lang w:val="lv-LV"/>
        </w:rPr>
        <w:noBreakHyphen/>
        <w:t>3 (jis susidaro vykstant imidazolo žiedo oksidacijai). Turimi duomenys rodo, kad oksiduotų metabolitų susidarymą katalizuoja keletas CYP formų (CYP2A6, CYP1A2, CYP2E1, CYP2D6 ir CYP2C19). Farmakologinis šių metabolitų aktyvumas yra nereikšmingas.</w:t>
      </w:r>
    </w:p>
    <w:p w:rsidR="00D400A3" w:rsidRDefault="00D400A3">
      <w:pPr>
        <w:autoSpaceDE w:val="0"/>
        <w:autoSpaceDN w:val="0"/>
        <w:adjustRightInd w:val="0"/>
        <w:spacing w:after="0" w:line="240" w:lineRule="auto"/>
        <w:rPr>
          <w:rFonts w:ascii="Times New Roman" w:eastAsia="Times New Roman" w:hAnsi="Times New Roman"/>
          <w:szCs w:val="24"/>
          <w:lang w:val="lv-LV"/>
        </w:rPr>
      </w:pPr>
    </w:p>
    <w:p w:rsidR="00D400A3" w:rsidRDefault="000C1F35">
      <w:pPr>
        <w:autoSpaceDE w:val="0"/>
        <w:autoSpaceDN w:val="0"/>
        <w:adjustRightInd w:val="0"/>
        <w:spacing w:after="0" w:line="240" w:lineRule="auto"/>
        <w:rPr>
          <w:rFonts w:ascii="Times New Roman" w:eastAsia="Times New Roman" w:hAnsi="Times New Roman"/>
          <w:szCs w:val="24"/>
          <w:lang w:val="lv-LV"/>
        </w:rPr>
      </w:pPr>
      <w:r>
        <w:rPr>
          <w:rFonts w:ascii="Times New Roman" w:eastAsia="Times New Roman" w:hAnsi="Times New Roman"/>
          <w:szCs w:val="24"/>
          <w:lang w:val="lv-LV"/>
        </w:rPr>
        <w:t xml:space="preserve">Į veną suleidus radioaktyviu atomu pažymėto deksmedetomidino nustatyta, kad po devynių dienų vidutiniškai 95 % radioaktyvumo išsiskyrė su šlapimu ir 4 % </w:t>
      </w:r>
      <w:r>
        <w:rPr>
          <w:rFonts w:ascii="Times New Roman" w:eastAsia="Times New Roman" w:hAnsi="Times New Roman"/>
          <w:szCs w:val="24"/>
          <w:lang w:val="en-US"/>
        </w:rPr>
        <w:sym w:font="Symbol" w:char="F02D"/>
      </w:r>
      <w:r>
        <w:rPr>
          <w:rFonts w:ascii="Times New Roman" w:eastAsia="Times New Roman" w:hAnsi="Times New Roman"/>
          <w:szCs w:val="24"/>
          <w:lang w:val="lv-LV"/>
        </w:rPr>
        <w:t xml:space="preserve"> su išmatomis. Metabolitai, kurių šlapime randama daugiausiai, yra du N</w:t>
      </w:r>
      <w:r>
        <w:rPr>
          <w:rFonts w:ascii="Times New Roman" w:eastAsia="Times New Roman" w:hAnsi="Times New Roman"/>
          <w:szCs w:val="24"/>
          <w:lang w:val="lv-LV"/>
        </w:rPr>
        <w:noBreakHyphen/>
        <w:t>gliukuronidų izomerai (jie sudaro apytiksliai 34 % dozės) ir N</w:t>
      </w:r>
      <w:r>
        <w:rPr>
          <w:rFonts w:ascii="Times New Roman" w:eastAsia="Times New Roman" w:hAnsi="Times New Roman"/>
          <w:szCs w:val="24"/>
          <w:lang w:val="lv-LV"/>
        </w:rPr>
        <w:noBreakHyphen/>
        <w:t>metil</w:t>
      </w:r>
      <w:r w:rsidR="00863739">
        <w:rPr>
          <w:rFonts w:ascii="Times New Roman" w:eastAsia="Times New Roman" w:hAnsi="Times New Roman"/>
          <w:szCs w:val="24"/>
          <w:lang w:val="lv-LV"/>
        </w:rPr>
        <w:t>-</w:t>
      </w:r>
      <w:r>
        <w:rPr>
          <w:rFonts w:ascii="Times New Roman" w:eastAsia="Times New Roman" w:hAnsi="Times New Roman"/>
          <w:szCs w:val="24"/>
          <w:lang w:val="lv-LV"/>
        </w:rPr>
        <w:t xml:space="preserve"> 3</w:t>
      </w:r>
      <w:r>
        <w:rPr>
          <w:rFonts w:ascii="Times New Roman" w:eastAsia="Times New Roman" w:hAnsi="Times New Roman"/>
          <w:szCs w:val="24"/>
          <w:lang w:val="lv-LV"/>
        </w:rPr>
        <w:noBreakHyphen/>
        <w:t>hidroksimetil</w:t>
      </w:r>
      <w:r w:rsidR="00863739">
        <w:rPr>
          <w:rFonts w:ascii="Times New Roman" w:eastAsia="Times New Roman" w:hAnsi="Times New Roman"/>
          <w:szCs w:val="24"/>
          <w:lang w:val="lv-LV"/>
        </w:rPr>
        <w:t xml:space="preserve"> -</w:t>
      </w:r>
      <w:r>
        <w:rPr>
          <w:rFonts w:ascii="Times New Roman" w:eastAsia="Times New Roman" w:hAnsi="Times New Roman"/>
          <w:szCs w:val="24"/>
          <w:lang w:val="lv-LV"/>
        </w:rPr>
        <w:t xml:space="preserve"> deksmedetomidino O</w:t>
      </w:r>
      <w:r>
        <w:rPr>
          <w:rFonts w:ascii="Times New Roman" w:eastAsia="Times New Roman" w:hAnsi="Times New Roman"/>
          <w:szCs w:val="24"/>
          <w:lang w:val="lv-LV"/>
        </w:rPr>
        <w:noBreakHyphen/>
        <w:t>gliukuronidas (sudaro 14,51 % dozės). Metabolitai, kurių susidaro mažiau (deksmedetomidino karboksilo rūgštis, 3</w:t>
      </w:r>
      <w:r>
        <w:rPr>
          <w:rFonts w:ascii="Times New Roman" w:eastAsia="Times New Roman" w:hAnsi="Times New Roman"/>
          <w:szCs w:val="24"/>
          <w:lang w:val="lv-LV"/>
        </w:rPr>
        <w:noBreakHyphen/>
        <w:t>hidroksimetil</w:t>
      </w:r>
      <w:r w:rsidR="00350C7B">
        <w:rPr>
          <w:rFonts w:ascii="Times New Roman" w:eastAsia="Times New Roman" w:hAnsi="Times New Roman"/>
          <w:szCs w:val="24"/>
          <w:lang w:val="lv-LV"/>
        </w:rPr>
        <w:t xml:space="preserve"> -</w:t>
      </w:r>
      <w:r>
        <w:rPr>
          <w:rFonts w:ascii="Times New Roman" w:eastAsia="Times New Roman" w:hAnsi="Times New Roman"/>
          <w:szCs w:val="24"/>
          <w:lang w:val="lv-LV"/>
        </w:rPr>
        <w:t xml:space="preserve"> deksmedetomidinas ir jo O</w:t>
      </w:r>
      <w:r>
        <w:rPr>
          <w:rFonts w:ascii="Times New Roman" w:eastAsia="Times New Roman" w:hAnsi="Times New Roman"/>
          <w:szCs w:val="24"/>
          <w:lang w:val="lv-LV"/>
        </w:rPr>
        <w:noBreakHyphen/>
        <w:t>gliukuronidas), kiekvienas sudaro 1,11</w:t>
      </w:r>
      <w:r>
        <w:rPr>
          <w:rFonts w:ascii="Times New Roman" w:eastAsia="Times New Roman" w:hAnsi="Times New Roman"/>
          <w:szCs w:val="24"/>
          <w:lang w:val="lv-LV"/>
        </w:rPr>
        <w:noBreakHyphen/>
        <w:t>7,66 % dozės. Su šlapimu išsiskiria mažiau kaip 1 % nepakitusio pirminio vaistinio preparato. Apytiksliai 28 % su šlapimu išsiskiriančių metabolitų yra neidentifikuoti metabolitai, kurių susidaro nedaug.</w:t>
      </w:r>
    </w:p>
    <w:p w:rsidR="00D400A3" w:rsidRDefault="00D400A3">
      <w:pPr>
        <w:autoSpaceDE w:val="0"/>
        <w:autoSpaceDN w:val="0"/>
        <w:adjustRightInd w:val="0"/>
        <w:spacing w:after="0" w:line="240" w:lineRule="auto"/>
        <w:rPr>
          <w:rFonts w:ascii="Times New Roman" w:eastAsia="Times New Roman" w:hAnsi="Times New Roman"/>
          <w:szCs w:val="24"/>
          <w:lang w:val="lv-LV"/>
        </w:rPr>
      </w:pPr>
    </w:p>
    <w:p w:rsidR="00D400A3" w:rsidRDefault="000C1F35">
      <w:pPr>
        <w:autoSpaceDE w:val="0"/>
        <w:autoSpaceDN w:val="0"/>
        <w:adjustRightInd w:val="0"/>
        <w:spacing w:after="0" w:line="240" w:lineRule="auto"/>
        <w:rPr>
          <w:rFonts w:ascii="Times New Roman" w:eastAsia="Times New Roman" w:hAnsi="Times New Roman"/>
          <w:szCs w:val="24"/>
          <w:u w:val="single"/>
          <w:lang w:val="lv-LV"/>
        </w:rPr>
      </w:pPr>
      <w:r>
        <w:rPr>
          <w:rFonts w:ascii="Times New Roman" w:eastAsia="Times New Roman" w:hAnsi="Times New Roman"/>
          <w:szCs w:val="24"/>
          <w:u w:val="single"/>
          <w:lang w:val="lv-LV"/>
        </w:rPr>
        <w:t>Ypatingos populiacijos</w:t>
      </w:r>
    </w:p>
    <w:p w:rsidR="00D400A3" w:rsidRDefault="000C1F35">
      <w:pPr>
        <w:spacing w:after="0" w:line="240" w:lineRule="auto"/>
        <w:ind w:left="567" w:hanging="567"/>
        <w:rPr>
          <w:rFonts w:ascii="Times New Roman" w:eastAsia="Times New Roman" w:hAnsi="Times New Roman"/>
          <w:szCs w:val="24"/>
          <w:u w:val="single"/>
          <w:lang w:val="lv-LV"/>
        </w:rPr>
      </w:pPr>
      <w:r>
        <w:rPr>
          <w:rFonts w:ascii="Times New Roman" w:eastAsia="Times New Roman" w:hAnsi="Times New Roman"/>
          <w:szCs w:val="24"/>
          <w:lang w:val="lv-LV"/>
        </w:rPr>
        <w:t>Reikšmingų su amžiumi ar lytimi susijusių farmakokinetinių rodmenų skirtumų nenustatyta.</w:t>
      </w:r>
    </w:p>
    <w:p w:rsidR="00D400A3" w:rsidRDefault="00D400A3">
      <w:pPr>
        <w:spacing w:after="0" w:line="240" w:lineRule="auto"/>
        <w:ind w:left="567" w:hanging="567"/>
        <w:rPr>
          <w:rFonts w:ascii="Times New Roman" w:eastAsia="Times New Roman" w:hAnsi="Times New Roman"/>
          <w:szCs w:val="24"/>
          <w:u w:val="single"/>
          <w:lang w:val="lv-LV"/>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Jei paciento kepenų funkcija sutrikusi,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prie kraujo plazmos baltymų jungiasi mažiau, palyginus su atitinkamu sveikų savanorių rodmeniu. Vidutinis procentinis neprisijungusio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kiekis sveikų savanorių kraujo plazmoje būna 8,5 %, o pacientų, kuriems yra sunkus kepenų funkcijos sutrikimas, kraujo plazmoje – 17,9 %. Pacientams, kuriems buvo įvairaus sunkumo kepenų funkcijos sutrikimas (A, B arba C </w:t>
      </w:r>
      <w:proofErr w:type="spellStart"/>
      <w:r>
        <w:rPr>
          <w:rFonts w:ascii="Times New Roman" w:eastAsia="Times New Roman" w:hAnsi="Times New Roman"/>
          <w:i/>
          <w:iCs/>
          <w:szCs w:val="24"/>
        </w:rPr>
        <w:t>Child</w:t>
      </w:r>
      <w:r>
        <w:rPr>
          <w:rFonts w:ascii="Times New Roman" w:eastAsia="Times New Roman" w:hAnsi="Times New Roman"/>
          <w:i/>
          <w:iCs/>
          <w:szCs w:val="24"/>
        </w:rPr>
        <w:noBreakHyphen/>
        <w:t>Pugh</w:t>
      </w:r>
      <w:proofErr w:type="spellEnd"/>
      <w:r>
        <w:rPr>
          <w:rFonts w:ascii="Times New Roman" w:eastAsia="Times New Roman" w:hAnsi="Times New Roman"/>
          <w:szCs w:val="24"/>
        </w:rPr>
        <w:t xml:space="preserve"> klasė),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kepenų klirensas sumažėjo, o eliminacijos iš kraujo plazmos t</w:t>
      </w:r>
      <w:r>
        <w:rPr>
          <w:rFonts w:ascii="Times New Roman" w:eastAsia="Times New Roman" w:hAnsi="Times New Roman"/>
          <w:szCs w:val="24"/>
          <w:vertAlign w:val="subscript"/>
        </w:rPr>
        <w:t>1/2</w:t>
      </w:r>
      <w:r>
        <w:rPr>
          <w:rFonts w:ascii="Times New Roman" w:eastAsia="Times New Roman" w:hAnsi="Times New Roman"/>
          <w:szCs w:val="24"/>
        </w:rPr>
        <w:t xml:space="preserve"> pailgėjo. Vidutinis neprisijungusio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kraujo plazmos klirensas pacientams, kuriems buvo </w:t>
      </w:r>
      <w:r w:rsidR="00350C7B">
        <w:rPr>
          <w:rFonts w:ascii="Times New Roman" w:eastAsia="Times New Roman" w:hAnsi="Times New Roman"/>
          <w:szCs w:val="24"/>
        </w:rPr>
        <w:t>lengvas</w:t>
      </w:r>
      <w:r>
        <w:rPr>
          <w:rFonts w:ascii="Times New Roman" w:eastAsia="Times New Roman" w:hAnsi="Times New Roman"/>
          <w:szCs w:val="24"/>
        </w:rPr>
        <w:t>, vidutinio sunkumo ir sunkus kepenų funkcijos sutrikimas, sudarė atitinkamai 59 %, 51 % ir 32 % tyrimų su normaliais sveikais savanoriais metu nustatyto klirenso. Vidutinis t</w:t>
      </w:r>
      <w:r>
        <w:rPr>
          <w:rFonts w:ascii="Times New Roman" w:eastAsia="Times New Roman" w:hAnsi="Times New Roman"/>
          <w:szCs w:val="24"/>
          <w:vertAlign w:val="subscript"/>
        </w:rPr>
        <w:t>1/2</w:t>
      </w:r>
      <w:r>
        <w:rPr>
          <w:rFonts w:ascii="Times New Roman" w:eastAsia="Times New Roman" w:hAnsi="Times New Roman"/>
          <w:szCs w:val="24"/>
        </w:rPr>
        <w:t xml:space="preserve"> pacientams, kuriems buvo </w:t>
      </w:r>
      <w:r w:rsidR="00350C7B">
        <w:rPr>
          <w:rFonts w:ascii="Times New Roman" w:eastAsia="Times New Roman" w:hAnsi="Times New Roman"/>
          <w:szCs w:val="24"/>
        </w:rPr>
        <w:t>lengvas</w:t>
      </w:r>
      <w:r>
        <w:rPr>
          <w:rFonts w:ascii="Times New Roman" w:eastAsia="Times New Roman" w:hAnsi="Times New Roman"/>
          <w:szCs w:val="24"/>
        </w:rPr>
        <w:t xml:space="preserve">, vidutinio sunkumo ir sunkus kepenų funkcijos sutrikimas, pailgėjo atitinkamai iki 3,9 val., 5,4 val. ir 7,4 val. Nors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dozė priklauso nuo poveikio, gali reikėti apsvarstyti pradinės ar palaikomosios dozės sumažinimą pacientams, kurių kepenų funkcija sutrikusi (atsižvelgiant į sutrikimo sunkumą ir paciento </w:t>
      </w:r>
      <w:r w:rsidR="00350C7B">
        <w:rPr>
          <w:rFonts w:ascii="Times New Roman" w:eastAsia="Times New Roman" w:hAnsi="Times New Roman"/>
          <w:szCs w:val="24"/>
        </w:rPr>
        <w:t xml:space="preserve">organizmo </w:t>
      </w:r>
      <w:r>
        <w:rPr>
          <w:rFonts w:ascii="Times New Roman" w:eastAsia="Times New Roman" w:hAnsi="Times New Roman"/>
          <w:szCs w:val="24"/>
        </w:rPr>
        <w:t>atsaką).</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Jei yra sunkus inkstų funkcijos sutrikimas (</w:t>
      </w:r>
      <w:proofErr w:type="spellStart"/>
      <w:r>
        <w:rPr>
          <w:rFonts w:ascii="Times New Roman" w:eastAsia="Times New Roman" w:hAnsi="Times New Roman"/>
          <w:szCs w:val="24"/>
        </w:rPr>
        <w:t>kreatinino</w:t>
      </w:r>
      <w:proofErr w:type="spellEnd"/>
      <w:r>
        <w:rPr>
          <w:rFonts w:ascii="Times New Roman" w:eastAsia="Times New Roman" w:hAnsi="Times New Roman"/>
          <w:szCs w:val="24"/>
        </w:rPr>
        <w:t xml:space="preserve"> klirensas &lt; 30 ml/min.),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farmakokinetika</w:t>
      </w:r>
      <w:proofErr w:type="spellEnd"/>
      <w:r>
        <w:rPr>
          <w:rFonts w:ascii="Times New Roman" w:eastAsia="Times New Roman" w:hAnsi="Times New Roman"/>
          <w:szCs w:val="24"/>
        </w:rPr>
        <w:t xml:space="preserve"> nepakinta, palyginus su sveikų žmonių rodmenimis.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Duomenų apie naujagimius (28</w:t>
      </w:r>
      <w:r>
        <w:rPr>
          <w:rFonts w:ascii="Times New Roman" w:eastAsia="Times New Roman" w:hAnsi="Times New Roman"/>
          <w:szCs w:val="24"/>
        </w:rPr>
        <w:noBreakHyphen/>
        <w:t>44 </w:t>
      </w:r>
      <w:proofErr w:type="spellStart"/>
      <w:r>
        <w:rPr>
          <w:rFonts w:ascii="Times New Roman" w:eastAsia="Times New Roman" w:hAnsi="Times New Roman"/>
          <w:szCs w:val="24"/>
        </w:rPr>
        <w:t>gestacinių</w:t>
      </w:r>
      <w:proofErr w:type="spellEnd"/>
      <w:r>
        <w:rPr>
          <w:rFonts w:ascii="Times New Roman" w:eastAsia="Times New Roman" w:hAnsi="Times New Roman"/>
          <w:szCs w:val="24"/>
        </w:rPr>
        <w:t xml:space="preserve"> savaičių) ir vaikus iki 17 metų yra nedaug.</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Gauta duomenų, kad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pusin</w:t>
      </w:r>
      <w:r w:rsidR="00350C7B">
        <w:rPr>
          <w:rFonts w:ascii="Times New Roman" w:eastAsia="Times New Roman" w:hAnsi="Times New Roman"/>
          <w:szCs w:val="24"/>
        </w:rPr>
        <w:t>is</w:t>
      </w:r>
      <w:r>
        <w:rPr>
          <w:rFonts w:ascii="Times New Roman" w:eastAsia="Times New Roman" w:hAnsi="Times New Roman"/>
          <w:szCs w:val="24"/>
        </w:rPr>
        <w:t xml:space="preserve"> laikas vaikų (nuo 1 mėnesio iki 17 metų) organizme būna panašus į suaugusių žmonių rodmenį, tačiau naujagimių (jaunesnių kaip 1 mėnesio) organizme jis būna didesnis. 1 mėnesio</w:t>
      </w:r>
      <w:r>
        <w:rPr>
          <w:rFonts w:ascii="Times New Roman" w:eastAsia="Times New Roman" w:hAnsi="Times New Roman"/>
          <w:szCs w:val="24"/>
        </w:rPr>
        <w:noBreakHyphen/>
        <w:t xml:space="preserve">6 metų pacientų grupėje pagal kūno masę koreguotas kraujo plazmos klirensas buvo didesnis, tačiau vyresnių vaikų rodmuo mažėjo. Naujagimių (jaunesnių kaip 1 mėnesio) pagal kūno masę koreguotas kraujo plazmos klirensas buvo mažesnis (0,9 l/val./kg kūno svorio) nei </w:t>
      </w:r>
      <w:r>
        <w:rPr>
          <w:rFonts w:ascii="Times New Roman" w:eastAsia="Times New Roman" w:hAnsi="Times New Roman"/>
          <w:szCs w:val="24"/>
        </w:rPr>
        <w:lastRenderedPageBreak/>
        <w:t>atitinkamas vyresnių vaikų rodmuo, tai lėmė nesubrendimas. Turimi duomenys apibendrinti toliau pateiktoje lentelėje.</w:t>
      </w:r>
    </w:p>
    <w:p w:rsidR="00D400A3" w:rsidRDefault="00D400A3">
      <w:pPr>
        <w:spacing w:after="0" w:line="240" w:lineRule="auto"/>
        <w:ind w:left="567" w:hanging="567"/>
        <w:rPr>
          <w:rFonts w:ascii="Times New Roman" w:eastAsia="Times New Roman" w:hAnsi="Times New Roman"/>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100"/>
        <w:gridCol w:w="2131"/>
        <w:gridCol w:w="2138"/>
      </w:tblGrid>
      <w:tr w:rsidR="00D400A3" w:rsidRPr="006D3057">
        <w:tc>
          <w:tcPr>
            <w:tcW w:w="2583" w:type="dxa"/>
            <w:vMerge w:val="restart"/>
            <w:shd w:val="clear" w:color="auto" w:fill="auto"/>
          </w:tcPr>
          <w:p w:rsidR="00D400A3" w:rsidRDefault="000C1F35">
            <w:pPr>
              <w:spacing w:after="0" w:line="240" w:lineRule="auto"/>
              <w:rPr>
                <w:rFonts w:ascii="Times New Roman" w:eastAsia="Times New Roman" w:hAnsi="Times New Roman"/>
                <w:szCs w:val="24"/>
                <w:u w:val="single"/>
              </w:rPr>
            </w:pPr>
            <w:r>
              <w:rPr>
                <w:rFonts w:ascii="Times New Roman" w:eastAsia="Times New Roman" w:hAnsi="Times New Roman"/>
                <w:szCs w:val="24"/>
              </w:rPr>
              <w:t>Amžius</w:t>
            </w:r>
          </w:p>
        </w:tc>
        <w:tc>
          <w:tcPr>
            <w:tcW w:w="2100" w:type="dxa"/>
            <w:vMerge w:val="restart"/>
            <w:shd w:val="clear" w:color="auto" w:fill="auto"/>
          </w:tcPr>
          <w:p w:rsidR="00D400A3" w:rsidRDefault="000C1F35">
            <w:pPr>
              <w:spacing w:after="0" w:line="240" w:lineRule="auto"/>
              <w:rPr>
                <w:rFonts w:ascii="Times New Roman" w:eastAsia="Times New Roman" w:hAnsi="Times New Roman"/>
                <w:szCs w:val="24"/>
                <w:u w:val="single"/>
              </w:rPr>
            </w:pPr>
            <w:r>
              <w:rPr>
                <w:rFonts w:ascii="Times New Roman" w:eastAsia="Times New Roman" w:hAnsi="Times New Roman"/>
                <w:szCs w:val="24"/>
              </w:rPr>
              <w:t>N</w:t>
            </w:r>
          </w:p>
        </w:tc>
        <w:tc>
          <w:tcPr>
            <w:tcW w:w="4269" w:type="dxa"/>
            <w:gridSpan w:val="2"/>
            <w:shd w:val="clear" w:color="auto" w:fill="auto"/>
            <w:vAlign w:val="center"/>
          </w:tcPr>
          <w:p w:rsidR="00D400A3" w:rsidRDefault="000C1F35">
            <w:pPr>
              <w:autoSpaceDE w:val="0"/>
              <w:autoSpaceDN w:val="0"/>
              <w:adjustRightInd w:val="0"/>
              <w:spacing w:after="0" w:line="240" w:lineRule="auto"/>
              <w:jc w:val="center"/>
              <w:rPr>
                <w:rFonts w:ascii="Times New Roman" w:eastAsia="Times New Roman" w:hAnsi="Times New Roman"/>
                <w:szCs w:val="24"/>
                <w:u w:val="single"/>
              </w:rPr>
            </w:pPr>
            <w:r>
              <w:rPr>
                <w:rFonts w:ascii="Times New Roman" w:eastAsia="Times New Roman" w:hAnsi="Times New Roman"/>
                <w:szCs w:val="24"/>
              </w:rPr>
              <w:t>Vidurkis (95 % PI)</w:t>
            </w:r>
          </w:p>
        </w:tc>
      </w:tr>
      <w:tr w:rsidR="00D400A3" w:rsidRPr="006D3057">
        <w:tc>
          <w:tcPr>
            <w:tcW w:w="2583" w:type="dxa"/>
            <w:vMerge/>
            <w:shd w:val="clear" w:color="auto" w:fill="auto"/>
          </w:tcPr>
          <w:p w:rsidR="00D400A3" w:rsidRDefault="00D400A3">
            <w:pPr>
              <w:spacing w:after="0" w:line="240" w:lineRule="auto"/>
              <w:rPr>
                <w:rFonts w:ascii="Times New Roman" w:eastAsia="Times New Roman" w:hAnsi="Times New Roman"/>
                <w:szCs w:val="24"/>
              </w:rPr>
            </w:pPr>
          </w:p>
        </w:tc>
        <w:tc>
          <w:tcPr>
            <w:tcW w:w="2100" w:type="dxa"/>
            <w:vMerge/>
            <w:shd w:val="clear" w:color="auto" w:fill="auto"/>
          </w:tcPr>
          <w:p w:rsidR="00D400A3" w:rsidRDefault="00D400A3">
            <w:pPr>
              <w:spacing w:after="0" w:line="240" w:lineRule="auto"/>
              <w:rPr>
                <w:rFonts w:ascii="Times New Roman" w:eastAsia="Times New Roman" w:hAnsi="Times New Roman"/>
                <w:szCs w:val="24"/>
              </w:rPr>
            </w:pPr>
          </w:p>
        </w:tc>
        <w:tc>
          <w:tcPr>
            <w:tcW w:w="2131" w:type="dxa"/>
            <w:shd w:val="clear" w:color="auto" w:fill="auto"/>
          </w:tcPr>
          <w:p w:rsidR="00D400A3" w:rsidRDefault="000C1F35">
            <w:pPr>
              <w:spacing w:after="0" w:line="240" w:lineRule="auto"/>
              <w:jc w:val="center"/>
              <w:rPr>
                <w:rFonts w:ascii="Times New Roman" w:eastAsia="Times New Roman" w:hAnsi="Times New Roman"/>
                <w:szCs w:val="24"/>
              </w:rPr>
            </w:pPr>
            <w:r>
              <w:rPr>
                <w:rFonts w:ascii="Times New Roman" w:eastAsia="Times New Roman" w:hAnsi="Times New Roman"/>
                <w:szCs w:val="24"/>
              </w:rPr>
              <w:t>Cl (l/val./kg)</w:t>
            </w:r>
          </w:p>
        </w:tc>
        <w:tc>
          <w:tcPr>
            <w:tcW w:w="2138"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t</w:t>
            </w:r>
            <w:r>
              <w:rPr>
                <w:rFonts w:ascii="Times New Roman" w:eastAsia="Times New Roman" w:hAnsi="Times New Roman"/>
                <w:szCs w:val="24"/>
                <w:vertAlign w:val="subscript"/>
              </w:rPr>
              <w:t>1/2</w:t>
            </w:r>
            <w:r>
              <w:rPr>
                <w:rFonts w:ascii="Times New Roman" w:eastAsia="Times New Roman" w:hAnsi="Times New Roman"/>
                <w:szCs w:val="24"/>
              </w:rPr>
              <w:t xml:space="preserve"> (val.)</w:t>
            </w:r>
          </w:p>
        </w:tc>
      </w:tr>
      <w:tr w:rsidR="00D400A3" w:rsidRPr="006D3057">
        <w:tc>
          <w:tcPr>
            <w:tcW w:w="2583" w:type="dxa"/>
            <w:shd w:val="clear" w:color="auto" w:fill="auto"/>
          </w:tcPr>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Jaunesni kaip 1 mėnesio</w:t>
            </w:r>
          </w:p>
        </w:tc>
        <w:tc>
          <w:tcPr>
            <w:tcW w:w="2100" w:type="dxa"/>
            <w:shd w:val="clear" w:color="auto" w:fill="auto"/>
          </w:tcPr>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28</w:t>
            </w:r>
          </w:p>
        </w:tc>
        <w:tc>
          <w:tcPr>
            <w:tcW w:w="2131"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0,93</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(0,76, 1,14)</w:t>
            </w:r>
          </w:p>
        </w:tc>
        <w:tc>
          <w:tcPr>
            <w:tcW w:w="2138"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4,47</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rPr>
              <w:t>(3,81, 5,25)</w:t>
            </w:r>
          </w:p>
        </w:tc>
      </w:tr>
      <w:tr w:rsidR="00D400A3" w:rsidRPr="006D3057">
        <w:tc>
          <w:tcPr>
            <w:tcW w:w="2583" w:type="dxa"/>
            <w:shd w:val="clear" w:color="auto" w:fill="auto"/>
          </w:tcPr>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Nuo </w:t>
            </w:r>
            <w:r>
              <w:rPr>
                <w:rFonts w:ascii="Times New Roman" w:eastAsia="Times New Roman" w:hAnsi="Times New Roman"/>
                <w:szCs w:val="24"/>
                <w:lang w:val="fi-FI"/>
              </w:rPr>
              <w:t>1 iki &lt; 6 mėnesių</w:t>
            </w:r>
          </w:p>
        </w:tc>
        <w:tc>
          <w:tcPr>
            <w:tcW w:w="2100" w:type="dxa"/>
            <w:shd w:val="clear" w:color="auto" w:fill="auto"/>
          </w:tcPr>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lang w:val="fi-FI"/>
              </w:rPr>
              <w:t>14</w:t>
            </w:r>
          </w:p>
        </w:tc>
        <w:tc>
          <w:tcPr>
            <w:tcW w:w="2131"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1,21</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(0,99, 1,48)</w:t>
            </w:r>
          </w:p>
        </w:tc>
        <w:tc>
          <w:tcPr>
            <w:tcW w:w="2138"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2,05</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(1,59, 2,65)</w:t>
            </w:r>
          </w:p>
        </w:tc>
      </w:tr>
      <w:tr w:rsidR="00D400A3" w:rsidRPr="006D3057">
        <w:tc>
          <w:tcPr>
            <w:tcW w:w="2583" w:type="dxa"/>
            <w:shd w:val="clear" w:color="auto" w:fill="auto"/>
          </w:tcPr>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lang w:val="fi-FI"/>
              </w:rPr>
              <w:t>Nuo 6 iki &lt; 12 mėnesių</w:t>
            </w:r>
          </w:p>
        </w:tc>
        <w:tc>
          <w:tcPr>
            <w:tcW w:w="2100" w:type="dxa"/>
            <w:shd w:val="clear" w:color="auto" w:fill="auto"/>
          </w:tcPr>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lang w:val="fi-FI"/>
              </w:rPr>
              <w:t>15</w:t>
            </w:r>
          </w:p>
        </w:tc>
        <w:tc>
          <w:tcPr>
            <w:tcW w:w="2131"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1,11</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(0,94, 1,31)</w:t>
            </w:r>
          </w:p>
        </w:tc>
        <w:tc>
          <w:tcPr>
            <w:tcW w:w="2138"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2,01</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(1,81, 2,22)</w:t>
            </w:r>
          </w:p>
        </w:tc>
      </w:tr>
      <w:tr w:rsidR="00D400A3" w:rsidRPr="006D3057">
        <w:tc>
          <w:tcPr>
            <w:tcW w:w="2583" w:type="dxa"/>
            <w:shd w:val="clear" w:color="auto" w:fill="auto"/>
          </w:tcPr>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lang w:val="fi-FI"/>
              </w:rPr>
              <w:t>Nuo 12 iki &lt; 24 mėnesių</w:t>
            </w:r>
          </w:p>
        </w:tc>
        <w:tc>
          <w:tcPr>
            <w:tcW w:w="2100" w:type="dxa"/>
            <w:shd w:val="clear" w:color="auto" w:fill="auto"/>
          </w:tcPr>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lang w:val="fi-FI"/>
              </w:rPr>
              <w:t>13</w:t>
            </w:r>
          </w:p>
        </w:tc>
        <w:tc>
          <w:tcPr>
            <w:tcW w:w="2131"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1,06</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(0,87, 1,29)</w:t>
            </w:r>
          </w:p>
        </w:tc>
        <w:tc>
          <w:tcPr>
            <w:tcW w:w="2138"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1,97</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(1,62, 2,39)</w:t>
            </w:r>
          </w:p>
        </w:tc>
      </w:tr>
      <w:tr w:rsidR="00D400A3" w:rsidRPr="006D3057">
        <w:tc>
          <w:tcPr>
            <w:tcW w:w="2583" w:type="dxa"/>
            <w:shd w:val="clear" w:color="auto" w:fill="auto"/>
          </w:tcPr>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lang w:val="fi-FI"/>
              </w:rPr>
              <w:t>Nuo 2 iki &lt; 6 metų</w:t>
            </w:r>
          </w:p>
        </w:tc>
        <w:tc>
          <w:tcPr>
            <w:tcW w:w="2100" w:type="dxa"/>
            <w:shd w:val="clear" w:color="auto" w:fill="auto"/>
          </w:tcPr>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26</w:t>
            </w:r>
          </w:p>
        </w:tc>
        <w:tc>
          <w:tcPr>
            <w:tcW w:w="2131"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1,11</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(1,00, 1,23)</w:t>
            </w:r>
          </w:p>
        </w:tc>
        <w:tc>
          <w:tcPr>
            <w:tcW w:w="2138"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1,75</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fi-FI"/>
              </w:rPr>
              <w:t>(1,57, 1,96)</w:t>
            </w:r>
          </w:p>
        </w:tc>
      </w:tr>
      <w:tr w:rsidR="00D400A3" w:rsidRPr="006D3057">
        <w:tc>
          <w:tcPr>
            <w:tcW w:w="2583" w:type="dxa"/>
            <w:shd w:val="clear" w:color="auto" w:fill="auto"/>
          </w:tcPr>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lang w:val="fi-FI"/>
              </w:rPr>
              <w:t>Nuo 6 iki &lt; 17 metų</w:t>
            </w:r>
          </w:p>
        </w:tc>
        <w:tc>
          <w:tcPr>
            <w:tcW w:w="2100" w:type="dxa"/>
            <w:shd w:val="clear" w:color="auto" w:fill="auto"/>
          </w:tcPr>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28</w:t>
            </w:r>
          </w:p>
        </w:tc>
        <w:tc>
          <w:tcPr>
            <w:tcW w:w="2131"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fi-FI"/>
              </w:rPr>
            </w:pPr>
            <w:r>
              <w:rPr>
                <w:rFonts w:ascii="Times New Roman" w:eastAsia="Times New Roman" w:hAnsi="Times New Roman"/>
                <w:szCs w:val="24"/>
                <w:lang w:val="fi-FI"/>
              </w:rPr>
              <w:t>0,80</w:t>
            </w:r>
          </w:p>
          <w:p w:rsidR="00D400A3" w:rsidRDefault="000C1F35">
            <w:pPr>
              <w:autoSpaceDE w:val="0"/>
              <w:autoSpaceDN w:val="0"/>
              <w:adjustRightInd w:val="0"/>
              <w:spacing w:after="0" w:line="240" w:lineRule="auto"/>
              <w:jc w:val="center"/>
              <w:rPr>
                <w:rFonts w:ascii="Times New Roman" w:eastAsia="Times New Roman" w:hAnsi="Times New Roman"/>
                <w:szCs w:val="24"/>
              </w:rPr>
            </w:pPr>
            <w:r>
              <w:rPr>
                <w:rFonts w:ascii="Times New Roman" w:eastAsia="Times New Roman" w:hAnsi="Times New Roman"/>
                <w:szCs w:val="24"/>
                <w:lang w:val="en-US"/>
              </w:rPr>
              <w:t>(0,69, 0,92)</w:t>
            </w:r>
          </w:p>
        </w:tc>
        <w:tc>
          <w:tcPr>
            <w:tcW w:w="2138" w:type="dxa"/>
            <w:shd w:val="clear" w:color="auto" w:fill="auto"/>
          </w:tcPr>
          <w:p w:rsidR="00D400A3" w:rsidRDefault="000C1F35">
            <w:pPr>
              <w:autoSpaceDE w:val="0"/>
              <w:autoSpaceDN w:val="0"/>
              <w:adjustRightInd w:val="0"/>
              <w:spacing w:after="0" w:line="240" w:lineRule="auto"/>
              <w:jc w:val="center"/>
              <w:rPr>
                <w:rFonts w:ascii="Times New Roman" w:eastAsia="Times New Roman" w:hAnsi="Times New Roman"/>
                <w:szCs w:val="24"/>
                <w:lang w:val="en-US"/>
              </w:rPr>
            </w:pPr>
            <w:r>
              <w:rPr>
                <w:rFonts w:ascii="Times New Roman" w:eastAsia="Times New Roman" w:hAnsi="Times New Roman"/>
                <w:szCs w:val="24"/>
                <w:lang w:val="en-US"/>
              </w:rPr>
              <w:t>2,03</w:t>
            </w:r>
          </w:p>
          <w:p w:rsidR="00D400A3" w:rsidRDefault="000C1F35">
            <w:pPr>
              <w:spacing w:after="0" w:line="240" w:lineRule="auto"/>
              <w:ind w:left="567" w:hanging="567"/>
              <w:jc w:val="center"/>
              <w:rPr>
                <w:rFonts w:ascii="Times New Roman" w:eastAsia="Times New Roman" w:hAnsi="Times New Roman"/>
                <w:szCs w:val="24"/>
              </w:rPr>
            </w:pPr>
            <w:r>
              <w:rPr>
                <w:rFonts w:ascii="Times New Roman" w:eastAsia="Times New Roman" w:hAnsi="Times New Roman"/>
                <w:szCs w:val="24"/>
                <w:lang w:val="en-US"/>
              </w:rPr>
              <w:t>(1,78, 2,31)</w:t>
            </w:r>
          </w:p>
        </w:tc>
      </w:tr>
    </w:tbl>
    <w:p w:rsidR="00D400A3" w:rsidRDefault="00D400A3">
      <w:pPr>
        <w:autoSpaceDE w:val="0"/>
        <w:autoSpaceDN w:val="0"/>
        <w:adjustRightInd w:val="0"/>
        <w:spacing w:after="0" w:line="240" w:lineRule="auto"/>
        <w:rPr>
          <w:rFonts w:ascii="Times New Roman" w:eastAsia="Times New Roman" w:hAnsi="Times New Roman"/>
          <w:szCs w:val="24"/>
          <w:lang w:val="fi-FI"/>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5.3</w:t>
      </w:r>
      <w:r>
        <w:rPr>
          <w:rFonts w:ascii="Times New Roman" w:eastAsia="Times New Roman" w:hAnsi="Times New Roman"/>
          <w:b/>
          <w:szCs w:val="24"/>
        </w:rPr>
        <w:tab/>
      </w:r>
      <w:proofErr w:type="spellStart"/>
      <w:r>
        <w:rPr>
          <w:rFonts w:ascii="Times New Roman" w:eastAsia="Times New Roman" w:hAnsi="Times New Roman"/>
          <w:b/>
          <w:szCs w:val="24"/>
        </w:rPr>
        <w:t>Ikiklinikinių</w:t>
      </w:r>
      <w:proofErr w:type="spellEnd"/>
      <w:r>
        <w:rPr>
          <w:rFonts w:ascii="Times New Roman" w:eastAsia="Times New Roman" w:hAnsi="Times New Roman"/>
          <w:b/>
          <w:szCs w:val="24"/>
        </w:rPr>
        <w:t xml:space="preserve"> saugumo tyrimų duomenys</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Įprastų farmakologinio saugumo, vienkartinės ir kartotinių dozių </w:t>
      </w:r>
      <w:proofErr w:type="spellStart"/>
      <w:r>
        <w:rPr>
          <w:rFonts w:ascii="Times New Roman" w:eastAsia="Times New Roman" w:hAnsi="Times New Roman"/>
          <w:szCs w:val="24"/>
        </w:rPr>
        <w:t>toksiškumo</w:t>
      </w:r>
      <w:proofErr w:type="spellEnd"/>
      <w:r>
        <w:rPr>
          <w:rFonts w:ascii="Times New Roman" w:eastAsia="Times New Roman" w:hAnsi="Times New Roman"/>
          <w:szCs w:val="24"/>
        </w:rPr>
        <w:t xml:space="preserve"> bei </w:t>
      </w:r>
      <w:proofErr w:type="spellStart"/>
      <w:r>
        <w:rPr>
          <w:rFonts w:ascii="Times New Roman" w:eastAsia="Times New Roman" w:hAnsi="Times New Roman"/>
          <w:szCs w:val="24"/>
        </w:rPr>
        <w:t>genotoksiškumo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ikiklinikinių</w:t>
      </w:r>
      <w:proofErr w:type="spellEnd"/>
      <w:r>
        <w:rPr>
          <w:rFonts w:ascii="Times New Roman" w:eastAsia="Times New Roman" w:hAnsi="Times New Roman"/>
          <w:szCs w:val="24"/>
        </w:rPr>
        <w:t xml:space="preserve"> tyrimų duomenys specifinio pavojaus žmogui nerodo.</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rPr>
        <w:t xml:space="preserve">Toksinio poveikio reprodukcijai tyrimų metu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žiurkių patinų ir patelių vislumo nekeitė, </w:t>
      </w:r>
      <w:proofErr w:type="spellStart"/>
      <w:r>
        <w:rPr>
          <w:rFonts w:ascii="Times New Roman" w:eastAsia="Times New Roman" w:hAnsi="Times New Roman"/>
          <w:szCs w:val="24"/>
        </w:rPr>
        <w:t>teratogeninio</w:t>
      </w:r>
      <w:proofErr w:type="spellEnd"/>
      <w:r>
        <w:rPr>
          <w:rFonts w:ascii="Times New Roman" w:eastAsia="Times New Roman" w:hAnsi="Times New Roman"/>
          <w:szCs w:val="24"/>
        </w:rPr>
        <w:t xml:space="preserve"> poveikio žiurkėms ar triušiams nestebėta. Tyrimo su triušiais metu į veną vartojant didžiausią dozę (96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 xml:space="preserve">/kg kūno svorio per parą), buvo pasiekta ekspozicija, atitinkanti klinikinę ekspoziciją. Po oda </w:t>
      </w:r>
      <w:r w:rsidR="00350C7B">
        <w:rPr>
          <w:rFonts w:ascii="Times New Roman" w:eastAsia="Times New Roman" w:hAnsi="Times New Roman"/>
          <w:szCs w:val="24"/>
        </w:rPr>
        <w:t xml:space="preserve">suleista </w:t>
      </w:r>
      <w:r>
        <w:rPr>
          <w:rFonts w:ascii="Times New Roman" w:eastAsia="Times New Roman" w:hAnsi="Times New Roman"/>
          <w:szCs w:val="24"/>
        </w:rPr>
        <w:t>didžiausia dozė (200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/kg kūno svorio per parą) žiurkėms dažniau sukėlė embriono ir vaisiaus žūtį bei sumažino vaisiaus kūno svorį. Toks poveikis buvo susijęs su neabejotinu toksiniu poveikiu patelei. Vaisiaus kūno svorio sumažėjimas pastebėtas ir poveikio žiurkių vislumui tyrimo metu (vartota 18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/kg kūno svorio paros dozė), o 54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/kg kūno svorio paros dozė lėtino kaulėjimą. Stebėta ekspozicija žiurkių organizme buvo mažesnė už klinikinės ekspozicijos ribas.</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6.</w:t>
      </w:r>
      <w:r>
        <w:rPr>
          <w:rFonts w:ascii="Times New Roman" w:eastAsia="Times New Roman" w:hAnsi="Times New Roman"/>
          <w:b/>
          <w:caps/>
          <w:szCs w:val="24"/>
        </w:rPr>
        <w:tab/>
        <w:t>farmacinė informacija</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6.1</w:t>
      </w:r>
      <w:r>
        <w:rPr>
          <w:rFonts w:ascii="Times New Roman" w:eastAsia="Times New Roman" w:hAnsi="Times New Roman"/>
          <w:b/>
          <w:szCs w:val="24"/>
        </w:rPr>
        <w:tab/>
        <w:t>Pagalbinių medžiagų sąrašas</w:t>
      </w:r>
    </w:p>
    <w:p w:rsidR="00D400A3" w:rsidRDefault="00D400A3">
      <w:pPr>
        <w:spacing w:after="0" w:line="240" w:lineRule="auto"/>
        <w:rPr>
          <w:rFonts w:ascii="Times New Roman" w:eastAsia="Times New Roman" w:hAnsi="Times New Roman"/>
          <w:szCs w:val="24"/>
        </w:rPr>
      </w:pPr>
    </w:p>
    <w:p w:rsidR="00D400A3" w:rsidRDefault="000C1F35">
      <w:pPr>
        <w:widowControl w:val="0"/>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Natrio chloridas</w:t>
      </w:r>
    </w:p>
    <w:p w:rsidR="00D400A3" w:rsidRDefault="000C1F35">
      <w:pPr>
        <w:widowControl w:val="0"/>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Injekcinis vanduo</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6.2</w:t>
      </w:r>
      <w:r>
        <w:rPr>
          <w:rFonts w:ascii="Times New Roman" w:eastAsia="Times New Roman" w:hAnsi="Times New Roman"/>
          <w:b/>
          <w:szCs w:val="24"/>
        </w:rPr>
        <w:tab/>
        <w:t>Nesuderinamumas</w:t>
      </w:r>
    </w:p>
    <w:p w:rsidR="00D400A3" w:rsidRDefault="00D400A3">
      <w:pPr>
        <w:spacing w:after="0" w:line="240" w:lineRule="auto"/>
        <w:ind w:left="567" w:hanging="567"/>
        <w:rPr>
          <w:rFonts w:ascii="Times New Roman" w:eastAsia="Times New Roman" w:hAnsi="Times New Roman"/>
          <w:szCs w:val="24"/>
        </w:rPr>
      </w:pPr>
    </w:p>
    <w:p w:rsidR="00D400A3" w:rsidRDefault="000C1F35">
      <w:pPr>
        <w:widowControl w:val="0"/>
        <w:tabs>
          <w:tab w:val="left" w:pos="567"/>
        </w:tabs>
        <w:autoSpaceDE w:val="0"/>
        <w:autoSpaceDN w:val="0"/>
        <w:spacing w:after="0" w:line="240" w:lineRule="auto"/>
        <w:jc w:val="both"/>
        <w:rPr>
          <w:rFonts w:ascii="Times New Roman" w:eastAsia="Times New Roman" w:hAnsi="Times New Roman"/>
          <w:szCs w:val="24"/>
        </w:rPr>
      </w:pPr>
      <w:r>
        <w:rPr>
          <w:rFonts w:ascii="Times New Roman" w:eastAsia="Times New Roman" w:hAnsi="Times New Roman"/>
          <w:szCs w:val="24"/>
        </w:rPr>
        <w:t>Šio vaistinio preparato negalima maišyti su kitais, išskyrus nurodytus 6.6 skyriuje.</w:t>
      </w:r>
    </w:p>
    <w:p w:rsidR="00D400A3" w:rsidRDefault="000C1F35">
      <w:pPr>
        <w:widowControl w:val="0"/>
        <w:tabs>
          <w:tab w:val="left" w:pos="567"/>
        </w:tabs>
        <w:autoSpaceDE w:val="0"/>
        <w:autoSpaceDN w:val="0"/>
        <w:spacing w:after="0" w:line="240" w:lineRule="auto"/>
        <w:jc w:val="both"/>
        <w:rPr>
          <w:rFonts w:ascii="Times New Roman" w:eastAsia="Times New Roman" w:hAnsi="Times New Roman"/>
          <w:szCs w:val="24"/>
        </w:rPr>
      </w:pPr>
      <w:r>
        <w:rPr>
          <w:rFonts w:ascii="TimesNewRoman" w:eastAsia="Times New Roman" w:hAnsi="TimesNewRoman"/>
          <w:szCs w:val="24"/>
        </w:rPr>
        <w:t xml:space="preserve">Suderinamumo tyrimų metu nustatyta, kad </w:t>
      </w:r>
      <w:proofErr w:type="spellStart"/>
      <w:r>
        <w:rPr>
          <w:rFonts w:ascii="TimesNewRoman" w:eastAsia="Times New Roman" w:hAnsi="TimesNewRoman"/>
          <w:szCs w:val="24"/>
        </w:rPr>
        <w:t>deksmedetomidiną</w:t>
      </w:r>
      <w:proofErr w:type="spellEnd"/>
      <w:r>
        <w:rPr>
          <w:rFonts w:ascii="TimesNewRoman" w:eastAsia="Times New Roman" w:hAnsi="TimesNewRoman"/>
          <w:szCs w:val="24"/>
        </w:rPr>
        <w:t xml:space="preserve"> gali </w:t>
      </w:r>
      <w:proofErr w:type="spellStart"/>
      <w:r>
        <w:rPr>
          <w:rFonts w:ascii="TimesNewRoman" w:eastAsia="Times New Roman" w:hAnsi="TimesNewRoman"/>
          <w:szCs w:val="24"/>
        </w:rPr>
        <w:t>adsorbuoti</w:t>
      </w:r>
      <w:proofErr w:type="spellEnd"/>
      <w:r>
        <w:rPr>
          <w:rFonts w:ascii="TimesNewRoman" w:eastAsia="Times New Roman" w:hAnsi="TimesNewRoman"/>
          <w:szCs w:val="24"/>
        </w:rPr>
        <w:t xml:space="preserve"> tam tikro tipo natūrali guma. Nors </w:t>
      </w:r>
      <w:proofErr w:type="spellStart"/>
      <w:r>
        <w:rPr>
          <w:rFonts w:ascii="TimesNewRoman" w:eastAsia="Times New Roman" w:hAnsi="TimesNewRoman"/>
          <w:szCs w:val="24"/>
        </w:rPr>
        <w:t>deksmedetomidino</w:t>
      </w:r>
      <w:proofErr w:type="spellEnd"/>
      <w:r>
        <w:rPr>
          <w:rFonts w:ascii="TimesNewRoman" w:eastAsia="Times New Roman" w:hAnsi="TimesNewRoman"/>
          <w:szCs w:val="24"/>
        </w:rPr>
        <w:t xml:space="preserve"> dozė priklauso nuo poveikio, jo infuzijai rekomenduojama naudoti komponentus su sintetinės ar dengtos natūralios gumos tarpinėmis.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6.3</w:t>
      </w:r>
      <w:r>
        <w:rPr>
          <w:rFonts w:ascii="Times New Roman" w:eastAsia="Times New Roman" w:hAnsi="Times New Roman"/>
          <w:b/>
          <w:szCs w:val="24"/>
        </w:rPr>
        <w:tab/>
        <w:t>Tinkamumo laikas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rPr>
      </w:pPr>
      <w:r>
        <w:rPr>
          <w:rFonts w:ascii="Times New Roman" w:eastAsia="Times New Roman" w:hAnsi="Times New Roman"/>
        </w:rPr>
        <w:t>2 metai.</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u w:val="single"/>
        </w:rPr>
      </w:pPr>
      <w:r>
        <w:rPr>
          <w:rFonts w:ascii="Times New Roman" w:eastAsia="Times New Roman" w:hAnsi="Times New Roman"/>
          <w:u w:val="single"/>
        </w:rPr>
        <w:t>Tinkamumo laikas po pirmojo atidarymo</w:t>
      </w:r>
    </w:p>
    <w:p w:rsidR="00D400A3" w:rsidRDefault="000C1F35">
      <w:pPr>
        <w:spacing w:after="0" w:line="240" w:lineRule="auto"/>
        <w:ind w:left="567" w:hanging="567"/>
        <w:rPr>
          <w:rFonts w:ascii="Times New Roman" w:eastAsia="Times New Roman" w:hAnsi="Times New Roman"/>
        </w:rPr>
      </w:pPr>
      <w:r>
        <w:rPr>
          <w:rFonts w:ascii="Times New Roman" w:eastAsia="Times New Roman" w:hAnsi="Times New Roman"/>
        </w:rPr>
        <w:t>Po pirmojo atidarymo vaistinį preparatą būtina vartoti nedelsiant.</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u w:val="single"/>
        </w:rPr>
      </w:pPr>
      <w:r>
        <w:rPr>
          <w:rFonts w:ascii="Times New Roman" w:eastAsia="Times New Roman" w:hAnsi="Times New Roman"/>
          <w:u w:val="single"/>
        </w:rPr>
        <w:lastRenderedPageBreak/>
        <w:t>Tinkamumo laikas po praskiedimo</w:t>
      </w:r>
    </w:p>
    <w:p w:rsidR="00D400A3" w:rsidRDefault="000C1F35">
      <w:pPr>
        <w:widowControl w:val="0"/>
        <w:tabs>
          <w:tab w:val="left" w:pos="720"/>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Nustatyta, kad cheminės ir fizikinės praskiesto vaistinio preparato savybės išlieka nepakitusios 24 valandas 25 °C temperatūroje ir 24 valandas 2 °C</w:t>
      </w:r>
      <w:r w:rsidR="00D06A12">
        <w:rPr>
          <w:rFonts w:ascii="Times New Roman" w:eastAsia="Times New Roman" w:hAnsi="Times New Roman"/>
          <w:szCs w:val="24"/>
        </w:rPr>
        <w:t> </w:t>
      </w:r>
      <w:r>
        <w:rPr>
          <w:rFonts w:ascii="Times New Roman" w:eastAsia="Times New Roman" w:hAnsi="Times New Roman"/>
          <w:szCs w:val="24"/>
        </w:rPr>
        <w:noBreakHyphen/>
      </w:r>
      <w:r w:rsidR="00D06A12">
        <w:rPr>
          <w:rFonts w:ascii="Times New Roman" w:eastAsia="Times New Roman" w:hAnsi="Times New Roman"/>
          <w:szCs w:val="24"/>
        </w:rPr>
        <w:t> </w:t>
      </w:r>
      <w:r>
        <w:rPr>
          <w:rFonts w:ascii="Times New Roman" w:eastAsia="Times New Roman" w:hAnsi="Times New Roman"/>
          <w:szCs w:val="24"/>
        </w:rPr>
        <w:t>8 °C temperatūroje.</w:t>
      </w:r>
    </w:p>
    <w:p w:rsidR="00D400A3" w:rsidRDefault="00D400A3">
      <w:pPr>
        <w:autoSpaceDE w:val="0"/>
        <w:autoSpaceDN w:val="0"/>
        <w:adjustRightInd w:val="0"/>
        <w:spacing w:after="0" w:line="240" w:lineRule="auto"/>
        <w:rPr>
          <w:rFonts w:ascii="Times New Roman" w:hAnsi="Times New Roman"/>
          <w:color w:val="000000"/>
          <w:szCs w:val="24"/>
        </w:rPr>
      </w:pPr>
    </w:p>
    <w:p w:rsidR="00D400A3" w:rsidRDefault="000C1F35" w:rsidP="00690F8D">
      <w:pPr>
        <w:autoSpaceDE w:val="0"/>
        <w:autoSpaceDN w:val="0"/>
        <w:adjustRightInd w:val="0"/>
        <w:spacing w:after="0" w:line="240" w:lineRule="auto"/>
        <w:rPr>
          <w:rFonts w:ascii="Times New Roman" w:eastAsia="Times New Roman" w:hAnsi="Times New Roman"/>
          <w:szCs w:val="24"/>
        </w:rPr>
      </w:pPr>
      <w:r>
        <w:rPr>
          <w:rFonts w:ascii="Times New Roman" w:hAnsi="Times New Roman"/>
          <w:color w:val="000000"/>
          <w:szCs w:val="24"/>
        </w:rPr>
        <w:t xml:space="preserve">Mikrobiologiniu požiūriu vaistinį preparatą reikia vartoti nedelsiant. </w:t>
      </w:r>
      <w:r>
        <w:rPr>
          <w:rFonts w:ascii="Times New Roman" w:hAnsi="Times New Roman"/>
        </w:rPr>
        <w:t>Jeigu tirpalas nesuvartojamas iš karto, už jo saugojimo laiką ir sąlygas prieš jį suvartojant yra atsakingas vartotojas, bet paprastai jis turėtų būti laikomas ne ilgiau kaip 24</w:t>
      </w:r>
      <w:r w:rsidR="00D06A12">
        <w:rPr>
          <w:rFonts w:ascii="Times New Roman" w:hAnsi="Times New Roman"/>
        </w:rPr>
        <w:t> </w:t>
      </w:r>
      <w:r>
        <w:rPr>
          <w:rFonts w:ascii="Times New Roman" w:hAnsi="Times New Roman"/>
        </w:rPr>
        <w:t xml:space="preserve">valandas 2 </w:t>
      </w:r>
      <w:r>
        <w:rPr>
          <w:rFonts w:ascii="Times New Roman" w:hAnsi="Times New Roman"/>
        </w:rPr>
        <w:sym w:font="Symbol" w:char="F0B0"/>
      </w:r>
      <w:r>
        <w:rPr>
          <w:rFonts w:ascii="Times New Roman" w:hAnsi="Times New Roman"/>
        </w:rPr>
        <w:t>C - 8 </w:t>
      </w:r>
      <w:r>
        <w:rPr>
          <w:rFonts w:ascii="Times New Roman" w:hAnsi="Times New Roman"/>
        </w:rPr>
        <w:sym w:font="Symbol" w:char="F0B0"/>
      </w:r>
      <w:r>
        <w:rPr>
          <w:rFonts w:ascii="Times New Roman" w:hAnsi="Times New Roman"/>
        </w:rPr>
        <w:t xml:space="preserve">C temperatūroje, nebent tirpalas buvo praskiestas kontroliuojamomis ir patvirtintomis </w:t>
      </w:r>
      <w:proofErr w:type="spellStart"/>
      <w:r>
        <w:rPr>
          <w:rFonts w:ascii="Times New Roman" w:hAnsi="Times New Roman"/>
        </w:rPr>
        <w:t>aseptinėmis</w:t>
      </w:r>
      <w:proofErr w:type="spellEnd"/>
      <w:r>
        <w:rPr>
          <w:rFonts w:ascii="Times New Roman" w:hAnsi="Times New Roman"/>
        </w:rPr>
        <w:t xml:space="preserve"> sąlygomis</w:t>
      </w:r>
      <w:r>
        <w:rPr>
          <w:rFonts w:ascii="Times New Roman" w:hAnsi="Times New Roman"/>
          <w:color w:val="000000"/>
          <w:szCs w:val="24"/>
        </w:rPr>
        <w:t>.</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6.4</w:t>
      </w:r>
      <w:r>
        <w:rPr>
          <w:rFonts w:ascii="Times New Roman" w:eastAsia="Times New Roman" w:hAnsi="Times New Roman"/>
          <w:b/>
          <w:szCs w:val="24"/>
        </w:rPr>
        <w:tab/>
        <w:t>Specialios laikymo sąlygos</w:t>
      </w:r>
    </w:p>
    <w:p w:rsidR="00D400A3" w:rsidRDefault="00D400A3">
      <w:pPr>
        <w:spacing w:after="0" w:line="240" w:lineRule="auto"/>
        <w:rPr>
          <w:rFonts w:ascii="Times New Roman" w:eastAsia="Times New Roman" w:hAnsi="Times New Roman"/>
          <w:i/>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Šiam vaistiniam preparatui specialių laikymo sąlygų nereikia.</w:t>
      </w:r>
    </w:p>
    <w:p w:rsidR="00D400A3" w:rsidRDefault="00D400A3">
      <w:pPr>
        <w:widowControl w:val="0"/>
        <w:tabs>
          <w:tab w:val="left" w:pos="567"/>
        </w:tabs>
        <w:autoSpaceDE w:val="0"/>
        <w:autoSpaceDN w:val="0"/>
        <w:spacing w:after="0" w:line="240" w:lineRule="auto"/>
        <w:rPr>
          <w:rFonts w:ascii="Times New Roman" w:eastAsia="Times New Roman" w:hAnsi="Times New Roman"/>
          <w:color w:val="0D0D0D"/>
          <w:szCs w:val="24"/>
        </w:rPr>
      </w:pPr>
    </w:p>
    <w:p w:rsidR="00D400A3" w:rsidRDefault="000C1F35">
      <w:pPr>
        <w:widowControl w:val="0"/>
        <w:tabs>
          <w:tab w:val="left" w:pos="567"/>
        </w:tabs>
        <w:autoSpaceDE w:val="0"/>
        <w:autoSpaceDN w:val="0"/>
        <w:spacing w:after="0" w:line="240" w:lineRule="auto"/>
        <w:rPr>
          <w:rFonts w:ascii="Times New Roman" w:eastAsia="Times New Roman" w:hAnsi="Times New Roman"/>
          <w:color w:val="0D0D0D"/>
          <w:szCs w:val="24"/>
        </w:rPr>
      </w:pPr>
      <w:r>
        <w:rPr>
          <w:rFonts w:ascii="Times New Roman" w:eastAsia="Times New Roman" w:hAnsi="Times New Roman"/>
          <w:color w:val="0D0D0D"/>
          <w:szCs w:val="24"/>
        </w:rPr>
        <w:t>Pirmą kartą atidaryto ir praskiesto vaistinio preparato laikymo sąlygos pateikiamos 6.3 skyriuje.</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6.5</w:t>
      </w:r>
      <w:r>
        <w:rPr>
          <w:rFonts w:ascii="Times New Roman" w:eastAsia="Times New Roman" w:hAnsi="Times New Roman"/>
          <w:b/>
          <w:szCs w:val="24"/>
        </w:rPr>
        <w:tab/>
      </w:r>
      <w:proofErr w:type="spellStart"/>
      <w:r>
        <w:rPr>
          <w:rFonts w:ascii="Times New Roman" w:eastAsia="Times New Roman" w:hAnsi="Times New Roman"/>
          <w:b/>
          <w:szCs w:val="24"/>
        </w:rPr>
        <w:t>Talpyklės</w:t>
      </w:r>
      <w:proofErr w:type="spellEnd"/>
      <w:r>
        <w:rPr>
          <w:rFonts w:ascii="Times New Roman" w:eastAsia="Times New Roman" w:hAnsi="Times New Roman"/>
          <w:b/>
          <w:szCs w:val="24"/>
        </w:rPr>
        <w:t xml:space="preserve"> pobūdis ir jos turinys</w:t>
      </w:r>
    </w:p>
    <w:p w:rsidR="00D400A3" w:rsidRDefault="00D400A3">
      <w:pPr>
        <w:spacing w:after="0" w:line="240" w:lineRule="auto"/>
        <w:ind w:left="567" w:hanging="567"/>
        <w:rPr>
          <w:rFonts w:ascii="Times New Roman" w:eastAsia="Times New Roman" w:hAnsi="Times New Roman"/>
          <w:szCs w:val="24"/>
        </w:rPr>
      </w:pPr>
    </w:p>
    <w:p w:rsidR="00D400A3" w:rsidRDefault="000C1F35">
      <w:pPr>
        <w:widowControl w:val="0"/>
        <w:tabs>
          <w:tab w:val="left" w:pos="567"/>
        </w:tabs>
        <w:autoSpaceDE w:val="0"/>
        <w:autoSpaceDN w:val="0"/>
        <w:spacing w:after="0" w:line="240" w:lineRule="auto"/>
        <w:rPr>
          <w:rFonts w:ascii="Times New Roman" w:eastAsia="Times New Roman" w:hAnsi="Times New Roman"/>
        </w:rPr>
      </w:pPr>
      <w:r>
        <w:rPr>
          <w:rFonts w:ascii="Times New Roman" w:eastAsia="Times New Roman" w:hAnsi="Times New Roman"/>
          <w:noProof/>
          <w:snapToGrid w:val="0"/>
          <w:szCs w:val="24"/>
        </w:rPr>
        <w:t>I tipo skaidraus stiklo flakonai (2 ml, 4 ml arba 10 ml užpildymo tūrio), uždaryti elastomeriniu fluoropolimeru padengtu</w:t>
      </w:r>
      <w:r>
        <w:rPr>
          <w:rFonts w:ascii="Times New Roman" w:eastAsia="Times New Roman" w:hAnsi="Times New Roman"/>
        </w:rPr>
        <w:t xml:space="preserve"> </w:t>
      </w:r>
      <w:proofErr w:type="spellStart"/>
      <w:r>
        <w:rPr>
          <w:rFonts w:ascii="Times New Roman" w:eastAsia="Times New Roman" w:hAnsi="Times New Roman"/>
        </w:rPr>
        <w:t>bromobutilo</w:t>
      </w:r>
      <w:proofErr w:type="spellEnd"/>
      <w:r>
        <w:rPr>
          <w:rFonts w:ascii="Times New Roman" w:eastAsia="Times New Roman" w:hAnsi="Times New Roman"/>
        </w:rPr>
        <w:t xml:space="preserve"> kamščiu su nuplėšiamu dangteliu.</w:t>
      </w:r>
    </w:p>
    <w:p w:rsidR="00D400A3" w:rsidRDefault="00D400A3">
      <w:pPr>
        <w:widowControl w:val="0"/>
        <w:tabs>
          <w:tab w:val="left" w:pos="567"/>
        </w:tabs>
        <w:autoSpaceDE w:val="0"/>
        <w:autoSpaceDN w:val="0"/>
        <w:spacing w:after="0" w:line="240" w:lineRule="auto"/>
        <w:rPr>
          <w:rFonts w:ascii="Times New Roman" w:eastAsia="Times New Roman" w:hAnsi="Times New Roman"/>
        </w:rPr>
      </w:pPr>
    </w:p>
    <w:p w:rsidR="00D400A3" w:rsidRDefault="000C1F35">
      <w:pPr>
        <w:widowControl w:val="0"/>
        <w:tabs>
          <w:tab w:val="left" w:pos="567"/>
        </w:tabs>
        <w:autoSpaceDE w:val="0"/>
        <w:autoSpaceDN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Pakuotės dydžiai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2 ml flakonų</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25 x 2 ml flakonai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 x 4 ml flakonas</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4 x 4 ml flakonai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4 ml flakonų</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4 x 10 ml flakonai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 xml:space="preserve">10 x 10 ml flakonų </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Gali būti tiekiamos ne visų dydžių pakuotės.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6.6</w:t>
      </w:r>
      <w:r>
        <w:rPr>
          <w:rFonts w:ascii="Times New Roman" w:eastAsia="Times New Roman" w:hAnsi="Times New Roman"/>
          <w:b/>
          <w:szCs w:val="24"/>
        </w:rPr>
        <w:tab/>
      </w:r>
      <w:r>
        <w:rPr>
          <w:rFonts w:ascii="Times New Roman" w:eastAsia="Times New Roman" w:hAnsi="Times New Roman"/>
          <w:b/>
          <w:bCs/>
          <w:szCs w:val="24"/>
        </w:rPr>
        <w:t>Specialūs reikalavimai atliekoms tvarkyti ir vaistiniam preparatui ruošti</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Flakonų turinį galima </w:t>
      </w:r>
      <w:proofErr w:type="spellStart"/>
      <w:r>
        <w:rPr>
          <w:rFonts w:ascii="Times New Roman" w:eastAsia="Times New Roman" w:hAnsi="Times New Roman"/>
          <w:szCs w:val="24"/>
        </w:rPr>
        <w:t>infuzuoti</w:t>
      </w:r>
      <w:proofErr w:type="spellEnd"/>
      <w:r>
        <w:rPr>
          <w:rFonts w:ascii="Times New Roman" w:eastAsia="Times New Roman" w:hAnsi="Times New Roman"/>
          <w:szCs w:val="24"/>
        </w:rPr>
        <w:t xml:space="preserve"> tik vienam pacientui.</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NewRoman,Bold"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prieš vartojimą galima skiesti toliau nurodytais infuziniais tirpalais</w:t>
      </w:r>
      <w:r>
        <w:rPr>
          <w:rFonts w:ascii="Times New Roman" w:eastAsia="TimesNewRoman,Bold" w:hAnsi="Times New Roman"/>
          <w:szCs w:val="24"/>
        </w:rPr>
        <w:t>, kad būtų gauta reikiama 4 </w:t>
      </w:r>
      <w:proofErr w:type="spellStart"/>
      <w:r>
        <w:rPr>
          <w:rFonts w:ascii="Times New Roman" w:eastAsia="Times New Roman" w:hAnsi="Times New Roman"/>
          <w:szCs w:val="24"/>
        </w:rPr>
        <w:t>mikrogramų</w:t>
      </w:r>
      <w:proofErr w:type="spellEnd"/>
      <w:r>
        <w:rPr>
          <w:rFonts w:ascii="Times New Roman" w:eastAsia="TimesNewRoman,Bold" w:hAnsi="Times New Roman"/>
          <w:szCs w:val="24"/>
        </w:rPr>
        <w:t>/ml arba 8 </w:t>
      </w:r>
      <w:proofErr w:type="spellStart"/>
      <w:r>
        <w:rPr>
          <w:rFonts w:ascii="Times New Roman" w:eastAsia="Times New Roman" w:hAnsi="Times New Roman"/>
          <w:szCs w:val="24"/>
        </w:rPr>
        <w:t>mikrogramų</w:t>
      </w:r>
      <w:proofErr w:type="spellEnd"/>
      <w:r>
        <w:rPr>
          <w:rFonts w:ascii="Times New Roman" w:eastAsia="TimesNewRoman,Bold" w:hAnsi="Times New Roman"/>
          <w:szCs w:val="24"/>
        </w:rPr>
        <w:t>/ml koncentracija:</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9 mg/ml (0,9 %) natrio chlorido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50 mg/ml (5 %) gliukozės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proofErr w:type="spellStart"/>
      <w:r>
        <w:rPr>
          <w:rFonts w:ascii="Times New Roman" w:eastAsia="TimesNewRoman,Bold" w:hAnsi="Times New Roman"/>
          <w:szCs w:val="24"/>
        </w:rPr>
        <w:t>Ringerio</w:t>
      </w:r>
      <w:proofErr w:type="spellEnd"/>
      <w:r>
        <w:rPr>
          <w:rFonts w:ascii="Times New Roman" w:eastAsia="TimesNewRoman,Bold" w:hAnsi="Times New Roman"/>
          <w:szCs w:val="24"/>
        </w:rPr>
        <w:t xml:space="preserve">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proofErr w:type="spellStart"/>
      <w:r>
        <w:rPr>
          <w:rFonts w:ascii="Times New Roman" w:eastAsia="TimesNewRoman,Bold" w:hAnsi="Times New Roman"/>
          <w:szCs w:val="24"/>
        </w:rPr>
        <w:t>Ringerio</w:t>
      </w:r>
      <w:proofErr w:type="spellEnd"/>
      <w:r>
        <w:rPr>
          <w:rFonts w:ascii="Times New Roman" w:eastAsia="TimesNewRoman,Bold" w:hAnsi="Times New Roman"/>
          <w:szCs w:val="24"/>
        </w:rPr>
        <w:t xml:space="preserve"> laktato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 xml:space="preserve">200 mg/ml (20 %) </w:t>
      </w:r>
      <w:proofErr w:type="spellStart"/>
      <w:r>
        <w:rPr>
          <w:rFonts w:ascii="Times New Roman" w:eastAsia="TimesNewRoman,Bold" w:hAnsi="Times New Roman"/>
          <w:szCs w:val="24"/>
        </w:rPr>
        <w:t>manitolio</w:t>
      </w:r>
      <w:proofErr w:type="spellEnd"/>
      <w:r>
        <w:rPr>
          <w:rFonts w:ascii="Times New Roman" w:eastAsia="TimesNewRoman,Bold" w:hAnsi="Times New Roman"/>
          <w:szCs w:val="24"/>
        </w:rPr>
        <w:t xml:space="preserve"> tirpalu.</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Jei reikiama koncentracija yra 4 </w:t>
      </w:r>
      <w:proofErr w:type="spellStart"/>
      <w:r>
        <w:rPr>
          <w:rFonts w:ascii="Times New Roman" w:eastAsia="Times New Roman" w:hAnsi="Times New Roman"/>
          <w:szCs w:val="24"/>
        </w:rPr>
        <w:t>mikrogramai</w:t>
      </w:r>
      <w:proofErr w:type="spellEnd"/>
      <w:r>
        <w:rPr>
          <w:rFonts w:ascii="Times New Roman" w:eastAsia="TimesNewRoman,Bold" w:hAnsi="Times New Roman"/>
          <w:szCs w:val="24"/>
          <w:u w:val="single"/>
        </w:rPr>
        <w:t>/ml</w:t>
      </w:r>
    </w:p>
    <w:p w:rsidR="00D400A3" w:rsidRDefault="00D400A3">
      <w:pPr>
        <w:autoSpaceDE w:val="0"/>
        <w:autoSpaceDN w:val="0"/>
        <w:adjustRightInd w:val="0"/>
        <w:spacing w:after="0" w:line="240" w:lineRule="auto"/>
        <w:rPr>
          <w:rFonts w:ascii="Times New Roman" w:eastAsia="TimesNewRoman,Bold" w:hAnsi="Times New Roman"/>
          <w:szCs w:val="24"/>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D400A3" w:rsidRPr="006D3057">
        <w:trPr>
          <w:trHeight w:hRule="exact" w:val="1077"/>
        </w:trPr>
        <w:tc>
          <w:tcPr>
            <w:tcW w:w="2834" w:type="dxa"/>
            <w:vAlign w:val="center"/>
          </w:tcPr>
          <w:p w:rsidR="00D400A3" w:rsidRPr="00690F8D" w:rsidRDefault="000C1F35">
            <w:pPr>
              <w:widowControl w:val="0"/>
              <w:autoSpaceDE w:val="0"/>
              <w:autoSpaceDN w:val="0"/>
              <w:spacing w:after="0" w:line="240" w:lineRule="auto"/>
              <w:ind w:left="176" w:right="107"/>
              <w:jc w:val="center"/>
              <w:rPr>
                <w:rFonts w:ascii="Times New Roman" w:eastAsia="Times New Roman" w:hAnsi="Times New Roman"/>
                <w:b/>
                <w:szCs w:val="24"/>
              </w:rPr>
            </w:pPr>
            <w:proofErr w:type="spellStart"/>
            <w:r w:rsidRPr="00690F8D">
              <w:rPr>
                <w:rFonts w:ascii="Times New Roman" w:eastAsia="Times New Roman" w:hAnsi="Times New Roman"/>
                <w:b/>
                <w:szCs w:val="24"/>
              </w:rPr>
              <w:t>Dexmedetomidine</w:t>
            </w:r>
            <w:proofErr w:type="spellEnd"/>
            <w:r w:rsidRPr="00690F8D">
              <w:rPr>
                <w:rFonts w:ascii="Times New Roman" w:eastAsia="Times New Roman" w:hAnsi="Times New Roman"/>
                <w:b/>
                <w:szCs w:val="24"/>
              </w:rPr>
              <w:t xml:space="preserve"> Kabi 100 </w:t>
            </w:r>
            <w:proofErr w:type="spellStart"/>
            <w:r w:rsidRPr="00690F8D">
              <w:rPr>
                <w:rFonts w:ascii="Times New Roman" w:eastAsia="Times New Roman" w:hAnsi="Times New Roman"/>
                <w:b/>
                <w:szCs w:val="24"/>
              </w:rPr>
              <w:t>mikrogramų</w:t>
            </w:r>
            <w:proofErr w:type="spellEnd"/>
            <w:r w:rsidRPr="00690F8D">
              <w:rPr>
                <w:rFonts w:ascii="Times New Roman" w:eastAsia="Times New Roman" w:hAnsi="Times New Roman"/>
                <w:b/>
                <w:szCs w:val="24"/>
              </w:rPr>
              <w:t>/ml koncentrato infuziniam tirpalui tūris</w:t>
            </w:r>
          </w:p>
        </w:tc>
        <w:tc>
          <w:tcPr>
            <w:tcW w:w="2554" w:type="dxa"/>
            <w:vAlign w:val="center"/>
          </w:tcPr>
          <w:p w:rsidR="00D400A3" w:rsidRPr="00690F8D" w:rsidRDefault="000C1F35">
            <w:pPr>
              <w:widowControl w:val="0"/>
              <w:autoSpaceDE w:val="0"/>
              <w:autoSpaceDN w:val="0"/>
              <w:spacing w:after="0" w:line="240" w:lineRule="auto"/>
              <w:ind w:left="176" w:right="107"/>
              <w:jc w:val="center"/>
              <w:rPr>
                <w:rFonts w:ascii="Times New Roman" w:eastAsia="Times New Roman" w:hAnsi="Times New Roman"/>
                <w:b/>
                <w:szCs w:val="24"/>
              </w:rPr>
            </w:pPr>
            <w:r w:rsidRPr="00690F8D">
              <w:rPr>
                <w:rFonts w:ascii="Times New Roman" w:eastAsia="Times New Roman" w:hAnsi="Times New Roman"/>
                <w:b/>
                <w:szCs w:val="24"/>
              </w:rPr>
              <w:t>Skiediklio tūris</w:t>
            </w:r>
          </w:p>
        </w:tc>
        <w:tc>
          <w:tcPr>
            <w:tcW w:w="2693" w:type="dxa"/>
            <w:vAlign w:val="center"/>
          </w:tcPr>
          <w:p w:rsidR="00D400A3" w:rsidRPr="00690F8D" w:rsidRDefault="000C1F35">
            <w:pPr>
              <w:autoSpaceDE w:val="0"/>
              <w:autoSpaceDN w:val="0"/>
              <w:adjustRightInd w:val="0"/>
              <w:spacing w:after="0" w:line="240" w:lineRule="auto"/>
              <w:ind w:left="33"/>
              <w:jc w:val="center"/>
              <w:rPr>
                <w:rFonts w:ascii="Times New Roman" w:eastAsia="Times New Roman" w:hAnsi="Times New Roman"/>
                <w:b/>
                <w:szCs w:val="24"/>
              </w:rPr>
            </w:pPr>
            <w:r w:rsidRPr="00690F8D">
              <w:rPr>
                <w:rFonts w:ascii="Times New Roman" w:eastAsia="Times New Roman" w:hAnsi="Times New Roman"/>
                <w:b/>
                <w:szCs w:val="24"/>
              </w:rPr>
              <w:t>Bendras infuzinio tirpalo tūris</w:t>
            </w:r>
          </w:p>
        </w:tc>
      </w:tr>
      <w:tr w:rsidR="00D400A3" w:rsidRPr="006D3057">
        <w:trPr>
          <w:trHeight w:hRule="exact" w:val="360"/>
        </w:trPr>
        <w:tc>
          <w:tcPr>
            <w:tcW w:w="2834" w:type="dxa"/>
            <w:vAlign w:val="center"/>
          </w:tcPr>
          <w:p w:rsidR="00D400A3" w:rsidRDefault="000C1F35">
            <w:pPr>
              <w:widowControl w:val="0"/>
              <w:autoSpaceDE w:val="0"/>
              <w:autoSpaceDN w:val="0"/>
              <w:spacing w:after="0" w:line="240" w:lineRule="auto"/>
              <w:ind w:left="118"/>
              <w:jc w:val="center"/>
              <w:rPr>
                <w:rFonts w:ascii="Times New Roman" w:eastAsia="Times New Roman" w:hAnsi="Times New Roman"/>
                <w:szCs w:val="24"/>
              </w:rPr>
            </w:pPr>
            <w:r>
              <w:rPr>
                <w:rFonts w:ascii="Times New Roman" w:eastAsia="Times New Roman" w:hAnsi="Times New Roman"/>
                <w:szCs w:val="24"/>
              </w:rPr>
              <w:t>2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48 ml</w:t>
            </w:r>
          </w:p>
        </w:tc>
        <w:tc>
          <w:tcPr>
            <w:tcW w:w="2693" w:type="dxa"/>
            <w:vAlign w:val="center"/>
          </w:tcPr>
          <w:p w:rsidR="00D400A3" w:rsidRDefault="000C1F35">
            <w:pPr>
              <w:widowControl w:val="0"/>
              <w:autoSpaceDE w:val="0"/>
              <w:autoSpaceDN w:val="0"/>
              <w:spacing w:after="0" w:line="240" w:lineRule="auto"/>
              <w:ind w:left="169" w:right="176"/>
              <w:jc w:val="center"/>
              <w:rPr>
                <w:rFonts w:ascii="Times New Roman" w:eastAsia="Times New Roman" w:hAnsi="Times New Roman"/>
                <w:szCs w:val="24"/>
              </w:rPr>
            </w:pPr>
            <w:r>
              <w:rPr>
                <w:rFonts w:ascii="Times New Roman" w:eastAsia="Times New Roman" w:hAnsi="Times New Roman"/>
                <w:szCs w:val="24"/>
              </w:rPr>
              <w:t>50 ml</w:t>
            </w:r>
          </w:p>
        </w:tc>
      </w:tr>
      <w:tr w:rsidR="00D400A3" w:rsidRPr="006D3057">
        <w:trPr>
          <w:trHeight w:hRule="exact" w:val="422"/>
        </w:trPr>
        <w:tc>
          <w:tcPr>
            <w:tcW w:w="2834" w:type="dxa"/>
            <w:vAlign w:val="center"/>
          </w:tcPr>
          <w:p w:rsidR="00D400A3" w:rsidRDefault="000C1F35">
            <w:pPr>
              <w:widowControl w:val="0"/>
              <w:autoSpaceDE w:val="0"/>
              <w:autoSpaceDN w:val="0"/>
              <w:spacing w:after="0" w:line="240" w:lineRule="auto"/>
              <w:ind w:left="118"/>
              <w:jc w:val="center"/>
              <w:rPr>
                <w:rFonts w:ascii="Times New Roman" w:eastAsia="Times New Roman" w:hAnsi="Times New Roman"/>
                <w:szCs w:val="24"/>
              </w:rPr>
            </w:pPr>
            <w:r>
              <w:rPr>
                <w:rFonts w:ascii="Times New Roman" w:eastAsia="Times New Roman" w:hAnsi="Times New Roman"/>
                <w:szCs w:val="24"/>
              </w:rPr>
              <w:t>4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96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100 ml</w:t>
            </w:r>
          </w:p>
        </w:tc>
      </w:tr>
      <w:tr w:rsidR="00D400A3" w:rsidRPr="006D3057">
        <w:trPr>
          <w:trHeight w:hRule="exact" w:val="427"/>
        </w:trPr>
        <w:tc>
          <w:tcPr>
            <w:tcW w:w="2834" w:type="dxa"/>
            <w:vAlign w:val="center"/>
          </w:tcPr>
          <w:p w:rsidR="00D400A3" w:rsidRDefault="000C1F35">
            <w:pPr>
              <w:widowControl w:val="0"/>
              <w:autoSpaceDE w:val="0"/>
              <w:autoSpaceDN w:val="0"/>
              <w:spacing w:after="0" w:line="240" w:lineRule="auto"/>
              <w:ind w:left="123"/>
              <w:jc w:val="center"/>
              <w:rPr>
                <w:rFonts w:ascii="Times New Roman" w:eastAsia="Times New Roman" w:hAnsi="Times New Roman"/>
                <w:szCs w:val="24"/>
              </w:rPr>
            </w:pPr>
            <w:r>
              <w:rPr>
                <w:rFonts w:ascii="Times New Roman" w:eastAsia="Times New Roman" w:hAnsi="Times New Roman"/>
                <w:szCs w:val="24"/>
              </w:rPr>
              <w:t>10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240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250 ml</w:t>
            </w:r>
          </w:p>
        </w:tc>
      </w:tr>
      <w:tr w:rsidR="00D400A3" w:rsidRPr="006D3057">
        <w:trPr>
          <w:trHeight w:hRule="exact" w:val="427"/>
        </w:trPr>
        <w:tc>
          <w:tcPr>
            <w:tcW w:w="2834" w:type="dxa"/>
            <w:vAlign w:val="center"/>
          </w:tcPr>
          <w:p w:rsidR="00D400A3" w:rsidRDefault="000C1F35">
            <w:pPr>
              <w:widowControl w:val="0"/>
              <w:autoSpaceDE w:val="0"/>
              <w:autoSpaceDN w:val="0"/>
              <w:spacing w:after="0" w:line="240" w:lineRule="auto"/>
              <w:ind w:left="123"/>
              <w:jc w:val="center"/>
              <w:rPr>
                <w:rFonts w:ascii="Times New Roman" w:eastAsia="Times New Roman" w:hAnsi="Times New Roman"/>
                <w:szCs w:val="24"/>
              </w:rPr>
            </w:pPr>
            <w:r>
              <w:rPr>
                <w:rFonts w:ascii="Times New Roman" w:eastAsia="Times New Roman" w:hAnsi="Times New Roman"/>
                <w:szCs w:val="24"/>
              </w:rPr>
              <w:t>20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480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500 ml</w:t>
            </w:r>
          </w:p>
        </w:tc>
      </w:tr>
    </w:tbl>
    <w:p w:rsidR="00D400A3" w:rsidRDefault="00D400A3">
      <w:pPr>
        <w:autoSpaceDE w:val="0"/>
        <w:autoSpaceDN w:val="0"/>
        <w:adjustRightInd w:val="0"/>
        <w:spacing w:after="0" w:line="240" w:lineRule="auto"/>
        <w:rPr>
          <w:rFonts w:ascii="Times New Roman" w:eastAsia="TimesNewRoman,Bold" w:hAnsi="Times New Roman"/>
          <w:szCs w:val="24"/>
          <w:u w:val="single"/>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lastRenderedPageBreak/>
        <w:t>Jei reikiama koncentracija yra 8 </w:t>
      </w:r>
      <w:proofErr w:type="spellStart"/>
      <w:r>
        <w:rPr>
          <w:rFonts w:ascii="Times New Roman" w:eastAsia="Times New Roman" w:hAnsi="Times New Roman"/>
          <w:szCs w:val="24"/>
        </w:rPr>
        <w:t>mikrogramai</w:t>
      </w:r>
      <w:proofErr w:type="spellEnd"/>
      <w:r>
        <w:rPr>
          <w:rFonts w:ascii="Times New Roman" w:eastAsia="TimesNewRoman,Bold" w:hAnsi="Times New Roman"/>
          <w:szCs w:val="24"/>
          <w:u w:val="single"/>
        </w:rPr>
        <w:t>/ml</w:t>
      </w:r>
    </w:p>
    <w:p w:rsidR="00D400A3" w:rsidRDefault="00D400A3">
      <w:pPr>
        <w:autoSpaceDE w:val="0"/>
        <w:autoSpaceDN w:val="0"/>
        <w:adjustRightInd w:val="0"/>
        <w:spacing w:after="0" w:line="240" w:lineRule="auto"/>
        <w:rPr>
          <w:rFonts w:ascii="Times New Roman" w:eastAsia="TimesNewRoman,Bold" w:hAnsi="Times New Roman"/>
          <w:szCs w:val="24"/>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D400A3" w:rsidRPr="006D3057">
        <w:trPr>
          <w:trHeight w:hRule="exact" w:val="1077"/>
        </w:trPr>
        <w:tc>
          <w:tcPr>
            <w:tcW w:w="2834" w:type="dxa"/>
            <w:vAlign w:val="center"/>
          </w:tcPr>
          <w:p w:rsidR="00D400A3" w:rsidRPr="00690F8D" w:rsidRDefault="000C1F35">
            <w:pPr>
              <w:widowControl w:val="0"/>
              <w:autoSpaceDE w:val="0"/>
              <w:autoSpaceDN w:val="0"/>
              <w:spacing w:after="0" w:line="240" w:lineRule="auto"/>
              <w:ind w:left="176" w:right="107"/>
              <w:jc w:val="center"/>
              <w:rPr>
                <w:rFonts w:ascii="Times New Roman" w:eastAsia="Times New Roman" w:hAnsi="Times New Roman"/>
                <w:b/>
                <w:szCs w:val="24"/>
              </w:rPr>
            </w:pPr>
            <w:proofErr w:type="spellStart"/>
            <w:r w:rsidRPr="00690F8D">
              <w:rPr>
                <w:rFonts w:ascii="Times New Roman" w:eastAsia="Times New Roman" w:hAnsi="Times New Roman"/>
                <w:b/>
                <w:szCs w:val="24"/>
              </w:rPr>
              <w:t>Dexmedetomidine</w:t>
            </w:r>
            <w:proofErr w:type="spellEnd"/>
            <w:r w:rsidRPr="00690F8D">
              <w:rPr>
                <w:rFonts w:ascii="Times New Roman" w:eastAsia="Times New Roman" w:hAnsi="Times New Roman"/>
                <w:b/>
                <w:szCs w:val="24"/>
              </w:rPr>
              <w:t xml:space="preserve"> Kabi 100 </w:t>
            </w:r>
            <w:proofErr w:type="spellStart"/>
            <w:r w:rsidRPr="00690F8D">
              <w:rPr>
                <w:rFonts w:ascii="Times New Roman" w:eastAsia="Times New Roman" w:hAnsi="Times New Roman"/>
                <w:b/>
                <w:szCs w:val="24"/>
              </w:rPr>
              <w:t>mikrogramų</w:t>
            </w:r>
            <w:proofErr w:type="spellEnd"/>
            <w:r w:rsidRPr="00690F8D">
              <w:rPr>
                <w:rFonts w:ascii="Times New Roman" w:eastAsia="Times New Roman" w:hAnsi="Times New Roman"/>
                <w:b/>
                <w:szCs w:val="24"/>
              </w:rPr>
              <w:t>/ml koncentrato infuziniam tirpalui tūris</w:t>
            </w:r>
          </w:p>
        </w:tc>
        <w:tc>
          <w:tcPr>
            <w:tcW w:w="2554" w:type="dxa"/>
            <w:vAlign w:val="center"/>
          </w:tcPr>
          <w:p w:rsidR="00D400A3" w:rsidRPr="00690F8D" w:rsidRDefault="000C1F35">
            <w:pPr>
              <w:widowControl w:val="0"/>
              <w:autoSpaceDE w:val="0"/>
              <w:autoSpaceDN w:val="0"/>
              <w:spacing w:after="0" w:line="240" w:lineRule="auto"/>
              <w:ind w:left="103" w:right="103"/>
              <w:jc w:val="center"/>
              <w:rPr>
                <w:rFonts w:ascii="Times New Roman" w:eastAsia="Times New Roman" w:hAnsi="Times New Roman"/>
                <w:b/>
                <w:szCs w:val="24"/>
              </w:rPr>
            </w:pPr>
            <w:r w:rsidRPr="00690F8D">
              <w:rPr>
                <w:rFonts w:ascii="Times New Roman" w:eastAsia="Times New Roman" w:hAnsi="Times New Roman"/>
                <w:b/>
                <w:szCs w:val="24"/>
              </w:rPr>
              <w:t>Skiediklio tūris</w:t>
            </w:r>
          </w:p>
        </w:tc>
        <w:tc>
          <w:tcPr>
            <w:tcW w:w="2693" w:type="dxa"/>
            <w:vAlign w:val="center"/>
          </w:tcPr>
          <w:p w:rsidR="00D400A3" w:rsidRPr="00690F8D" w:rsidRDefault="000C1F35">
            <w:pPr>
              <w:autoSpaceDE w:val="0"/>
              <w:autoSpaceDN w:val="0"/>
              <w:adjustRightInd w:val="0"/>
              <w:spacing w:after="0" w:line="240" w:lineRule="auto"/>
              <w:ind w:left="33"/>
              <w:jc w:val="center"/>
              <w:rPr>
                <w:rFonts w:ascii="Times New Roman" w:eastAsia="Times New Roman" w:hAnsi="Times New Roman"/>
                <w:b/>
                <w:szCs w:val="24"/>
              </w:rPr>
            </w:pPr>
            <w:r w:rsidRPr="00690F8D">
              <w:rPr>
                <w:rFonts w:ascii="Times New Roman" w:eastAsia="Times New Roman" w:hAnsi="Times New Roman"/>
                <w:b/>
                <w:szCs w:val="24"/>
              </w:rPr>
              <w:t>Bendras infuzinio tirpalo tūris</w:t>
            </w:r>
          </w:p>
        </w:tc>
      </w:tr>
      <w:tr w:rsidR="00D400A3" w:rsidRPr="006D3057">
        <w:trPr>
          <w:trHeight w:hRule="exact" w:val="360"/>
        </w:trPr>
        <w:tc>
          <w:tcPr>
            <w:tcW w:w="2834" w:type="dxa"/>
            <w:vAlign w:val="center"/>
          </w:tcPr>
          <w:p w:rsidR="00D400A3" w:rsidRDefault="000C1F35">
            <w:pPr>
              <w:widowControl w:val="0"/>
              <w:autoSpaceDE w:val="0"/>
              <w:autoSpaceDN w:val="0"/>
              <w:spacing w:after="0" w:line="240" w:lineRule="auto"/>
              <w:ind w:left="117"/>
              <w:jc w:val="center"/>
              <w:rPr>
                <w:rFonts w:ascii="Times New Roman" w:eastAsia="Times New Roman" w:hAnsi="Times New Roman"/>
                <w:szCs w:val="24"/>
              </w:rPr>
            </w:pPr>
            <w:r>
              <w:rPr>
                <w:rFonts w:ascii="Times New Roman" w:eastAsia="Times New Roman" w:hAnsi="Times New Roman"/>
                <w:szCs w:val="24"/>
              </w:rPr>
              <w:t>4 ml</w:t>
            </w:r>
          </w:p>
        </w:tc>
        <w:tc>
          <w:tcPr>
            <w:tcW w:w="2554" w:type="dxa"/>
            <w:vAlign w:val="center"/>
          </w:tcPr>
          <w:p w:rsidR="00D400A3" w:rsidRDefault="000C1F35">
            <w:pPr>
              <w:widowControl w:val="0"/>
              <w:autoSpaceDE w:val="0"/>
              <w:autoSpaceDN w:val="0"/>
              <w:spacing w:after="0" w:line="240" w:lineRule="auto"/>
              <w:ind w:left="404" w:right="409"/>
              <w:jc w:val="center"/>
              <w:rPr>
                <w:rFonts w:ascii="Times New Roman" w:eastAsia="Times New Roman" w:hAnsi="Times New Roman"/>
                <w:szCs w:val="24"/>
              </w:rPr>
            </w:pPr>
            <w:r>
              <w:rPr>
                <w:rFonts w:ascii="Times New Roman" w:eastAsia="Times New Roman" w:hAnsi="Times New Roman"/>
                <w:szCs w:val="24"/>
              </w:rPr>
              <w:t>46 ml</w:t>
            </w:r>
          </w:p>
        </w:tc>
        <w:tc>
          <w:tcPr>
            <w:tcW w:w="2693" w:type="dxa"/>
            <w:vAlign w:val="center"/>
          </w:tcPr>
          <w:p w:rsidR="00D400A3" w:rsidRDefault="000C1F35">
            <w:pPr>
              <w:widowControl w:val="0"/>
              <w:autoSpaceDE w:val="0"/>
              <w:autoSpaceDN w:val="0"/>
              <w:spacing w:after="0" w:line="240" w:lineRule="auto"/>
              <w:ind w:left="169" w:right="176"/>
              <w:jc w:val="center"/>
              <w:rPr>
                <w:rFonts w:ascii="Times New Roman" w:eastAsia="Times New Roman" w:hAnsi="Times New Roman"/>
                <w:szCs w:val="24"/>
              </w:rPr>
            </w:pPr>
            <w:r>
              <w:rPr>
                <w:rFonts w:ascii="Times New Roman" w:eastAsia="Times New Roman" w:hAnsi="Times New Roman"/>
                <w:szCs w:val="24"/>
              </w:rPr>
              <w:t>50 ml</w:t>
            </w:r>
          </w:p>
        </w:tc>
      </w:tr>
      <w:tr w:rsidR="00D400A3" w:rsidRPr="006D3057">
        <w:trPr>
          <w:trHeight w:hRule="exact" w:val="422"/>
        </w:trPr>
        <w:tc>
          <w:tcPr>
            <w:tcW w:w="2834" w:type="dxa"/>
            <w:vAlign w:val="center"/>
          </w:tcPr>
          <w:p w:rsidR="00D400A3" w:rsidRDefault="000C1F35">
            <w:pPr>
              <w:widowControl w:val="0"/>
              <w:autoSpaceDE w:val="0"/>
              <w:autoSpaceDN w:val="0"/>
              <w:spacing w:after="0" w:line="240" w:lineRule="auto"/>
              <w:ind w:left="117"/>
              <w:jc w:val="center"/>
              <w:rPr>
                <w:rFonts w:ascii="Times New Roman" w:eastAsia="Times New Roman" w:hAnsi="Times New Roman"/>
                <w:szCs w:val="24"/>
              </w:rPr>
            </w:pPr>
            <w:r>
              <w:rPr>
                <w:rFonts w:ascii="Times New Roman" w:eastAsia="Times New Roman" w:hAnsi="Times New Roman"/>
                <w:szCs w:val="24"/>
              </w:rPr>
              <w:t>8 ml</w:t>
            </w:r>
          </w:p>
        </w:tc>
        <w:tc>
          <w:tcPr>
            <w:tcW w:w="2554" w:type="dxa"/>
            <w:vAlign w:val="center"/>
          </w:tcPr>
          <w:p w:rsidR="00D400A3" w:rsidRDefault="000C1F35">
            <w:pPr>
              <w:widowControl w:val="0"/>
              <w:autoSpaceDE w:val="0"/>
              <w:autoSpaceDN w:val="0"/>
              <w:spacing w:after="0" w:line="240" w:lineRule="auto"/>
              <w:ind w:left="404" w:right="409"/>
              <w:jc w:val="center"/>
              <w:rPr>
                <w:rFonts w:ascii="Times New Roman" w:eastAsia="Times New Roman" w:hAnsi="Times New Roman"/>
                <w:szCs w:val="24"/>
              </w:rPr>
            </w:pPr>
            <w:r>
              <w:rPr>
                <w:rFonts w:ascii="Times New Roman" w:eastAsia="Times New Roman" w:hAnsi="Times New Roman"/>
                <w:szCs w:val="24"/>
              </w:rPr>
              <w:t>92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100 ml</w:t>
            </w:r>
          </w:p>
        </w:tc>
      </w:tr>
      <w:tr w:rsidR="00D400A3" w:rsidRPr="006D3057">
        <w:trPr>
          <w:trHeight w:hRule="exact" w:val="425"/>
        </w:trPr>
        <w:tc>
          <w:tcPr>
            <w:tcW w:w="2834" w:type="dxa"/>
            <w:vAlign w:val="center"/>
          </w:tcPr>
          <w:p w:rsidR="00D400A3" w:rsidRDefault="000C1F35">
            <w:pPr>
              <w:widowControl w:val="0"/>
              <w:autoSpaceDE w:val="0"/>
              <w:autoSpaceDN w:val="0"/>
              <w:spacing w:after="0" w:line="240" w:lineRule="auto"/>
              <w:ind w:left="124"/>
              <w:jc w:val="center"/>
              <w:rPr>
                <w:rFonts w:ascii="Times New Roman" w:eastAsia="Times New Roman" w:hAnsi="Times New Roman"/>
                <w:szCs w:val="24"/>
              </w:rPr>
            </w:pPr>
            <w:r>
              <w:rPr>
                <w:rFonts w:ascii="Times New Roman" w:eastAsia="Times New Roman" w:hAnsi="Times New Roman"/>
                <w:szCs w:val="24"/>
              </w:rPr>
              <w:t>20 ml</w:t>
            </w:r>
          </w:p>
        </w:tc>
        <w:tc>
          <w:tcPr>
            <w:tcW w:w="2554" w:type="dxa"/>
            <w:vAlign w:val="center"/>
          </w:tcPr>
          <w:p w:rsidR="00D400A3" w:rsidRDefault="000C1F35">
            <w:pPr>
              <w:widowControl w:val="0"/>
              <w:autoSpaceDE w:val="0"/>
              <w:autoSpaceDN w:val="0"/>
              <w:spacing w:after="0" w:line="240" w:lineRule="auto"/>
              <w:ind w:left="35"/>
              <w:jc w:val="center"/>
              <w:rPr>
                <w:rFonts w:ascii="Times New Roman" w:eastAsia="Times New Roman" w:hAnsi="Times New Roman"/>
                <w:szCs w:val="24"/>
              </w:rPr>
            </w:pPr>
            <w:r>
              <w:rPr>
                <w:rFonts w:ascii="Times New Roman" w:eastAsia="Times New Roman" w:hAnsi="Times New Roman"/>
                <w:szCs w:val="24"/>
              </w:rPr>
              <w:t>230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250 ml</w:t>
            </w:r>
          </w:p>
        </w:tc>
      </w:tr>
      <w:tr w:rsidR="00D400A3" w:rsidRPr="006D3057">
        <w:trPr>
          <w:trHeight w:hRule="exact" w:val="430"/>
        </w:trPr>
        <w:tc>
          <w:tcPr>
            <w:tcW w:w="2834" w:type="dxa"/>
            <w:vAlign w:val="center"/>
          </w:tcPr>
          <w:p w:rsidR="00D400A3" w:rsidRDefault="000C1F35">
            <w:pPr>
              <w:widowControl w:val="0"/>
              <w:autoSpaceDE w:val="0"/>
              <w:autoSpaceDN w:val="0"/>
              <w:spacing w:after="0" w:line="240" w:lineRule="auto"/>
              <w:ind w:left="124"/>
              <w:jc w:val="center"/>
              <w:rPr>
                <w:rFonts w:ascii="Times New Roman" w:eastAsia="Times New Roman" w:hAnsi="Times New Roman"/>
                <w:szCs w:val="24"/>
              </w:rPr>
            </w:pPr>
            <w:r>
              <w:rPr>
                <w:rFonts w:ascii="Times New Roman" w:eastAsia="Times New Roman" w:hAnsi="Times New Roman"/>
                <w:szCs w:val="24"/>
              </w:rPr>
              <w:t>40 ml</w:t>
            </w:r>
          </w:p>
        </w:tc>
        <w:tc>
          <w:tcPr>
            <w:tcW w:w="2554" w:type="dxa"/>
            <w:vAlign w:val="center"/>
          </w:tcPr>
          <w:p w:rsidR="00D400A3" w:rsidRDefault="000C1F35">
            <w:pPr>
              <w:widowControl w:val="0"/>
              <w:autoSpaceDE w:val="0"/>
              <w:autoSpaceDN w:val="0"/>
              <w:spacing w:after="0" w:line="240" w:lineRule="auto"/>
              <w:ind w:left="35" w:right="-33"/>
              <w:jc w:val="center"/>
              <w:rPr>
                <w:rFonts w:ascii="Times New Roman" w:eastAsia="Times New Roman" w:hAnsi="Times New Roman"/>
                <w:szCs w:val="24"/>
              </w:rPr>
            </w:pPr>
            <w:r>
              <w:rPr>
                <w:rFonts w:ascii="Times New Roman" w:eastAsia="Times New Roman" w:hAnsi="Times New Roman"/>
                <w:szCs w:val="24"/>
              </w:rPr>
              <w:t>460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500 ml</w:t>
            </w:r>
          </w:p>
        </w:tc>
      </w:tr>
    </w:tbl>
    <w:p w:rsidR="00D400A3" w:rsidRDefault="00D400A3">
      <w:pPr>
        <w:autoSpaceDE w:val="0"/>
        <w:autoSpaceDN w:val="0"/>
        <w:adjustRightInd w:val="0"/>
        <w:spacing w:after="0" w:line="240" w:lineRule="auto"/>
        <w:rPr>
          <w:rFonts w:ascii="Times New Roman" w:eastAsia="TimesNewRoman,Bold" w:hAnsi="Times New Roman"/>
          <w:szCs w:val="24"/>
          <w:u w:val="single"/>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Tirpalą reikia švelniai pakratyti, kad jis gerai išsimaišytų.</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Prieš vartojimą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reikia apžiūrėti, ar nėra dalelių ir ar nepasikeitė spalva.</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 xml:space="preserve">Nustatyta, kad </w:t>
      </w:r>
      <w:proofErr w:type="spellStart"/>
      <w:r>
        <w:rPr>
          <w:rFonts w:ascii="Times New Roman" w:eastAsia="Times New Roman" w:hAnsi="Times New Roman"/>
          <w:szCs w:val="24"/>
          <w:u w:val="single"/>
        </w:rPr>
        <w:t>deksmedetomidinas</w:t>
      </w:r>
      <w:proofErr w:type="spellEnd"/>
      <w:r>
        <w:rPr>
          <w:rFonts w:ascii="Times New Roman" w:eastAsia="Times New Roman" w:hAnsi="Times New Roman"/>
          <w:szCs w:val="24"/>
          <w:u w:val="single"/>
        </w:rPr>
        <w:t xml:space="preserve"> yra suderinamas su toliau išvardytais intraveniniais skysčiais ir vaistiniais preparatais</w:t>
      </w:r>
      <w:r>
        <w:rPr>
          <w:rFonts w:ascii="Times New Roman" w:eastAsia="Times New Roman" w:hAnsi="Times New Roman"/>
          <w:szCs w:val="24"/>
        </w:rPr>
        <w:t>:</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Ringerio</w:t>
      </w:r>
      <w:proofErr w:type="spellEnd"/>
      <w:r>
        <w:rPr>
          <w:rFonts w:ascii="Times New Roman" w:eastAsia="Times New Roman" w:hAnsi="Times New Roman"/>
          <w:szCs w:val="24"/>
        </w:rPr>
        <w:t xml:space="preserve"> laktatu, 5 % gliukozės tirpalu, 9 mg/ml (0,9 %) natrio chlorido injekciniu tirpalu, 200 mg/ml (20 %) </w:t>
      </w:r>
      <w:proofErr w:type="spellStart"/>
      <w:r>
        <w:rPr>
          <w:rFonts w:ascii="Times New Roman" w:eastAsia="Times New Roman" w:hAnsi="Times New Roman"/>
          <w:szCs w:val="24"/>
        </w:rPr>
        <w:t>manitolio</w:t>
      </w:r>
      <w:proofErr w:type="spellEnd"/>
      <w:r>
        <w:rPr>
          <w:rFonts w:ascii="Times New Roman" w:eastAsia="Times New Roman" w:hAnsi="Times New Roman"/>
          <w:szCs w:val="24"/>
        </w:rPr>
        <w:t xml:space="preserve"> tirpalu, </w:t>
      </w:r>
      <w:proofErr w:type="spellStart"/>
      <w:r>
        <w:rPr>
          <w:rFonts w:ascii="Times New Roman" w:eastAsia="Times New Roman" w:hAnsi="Times New Roman"/>
          <w:szCs w:val="24"/>
        </w:rPr>
        <w:t>tiopentalio</w:t>
      </w:r>
      <w:proofErr w:type="spellEnd"/>
      <w:r>
        <w:rPr>
          <w:rFonts w:ascii="Times New Roman" w:eastAsia="Times New Roman" w:hAnsi="Times New Roman"/>
          <w:szCs w:val="24"/>
        </w:rPr>
        <w:t xml:space="preserve"> natrio druska, </w:t>
      </w:r>
      <w:proofErr w:type="spellStart"/>
      <w:r>
        <w:rPr>
          <w:rFonts w:ascii="Times New Roman" w:eastAsia="Times New Roman" w:hAnsi="Times New Roman"/>
          <w:szCs w:val="24"/>
        </w:rPr>
        <w:t>etomidatu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vekuronio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pankuronio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sukcinilcholinu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atrakurio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besilatu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mivakurio</w:t>
      </w:r>
      <w:proofErr w:type="spellEnd"/>
      <w:r>
        <w:rPr>
          <w:rFonts w:ascii="Times New Roman" w:eastAsia="Times New Roman" w:hAnsi="Times New Roman"/>
          <w:szCs w:val="24"/>
        </w:rPr>
        <w:t xml:space="preserve"> chloridu, </w:t>
      </w:r>
      <w:proofErr w:type="spellStart"/>
      <w:r>
        <w:rPr>
          <w:rFonts w:ascii="Times New Roman" w:eastAsia="Times New Roman" w:hAnsi="Times New Roman"/>
          <w:szCs w:val="24"/>
        </w:rPr>
        <w:t>rokuronio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glikopirolato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fenilefrino</w:t>
      </w:r>
      <w:proofErr w:type="spellEnd"/>
      <w:r>
        <w:rPr>
          <w:rFonts w:ascii="Times New Roman" w:eastAsia="Times New Roman" w:hAnsi="Times New Roman"/>
          <w:szCs w:val="24"/>
        </w:rPr>
        <w:t xml:space="preserve"> hidrochloridu, atropino sulfatu, </w:t>
      </w:r>
      <w:proofErr w:type="spellStart"/>
      <w:r>
        <w:rPr>
          <w:rFonts w:ascii="Times New Roman" w:eastAsia="Times New Roman" w:hAnsi="Times New Roman"/>
          <w:szCs w:val="24"/>
        </w:rPr>
        <w:t>dopaminu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noradrenalinu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dobutaminu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morfino sulfatu, </w:t>
      </w:r>
      <w:proofErr w:type="spellStart"/>
      <w:r>
        <w:rPr>
          <w:rFonts w:ascii="Times New Roman" w:eastAsia="Times New Roman" w:hAnsi="Times New Roman"/>
          <w:szCs w:val="24"/>
        </w:rPr>
        <w:t>fentanilio</w:t>
      </w:r>
      <w:proofErr w:type="spellEnd"/>
      <w:r>
        <w:rPr>
          <w:rFonts w:ascii="Times New Roman" w:eastAsia="Times New Roman" w:hAnsi="Times New Roman"/>
          <w:szCs w:val="24"/>
        </w:rPr>
        <w:t xml:space="preserve"> citratu ir kraujo plazmos pakaitalais.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Nesuvartotą vaistinį preparatą ar atliekas reikia tvarkyti laikantis vietinių reikalavimų.</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7.</w:t>
      </w:r>
      <w:r>
        <w:rPr>
          <w:rFonts w:ascii="Times New Roman" w:eastAsia="Times New Roman" w:hAnsi="Times New Roman"/>
          <w:b/>
          <w:caps/>
          <w:szCs w:val="24"/>
        </w:rPr>
        <w:tab/>
        <w:t>REGISTRUOTOJAS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Fresenius Kabi </w:t>
      </w:r>
      <w:proofErr w:type="spellStart"/>
      <w:r>
        <w:rPr>
          <w:rFonts w:ascii="Times New Roman" w:eastAsia="Times New Roman" w:hAnsi="Times New Roman"/>
          <w:szCs w:val="24"/>
        </w:rPr>
        <w:t>Polska</w:t>
      </w:r>
      <w:proofErr w:type="spellEnd"/>
      <w:r>
        <w:rPr>
          <w:rFonts w:ascii="Times New Roman" w:eastAsia="Times New Roman" w:hAnsi="Times New Roman"/>
          <w:szCs w:val="24"/>
        </w:rPr>
        <w:t xml:space="preserve"> Sp.</w:t>
      </w:r>
      <w:r w:rsidR="00C478D2">
        <w:rPr>
          <w:rFonts w:ascii="Times New Roman" w:eastAsia="Times New Roman" w:hAnsi="Times New Roman"/>
          <w:szCs w:val="24"/>
        </w:rPr>
        <w:t xml:space="preserve"> </w:t>
      </w:r>
      <w:r>
        <w:rPr>
          <w:rFonts w:ascii="Times New Roman" w:eastAsia="Times New Roman" w:hAnsi="Times New Roman"/>
          <w:szCs w:val="24"/>
        </w:rPr>
        <w:t>z</w:t>
      </w:r>
      <w:r w:rsidR="00C478D2">
        <w:rPr>
          <w:rFonts w:ascii="Times New Roman" w:eastAsia="Times New Roman" w:hAnsi="Times New Roman"/>
          <w:szCs w:val="24"/>
        </w:rPr>
        <w:t xml:space="preserve"> </w:t>
      </w:r>
      <w:proofErr w:type="spellStart"/>
      <w:r>
        <w:rPr>
          <w:rFonts w:ascii="Times New Roman" w:eastAsia="Times New Roman" w:hAnsi="Times New Roman"/>
          <w:szCs w:val="24"/>
        </w:rPr>
        <w:t>o.o</w:t>
      </w:r>
      <w:proofErr w:type="spellEnd"/>
      <w:r>
        <w:rPr>
          <w:rFonts w:ascii="Times New Roman" w:eastAsia="Times New Roman" w:hAnsi="Times New Roman"/>
          <w:szCs w:val="24"/>
        </w:rPr>
        <w:t>.</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Al. </w:t>
      </w:r>
      <w:proofErr w:type="spellStart"/>
      <w:r>
        <w:rPr>
          <w:rFonts w:ascii="Times New Roman" w:eastAsia="Times New Roman" w:hAnsi="Times New Roman"/>
          <w:szCs w:val="24"/>
        </w:rPr>
        <w:t>Jerozolimskie</w:t>
      </w:r>
      <w:proofErr w:type="spellEnd"/>
      <w:r>
        <w:rPr>
          <w:rFonts w:ascii="Times New Roman" w:eastAsia="Times New Roman" w:hAnsi="Times New Roman"/>
          <w:szCs w:val="24"/>
        </w:rPr>
        <w:t xml:space="preserve"> 134</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02 305 </w:t>
      </w:r>
      <w:proofErr w:type="spellStart"/>
      <w:r>
        <w:rPr>
          <w:rFonts w:ascii="Times New Roman" w:eastAsia="Times New Roman" w:hAnsi="Times New Roman"/>
          <w:szCs w:val="24"/>
        </w:rPr>
        <w:t>Warszawa</w:t>
      </w:r>
      <w:proofErr w:type="spellEnd"/>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Lenkija</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8.</w:t>
      </w:r>
      <w:r>
        <w:rPr>
          <w:rFonts w:ascii="Times New Roman" w:eastAsia="Times New Roman" w:hAnsi="Times New Roman"/>
          <w:b/>
          <w:caps/>
          <w:szCs w:val="24"/>
        </w:rPr>
        <w:tab/>
        <w:t>REGISTRACIJOS PAŽYMĖJIMO numeris (</w:t>
      </w:r>
      <w:r>
        <w:rPr>
          <w:rFonts w:ascii="Times New Roman" w:eastAsia="Times New Roman" w:hAnsi="Times New Roman"/>
          <w:b/>
          <w:caps/>
          <w:szCs w:val="24"/>
        </w:rPr>
        <w:noBreakHyphen/>
        <w:t>IAI)</w:t>
      </w:r>
    </w:p>
    <w:p w:rsidR="00D400A3" w:rsidRDefault="00D400A3">
      <w:pPr>
        <w:spacing w:after="0" w:line="240" w:lineRule="auto"/>
        <w:rPr>
          <w:rFonts w:ascii="Times New Roman" w:eastAsia="Times New Roman" w:hAnsi="Times New Roman"/>
          <w:szCs w:val="24"/>
        </w:rPr>
      </w:pPr>
    </w:p>
    <w:p w:rsidR="005F1B7B" w:rsidRPr="005F1B7B" w:rsidRDefault="005F1B7B" w:rsidP="005F1B7B">
      <w:pPr>
        <w:spacing w:after="0" w:line="240" w:lineRule="auto"/>
        <w:rPr>
          <w:rFonts w:ascii="Times New Roman" w:eastAsia="Times New Roman" w:hAnsi="Times New Roman"/>
          <w:szCs w:val="24"/>
        </w:rPr>
      </w:pPr>
      <w:r w:rsidRPr="005F1B7B">
        <w:rPr>
          <w:rFonts w:ascii="Times New Roman" w:eastAsia="Times New Roman" w:hAnsi="Times New Roman"/>
          <w:szCs w:val="24"/>
        </w:rPr>
        <w:t>LT/1/21/4838/001 – 2 ml, N10</w:t>
      </w:r>
    </w:p>
    <w:p w:rsidR="005F1B7B" w:rsidRPr="005F1B7B" w:rsidRDefault="005F1B7B" w:rsidP="005F1B7B">
      <w:pPr>
        <w:spacing w:after="0" w:line="240" w:lineRule="auto"/>
        <w:rPr>
          <w:rFonts w:ascii="Times New Roman" w:eastAsia="Times New Roman" w:hAnsi="Times New Roman"/>
          <w:szCs w:val="24"/>
        </w:rPr>
      </w:pPr>
      <w:r w:rsidRPr="005F1B7B">
        <w:rPr>
          <w:rFonts w:ascii="Times New Roman" w:eastAsia="Times New Roman" w:hAnsi="Times New Roman"/>
          <w:szCs w:val="24"/>
        </w:rPr>
        <w:t>LT/1/21/4838/002 – 2 ml, N25</w:t>
      </w:r>
    </w:p>
    <w:p w:rsidR="005F1B7B" w:rsidRPr="005F1B7B" w:rsidRDefault="005F1B7B" w:rsidP="005F1B7B">
      <w:pPr>
        <w:spacing w:after="0" w:line="240" w:lineRule="auto"/>
        <w:rPr>
          <w:rFonts w:ascii="Times New Roman" w:eastAsia="Times New Roman" w:hAnsi="Times New Roman"/>
          <w:szCs w:val="24"/>
        </w:rPr>
      </w:pPr>
      <w:r w:rsidRPr="005F1B7B">
        <w:rPr>
          <w:rFonts w:ascii="Times New Roman" w:eastAsia="Times New Roman" w:hAnsi="Times New Roman"/>
          <w:szCs w:val="24"/>
        </w:rPr>
        <w:t>LT/1/21/4838/003 – 4 ml, N1</w:t>
      </w:r>
    </w:p>
    <w:p w:rsidR="005F1B7B" w:rsidRPr="005F1B7B" w:rsidRDefault="005F1B7B" w:rsidP="005F1B7B">
      <w:pPr>
        <w:spacing w:after="0" w:line="240" w:lineRule="auto"/>
        <w:rPr>
          <w:rFonts w:ascii="Times New Roman" w:eastAsia="Times New Roman" w:hAnsi="Times New Roman"/>
          <w:szCs w:val="24"/>
        </w:rPr>
      </w:pPr>
      <w:r w:rsidRPr="005F1B7B">
        <w:rPr>
          <w:rFonts w:ascii="Times New Roman" w:eastAsia="Times New Roman" w:hAnsi="Times New Roman"/>
          <w:szCs w:val="24"/>
        </w:rPr>
        <w:t>LT/1/21/4838/004 – 4 ml, N4</w:t>
      </w:r>
    </w:p>
    <w:p w:rsidR="005F1B7B" w:rsidRPr="005F1B7B" w:rsidRDefault="005F1B7B" w:rsidP="005F1B7B">
      <w:pPr>
        <w:spacing w:after="0" w:line="240" w:lineRule="auto"/>
        <w:rPr>
          <w:rFonts w:ascii="Times New Roman" w:eastAsia="Times New Roman" w:hAnsi="Times New Roman"/>
          <w:szCs w:val="24"/>
        </w:rPr>
      </w:pPr>
      <w:r w:rsidRPr="005F1B7B">
        <w:rPr>
          <w:rFonts w:ascii="Times New Roman" w:eastAsia="Times New Roman" w:hAnsi="Times New Roman"/>
          <w:szCs w:val="24"/>
        </w:rPr>
        <w:t>LT/1/21/4838/005 – 4 ml, N10</w:t>
      </w:r>
    </w:p>
    <w:p w:rsidR="005F1B7B" w:rsidRPr="005F1B7B" w:rsidRDefault="005F1B7B" w:rsidP="005F1B7B">
      <w:pPr>
        <w:spacing w:after="0" w:line="240" w:lineRule="auto"/>
        <w:rPr>
          <w:rFonts w:ascii="Times New Roman" w:eastAsia="Times New Roman" w:hAnsi="Times New Roman"/>
          <w:szCs w:val="24"/>
        </w:rPr>
      </w:pPr>
      <w:r w:rsidRPr="005F1B7B">
        <w:rPr>
          <w:rFonts w:ascii="Times New Roman" w:eastAsia="Times New Roman" w:hAnsi="Times New Roman"/>
          <w:szCs w:val="24"/>
        </w:rPr>
        <w:t>LT/1/21/4838/006 – 10 ml, N4</w:t>
      </w:r>
    </w:p>
    <w:p w:rsidR="005F1B7B" w:rsidRDefault="005F1B7B" w:rsidP="005F1B7B">
      <w:pPr>
        <w:spacing w:after="0" w:line="240" w:lineRule="auto"/>
        <w:rPr>
          <w:rFonts w:ascii="Times New Roman" w:eastAsia="Times New Roman" w:hAnsi="Times New Roman"/>
          <w:szCs w:val="24"/>
        </w:rPr>
      </w:pPr>
      <w:r w:rsidRPr="005F1B7B">
        <w:rPr>
          <w:rFonts w:ascii="Times New Roman" w:eastAsia="Times New Roman" w:hAnsi="Times New Roman"/>
          <w:szCs w:val="24"/>
        </w:rPr>
        <w:t>LT/1/21/4838/007 – 10 ml, N10</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9.</w:t>
      </w:r>
      <w:r>
        <w:rPr>
          <w:rFonts w:ascii="Times New Roman" w:eastAsia="Times New Roman" w:hAnsi="Times New Roman"/>
          <w:b/>
          <w:caps/>
          <w:szCs w:val="24"/>
        </w:rPr>
        <w:tab/>
        <w:t>REGISTRAVIMO / PERREGISTRAVIMO data</w:t>
      </w:r>
    </w:p>
    <w:p w:rsidR="00D400A3" w:rsidRDefault="00D400A3">
      <w:pPr>
        <w:spacing w:after="0" w:line="240" w:lineRule="auto"/>
        <w:ind w:left="567" w:hanging="567"/>
        <w:rPr>
          <w:rFonts w:ascii="Times New Roman" w:eastAsia="Times New Roman" w:hAnsi="Times New Roman"/>
          <w:caps/>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Registravimo data: </w:t>
      </w:r>
      <w:r w:rsidR="005F1B7B">
        <w:rPr>
          <w:rFonts w:ascii="Times New Roman" w:eastAsia="Times New Roman" w:hAnsi="Times New Roman"/>
          <w:szCs w:val="24"/>
        </w:rPr>
        <w:t>2021 m. spalio 22 d.</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caps/>
          <w:szCs w:val="24"/>
        </w:rPr>
      </w:pPr>
      <w:r>
        <w:rPr>
          <w:rFonts w:ascii="Times New Roman" w:eastAsia="Times New Roman" w:hAnsi="Times New Roman"/>
          <w:b/>
          <w:caps/>
          <w:szCs w:val="24"/>
        </w:rPr>
        <w:t>10.</w:t>
      </w:r>
      <w:r>
        <w:rPr>
          <w:rFonts w:ascii="Times New Roman" w:eastAsia="Times New Roman" w:hAnsi="Times New Roman"/>
          <w:b/>
          <w:caps/>
          <w:szCs w:val="24"/>
        </w:rPr>
        <w:tab/>
        <w:t>teksto peržiūros data</w:t>
      </w:r>
    </w:p>
    <w:p w:rsidR="00D400A3" w:rsidRDefault="00D400A3">
      <w:pPr>
        <w:spacing w:after="0" w:line="240" w:lineRule="auto"/>
        <w:ind w:left="567" w:hanging="567"/>
        <w:rPr>
          <w:rFonts w:ascii="Times New Roman" w:eastAsia="Times New Roman" w:hAnsi="Times New Roman"/>
          <w:szCs w:val="24"/>
        </w:rPr>
      </w:pPr>
    </w:p>
    <w:p w:rsidR="00D400A3" w:rsidRDefault="008F5FDE">
      <w:pPr>
        <w:spacing w:after="0" w:line="240" w:lineRule="auto"/>
        <w:rPr>
          <w:rFonts w:ascii="Times New Roman" w:eastAsia="Times New Roman" w:hAnsi="Times New Roman"/>
          <w:noProof/>
          <w:szCs w:val="24"/>
        </w:rPr>
      </w:pPr>
      <w:r>
        <w:rPr>
          <w:rFonts w:ascii="Times New Roman" w:eastAsia="Times New Roman" w:hAnsi="Times New Roman"/>
          <w:noProof/>
          <w:szCs w:val="24"/>
        </w:rPr>
        <w:t>2022 m. spalio 19 d.</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lastRenderedPageBreak/>
        <w:t>Išsami informacija apie šį vaistinį preparatą pateikiama Valstybinės vaistų kontrolės tarnybos prie Lietuvos Respublikos sveikatos apsaugos ministerijos tinklalapyje</w:t>
      </w:r>
      <w:r>
        <w:rPr>
          <w:rFonts w:ascii="Times New Roman" w:eastAsia="Times New Roman" w:hAnsi="Times New Roman"/>
          <w:i/>
          <w:szCs w:val="24"/>
        </w:rPr>
        <w:t xml:space="preserve"> </w:t>
      </w:r>
      <w:hyperlink r:id="rId9" w:history="1">
        <w:r>
          <w:rPr>
            <w:rFonts w:ascii="Times New Roman" w:eastAsia="Times New Roman" w:hAnsi="Times New Roman"/>
            <w:color w:val="0000FF"/>
            <w:szCs w:val="24"/>
            <w:u w:val="single"/>
          </w:rPr>
          <w:t>http://www.vvkt.lt</w:t>
        </w:r>
      </w:hyperlink>
      <w:r>
        <w:rPr>
          <w:rFonts w:ascii="Times New Roman" w:eastAsia="Times New Roman" w:hAnsi="Times New Roman"/>
          <w:szCs w:val="24"/>
        </w:rPr>
        <w:t>.</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br w:type="page"/>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ind w:left="567" w:hanging="567"/>
        <w:jc w:val="center"/>
        <w:outlineLvl w:val="0"/>
        <w:rPr>
          <w:rFonts w:ascii="Times New Roman" w:eastAsia="Times New Roman" w:hAnsi="Times New Roman"/>
          <w:b/>
          <w:caps/>
          <w:szCs w:val="24"/>
        </w:rPr>
      </w:pPr>
      <w:bookmarkStart w:id="1" w:name="_Toc129243128"/>
      <w:bookmarkStart w:id="2" w:name="_Toc129243253"/>
    </w:p>
    <w:p w:rsidR="00D400A3" w:rsidRDefault="000C1F35">
      <w:pPr>
        <w:spacing w:after="0" w:line="240" w:lineRule="auto"/>
        <w:ind w:left="567" w:hanging="567"/>
        <w:jc w:val="center"/>
        <w:outlineLvl w:val="0"/>
        <w:rPr>
          <w:rFonts w:ascii="Times New Roman" w:eastAsia="Times New Roman" w:hAnsi="Times New Roman"/>
          <w:b/>
          <w:caps/>
          <w:szCs w:val="24"/>
        </w:rPr>
      </w:pPr>
      <w:r>
        <w:rPr>
          <w:rFonts w:ascii="Times New Roman" w:eastAsia="Times New Roman" w:hAnsi="Times New Roman"/>
          <w:b/>
          <w:caps/>
          <w:szCs w:val="24"/>
        </w:rPr>
        <w:t>II PRIEDAS</w:t>
      </w:r>
      <w:bookmarkEnd w:id="1"/>
      <w:bookmarkEnd w:id="2"/>
    </w:p>
    <w:p w:rsidR="00D400A3" w:rsidRDefault="00D400A3">
      <w:pPr>
        <w:spacing w:after="0" w:line="240" w:lineRule="auto"/>
        <w:ind w:left="567" w:hanging="567"/>
        <w:jc w:val="center"/>
        <w:outlineLvl w:val="0"/>
        <w:rPr>
          <w:rFonts w:ascii="Times New Roman" w:eastAsia="Times New Roman" w:hAnsi="Times New Roman"/>
          <w:b/>
          <w:caps/>
          <w:szCs w:val="24"/>
        </w:rPr>
      </w:pPr>
    </w:p>
    <w:p w:rsidR="00D400A3" w:rsidRDefault="000C1F35">
      <w:pPr>
        <w:tabs>
          <w:tab w:val="left" w:pos="567"/>
        </w:tabs>
        <w:spacing w:after="0" w:line="260" w:lineRule="exact"/>
        <w:jc w:val="center"/>
        <w:rPr>
          <w:rFonts w:ascii="Times New Roman" w:eastAsia="Times New Roman" w:hAnsi="Times New Roman"/>
          <w:i/>
          <w:szCs w:val="24"/>
        </w:rPr>
      </w:pPr>
      <w:r>
        <w:rPr>
          <w:rFonts w:ascii="Times New Roman" w:eastAsia="Times New Roman" w:hAnsi="Times New Roman"/>
          <w:b/>
          <w:szCs w:val="24"/>
        </w:rPr>
        <w:t>REGISTRACIJOS SĄLYGOS</w:t>
      </w:r>
    </w:p>
    <w:p w:rsidR="00D400A3" w:rsidRDefault="00D400A3">
      <w:pPr>
        <w:tabs>
          <w:tab w:val="left" w:pos="567"/>
        </w:tabs>
        <w:spacing w:after="0" w:line="260" w:lineRule="exact"/>
        <w:rPr>
          <w:rFonts w:ascii="Times New Roman" w:eastAsia="Times New Roman" w:hAnsi="Times New Roman"/>
          <w:szCs w:val="24"/>
        </w:rPr>
      </w:pPr>
    </w:p>
    <w:p w:rsidR="00D400A3" w:rsidRDefault="000C1F35">
      <w:pPr>
        <w:tabs>
          <w:tab w:val="left" w:pos="1701"/>
        </w:tabs>
        <w:spacing w:after="0" w:line="260" w:lineRule="exact"/>
        <w:ind w:left="1701" w:right="567" w:hanging="567"/>
        <w:rPr>
          <w:rFonts w:ascii="Times New Roman" w:eastAsia="Times New Roman" w:hAnsi="Times New Roman"/>
          <w:b/>
          <w:szCs w:val="24"/>
        </w:rPr>
      </w:pPr>
      <w:r>
        <w:rPr>
          <w:rFonts w:ascii="Times New Roman" w:eastAsia="Times New Roman" w:hAnsi="Times New Roman"/>
          <w:b/>
          <w:szCs w:val="24"/>
        </w:rPr>
        <w:t>A.</w:t>
      </w:r>
      <w:r>
        <w:rPr>
          <w:rFonts w:ascii="Times New Roman" w:eastAsia="Times New Roman" w:hAnsi="Times New Roman"/>
          <w:b/>
          <w:szCs w:val="24"/>
        </w:rPr>
        <w:tab/>
        <w:t>GAMINTOJAS (</w:t>
      </w:r>
      <w:r>
        <w:rPr>
          <w:rFonts w:ascii="Times New Roman" w:eastAsia="Times New Roman" w:hAnsi="Times New Roman"/>
          <w:b/>
          <w:szCs w:val="24"/>
        </w:rPr>
        <w:noBreakHyphen/>
        <w:t>AI), ATSAKINGAS (</w:t>
      </w:r>
      <w:r>
        <w:rPr>
          <w:rFonts w:ascii="Times New Roman" w:eastAsia="Times New Roman" w:hAnsi="Times New Roman"/>
          <w:b/>
          <w:szCs w:val="24"/>
        </w:rPr>
        <w:noBreakHyphen/>
        <w:t>I) UŽ SERIJŲ IŠLEIDIMĄ</w:t>
      </w:r>
    </w:p>
    <w:p w:rsidR="00D400A3" w:rsidRDefault="00D400A3">
      <w:pPr>
        <w:tabs>
          <w:tab w:val="left" w:pos="1701"/>
        </w:tabs>
        <w:spacing w:after="0" w:line="260" w:lineRule="exact"/>
        <w:ind w:left="567" w:right="567" w:hanging="567"/>
        <w:rPr>
          <w:rFonts w:ascii="Times New Roman" w:eastAsia="Times New Roman" w:hAnsi="Times New Roman"/>
          <w:szCs w:val="24"/>
        </w:rPr>
      </w:pPr>
    </w:p>
    <w:p w:rsidR="00D400A3" w:rsidRDefault="000C1F35">
      <w:pPr>
        <w:tabs>
          <w:tab w:val="left" w:pos="1701"/>
        </w:tabs>
        <w:spacing w:after="0" w:line="260" w:lineRule="exact"/>
        <w:ind w:left="1701" w:right="567" w:hanging="567"/>
        <w:rPr>
          <w:rFonts w:ascii="Times New Roman" w:eastAsia="Times New Roman" w:hAnsi="Times New Roman"/>
          <w:b/>
          <w:szCs w:val="24"/>
        </w:rPr>
      </w:pPr>
      <w:r>
        <w:rPr>
          <w:rFonts w:ascii="Times New Roman" w:eastAsia="Times New Roman" w:hAnsi="Times New Roman"/>
          <w:b/>
          <w:szCs w:val="24"/>
        </w:rPr>
        <w:t>B.</w:t>
      </w:r>
      <w:r>
        <w:rPr>
          <w:rFonts w:ascii="Times New Roman" w:eastAsia="Times New Roman" w:hAnsi="Times New Roman"/>
          <w:b/>
          <w:szCs w:val="24"/>
        </w:rPr>
        <w:tab/>
        <w:t>TIEKIMO IR VARTOJIMO SĄLYGOS AR APRIBOJIMAI</w:t>
      </w:r>
    </w:p>
    <w:p w:rsidR="00D400A3" w:rsidRDefault="000C1F35">
      <w:pPr>
        <w:keepNext/>
        <w:spacing w:after="0" w:line="240" w:lineRule="auto"/>
        <w:ind w:left="567" w:hanging="567"/>
        <w:outlineLvl w:val="1"/>
        <w:rPr>
          <w:rFonts w:ascii="Times New Roman" w:eastAsia="Times New Roman" w:hAnsi="Times New Roman"/>
          <w:b/>
          <w:szCs w:val="24"/>
        </w:rPr>
      </w:pPr>
      <w:r>
        <w:rPr>
          <w:rFonts w:ascii="Times New Roman" w:eastAsia="Times New Roman" w:hAnsi="Times New Roman"/>
          <w:szCs w:val="24"/>
          <w:highlight w:val="yellow"/>
        </w:rPr>
        <w:br w:type="page"/>
      </w:r>
      <w:r>
        <w:rPr>
          <w:rFonts w:ascii="Times New Roman" w:eastAsia="Times New Roman" w:hAnsi="Times New Roman"/>
          <w:b/>
          <w:szCs w:val="24"/>
        </w:rPr>
        <w:lastRenderedPageBreak/>
        <w:t>A.</w:t>
      </w:r>
      <w:r>
        <w:rPr>
          <w:rFonts w:ascii="Times New Roman" w:eastAsia="Times New Roman" w:hAnsi="Times New Roman"/>
          <w:b/>
          <w:szCs w:val="24"/>
        </w:rPr>
        <w:tab/>
        <w:t>GAMINTOJAS (</w:t>
      </w:r>
      <w:r>
        <w:rPr>
          <w:rFonts w:ascii="Times New Roman" w:eastAsia="Times New Roman" w:hAnsi="Times New Roman"/>
          <w:b/>
          <w:szCs w:val="24"/>
        </w:rPr>
        <w:noBreakHyphen/>
        <w:t>AI), ATSAKINGAS (</w:t>
      </w:r>
      <w:r>
        <w:rPr>
          <w:rFonts w:ascii="Times New Roman" w:eastAsia="Times New Roman" w:hAnsi="Times New Roman"/>
          <w:b/>
          <w:szCs w:val="24"/>
        </w:rPr>
        <w:noBreakHyphen/>
        <w:t>I) UŽ SERIJŲ IŠLEIDIMĄ</w:t>
      </w:r>
    </w:p>
    <w:p w:rsidR="00D400A3" w:rsidRDefault="00D400A3">
      <w:pPr>
        <w:spacing w:after="0" w:line="240" w:lineRule="auto"/>
        <w:rPr>
          <w:rFonts w:ascii="Times New Roman" w:eastAsia="Times New Roman" w:hAnsi="Times New Roman"/>
          <w:szCs w:val="24"/>
          <w:highlight w:val="yellow"/>
        </w:rPr>
      </w:pPr>
    </w:p>
    <w:p w:rsidR="00D400A3" w:rsidRDefault="000C1F35">
      <w:pPr>
        <w:spacing w:after="0" w:line="240" w:lineRule="auto"/>
        <w:rPr>
          <w:rFonts w:ascii="Times New Roman" w:eastAsia="Times New Roman" w:hAnsi="Times New Roman"/>
          <w:szCs w:val="24"/>
          <w:u w:val="single"/>
        </w:rPr>
      </w:pPr>
      <w:r>
        <w:rPr>
          <w:rFonts w:ascii="Times New Roman" w:eastAsia="Times New Roman" w:hAnsi="Times New Roman"/>
          <w:szCs w:val="24"/>
          <w:u w:val="single"/>
        </w:rPr>
        <w:t>Gamintojo (</w:t>
      </w:r>
      <w:r>
        <w:rPr>
          <w:rFonts w:ascii="Times New Roman" w:eastAsia="Times New Roman" w:hAnsi="Times New Roman"/>
          <w:szCs w:val="24"/>
          <w:u w:val="single"/>
        </w:rPr>
        <w:noBreakHyphen/>
        <w:t>ų), atsakingo (</w:t>
      </w:r>
      <w:r>
        <w:rPr>
          <w:rFonts w:ascii="Times New Roman" w:eastAsia="Times New Roman" w:hAnsi="Times New Roman"/>
          <w:szCs w:val="24"/>
          <w:u w:val="single"/>
        </w:rPr>
        <w:noBreakHyphen/>
        <w:t>ų) už serijų išleidimą, pavadinimas (</w:t>
      </w:r>
      <w:r>
        <w:rPr>
          <w:rFonts w:ascii="Times New Roman" w:eastAsia="Times New Roman" w:hAnsi="Times New Roman"/>
          <w:szCs w:val="24"/>
          <w:u w:val="single"/>
        </w:rPr>
        <w:noBreakHyphen/>
        <w:t>ai) ir adresas (</w:t>
      </w:r>
      <w:r>
        <w:rPr>
          <w:rFonts w:ascii="Times New Roman" w:eastAsia="Times New Roman" w:hAnsi="Times New Roman"/>
          <w:szCs w:val="24"/>
          <w:u w:val="single"/>
        </w:rPr>
        <w:noBreakHyphen/>
        <w:t>ai)</w:t>
      </w:r>
    </w:p>
    <w:p w:rsidR="00D400A3" w:rsidRDefault="00D400A3">
      <w:pPr>
        <w:spacing w:after="0" w:line="240" w:lineRule="auto"/>
        <w:rPr>
          <w:rFonts w:ascii="Times New Roman" w:eastAsia="Times New Roman" w:hAnsi="Times New Roman"/>
          <w:szCs w:val="24"/>
        </w:rPr>
      </w:pPr>
    </w:p>
    <w:p w:rsidR="00D400A3" w:rsidRDefault="000C1F35">
      <w:pPr>
        <w:tabs>
          <w:tab w:val="center" w:pos="4986"/>
          <w:tab w:val="right" w:pos="9972"/>
        </w:tabs>
        <w:spacing w:after="0" w:line="240" w:lineRule="auto"/>
        <w:rPr>
          <w:rFonts w:ascii="Times New Roman" w:eastAsia="Times New Roman" w:hAnsi="Times New Roman"/>
          <w:szCs w:val="24"/>
        </w:rPr>
      </w:pPr>
      <w:r>
        <w:rPr>
          <w:rFonts w:ascii="Times New Roman" w:eastAsia="Times New Roman" w:hAnsi="Times New Roman"/>
          <w:szCs w:val="24"/>
        </w:rPr>
        <w:t xml:space="preserve">Fresenius Kabi </w:t>
      </w:r>
      <w:proofErr w:type="spellStart"/>
      <w:r>
        <w:rPr>
          <w:rFonts w:ascii="Times New Roman" w:eastAsia="Times New Roman" w:hAnsi="Times New Roman"/>
          <w:szCs w:val="24"/>
        </w:rPr>
        <w:t>Austria</w:t>
      </w:r>
      <w:proofErr w:type="spellEnd"/>
      <w:r>
        <w:rPr>
          <w:rFonts w:ascii="Times New Roman" w:eastAsia="Times New Roman" w:hAnsi="Times New Roman"/>
          <w:szCs w:val="24"/>
        </w:rPr>
        <w:t xml:space="preserve"> GmbH</w:t>
      </w:r>
    </w:p>
    <w:p w:rsidR="00D400A3" w:rsidRDefault="000C1F35">
      <w:pPr>
        <w:tabs>
          <w:tab w:val="center" w:pos="4986"/>
          <w:tab w:val="right" w:pos="9972"/>
        </w:tabs>
        <w:spacing w:after="0" w:line="240" w:lineRule="auto"/>
        <w:rPr>
          <w:rFonts w:ascii="Times New Roman" w:eastAsia="Times New Roman" w:hAnsi="Times New Roman"/>
          <w:szCs w:val="24"/>
        </w:rPr>
      </w:pPr>
      <w:proofErr w:type="spellStart"/>
      <w:r>
        <w:rPr>
          <w:rFonts w:ascii="Times New Roman" w:eastAsia="Times New Roman" w:hAnsi="Times New Roman"/>
          <w:szCs w:val="24"/>
        </w:rPr>
        <w:t>Hafnerstrasse</w:t>
      </w:r>
      <w:proofErr w:type="spellEnd"/>
      <w:r>
        <w:rPr>
          <w:rFonts w:ascii="Times New Roman" w:eastAsia="Times New Roman" w:hAnsi="Times New Roman"/>
          <w:szCs w:val="24"/>
        </w:rPr>
        <w:t xml:space="preserve"> 36</w:t>
      </w:r>
    </w:p>
    <w:p w:rsidR="00D400A3" w:rsidRDefault="000C1F35">
      <w:pPr>
        <w:tabs>
          <w:tab w:val="center" w:pos="4986"/>
          <w:tab w:val="right" w:pos="9972"/>
        </w:tabs>
        <w:spacing w:after="0" w:line="240" w:lineRule="auto"/>
        <w:rPr>
          <w:rFonts w:ascii="Times New Roman" w:eastAsia="Times New Roman" w:hAnsi="Times New Roman"/>
          <w:szCs w:val="24"/>
        </w:rPr>
      </w:pPr>
      <w:r>
        <w:rPr>
          <w:rFonts w:ascii="Times New Roman" w:eastAsia="Times New Roman" w:hAnsi="Times New Roman"/>
          <w:szCs w:val="24"/>
        </w:rPr>
        <w:t xml:space="preserve">A-8055 </w:t>
      </w:r>
      <w:proofErr w:type="spellStart"/>
      <w:r>
        <w:rPr>
          <w:rFonts w:ascii="Times New Roman" w:eastAsia="Times New Roman" w:hAnsi="Times New Roman"/>
          <w:szCs w:val="24"/>
        </w:rPr>
        <w:t>Graz</w:t>
      </w:r>
      <w:proofErr w:type="spellEnd"/>
    </w:p>
    <w:p w:rsidR="00D400A3" w:rsidRDefault="000C1F35">
      <w:pPr>
        <w:tabs>
          <w:tab w:val="center" w:pos="4986"/>
          <w:tab w:val="right" w:pos="9972"/>
        </w:tabs>
        <w:spacing w:after="0" w:line="240" w:lineRule="auto"/>
        <w:rPr>
          <w:rFonts w:ascii="Times New Roman" w:eastAsia="Times New Roman" w:hAnsi="Times New Roman"/>
          <w:szCs w:val="24"/>
        </w:rPr>
      </w:pPr>
      <w:r>
        <w:rPr>
          <w:rFonts w:ascii="Times New Roman" w:eastAsia="Times New Roman" w:hAnsi="Times New Roman"/>
          <w:szCs w:val="24"/>
        </w:rPr>
        <w:t>Austrija</w:t>
      </w:r>
    </w:p>
    <w:p w:rsidR="00D400A3" w:rsidRDefault="00D400A3">
      <w:pPr>
        <w:tabs>
          <w:tab w:val="center" w:pos="4986"/>
          <w:tab w:val="right" w:pos="9972"/>
        </w:tabs>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highlight w:val="yellow"/>
        </w:rPr>
      </w:pPr>
    </w:p>
    <w:p w:rsidR="00D400A3" w:rsidRDefault="000C1F35">
      <w:pPr>
        <w:keepNext/>
        <w:keepLines/>
        <w:spacing w:after="0" w:line="240" w:lineRule="auto"/>
        <w:ind w:left="567" w:hanging="567"/>
        <w:outlineLvl w:val="2"/>
        <w:rPr>
          <w:rFonts w:ascii="Times New Roman" w:eastAsia="Times New Roman" w:hAnsi="Times New Roman"/>
          <w:b/>
          <w:kern w:val="28"/>
          <w:szCs w:val="24"/>
        </w:rPr>
      </w:pPr>
      <w:bookmarkStart w:id="3" w:name="_Toc129243129"/>
      <w:bookmarkStart w:id="4" w:name="_Toc129243254"/>
      <w:r>
        <w:rPr>
          <w:rFonts w:ascii="Times New Roman" w:eastAsia="Times New Roman" w:hAnsi="Times New Roman"/>
          <w:b/>
          <w:szCs w:val="24"/>
        </w:rPr>
        <w:t>B.</w:t>
      </w:r>
      <w:r>
        <w:rPr>
          <w:rFonts w:ascii="Times New Roman" w:eastAsia="Times New Roman" w:hAnsi="Times New Roman"/>
          <w:b/>
          <w:szCs w:val="24"/>
        </w:rPr>
        <w:tab/>
      </w:r>
      <w:bookmarkStart w:id="5" w:name="_Toc129243130"/>
      <w:bookmarkStart w:id="6" w:name="_Toc129243255"/>
      <w:bookmarkEnd w:id="3"/>
      <w:bookmarkEnd w:id="4"/>
      <w:r>
        <w:rPr>
          <w:rFonts w:ascii="Times New Roman" w:eastAsia="Times New Roman" w:hAnsi="Times New Roman"/>
          <w:b/>
          <w:kern w:val="28"/>
          <w:szCs w:val="24"/>
        </w:rPr>
        <w:t>TIEKIMO IR VARTOJIMO SĄLYGOS AR APRIBOJIMAI</w:t>
      </w:r>
      <w:bookmarkEnd w:id="5"/>
      <w:bookmarkEnd w:id="6"/>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highlight w:val="yellow"/>
        </w:rPr>
      </w:pPr>
      <w:r>
        <w:rPr>
          <w:rFonts w:ascii="Times New Roman" w:eastAsia="Times New Roman" w:hAnsi="Times New Roman"/>
          <w:szCs w:val="24"/>
        </w:rPr>
        <w:t>Receptinis vaistinis preparatas.</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highlight w:val="yellow"/>
        </w:rPr>
        <w:br w:type="page"/>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ind w:left="567" w:hanging="567"/>
        <w:jc w:val="center"/>
        <w:outlineLvl w:val="0"/>
        <w:rPr>
          <w:rFonts w:ascii="Times New Roman" w:eastAsia="Times New Roman" w:hAnsi="Times New Roman"/>
          <w:b/>
          <w:caps/>
          <w:szCs w:val="24"/>
        </w:rPr>
      </w:pPr>
      <w:bookmarkStart w:id="7" w:name="_Toc129243134"/>
      <w:bookmarkStart w:id="8" w:name="_Toc129243259"/>
    </w:p>
    <w:p w:rsidR="00D400A3" w:rsidRDefault="000C1F35">
      <w:pPr>
        <w:spacing w:after="0" w:line="240" w:lineRule="auto"/>
        <w:ind w:left="567" w:hanging="567"/>
        <w:jc w:val="center"/>
        <w:outlineLvl w:val="0"/>
        <w:rPr>
          <w:rFonts w:ascii="Times New Roman" w:eastAsia="Times New Roman" w:hAnsi="Times New Roman"/>
          <w:b/>
          <w:caps/>
          <w:szCs w:val="24"/>
        </w:rPr>
      </w:pPr>
      <w:r>
        <w:rPr>
          <w:rFonts w:ascii="Times New Roman" w:eastAsia="Times New Roman" w:hAnsi="Times New Roman"/>
          <w:b/>
          <w:caps/>
          <w:szCs w:val="24"/>
        </w:rPr>
        <w:t>III PRIEDAS</w:t>
      </w:r>
      <w:bookmarkEnd w:id="7"/>
      <w:bookmarkEnd w:id="8"/>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jc w:val="center"/>
        <w:outlineLvl w:val="0"/>
        <w:rPr>
          <w:rFonts w:ascii="Times New Roman" w:eastAsia="Times New Roman" w:hAnsi="Times New Roman"/>
          <w:szCs w:val="24"/>
          <w:highlight w:val="yellow"/>
        </w:rPr>
      </w:pPr>
      <w:bookmarkStart w:id="9" w:name="_Toc129243135"/>
      <w:bookmarkStart w:id="10" w:name="_Toc129243260"/>
      <w:r>
        <w:rPr>
          <w:rFonts w:ascii="Times New Roman" w:eastAsia="Times New Roman" w:hAnsi="Times New Roman"/>
          <w:b/>
          <w:caps/>
          <w:szCs w:val="24"/>
        </w:rPr>
        <w:t>ŽENKLINIMAS IR PAKUOTĖS LAPELIS</w:t>
      </w:r>
      <w:bookmarkEnd w:id="9"/>
      <w:bookmarkEnd w:id="10"/>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br w:type="page"/>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ind w:left="567" w:hanging="567"/>
        <w:jc w:val="center"/>
        <w:outlineLvl w:val="0"/>
        <w:rPr>
          <w:rFonts w:ascii="Times New Roman" w:eastAsia="Times New Roman" w:hAnsi="Times New Roman"/>
          <w:b/>
          <w:caps/>
          <w:szCs w:val="24"/>
        </w:rPr>
      </w:pPr>
      <w:bookmarkStart w:id="11" w:name="_Toc129243136"/>
      <w:bookmarkStart w:id="12" w:name="_Toc129243261"/>
    </w:p>
    <w:p w:rsidR="00D400A3" w:rsidRDefault="000C1F35">
      <w:pPr>
        <w:spacing w:after="0" w:line="240" w:lineRule="auto"/>
        <w:ind w:left="567" w:hanging="567"/>
        <w:jc w:val="center"/>
        <w:outlineLvl w:val="0"/>
        <w:rPr>
          <w:rFonts w:ascii="Times New Roman" w:eastAsia="Times New Roman" w:hAnsi="Times New Roman"/>
          <w:b/>
          <w:caps/>
          <w:szCs w:val="24"/>
        </w:rPr>
      </w:pPr>
      <w:r>
        <w:rPr>
          <w:rFonts w:ascii="Times New Roman" w:eastAsia="Times New Roman" w:hAnsi="Times New Roman"/>
          <w:b/>
          <w:caps/>
          <w:szCs w:val="24"/>
        </w:rPr>
        <w:t>A. ŽENKLINIMAS</w:t>
      </w:r>
      <w:bookmarkEnd w:id="11"/>
      <w:bookmarkEnd w:id="12"/>
    </w:p>
    <w:p w:rsidR="00D400A3" w:rsidRDefault="000C1F35">
      <w:pPr>
        <w:shd w:val="clear" w:color="auto" w:fill="FFFFFF"/>
        <w:spacing w:after="0" w:line="240" w:lineRule="auto"/>
        <w:rPr>
          <w:rFonts w:ascii="Times New Roman" w:eastAsia="Times New Roman" w:hAnsi="Times New Roman"/>
          <w:szCs w:val="24"/>
        </w:rPr>
      </w:pPr>
      <w:r>
        <w:rPr>
          <w:rFonts w:ascii="Times New Roman" w:eastAsia="Times New Roman" w:hAnsi="Times New Roman"/>
          <w:szCs w:val="24"/>
        </w:rPr>
        <w:br w:type="page"/>
      </w:r>
    </w:p>
    <w:p w:rsidR="00D400A3" w:rsidRDefault="000C1F3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szCs w:val="24"/>
        </w:rPr>
      </w:pPr>
      <w:r>
        <w:rPr>
          <w:rFonts w:ascii="Times New Roman" w:eastAsia="Times New Roman" w:hAnsi="Times New Roman"/>
          <w:b/>
          <w:szCs w:val="24"/>
        </w:rPr>
        <w:t>INFORMACIJA ANT IŠORINĖS PAKUOTĖS</w:t>
      </w:r>
    </w:p>
    <w:p w:rsidR="00D400A3" w:rsidRDefault="00D400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szCs w:val="24"/>
        </w:rPr>
      </w:pPr>
      <w:r>
        <w:rPr>
          <w:rFonts w:ascii="Times New Roman" w:eastAsia="Times New Roman" w:hAnsi="Times New Roman"/>
          <w:b/>
          <w:szCs w:val="24"/>
        </w:rPr>
        <w:t>Kartono dėžutė</w:t>
      </w: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1.</w:t>
      </w:r>
      <w:r>
        <w:rPr>
          <w:rFonts w:ascii="Times New Roman" w:eastAsia="Times New Roman" w:hAnsi="Times New Roman"/>
          <w:b/>
          <w:szCs w:val="24"/>
        </w:rPr>
        <w:tab/>
        <w:t>VAISTINIO PREPARATO PAVADINIMAS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100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/ml koncentratas infuziniam tirpalui</w:t>
      </w:r>
    </w:p>
    <w:p w:rsidR="00D400A3" w:rsidRDefault="00D400A3">
      <w:pPr>
        <w:spacing w:after="0" w:line="240" w:lineRule="auto"/>
        <w:rPr>
          <w:rFonts w:ascii="Times New Roman" w:eastAsia="Times New Roman" w:hAnsi="Times New Roman"/>
          <w:i/>
        </w:rPr>
      </w:pPr>
    </w:p>
    <w:p w:rsidR="00D400A3" w:rsidRPr="00690F8D" w:rsidRDefault="000C1F35">
      <w:pPr>
        <w:spacing w:after="0" w:line="240" w:lineRule="auto"/>
        <w:rPr>
          <w:rFonts w:ascii="Times New Roman" w:hAnsi="Times New Roman"/>
        </w:rPr>
      </w:pPr>
      <w:proofErr w:type="spellStart"/>
      <w:r w:rsidRPr="00690F8D">
        <w:rPr>
          <w:rFonts w:ascii="Times New Roman" w:hAnsi="Times New Roman"/>
        </w:rPr>
        <w:t>dexmedetomidinum</w:t>
      </w:r>
      <w:proofErr w:type="spellEnd"/>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szCs w:val="24"/>
        </w:rPr>
      </w:pPr>
      <w:r>
        <w:rPr>
          <w:rFonts w:ascii="Times New Roman" w:eastAsia="Times New Roman" w:hAnsi="Times New Roman"/>
          <w:b/>
          <w:szCs w:val="24"/>
        </w:rPr>
        <w:t>2.</w:t>
      </w:r>
      <w:r>
        <w:rPr>
          <w:rFonts w:ascii="Times New Roman" w:eastAsia="Times New Roman" w:hAnsi="Times New Roman"/>
          <w:b/>
          <w:szCs w:val="24"/>
        </w:rPr>
        <w:tab/>
        <w:t>VEIKLIOJI (</w:t>
      </w:r>
      <w:r>
        <w:rPr>
          <w:rFonts w:ascii="Times New Roman" w:eastAsia="Times New Roman" w:hAnsi="Times New Roman"/>
          <w:b/>
          <w:szCs w:val="24"/>
        </w:rPr>
        <w:noBreakHyphen/>
        <w:t>IOS) MEDŽIAGA (</w:t>
      </w:r>
      <w:r>
        <w:rPr>
          <w:rFonts w:ascii="Times New Roman" w:eastAsia="Times New Roman" w:hAnsi="Times New Roman"/>
          <w:b/>
          <w:szCs w:val="24"/>
        </w:rPr>
        <w:noBreakHyphen/>
        <w:t>OS) IR JOS (</w:t>
      </w:r>
      <w:r>
        <w:rPr>
          <w:rFonts w:ascii="Times New Roman" w:eastAsia="Times New Roman" w:hAnsi="Times New Roman"/>
          <w:b/>
          <w:szCs w:val="24"/>
        </w:rPr>
        <w:noBreakHyphen/>
        <w:t>Ų) KIEKIS (</w:t>
      </w:r>
      <w:r>
        <w:rPr>
          <w:rFonts w:ascii="Times New Roman" w:eastAsia="Times New Roman" w:hAnsi="Times New Roman"/>
          <w:b/>
          <w:szCs w:val="24"/>
        </w:rPr>
        <w:noBreakHyphen/>
        <w:t>IAI)</w:t>
      </w:r>
    </w:p>
    <w:p w:rsidR="00D400A3" w:rsidRDefault="00D400A3">
      <w:pPr>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color w:val="000000"/>
        </w:rPr>
      </w:pPr>
      <w:r>
        <w:rPr>
          <w:rFonts w:ascii="Times New Roman" w:hAnsi="Times New Roman"/>
          <w:color w:val="000000"/>
          <w:szCs w:val="24"/>
        </w:rPr>
        <w:t xml:space="preserve">Kiekviename ml koncentrato yra </w:t>
      </w:r>
      <w:proofErr w:type="spellStart"/>
      <w:r>
        <w:rPr>
          <w:rFonts w:ascii="Times New Roman" w:hAnsi="Times New Roman"/>
          <w:color w:val="000000"/>
          <w:szCs w:val="24"/>
        </w:rPr>
        <w:t>deksmedetomidino</w:t>
      </w:r>
      <w:proofErr w:type="spellEnd"/>
      <w:r>
        <w:rPr>
          <w:rFonts w:ascii="Times New Roman" w:hAnsi="Times New Roman"/>
          <w:color w:val="000000"/>
          <w:szCs w:val="24"/>
        </w:rPr>
        <w:t xml:space="preserve"> hidrochlorido, atitinkančio 100 </w:t>
      </w:r>
      <w:proofErr w:type="spellStart"/>
      <w:r>
        <w:rPr>
          <w:rFonts w:ascii="Times New Roman" w:hAnsi="Times New Roman"/>
          <w:color w:val="000000"/>
          <w:szCs w:val="24"/>
        </w:rPr>
        <w:t>mikrogramų</w:t>
      </w:r>
      <w:proofErr w:type="spellEnd"/>
      <w:r>
        <w:rPr>
          <w:rFonts w:ascii="Times New Roman" w:hAnsi="Times New Roman"/>
          <w:color w:val="000000"/>
          <w:szCs w:val="24"/>
        </w:rPr>
        <w:t xml:space="preserve"> </w:t>
      </w:r>
      <w:proofErr w:type="spellStart"/>
      <w:r>
        <w:rPr>
          <w:rFonts w:ascii="Times New Roman" w:hAnsi="Times New Roman"/>
          <w:color w:val="000000"/>
          <w:szCs w:val="24"/>
        </w:rPr>
        <w:t>deksmedetomidino</w:t>
      </w:r>
      <w:proofErr w:type="spellEnd"/>
      <w:r>
        <w:rPr>
          <w:rFonts w:ascii="Times New Roman" w:hAnsi="Times New Roman"/>
          <w:color w:val="000000"/>
          <w:szCs w:val="24"/>
        </w:rPr>
        <w:t>.</w:t>
      </w:r>
    </w:p>
    <w:p w:rsidR="00D400A3" w:rsidRDefault="00D400A3">
      <w:pPr>
        <w:autoSpaceDE w:val="0"/>
        <w:autoSpaceDN w:val="0"/>
        <w:adjustRightInd w:val="0"/>
        <w:spacing w:after="0" w:line="240" w:lineRule="auto"/>
        <w:rPr>
          <w:rFonts w:ascii="Times New Roman" w:hAnsi="Times New Roman"/>
          <w:color w:val="000000"/>
          <w:szCs w:val="24"/>
        </w:rPr>
      </w:pPr>
    </w:p>
    <w:p w:rsidR="00D400A3" w:rsidRDefault="00D400A3">
      <w:pPr>
        <w:spacing w:after="0" w:line="240" w:lineRule="auto"/>
        <w:rPr>
          <w:rFonts w:ascii="Times New Roman" w:eastAsia="Times New Roman" w:hAnsi="Times New Roman"/>
          <w:szCs w:val="24"/>
        </w:rPr>
      </w:pPr>
    </w:p>
    <w:p w:rsidR="00D400A3" w:rsidRPr="006D3057"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highlight w:val="lightGray"/>
        </w:rPr>
      </w:pPr>
      <w:r>
        <w:rPr>
          <w:rFonts w:ascii="Times New Roman" w:eastAsia="Times New Roman" w:hAnsi="Times New Roman"/>
          <w:b/>
          <w:szCs w:val="24"/>
        </w:rPr>
        <w:t>3.</w:t>
      </w:r>
      <w:r>
        <w:rPr>
          <w:rFonts w:ascii="Times New Roman" w:eastAsia="Times New Roman" w:hAnsi="Times New Roman"/>
          <w:b/>
          <w:szCs w:val="24"/>
        </w:rPr>
        <w:tab/>
        <w:t>PAGALBINIŲ MEDŽIAGŲ SĄRAŠAS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Pagalbinės medžiagos</w:t>
      </w:r>
      <w:r w:rsidRPr="00D06A12">
        <w:rPr>
          <w:rFonts w:ascii="Times New Roman" w:eastAsia="Times New Roman" w:hAnsi="Times New Roman"/>
          <w:szCs w:val="24"/>
        </w:rPr>
        <w:t xml:space="preserve">: </w:t>
      </w:r>
      <w:proofErr w:type="spellStart"/>
      <w:r w:rsidRPr="00D06A12">
        <w:rPr>
          <w:rFonts w:ascii="Times New Roman" w:eastAsia="Times New Roman" w:hAnsi="Times New Roman"/>
          <w:i/>
          <w:iCs/>
          <w:szCs w:val="24"/>
        </w:rPr>
        <w:t>Natrii</w:t>
      </w:r>
      <w:proofErr w:type="spellEnd"/>
      <w:r w:rsidRPr="00D06A12">
        <w:rPr>
          <w:rFonts w:ascii="Times New Roman" w:eastAsia="Times New Roman" w:hAnsi="Times New Roman"/>
          <w:i/>
          <w:iCs/>
          <w:szCs w:val="24"/>
        </w:rPr>
        <w:t xml:space="preserve"> </w:t>
      </w:r>
      <w:proofErr w:type="spellStart"/>
      <w:r w:rsidRPr="00D06A12">
        <w:rPr>
          <w:rFonts w:ascii="Times New Roman" w:eastAsia="Times New Roman" w:hAnsi="Times New Roman"/>
          <w:i/>
          <w:iCs/>
          <w:szCs w:val="24"/>
        </w:rPr>
        <w:t>chloridum</w:t>
      </w:r>
      <w:proofErr w:type="spellEnd"/>
      <w:r w:rsidRPr="00D06A12">
        <w:rPr>
          <w:rFonts w:ascii="Times New Roman" w:eastAsia="Times New Roman" w:hAnsi="Times New Roman"/>
          <w:i/>
          <w:iCs/>
          <w:szCs w:val="24"/>
        </w:rPr>
        <w:t xml:space="preserve">, </w:t>
      </w:r>
      <w:proofErr w:type="spellStart"/>
      <w:r w:rsidRPr="00D06A12">
        <w:rPr>
          <w:rFonts w:ascii="Times New Roman" w:eastAsia="Times New Roman" w:hAnsi="Times New Roman"/>
          <w:i/>
          <w:iCs/>
          <w:szCs w:val="24"/>
        </w:rPr>
        <w:t>Aqua</w:t>
      </w:r>
      <w:proofErr w:type="spellEnd"/>
      <w:r w:rsidRPr="00D06A12">
        <w:rPr>
          <w:rFonts w:ascii="Times New Roman" w:eastAsia="Times New Roman" w:hAnsi="Times New Roman"/>
          <w:i/>
          <w:iCs/>
          <w:szCs w:val="24"/>
        </w:rPr>
        <w:t xml:space="preserve"> </w:t>
      </w:r>
      <w:proofErr w:type="spellStart"/>
      <w:r w:rsidRPr="00D06A12">
        <w:rPr>
          <w:rFonts w:ascii="Times New Roman" w:eastAsia="Times New Roman" w:hAnsi="Times New Roman"/>
          <w:i/>
          <w:iCs/>
          <w:szCs w:val="24"/>
        </w:rPr>
        <w:t>ad</w:t>
      </w:r>
      <w:proofErr w:type="spellEnd"/>
      <w:r w:rsidRPr="00D06A12">
        <w:rPr>
          <w:rFonts w:ascii="Times New Roman" w:eastAsia="Times New Roman" w:hAnsi="Times New Roman"/>
          <w:i/>
          <w:iCs/>
          <w:szCs w:val="24"/>
        </w:rPr>
        <w:t xml:space="preserve"> </w:t>
      </w:r>
      <w:proofErr w:type="spellStart"/>
      <w:r w:rsidRPr="00D06A12">
        <w:rPr>
          <w:rFonts w:ascii="Times New Roman" w:eastAsia="Times New Roman" w:hAnsi="Times New Roman"/>
          <w:i/>
          <w:iCs/>
          <w:szCs w:val="24"/>
        </w:rPr>
        <w:t>iniectabile</w:t>
      </w:r>
      <w:proofErr w:type="spellEnd"/>
      <w:r w:rsidRPr="00D06A12">
        <w:rPr>
          <w:rFonts w:ascii="Times New Roman" w:eastAsia="Times New Roman" w:hAnsi="Times New Roman"/>
          <w:szCs w:val="24"/>
        </w:rPr>
        <w:t>.</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4.</w:t>
      </w:r>
      <w:r>
        <w:rPr>
          <w:rFonts w:ascii="Times New Roman" w:eastAsia="Times New Roman" w:hAnsi="Times New Roman"/>
          <w:b/>
          <w:szCs w:val="24"/>
        </w:rPr>
        <w:tab/>
        <w:t>FARMACINĖ FORMA IR KIEKIS PAKUOTĖJE</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sidRPr="006D3057">
        <w:rPr>
          <w:rFonts w:ascii="Times New Roman" w:eastAsia="Times New Roman" w:hAnsi="Times New Roman"/>
          <w:szCs w:val="24"/>
          <w:highlight w:val="lightGray"/>
        </w:rPr>
        <w:t>Koncentratas infuziniam tirpalui</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Cs/>
          <w:caps/>
          <w:szCs w:val="24"/>
        </w:rPr>
      </w:pPr>
      <w:r>
        <w:rPr>
          <w:rFonts w:ascii="Times New Roman" w:eastAsia="Times New Roman" w:hAnsi="Times New Roman"/>
          <w:bCs/>
          <w:szCs w:val="24"/>
        </w:rPr>
        <w:t>10 x 2 ml flakonų</w:t>
      </w:r>
    </w:p>
    <w:p w:rsidR="00D400A3" w:rsidRDefault="000C1F35">
      <w:pPr>
        <w:spacing w:after="0" w:line="240" w:lineRule="auto"/>
        <w:ind w:left="567" w:hanging="567"/>
        <w:rPr>
          <w:rFonts w:ascii="Times New Roman" w:eastAsia="Times New Roman" w:hAnsi="Times New Roman"/>
          <w:bCs/>
          <w:caps/>
          <w:szCs w:val="24"/>
        </w:rPr>
      </w:pPr>
      <w:r>
        <w:rPr>
          <w:rFonts w:ascii="Times New Roman" w:eastAsia="Times New Roman" w:hAnsi="Times New Roman"/>
          <w:bCs/>
          <w:szCs w:val="24"/>
        </w:rPr>
        <w:t>25 x 2 ml flakonai</w:t>
      </w:r>
    </w:p>
    <w:p w:rsidR="00D400A3" w:rsidRPr="006D3057" w:rsidRDefault="000C1F35">
      <w:pPr>
        <w:spacing w:after="0" w:line="240" w:lineRule="auto"/>
        <w:ind w:left="567" w:hanging="567"/>
        <w:rPr>
          <w:rFonts w:ascii="Times New Roman" w:eastAsia="Times New Roman" w:hAnsi="Times New Roman"/>
          <w:bCs/>
          <w:caps/>
          <w:szCs w:val="24"/>
          <w:highlight w:val="lightGray"/>
        </w:rPr>
      </w:pPr>
      <w:r w:rsidRPr="006D3057">
        <w:rPr>
          <w:rFonts w:ascii="Times New Roman" w:eastAsia="Times New Roman" w:hAnsi="Times New Roman"/>
          <w:bCs/>
          <w:szCs w:val="24"/>
          <w:highlight w:val="lightGray"/>
        </w:rPr>
        <w:t>1 x 4 ml flakonas</w:t>
      </w:r>
    </w:p>
    <w:p w:rsidR="00D400A3" w:rsidRPr="006D3057" w:rsidRDefault="000C1F35">
      <w:pPr>
        <w:spacing w:after="0" w:line="240" w:lineRule="auto"/>
        <w:ind w:left="567" w:hanging="567"/>
        <w:rPr>
          <w:rFonts w:ascii="Times New Roman" w:eastAsia="Times New Roman" w:hAnsi="Times New Roman"/>
          <w:bCs/>
          <w:caps/>
          <w:szCs w:val="24"/>
          <w:highlight w:val="lightGray"/>
        </w:rPr>
      </w:pPr>
      <w:r w:rsidRPr="006D3057">
        <w:rPr>
          <w:rFonts w:ascii="Times New Roman" w:eastAsia="Times New Roman" w:hAnsi="Times New Roman"/>
          <w:bCs/>
          <w:szCs w:val="24"/>
          <w:highlight w:val="lightGray"/>
        </w:rPr>
        <w:t>4 x 4 ml flakonai</w:t>
      </w:r>
    </w:p>
    <w:p w:rsidR="00D400A3" w:rsidRDefault="000C1F35">
      <w:pPr>
        <w:spacing w:after="0" w:line="240" w:lineRule="auto"/>
        <w:ind w:left="567" w:hanging="567"/>
        <w:rPr>
          <w:rFonts w:ascii="Times New Roman" w:eastAsia="Times New Roman" w:hAnsi="Times New Roman"/>
          <w:bCs/>
          <w:caps/>
          <w:szCs w:val="24"/>
        </w:rPr>
      </w:pPr>
      <w:r w:rsidRPr="006D3057">
        <w:rPr>
          <w:rFonts w:ascii="Times New Roman" w:eastAsia="Times New Roman" w:hAnsi="Times New Roman"/>
          <w:bCs/>
          <w:szCs w:val="24"/>
          <w:highlight w:val="lightGray"/>
        </w:rPr>
        <w:t>10 x 4 ml flakonų</w:t>
      </w:r>
    </w:p>
    <w:p w:rsidR="00D400A3" w:rsidRPr="006D3057" w:rsidRDefault="000C1F35">
      <w:pPr>
        <w:spacing w:after="0" w:line="240" w:lineRule="auto"/>
        <w:ind w:left="567" w:hanging="567"/>
        <w:rPr>
          <w:rFonts w:ascii="Times New Roman" w:eastAsia="Times New Roman" w:hAnsi="Times New Roman"/>
          <w:bCs/>
          <w:caps/>
          <w:szCs w:val="24"/>
          <w:highlight w:val="darkGray"/>
        </w:rPr>
      </w:pPr>
      <w:r w:rsidRPr="006D3057">
        <w:rPr>
          <w:rFonts w:ascii="Times New Roman" w:eastAsia="Times New Roman" w:hAnsi="Times New Roman"/>
          <w:bCs/>
          <w:szCs w:val="24"/>
          <w:highlight w:val="darkGray"/>
        </w:rPr>
        <w:t>4 x 10 ml flakonai</w:t>
      </w:r>
    </w:p>
    <w:p w:rsidR="00D400A3" w:rsidRDefault="000C1F35">
      <w:pPr>
        <w:tabs>
          <w:tab w:val="left" w:pos="720"/>
        </w:tabs>
        <w:spacing w:after="0" w:line="240" w:lineRule="auto"/>
        <w:ind w:right="113"/>
        <w:rPr>
          <w:rFonts w:ascii="Times New Roman" w:eastAsia="Times New Roman" w:hAnsi="Times New Roman"/>
          <w:bCs/>
          <w:szCs w:val="24"/>
        </w:rPr>
      </w:pPr>
      <w:r w:rsidRPr="006D3057">
        <w:rPr>
          <w:rFonts w:ascii="Times New Roman" w:eastAsia="Times New Roman" w:hAnsi="Times New Roman"/>
          <w:bCs/>
          <w:szCs w:val="24"/>
          <w:highlight w:val="darkGray"/>
        </w:rPr>
        <w:t>10 x 10 ml flakonų</w:t>
      </w:r>
    </w:p>
    <w:p w:rsidR="00D400A3" w:rsidRDefault="00D400A3">
      <w:pPr>
        <w:tabs>
          <w:tab w:val="left" w:pos="720"/>
        </w:tabs>
        <w:spacing w:after="0" w:line="240" w:lineRule="auto"/>
        <w:ind w:right="113"/>
        <w:rPr>
          <w:rFonts w:ascii="Times New Roman" w:eastAsia="Times New Roman" w:hAnsi="Times New Roman"/>
          <w:bCs/>
          <w:szCs w:val="24"/>
        </w:rPr>
      </w:pPr>
    </w:p>
    <w:p w:rsidR="00D400A3" w:rsidRDefault="000C1F35">
      <w:pPr>
        <w:tabs>
          <w:tab w:val="left" w:pos="720"/>
        </w:tabs>
        <w:spacing w:after="0" w:line="240" w:lineRule="auto"/>
        <w:ind w:right="113"/>
        <w:rPr>
          <w:rFonts w:ascii="Times New Roman" w:eastAsia="Times New Roman" w:hAnsi="Times New Roman"/>
        </w:rPr>
      </w:pPr>
      <w:r>
        <w:rPr>
          <w:rFonts w:ascii="Times New Roman" w:eastAsia="Times New Roman" w:hAnsi="Times New Roman"/>
          <w:szCs w:val="24"/>
        </w:rPr>
        <w:t>200 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/2 ml</w:t>
      </w:r>
    </w:p>
    <w:p w:rsidR="00D400A3" w:rsidRPr="006D3057" w:rsidRDefault="000C1F35">
      <w:pPr>
        <w:tabs>
          <w:tab w:val="left" w:pos="720"/>
        </w:tabs>
        <w:spacing w:after="0" w:line="240" w:lineRule="auto"/>
        <w:ind w:right="113"/>
        <w:rPr>
          <w:rFonts w:ascii="Times New Roman" w:eastAsia="Times New Roman" w:hAnsi="Times New Roman"/>
          <w:highlight w:val="lightGray"/>
        </w:rPr>
      </w:pPr>
      <w:r w:rsidRPr="006D3057">
        <w:rPr>
          <w:rFonts w:ascii="Times New Roman" w:eastAsia="Times New Roman" w:hAnsi="Times New Roman"/>
          <w:highlight w:val="lightGray"/>
        </w:rPr>
        <w:t>400 </w:t>
      </w:r>
      <w:proofErr w:type="spellStart"/>
      <w:r w:rsidRPr="006D3057">
        <w:rPr>
          <w:rFonts w:ascii="Times New Roman" w:eastAsia="Times New Roman" w:hAnsi="Times New Roman"/>
          <w:highlight w:val="lightGray"/>
        </w:rPr>
        <w:t>mikrogramų</w:t>
      </w:r>
      <w:proofErr w:type="spellEnd"/>
      <w:r w:rsidRPr="006D3057">
        <w:rPr>
          <w:rFonts w:ascii="Times New Roman" w:eastAsia="Times New Roman" w:hAnsi="Times New Roman"/>
          <w:highlight w:val="lightGray"/>
        </w:rPr>
        <w:t>/4 ml</w:t>
      </w:r>
    </w:p>
    <w:p w:rsidR="00D400A3" w:rsidRDefault="000C1F35">
      <w:pPr>
        <w:tabs>
          <w:tab w:val="left" w:pos="720"/>
        </w:tabs>
        <w:spacing w:after="0" w:line="240" w:lineRule="auto"/>
        <w:ind w:right="113"/>
        <w:rPr>
          <w:rFonts w:ascii="Times New Roman" w:eastAsia="Times New Roman" w:hAnsi="Times New Roman"/>
          <w:szCs w:val="24"/>
        </w:rPr>
      </w:pPr>
      <w:r w:rsidRPr="006D3057">
        <w:rPr>
          <w:rFonts w:ascii="Times New Roman" w:eastAsia="Times New Roman" w:hAnsi="Times New Roman"/>
          <w:highlight w:val="darkGray"/>
        </w:rPr>
        <w:t>1000 </w:t>
      </w:r>
      <w:proofErr w:type="spellStart"/>
      <w:r w:rsidRPr="006D3057">
        <w:rPr>
          <w:rFonts w:ascii="Times New Roman" w:eastAsia="Times New Roman" w:hAnsi="Times New Roman"/>
          <w:highlight w:val="darkGray"/>
        </w:rPr>
        <w:t>mikrogramų</w:t>
      </w:r>
      <w:proofErr w:type="spellEnd"/>
      <w:r w:rsidRPr="006D3057">
        <w:rPr>
          <w:rFonts w:ascii="Times New Roman" w:eastAsia="Times New Roman" w:hAnsi="Times New Roman"/>
          <w:highlight w:val="darkGray"/>
        </w:rPr>
        <w:t>/10 ml</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Pr="006D3057"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highlight w:val="lightGray"/>
        </w:rPr>
      </w:pPr>
      <w:r>
        <w:rPr>
          <w:rFonts w:ascii="Times New Roman" w:eastAsia="Times New Roman" w:hAnsi="Times New Roman"/>
          <w:b/>
          <w:szCs w:val="24"/>
        </w:rPr>
        <w:t>5.</w:t>
      </w:r>
      <w:r>
        <w:rPr>
          <w:rFonts w:ascii="Times New Roman" w:eastAsia="Times New Roman" w:hAnsi="Times New Roman"/>
          <w:b/>
          <w:szCs w:val="24"/>
        </w:rPr>
        <w:tab/>
        <w:t>VARTOJIMO METODAS IR BŪDAS (</w:t>
      </w:r>
      <w:r>
        <w:rPr>
          <w:rFonts w:ascii="Times New Roman" w:eastAsia="Times New Roman" w:hAnsi="Times New Roman"/>
          <w:b/>
          <w:szCs w:val="24"/>
        </w:rPr>
        <w:noBreakHyphen/>
        <w:t>AI)</w:t>
      </w:r>
    </w:p>
    <w:p w:rsidR="00D400A3" w:rsidRDefault="00D400A3">
      <w:pPr>
        <w:spacing w:after="0" w:line="240" w:lineRule="auto"/>
        <w:rPr>
          <w:rFonts w:ascii="Times New Roman" w:eastAsia="Times New Roman" w:hAnsi="Times New Roman"/>
          <w:i/>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Leisti į veną praskiedus.</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Tik vienkartiniam vartojimui.</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Prieš vartojimą perskaitykite pakuotės lapelį.</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6.</w:t>
      </w:r>
      <w:r>
        <w:rPr>
          <w:rFonts w:ascii="Times New Roman" w:eastAsia="Times New Roman" w:hAnsi="Times New Roman"/>
          <w:b/>
          <w:szCs w:val="24"/>
        </w:rPr>
        <w:tab/>
        <w:t>SPECIALUS ĮSPĖJIMAS, KAD VAISTINĮ PREPARATĄ BŪTINA LAIKYTI VAIKAMS NEPASTEBIMOJE IR NEPASIEKIAMOJE VIETOJE</w:t>
      </w:r>
    </w:p>
    <w:p w:rsidR="00D400A3" w:rsidRDefault="00D400A3">
      <w:pPr>
        <w:spacing w:after="0" w:line="240" w:lineRule="auto"/>
        <w:rPr>
          <w:rFonts w:ascii="Times New Roman" w:eastAsia="Times New Roman" w:hAnsi="Times New Roman"/>
          <w:szCs w:val="24"/>
        </w:rPr>
      </w:pPr>
    </w:p>
    <w:p w:rsidR="00D400A3" w:rsidRPr="0057083F" w:rsidRDefault="000C1F35">
      <w:pPr>
        <w:spacing w:after="0" w:line="240" w:lineRule="auto"/>
        <w:rPr>
          <w:rFonts w:ascii="Times New Roman" w:eastAsia="Times New Roman" w:hAnsi="Times New Roman"/>
          <w:i/>
          <w:szCs w:val="20"/>
        </w:rPr>
      </w:pPr>
      <w:r>
        <w:rPr>
          <w:rFonts w:ascii="Times New Roman" w:eastAsia="Times New Roman" w:hAnsi="Times New Roman"/>
          <w:szCs w:val="20"/>
        </w:rPr>
        <w:t>Laikyti vaikams nepastebimoje ir nepasiekiamoje vietoje.</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Pr="006D3057"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highlight w:val="lightGray"/>
        </w:rPr>
      </w:pPr>
      <w:r>
        <w:rPr>
          <w:rFonts w:ascii="Times New Roman" w:eastAsia="Times New Roman" w:hAnsi="Times New Roman"/>
          <w:b/>
          <w:szCs w:val="24"/>
        </w:rPr>
        <w:t>7.</w:t>
      </w:r>
      <w:r>
        <w:rPr>
          <w:rFonts w:ascii="Times New Roman" w:eastAsia="Times New Roman" w:hAnsi="Times New Roman"/>
          <w:b/>
          <w:szCs w:val="24"/>
        </w:rPr>
        <w:tab/>
        <w:t>KITAS (</w:t>
      </w:r>
      <w:r>
        <w:rPr>
          <w:rFonts w:ascii="Times New Roman" w:eastAsia="Times New Roman" w:hAnsi="Times New Roman"/>
          <w:b/>
          <w:szCs w:val="24"/>
        </w:rPr>
        <w:noBreakHyphen/>
        <w:t>I) SPECIALUS (</w:t>
      </w:r>
      <w:r>
        <w:rPr>
          <w:rFonts w:ascii="Times New Roman" w:eastAsia="Times New Roman" w:hAnsi="Times New Roman"/>
          <w:b/>
          <w:szCs w:val="24"/>
        </w:rPr>
        <w:noBreakHyphen/>
        <w:t>ŪS) ĮSPĖJIMAS (</w:t>
      </w:r>
      <w:r>
        <w:rPr>
          <w:rFonts w:ascii="Times New Roman" w:eastAsia="Times New Roman" w:hAnsi="Times New Roman"/>
          <w:b/>
          <w:szCs w:val="24"/>
        </w:rPr>
        <w:noBreakHyphen/>
        <w:t>AI) (JEI REIKIA)</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Pr="006D3057"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highlight w:val="lightGray"/>
        </w:rPr>
      </w:pPr>
      <w:r>
        <w:rPr>
          <w:rFonts w:ascii="Times New Roman" w:eastAsia="Times New Roman" w:hAnsi="Times New Roman"/>
          <w:b/>
          <w:szCs w:val="24"/>
        </w:rPr>
        <w:t>8.</w:t>
      </w:r>
      <w:r>
        <w:rPr>
          <w:rFonts w:ascii="Times New Roman" w:eastAsia="Times New Roman" w:hAnsi="Times New Roman"/>
          <w:b/>
          <w:szCs w:val="24"/>
        </w:rPr>
        <w:tab/>
        <w:t>TINKAMUMO LAIKAS</w:t>
      </w:r>
    </w:p>
    <w:p w:rsidR="00D400A3" w:rsidRDefault="00D400A3">
      <w:pPr>
        <w:spacing w:after="0" w:line="240" w:lineRule="auto"/>
        <w:rPr>
          <w:rFonts w:ascii="Times New Roman" w:eastAsia="Times New Roman" w:hAnsi="Times New Roman"/>
          <w:i/>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EXP: {mm/MMMM}</w:t>
      </w:r>
    </w:p>
    <w:p w:rsidR="00D400A3" w:rsidRDefault="000C1F35">
      <w:pPr>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reikia vartoti iškart po praskiedimo.</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9.</w:t>
      </w:r>
      <w:r>
        <w:rPr>
          <w:rFonts w:ascii="Times New Roman" w:eastAsia="Times New Roman" w:hAnsi="Times New Roman"/>
          <w:b/>
          <w:szCs w:val="24"/>
        </w:rPr>
        <w:tab/>
      </w:r>
      <w:r>
        <w:rPr>
          <w:rFonts w:ascii="Times New Roman" w:eastAsia="Times New Roman" w:hAnsi="Times New Roman"/>
          <w:b/>
          <w:caps/>
          <w:szCs w:val="24"/>
        </w:rPr>
        <w:t>SPECIALIOS laikymo sąlygos</w:t>
      </w:r>
    </w:p>
    <w:p w:rsidR="00D400A3" w:rsidRDefault="00D400A3">
      <w:pPr>
        <w:spacing w:after="0" w:line="240" w:lineRule="auto"/>
        <w:ind w:left="567" w:hanging="567"/>
        <w:rPr>
          <w:rFonts w:ascii="Times New Roman" w:eastAsia="Times New Roman" w:hAnsi="Times New Roman"/>
          <w:szCs w:val="24"/>
        </w:rPr>
      </w:pPr>
    </w:p>
    <w:p w:rsidR="00D400A3" w:rsidRDefault="00D400A3">
      <w:pPr>
        <w:spacing w:after="0" w:line="240" w:lineRule="auto"/>
        <w:ind w:left="567" w:hanging="567"/>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szCs w:val="24"/>
        </w:rPr>
      </w:pPr>
      <w:r>
        <w:rPr>
          <w:rFonts w:ascii="Times New Roman" w:eastAsia="Times New Roman" w:hAnsi="Times New Roman"/>
          <w:b/>
          <w:szCs w:val="24"/>
        </w:rPr>
        <w:t>10.</w:t>
      </w:r>
      <w:r>
        <w:rPr>
          <w:rFonts w:ascii="Times New Roman" w:eastAsia="Times New Roman" w:hAnsi="Times New Roman"/>
          <w:b/>
          <w:szCs w:val="24"/>
        </w:rPr>
        <w:tab/>
      </w:r>
      <w:r>
        <w:rPr>
          <w:rFonts w:ascii="Times New Roman" w:eastAsia="Times New Roman" w:hAnsi="Times New Roman"/>
          <w:b/>
          <w:caps/>
          <w:szCs w:val="24"/>
        </w:rPr>
        <w:t>specialios atsargumo priemonės DĖL NESUVARTOTO</w:t>
      </w:r>
      <w:r>
        <w:rPr>
          <w:rFonts w:ascii="Times New Roman" w:eastAsia="Times New Roman" w:hAnsi="Times New Roman"/>
          <w:b/>
          <w:szCs w:val="24"/>
        </w:rPr>
        <w:t xml:space="preserve"> </w:t>
      </w:r>
      <w:r>
        <w:rPr>
          <w:rFonts w:ascii="Times New Roman" w:eastAsia="Times New Roman" w:hAnsi="Times New Roman"/>
          <w:b/>
          <w:caps/>
          <w:szCs w:val="24"/>
        </w:rPr>
        <w:t>VAISTINIO PREPARATO AR JO ATLIEKŲ</w:t>
      </w:r>
      <w:r>
        <w:rPr>
          <w:rFonts w:ascii="Times New Roman" w:eastAsia="Times New Roman" w:hAnsi="Times New Roman"/>
          <w:caps/>
          <w:szCs w:val="24"/>
        </w:rPr>
        <w:t xml:space="preserve"> </w:t>
      </w:r>
      <w:r>
        <w:rPr>
          <w:rFonts w:ascii="Times New Roman" w:eastAsia="Times New Roman" w:hAnsi="Times New Roman"/>
          <w:b/>
          <w:caps/>
          <w:szCs w:val="24"/>
        </w:rPr>
        <w:t>TVARKYMO (jei reikia)</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szCs w:val="24"/>
        </w:rPr>
      </w:pPr>
      <w:r>
        <w:rPr>
          <w:rFonts w:ascii="Times New Roman" w:eastAsia="Times New Roman" w:hAnsi="Times New Roman"/>
          <w:b/>
          <w:szCs w:val="24"/>
        </w:rPr>
        <w:t>11.</w:t>
      </w:r>
      <w:r>
        <w:rPr>
          <w:rFonts w:ascii="Times New Roman" w:eastAsia="Times New Roman" w:hAnsi="Times New Roman"/>
          <w:b/>
          <w:szCs w:val="24"/>
        </w:rPr>
        <w:tab/>
      </w:r>
      <w:r>
        <w:rPr>
          <w:rFonts w:ascii="Times New Roman" w:eastAsia="Times New Roman" w:hAnsi="Times New Roman"/>
          <w:b/>
          <w:caps/>
          <w:szCs w:val="24"/>
        </w:rPr>
        <w:t>REGISTRUOTOJO pavadinimas ir adresas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Fresenius Kabi </w:t>
      </w:r>
      <w:proofErr w:type="spellStart"/>
      <w:r>
        <w:rPr>
          <w:rFonts w:ascii="Times New Roman" w:eastAsia="Times New Roman" w:hAnsi="Times New Roman"/>
          <w:szCs w:val="24"/>
        </w:rPr>
        <w:t>Polska</w:t>
      </w:r>
      <w:proofErr w:type="spellEnd"/>
      <w:r>
        <w:rPr>
          <w:rFonts w:ascii="Times New Roman" w:eastAsia="Times New Roman" w:hAnsi="Times New Roman"/>
          <w:szCs w:val="24"/>
        </w:rPr>
        <w:t xml:space="preserve"> Sp.</w:t>
      </w:r>
      <w:r w:rsidR="00C478D2">
        <w:rPr>
          <w:rFonts w:ascii="Times New Roman" w:eastAsia="Times New Roman" w:hAnsi="Times New Roman"/>
          <w:szCs w:val="24"/>
        </w:rPr>
        <w:t xml:space="preserve"> </w:t>
      </w:r>
      <w:r>
        <w:rPr>
          <w:rFonts w:ascii="Times New Roman" w:eastAsia="Times New Roman" w:hAnsi="Times New Roman"/>
          <w:szCs w:val="24"/>
        </w:rPr>
        <w:t>z</w:t>
      </w:r>
      <w:r w:rsidR="00C478D2">
        <w:rPr>
          <w:rFonts w:ascii="Times New Roman" w:eastAsia="Times New Roman" w:hAnsi="Times New Roman"/>
          <w:szCs w:val="24"/>
        </w:rPr>
        <w:t xml:space="preserve"> </w:t>
      </w:r>
      <w:proofErr w:type="spellStart"/>
      <w:r>
        <w:rPr>
          <w:rFonts w:ascii="Times New Roman" w:eastAsia="Times New Roman" w:hAnsi="Times New Roman"/>
          <w:szCs w:val="24"/>
        </w:rPr>
        <w:t>o.o</w:t>
      </w:r>
      <w:proofErr w:type="spellEnd"/>
      <w:r>
        <w:rPr>
          <w:rFonts w:ascii="Times New Roman" w:eastAsia="Times New Roman" w:hAnsi="Times New Roman"/>
          <w:szCs w:val="24"/>
        </w:rPr>
        <w:t>.</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Al. </w:t>
      </w:r>
      <w:proofErr w:type="spellStart"/>
      <w:r>
        <w:rPr>
          <w:rFonts w:ascii="Times New Roman" w:eastAsia="Times New Roman" w:hAnsi="Times New Roman"/>
          <w:szCs w:val="24"/>
        </w:rPr>
        <w:t>Jerozolimskie</w:t>
      </w:r>
      <w:proofErr w:type="spellEnd"/>
      <w:r>
        <w:rPr>
          <w:rFonts w:ascii="Times New Roman" w:eastAsia="Times New Roman" w:hAnsi="Times New Roman"/>
          <w:szCs w:val="24"/>
        </w:rPr>
        <w:t xml:space="preserve"> 134</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02 305 </w:t>
      </w:r>
      <w:proofErr w:type="spellStart"/>
      <w:r>
        <w:rPr>
          <w:rFonts w:ascii="Times New Roman" w:eastAsia="Times New Roman" w:hAnsi="Times New Roman"/>
          <w:szCs w:val="24"/>
        </w:rPr>
        <w:t>Warszawa</w:t>
      </w:r>
      <w:proofErr w:type="spellEnd"/>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Lenkija</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12.</w:t>
      </w:r>
      <w:r>
        <w:rPr>
          <w:rFonts w:ascii="Times New Roman" w:eastAsia="Times New Roman" w:hAnsi="Times New Roman"/>
          <w:b/>
          <w:szCs w:val="24"/>
        </w:rPr>
        <w:tab/>
        <w:t xml:space="preserve">REGISTRACIJOS PAŽYMĖJIMO </w:t>
      </w:r>
      <w:r>
        <w:rPr>
          <w:rFonts w:ascii="Times New Roman" w:eastAsia="Times New Roman" w:hAnsi="Times New Roman"/>
          <w:b/>
          <w:caps/>
          <w:szCs w:val="24"/>
        </w:rPr>
        <w:t>numeris</w:t>
      </w:r>
      <w:r>
        <w:rPr>
          <w:rFonts w:ascii="Times New Roman" w:eastAsia="Times New Roman" w:hAnsi="Times New Roman"/>
          <w:b/>
          <w:szCs w:val="24"/>
        </w:rPr>
        <w:t> (</w:t>
      </w:r>
      <w:r>
        <w:rPr>
          <w:rFonts w:ascii="Times New Roman" w:eastAsia="Times New Roman" w:hAnsi="Times New Roman"/>
          <w:b/>
          <w:szCs w:val="24"/>
        </w:rPr>
        <w:noBreakHyphen/>
        <w:t>IAI)</w:t>
      </w:r>
    </w:p>
    <w:p w:rsidR="00D400A3" w:rsidRDefault="00D400A3">
      <w:pPr>
        <w:spacing w:after="0" w:line="240" w:lineRule="auto"/>
        <w:rPr>
          <w:rFonts w:ascii="Times New Roman" w:eastAsia="Times New Roman" w:hAnsi="Times New Roman"/>
          <w:szCs w:val="24"/>
        </w:rPr>
      </w:pPr>
    </w:p>
    <w:p w:rsidR="005F1B7B" w:rsidRPr="006D3057" w:rsidRDefault="005F1B7B" w:rsidP="005F1B7B">
      <w:pPr>
        <w:spacing w:after="0" w:line="240" w:lineRule="auto"/>
        <w:ind w:left="567" w:hanging="567"/>
        <w:rPr>
          <w:rFonts w:ascii="Times New Roman" w:eastAsia="Times New Roman" w:hAnsi="Times New Roman"/>
          <w:bCs/>
          <w:szCs w:val="24"/>
          <w:highlight w:val="lightGray"/>
        </w:rPr>
      </w:pPr>
      <w:r w:rsidRPr="005F1B7B">
        <w:rPr>
          <w:rFonts w:ascii="Times New Roman" w:eastAsia="Times New Roman" w:hAnsi="Times New Roman"/>
          <w:szCs w:val="24"/>
        </w:rPr>
        <w:t xml:space="preserve">LT/1/21/4838/001 </w:t>
      </w:r>
      <w:r w:rsidRPr="006D3057">
        <w:rPr>
          <w:rFonts w:ascii="Times New Roman" w:eastAsia="Times New Roman" w:hAnsi="Times New Roman"/>
          <w:bCs/>
          <w:szCs w:val="24"/>
          <w:highlight w:val="lightGray"/>
        </w:rPr>
        <w:t>– 2 ml, N10</w:t>
      </w:r>
    </w:p>
    <w:p w:rsidR="005F1B7B" w:rsidRPr="006D3057" w:rsidRDefault="005F1B7B" w:rsidP="005F1B7B">
      <w:pPr>
        <w:spacing w:after="0" w:line="240" w:lineRule="auto"/>
        <w:ind w:left="567" w:hanging="567"/>
        <w:rPr>
          <w:rFonts w:ascii="Times New Roman" w:eastAsia="Times New Roman" w:hAnsi="Times New Roman"/>
          <w:bCs/>
          <w:szCs w:val="24"/>
          <w:highlight w:val="lightGray"/>
        </w:rPr>
      </w:pPr>
      <w:r w:rsidRPr="006D3057">
        <w:rPr>
          <w:rFonts w:ascii="Times New Roman" w:eastAsia="Times New Roman" w:hAnsi="Times New Roman"/>
          <w:bCs/>
          <w:szCs w:val="24"/>
          <w:highlight w:val="lightGray"/>
        </w:rPr>
        <w:t>LT/1/21/4838/002 – 2 ml, N25</w:t>
      </w:r>
    </w:p>
    <w:p w:rsidR="005F1B7B" w:rsidRPr="006D3057" w:rsidRDefault="005F1B7B" w:rsidP="005F1B7B">
      <w:pPr>
        <w:spacing w:after="0" w:line="240" w:lineRule="auto"/>
        <w:ind w:left="567" w:hanging="567"/>
        <w:rPr>
          <w:rFonts w:ascii="Times New Roman" w:eastAsia="Times New Roman" w:hAnsi="Times New Roman"/>
          <w:bCs/>
          <w:szCs w:val="24"/>
          <w:highlight w:val="lightGray"/>
        </w:rPr>
      </w:pPr>
      <w:r w:rsidRPr="006D3057">
        <w:rPr>
          <w:rFonts w:ascii="Times New Roman" w:eastAsia="Times New Roman" w:hAnsi="Times New Roman"/>
          <w:bCs/>
          <w:szCs w:val="24"/>
          <w:highlight w:val="lightGray"/>
        </w:rPr>
        <w:t>LT/1/21/4838/003 – 4 ml, N1</w:t>
      </w:r>
    </w:p>
    <w:p w:rsidR="005F1B7B" w:rsidRPr="006D3057" w:rsidRDefault="005F1B7B" w:rsidP="005F1B7B">
      <w:pPr>
        <w:spacing w:after="0" w:line="240" w:lineRule="auto"/>
        <w:ind w:left="567" w:hanging="567"/>
        <w:rPr>
          <w:rFonts w:ascii="Times New Roman" w:eastAsia="Times New Roman" w:hAnsi="Times New Roman"/>
          <w:bCs/>
          <w:szCs w:val="24"/>
          <w:highlight w:val="lightGray"/>
        </w:rPr>
      </w:pPr>
      <w:r w:rsidRPr="006D3057">
        <w:rPr>
          <w:rFonts w:ascii="Times New Roman" w:eastAsia="Times New Roman" w:hAnsi="Times New Roman"/>
          <w:bCs/>
          <w:szCs w:val="24"/>
          <w:highlight w:val="lightGray"/>
        </w:rPr>
        <w:t>LT/1/21/4838/004 – 4 ml, N4</w:t>
      </w:r>
    </w:p>
    <w:p w:rsidR="005F1B7B" w:rsidRPr="006D3057" w:rsidRDefault="005F1B7B" w:rsidP="005F1B7B">
      <w:pPr>
        <w:spacing w:after="0" w:line="240" w:lineRule="auto"/>
        <w:ind w:left="567" w:hanging="567"/>
        <w:rPr>
          <w:rFonts w:ascii="Times New Roman" w:eastAsia="Times New Roman" w:hAnsi="Times New Roman"/>
          <w:bCs/>
          <w:szCs w:val="24"/>
          <w:highlight w:val="lightGray"/>
        </w:rPr>
      </w:pPr>
      <w:r w:rsidRPr="006D3057">
        <w:rPr>
          <w:rFonts w:ascii="Times New Roman" w:eastAsia="Times New Roman" w:hAnsi="Times New Roman"/>
          <w:bCs/>
          <w:szCs w:val="24"/>
          <w:highlight w:val="lightGray"/>
        </w:rPr>
        <w:t>LT/1/21/4838/005 – 4 ml, N10</w:t>
      </w:r>
    </w:p>
    <w:p w:rsidR="005F1B7B" w:rsidRPr="006D3057" w:rsidRDefault="005F1B7B" w:rsidP="005F1B7B">
      <w:pPr>
        <w:spacing w:after="0" w:line="240" w:lineRule="auto"/>
        <w:ind w:left="567" w:hanging="567"/>
        <w:rPr>
          <w:rFonts w:ascii="Times New Roman" w:eastAsia="Times New Roman" w:hAnsi="Times New Roman"/>
          <w:bCs/>
          <w:szCs w:val="24"/>
          <w:highlight w:val="lightGray"/>
        </w:rPr>
      </w:pPr>
      <w:r w:rsidRPr="006D3057">
        <w:rPr>
          <w:rFonts w:ascii="Times New Roman" w:eastAsia="Times New Roman" w:hAnsi="Times New Roman"/>
          <w:bCs/>
          <w:szCs w:val="24"/>
          <w:highlight w:val="lightGray"/>
        </w:rPr>
        <w:t>LT/1/21/4838/006 – 10 ml, N4</w:t>
      </w:r>
    </w:p>
    <w:p w:rsidR="00D400A3" w:rsidRDefault="005F1B7B" w:rsidP="005F1B7B">
      <w:pPr>
        <w:spacing w:after="0" w:line="240" w:lineRule="auto"/>
        <w:ind w:left="567" w:hanging="567"/>
        <w:rPr>
          <w:rFonts w:ascii="Times New Roman" w:eastAsia="Times New Roman" w:hAnsi="Times New Roman"/>
          <w:szCs w:val="24"/>
        </w:rPr>
      </w:pPr>
      <w:r w:rsidRPr="006D3057">
        <w:rPr>
          <w:rFonts w:ascii="Times New Roman" w:eastAsia="Times New Roman" w:hAnsi="Times New Roman"/>
          <w:bCs/>
          <w:szCs w:val="24"/>
          <w:highlight w:val="lightGray"/>
        </w:rPr>
        <w:t>LT/1/21/4838/007 – 10 ml, N10</w:t>
      </w:r>
    </w:p>
    <w:p w:rsidR="005F1B7B" w:rsidRDefault="005F1B7B" w:rsidP="005F1B7B">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13.</w:t>
      </w:r>
      <w:r>
        <w:rPr>
          <w:rFonts w:ascii="Times New Roman" w:eastAsia="Times New Roman" w:hAnsi="Times New Roman"/>
          <w:b/>
          <w:szCs w:val="24"/>
        </w:rPr>
        <w:tab/>
        <w:t>SERIJOS NUMERIS</w:t>
      </w:r>
    </w:p>
    <w:p w:rsidR="00D400A3" w:rsidRDefault="00D400A3">
      <w:pPr>
        <w:spacing w:after="0" w:line="240" w:lineRule="auto"/>
        <w:rPr>
          <w:rFonts w:ascii="Times New Roman" w:eastAsia="Times New Roman" w:hAnsi="Times New Roman"/>
          <w:i/>
          <w:szCs w:val="24"/>
        </w:rPr>
      </w:pPr>
    </w:p>
    <w:p w:rsidR="00D400A3" w:rsidRDefault="000C1F35">
      <w:pPr>
        <w:widowControl w:val="0"/>
        <w:autoSpaceDE w:val="0"/>
        <w:autoSpaceDN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Lot</w:t>
      </w:r>
      <w:proofErr w:type="spellEnd"/>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14.</w:t>
      </w:r>
      <w:r>
        <w:rPr>
          <w:rFonts w:ascii="Times New Roman" w:eastAsia="Times New Roman" w:hAnsi="Times New Roman"/>
          <w:b/>
          <w:szCs w:val="24"/>
        </w:rPr>
        <w:tab/>
        <w:t>PARDAVIMO (IŠDAVIMO)</w:t>
      </w:r>
      <w:r>
        <w:rPr>
          <w:rFonts w:ascii="Times New Roman" w:eastAsia="Times New Roman" w:hAnsi="Times New Roman"/>
          <w:b/>
          <w:caps/>
          <w:szCs w:val="24"/>
        </w:rPr>
        <w:t xml:space="preserve"> tvarka</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Receptinis vaistas.</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15.</w:t>
      </w:r>
      <w:r>
        <w:rPr>
          <w:rFonts w:ascii="Times New Roman" w:eastAsia="Times New Roman" w:hAnsi="Times New Roman"/>
          <w:b/>
          <w:szCs w:val="24"/>
        </w:rPr>
        <w:tab/>
      </w:r>
      <w:r>
        <w:rPr>
          <w:rFonts w:ascii="Times New Roman" w:eastAsia="Times New Roman" w:hAnsi="Times New Roman"/>
          <w:b/>
          <w:caps/>
          <w:szCs w:val="24"/>
        </w:rPr>
        <w:t>vartojimo instrukcijA</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szCs w:val="24"/>
        </w:rPr>
      </w:pPr>
      <w:r>
        <w:rPr>
          <w:rFonts w:ascii="Times New Roman" w:eastAsia="Times New Roman" w:hAnsi="Times New Roman"/>
          <w:b/>
          <w:szCs w:val="24"/>
        </w:rPr>
        <w:t>16.</w:t>
      </w:r>
      <w:r>
        <w:rPr>
          <w:rFonts w:ascii="Times New Roman" w:eastAsia="Times New Roman" w:hAnsi="Times New Roman"/>
          <w:b/>
          <w:szCs w:val="24"/>
        </w:rPr>
        <w:tab/>
        <w:t>INFORMACIJA BRAILIO RAŠTU</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sidRPr="006D3057">
        <w:rPr>
          <w:rFonts w:ascii="Times New Roman" w:eastAsia="Times New Roman" w:hAnsi="Times New Roman"/>
          <w:szCs w:val="24"/>
          <w:highlight w:val="lightGray"/>
        </w:rPr>
        <w:t>Priimtas pagrindimas informacijos Brailio raštu nepateikti.</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shd w:val="clear" w:color="auto" w:fill="CCCCCC"/>
        </w:rPr>
      </w:pPr>
    </w:p>
    <w:p w:rsidR="00D400A3" w:rsidRDefault="000C1F3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szCs w:val="24"/>
        </w:rPr>
      </w:pPr>
      <w:r>
        <w:rPr>
          <w:rFonts w:ascii="Times New Roman" w:eastAsia="Times New Roman" w:hAnsi="Times New Roman"/>
          <w:b/>
          <w:szCs w:val="24"/>
        </w:rPr>
        <w:t>17.</w:t>
      </w:r>
      <w:r>
        <w:rPr>
          <w:rFonts w:ascii="Times New Roman" w:eastAsia="Times New Roman" w:hAnsi="Times New Roman"/>
          <w:b/>
          <w:szCs w:val="24"/>
        </w:rPr>
        <w:tab/>
        <w:t>UNIKALUS IDENTIFIKATORIUS – 2D BRŪKŠNINIS KODAS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shd w:val="clear" w:color="auto" w:fill="CCCCCC"/>
        </w:rPr>
      </w:pPr>
      <w:r w:rsidRPr="006D3057">
        <w:rPr>
          <w:rFonts w:ascii="Times New Roman" w:eastAsia="Times New Roman" w:hAnsi="Times New Roman"/>
          <w:szCs w:val="24"/>
          <w:highlight w:val="lightGray"/>
        </w:rPr>
        <w:t>2D brūkšninis kodas su nurodytu unikaliu identifikatoriumi.</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szCs w:val="24"/>
        </w:rPr>
      </w:pPr>
      <w:r>
        <w:rPr>
          <w:rFonts w:ascii="Times New Roman" w:eastAsia="Times New Roman" w:hAnsi="Times New Roman"/>
          <w:b/>
          <w:szCs w:val="24"/>
        </w:rPr>
        <w:t>18.</w:t>
      </w:r>
      <w:r>
        <w:rPr>
          <w:rFonts w:ascii="Times New Roman" w:eastAsia="Times New Roman" w:hAnsi="Times New Roman"/>
          <w:b/>
          <w:szCs w:val="24"/>
        </w:rPr>
        <w:tab/>
        <w:t>UNIKALUS IDENTIFIKATORIUS – ŽMONĖMS SUPRANTAMI DUOMENYS</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PC {numeris}</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SN {numeris}</w:t>
      </w:r>
    </w:p>
    <w:p w:rsidR="00D400A3" w:rsidRDefault="000C1F35">
      <w:pPr>
        <w:spacing w:after="0" w:line="240" w:lineRule="auto"/>
        <w:rPr>
          <w:rFonts w:ascii="Times New Roman" w:eastAsia="Times New Roman" w:hAnsi="Times New Roman"/>
          <w:b/>
          <w:caps/>
          <w:szCs w:val="24"/>
        </w:rPr>
      </w:pPr>
      <w:r w:rsidRPr="006D3057">
        <w:rPr>
          <w:rFonts w:ascii="Times New Roman" w:eastAsia="Times New Roman" w:hAnsi="Times New Roman"/>
          <w:szCs w:val="24"/>
          <w:highlight w:val="lightGray"/>
        </w:rPr>
        <w:t>NN {numeris}</w:t>
      </w:r>
      <w:r>
        <w:rPr>
          <w:rFonts w:ascii="Times New Roman" w:eastAsia="Times New Roman" w:hAnsi="Times New Roman"/>
          <w:b/>
          <w:color w:val="FF0000"/>
        </w:rPr>
        <w:br w:type="page"/>
      </w:r>
    </w:p>
    <w:p w:rsidR="00D400A3" w:rsidRDefault="000C1F3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
          <w:szCs w:val="24"/>
        </w:rPr>
      </w:pPr>
      <w:r>
        <w:rPr>
          <w:rFonts w:ascii="Times New Roman" w:eastAsia="Times New Roman" w:hAnsi="Times New Roman"/>
          <w:b/>
          <w:caps/>
          <w:szCs w:val="24"/>
        </w:rPr>
        <w:t xml:space="preserve">Minimali informacija ant mažų </w:t>
      </w:r>
      <w:r>
        <w:rPr>
          <w:rFonts w:ascii="Times New Roman" w:eastAsia="Times New Roman" w:hAnsi="Times New Roman"/>
          <w:b/>
          <w:szCs w:val="24"/>
        </w:rPr>
        <w:t>VIDINIŲ</w:t>
      </w:r>
      <w:r>
        <w:rPr>
          <w:rFonts w:ascii="Times New Roman" w:eastAsia="Times New Roman" w:hAnsi="Times New Roman"/>
          <w:szCs w:val="24"/>
        </w:rPr>
        <w:t xml:space="preserve"> </w:t>
      </w:r>
      <w:r>
        <w:rPr>
          <w:rFonts w:ascii="Times New Roman" w:eastAsia="Times New Roman" w:hAnsi="Times New Roman"/>
          <w:b/>
          <w:caps/>
          <w:szCs w:val="24"/>
        </w:rPr>
        <w:t>pakuočių</w:t>
      </w:r>
    </w:p>
    <w:p w:rsidR="00D400A3" w:rsidRDefault="00D400A3">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szCs w:val="24"/>
        </w:rPr>
      </w:pPr>
    </w:p>
    <w:p w:rsidR="00D400A3" w:rsidRDefault="000C1F35">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
          <w:szCs w:val="24"/>
        </w:rPr>
      </w:pPr>
      <w:r>
        <w:rPr>
          <w:rFonts w:ascii="Times New Roman" w:eastAsia="Times New Roman" w:hAnsi="Times New Roman"/>
          <w:b/>
          <w:szCs w:val="24"/>
        </w:rPr>
        <w:t>Flakonas</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rPr>
      </w:pPr>
      <w:r>
        <w:rPr>
          <w:rFonts w:ascii="Times New Roman" w:eastAsia="Times New Roman" w:hAnsi="Times New Roman"/>
          <w:b/>
          <w:szCs w:val="24"/>
        </w:rPr>
        <w:t>1.</w:t>
      </w:r>
      <w:r>
        <w:rPr>
          <w:rFonts w:ascii="Times New Roman" w:eastAsia="Times New Roman" w:hAnsi="Times New Roman"/>
          <w:b/>
          <w:szCs w:val="24"/>
        </w:rPr>
        <w:tab/>
      </w:r>
      <w:r>
        <w:rPr>
          <w:rFonts w:ascii="Times New Roman" w:eastAsia="Times New Roman" w:hAnsi="Times New Roman"/>
          <w:b/>
          <w:caps/>
          <w:szCs w:val="24"/>
        </w:rPr>
        <w:t>Vaistinio preparato pavadinimas ir vartojimo būdas (</w:t>
      </w:r>
      <w:r>
        <w:rPr>
          <w:rFonts w:ascii="Times New Roman" w:eastAsia="Times New Roman" w:hAnsi="Times New Roman"/>
          <w:b/>
          <w:caps/>
          <w:szCs w:val="24"/>
        </w:rPr>
        <w:noBreakHyphen/>
        <w:t>ai)</w:t>
      </w:r>
    </w:p>
    <w:p w:rsidR="00D400A3" w:rsidRDefault="00D400A3">
      <w:pPr>
        <w:tabs>
          <w:tab w:val="left" w:pos="567"/>
        </w:tabs>
        <w:spacing w:after="0" w:line="240" w:lineRule="auto"/>
        <w:ind w:left="567" w:hanging="567"/>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100 µg/ml sterilus koncentratas</w:t>
      </w:r>
    </w:p>
    <w:p w:rsidR="00D400A3" w:rsidRDefault="00D400A3">
      <w:pPr>
        <w:spacing w:after="0" w:line="240" w:lineRule="auto"/>
        <w:rPr>
          <w:rFonts w:ascii="Times New Roman" w:eastAsia="Times New Roman" w:hAnsi="Times New Roman"/>
          <w:i/>
        </w:rPr>
      </w:pPr>
    </w:p>
    <w:p w:rsidR="00D400A3" w:rsidRPr="00690F8D" w:rsidRDefault="000C1F35">
      <w:pPr>
        <w:spacing w:after="0" w:line="240" w:lineRule="auto"/>
        <w:rPr>
          <w:rFonts w:ascii="Times New Roman" w:hAnsi="Times New Roman"/>
        </w:rPr>
      </w:pPr>
      <w:proofErr w:type="spellStart"/>
      <w:r w:rsidRPr="00690F8D">
        <w:rPr>
          <w:rFonts w:ascii="Times New Roman" w:hAnsi="Times New Roman"/>
        </w:rPr>
        <w:t>dexmedetomidinum</w:t>
      </w:r>
      <w:proofErr w:type="spellEnd"/>
    </w:p>
    <w:p w:rsidR="00D400A3" w:rsidRDefault="000C1F35">
      <w:pPr>
        <w:tabs>
          <w:tab w:val="left" w:pos="567"/>
        </w:tabs>
        <w:spacing w:after="0" w:line="240" w:lineRule="auto"/>
        <w:rPr>
          <w:rFonts w:ascii="Times New Roman" w:eastAsia="Times New Roman" w:hAnsi="Times New Roman"/>
          <w:szCs w:val="24"/>
        </w:rPr>
      </w:pPr>
      <w:r>
        <w:rPr>
          <w:rFonts w:ascii="Times New Roman" w:eastAsia="Times New Roman" w:hAnsi="Times New Roman"/>
          <w:szCs w:val="24"/>
        </w:rPr>
        <w:t xml:space="preserve">Leisti </w:t>
      </w:r>
      <w:proofErr w:type="spellStart"/>
      <w:r>
        <w:rPr>
          <w:rFonts w:ascii="Times New Roman" w:eastAsia="Times New Roman" w:hAnsi="Times New Roman"/>
          <w:szCs w:val="24"/>
        </w:rPr>
        <w:t>i.v</w:t>
      </w:r>
      <w:proofErr w:type="spellEnd"/>
      <w:r>
        <w:rPr>
          <w:rFonts w:ascii="Times New Roman" w:eastAsia="Times New Roman" w:hAnsi="Times New Roman"/>
          <w:szCs w:val="24"/>
        </w:rPr>
        <w:t>. praskiedus</w:t>
      </w:r>
    </w:p>
    <w:p w:rsidR="00D400A3" w:rsidRDefault="00D400A3">
      <w:pPr>
        <w:tabs>
          <w:tab w:val="left" w:pos="567"/>
        </w:tabs>
        <w:spacing w:after="0" w:line="240" w:lineRule="auto"/>
        <w:rPr>
          <w:rFonts w:ascii="Times New Roman" w:eastAsia="Times New Roman" w:hAnsi="Times New Roman"/>
          <w:szCs w:val="24"/>
        </w:rPr>
      </w:pPr>
    </w:p>
    <w:p w:rsidR="00D400A3" w:rsidRDefault="00D400A3">
      <w:pPr>
        <w:tabs>
          <w:tab w:val="left" w:pos="567"/>
        </w:tabs>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zCs w:val="24"/>
        </w:rPr>
      </w:pPr>
      <w:r>
        <w:rPr>
          <w:rFonts w:ascii="Times New Roman" w:eastAsia="Times New Roman" w:hAnsi="Times New Roman"/>
          <w:b/>
          <w:szCs w:val="24"/>
        </w:rPr>
        <w:t>2.</w:t>
      </w:r>
      <w:r>
        <w:rPr>
          <w:rFonts w:ascii="Times New Roman" w:eastAsia="Times New Roman" w:hAnsi="Times New Roman"/>
          <w:b/>
          <w:szCs w:val="24"/>
        </w:rPr>
        <w:tab/>
      </w:r>
      <w:r>
        <w:rPr>
          <w:rFonts w:ascii="Times New Roman" w:eastAsia="Times New Roman" w:hAnsi="Times New Roman"/>
          <w:b/>
          <w:caps/>
          <w:szCs w:val="24"/>
        </w:rPr>
        <w:t>vartojimo metodas</w:t>
      </w:r>
    </w:p>
    <w:p w:rsidR="00D400A3" w:rsidRDefault="00D400A3">
      <w:pPr>
        <w:tabs>
          <w:tab w:val="left" w:pos="567"/>
        </w:tabs>
        <w:spacing w:after="0" w:line="240" w:lineRule="auto"/>
        <w:rPr>
          <w:rFonts w:ascii="Times New Roman" w:eastAsia="Times New Roman" w:hAnsi="Times New Roman"/>
          <w:szCs w:val="24"/>
        </w:rPr>
      </w:pPr>
    </w:p>
    <w:p w:rsidR="00D400A3" w:rsidRDefault="00D400A3">
      <w:pPr>
        <w:tabs>
          <w:tab w:val="left" w:pos="567"/>
        </w:tabs>
        <w:spacing w:after="0" w:line="240" w:lineRule="auto"/>
        <w:rPr>
          <w:rFonts w:ascii="Times New Roman" w:eastAsia="Times New Roman" w:hAnsi="Times New Roman"/>
          <w:szCs w:val="24"/>
        </w:rPr>
      </w:pPr>
    </w:p>
    <w:p w:rsidR="00D400A3" w:rsidRDefault="000C1F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rPr>
      </w:pPr>
      <w:r>
        <w:rPr>
          <w:rFonts w:ascii="Times New Roman" w:eastAsia="Times New Roman" w:hAnsi="Times New Roman"/>
          <w:b/>
          <w:szCs w:val="24"/>
        </w:rPr>
        <w:t>3.</w:t>
      </w:r>
      <w:r>
        <w:rPr>
          <w:rFonts w:ascii="Times New Roman" w:eastAsia="Times New Roman" w:hAnsi="Times New Roman"/>
          <w:b/>
          <w:szCs w:val="24"/>
        </w:rPr>
        <w:tab/>
      </w:r>
      <w:r>
        <w:rPr>
          <w:rFonts w:ascii="Times New Roman" w:eastAsia="Times New Roman" w:hAnsi="Times New Roman"/>
          <w:b/>
          <w:caps/>
          <w:szCs w:val="24"/>
        </w:rPr>
        <w:t>tinkamumo laikas</w:t>
      </w:r>
    </w:p>
    <w:p w:rsidR="00D400A3" w:rsidRDefault="00D400A3">
      <w:pPr>
        <w:tabs>
          <w:tab w:val="left" w:pos="567"/>
        </w:tabs>
        <w:spacing w:after="0" w:line="240" w:lineRule="auto"/>
        <w:contextualSpacing/>
        <w:rPr>
          <w:rFonts w:ascii="Times New Roman" w:eastAsia="Times New Roman" w:hAnsi="Times New Roman"/>
          <w:szCs w:val="24"/>
        </w:rPr>
      </w:pPr>
    </w:p>
    <w:p w:rsidR="00D400A3" w:rsidRDefault="000C1F35">
      <w:pPr>
        <w:tabs>
          <w:tab w:val="left" w:pos="567"/>
        </w:tabs>
        <w:spacing w:after="0" w:line="240" w:lineRule="auto"/>
        <w:contextualSpacing/>
        <w:rPr>
          <w:rFonts w:ascii="Times New Roman" w:eastAsia="Times New Roman" w:hAnsi="Times New Roman"/>
          <w:szCs w:val="24"/>
        </w:rPr>
      </w:pPr>
      <w:r>
        <w:rPr>
          <w:rFonts w:ascii="Times New Roman" w:eastAsia="Times New Roman" w:hAnsi="Times New Roman"/>
          <w:szCs w:val="24"/>
        </w:rPr>
        <w:t xml:space="preserve">EXP </w:t>
      </w:r>
      <w:r w:rsidR="00690F8D">
        <w:rPr>
          <w:rFonts w:ascii="Times New Roman" w:eastAsia="Times New Roman" w:hAnsi="Times New Roman"/>
          <w:szCs w:val="24"/>
        </w:rPr>
        <w:t>{mm/MMMM}</w:t>
      </w:r>
    </w:p>
    <w:p w:rsidR="00D400A3" w:rsidRDefault="00D400A3">
      <w:pPr>
        <w:tabs>
          <w:tab w:val="left" w:pos="567"/>
        </w:tabs>
        <w:spacing w:after="0" w:line="240" w:lineRule="auto"/>
        <w:rPr>
          <w:rFonts w:ascii="Times New Roman" w:eastAsia="Times New Roman" w:hAnsi="Times New Roman"/>
          <w:szCs w:val="24"/>
        </w:rPr>
      </w:pPr>
    </w:p>
    <w:p w:rsidR="00D400A3" w:rsidRDefault="00D400A3">
      <w:pPr>
        <w:tabs>
          <w:tab w:val="left" w:pos="567"/>
        </w:tabs>
        <w:spacing w:after="0" w:line="240" w:lineRule="auto"/>
        <w:rPr>
          <w:rFonts w:ascii="Times New Roman" w:eastAsia="Times New Roman" w:hAnsi="Times New Roman"/>
          <w:szCs w:val="24"/>
        </w:rPr>
      </w:pPr>
    </w:p>
    <w:p w:rsidR="00D400A3" w:rsidRPr="006D3057" w:rsidRDefault="000C1F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highlight w:val="lightGray"/>
        </w:rPr>
      </w:pPr>
      <w:r>
        <w:rPr>
          <w:rFonts w:ascii="Times New Roman" w:eastAsia="Times New Roman" w:hAnsi="Times New Roman"/>
          <w:b/>
          <w:szCs w:val="24"/>
        </w:rPr>
        <w:t>4.</w:t>
      </w:r>
      <w:r>
        <w:rPr>
          <w:rFonts w:ascii="Times New Roman" w:eastAsia="Times New Roman" w:hAnsi="Times New Roman"/>
          <w:b/>
          <w:szCs w:val="24"/>
        </w:rPr>
        <w:tab/>
      </w:r>
      <w:r>
        <w:rPr>
          <w:rFonts w:ascii="Times New Roman" w:eastAsia="Times New Roman" w:hAnsi="Times New Roman"/>
          <w:b/>
          <w:caps/>
          <w:szCs w:val="24"/>
        </w:rPr>
        <w:t>serijos numeris</w:t>
      </w:r>
    </w:p>
    <w:p w:rsidR="00D400A3" w:rsidRDefault="00D400A3">
      <w:pPr>
        <w:tabs>
          <w:tab w:val="left" w:pos="567"/>
        </w:tabs>
        <w:spacing w:after="0" w:line="240" w:lineRule="auto"/>
        <w:ind w:right="113"/>
        <w:rPr>
          <w:rFonts w:ascii="Times New Roman" w:eastAsia="Times New Roman" w:hAnsi="Times New Roman"/>
          <w:i/>
          <w:szCs w:val="24"/>
        </w:rPr>
      </w:pPr>
    </w:p>
    <w:p w:rsidR="00D400A3" w:rsidRDefault="000C1F35">
      <w:pPr>
        <w:tabs>
          <w:tab w:val="left" w:pos="567"/>
        </w:tabs>
        <w:spacing w:after="0" w:line="240" w:lineRule="auto"/>
        <w:outlineLvl w:val="0"/>
        <w:rPr>
          <w:rFonts w:ascii="Times New Roman" w:eastAsia="Times New Roman" w:hAnsi="Times New Roman"/>
          <w:b/>
          <w:szCs w:val="24"/>
        </w:rPr>
      </w:pPr>
      <w:proofErr w:type="spellStart"/>
      <w:r>
        <w:rPr>
          <w:rFonts w:ascii="Times New Roman" w:eastAsia="Times New Roman" w:hAnsi="Times New Roman"/>
          <w:szCs w:val="24"/>
        </w:rPr>
        <w:t>Lot</w:t>
      </w:r>
      <w:proofErr w:type="spellEnd"/>
    </w:p>
    <w:p w:rsidR="00D400A3" w:rsidRDefault="00D400A3">
      <w:pPr>
        <w:tabs>
          <w:tab w:val="left" w:pos="567"/>
        </w:tabs>
        <w:spacing w:after="0" w:line="240" w:lineRule="auto"/>
        <w:ind w:right="113"/>
        <w:rPr>
          <w:rFonts w:ascii="Times New Roman" w:eastAsia="Times New Roman" w:hAnsi="Times New Roman"/>
          <w:szCs w:val="24"/>
        </w:rPr>
      </w:pPr>
    </w:p>
    <w:p w:rsidR="00D400A3" w:rsidRDefault="00D400A3">
      <w:pPr>
        <w:tabs>
          <w:tab w:val="left" w:pos="567"/>
        </w:tabs>
        <w:spacing w:after="0" w:line="240" w:lineRule="auto"/>
        <w:ind w:right="113"/>
        <w:rPr>
          <w:rFonts w:ascii="Times New Roman" w:eastAsia="Times New Roman" w:hAnsi="Times New Roman"/>
          <w:szCs w:val="24"/>
        </w:rPr>
      </w:pPr>
    </w:p>
    <w:p w:rsidR="00D400A3" w:rsidRPr="006D3057" w:rsidRDefault="000C1F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highlight w:val="lightGray"/>
        </w:rPr>
      </w:pPr>
      <w:r>
        <w:rPr>
          <w:rFonts w:ascii="Times New Roman" w:eastAsia="Times New Roman" w:hAnsi="Times New Roman"/>
          <w:b/>
          <w:szCs w:val="24"/>
        </w:rPr>
        <w:t>5.</w:t>
      </w:r>
      <w:r>
        <w:rPr>
          <w:rFonts w:ascii="Times New Roman" w:eastAsia="Times New Roman" w:hAnsi="Times New Roman"/>
          <w:b/>
          <w:szCs w:val="24"/>
        </w:rPr>
        <w:tab/>
      </w:r>
      <w:r>
        <w:rPr>
          <w:rFonts w:ascii="Times New Roman" w:eastAsia="Times New Roman" w:hAnsi="Times New Roman"/>
          <w:b/>
          <w:caps/>
          <w:szCs w:val="24"/>
        </w:rPr>
        <w:t>kiekis</w:t>
      </w:r>
      <w:r>
        <w:rPr>
          <w:rFonts w:ascii="Times New Roman" w:eastAsia="Times New Roman" w:hAnsi="Times New Roman"/>
          <w:b/>
          <w:szCs w:val="24"/>
        </w:rPr>
        <w:t xml:space="preserve"> (MASĖ, TŪRIS ARBA VIENETAI)</w:t>
      </w:r>
    </w:p>
    <w:p w:rsidR="00D400A3" w:rsidRDefault="00D400A3">
      <w:pPr>
        <w:tabs>
          <w:tab w:val="left" w:pos="720"/>
        </w:tabs>
        <w:spacing w:after="0" w:line="240" w:lineRule="auto"/>
        <w:ind w:right="113"/>
        <w:rPr>
          <w:rFonts w:ascii="Times New Roman" w:eastAsia="Times New Roman" w:hAnsi="Times New Roman"/>
          <w:szCs w:val="24"/>
        </w:rPr>
      </w:pPr>
    </w:p>
    <w:p w:rsidR="00D400A3" w:rsidRDefault="000C1F35">
      <w:pPr>
        <w:tabs>
          <w:tab w:val="left" w:pos="720"/>
        </w:tabs>
        <w:spacing w:after="0" w:line="240" w:lineRule="auto"/>
        <w:ind w:right="113"/>
        <w:rPr>
          <w:rFonts w:ascii="Times New Roman" w:eastAsia="Times New Roman" w:hAnsi="Times New Roman"/>
        </w:rPr>
      </w:pPr>
      <w:r>
        <w:rPr>
          <w:rFonts w:ascii="Times New Roman" w:eastAsia="Times New Roman" w:hAnsi="Times New Roman"/>
          <w:szCs w:val="24"/>
        </w:rPr>
        <w:t>200 µg/2 ml</w:t>
      </w:r>
    </w:p>
    <w:p w:rsidR="00D400A3" w:rsidRPr="006D3057" w:rsidRDefault="000C1F35">
      <w:pPr>
        <w:tabs>
          <w:tab w:val="left" w:pos="720"/>
        </w:tabs>
        <w:spacing w:after="0" w:line="240" w:lineRule="auto"/>
        <w:ind w:right="113"/>
        <w:rPr>
          <w:rFonts w:ascii="Times New Roman" w:eastAsia="Times New Roman" w:hAnsi="Times New Roman"/>
          <w:highlight w:val="lightGray"/>
        </w:rPr>
      </w:pPr>
      <w:r w:rsidRPr="006D3057">
        <w:rPr>
          <w:rFonts w:ascii="Times New Roman" w:eastAsia="Times New Roman" w:hAnsi="Times New Roman"/>
          <w:highlight w:val="lightGray"/>
        </w:rPr>
        <w:t>400 </w:t>
      </w:r>
      <w:r w:rsidRPr="006D3057">
        <w:rPr>
          <w:rFonts w:ascii="Times New Roman" w:eastAsia="Times New Roman" w:hAnsi="Times New Roman"/>
          <w:szCs w:val="24"/>
          <w:highlight w:val="lightGray"/>
        </w:rPr>
        <w:t>µg</w:t>
      </w:r>
      <w:r w:rsidRPr="006D3057">
        <w:rPr>
          <w:rFonts w:ascii="Times New Roman" w:eastAsia="Times New Roman" w:hAnsi="Times New Roman"/>
          <w:highlight w:val="lightGray"/>
        </w:rPr>
        <w:t>/4 ml</w:t>
      </w:r>
    </w:p>
    <w:p w:rsidR="00D400A3" w:rsidRDefault="000C1F35">
      <w:pPr>
        <w:tabs>
          <w:tab w:val="left" w:pos="720"/>
        </w:tabs>
        <w:spacing w:after="0" w:line="240" w:lineRule="auto"/>
        <w:ind w:right="113"/>
        <w:rPr>
          <w:rFonts w:ascii="Times New Roman" w:eastAsia="Times New Roman" w:hAnsi="Times New Roman"/>
          <w:szCs w:val="24"/>
        </w:rPr>
      </w:pPr>
      <w:r w:rsidRPr="006D3057">
        <w:rPr>
          <w:rFonts w:ascii="Times New Roman" w:eastAsia="Times New Roman" w:hAnsi="Times New Roman"/>
          <w:highlight w:val="darkGray"/>
        </w:rPr>
        <w:t>1000 </w:t>
      </w:r>
      <w:r w:rsidRPr="006D3057">
        <w:rPr>
          <w:rFonts w:ascii="Times New Roman" w:eastAsia="Times New Roman" w:hAnsi="Times New Roman"/>
          <w:szCs w:val="24"/>
          <w:highlight w:val="darkGray"/>
        </w:rPr>
        <w:t>µg</w:t>
      </w:r>
      <w:r w:rsidRPr="006D3057">
        <w:rPr>
          <w:rFonts w:ascii="Times New Roman" w:eastAsia="Times New Roman" w:hAnsi="Times New Roman"/>
          <w:highlight w:val="darkGray"/>
        </w:rPr>
        <w:t>/10 ml</w:t>
      </w:r>
    </w:p>
    <w:p w:rsidR="00D400A3" w:rsidRDefault="00D400A3">
      <w:pPr>
        <w:tabs>
          <w:tab w:val="left" w:pos="567"/>
        </w:tabs>
        <w:spacing w:after="0" w:line="240" w:lineRule="auto"/>
        <w:ind w:left="567" w:hanging="567"/>
        <w:rPr>
          <w:rFonts w:ascii="Times New Roman" w:eastAsia="Times New Roman" w:hAnsi="Times New Roman"/>
          <w:szCs w:val="24"/>
        </w:rPr>
      </w:pPr>
    </w:p>
    <w:p w:rsidR="00D400A3" w:rsidRDefault="00D400A3">
      <w:pPr>
        <w:tabs>
          <w:tab w:val="left" w:pos="567"/>
        </w:tabs>
        <w:spacing w:after="0" w:line="240" w:lineRule="auto"/>
        <w:ind w:right="113"/>
        <w:rPr>
          <w:rFonts w:ascii="Times New Roman" w:eastAsia="Times New Roman" w:hAnsi="Times New Roman"/>
          <w:szCs w:val="24"/>
        </w:rPr>
      </w:pPr>
    </w:p>
    <w:p w:rsidR="00D400A3" w:rsidRPr="006D3057" w:rsidRDefault="000C1F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zCs w:val="24"/>
          <w:highlight w:val="lightGray"/>
        </w:rPr>
      </w:pPr>
      <w:r>
        <w:rPr>
          <w:rFonts w:ascii="Times New Roman" w:eastAsia="Times New Roman" w:hAnsi="Times New Roman"/>
          <w:b/>
          <w:szCs w:val="24"/>
        </w:rPr>
        <w:t>6.</w:t>
      </w:r>
      <w:r>
        <w:rPr>
          <w:rFonts w:ascii="Times New Roman" w:eastAsia="Times New Roman" w:hAnsi="Times New Roman"/>
          <w:b/>
          <w:szCs w:val="24"/>
        </w:rPr>
        <w:tab/>
        <w:t>KITA</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br w:type="page"/>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D400A3">
      <w:pPr>
        <w:tabs>
          <w:tab w:val="left" w:pos="567"/>
        </w:tabs>
        <w:spacing w:after="0" w:line="260" w:lineRule="exact"/>
        <w:jc w:val="center"/>
        <w:outlineLvl w:val="0"/>
        <w:rPr>
          <w:rFonts w:ascii="Times New Roman" w:eastAsia="Times New Roman" w:hAnsi="Times New Roman"/>
          <w:b/>
          <w:szCs w:val="24"/>
        </w:rPr>
      </w:pPr>
    </w:p>
    <w:p w:rsidR="00D400A3" w:rsidRDefault="000C1F35">
      <w:pPr>
        <w:tabs>
          <w:tab w:val="left" w:pos="567"/>
        </w:tabs>
        <w:spacing w:after="0" w:line="260" w:lineRule="exact"/>
        <w:jc w:val="center"/>
        <w:outlineLvl w:val="0"/>
        <w:rPr>
          <w:rFonts w:ascii="Times New Roman" w:eastAsia="Times New Roman" w:hAnsi="Times New Roman"/>
          <w:b/>
          <w:szCs w:val="24"/>
        </w:rPr>
      </w:pPr>
      <w:r>
        <w:rPr>
          <w:rFonts w:ascii="Times New Roman" w:eastAsia="Times New Roman" w:hAnsi="Times New Roman"/>
          <w:b/>
          <w:szCs w:val="24"/>
        </w:rPr>
        <w:t>B. PAKUOTĖS LAPELIS</w:t>
      </w:r>
    </w:p>
    <w:p w:rsidR="00D400A3" w:rsidRDefault="000C1F35">
      <w:pPr>
        <w:spacing w:after="0" w:line="240" w:lineRule="auto"/>
        <w:jc w:val="center"/>
        <w:outlineLvl w:val="0"/>
        <w:rPr>
          <w:rFonts w:ascii="Times New Roman" w:eastAsia="Times New Roman" w:hAnsi="Times New Roman"/>
          <w:b/>
          <w:szCs w:val="24"/>
        </w:rPr>
      </w:pPr>
      <w:r>
        <w:rPr>
          <w:rFonts w:ascii="Times New Roman" w:eastAsia="Times New Roman" w:hAnsi="Times New Roman"/>
          <w:b/>
          <w:szCs w:val="24"/>
        </w:rPr>
        <w:br w:type="page"/>
      </w:r>
      <w:r>
        <w:rPr>
          <w:rFonts w:ascii="Times New Roman" w:eastAsia="Times New Roman" w:hAnsi="Times New Roman"/>
          <w:b/>
          <w:szCs w:val="24"/>
        </w:rPr>
        <w:lastRenderedPageBreak/>
        <w:t>Pakuotės lapelis: informacija vartotojui</w:t>
      </w:r>
    </w:p>
    <w:p w:rsidR="00D400A3" w:rsidRDefault="00D400A3">
      <w:pPr>
        <w:spacing w:after="0" w:line="240" w:lineRule="auto"/>
        <w:jc w:val="center"/>
        <w:outlineLvl w:val="0"/>
        <w:rPr>
          <w:rFonts w:ascii="Times New Roman" w:eastAsia="Times New Roman" w:hAnsi="Times New Roman"/>
          <w:szCs w:val="24"/>
        </w:rPr>
      </w:pPr>
    </w:p>
    <w:p w:rsidR="00D400A3" w:rsidRDefault="000C1F35">
      <w:pPr>
        <w:spacing w:after="0" w:line="240" w:lineRule="auto"/>
        <w:jc w:val="center"/>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koncentratas infuziniam tirpalui</w:t>
      </w:r>
    </w:p>
    <w:p w:rsidR="00D400A3" w:rsidRDefault="00D400A3">
      <w:pPr>
        <w:spacing w:after="0" w:line="240" w:lineRule="auto"/>
        <w:jc w:val="center"/>
        <w:rPr>
          <w:rFonts w:ascii="Times New Roman" w:eastAsia="Times New Roman" w:hAnsi="Times New Roman"/>
        </w:rPr>
      </w:pPr>
    </w:p>
    <w:p w:rsidR="00D400A3" w:rsidRDefault="000C1F35">
      <w:pPr>
        <w:spacing w:after="0" w:line="240" w:lineRule="auto"/>
        <w:jc w:val="center"/>
        <w:rPr>
          <w:rFonts w:ascii="Times New Roman" w:eastAsia="Times New Roman" w:hAnsi="Times New Roman"/>
        </w:rPr>
      </w:pPr>
      <w:proofErr w:type="spellStart"/>
      <w:r>
        <w:rPr>
          <w:rFonts w:ascii="Times New Roman" w:eastAsia="Times New Roman" w:hAnsi="Times New Roman"/>
        </w:rPr>
        <w:t>deksmedetomidinas</w:t>
      </w:r>
      <w:proofErr w:type="spellEnd"/>
    </w:p>
    <w:p w:rsidR="00D400A3" w:rsidRDefault="00D400A3">
      <w:pPr>
        <w:spacing w:after="0" w:line="240" w:lineRule="auto"/>
        <w:jc w:val="center"/>
        <w:rPr>
          <w:rFonts w:ascii="Times New Roman" w:eastAsia="Times New Roman" w:hAnsi="Times New Roman"/>
          <w:szCs w:val="24"/>
        </w:rPr>
      </w:pPr>
    </w:p>
    <w:p w:rsidR="00D400A3" w:rsidRDefault="000C1F35">
      <w:pPr>
        <w:suppressAutoHyphens/>
        <w:spacing w:after="0" w:line="240" w:lineRule="auto"/>
        <w:rPr>
          <w:rFonts w:ascii="Times New Roman" w:eastAsia="Times New Roman" w:hAnsi="Times New Roman"/>
          <w:szCs w:val="24"/>
        </w:rPr>
      </w:pPr>
      <w:r>
        <w:rPr>
          <w:rFonts w:ascii="Times New Roman" w:eastAsia="Times New Roman" w:hAnsi="Times New Roman"/>
          <w:b/>
          <w:szCs w:val="24"/>
        </w:rPr>
        <w:t>Atidžiai perskaitykite visą šį lapelį, prieš pradėdami vartoti vaistą, nes jame pateikiama Jums svarbi informacija.</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Neišmeskite šio lapelio, nes vėl gali prireikti jį perskaityti.</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kiltų daugiau klausimų, kreipkitės į gydytoją arba slaugytoją.</w:t>
      </w:r>
    </w:p>
    <w:p w:rsidR="00D400A3" w:rsidRDefault="000C1F35">
      <w:pPr>
        <w:numPr>
          <w:ilvl w:val="0"/>
          <w:numId w:val="1"/>
        </w:numPr>
        <w:tabs>
          <w:tab w:val="left" w:pos="567"/>
        </w:tabs>
        <w:spacing w:after="0" w:line="240" w:lineRule="auto"/>
        <w:ind w:left="567" w:hanging="567"/>
        <w:rPr>
          <w:rFonts w:ascii="Times New Roman" w:eastAsia="Times New Roman" w:hAnsi="Times New Roman"/>
          <w:szCs w:val="24"/>
        </w:rPr>
      </w:pPr>
      <w:r>
        <w:rPr>
          <w:rFonts w:ascii="Times New Roman" w:eastAsia="Times New Roman" w:hAnsi="Times New Roman"/>
          <w:szCs w:val="24"/>
        </w:rPr>
        <w:t>Jeigu pasireiškė šalutinis poveikis (net jeigu jis šiame lapelyje nenurodytas), kreipkitės į gydytoją. Žr. 4 skyrių.</w:t>
      </w:r>
    </w:p>
    <w:p w:rsidR="00D400A3" w:rsidRDefault="00D400A3">
      <w:pPr>
        <w:tabs>
          <w:tab w:val="left" w:pos="567"/>
        </w:tabs>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Apie ką rašoma šiame lapelyje?</w:t>
      </w:r>
    </w:p>
    <w:p w:rsidR="00D400A3" w:rsidRDefault="00D400A3">
      <w:pPr>
        <w:spacing w:after="0" w:line="240" w:lineRule="auto"/>
        <w:ind w:left="567" w:hanging="567"/>
        <w:rPr>
          <w:rFonts w:ascii="Times New Roman" w:eastAsia="Times New Roman" w:hAnsi="Times New Roman"/>
          <w:b/>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1.</w:t>
      </w:r>
      <w:r>
        <w:rPr>
          <w:rFonts w:ascii="Times New Roman" w:eastAsia="Times New Roman" w:hAnsi="Times New Roman"/>
          <w:szCs w:val="24"/>
        </w:rPr>
        <w:tab/>
        <w:t xml:space="preserve">Kas yra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ir kam jis vartojamas</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2.</w:t>
      </w:r>
      <w:r>
        <w:rPr>
          <w:rFonts w:ascii="Times New Roman" w:eastAsia="Times New Roman" w:hAnsi="Times New Roman"/>
          <w:szCs w:val="24"/>
        </w:rPr>
        <w:tab/>
        <w:t xml:space="preserve">Kas žinotina prieš vartojant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3.</w:t>
      </w:r>
      <w:r>
        <w:rPr>
          <w:rFonts w:ascii="Times New Roman" w:eastAsia="Times New Roman" w:hAnsi="Times New Roman"/>
          <w:szCs w:val="24"/>
        </w:rPr>
        <w:tab/>
        <w:t xml:space="preserve">Kaip vartoti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4.</w:t>
      </w:r>
      <w:r>
        <w:rPr>
          <w:rFonts w:ascii="Times New Roman" w:eastAsia="Times New Roman" w:hAnsi="Times New Roman"/>
          <w:szCs w:val="24"/>
        </w:rPr>
        <w:tab/>
        <w:t>Galimas šalutinis poveikis</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5.</w:t>
      </w:r>
      <w:r>
        <w:rPr>
          <w:rFonts w:ascii="Times New Roman" w:eastAsia="Times New Roman" w:hAnsi="Times New Roman"/>
          <w:szCs w:val="24"/>
        </w:rPr>
        <w:tab/>
        <w:t xml:space="preserve">Kaip laikyti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6.</w:t>
      </w:r>
      <w:r>
        <w:rPr>
          <w:rFonts w:ascii="Times New Roman" w:eastAsia="Times New Roman" w:hAnsi="Times New Roman"/>
          <w:szCs w:val="24"/>
        </w:rPr>
        <w:tab/>
        <w:t>Pakuotės turinys ir kita informacija</w:t>
      </w:r>
    </w:p>
    <w:p w:rsidR="00D400A3" w:rsidRDefault="00D400A3">
      <w:pPr>
        <w:numPr>
          <w:ilvl w:val="12"/>
          <w:numId w:val="0"/>
        </w:numPr>
        <w:spacing w:after="0" w:line="240" w:lineRule="auto"/>
        <w:rPr>
          <w:rFonts w:ascii="Times New Roman" w:eastAsia="Times New Roman" w:hAnsi="Times New Roman"/>
          <w:szCs w:val="24"/>
        </w:rPr>
      </w:pPr>
    </w:p>
    <w:p w:rsidR="00D400A3" w:rsidRDefault="00D400A3">
      <w:pPr>
        <w:numPr>
          <w:ilvl w:val="12"/>
          <w:numId w:val="0"/>
        </w:numPr>
        <w:spacing w:after="0" w:line="240" w:lineRule="auto"/>
        <w:rPr>
          <w:rFonts w:ascii="Times New Roman" w:eastAsia="Times New Roman" w:hAnsi="Times New Roman"/>
          <w:szCs w:val="24"/>
        </w:rPr>
      </w:pPr>
    </w:p>
    <w:p w:rsidR="00D400A3" w:rsidRDefault="000C1F35">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szCs w:val="24"/>
        </w:rPr>
        <w:t>1.</w:t>
      </w:r>
      <w:r>
        <w:rPr>
          <w:rFonts w:ascii="Times New Roman" w:eastAsia="Times New Roman" w:hAnsi="Times New Roman"/>
          <w:b/>
          <w:szCs w:val="24"/>
        </w:rPr>
        <w:tab/>
        <w:t xml:space="preserve">Kas yra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ir kam jis vartojamas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sudėtyje yra veikliosios medžiagos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kuris priklauso vaistų, vadinamų slopinamaisiais, grupei. Šis vaistas vartojamas slopinimui (būklei, kuriai būdingas ramumas, mieguistumas ar miegas) sukelti ligoninės intensyviosios terapijos skyriuje gydomiems suaugusiems žmonėms arba slopinimui sukelti išliekant sąmonei įvairių diagnostinių ar chirurginių procedūrų metu.</w:t>
      </w:r>
    </w:p>
    <w:p w:rsidR="00D400A3" w:rsidRDefault="00D400A3">
      <w:pPr>
        <w:spacing w:after="0" w:line="240" w:lineRule="auto"/>
        <w:rPr>
          <w:rFonts w:ascii="Times New Roman" w:eastAsia="Times New Roman" w:hAnsi="Times New Roman"/>
          <w:szCs w:val="24"/>
        </w:rPr>
      </w:pPr>
    </w:p>
    <w:p w:rsidR="00D400A3" w:rsidRDefault="00D400A3">
      <w:pPr>
        <w:spacing w:after="0" w:line="240" w:lineRule="auto"/>
        <w:rPr>
          <w:rFonts w:ascii="Times New Roman" w:eastAsia="Times New Roman" w:hAnsi="Times New Roman"/>
          <w:szCs w:val="24"/>
        </w:rPr>
      </w:pPr>
    </w:p>
    <w:p w:rsidR="00D400A3" w:rsidRDefault="000C1F35">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szCs w:val="24"/>
        </w:rPr>
        <w:t>2.</w:t>
      </w:r>
      <w:r>
        <w:rPr>
          <w:rFonts w:ascii="Times New Roman" w:eastAsia="Times New Roman" w:hAnsi="Times New Roman"/>
          <w:b/>
          <w:szCs w:val="24"/>
        </w:rPr>
        <w:tab/>
        <w:t xml:space="preserve">Kas žinotina prieš vartojant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vartoti </w:t>
      </w:r>
      <w:r w:rsidR="00F145BF">
        <w:rPr>
          <w:rFonts w:ascii="Times New Roman" w:eastAsia="Times New Roman" w:hAnsi="Times New Roman"/>
          <w:b/>
          <w:szCs w:val="24"/>
        </w:rPr>
        <w:t>draudžiama:</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jeigu yra alergija </w:t>
      </w:r>
      <w:proofErr w:type="spellStart"/>
      <w:r>
        <w:rPr>
          <w:rFonts w:ascii="Times New Roman" w:eastAsia="Times New Roman" w:hAnsi="Times New Roman"/>
          <w:szCs w:val="24"/>
        </w:rPr>
        <w:t>deksmedetomidinui</w:t>
      </w:r>
      <w:proofErr w:type="spellEnd"/>
      <w:r>
        <w:rPr>
          <w:rFonts w:ascii="Times New Roman" w:eastAsia="Times New Roman" w:hAnsi="Times New Roman"/>
          <w:szCs w:val="24"/>
        </w:rPr>
        <w:t xml:space="preserve"> arba bet kuriai pagalbinei šio vaisto medžiagai (jos išvardytos 6 skyriuje);</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yra tam tikrų širdies ritmo sutrikimų (2 ar 3 laipsnio širdies blokada);</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Jūsų kraujospūdis yra labai mažas ir nedidėja skiriant gydymą;</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jeigu Jus neseniai ištiko insultas ar buvo kitokia sunki smegenų kraujotaką sutrikdanti būklė.</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Įspėjimai ir atsargumo priemonės</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Prieš tai, kai Jums bus skirta šio vaisto, pasakykite gydytojui arba slaugytojui, jei Jums yra bet kuri toliau išvardyta būklė (tokiu atveju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būtina vartoti atsargiai):</w:t>
      </w:r>
    </w:p>
    <w:p w:rsidR="00D400A3" w:rsidRDefault="000C1F35">
      <w:pPr>
        <w:tabs>
          <w:tab w:val="left" w:pos="567"/>
        </w:tabs>
        <w:autoSpaceDE w:val="0"/>
        <w:autoSpaceDN w:val="0"/>
        <w:adjustRightInd w:val="0"/>
        <w:spacing w:after="0" w:line="240" w:lineRule="auto"/>
      </w:pPr>
      <w:r>
        <w:rPr>
          <w:rFonts w:ascii="Times New Roman" w:eastAsia="Times New Roman" w:hAnsi="Times New Roman"/>
          <w:szCs w:val="24"/>
        </w:rPr>
        <w:t>-</w:t>
      </w:r>
      <w:r>
        <w:rPr>
          <w:rFonts w:ascii="Times New Roman" w:eastAsia="Times New Roman" w:hAnsi="Times New Roman"/>
          <w:szCs w:val="24"/>
        </w:rPr>
        <w:tab/>
        <w:t xml:space="preserve">Jūsų širdis plaka nenormaliai retai (dėl ligos ar labai geros fizinės būklės), </w:t>
      </w:r>
      <w:r>
        <w:rPr>
          <w:rFonts w:ascii="Times New Roman" w:eastAsia="Times New Roman" w:hAnsi="Times New Roman"/>
          <w:bCs/>
          <w:lang w:val="lv-LV" w:eastAsia="lt-LT"/>
        </w:rPr>
        <w:t xml:space="preserve">kadangi tai gali </w:t>
      </w:r>
      <w:r>
        <w:rPr>
          <w:rFonts w:ascii="Times New Roman" w:eastAsia="Times New Roman" w:hAnsi="Times New Roman"/>
          <w:bCs/>
          <w:lang w:val="lv-LV" w:eastAsia="lt-LT"/>
        </w:rPr>
        <w:tab/>
        <w:t xml:space="preserve">padidinti širdies </w:t>
      </w:r>
      <w:r w:rsidR="009C1F90">
        <w:rPr>
          <w:rFonts w:ascii="Times New Roman" w:eastAsia="Times New Roman" w:hAnsi="Times New Roman"/>
          <w:bCs/>
          <w:lang w:val="lv-LV" w:eastAsia="lt-LT"/>
        </w:rPr>
        <w:t>sustojimo</w:t>
      </w:r>
      <w:r>
        <w:rPr>
          <w:rFonts w:ascii="Times New Roman" w:eastAsia="Times New Roman" w:hAnsi="Times New Roman"/>
          <w:bCs/>
          <w:lang w:val="lv-LV" w:eastAsia="lt-LT"/>
        </w:rPr>
        <w:t xml:space="preserve"> riziką</w:t>
      </w:r>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Jūsų kraujospūdis yra mažas;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Jūsų kraujo tūris yra mažas, pvz., po kraujavimo;</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sergate tam tikromis širdies ligomis;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esate senyvi;</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sergate nervų sistemos liga (pvz., yra galvos ar nugaros smegenų pažeidimas ar insultas);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sergate sunkiomis kepenų ligomis;</w:t>
      </w:r>
    </w:p>
    <w:p w:rsidR="00D400A3" w:rsidRDefault="000C1F35">
      <w:pPr>
        <w:numPr>
          <w:ilvl w:val="12"/>
          <w:numId w:val="0"/>
        </w:num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po kai kurių vaistų (ypač anestetikų) vartojimo Jums buvo atsiradęs stiprus karščiavimas.</w:t>
      </w:r>
    </w:p>
    <w:p w:rsidR="00D400A3" w:rsidRDefault="00D400A3">
      <w:pPr>
        <w:numPr>
          <w:ilvl w:val="12"/>
          <w:numId w:val="0"/>
        </w:numPr>
        <w:spacing w:after="0" w:line="240" w:lineRule="auto"/>
        <w:rPr>
          <w:rFonts w:ascii="Times New Roman" w:eastAsia="Times New Roman" w:hAnsi="Times New Roman"/>
          <w:szCs w:val="24"/>
        </w:rPr>
      </w:pPr>
    </w:p>
    <w:p w:rsidR="00E03EBE" w:rsidRPr="00E03EBE" w:rsidRDefault="00E03EBE" w:rsidP="00E03EBE">
      <w:pPr>
        <w:numPr>
          <w:ilvl w:val="12"/>
          <w:numId w:val="0"/>
        </w:numPr>
        <w:spacing w:after="0" w:line="240" w:lineRule="auto"/>
        <w:rPr>
          <w:rFonts w:ascii="Times New Roman" w:eastAsia="Times New Roman" w:hAnsi="Times New Roman"/>
          <w:szCs w:val="24"/>
        </w:rPr>
      </w:pPr>
      <w:r w:rsidRPr="00E03EBE">
        <w:rPr>
          <w:rFonts w:ascii="Times New Roman" w:eastAsia="Times New Roman" w:hAnsi="Times New Roman"/>
          <w:szCs w:val="24"/>
        </w:rPr>
        <w:t xml:space="preserve">Vartojant šio vaisto gali padidėti išskiriamo šlapimo kiekis ir pasireikšti labai stiprus troškulys; </w:t>
      </w:r>
    </w:p>
    <w:p w:rsidR="00E03EBE" w:rsidRPr="00E03EBE" w:rsidRDefault="00E03EBE" w:rsidP="00E03EBE">
      <w:pPr>
        <w:numPr>
          <w:ilvl w:val="12"/>
          <w:numId w:val="0"/>
        </w:numPr>
        <w:spacing w:after="0" w:line="240" w:lineRule="auto"/>
        <w:rPr>
          <w:rFonts w:ascii="Times New Roman" w:eastAsia="Times New Roman" w:hAnsi="Times New Roman"/>
          <w:szCs w:val="24"/>
        </w:rPr>
      </w:pPr>
      <w:r w:rsidRPr="00E03EBE">
        <w:rPr>
          <w:rFonts w:ascii="Times New Roman" w:eastAsia="Times New Roman" w:hAnsi="Times New Roman"/>
          <w:szCs w:val="24"/>
        </w:rPr>
        <w:t xml:space="preserve">jeigu Jums pasireiškia toks šalutinis poveikis, kreipkitės į gydytoją. Daugiau informacijos </w:t>
      </w:r>
    </w:p>
    <w:p w:rsidR="00E03EBE" w:rsidRDefault="00E03EBE" w:rsidP="00E03EBE">
      <w:pPr>
        <w:numPr>
          <w:ilvl w:val="12"/>
          <w:numId w:val="0"/>
        </w:numPr>
        <w:spacing w:after="0" w:line="240" w:lineRule="auto"/>
        <w:rPr>
          <w:rFonts w:ascii="Times New Roman" w:eastAsia="Times New Roman" w:hAnsi="Times New Roman"/>
          <w:szCs w:val="24"/>
        </w:rPr>
      </w:pPr>
      <w:r w:rsidRPr="00E03EBE">
        <w:rPr>
          <w:rFonts w:ascii="Times New Roman" w:eastAsia="Times New Roman" w:hAnsi="Times New Roman"/>
          <w:szCs w:val="24"/>
        </w:rPr>
        <w:t>pateikiama 4 skyriuje.</w:t>
      </w:r>
    </w:p>
    <w:p w:rsidR="00E03EBE" w:rsidRDefault="00E03EBE">
      <w:pPr>
        <w:numPr>
          <w:ilvl w:val="12"/>
          <w:numId w:val="0"/>
        </w:numPr>
        <w:spacing w:after="0" w:line="240" w:lineRule="auto"/>
        <w:rPr>
          <w:rFonts w:ascii="Times New Roman" w:eastAsia="Times New Roman" w:hAnsi="Times New Roman"/>
          <w:szCs w:val="24"/>
        </w:rPr>
      </w:pPr>
    </w:p>
    <w:p w:rsidR="00C02964" w:rsidRDefault="00C02964" w:rsidP="00C02964">
      <w:pPr>
        <w:numPr>
          <w:ilvl w:val="12"/>
          <w:numId w:val="0"/>
        </w:numPr>
        <w:spacing w:after="0" w:line="240" w:lineRule="auto"/>
        <w:rPr>
          <w:rFonts w:ascii="Times New Roman" w:eastAsia="Times New Roman" w:hAnsi="Times New Roman"/>
          <w:szCs w:val="24"/>
        </w:rPr>
      </w:pPr>
      <w:r w:rsidRPr="00C02964">
        <w:rPr>
          <w:rFonts w:ascii="Times New Roman" w:eastAsia="Times New Roman" w:hAnsi="Times New Roman"/>
          <w:szCs w:val="24"/>
        </w:rPr>
        <w:lastRenderedPageBreak/>
        <w:t>Buvo nustatytas mirties rizikos padidėjimas 65</w:t>
      </w:r>
      <w:r>
        <w:rPr>
          <w:rFonts w:ascii="Times New Roman" w:eastAsia="Times New Roman" w:hAnsi="Times New Roman"/>
          <w:szCs w:val="24"/>
        </w:rPr>
        <w:t> </w:t>
      </w:r>
      <w:r w:rsidRPr="00C02964">
        <w:rPr>
          <w:rFonts w:ascii="Times New Roman" w:eastAsia="Times New Roman" w:hAnsi="Times New Roman"/>
          <w:szCs w:val="24"/>
        </w:rPr>
        <w:t>metų ir jaunesniems šiuo vaistu gydomiems</w:t>
      </w:r>
      <w:r>
        <w:rPr>
          <w:rFonts w:ascii="Times New Roman" w:eastAsia="Times New Roman" w:hAnsi="Times New Roman"/>
          <w:szCs w:val="24"/>
        </w:rPr>
        <w:t xml:space="preserve"> </w:t>
      </w:r>
      <w:r w:rsidRPr="00C02964">
        <w:rPr>
          <w:rFonts w:ascii="Times New Roman" w:eastAsia="Times New Roman" w:hAnsi="Times New Roman"/>
          <w:szCs w:val="24"/>
        </w:rPr>
        <w:t>pacientams, o ypač pacientams, kurie intensyviosios terapijos skyriuje gydyti dėl kitų priežasčių nei</w:t>
      </w:r>
      <w:r>
        <w:rPr>
          <w:rFonts w:ascii="Times New Roman" w:eastAsia="Times New Roman" w:hAnsi="Times New Roman"/>
          <w:szCs w:val="24"/>
        </w:rPr>
        <w:t xml:space="preserve"> </w:t>
      </w:r>
      <w:r w:rsidRPr="00C02964">
        <w:rPr>
          <w:rFonts w:ascii="Times New Roman" w:eastAsia="Times New Roman" w:hAnsi="Times New Roman"/>
          <w:szCs w:val="24"/>
        </w:rPr>
        <w:t>būklė po operacijos ir kurie į intensyviosios terapijos skyrių perkelti sunkesnės ligos būklės, bei</w:t>
      </w:r>
      <w:r>
        <w:rPr>
          <w:rFonts w:ascii="Times New Roman" w:eastAsia="Times New Roman" w:hAnsi="Times New Roman"/>
          <w:szCs w:val="24"/>
        </w:rPr>
        <w:t xml:space="preserve"> </w:t>
      </w:r>
      <w:r w:rsidRPr="00C02964">
        <w:rPr>
          <w:rFonts w:ascii="Times New Roman" w:eastAsia="Times New Roman" w:hAnsi="Times New Roman"/>
          <w:szCs w:val="24"/>
        </w:rPr>
        <w:t>jaunesniems pacientams. Gydytojas nuspręs, ar šis vaistas vis tiek Jums tinka. Gydytojas įvertins</w:t>
      </w:r>
      <w:r>
        <w:rPr>
          <w:rFonts w:ascii="Times New Roman" w:eastAsia="Times New Roman" w:hAnsi="Times New Roman"/>
          <w:szCs w:val="24"/>
        </w:rPr>
        <w:t xml:space="preserve"> </w:t>
      </w:r>
      <w:r w:rsidRPr="00C02964">
        <w:rPr>
          <w:rFonts w:ascii="Times New Roman" w:eastAsia="Times New Roman" w:hAnsi="Times New Roman"/>
          <w:szCs w:val="24"/>
        </w:rPr>
        <w:t>vaisto riziką ir naudą Jums, jį palygindamas su kitais slopinamaisiais vaistais.</w:t>
      </w:r>
    </w:p>
    <w:p w:rsidR="00C02964" w:rsidRDefault="00C02964">
      <w:pPr>
        <w:numPr>
          <w:ilvl w:val="12"/>
          <w:numId w:val="0"/>
        </w:numPr>
        <w:spacing w:after="0" w:line="240" w:lineRule="auto"/>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b/>
          <w:szCs w:val="24"/>
        </w:rPr>
        <w:t xml:space="preserve">Kiti vaistai ir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Jeigu vartojate ar neseniai vartojote kitų vaistų arba dėl to nesate tikri, apie tai pasakykite gydytojui arba slaugytojui.</w:t>
      </w:r>
    </w:p>
    <w:p w:rsidR="00D400A3" w:rsidRDefault="00D400A3">
      <w:pPr>
        <w:numPr>
          <w:ilvl w:val="12"/>
          <w:numId w:val="0"/>
        </w:numPr>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 xml:space="preserve">Toliau išvardyti vaistai gali stiprinti </w:t>
      </w:r>
      <w:proofErr w:type="spellStart"/>
      <w:r>
        <w:rPr>
          <w:rFonts w:ascii="Times New Roman" w:eastAsia="Times New Roman" w:hAnsi="Times New Roman"/>
          <w:szCs w:val="24"/>
          <w:u w:val="single"/>
        </w:rPr>
        <w:t>Dexmedetomidine</w:t>
      </w:r>
      <w:proofErr w:type="spellEnd"/>
      <w:r>
        <w:rPr>
          <w:rFonts w:ascii="Times New Roman" w:eastAsia="Times New Roman" w:hAnsi="Times New Roman"/>
          <w:szCs w:val="24"/>
          <w:u w:val="single"/>
        </w:rPr>
        <w:t xml:space="preserve"> Kabi poveikį:</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vaistai, padedantys užmigti ar sukeliantys slopinimą (pvz., </w:t>
      </w:r>
      <w:proofErr w:type="spellStart"/>
      <w:r>
        <w:rPr>
          <w:rFonts w:ascii="Times New Roman" w:eastAsia="Times New Roman" w:hAnsi="Times New Roman"/>
          <w:szCs w:val="24"/>
        </w:rPr>
        <w:t>midazolamas</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propofolis</w:t>
      </w:r>
      <w:proofErr w:type="spellEnd"/>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stiprūs vaistai nuo skausmo (pvz., </w:t>
      </w:r>
      <w:proofErr w:type="spellStart"/>
      <w:r>
        <w:rPr>
          <w:rFonts w:ascii="Times New Roman" w:eastAsia="Times New Roman" w:hAnsi="Times New Roman"/>
          <w:szCs w:val="24"/>
        </w:rPr>
        <w:t>opioidai</w:t>
      </w:r>
      <w:proofErr w:type="spellEnd"/>
      <w:r>
        <w:rPr>
          <w:rFonts w:ascii="Times New Roman" w:eastAsia="Times New Roman" w:hAnsi="Times New Roman"/>
          <w:szCs w:val="24"/>
        </w:rPr>
        <w:t>, tokie kaip morfinas, kodeinas);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anestetikai (pvz., </w:t>
      </w:r>
      <w:proofErr w:type="spellStart"/>
      <w:r>
        <w:rPr>
          <w:rFonts w:ascii="Times New Roman" w:eastAsia="Times New Roman" w:hAnsi="Times New Roman"/>
          <w:szCs w:val="24"/>
        </w:rPr>
        <w:t>sevofluranas</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izofluranas</w:t>
      </w:r>
      <w:proofErr w:type="spellEnd"/>
      <w:r>
        <w:rPr>
          <w:rFonts w:ascii="Times New Roman" w:eastAsia="Times New Roman" w:hAnsi="Times New Roman"/>
          <w:szCs w:val="24"/>
        </w:rPr>
        <w:t>).</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Jeigu Jūs vartojate vaistų, kurie mažina kraujospūdį ar retina širdies </w:t>
      </w:r>
      <w:proofErr w:type="spellStart"/>
      <w:r>
        <w:rPr>
          <w:rFonts w:ascii="Times New Roman" w:eastAsia="Times New Roman" w:hAnsi="Times New Roman"/>
          <w:szCs w:val="24"/>
        </w:rPr>
        <w:t>susitraukimus</w:t>
      </w:r>
      <w:proofErr w:type="spellEnd"/>
      <w:r>
        <w:rPr>
          <w:rFonts w:ascii="Times New Roman" w:eastAsia="Times New Roman" w:hAnsi="Times New Roman"/>
          <w:szCs w:val="24"/>
        </w:rPr>
        <w:t xml:space="preserve">, kartu skiriamas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tokį poveikį gali stiprinti.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negalima vartoti kartu su vaistais, kurie sukelia laikiną paralyžių.</w:t>
      </w:r>
    </w:p>
    <w:p w:rsidR="00D400A3" w:rsidRDefault="00D400A3">
      <w:pPr>
        <w:numPr>
          <w:ilvl w:val="12"/>
          <w:numId w:val="0"/>
        </w:num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b/>
          <w:szCs w:val="24"/>
        </w:rPr>
      </w:pPr>
      <w:r>
        <w:rPr>
          <w:rFonts w:ascii="Times New Roman" w:eastAsia="Times New Roman" w:hAnsi="Times New Roman"/>
          <w:b/>
          <w:szCs w:val="24"/>
        </w:rPr>
        <w:t>Nėštumas ir žindymo laikotarpis</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nėštumo ar žindymo laikotarpiu neturi būti vartojamas, išskyrus neabejotinai būtinus atvejus.</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Jeigu esate nėščia, žindote kūdikį, manote, kad galbūt esate nėščia, arba planuojate pastoti, tai prieš vartodama šį vaistą, pasitarkite su gydytoju.</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Vairavimas ir mechanizmų valdymas</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gebėjimą vairuoti ir valdyti mechanizmus veikia stipriai. Jums pavartojus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negalima vairuoti, valdyti mechanizmų arba atlikti pavojingus darbus, kol vaisto poveikis visiškai išnyks. Pasitarkite su gydytoju, kada Jums bus galima pradėti vėl vykdyti šias veiklas ir kada galėsite tęsti šio pobūdžio darbus.</w:t>
      </w:r>
    </w:p>
    <w:p w:rsidR="00D400A3" w:rsidRDefault="00D400A3">
      <w:pPr>
        <w:numPr>
          <w:ilvl w:val="12"/>
          <w:numId w:val="0"/>
        </w:numPr>
        <w:spacing w:after="0" w:line="240" w:lineRule="auto"/>
        <w:rPr>
          <w:rFonts w:ascii="Times New Roman" w:eastAsia="Times New Roman" w:hAnsi="Times New Roman"/>
          <w:szCs w:val="24"/>
        </w:rPr>
      </w:pPr>
    </w:p>
    <w:p w:rsidR="00D400A3" w:rsidRDefault="000C1F35">
      <w:pPr>
        <w:numPr>
          <w:ilvl w:val="12"/>
          <w:numId w:val="0"/>
        </w:numPr>
        <w:spacing w:after="0" w:line="240" w:lineRule="auto"/>
        <w:rPr>
          <w:rFonts w:ascii="Times New Roman" w:eastAsia="Times New Roman" w:hAnsi="Times New Roman"/>
          <w:szCs w:val="24"/>
        </w:rPr>
      </w:pPr>
      <w:proofErr w:type="spellStart"/>
      <w:r>
        <w:rPr>
          <w:rFonts w:ascii="Times New Roman" w:eastAsia="Times New Roman" w:hAnsi="Times New Roman"/>
          <w:b/>
          <w:bCs/>
          <w:szCs w:val="24"/>
        </w:rPr>
        <w:t>Dexmedetomidine</w:t>
      </w:r>
      <w:proofErr w:type="spellEnd"/>
      <w:r>
        <w:rPr>
          <w:rFonts w:ascii="Times New Roman" w:eastAsia="Times New Roman" w:hAnsi="Times New Roman"/>
          <w:b/>
          <w:bCs/>
          <w:szCs w:val="24"/>
        </w:rPr>
        <w:t xml:space="preserve"> Kabi sudėtyje yra natrio</w:t>
      </w:r>
    </w:p>
    <w:p w:rsidR="00D400A3" w:rsidRDefault="000C1F35">
      <w:pPr>
        <w:numPr>
          <w:ilvl w:val="12"/>
          <w:numId w:val="0"/>
        </w:numPr>
        <w:spacing w:after="0" w:line="240" w:lineRule="auto"/>
        <w:rPr>
          <w:rFonts w:ascii="Times New Roman" w:eastAsia="Times New Roman" w:hAnsi="Times New Roman"/>
          <w:szCs w:val="24"/>
        </w:rPr>
      </w:pPr>
      <w:r>
        <w:rPr>
          <w:rFonts w:ascii="Times New Roman" w:eastAsia="Times New Roman" w:hAnsi="Times New Roman"/>
          <w:szCs w:val="24"/>
        </w:rPr>
        <w:t>Šio vaisto dozėje yra mažiau kaip 1 </w:t>
      </w:r>
      <w:proofErr w:type="spellStart"/>
      <w:r>
        <w:rPr>
          <w:rFonts w:ascii="Times New Roman" w:eastAsia="Times New Roman" w:hAnsi="Times New Roman"/>
          <w:szCs w:val="24"/>
        </w:rPr>
        <w:t>mmol</w:t>
      </w:r>
      <w:proofErr w:type="spellEnd"/>
      <w:r>
        <w:rPr>
          <w:rFonts w:ascii="Times New Roman" w:eastAsia="Times New Roman" w:hAnsi="Times New Roman"/>
          <w:szCs w:val="24"/>
        </w:rPr>
        <w:t xml:space="preserve"> (23 mg) natrio, t. y. jis beveik neturi reikšmės.</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szCs w:val="24"/>
        </w:rPr>
        <w:t>3.</w:t>
      </w:r>
      <w:r>
        <w:rPr>
          <w:rFonts w:ascii="Times New Roman" w:eastAsia="Times New Roman" w:hAnsi="Times New Roman"/>
          <w:b/>
          <w:szCs w:val="24"/>
        </w:rPr>
        <w:tab/>
        <w:t xml:space="preserve">Kaip vartoti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i/>
          <w:szCs w:val="24"/>
        </w:rPr>
      </w:pPr>
      <w:r>
        <w:rPr>
          <w:rFonts w:ascii="Times New Roman" w:eastAsia="Times New Roman" w:hAnsi="Times New Roman"/>
          <w:i/>
          <w:szCs w:val="24"/>
        </w:rPr>
        <w:t>Ligoninės intensyviosios terapijos skyrius</w:t>
      </w:r>
    </w:p>
    <w:p w:rsidR="00D400A3" w:rsidRDefault="000C1F35">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Jums </w:t>
      </w:r>
      <w:r w:rsidR="009C1F90">
        <w:rPr>
          <w:rFonts w:ascii="Times New Roman" w:eastAsia="Times New Roman" w:hAnsi="Times New Roman"/>
          <w:szCs w:val="24"/>
        </w:rPr>
        <w:t xml:space="preserve">suleis </w:t>
      </w:r>
      <w:r>
        <w:rPr>
          <w:rFonts w:ascii="Times New Roman" w:eastAsia="Times New Roman" w:hAnsi="Times New Roman"/>
          <w:szCs w:val="24"/>
        </w:rPr>
        <w:t>gydytojas arba slaugytojas ligoninės intensyviosios terapijos skyriuje.</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i/>
          <w:szCs w:val="24"/>
        </w:rPr>
      </w:pPr>
      <w:r>
        <w:rPr>
          <w:rFonts w:ascii="Times New Roman" w:eastAsia="Times New Roman" w:hAnsi="Times New Roman"/>
          <w:i/>
          <w:szCs w:val="24"/>
        </w:rPr>
        <w:t xml:space="preserve">Procedūrinė </w:t>
      </w:r>
      <w:proofErr w:type="spellStart"/>
      <w:r>
        <w:rPr>
          <w:rFonts w:ascii="Times New Roman" w:eastAsia="Times New Roman" w:hAnsi="Times New Roman"/>
          <w:i/>
          <w:szCs w:val="24"/>
        </w:rPr>
        <w:t>sedacija</w:t>
      </w:r>
      <w:proofErr w:type="spellEnd"/>
      <w:r>
        <w:rPr>
          <w:rFonts w:ascii="Times New Roman" w:eastAsia="Times New Roman" w:hAnsi="Times New Roman"/>
          <w:i/>
          <w:szCs w:val="24"/>
        </w:rPr>
        <w:t xml:space="preserve"> arba sąmoninga </w:t>
      </w:r>
      <w:proofErr w:type="spellStart"/>
      <w:r>
        <w:rPr>
          <w:rFonts w:ascii="Times New Roman" w:eastAsia="Times New Roman" w:hAnsi="Times New Roman"/>
          <w:i/>
          <w:szCs w:val="24"/>
        </w:rPr>
        <w:t>sedacija</w:t>
      </w:r>
      <w:proofErr w:type="spellEnd"/>
    </w:p>
    <w:p w:rsidR="00D400A3" w:rsidRDefault="000C1F35">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Jums </w:t>
      </w:r>
      <w:r w:rsidR="009C1F90">
        <w:rPr>
          <w:rFonts w:ascii="Times New Roman" w:eastAsia="Times New Roman" w:hAnsi="Times New Roman"/>
          <w:szCs w:val="24"/>
        </w:rPr>
        <w:t xml:space="preserve">suleis </w:t>
      </w:r>
      <w:r>
        <w:rPr>
          <w:rFonts w:ascii="Times New Roman" w:eastAsia="Times New Roman" w:hAnsi="Times New Roman"/>
          <w:szCs w:val="24"/>
        </w:rPr>
        <w:t xml:space="preserve">gydytojas arba slaugytojas slopinimui prieš diagnostines procedūras ar operacijas, kurias atliekant reikia atlikti slopinimą, t. y. procedūrinę </w:t>
      </w:r>
      <w:proofErr w:type="spellStart"/>
      <w:r>
        <w:rPr>
          <w:rFonts w:ascii="Times New Roman" w:eastAsia="Times New Roman" w:hAnsi="Times New Roman"/>
          <w:szCs w:val="24"/>
        </w:rPr>
        <w:t>sedaciją</w:t>
      </w:r>
      <w:proofErr w:type="spellEnd"/>
      <w:r>
        <w:rPr>
          <w:rFonts w:ascii="Times New Roman" w:eastAsia="Times New Roman" w:hAnsi="Times New Roman"/>
          <w:szCs w:val="24"/>
        </w:rPr>
        <w:t xml:space="preserve"> arba </w:t>
      </w:r>
      <w:proofErr w:type="spellStart"/>
      <w:r>
        <w:rPr>
          <w:rFonts w:ascii="Times New Roman" w:eastAsia="Times New Roman" w:hAnsi="Times New Roman"/>
          <w:szCs w:val="24"/>
        </w:rPr>
        <w:t>sedaciją</w:t>
      </w:r>
      <w:proofErr w:type="spellEnd"/>
      <w:r>
        <w:rPr>
          <w:rFonts w:ascii="Times New Roman" w:eastAsia="Times New Roman" w:hAnsi="Times New Roman"/>
          <w:szCs w:val="24"/>
        </w:rPr>
        <w:t xml:space="preserve"> nenuslopinant sąmonės, ir (arba) jų metu.</w:t>
      </w: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Gydytojas nuspręs, kokia dozė Jums tinka.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dozė priklauso nuo Jūsų amžiaus, kūno svorio, bendrosios sveikatos būklės, reikiamo slopinimo gylio bei Jūsų organizmo reakcijos į vaistą. Jei reikia, gydytojas dozę gali pakeisti, be to, jis gydymo metu stebės Jūsų širdies veiklą ir kraujospūdį.</w:t>
      </w:r>
    </w:p>
    <w:p w:rsidR="00D400A3" w:rsidRDefault="000C1F35">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yra praskiedžiamas ir po to </w:t>
      </w:r>
      <w:proofErr w:type="spellStart"/>
      <w:r>
        <w:rPr>
          <w:rFonts w:ascii="Times New Roman" w:eastAsia="Times New Roman" w:hAnsi="Times New Roman"/>
          <w:szCs w:val="24"/>
        </w:rPr>
        <w:t>infuzuojamas</w:t>
      </w:r>
      <w:proofErr w:type="spellEnd"/>
      <w:r>
        <w:rPr>
          <w:rFonts w:ascii="Times New Roman" w:eastAsia="Times New Roman" w:hAnsi="Times New Roman"/>
          <w:szCs w:val="24"/>
        </w:rPr>
        <w:t xml:space="preserve"> (lašinamas) į veną.</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i/>
          <w:szCs w:val="24"/>
        </w:rPr>
      </w:pPr>
      <w:r>
        <w:rPr>
          <w:rFonts w:ascii="Times New Roman" w:eastAsia="Times New Roman" w:hAnsi="Times New Roman"/>
          <w:i/>
          <w:szCs w:val="24"/>
        </w:rPr>
        <w:t>Pabudimas po slopinimo</w:t>
      </w:r>
    </w:p>
    <w:p w:rsidR="00D400A3" w:rsidRDefault="000C1F35">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Gydytojas Jus prižiūrės keletą valandų po slopinimo, kad įsitikintų, jog Jūs gerai jaučiatės.</w:t>
      </w:r>
    </w:p>
    <w:p w:rsidR="00D400A3" w:rsidRDefault="000C1F35">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Jūs negalite išvykti namo, jeigu nėra, kas Jus galėtų palydėti.</w:t>
      </w:r>
    </w:p>
    <w:p w:rsidR="00D400A3" w:rsidRDefault="000C1F35">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Vaistai, kurie padeda Jums užmigti, sukelia slopinimą arba yra stiprūs vaistai skausmui malšinti, gali būti netinkami vartoti tam tikrą laiką po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vartojimo. Pasitarkite su gydytoju dėl šių vaistų ir alkoholio vartojimo.</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b/>
          <w:szCs w:val="24"/>
        </w:rPr>
      </w:pPr>
      <w:r>
        <w:rPr>
          <w:rFonts w:ascii="Times New Roman" w:eastAsia="Times New Roman" w:hAnsi="Times New Roman"/>
          <w:b/>
          <w:szCs w:val="24"/>
        </w:rPr>
        <w:t xml:space="preserve">Ką daryti, jeigu Jums buvo sulašinta per didelė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dozė?</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Jeigu buvo sulašinta per didelė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dozė, gali padidėti arba sumažėti kraujospūdis, suretėti širdies plakimas, sulėtėti kvėpavimas ir galite tapti labiau apsnūdęs. Jūsų gydytojas žinos, kaip, atsižvelgiant į būklę, Jus gydyti.</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Jeigu kiltų daugiau klausimų dėl šio vaisto vartojimo, kreipkitės į gydytoją arba slaugytoją.</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left="567" w:hanging="567"/>
        <w:outlineLvl w:val="0"/>
        <w:rPr>
          <w:rFonts w:ascii="Times New Roman" w:eastAsia="Times New Roman" w:hAnsi="Times New Roman"/>
          <w:b/>
          <w:caps/>
          <w:szCs w:val="24"/>
        </w:rPr>
      </w:pPr>
      <w:r>
        <w:rPr>
          <w:rFonts w:ascii="Times New Roman" w:eastAsia="Times New Roman" w:hAnsi="Times New Roman"/>
          <w:b/>
          <w:caps/>
          <w:szCs w:val="24"/>
        </w:rPr>
        <w:t>4.</w:t>
      </w:r>
      <w:r>
        <w:rPr>
          <w:rFonts w:ascii="Times New Roman" w:eastAsia="Times New Roman" w:hAnsi="Times New Roman"/>
          <w:b/>
          <w:caps/>
          <w:szCs w:val="24"/>
        </w:rPr>
        <w:tab/>
      </w:r>
      <w:r>
        <w:rPr>
          <w:rFonts w:ascii="Times New Roman" w:eastAsia="Times New Roman" w:hAnsi="Times New Roman"/>
          <w:b/>
          <w:szCs w:val="24"/>
        </w:rPr>
        <w:t>Galimas šalutinis poveikis</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Šis vaistas, kaip ir visi kiti, gali sukelti šalutinį poveikį, nors jis pasireiškia ne visiems žmonėms.</w:t>
      </w:r>
    </w:p>
    <w:p w:rsidR="00D400A3" w:rsidRDefault="00D400A3">
      <w:pPr>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Labai dažnas </w:t>
      </w:r>
      <w:r>
        <w:rPr>
          <w:rFonts w:ascii="Times New Roman" w:eastAsia="Times New Roman" w:hAnsi="Times New Roman"/>
          <w:i/>
          <w:szCs w:val="24"/>
        </w:rPr>
        <w:t>(gali</w:t>
      </w:r>
      <w:r>
        <w:rPr>
          <w:rFonts w:ascii="Times New Roman" w:eastAsia="Times New Roman" w:hAnsi="Times New Roman"/>
          <w:szCs w:val="24"/>
        </w:rPr>
        <w:t xml:space="preserve"> </w:t>
      </w:r>
      <w:r>
        <w:rPr>
          <w:rFonts w:ascii="Times New Roman" w:eastAsia="Times New Roman" w:hAnsi="Times New Roman"/>
          <w:i/>
          <w:szCs w:val="24"/>
        </w:rPr>
        <w:t xml:space="preserve">pasireikšti </w:t>
      </w:r>
      <w:r w:rsidR="00F145BF">
        <w:rPr>
          <w:rFonts w:ascii="Times New Roman" w:eastAsia="Times New Roman" w:hAnsi="Times New Roman"/>
          <w:i/>
          <w:szCs w:val="24"/>
        </w:rPr>
        <w:t xml:space="preserve">ne rečiau </w:t>
      </w:r>
      <w:r>
        <w:rPr>
          <w:rFonts w:ascii="Times New Roman" w:eastAsia="Times New Roman" w:hAnsi="Times New Roman"/>
          <w:i/>
          <w:szCs w:val="24"/>
        </w:rPr>
        <w:t>kaip 1 iš 10 </w:t>
      </w:r>
      <w:r w:rsidR="00F145BF">
        <w:rPr>
          <w:rFonts w:ascii="Times New Roman" w:eastAsia="Times New Roman" w:hAnsi="Times New Roman"/>
          <w:i/>
          <w:szCs w:val="24"/>
        </w:rPr>
        <w:t>asmenų</w:t>
      </w:r>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Retas širdies plakimas.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Žemas arba aukštas kraujospūdis.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Kvėpavimo pobūdžio pokytis ar kvėpavimo sustojimas.</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Dažnas </w:t>
      </w:r>
      <w:r>
        <w:rPr>
          <w:rFonts w:ascii="Times New Roman" w:eastAsia="Times New Roman" w:hAnsi="Times New Roman"/>
          <w:i/>
          <w:szCs w:val="24"/>
        </w:rPr>
        <w:t>(gali</w:t>
      </w:r>
      <w:r>
        <w:rPr>
          <w:rFonts w:ascii="Times New Roman" w:eastAsia="Times New Roman" w:hAnsi="Times New Roman"/>
          <w:szCs w:val="24"/>
        </w:rPr>
        <w:t xml:space="preserve"> </w:t>
      </w:r>
      <w:r>
        <w:rPr>
          <w:rFonts w:ascii="Times New Roman" w:eastAsia="Times New Roman" w:hAnsi="Times New Roman"/>
          <w:i/>
          <w:szCs w:val="24"/>
        </w:rPr>
        <w:t xml:space="preserve">pasireikšti 1-10 iš </w:t>
      </w:r>
      <w:r w:rsidR="00D06A12">
        <w:rPr>
          <w:rFonts w:ascii="Times New Roman" w:eastAsia="Times New Roman" w:hAnsi="Times New Roman"/>
          <w:i/>
          <w:szCs w:val="24"/>
        </w:rPr>
        <w:t>100</w:t>
      </w:r>
      <w:r w:rsidR="00D06A12">
        <w:t> </w:t>
      </w:r>
      <w:r w:rsidR="00F145BF">
        <w:rPr>
          <w:rFonts w:ascii="Times New Roman" w:eastAsia="Times New Roman" w:hAnsi="Times New Roman"/>
          <w:i/>
          <w:szCs w:val="24"/>
        </w:rPr>
        <w:t>asmenų</w:t>
      </w:r>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Krūtinės skausmas ar širdies priepuolis.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Dažnas širdies plakimas.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Mažas ar didelis cukraus kiekis kraujyje.</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Pykinimas, vėmimas ar sausa burna.</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Neramumas.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Didelė kūno temperatūra.</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Simptomai po vaisto vartojimo nutraukimo.</w:t>
      </w:r>
    </w:p>
    <w:p w:rsidR="00D400A3" w:rsidRDefault="00D400A3">
      <w:pPr>
        <w:autoSpaceDE w:val="0"/>
        <w:autoSpaceDN w:val="0"/>
        <w:adjustRightInd w:val="0"/>
        <w:spacing w:after="0" w:line="240" w:lineRule="auto"/>
        <w:ind w:left="567" w:hanging="567"/>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Nedažnas </w:t>
      </w:r>
      <w:r>
        <w:rPr>
          <w:rFonts w:ascii="Times New Roman" w:eastAsia="Times New Roman" w:hAnsi="Times New Roman"/>
          <w:i/>
          <w:szCs w:val="24"/>
        </w:rPr>
        <w:t>(gali pasireikšti 1-10 iš 1</w:t>
      </w:r>
      <w:r w:rsidR="00D06A12">
        <w:rPr>
          <w:rFonts w:ascii="Times New Roman" w:eastAsia="Times New Roman" w:hAnsi="Times New Roman"/>
          <w:i/>
          <w:szCs w:val="24"/>
        </w:rPr>
        <w:t> 000 </w:t>
      </w:r>
      <w:r w:rsidR="00F145BF">
        <w:rPr>
          <w:rFonts w:ascii="Times New Roman" w:eastAsia="Times New Roman" w:hAnsi="Times New Roman"/>
          <w:i/>
          <w:szCs w:val="24"/>
        </w:rPr>
        <w:t>asmenų</w:t>
      </w:r>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Širdies </w:t>
      </w:r>
      <w:r w:rsidR="009C1F90">
        <w:rPr>
          <w:rFonts w:ascii="Times New Roman" w:eastAsia="Times New Roman" w:hAnsi="Times New Roman"/>
          <w:szCs w:val="24"/>
        </w:rPr>
        <w:t xml:space="preserve">funkcijos </w:t>
      </w:r>
      <w:r>
        <w:rPr>
          <w:rFonts w:ascii="Times New Roman" w:eastAsia="Times New Roman" w:hAnsi="Times New Roman"/>
          <w:szCs w:val="24"/>
        </w:rPr>
        <w:t xml:space="preserve">susilpnėjimas, </w:t>
      </w:r>
      <w:r>
        <w:rPr>
          <w:rFonts w:ascii="Times New Roman" w:eastAsia="Times New Roman" w:hAnsi="Times New Roman"/>
          <w:bCs/>
          <w:lang w:val="lv-LV" w:eastAsia="lt-LT"/>
        </w:rPr>
        <w:t xml:space="preserve">širdies </w:t>
      </w:r>
      <w:r w:rsidR="009C1F90">
        <w:rPr>
          <w:rFonts w:ascii="Times New Roman" w:eastAsia="Times New Roman" w:hAnsi="Times New Roman"/>
          <w:bCs/>
          <w:lang w:val="lv-LV" w:eastAsia="lt-LT"/>
        </w:rPr>
        <w:t>sustojimas</w:t>
      </w:r>
      <w:r>
        <w:rPr>
          <w:rFonts w:ascii="Times New Roman" w:eastAsia="Times New Roman" w:hAnsi="Times New Roman"/>
          <w:szCs w:val="24"/>
        </w:rPr>
        <w:t>.</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Pilvo pabrinkimas.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Troškulys.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Būklė, kai organizme yra per daug rūgšties.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 xml:space="preserve">Mažas </w:t>
      </w:r>
      <w:proofErr w:type="spellStart"/>
      <w:r>
        <w:rPr>
          <w:rFonts w:ascii="Times New Roman" w:eastAsia="Times New Roman" w:hAnsi="Times New Roman"/>
          <w:szCs w:val="24"/>
        </w:rPr>
        <w:t>albumino</w:t>
      </w:r>
      <w:proofErr w:type="spellEnd"/>
      <w:r>
        <w:rPr>
          <w:rFonts w:ascii="Times New Roman" w:eastAsia="Times New Roman" w:hAnsi="Times New Roman"/>
          <w:szCs w:val="24"/>
        </w:rPr>
        <w:t xml:space="preserve"> kiekis kraujyje.</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Dusulys.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Haliucinacijos.</w:t>
      </w:r>
    </w:p>
    <w:p w:rsidR="00D400A3" w:rsidRDefault="000C1F35">
      <w:p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t>Nepakankamas vaisto veiksmingumas.</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i/>
          <w:szCs w:val="24"/>
        </w:rPr>
      </w:pPr>
      <w:r>
        <w:rPr>
          <w:rFonts w:ascii="Times New Roman" w:eastAsia="Times New Roman" w:hAnsi="Times New Roman"/>
          <w:szCs w:val="24"/>
        </w:rPr>
        <w:t xml:space="preserve">Dažnis nežinomas </w:t>
      </w:r>
      <w:r>
        <w:rPr>
          <w:rFonts w:ascii="Times New Roman" w:eastAsia="Times New Roman" w:hAnsi="Times New Roman"/>
          <w:i/>
          <w:szCs w:val="24"/>
        </w:rPr>
        <w:t>(negali būti apskaičiuotas pagal turimus duomenis)</w:t>
      </w:r>
    </w:p>
    <w:p w:rsidR="00E03EBE" w:rsidRPr="00E03EBE" w:rsidRDefault="000C1F35" w:rsidP="00E03EBE">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w:t>
      </w:r>
      <w:r>
        <w:rPr>
          <w:rFonts w:ascii="Times New Roman" w:eastAsia="Times New Roman" w:hAnsi="Times New Roman"/>
          <w:szCs w:val="24"/>
        </w:rPr>
        <w:tab/>
      </w:r>
      <w:r w:rsidR="00E03EBE" w:rsidRPr="00E03EBE">
        <w:rPr>
          <w:rFonts w:ascii="Times New Roman" w:eastAsia="Times New Roman" w:hAnsi="Times New Roman"/>
          <w:szCs w:val="24"/>
        </w:rPr>
        <w:t xml:space="preserve">Didelis išskiriamo šlapimo kiekis ir labai stiprus troškulys: tai gali būti hormonų sutrikimo, </w:t>
      </w:r>
    </w:p>
    <w:p w:rsidR="00D400A3" w:rsidRDefault="00E03EBE" w:rsidP="00E03EBE">
      <w:pPr>
        <w:spacing w:after="0" w:line="240" w:lineRule="auto"/>
        <w:ind w:left="567" w:hanging="567"/>
        <w:rPr>
          <w:rFonts w:ascii="Times New Roman" w:eastAsia="Times New Roman" w:hAnsi="Times New Roman"/>
          <w:szCs w:val="24"/>
        </w:rPr>
      </w:pPr>
      <w:r w:rsidRPr="00E03EBE">
        <w:rPr>
          <w:rFonts w:ascii="Times New Roman" w:eastAsia="Times New Roman" w:hAnsi="Times New Roman"/>
          <w:szCs w:val="24"/>
        </w:rPr>
        <w:t>vadinamo necukriniu diabetu, simptomai. Jeigu pasireiškia toks poveikis, kreipkitės į gydytoją</w:t>
      </w:r>
      <w:r w:rsidR="000C1F35">
        <w:rPr>
          <w:rFonts w:ascii="Times New Roman" w:eastAsia="Times New Roman" w:hAnsi="Times New Roman"/>
          <w:szCs w:val="24"/>
        </w:rPr>
        <w:t>.</w:t>
      </w:r>
    </w:p>
    <w:p w:rsidR="00D400A3" w:rsidRDefault="00D400A3">
      <w:pPr>
        <w:spacing w:after="0" w:line="240" w:lineRule="auto"/>
        <w:rPr>
          <w:rFonts w:ascii="Times New Roman" w:eastAsia="Times New Roman" w:hAnsi="Times New Roman"/>
          <w:szCs w:val="24"/>
        </w:rPr>
      </w:pP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b/>
          <w:szCs w:val="24"/>
        </w:rPr>
        <w:t>Pranešimas apie šalutinį poveikį</w:t>
      </w:r>
    </w:p>
    <w:p w:rsidR="00D400A3" w:rsidRDefault="000C1F35">
      <w:pPr>
        <w:spacing w:after="0" w:line="240" w:lineRule="auto"/>
        <w:rPr>
          <w:rFonts w:ascii="Times New Roman" w:eastAsia="Times New Roman" w:hAnsi="Times New Roman"/>
          <w:szCs w:val="24"/>
        </w:rPr>
      </w:pPr>
      <w:r>
        <w:rPr>
          <w:rFonts w:ascii="Times New Roman" w:eastAsia="Times New Roman" w:hAnsi="Times New Roman"/>
          <w:szCs w:val="24"/>
        </w:rPr>
        <w:t xml:space="preserve">Jeigu pasireiškė šalutinis poveikis, įskaitant šiame lapelyje nenurodytą, pasakykite gydytojui arba slaugytojui. </w:t>
      </w:r>
      <w:r w:rsidR="00F145BF" w:rsidRPr="00F145BF">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F145BF" w:rsidRPr="00F145BF">
          <w:rPr>
            <w:rFonts w:ascii="Times New Roman" w:hAnsi="Times New Roman"/>
            <w:snapToGrid w:val="0"/>
            <w:color w:val="0000FF"/>
            <w:u w:val="single"/>
          </w:rPr>
          <w:t>https://vapris.vvkt.lt/vvkt-web/public/nrv</w:t>
        </w:r>
      </w:hyperlink>
      <w:r w:rsidR="00F145BF" w:rsidRPr="00F145BF">
        <w:rPr>
          <w:rFonts w:ascii="Times New Roman" w:hAnsi="Times New Roman"/>
          <w:snapToGrid w:val="0"/>
        </w:rPr>
        <w:t xml:space="preserve"> arba užpildant Paciento pranešimo apie įtariamą nepageidaujamą reakciją (ĮNR) formą, kuri skelbiama </w:t>
      </w:r>
      <w:hyperlink r:id="rId11" w:history="1">
        <w:r w:rsidR="00F145BF" w:rsidRPr="00F145BF">
          <w:rPr>
            <w:rFonts w:ascii="Times New Roman" w:hAnsi="Times New Roman"/>
            <w:snapToGrid w:val="0"/>
            <w:color w:val="0000FF"/>
            <w:u w:val="single"/>
          </w:rPr>
          <w:t>https://www.vvkt.lt/index.php?4004286486</w:t>
        </w:r>
      </w:hyperlink>
      <w:r w:rsidR="00F145BF" w:rsidRPr="00F145BF">
        <w:rPr>
          <w:rFonts w:ascii="Times New Roman" w:hAnsi="Times New Roman"/>
          <w:snapToGrid w:val="0"/>
        </w:rPr>
        <w:t xml:space="preserve">, ir atsiunčiant elektroniniu paštu (adresu </w:t>
      </w:r>
      <w:hyperlink r:id="rId12" w:history="1">
        <w:r w:rsidR="00F145BF" w:rsidRPr="00F145BF">
          <w:rPr>
            <w:rFonts w:ascii="Times New Roman" w:hAnsi="Times New Roman"/>
            <w:snapToGrid w:val="0"/>
            <w:color w:val="0000FF"/>
            <w:u w:val="single"/>
          </w:rPr>
          <w:t>NepageidaujamaR@vvkt.lt</w:t>
        </w:r>
      </w:hyperlink>
      <w:r w:rsidR="00F145BF" w:rsidRPr="00F145BF">
        <w:rPr>
          <w:rFonts w:ascii="Times New Roman" w:hAnsi="Times New Roman"/>
          <w:snapToGrid w:val="0"/>
        </w:rPr>
        <w:t>) arba nemokamu telefonu 8 800 73 568. Pranešdami apie šalutinį poveikį galite mums padėti gauti daugiau informacijos apie šio vaisto saugumą.</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left="567" w:right="-2" w:hanging="567"/>
        <w:rPr>
          <w:rFonts w:ascii="Times New Roman" w:eastAsia="Times New Roman" w:hAnsi="Times New Roman"/>
          <w:szCs w:val="24"/>
        </w:rPr>
      </w:pPr>
      <w:r>
        <w:rPr>
          <w:rFonts w:ascii="Times New Roman" w:eastAsia="Times New Roman" w:hAnsi="Times New Roman"/>
          <w:b/>
          <w:szCs w:val="24"/>
        </w:rPr>
        <w:t>5.</w:t>
      </w:r>
      <w:r>
        <w:rPr>
          <w:rFonts w:ascii="Times New Roman" w:eastAsia="Times New Roman" w:hAnsi="Times New Roman"/>
          <w:b/>
          <w:szCs w:val="24"/>
        </w:rPr>
        <w:tab/>
        <w:t xml:space="preserve">Kaip laikyti </w:t>
      </w: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Šį vaistą laikykite vaikams nepastebimoje ir nepasiekiamoje vietoje.</w:t>
      </w:r>
    </w:p>
    <w:p w:rsidR="00D400A3" w:rsidRDefault="00D400A3">
      <w:pPr>
        <w:numPr>
          <w:ilvl w:val="12"/>
          <w:numId w:val="0"/>
        </w:numPr>
        <w:spacing w:after="0" w:line="240" w:lineRule="auto"/>
        <w:ind w:right="-2"/>
        <w:rPr>
          <w:rFonts w:ascii="Times New Roman" w:eastAsia="Times New Roman" w:hAnsi="Times New Roman"/>
          <w:szCs w:val="24"/>
        </w:rPr>
      </w:pPr>
    </w:p>
    <w:p w:rsidR="00D400A3" w:rsidRPr="00690F8D" w:rsidRDefault="000C1F35">
      <w:pPr>
        <w:spacing w:after="0" w:line="240" w:lineRule="auto"/>
        <w:rPr>
          <w:rFonts w:ascii="Times New Roman" w:eastAsia="Times New Roman" w:hAnsi="Times New Roman"/>
          <w:i/>
          <w:szCs w:val="20"/>
        </w:rPr>
      </w:pPr>
      <w:r>
        <w:rPr>
          <w:rFonts w:ascii="Times New Roman" w:eastAsia="Times New Roman" w:hAnsi="Times New Roman"/>
          <w:szCs w:val="20"/>
        </w:rPr>
        <w:lastRenderedPageBreak/>
        <w:t>Ant etiketės ir dėžutės po „EXP“ nurodytam tinkamumo laikui pasibaigus, šio vaisto vartoti negalima. Vaistas tinkamas vartoti iki paskutinės nurodyto mėnesio dienos.</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Šiam vaistui specialių laikymo sąlygų nereikia.</w:t>
      </w:r>
    </w:p>
    <w:p w:rsidR="00D400A3" w:rsidRDefault="00D400A3">
      <w:pPr>
        <w:spacing w:after="0" w:line="240" w:lineRule="auto"/>
        <w:ind w:left="567" w:hanging="567"/>
        <w:rPr>
          <w:rFonts w:ascii="TimesNewRoman" w:eastAsia="Times New Roman" w:hAnsi="TimesNewRoman"/>
          <w:szCs w:val="24"/>
        </w:rPr>
      </w:pPr>
    </w:p>
    <w:p w:rsidR="00D400A3" w:rsidRDefault="000C1F35">
      <w:pPr>
        <w:spacing w:after="0" w:line="240" w:lineRule="auto"/>
        <w:ind w:left="567" w:hanging="567"/>
        <w:rPr>
          <w:rFonts w:ascii="TimesNewRoman" w:eastAsia="Times New Roman" w:hAnsi="TimesNewRoman"/>
          <w:szCs w:val="24"/>
        </w:rPr>
      </w:pPr>
      <w:r>
        <w:rPr>
          <w:rFonts w:ascii="TimesNewRoman" w:eastAsia="Times New Roman" w:hAnsi="TimesNewRoman"/>
          <w:szCs w:val="24"/>
        </w:rPr>
        <w:t>Jei flakonas pažeistas ar įskilęs, jo naudoti negalima.</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Vaistų negalima išmesti į kanalizaciją arba su buitinėmis atliekomis. Kaip išmesti nereikalingus vaistus, klauskite vaistininko. Šios priemonės padės apsaugoti aplinką.</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left="567" w:right="-2" w:hanging="567"/>
        <w:rPr>
          <w:rFonts w:ascii="Times New Roman" w:eastAsia="Times New Roman" w:hAnsi="Times New Roman"/>
          <w:b/>
          <w:szCs w:val="24"/>
        </w:rPr>
      </w:pPr>
      <w:r>
        <w:rPr>
          <w:rFonts w:ascii="Times New Roman" w:eastAsia="Times New Roman" w:hAnsi="Times New Roman"/>
          <w:b/>
          <w:szCs w:val="24"/>
        </w:rPr>
        <w:t>6.</w:t>
      </w:r>
      <w:r>
        <w:rPr>
          <w:rFonts w:ascii="Times New Roman" w:eastAsia="Times New Roman" w:hAnsi="Times New Roman"/>
          <w:b/>
          <w:szCs w:val="24"/>
        </w:rPr>
        <w:tab/>
        <w:t>Pakuotės turinys ir kita informacija</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u w:val="single"/>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sudėtis</w:t>
      </w:r>
    </w:p>
    <w:p w:rsidR="00D400A3" w:rsidRDefault="000C1F35">
      <w:pPr>
        <w:numPr>
          <w:ilvl w:val="0"/>
          <w:numId w:val="7"/>
        </w:numPr>
        <w:autoSpaceDE w:val="0"/>
        <w:autoSpaceDN w:val="0"/>
        <w:adjustRightInd w:val="0"/>
        <w:spacing w:after="0" w:line="240" w:lineRule="auto"/>
        <w:ind w:left="567" w:hanging="567"/>
        <w:rPr>
          <w:rFonts w:ascii="Times New Roman" w:eastAsia="Times New Roman" w:hAnsi="Times New Roman"/>
          <w:szCs w:val="24"/>
        </w:rPr>
      </w:pPr>
      <w:r>
        <w:rPr>
          <w:rFonts w:ascii="Times New Roman" w:eastAsia="Times New Roman" w:hAnsi="Times New Roman"/>
          <w:szCs w:val="24"/>
        </w:rPr>
        <w:t xml:space="preserve">Veiklioji medžiaga yra </w:t>
      </w:r>
      <w:proofErr w:type="spellStart"/>
      <w:r>
        <w:rPr>
          <w:rFonts w:ascii="Times New Roman" w:eastAsia="Times New Roman" w:hAnsi="Times New Roman"/>
          <w:szCs w:val="24"/>
        </w:rPr>
        <w:t>deksmedetomidinas</w:t>
      </w:r>
      <w:proofErr w:type="spellEnd"/>
      <w:r>
        <w:rPr>
          <w:rFonts w:ascii="Times New Roman" w:eastAsia="Times New Roman" w:hAnsi="Times New Roman"/>
          <w:szCs w:val="24"/>
        </w:rPr>
        <w:t xml:space="preserve">. Kiekviename ml koncentrato yra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 xml:space="preserve"> hidrochlorido, atitinkančio 100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w:t>
      </w:r>
    </w:p>
    <w:p w:rsidR="00D400A3" w:rsidRDefault="000C1F35">
      <w:pPr>
        <w:numPr>
          <w:ilvl w:val="0"/>
          <w:numId w:val="1"/>
        </w:numPr>
        <w:spacing w:after="0" w:line="240" w:lineRule="auto"/>
        <w:ind w:left="567" w:right="-2" w:hanging="567"/>
        <w:rPr>
          <w:rFonts w:ascii="Times New Roman" w:eastAsia="Times New Roman" w:hAnsi="Times New Roman"/>
          <w:szCs w:val="24"/>
        </w:rPr>
      </w:pPr>
      <w:r>
        <w:rPr>
          <w:rFonts w:ascii="Times New Roman" w:eastAsia="Times New Roman" w:hAnsi="Times New Roman"/>
          <w:szCs w:val="24"/>
        </w:rPr>
        <w:t>Pagalbinės medžiagos yra natrio chloridas ir injekcinis vanduo.</w:t>
      </w:r>
    </w:p>
    <w:p w:rsidR="00D400A3" w:rsidRDefault="00D400A3">
      <w:pPr>
        <w:spacing w:after="0" w:line="240" w:lineRule="auto"/>
        <w:ind w:right="-2"/>
        <w:rPr>
          <w:rFonts w:ascii="Times New Roman" w:eastAsia="Times New Roman" w:hAnsi="Times New Roman"/>
          <w:szCs w:val="24"/>
        </w:rPr>
      </w:pPr>
    </w:p>
    <w:p w:rsidR="00D400A3" w:rsidRDefault="000C1F35">
      <w:p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Kiekviename 2 ml </w:t>
      </w:r>
      <w:r>
        <w:rPr>
          <w:rFonts w:ascii="Times New Roman" w:eastAsia="Times New Roman" w:hAnsi="Times New Roman"/>
        </w:rPr>
        <w:t xml:space="preserve">flakone </w:t>
      </w:r>
      <w:r>
        <w:rPr>
          <w:rFonts w:ascii="Times New Roman" w:eastAsia="Times New Roman" w:hAnsi="Times New Roman"/>
          <w:szCs w:val="24"/>
        </w:rPr>
        <w:t>yra 200 </w:t>
      </w:r>
      <w:proofErr w:type="spellStart"/>
      <w:r>
        <w:rPr>
          <w:rFonts w:ascii="Times New Roman" w:eastAsia="Times New Roman" w:hAnsi="Times New Roman"/>
          <w:szCs w:val="24"/>
        </w:rPr>
        <w:t>mikrogramų</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deksmedetomidino</w:t>
      </w:r>
      <w:proofErr w:type="spellEnd"/>
      <w:r>
        <w:rPr>
          <w:rFonts w:ascii="Times New Roman" w:eastAsia="Times New Roman" w:hAnsi="Times New Roman"/>
          <w:szCs w:val="24"/>
        </w:rPr>
        <w:t>.</w:t>
      </w:r>
    </w:p>
    <w:p w:rsidR="00D400A3" w:rsidRDefault="000C1F35">
      <w:pPr>
        <w:spacing w:after="0" w:line="240" w:lineRule="auto"/>
        <w:rPr>
          <w:rFonts w:ascii="Times New Roman" w:eastAsia="Times New Roman" w:hAnsi="Times New Roman"/>
        </w:rPr>
      </w:pPr>
      <w:r>
        <w:rPr>
          <w:rFonts w:ascii="Times New Roman" w:eastAsia="Times New Roman" w:hAnsi="Times New Roman"/>
        </w:rPr>
        <w:t>Kiekviename 4 ml flakone yra 400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deksmedetomidino</w:t>
      </w:r>
      <w:proofErr w:type="spellEnd"/>
      <w:r>
        <w:rPr>
          <w:rFonts w:ascii="Times New Roman" w:eastAsia="Times New Roman" w:hAnsi="Times New Roman"/>
        </w:rPr>
        <w:t>.</w:t>
      </w:r>
    </w:p>
    <w:p w:rsidR="00D400A3" w:rsidRDefault="000C1F35">
      <w:pPr>
        <w:spacing w:after="0" w:line="240" w:lineRule="auto"/>
        <w:rPr>
          <w:rFonts w:ascii="Times New Roman" w:eastAsia="Times New Roman" w:hAnsi="Times New Roman"/>
        </w:rPr>
      </w:pPr>
      <w:r>
        <w:rPr>
          <w:rFonts w:ascii="Times New Roman" w:eastAsia="Times New Roman" w:hAnsi="Times New Roman"/>
        </w:rPr>
        <w:t>Kiekviename 10 ml flakone yra 1000 </w:t>
      </w:r>
      <w:proofErr w:type="spellStart"/>
      <w:r>
        <w:rPr>
          <w:rFonts w:ascii="Times New Roman" w:eastAsia="Times New Roman" w:hAnsi="Times New Roman"/>
        </w:rPr>
        <w:t>mikrogramų</w:t>
      </w:r>
      <w:proofErr w:type="spellEnd"/>
      <w:r>
        <w:rPr>
          <w:rFonts w:ascii="Times New Roman" w:eastAsia="Times New Roman" w:hAnsi="Times New Roman"/>
        </w:rPr>
        <w:t xml:space="preserve"> </w:t>
      </w:r>
      <w:proofErr w:type="spellStart"/>
      <w:r>
        <w:rPr>
          <w:rFonts w:ascii="Times New Roman" w:eastAsia="Times New Roman" w:hAnsi="Times New Roman"/>
        </w:rPr>
        <w:t>deksmedetomidino</w:t>
      </w:r>
      <w:proofErr w:type="spellEnd"/>
      <w:r>
        <w:rPr>
          <w:rFonts w:ascii="Times New Roman" w:eastAsia="Times New Roman" w:hAnsi="Times New Roman"/>
        </w:rPr>
        <w:t>.</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Po praskiedimo galutinio tirpalo koncentracija turi būti 4 </w:t>
      </w:r>
      <w:proofErr w:type="spellStart"/>
      <w:r>
        <w:rPr>
          <w:rFonts w:ascii="Times New Roman" w:eastAsia="Times New Roman" w:hAnsi="Times New Roman"/>
          <w:szCs w:val="24"/>
        </w:rPr>
        <w:t>mikrogramai</w:t>
      </w:r>
      <w:proofErr w:type="spellEnd"/>
      <w:r>
        <w:rPr>
          <w:rFonts w:ascii="Times New Roman" w:eastAsia="Times New Roman" w:hAnsi="Times New Roman"/>
          <w:szCs w:val="24"/>
        </w:rPr>
        <w:t>/ml arba 8 </w:t>
      </w:r>
      <w:proofErr w:type="spellStart"/>
      <w:r>
        <w:rPr>
          <w:rFonts w:ascii="Times New Roman" w:eastAsia="Times New Roman" w:hAnsi="Times New Roman"/>
          <w:szCs w:val="24"/>
        </w:rPr>
        <w:t>mikrogramai</w:t>
      </w:r>
      <w:proofErr w:type="spellEnd"/>
      <w:r>
        <w:rPr>
          <w:rFonts w:ascii="Times New Roman" w:eastAsia="Times New Roman" w:hAnsi="Times New Roman"/>
          <w:szCs w:val="24"/>
        </w:rPr>
        <w:t>/ml.</w:t>
      </w:r>
    </w:p>
    <w:p w:rsidR="00D400A3" w:rsidRDefault="00D400A3">
      <w:p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išvaizda ir kiekis pakuotėje</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Koncentratas infuziniam tirpalui (sterilus koncentratas).</w:t>
      </w:r>
    </w:p>
    <w:p w:rsidR="00D400A3" w:rsidRDefault="000C1F35">
      <w:pPr>
        <w:numPr>
          <w:ilvl w:val="12"/>
          <w:numId w:val="0"/>
        </w:numPr>
        <w:spacing w:after="0" w:line="240" w:lineRule="auto"/>
        <w:ind w:right="-2"/>
        <w:rPr>
          <w:rFonts w:ascii="Times New Roman" w:eastAsia="Times New Roman" w:hAnsi="Times New Roman"/>
          <w:szCs w:val="24"/>
          <w:u w:val="single"/>
        </w:rPr>
      </w:pPr>
      <w:r>
        <w:rPr>
          <w:rFonts w:ascii="Times New Roman" w:eastAsia="Times New Roman" w:hAnsi="Times New Roman"/>
          <w:szCs w:val="24"/>
        </w:rPr>
        <w:t>Koncentratas yra skaidrus bespalvis tirpalas.</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widowControl w:val="0"/>
        <w:tabs>
          <w:tab w:val="left" w:pos="567"/>
        </w:tabs>
        <w:autoSpaceDE w:val="0"/>
        <w:autoSpaceDN w:val="0"/>
        <w:spacing w:after="0" w:line="240" w:lineRule="auto"/>
        <w:rPr>
          <w:rFonts w:ascii="Times New Roman" w:eastAsia="Times New Roman" w:hAnsi="Times New Roman"/>
          <w:szCs w:val="24"/>
          <w:u w:val="single"/>
        </w:rPr>
      </w:pPr>
      <w:proofErr w:type="spellStart"/>
      <w:r>
        <w:rPr>
          <w:rFonts w:ascii="Times New Roman" w:eastAsia="Times New Roman" w:hAnsi="Times New Roman"/>
          <w:szCs w:val="24"/>
          <w:u w:val="single"/>
        </w:rPr>
        <w:t>Talpyklės</w:t>
      </w:r>
      <w:proofErr w:type="spellEnd"/>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2 ml, 4 ml ar 10 ml stikliniai flakonai.</w:t>
      </w:r>
    </w:p>
    <w:p w:rsidR="00D400A3" w:rsidRDefault="00D400A3">
      <w:pPr>
        <w:widowControl w:val="0"/>
        <w:tabs>
          <w:tab w:val="left" w:pos="567"/>
        </w:tabs>
        <w:autoSpaceDE w:val="0"/>
        <w:autoSpaceDN w:val="0"/>
        <w:spacing w:after="0" w:line="240" w:lineRule="auto"/>
        <w:rPr>
          <w:rFonts w:ascii="Times New Roman" w:eastAsia="Times New Roman" w:hAnsi="Times New Roman"/>
          <w:szCs w:val="24"/>
          <w:u w:val="single"/>
        </w:rPr>
      </w:pPr>
    </w:p>
    <w:p w:rsidR="00D400A3" w:rsidRDefault="000C1F35">
      <w:pPr>
        <w:widowControl w:val="0"/>
        <w:tabs>
          <w:tab w:val="left" w:pos="567"/>
        </w:tabs>
        <w:autoSpaceDE w:val="0"/>
        <w:autoSpaceDN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Pakuotės dydžiai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2 ml flakonų</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25 x 2 ml flakonai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 x 4 ml flakonas</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4 x 4 ml flakonai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4 ml flakonų</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4 x 10 ml flakonai</w:t>
      </w:r>
    </w:p>
    <w:p w:rsidR="00D400A3" w:rsidRDefault="000C1F35">
      <w:pPr>
        <w:widowControl w:val="0"/>
        <w:tabs>
          <w:tab w:val="left" w:pos="567"/>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10 x 10 ml flakonų</w:t>
      </w:r>
    </w:p>
    <w:p w:rsidR="00D400A3" w:rsidRDefault="00D400A3">
      <w:pPr>
        <w:spacing w:after="0" w:line="240" w:lineRule="auto"/>
        <w:ind w:left="567" w:hanging="567"/>
        <w:rPr>
          <w:rFonts w:ascii="Times New Roman" w:eastAsia="Times New Roman" w:hAnsi="Times New Roman"/>
          <w:szCs w:val="24"/>
        </w:rPr>
      </w:pP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Gali būti tiekiamos ne visų dydžių pakuotės.</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b/>
          <w:szCs w:val="24"/>
        </w:rPr>
      </w:pPr>
      <w:r>
        <w:rPr>
          <w:rFonts w:ascii="Times New Roman" w:eastAsia="Times New Roman" w:hAnsi="Times New Roman"/>
          <w:b/>
          <w:szCs w:val="24"/>
        </w:rPr>
        <w:t>Registruotojas ir gamintojas</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i/>
          <w:iCs/>
          <w:szCs w:val="24"/>
        </w:rPr>
      </w:pPr>
      <w:r>
        <w:rPr>
          <w:rFonts w:ascii="Times New Roman" w:eastAsia="Times New Roman" w:hAnsi="Times New Roman"/>
          <w:i/>
          <w:iCs/>
          <w:szCs w:val="24"/>
        </w:rPr>
        <w:t>Registruotojas</w:t>
      </w: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Fresenius Kabi </w:t>
      </w:r>
      <w:proofErr w:type="spellStart"/>
      <w:r>
        <w:rPr>
          <w:rFonts w:ascii="Times New Roman" w:eastAsia="Times New Roman" w:hAnsi="Times New Roman"/>
          <w:szCs w:val="24"/>
        </w:rPr>
        <w:t>Polska</w:t>
      </w:r>
      <w:proofErr w:type="spellEnd"/>
      <w:r>
        <w:rPr>
          <w:rFonts w:ascii="Times New Roman" w:eastAsia="Times New Roman" w:hAnsi="Times New Roman"/>
          <w:szCs w:val="24"/>
        </w:rPr>
        <w:t xml:space="preserve"> Sp.</w:t>
      </w:r>
      <w:r w:rsidR="00C478D2">
        <w:rPr>
          <w:rFonts w:ascii="Times New Roman" w:eastAsia="Times New Roman" w:hAnsi="Times New Roman"/>
          <w:szCs w:val="24"/>
        </w:rPr>
        <w:t xml:space="preserve"> </w:t>
      </w:r>
      <w:r>
        <w:rPr>
          <w:rFonts w:ascii="Times New Roman" w:eastAsia="Times New Roman" w:hAnsi="Times New Roman"/>
          <w:szCs w:val="24"/>
        </w:rPr>
        <w:t>z</w:t>
      </w:r>
      <w:r w:rsidR="00C478D2">
        <w:rPr>
          <w:rFonts w:ascii="Times New Roman" w:eastAsia="Times New Roman" w:hAnsi="Times New Roman"/>
          <w:szCs w:val="24"/>
        </w:rPr>
        <w:t xml:space="preserve"> </w:t>
      </w:r>
      <w:proofErr w:type="spellStart"/>
      <w:r>
        <w:rPr>
          <w:rFonts w:ascii="Times New Roman" w:eastAsia="Times New Roman" w:hAnsi="Times New Roman"/>
          <w:szCs w:val="24"/>
        </w:rPr>
        <w:t>o.o</w:t>
      </w:r>
      <w:proofErr w:type="spellEnd"/>
      <w:r>
        <w:rPr>
          <w:rFonts w:ascii="Times New Roman" w:eastAsia="Times New Roman" w:hAnsi="Times New Roman"/>
          <w:szCs w:val="24"/>
        </w:rPr>
        <w:t>.</w:t>
      </w: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Al. </w:t>
      </w:r>
      <w:proofErr w:type="spellStart"/>
      <w:r>
        <w:rPr>
          <w:rFonts w:ascii="Times New Roman" w:eastAsia="Times New Roman" w:hAnsi="Times New Roman"/>
          <w:szCs w:val="24"/>
        </w:rPr>
        <w:t>Jerozolimskie</w:t>
      </w:r>
      <w:proofErr w:type="spellEnd"/>
      <w:r>
        <w:rPr>
          <w:rFonts w:ascii="Times New Roman" w:eastAsia="Times New Roman" w:hAnsi="Times New Roman"/>
          <w:szCs w:val="24"/>
        </w:rPr>
        <w:t xml:space="preserve"> 134</w:t>
      </w: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02 305 </w:t>
      </w:r>
      <w:proofErr w:type="spellStart"/>
      <w:r>
        <w:rPr>
          <w:rFonts w:ascii="Times New Roman" w:eastAsia="Times New Roman" w:hAnsi="Times New Roman"/>
          <w:szCs w:val="24"/>
        </w:rPr>
        <w:t>Warszawa</w:t>
      </w:r>
      <w:proofErr w:type="spellEnd"/>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Lenkija</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i/>
          <w:iCs/>
          <w:szCs w:val="24"/>
        </w:rPr>
        <w:t>Gamintojas</w:t>
      </w: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Fresenius Kabi </w:t>
      </w:r>
      <w:proofErr w:type="spellStart"/>
      <w:r>
        <w:rPr>
          <w:rFonts w:ascii="Times New Roman" w:eastAsia="Times New Roman" w:hAnsi="Times New Roman"/>
          <w:szCs w:val="24"/>
        </w:rPr>
        <w:t>Austria</w:t>
      </w:r>
      <w:proofErr w:type="spellEnd"/>
      <w:r>
        <w:rPr>
          <w:rFonts w:ascii="Times New Roman" w:eastAsia="Times New Roman" w:hAnsi="Times New Roman"/>
          <w:szCs w:val="24"/>
        </w:rPr>
        <w:t xml:space="preserve"> GmbH</w:t>
      </w:r>
    </w:p>
    <w:p w:rsidR="00D400A3" w:rsidRDefault="000C1F35">
      <w:pPr>
        <w:numPr>
          <w:ilvl w:val="12"/>
          <w:numId w:val="0"/>
        </w:numPr>
        <w:spacing w:after="0" w:line="240" w:lineRule="auto"/>
        <w:ind w:right="-2"/>
        <w:rPr>
          <w:rFonts w:ascii="Times New Roman" w:eastAsia="Times New Roman" w:hAnsi="Times New Roman"/>
          <w:szCs w:val="24"/>
        </w:rPr>
      </w:pPr>
      <w:proofErr w:type="spellStart"/>
      <w:r>
        <w:rPr>
          <w:rFonts w:ascii="Times New Roman" w:eastAsia="Times New Roman" w:hAnsi="Times New Roman"/>
          <w:szCs w:val="24"/>
        </w:rPr>
        <w:t>Hafnerstrasse</w:t>
      </w:r>
      <w:proofErr w:type="spellEnd"/>
      <w:r>
        <w:rPr>
          <w:rFonts w:ascii="Times New Roman" w:eastAsia="Times New Roman" w:hAnsi="Times New Roman"/>
          <w:szCs w:val="24"/>
        </w:rPr>
        <w:t xml:space="preserve"> 36</w:t>
      </w: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 xml:space="preserve">A-8055 </w:t>
      </w:r>
      <w:proofErr w:type="spellStart"/>
      <w:r>
        <w:rPr>
          <w:rFonts w:ascii="Times New Roman" w:eastAsia="Times New Roman" w:hAnsi="Times New Roman"/>
          <w:szCs w:val="24"/>
        </w:rPr>
        <w:t>Graz</w:t>
      </w:r>
      <w:proofErr w:type="spellEnd"/>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Austrija</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tabs>
          <w:tab w:val="left" w:pos="567"/>
        </w:tabs>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Jeigu apie šį vaistą norite sužinoti daugiau, kreipkitės į vietinį registruotojo atstovą.</w:t>
      </w:r>
    </w:p>
    <w:p w:rsidR="00D400A3" w:rsidRDefault="00D400A3">
      <w:pPr>
        <w:tabs>
          <w:tab w:val="left" w:pos="567"/>
        </w:tabs>
        <w:spacing w:after="0" w:line="240" w:lineRule="auto"/>
        <w:rPr>
          <w:rFonts w:ascii="Times New Roman" w:eastAsia="Times New Roman" w:hAnsi="Times New Roman"/>
          <w:noProof/>
          <w:snapToGrid w:val="0"/>
          <w:szCs w:val="24"/>
        </w:rPr>
      </w:pPr>
    </w:p>
    <w:p w:rsidR="00D06A12" w:rsidRPr="00D06A12" w:rsidRDefault="00D06A12" w:rsidP="00D06A12">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lastRenderedPageBreak/>
        <w:t>UAB „Fresenius Kabi Baltics“</w:t>
      </w:r>
    </w:p>
    <w:p w:rsidR="00D06A12" w:rsidRPr="00D06A12" w:rsidRDefault="00D06A12" w:rsidP="00D06A12">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t>J. Basanavičiaus g. 26</w:t>
      </w:r>
    </w:p>
    <w:p w:rsidR="00D06A12" w:rsidRPr="00D06A12" w:rsidRDefault="00D06A12" w:rsidP="00D06A12">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t>03244 Vilnius</w:t>
      </w:r>
    </w:p>
    <w:p w:rsidR="00D06A12" w:rsidRPr="00D06A12" w:rsidRDefault="00D06A12" w:rsidP="00690F8D">
      <w:pPr>
        <w:tabs>
          <w:tab w:val="left" w:pos="567"/>
        </w:tabs>
        <w:spacing w:after="0" w:line="240" w:lineRule="auto"/>
        <w:rPr>
          <w:rFonts w:ascii="Times New Roman" w:eastAsia="Times New Roman" w:hAnsi="Times New Roman"/>
          <w:snapToGrid w:val="0"/>
          <w:szCs w:val="24"/>
        </w:rPr>
      </w:pPr>
      <w:r w:rsidRPr="00D06A12">
        <w:rPr>
          <w:rFonts w:ascii="Times New Roman" w:eastAsia="Times New Roman" w:hAnsi="Times New Roman"/>
          <w:snapToGrid w:val="0"/>
          <w:szCs w:val="24"/>
        </w:rPr>
        <w:t>Tel.: +370 5 252 3213</w:t>
      </w:r>
    </w:p>
    <w:p w:rsidR="00D06A12" w:rsidRDefault="00D06A12" w:rsidP="00D06A12">
      <w:pPr>
        <w:spacing w:after="0" w:line="240" w:lineRule="auto"/>
        <w:rPr>
          <w:rFonts w:ascii="Times New Roman" w:eastAsia="Times New Roman" w:hAnsi="Times New Roman"/>
          <w:b/>
          <w:snapToGrid w:val="0"/>
          <w:szCs w:val="20"/>
        </w:rPr>
      </w:pPr>
      <w:r w:rsidRPr="00D06A12">
        <w:rPr>
          <w:rFonts w:ascii="Times New Roman" w:eastAsia="Times New Roman" w:hAnsi="Times New Roman"/>
          <w:snapToGrid w:val="0"/>
          <w:szCs w:val="24"/>
        </w:rPr>
        <w:t>Faks.: +370 5 260 8696</w:t>
      </w:r>
    </w:p>
    <w:p w:rsidR="00D400A3" w:rsidRDefault="00D400A3">
      <w:pPr>
        <w:numPr>
          <w:ilvl w:val="12"/>
          <w:numId w:val="0"/>
        </w:numPr>
        <w:spacing w:after="0" w:line="240" w:lineRule="auto"/>
        <w:ind w:right="-2"/>
        <w:rPr>
          <w:rFonts w:ascii="Times New Roman" w:eastAsia="Times New Roman" w:hAnsi="Times New Roman"/>
          <w:szCs w:val="24"/>
        </w:rPr>
      </w:pPr>
    </w:p>
    <w:p w:rsidR="00D400A3" w:rsidRDefault="000C1F35">
      <w:pPr>
        <w:numPr>
          <w:ilvl w:val="12"/>
          <w:numId w:val="0"/>
        </w:numPr>
        <w:spacing w:after="0" w:line="240" w:lineRule="auto"/>
        <w:ind w:right="-2"/>
        <w:rPr>
          <w:rFonts w:ascii="Times New Roman" w:eastAsia="Times New Roman" w:hAnsi="Times New Roman"/>
          <w:noProof/>
          <w:szCs w:val="24"/>
        </w:rPr>
      </w:pPr>
      <w:r w:rsidRPr="00690F8D">
        <w:rPr>
          <w:rFonts w:ascii="Times New Roman" w:hAnsi="Times New Roman"/>
          <w:b/>
        </w:rPr>
        <w:t xml:space="preserve">Šis vaistas Europos ekonominės erdvės valstybėse narėse </w:t>
      </w:r>
      <w:r w:rsidRPr="00690F8D">
        <w:rPr>
          <w:rFonts w:ascii="Times New Roman" w:hAnsi="Times New Roman"/>
          <w:b/>
          <w:noProof/>
        </w:rPr>
        <w:t xml:space="preserve">ir Jungtinėje Karalystėje (Šiaurės Airijoje) </w:t>
      </w:r>
      <w:r w:rsidRPr="00690F8D">
        <w:rPr>
          <w:rFonts w:ascii="Times New Roman" w:hAnsi="Times New Roman"/>
          <w:b/>
        </w:rPr>
        <w:t>registruotas tokiais pavadinimais</w:t>
      </w:r>
      <w:r>
        <w:rPr>
          <w:rFonts w:ascii="Times New Roman" w:eastAsia="Times New Roman" w:hAnsi="Times New Roman"/>
          <w:b/>
          <w:szCs w:val="24"/>
        </w:rPr>
        <w:t>:</w:t>
      </w:r>
    </w:p>
    <w:p w:rsidR="00D400A3" w:rsidRDefault="00D400A3">
      <w:pPr>
        <w:numPr>
          <w:ilvl w:val="12"/>
          <w:numId w:val="0"/>
        </w:numPr>
        <w:spacing w:after="0" w:line="240" w:lineRule="auto"/>
        <w:ind w:right="-2"/>
        <w:rPr>
          <w:rFonts w:ascii="Times New Roman" w:eastAsia="Times New Roman" w:hAnsi="Times New Roma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D400A3" w:rsidRPr="006D3057">
        <w:trPr>
          <w:tblHeader/>
        </w:trPr>
        <w:tc>
          <w:tcPr>
            <w:tcW w:w="2122" w:type="dxa"/>
            <w:tcBorders>
              <w:top w:val="single" w:sz="4" w:space="0" w:color="auto"/>
              <w:left w:val="single" w:sz="4" w:space="0" w:color="auto"/>
              <w:bottom w:val="single" w:sz="4" w:space="0" w:color="auto"/>
              <w:right w:val="single" w:sz="4" w:space="0" w:color="auto"/>
            </w:tcBorders>
            <w:vAlign w:val="center"/>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Valstybės narės pavadinimas</w:t>
            </w:r>
          </w:p>
        </w:tc>
        <w:tc>
          <w:tcPr>
            <w:tcW w:w="6804" w:type="dxa"/>
            <w:tcBorders>
              <w:top w:val="single" w:sz="4" w:space="0" w:color="auto"/>
              <w:left w:val="single" w:sz="4" w:space="0" w:color="auto"/>
              <w:bottom w:val="single" w:sz="4" w:space="0" w:color="auto"/>
              <w:right w:val="single" w:sz="4" w:space="0" w:color="auto"/>
            </w:tcBorders>
            <w:vAlign w:val="center"/>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Vaisto pavadinimas</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Austrija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numPr>
                <w:ilvl w:val="12"/>
                <w:numId w:val="0"/>
              </w:numPr>
              <w:spacing w:after="0" w:line="240" w:lineRule="auto"/>
              <w:ind w:right="-2"/>
              <w:rPr>
                <w:rFonts w:ascii="Times New Roman" w:hAnsi="Times New Roman"/>
                <w:bCs/>
                <w:noProof/>
                <w:lang w:val="de-DE"/>
              </w:rPr>
            </w:pPr>
            <w:r>
              <w:rPr>
                <w:rFonts w:ascii="Times New Roman" w:hAnsi="Times New Roman"/>
                <w:bCs/>
                <w:noProof/>
                <w:lang w:val="de-DE"/>
              </w:rPr>
              <w:t>Dexmedetomidin Kabi 100 Mikrogramm/ml Konzentrat zur Herstellung einer Infusionslösung</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Belgija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nl-BE"/>
              </w:rPr>
            </w:pPr>
            <w:r>
              <w:rPr>
                <w:rFonts w:ascii="Times New Roman" w:hAnsi="Times New Roman"/>
                <w:bCs/>
                <w:lang w:val="nl-BE"/>
              </w:rPr>
              <w:t>Dexmedetomidine Kabi 100  mcg/ml,</w:t>
            </w:r>
          </w:p>
          <w:p w:rsidR="00D400A3" w:rsidRDefault="000C1F35">
            <w:pPr>
              <w:widowControl w:val="0"/>
              <w:spacing w:after="0" w:line="240" w:lineRule="auto"/>
              <w:rPr>
                <w:rFonts w:ascii="Times New Roman" w:hAnsi="Times New Roman"/>
                <w:bCs/>
                <w:lang w:val="nl-BE"/>
              </w:rPr>
            </w:pPr>
            <w:r>
              <w:rPr>
                <w:rFonts w:ascii="Times New Roman" w:hAnsi="Times New Roman"/>
                <w:bCs/>
                <w:lang w:val="nl-BE"/>
              </w:rPr>
              <w:t>Concentraat voor oplossing voor infusie</w:t>
            </w:r>
          </w:p>
          <w:p w:rsidR="00D400A3" w:rsidRDefault="000C1F35">
            <w:pPr>
              <w:widowControl w:val="0"/>
              <w:spacing w:after="0" w:line="240" w:lineRule="auto"/>
              <w:rPr>
                <w:rFonts w:ascii="Times New Roman" w:hAnsi="Times New Roman"/>
                <w:bCs/>
                <w:lang w:val="nl-BE"/>
              </w:rPr>
            </w:pPr>
            <w:r>
              <w:rPr>
                <w:rFonts w:ascii="Times New Roman" w:hAnsi="Times New Roman"/>
                <w:bCs/>
                <w:lang w:val="nl-BE"/>
              </w:rPr>
              <w:t>Solution à diluer pour perfusion</w:t>
            </w:r>
          </w:p>
          <w:p w:rsidR="00D400A3" w:rsidRDefault="000C1F35">
            <w:pPr>
              <w:widowControl w:val="0"/>
              <w:spacing w:after="0" w:line="240" w:lineRule="auto"/>
              <w:rPr>
                <w:rFonts w:ascii="Times New Roman" w:hAnsi="Times New Roman"/>
                <w:bCs/>
                <w:lang w:val="nl-BE"/>
              </w:rPr>
            </w:pPr>
            <w:r>
              <w:rPr>
                <w:rFonts w:ascii="Times New Roman" w:hAnsi="Times New Roman"/>
                <w:bCs/>
                <w:lang w:val="nl-BE"/>
              </w:rPr>
              <w:t>Konzentrat zur Herstellung einer Infusionslösung</w:t>
            </w:r>
          </w:p>
        </w:tc>
      </w:tr>
      <w:tr w:rsidR="00D400A3" w:rsidRPr="006D3057">
        <w:tc>
          <w:tcPr>
            <w:tcW w:w="2122" w:type="dxa"/>
            <w:tcBorders>
              <w:top w:val="single" w:sz="4" w:space="0" w:color="auto"/>
              <w:left w:val="single" w:sz="4" w:space="0" w:color="auto"/>
              <w:bottom w:val="single" w:sz="4" w:space="0" w:color="auto"/>
              <w:right w:val="single" w:sz="4" w:space="0" w:color="auto"/>
            </w:tcBorders>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Bulgarija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nl-BE"/>
              </w:rPr>
            </w:pPr>
            <w:r>
              <w:rPr>
                <w:rFonts w:ascii="Times New Roman" w:hAnsi="Times New Roman"/>
                <w:bCs/>
                <w:lang w:val="nl-BE"/>
              </w:rPr>
              <w:t>Дексмедетомидин Каби 100 микрограма/ml концентрат за инфузионен разтвор</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Kroatija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Pr="0057083F" w:rsidRDefault="000C1F35">
            <w:pPr>
              <w:widowControl w:val="0"/>
              <w:spacing w:after="0" w:line="240" w:lineRule="auto"/>
              <w:rPr>
                <w:rFonts w:ascii="Times New Roman" w:hAnsi="Times New Roman"/>
                <w:bCs/>
                <w:lang w:val="pl-PL"/>
              </w:rPr>
            </w:pPr>
            <w:r w:rsidRPr="0057083F">
              <w:rPr>
                <w:rFonts w:ascii="Times New Roman" w:hAnsi="Times New Roman"/>
                <w:bCs/>
                <w:lang w:val="pl-PL"/>
              </w:rPr>
              <w:t>Deksmedetomidin Kabi 100 mikrograma/ml koncentrat za otopinu za infuziju</w:t>
            </w:r>
          </w:p>
        </w:tc>
      </w:tr>
      <w:tr w:rsidR="00D400A3" w:rsidRPr="006D3057">
        <w:tc>
          <w:tcPr>
            <w:tcW w:w="2122" w:type="dxa"/>
            <w:tcBorders>
              <w:top w:val="single" w:sz="4" w:space="0" w:color="auto"/>
              <w:left w:val="single" w:sz="4" w:space="0" w:color="auto"/>
              <w:bottom w:val="single" w:sz="4" w:space="0" w:color="auto"/>
              <w:right w:val="single" w:sz="4" w:space="0" w:color="auto"/>
            </w:tcBorders>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Kipras</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Dexmedetomidine/Kabi 100 </w:t>
            </w:r>
            <w:proofErr w:type="spellStart"/>
            <w:r>
              <w:rPr>
                <w:rFonts w:ascii="Times New Roman" w:hAnsi="Times New Roman"/>
                <w:bCs/>
                <w:lang w:val="en-US"/>
              </w:rPr>
              <w:t>μg</w:t>
            </w:r>
            <w:proofErr w:type="spellEnd"/>
            <w:r>
              <w:rPr>
                <w:rFonts w:ascii="Times New Roman" w:hAnsi="Times New Roman"/>
                <w:bCs/>
                <w:lang w:val="en-US"/>
              </w:rPr>
              <w:t>/mL π</w:t>
            </w:r>
            <w:proofErr w:type="spellStart"/>
            <w:r>
              <w:rPr>
                <w:rFonts w:ascii="Times New Roman" w:hAnsi="Times New Roman"/>
                <w:bCs/>
                <w:lang w:val="en-US"/>
              </w:rPr>
              <w:t>υκνό</w:t>
            </w:r>
            <w:proofErr w:type="spellEnd"/>
            <w:r>
              <w:rPr>
                <w:rFonts w:ascii="Times New Roman" w:hAnsi="Times New Roman"/>
                <w:bCs/>
                <w:lang w:val="en-US"/>
              </w:rPr>
              <w:t xml:space="preserve"> </w:t>
            </w:r>
            <w:proofErr w:type="spellStart"/>
            <w:r>
              <w:rPr>
                <w:rFonts w:ascii="Times New Roman" w:hAnsi="Times New Roman"/>
                <w:bCs/>
                <w:lang w:val="en-US"/>
              </w:rPr>
              <w:t>διάλυμ</w:t>
            </w:r>
            <w:proofErr w:type="spellEnd"/>
            <w:r>
              <w:rPr>
                <w:rFonts w:ascii="Times New Roman" w:hAnsi="Times New Roman"/>
                <w:bCs/>
                <w:lang w:val="en-US"/>
              </w:rPr>
              <w:t xml:space="preserve">α </w:t>
            </w:r>
            <w:proofErr w:type="spellStart"/>
            <w:r>
              <w:rPr>
                <w:rFonts w:ascii="Times New Roman" w:hAnsi="Times New Roman"/>
                <w:bCs/>
                <w:lang w:val="en-US"/>
              </w:rPr>
              <w:t>γι</w:t>
            </w:r>
            <w:proofErr w:type="spellEnd"/>
            <w:r>
              <w:rPr>
                <w:rFonts w:ascii="Times New Roman" w:hAnsi="Times New Roman"/>
                <w:bCs/>
                <w:lang w:val="en-US"/>
              </w:rPr>
              <w:t>α παρα</w:t>
            </w:r>
            <w:proofErr w:type="spellStart"/>
            <w:r>
              <w:rPr>
                <w:rFonts w:ascii="Times New Roman" w:hAnsi="Times New Roman"/>
                <w:bCs/>
                <w:lang w:val="en-US"/>
              </w:rPr>
              <w:t>σκευή</w:t>
            </w:r>
            <w:proofErr w:type="spellEnd"/>
            <w:r>
              <w:rPr>
                <w:rFonts w:ascii="Times New Roman" w:hAnsi="Times New Roman"/>
                <w:bCs/>
                <w:lang w:val="en-US"/>
              </w:rPr>
              <w:t xml:space="preserve"> </w:t>
            </w:r>
            <w:proofErr w:type="spellStart"/>
            <w:r>
              <w:rPr>
                <w:rFonts w:ascii="Times New Roman" w:hAnsi="Times New Roman"/>
                <w:bCs/>
                <w:lang w:val="en-US"/>
              </w:rPr>
              <w:t>δι</w:t>
            </w:r>
            <w:proofErr w:type="spellEnd"/>
            <w:r>
              <w:rPr>
                <w:rFonts w:ascii="Times New Roman" w:hAnsi="Times New Roman"/>
                <w:bCs/>
                <w:lang w:val="en-US"/>
              </w:rPr>
              <w:t>αλύματος π</w:t>
            </w:r>
            <w:proofErr w:type="spellStart"/>
            <w:r>
              <w:rPr>
                <w:rFonts w:ascii="Times New Roman" w:hAnsi="Times New Roman"/>
                <w:bCs/>
                <w:lang w:val="en-US"/>
              </w:rPr>
              <w:t>ρος</w:t>
            </w:r>
            <w:proofErr w:type="spellEnd"/>
            <w:r>
              <w:rPr>
                <w:rFonts w:ascii="Times New Roman" w:hAnsi="Times New Roman"/>
                <w:bCs/>
                <w:lang w:val="en-US"/>
              </w:rPr>
              <w:t xml:space="preserve"> </w:t>
            </w:r>
            <w:proofErr w:type="spellStart"/>
            <w:r>
              <w:rPr>
                <w:rFonts w:ascii="Times New Roman" w:hAnsi="Times New Roman"/>
                <w:bCs/>
                <w:lang w:val="en-US"/>
              </w:rPr>
              <w:t>έγχυση</w:t>
            </w:r>
            <w:proofErr w:type="spellEnd"/>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Čekija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Danija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noProof/>
                <w:lang w:val="en-US"/>
              </w:rPr>
            </w:pPr>
            <w:r>
              <w:rPr>
                <w:rFonts w:ascii="Times New Roman" w:hAnsi="Times New Roman"/>
                <w:bCs/>
                <w:noProof/>
                <w:lang w:val="en-US"/>
              </w:rPr>
              <w:t>Dexmedetomidine Kabi</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Estija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Suomija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 xml:space="preserve">Dexmedetomidine Kabi 100 µg/ml </w:t>
            </w:r>
            <w:proofErr w:type="spellStart"/>
            <w:r>
              <w:rPr>
                <w:rFonts w:ascii="Times New Roman" w:hAnsi="Times New Roman"/>
                <w:bCs/>
                <w:lang w:val="en-US"/>
              </w:rPr>
              <w:t>infuusiokonsentraatti</w:t>
            </w:r>
            <w:proofErr w:type="spellEnd"/>
            <w:r>
              <w:rPr>
                <w:rFonts w:ascii="Times New Roman" w:hAnsi="Times New Roman"/>
                <w:bCs/>
                <w:lang w:val="en-US"/>
              </w:rPr>
              <w:t xml:space="preserve">, </w:t>
            </w:r>
            <w:proofErr w:type="spellStart"/>
            <w:r>
              <w:rPr>
                <w:rFonts w:ascii="Times New Roman" w:hAnsi="Times New Roman"/>
                <w:bCs/>
                <w:lang w:val="en-US"/>
              </w:rPr>
              <w:t>liuosta</w:t>
            </w:r>
            <w:proofErr w:type="spellEnd"/>
            <w:r>
              <w:rPr>
                <w:rFonts w:ascii="Times New Roman" w:hAnsi="Times New Roman"/>
                <w:bCs/>
                <w:lang w:val="en-US"/>
              </w:rPr>
              <w:t xml:space="preserve"> </w:t>
            </w:r>
            <w:proofErr w:type="spellStart"/>
            <w:r>
              <w:rPr>
                <w:rFonts w:ascii="Times New Roman" w:hAnsi="Times New Roman"/>
                <w:bCs/>
                <w:lang w:val="en-US"/>
              </w:rPr>
              <w:t>varten</w:t>
            </w:r>
            <w:proofErr w:type="spellEnd"/>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Prancūzija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fr-FR"/>
              </w:rPr>
            </w:pPr>
            <w:r>
              <w:rPr>
                <w:rFonts w:ascii="Times New Roman" w:hAnsi="Times New Roman"/>
                <w:bCs/>
                <w:lang w:val="fr-FR"/>
              </w:rPr>
              <w:t>DEXMEDETOMIDINE KABI 100 microgrammes/</w:t>
            </w:r>
            <w:proofErr w:type="spellStart"/>
            <w:r>
              <w:rPr>
                <w:rFonts w:ascii="Times New Roman" w:hAnsi="Times New Roman"/>
                <w:bCs/>
                <w:lang w:val="fr-FR"/>
              </w:rPr>
              <w:t>mL</w:t>
            </w:r>
            <w:proofErr w:type="spellEnd"/>
            <w:r>
              <w:rPr>
                <w:rFonts w:ascii="Times New Roman" w:hAnsi="Times New Roman"/>
                <w:bCs/>
                <w:lang w:val="fr-FR"/>
              </w:rPr>
              <w:t>, solution à diluer pour perfusion</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Vokietija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de-DE"/>
              </w:rPr>
            </w:pPr>
            <w:r>
              <w:rPr>
                <w:rFonts w:ascii="Times New Roman" w:hAnsi="Times New Roman"/>
                <w:bCs/>
                <w:lang w:val="de-DE"/>
              </w:rPr>
              <w:t>Dexmedetomidin Kabi 100 Mikrogramm/ml Konzentrat zur Herstellung einer Infusionslösung</w:t>
            </w:r>
          </w:p>
        </w:tc>
      </w:tr>
      <w:tr w:rsidR="00D400A3" w:rsidRPr="006D3057">
        <w:tc>
          <w:tcPr>
            <w:tcW w:w="2122" w:type="dxa"/>
            <w:tcBorders>
              <w:top w:val="single" w:sz="4" w:space="0" w:color="auto"/>
              <w:left w:val="single" w:sz="4" w:space="0" w:color="auto"/>
              <w:bottom w:val="single" w:sz="4" w:space="0" w:color="auto"/>
              <w:right w:val="single" w:sz="4" w:space="0" w:color="auto"/>
            </w:tcBorders>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Graikija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de-DE"/>
              </w:rPr>
            </w:pPr>
            <w:r>
              <w:rPr>
                <w:rFonts w:ascii="Times New Roman" w:hAnsi="Times New Roman"/>
                <w:bCs/>
                <w:lang w:val="de-DE"/>
              </w:rPr>
              <w:t>Dexmedetomidine/Kabi 100 μg/mL πυκνό διάλυμα για παρασκευή διαλύματος προς έγχυση</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Vengrija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 100 </w:t>
            </w:r>
            <w:proofErr w:type="spellStart"/>
            <w:r>
              <w:rPr>
                <w:rFonts w:ascii="Times New Roman" w:hAnsi="Times New Roman"/>
                <w:bCs/>
                <w:lang w:val="en-US"/>
              </w:rPr>
              <w:t>mikrogramm</w:t>
            </w:r>
            <w:proofErr w:type="spellEnd"/>
            <w:r>
              <w:rPr>
                <w:rFonts w:ascii="Times New Roman" w:hAnsi="Times New Roman"/>
                <w:bCs/>
                <w:lang w:val="en-US"/>
              </w:rPr>
              <w:t xml:space="preserve">/ml </w:t>
            </w:r>
            <w:proofErr w:type="spellStart"/>
            <w:r>
              <w:rPr>
                <w:rFonts w:ascii="Times New Roman" w:hAnsi="Times New Roman"/>
                <w:bCs/>
                <w:lang w:val="en-US"/>
              </w:rPr>
              <w:t>koncentrátum</w:t>
            </w:r>
            <w:proofErr w:type="spellEnd"/>
            <w:r>
              <w:rPr>
                <w:rFonts w:ascii="Times New Roman" w:hAnsi="Times New Roman"/>
                <w:bCs/>
                <w:lang w:val="en-US"/>
              </w:rPr>
              <w:t xml:space="preserve"> </w:t>
            </w:r>
            <w:proofErr w:type="spellStart"/>
            <w:r>
              <w:rPr>
                <w:rFonts w:ascii="Times New Roman" w:hAnsi="Times New Roman"/>
                <w:bCs/>
                <w:lang w:val="en-US"/>
              </w:rPr>
              <w:t>oldatos</w:t>
            </w:r>
            <w:proofErr w:type="spellEnd"/>
            <w:r>
              <w:rPr>
                <w:rFonts w:ascii="Times New Roman" w:hAnsi="Times New Roman"/>
                <w:bCs/>
                <w:lang w:val="en-US"/>
              </w:rPr>
              <w:t xml:space="preserve"> </w:t>
            </w:r>
            <w:proofErr w:type="spellStart"/>
            <w:r>
              <w:rPr>
                <w:rFonts w:ascii="Times New Roman" w:hAnsi="Times New Roman"/>
                <w:bCs/>
                <w:lang w:val="en-US"/>
              </w:rPr>
              <w:t>infúzióhoz</w:t>
            </w:r>
            <w:proofErr w:type="spellEnd"/>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Airija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 100 micrograms/ml concentrate for solution for infusion</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Italija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Dexmedetomidina</w:t>
            </w:r>
            <w:proofErr w:type="spellEnd"/>
            <w:r>
              <w:rPr>
                <w:rFonts w:ascii="Times New Roman" w:hAnsi="Times New Roman"/>
                <w:bCs/>
                <w:lang w:val="en-US"/>
              </w:rPr>
              <w:t xml:space="preserve"> Kabi</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Lietuva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Pr="0057083F" w:rsidRDefault="000C1F35">
            <w:pPr>
              <w:widowControl w:val="0"/>
              <w:spacing w:after="0" w:line="240" w:lineRule="auto"/>
              <w:rPr>
                <w:rFonts w:ascii="Times New Roman" w:hAnsi="Times New Roman"/>
                <w:bCs/>
                <w:lang w:val="pl-PL"/>
              </w:rPr>
            </w:pPr>
            <w:r w:rsidRPr="0057083F">
              <w:rPr>
                <w:rFonts w:ascii="Times New Roman" w:hAnsi="Times New Roman"/>
                <w:bCs/>
                <w:lang w:val="pl-PL"/>
              </w:rPr>
              <w:t>Dexmedetomidine Kabi 100 mikrogramų/ml koncentratas infuziniam tirpalui</w:t>
            </w:r>
          </w:p>
        </w:tc>
      </w:tr>
      <w:tr w:rsidR="00D400A3" w:rsidRPr="006D3057">
        <w:tc>
          <w:tcPr>
            <w:tcW w:w="2122" w:type="dxa"/>
            <w:tcBorders>
              <w:top w:val="single" w:sz="4" w:space="0" w:color="auto"/>
              <w:left w:val="single" w:sz="4" w:space="0" w:color="auto"/>
              <w:bottom w:val="single" w:sz="4" w:space="0" w:color="auto"/>
              <w:right w:val="single" w:sz="4" w:space="0" w:color="auto"/>
            </w:tcBorders>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Liuksemburgas</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w:t>
            </w:r>
            <w:proofErr w:type="spellEnd"/>
            <w:r>
              <w:rPr>
                <w:rFonts w:ascii="Times New Roman" w:hAnsi="Times New Roman"/>
                <w:bCs/>
                <w:lang w:val="en-US"/>
              </w:rPr>
              <w:t xml:space="preserve"> Kabi 100 µg/ml </w:t>
            </w:r>
            <w:proofErr w:type="spellStart"/>
            <w:r>
              <w:rPr>
                <w:rFonts w:ascii="Times New Roman" w:hAnsi="Times New Roman"/>
                <w:bCs/>
                <w:lang w:val="en-US"/>
              </w:rPr>
              <w:t>Konzentrat</w:t>
            </w:r>
            <w:proofErr w:type="spellEnd"/>
            <w:r>
              <w:rPr>
                <w:rFonts w:ascii="Times New Roman" w:hAnsi="Times New Roman"/>
                <w:bCs/>
                <w:lang w:val="en-US"/>
              </w:rPr>
              <w:t xml:space="preserve"> </w:t>
            </w:r>
            <w:proofErr w:type="spellStart"/>
            <w:r>
              <w:rPr>
                <w:rFonts w:ascii="Times New Roman" w:hAnsi="Times New Roman"/>
                <w:bCs/>
                <w:lang w:val="en-US"/>
              </w:rPr>
              <w:t>zur</w:t>
            </w:r>
            <w:proofErr w:type="spellEnd"/>
            <w:r>
              <w:rPr>
                <w:rFonts w:ascii="Times New Roman" w:hAnsi="Times New Roman"/>
                <w:bCs/>
                <w:lang w:val="en-US"/>
              </w:rPr>
              <w:t xml:space="preserve"> </w:t>
            </w:r>
            <w:proofErr w:type="spellStart"/>
            <w:r>
              <w:rPr>
                <w:rFonts w:ascii="Times New Roman" w:hAnsi="Times New Roman"/>
                <w:bCs/>
                <w:lang w:val="en-US"/>
              </w:rPr>
              <w:t>Herstellung</w:t>
            </w:r>
            <w:proofErr w:type="spellEnd"/>
            <w:r>
              <w:rPr>
                <w:rFonts w:ascii="Times New Roman" w:hAnsi="Times New Roman"/>
                <w:bCs/>
                <w:lang w:val="en-US"/>
              </w:rPr>
              <w:t xml:space="preserve"> </w:t>
            </w:r>
            <w:proofErr w:type="spellStart"/>
            <w:r>
              <w:rPr>
                <w:rFonts w:ascii="Times New Roman" w:hAnsi="Times New Roman"/>
                <w:bCs/>
                <w:lang w:val="en-US"/>
              </w:rPr>
              <w:t>einer</w:t>
            </w:r>
            <w:proofErr w:type="spellEnd"/>
            <w:r>
              <w:rPr>
                <w:rFonts w:ascii="Times New Roman" w:hAnsi="Times New Roman"/>
                <w:bCs/>
                <w:lang w:val="en-US"/>
              </w:rPr>
              <w:t xml:space="preserve"> </w:t>
            </w:r>
            <w:proofErr w:type="spellStart"/>
            <w:r>
              <w:rPr>
                <w:rFonts w:ascii="Times New Roman" w:hAnsi="Times New Roman"/>
                <w:bCs/>
                <w:lang w:val="en-US"/>
              </w:rPr>
              <w:t>Infusionslösung</w:t>
            </w:r>
            <w:proofErr w:type="spellEnd"/>
          </w:p>
        </w:tc>
      </w:tr>
      <w:tr w:rsidR="00D400A3" w:rsidRPr="006D3057">
        <w:tc>
          <w:tcPr>
            <w:tcW w:w="2122" w:type="dxa"/>
            <w:tcBorders>
              <w:top w:val="single" w:sz="4" w:space="0" w:color="auto"/>
              <w:left w:val="single" w:sz="4" w:space="0" w:color="auto"/>
              <w:bottom w:val="single" w:sz="4" w:space="0" w:color="auto"/>
              <w:right w:val="single" w:sz="4" w:space="0" w:color="auto"/>
            </w:tcBorders>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Malta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 100 </w:t>
            </w:r>
            <w:r w:rsidR="00EE334C" w:rsidRPr="00EE334C">
              <w:rPr>
                <w:rFonts w:ascii="Times New Roman" w:hAnsi="Times New Roman"/>
                <w:bCs/>
                <w:lang w:val="en-US"/>
              </w:rPr>
              <w:t>micrograms/mL concentrate for solution for infusion</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Nyderlandai</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 100 mcg/ml,</w:t>
            </w:r>
          </w:p>
          <w:p w:rsidR="00D400A3" w:rsidRDefault="000C1F35">
            <w:pPr>
              <w:widowControl w:val="0"/>
              <w:spacing w:after="0" w:line="240" w:lineRule="auto"/>
              <w:rPr>
                <w:rFonts w:ascii="Times New Roman" w:hAnsi="Times New Roman"/>
                <w:bCs/>
                <w:lang w:val="en-US"/>
              </w:rPr>
            </w:pPr>
            <w:proofErr w:type="spellStart"/>
            <w:r>
              <w:rPr>
                <w:rFonts w:ascii="Times New Roman" w:hAnsi="Times New Roman"/>
                <w:bCs/>
                <w:lang w:val="en-US"/>
              </w:rPr>
              <w:t>concentraat</w:t>
            </w:r>
            <w:proofErr w:type="spellEnd"/>
            <w:r>
              <w:rPr>
                <w:rFonts w:ascii="Times New Roman" w:hAnsi="Times New Roman"/>
                <w:bCs/>
                <w:lang w:val="en-US"/>
              </w:rPr>
              <w:t xml:space="preserve"> </w:t>
            </w:r>
            <w:proofErr w:type="spellStart"/>
            <w:r>
              <w:rPr>
                <w:rFonts w:ascii="Times New Roman" w:hAnsi="Times New Roman"/>
                <w:bCs/>
                <w:lang w:val="en-US"/>
              </w:rPr>
              <w:t>voor</w:t>
            </w:r>
            <w:proofErr w:type="spellEnd"/>
            <w:r>
              <w:rPr>
                <w:rFonts w:ascii="Times New Roman" w:hAnsi="Times New Roman"/>
                <w:bCs/>
                <w:lang w:val="en-US"/>
              </w:rPr>
              <w:t xml:space="preserve"> </w:t>
            </w:r>
            <w:proofErr w:type="spellStart"/>
            <w:r>
              <w:rPr>
                <w:rFonts w:ascii="Times New Roman" w:hAnsi="Times New Roman"/>
                <w:bCs/>
                <w:lang w:val="en-US"/>
              </w:rPr>
              <w:t>oplossing</w:t>
            </w:r>
            <w:proofErr w:type="spellEnd"/>
            <w:r>
              <w:rPr>
                <w:rFonts w:ascii="Times New Roman" w:hAnsi="Times New Roman"/>
                <w:bCs/>
                <w:lang w:val="en-US"/>
              </w:rPr>
              <w:t xml:space="preserve"> </w:t>
            </w:r>
            <w:proofErr w:type="spellStart"/>
            <w:r>
              <w:rPr>
                <w:rFonts w:ascii="Times New Roman" w:hAnsi="Times New Roman"/>
                <w:bCs/>
                <w:lang w:val="en-US"/>
              </w:rPr>
              <w:t>voor</w:t>
            </w:r>
            <w:proofErr w:type="spellEnd"/>
            <w:r>
              <w:rPr>
                <w:rFonts w:ascii="Times New Roman" w:hAnsi="Times New Roman"/>
                <w:bCs/>
                <w:lang w:val="en-US"/>
              </w:rPr>
              <w:t xml:space="preserve"> </w:t>
            </w:r>
            <w:proofErr w:type="spellStart"/>
            <w:r>
              <w:rPr>
                <w:rFonts w:ascii="Times New Roman" w:hAnsi="Times New Roman"/>
                <w:bCs/>
                <w:lang w:val="en-US"/>
              </w:rPr>
              <w:t>infusie</w:t>
            </w:r>
            <w:proofErr w:type="spellEnd"/>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Norvegija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Lenkija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Portugalija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Dexmedetomidina</w:t>
            </w:r>
            <w:proofErr w:type="spellEnd"/>
            <w:r>
              <w:rPr>
                <w:rFonts w:ascii="Times New Roman" w:hAnsi="Times New Roman"/>
                <w:bCs/>
                <w:lang w:val="en-US"/>
              </w:rPr>
              <w:t xml:space="preserve"> Kabi</w:t>
            </w:r>
          </w:p>
        </w:tc>
      </w:tr>
      <w:tr w:rsidR="00D400A3" w:rsidRPr="006D3057">
        <w:tc>
          <w:tcPr>
            <w:tcW w:w="2122" w:type="dxa"/>
            <w:tcBorders>
              <w:top w:val="single" w:sz="4" w:space="0" w:color="auto"/>
              <w:left w:val="single" w:sz="4" w:space="0" w:color="auto"/>
              <w:bottom w:val="single" w:sz="4" w:space="0" w:color="auto"/>
              <w:right w:val="single" w:sz="4" w:space="0" w:color="auto"/>
            </w:tcBorders>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Rumunija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proofErr w:type="spellStart"/>
            <w:r>
              <w:rPr>
                <w:rFonts w:ascii="Times New Roman" w:hAnsi="Times New Roman"/>
                <w:bCs/>
                <w:lang w:val="en-US"/>
              </w:rPr>
              <w:t>Dexmedetomidină</w:t>
            </w:r>
            <w:proofErr w:type="spellEnd"/>
            <w:r>
              <w:rPr>
                <w:rFonts w:ascii="Times New Roman" w:hAnsi="Times New Roman"/>
                <w:bCs/>
                <w:lang w:val="en-US"/>
              </w:rPr>
              <w:t xml:space="preserve"> Kabi 100 </w:t>
            </w:r>
            <w:proofErr w:type="spellStart"/>
            <w:r>
              <w:rPr>
                <w:rFonts w:ascii="Times New Roman" w:hAnsi="Times New Roman"/>
                <w:bCs/>
                <w:lang w:val="en-US"/>
              </w:rPr>
              <w:t>micrograme</w:t>
            </w:r>
            <w:proofErr w:type="spellEnd"/>
            <w:r>
              <w:rPr>
                <w:rFonts w:ascii="Times New Roman" w:hAnsi="Times New Roman"/>
                <w:bCs/>
                <w:lang w:val="en-US"/>
              </w:rPr>
              <w:t xml:space="preserve">/ml </w:t>
            </w:r>
            <w:proofErr w:type="spellStart"/>
            <w:r>
              <w:rPr>
                <w:rFonts w:ascii="Times New Roman" w:hAnsi="Times New Roman"/>
                <w:bCs/>
                <w:lang w:val="en-US"/>
              </w:rPr>
              <w:t>concentrat</w:t>
            </w:r>
            <w:proofErr w:type="spellEnd"/>
            <w:r>
              <w:rPr>
                <w:rFonts w:ascii="Times New Roman" w:hAnsi="Times New Roman"/>
                <w:bCs/>
                <w:lang w:val="en-US"/>
              </w:rPr>
              <w:t xml:space="preserve"> </w:t>
            </w:r>
            <w:proofErr w:type="spellStart"/>
            <w:r>
              <w:rPr>
                <w:rFonts w:ascii="Times New Roman" w:hAnsi="Times New Roman"/>
                <w:bCs/>
                <w:lang w:val="en-US"/>
              </w:rPr>
              <w:t>pentru</w:t>
            </w:r>
            <w:proofErr w:type="spellEnd"/>
            <w:r>
              <w:rPr>
                <w:rFonts w:ascii="Times New Roman" w:hAnsi="Times New Roman"/>
                <w:bCs/>
                <w:lang w:val="en-US"/>
              </w:rPr>
              <w:t xml:space="preserve"> </w:t>
            </w:r>
            <w:proofErr w:type="spellStart"/>
            <w:r>
              <w:rPr>
                <w:rFonts w:ascii="Times New Roman" w:hAnsi="Times New Roman"/>
                <w:bCs/>
                <w:lang w:val="en-US"/>
              </w:rPr>
              <w:t>soluție</w:t>
            </w:r>
            <w:proofErr w:type="spellEnd"/>
            <w:r>
              <w:rPr>
                <w:rFonts w:ascii="Times New Roman" w:hAnsi="Times New Roman"/>
                <w:bCs/>
                <w:lang w:val="en-US"/>
              </w:rPr>
              <w:t xml:space="preserve"> </w:t>
            </w:r>
            <w:proofErr w:type="spellStart"/>
            <w:r>
              <w:rPr>
                <w:rFonts w:ascii="Times New Roman" w:hAnsi="Times New Roman"/>
                <w:bCs/>
                <w:lang w:val="en-US"/>
              </w:rPr>
              <w:t>perfuzabilă</w:t>
            </w:r>
            <w:proofErr w:type="spellEnd"/>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Slovakija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 100 µg/mL</w:t>
            </w:r>
          </w:p>
        </w:tc>
      </w:tr>
      <w:tr w:rsidR="00D400A3" w:rsidRPr="006D3057">
        <w:tc>
          <w:tcPr>
            <w:tcW w:w="2122" w:type="dxa"/>
            <w:tcBorders>
              <w:top w:val="single" w:sz="4" w:space="0" w:color="auto"/>
              <w:left w:val="single" w:sz="4" w:space="0" w:color="auto"/>
              <w:bottom w:val="single" w:sz="4" w:space="0" w:color="auto"/>
              <w:right w:val="single" w:sz="4" w:space="0" w:color="auto"/>
            </w:tcBorders>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Slovėnija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Pr="0057083F" w:rsidRDefault="000C1F35">
            <w:pPr>
              <w:widowControl w:val="0"/>
              <w:spacing w:after="0" w:line="240" w:lineRule="auto"/>
              <w:rPr>
                <w:rFonts w:ascii="Times New Roman" w:hAnsi="Times New Roman"/>
                <w:bCs/>
                <w:lang w:val="pl-PL"/>
              </w:rPr>
            </w:pPr>
            <w:r w:rsidRPr="0057083F">
              <w:rPr>
                <w:rFonts w:ascii="Times New Roman" w:hAnsi="Times New Roman"/>
                <w:bCs/>
                <w:lang w:val="pl-PL"/>
              </w:rPr>
              <w:t>Deksmedetomidin Kabi 100 mikrogramov/ml koncentrat za raztopino za infundiranje</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Ispanija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s-ES"/>
              </w:rPr>
            </w:pPr>
            <w:proofErr w:type="spellStart"/>
            <w:r>
              <w:rPr>
                <w:rFonts w:ascii="Times New Roman" w:hAnsi="Times New Roman"/>
                <w:bCs/>
                <w:lang w:val="es-ES"/>
              </w:rPr>
              <w:t>Dexmedetomidina</w:t>
            </w:r>
            <w:proofErr w:type="spellEnd"/>
            <w:r>
              <w:rPr>
                <w:rFonts w:ascii="Times New Roman" w:hAnsi="Times New Roman"/>
                <w:bCs/>
                <w:lang w:val="es-ES"/>
              </w:rPr>
              <w:t xml:space="preserve"> Kabi 100 µg/</w:t>
            </w:r>
            <w:proofErr w:type="spellStart"/>
            <w:r>
              <w:rPr>
                <w:rFonts w:ascii="Times New Roman" w:hAnsi="Times New Roman"/>
                <w:bCs/>
                <w:lang w:val="es-ES"/>
              </w:rPr>
              <w:t>mL</w:t>
            </w:r>
            <w:proofErr w:type="spellEnd"/>
            <w:r>
              <w:rPr>
                <w:rFonts w:ascii="Times New Roman" w:hAnsi="Times New Roman"/>
                <w:bCs/>
                <w:lang w:val="es-ES"/>
              </w:rPr>
              <w:t xml:space="preserve"> concentrado para solución para perfusión EFG</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lastRenderedPageBreak/>
              <w:t>Švedija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w:t>
            </w:r>
          </w:p>
        </w:tc>
      </w:tr>
      <w:tr w:rsidR="00D400A3" w:rsidRPr="006D3057">
        <w:tc>
          <w:tcPr>
            <w:tcW w:w="2122" w:type="dxa"/>
            <w:tcBorders>
              <w:top w:val="single" w:sz="4" w:space="0" w:color="auto"/>
              <w:left w:val="single" w:sz="4" w:space="0" w:color="auto"/>
              <w:bottom w:val="single" w:sz="4" w:space="0" w:color="auto"/>
              <w:right w:val="single" w:sz="4" w:space="0" w:color="auto"/>
            </w:tcBorders>
            <w:hideMark/>
          </w:tcPr>
          <w:p w:rsidR="00D400A3" w:rsidRDefault="000C1F35">
            <w:pPr>
              <w:widowControl w:val="0"/>
              <w:numPr>
                <w:ilvl w:val="12"/>
                <w:numId w:val="0"/>
              </w:numPr>
              <w:spacing w:after="0" w:line="240" w:lineRule="auto"/>
              <w:ind w:right="-2"/>
              <w:rPr>
                <w:rFonts w:ascii="Times New Roman" w:hAnsi="Times New Roman"/>
                <w:bCs/>
                <w:noProof/>
                <w:lang w:val="en-US"/>
              </w:rPr>
            </w:pPr>
            <w:r>
              <w:rPr>
                <w:rFonts w:ascii="Times New Roman" w:hAnsi="Times New Roman"/>
                <w:bCs/>
                <w:noProof/>
                <w:lang w:val="en-US"/>
              </w:rPr>
              <w:t>Jungtinė Karalystė (Šiaurės Airija)</w:t>
            </w:r>
          </w:p>
        </w:tc>
        <w:tc>
          <w:tcPr>
            <w:tcW w:w="6804" w:type="dxa"/>
            <w:tcBorders>
              <w:top w:val="single" w:sz="4" w:space="0" w:color="auto"/>
              <w:left w:val="single" w:sz="4" w:space="0" w:color="auto"/>
              <w:bottom w:val="single" w:sz="4" w:space="0" w:color="auto"/>
              <w:right w:val="single" w:sz="4" w:space="0" w:color="auto"/>
            </w:tcBorders>
            <w:vAlign w:val="center"/>
          </w:tcPr>
          <w:p w:rsidR="00D400A3" w:rsidRDefault="000C1F35">
            <w:pPr>
              <w:widowControl w:val="0"/>
              <w:spacing w:after="0" w:line="240" w:lineRule="auto"/>
              <w:rPr>
                <w:rFonts w:ascii="Times New Roman" w:hAnsi="Times New Roman"/>
                <w:bCs/>
                <w:lang w:val="en-US"/>
              </w:rPr>
            </w:pPr>
            <w:r>
              <w:rPr>
                <w:rFonts w:ascii="Times New Roman" w:hAnsi="Times New Roman"/>
                <w:bCs/>
                <w:lang w:val="en-US"/>
              </w:rPr>
              <w:t>Dexmedetomidine Kabi 100 micrograms/ml concentrate for solution for infusion</w:t>
            </w:r>
          </w:p>
        </w:tc>
      </w:tr>
    </w:tbl>
    <w:p w:rsidR="00D400A3" w:rsidRDefault="00D400A3">
      <w:pPr>
        <w:numPr>
          <w:ilvl w:val="12"/>
          <w:numId w:val="0"/>
        </w:numPr>
        <w:spacing w:after="0" w:line="240" w:lineRule="auto"/>
        <w:ind w:right="-2"/>
        <w:rPr>
          <w:rFonts w:ascii="Times New Roman" w:eastAsia="Times New Roman" w:hAnsi="Times New Roman"/>
        </w:rPr>
      </w:pPr>
    </w:p>
    <w:p w:rsidR="00D400A3" w:rsidRDefault="000C1F35">
      <w:pPr>
        <w:numPr>
          <w:ilvl w:val="12"/>
          <w:numId w:val="0"/>
        </w:numPr>
        <w:spacing w:after="0" w:line="240" w:lineRule="auto"/>
        <w:ind w:right="-2"/>
        <w:outlineLvl w:val="0"/>
        <w:rPr>
          <w:rFonts w:ascii="Times New Roman" w:eastAsia="Times New Roman" w:hAnsi="Times New Roman"/>
          <w:szCs w:val="24"/>
        </w:rPr>
      </w:pPr>
      <w:r>
        <w:rPr>
          <w:rFonts w:ascii="Times New Roman" w:eastAsia="Times New Roman" w:hAnsi="Times New Roman"/>
          <w:b/>
          <w:szCs w:val="24"/>
        </w:rPr>
        <w:t>Šis pakuotės lapelis paskutinį kartą peržiūrėtas</w:t>
      </w:r>
      <w:r w:rsidR="008F5FDE">
        <w:rPr>
          <w:rFonts w:ascii="Times New Roman" w:eastAsia="Times New Roman" w:hAnsi="Times New Roman"/>
          <w:b/>
          <w:szCs w:val="24"/>
        </w:rPr>
        <w:t xml:space="preserve"> 2022-10-19</w:t>
      </w:r>
      <w:r w:rsidR="005F1B7B">
        <w:rPr>
          <w:rFonts w:ascii="Times New Roman" w:eastAsia="Times New Roman" w:hAnsi="Times New Roman"/>
          <w:b/>
          <w:szCs w:val="24"/>
        </w:rPr>
        <w:t>.</w:t>
      </w:r>
    </w:p>
    <w:p w:rsidR="00D400A3" w:rsidRDefault="00D400A3">
      <w:pPr>
        <w:numPr>
          <w:ilvl w:val="12"/>
          <w:numId w:val="0"/>
        </w:numPr>
        <w:spacing w:after="0" w:line="240" w:lineRule="auto"/>
        <w:ind w:right="-2"/>
        <w:rPr>
          <w:rFonts w:ascii="Times New Roman" w:eastAsia="Times New Roman" w:hAnsi="Times New Roman"/>
          <w:szCs w:val="24"/>
          <w:highlight w:val="yellow"/>
        </w:rPr>
      </w:pPr>
    </w:p>
    <w:p w:rsidR="00D400A3" w:rsidRDefault="000C1F35">
      <w:pPr>
        <w:numPr>
          <w:ilvl w:val="12"/>
          <w:numId w:val="0"/>
        </w:numPr>
        <w:tabs>
          <w:tab w:val="left" w:pos="567"/>
        </w:tabs>
        <w:spacing w:after="0" w:line="240" w:lineRule="auto"/>
        <w:ind w:right="-2"/>
        <w:rPr>
          <w:rFonts w:ascii="Times New Roman" w:eastAsia="Times New Roman" w:hAnsi="Times New Roman"/>
          <w:szCs w:val="24"/>
        </w:rPr>
      </w:pPr>
      <w:r>
        <w:rPr>
          <w:rFonts w:ascii="Times New Roman" w:eastAsia="Times New Roman" w:hAnsi="Times New Roman"/>
          <w:szCs w:val="24"/>
        </w:rPr>
        <w:t>Išsami informacija apie šį vaistą pateikiama Valstybinės vaistų kontrolės tarnybos prie Lietuvos Respublikos sveikatos apsaugos ministerijos tinklalapyje</w:t>
      </w:r>
      <w:r>
        <w:rPr>
          <w:rFonts w:ascii="Times New Roman" w:eastAsia="Times New Roman" w:hAnsi="Times New Roman"/>
          <w:i/>
          <w:szCs w:val="24"/>
        </w:rPr>
        <w:t xml:space="preserve"> </w:t>
      </w:r>
      <w:hyperlink r:id="rId13" w:history="1">
        <w:r>
          <w:rPr>
            <w:rFonts w:ascii="Times New Roman" w:eastAsia="SimSun" w:hAnsi="Times New Roman"/>
            <w:color w:val="0000FF"/>
            <w:szCs w:val="24"/>
            <w:u w:val="single"/>
          </w:rPr>
          <w:t>http://www.vvkt.lt/</w:t>
        </w:r>
      </w:hyperlink>
      <w:r>
        <w:rPr>
          <w:rFonts w:ascii="Times New Roman" w:eastAsia="Times New Roman" w:hAnsi="Times New Roman"/>
          <w:szCs w:val="24"/>
        </w:rPr>
        <w:t>.</w:t>
      </w:r>
    </w:p>
    <w:p w:rsidR="00D400A3" w:rsidRDefault="00D400A3">
      <w:pPr>
        <w:numPr>
          <w:ilvl w:val="12"/>
          <w:numId w:val="0"/>
        </w:numPr>
        <w:spacing w:after="0" w:line="240" w:lineRule="auto"/>
        <w:ind w:right="-2"/>
        <w:rPr>
          <w:rFonts w:ascii="Times New Roman" w:eastAsia="Times New Roman" w:hAnsi="Times New Roman"/>
          <w:szCs w:val="24"/>
          <w:highlight w:val="yellow"/>
        </w:rPr>
      </w:pPr>
    </w:p>
    <w:p w:rsidR="00D400A3" w:rsidRDefault="000C1F35">
      <w:pPr>
        <w:numPr>
          <w:ilvl w:val="12"/>
          <w:numId w:val="0"/>
        </w:numPr>
        <w:spacing w:after="0" w:line="240" w:lineRule="auto"/>
        <w:ind w:right="-2"/>
        <w:rPr>
          <w:rFonts w:ascii="Times New Roman" w:eastAsia="Times New Roman" w:hAnsi="Times New Roman"/>
          <w:szCs w:val="24"/>
        </w:rPr>
      </w:pPr>
      <w:r>
        <w:rPr>
          <w:rFonts w:ascii="Times New Roman" w:eastAsia="Times New Roman" w:hAnsi="Times New Roman"/>
          <w:szCs w:val="24"/>
        </w:rPr>
        <w:t>---------------------------------------------------------------------------------------------------------------------------</w:t>
      </w:r>
    </w:p>
    <w:p w:rsidR="00D400A3" w:rsidRDefault="000C1F35">
      <w:pPr>
        <w:spacing w:after="0" w:line="240" w:lineRule="auto"/>
        <w:ind w:left="567" w:hanging="567"/>
        <w:rPr>
          <w:rFonts w:ascii="Times New Roman" w:eastAsia="Times New Roman" w:hAnsi="Times New Roman"/>
          <w:szCs w:val="24"/>
        </w:rPr>
      </w:pPr>
      <w:r>
        <w:rPr>
          <w:rFonts w:ascii="Times New Roman" w:eastAsia="Times New Roman" w:hAnsi="Times New Roman"/>
          <w:szCs w:val="24"/>
        </w:rPr>
        <w:t>Toliau pateikta informacija skirta tik sveikatos priežiūros specialistams.</w:t>
      </w:r>
    </w:p>
    <w:p w:rsidR="00D400A3" w:rsidRDefault="00D400A3">
      <w:pPr>
        <w:numPr>
          <w:ilvl w:val="12"/>
          <w:numId w:val="0"/>
        </w:numPr>
        <w:spacing w:after="0" w:line="240" w:lineRule="auto"/>
        <w:ind w:right="-2"/>
        <w:outlineLvl w:val="0"/>
        <w:rPr>
          <w:rFonts w:ascii="Times New Roman" w:eastAsia="Times New Roman" w:hAnsi="Times New Roman"/>
          <w:b/>
          <w:szCs w:val="24"/>
        </w:rPr>
      </w:pPr>
    </w:p>
    <w:p w:rsidR="00D400A3" w:rsidRDefault="000C1F35">
      <w:pPr>
        <w:numPr>
          <w:ilvl w:val="12"/>
          <w:numId w:val="0"/>
        </w:numPr>
        <w:spacing w:after="0" w:line="240" w:lineRule="auto"/>
        <w:ind w:right="-2"/>
        <w:outlineLvl w:val="0"/>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koncentratas infuziniam tirpalui</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Vartojimo metodas</w:t>
      </w:r>
    </w:p>
    <w:p w:rsidR="00D400A3" w:rsidRDefault="000C1F35">
      <w:pPr>
        <w:autoSpaceDE w:val="0"/>
        <w:autoSpaceDN w:val="0"/>
        <w:adjustRightInd w:val="0"/>
        <w:spacing w:after="0" w:line="240" w:lineRule="auto"/>
        <w:rPr>
          <w:rFonts w:ascii="Times New Roman" w:eastAsia="TimesNewRoman,Bold"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w:t>
      </w:r>
      <w:r>
        <w:rPr>
          <w:rFonts w:ascii="Times New Roman" w:eastAsia="TimesNewRoman,Bold" w:hAnsi="Times New Roman"/>
          <w:szCs w:val="24"/>
        </w:rPr>
        <w:t xml:space="preserve">turi skirti sveikatos priežiūros specialistai, turintys pacientų, kuriems būtina intensyvi priežiūra, arba pacientų, kuriems atliekama anestezija operacinėje, gydymo patirties.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w:t>
      </w:r>
      <w:r>
        <w:rPr>
          <w:rFonts w:ascii="Times New Roman" w:eastAsia="TimesNewRoman,Bold" w:hAnsi="Times New Roman"/>
          <w:szCs w:val="24"/>
        </w:rPr>
        <w:t xml:space="preserve">galima vartoti tik praskiestą ir tik </w:t>
      </w:r>
      <w:proofErr w:type="spellStart"/>
      <w:r>
        <w:rPr>
          <w:rFonts w:ascii="Times New Roman" w:eastAsia="TimesNewRoman,Bold" w:hAnsi="Times New Roman"/>
          <w:szCs w:val="24"/>
        </w:rPr>
        <w:t>infuzuoti</w:t>
      </w:r>
      <w:proofErr w:type="spellEnd"/>
      <w:r>
        <w:rPr>
          <w:rFonts w:ascii="Times New Roman" w:eastAsia="TimesNewRoman,Bold" w:hAnsi="Times New Roman"/>
          <w:szCs w:val="24"/>
        </w:rPr>
        <w:t xml:space="preserve"> į veną, naudojant infuzijos kontrolės prietaisą.</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eastAsia="TimesNewRoman,Bold"/>
          <w:iCs/>
          <w:u w:val="single"/>
        </w:rPr>
      </w:pPr>
      <w:r>
        <w:rPr>
          <w:rFonts w:ascii="Times New Roman" w:eastAsia="TimesNewRoman,Bold" w:hAnsi="Times New Roman"/>
          <w:iCs/>
          <w:szCs w:val="24"/>
          <w:u w:val="single"/>
        </w:rPr>
        <w:t>Tirpalo ruošimas</w:t>
      </w:r>
    </w:p>
    <w:p w:rsidR="00D400A3" w:rsidRDefault="000C1F35">
      <w:pPr>
        <w:autoSpaceDE w:val="0"/>
        <w:autoSpaceDN w:val="0"/>
        <w:adjustRightInd w:val="0"/>
        <w:spacing w:after="0" w:line="240" w:lineRule="auto"/>
        <w:rPr>
          <w:rFonts w:ascii="Times New Roman" w:eastAsia="TimesNewRoman,Bold" w:hAnsi="Times New Roman"/>
          <w:szCs w:val="24"/>
        </w:rPr>
      </w:pP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prieš vartojimą galima skiesti toliau nurodytais infuziniais tirpalais</w:t>
      </w:r>
      <w:r>
        <w:rPr>
          <w:rFonts w:ascii="Times New Roman" w:eastAsia="TimesNewRoman,Bold" w:hAnsi="Times New Roman"/>
          <w:szCs w:val="24"/>
        </w:rPr>
        <w:t>, kad būtų gauta reikiama 4 </w:t>
      </w:r>
      <w:proofErr w:type="spellStart"/>
      <w:r>
        <w:rPr>
          <w:rFonts w:ascii="Times New Roman" w:eastAsia="Times New Roman" w:hAnsi="Times New Roman"/>
          <w:szCs w:val="24"/>
        </w:rPr>
        <w:t>mikrogramų</w:t>
      </w:r>
      <w:proofErr w:type="spellEnd"/>
      <w:r>
        <w:rPr>
          <w:rFonts w:ascii="Times New Roman" w:eastAsia="TimesNewRoman,Bold" w:hAnsi="Times New Roman"/>
          <w:szCs w:val="24"/>
        </w:rPr>
        <w:t>/ml arba 8 </w:t>
      </w:r>
      <w:proofErr w:type="spellStart"/>
      <w:r>
        <w:rPr>
          <w:rFonts w:ascii="Times New Roman" w:eastAsia="Times New Roman" w:hAnsi="Times New Roman"/>
          <w:szCs w:val="24"/>
        </w:rPr>
        <w:t>mikrogramų</w:t>
      </w:r>
      <w:proofErr w:type="spellEnd"/>
      <w:r>
        <w:rPr>
          <w:rFonts w:ascii="Times New Roman" w:eastAsia="TimesNewRoman,Bold" w:hAnsi="Times New Roman"/>
          <w:szCs w:val="24"/>
        </w:rPr>
        <w:t>/ml koncentracija:</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9 mg/ml (0,9 %) natrio chlorido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50 mg/ml (5 %) gliukozės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proofErr w:type="spellStart"/>
      <w:r>
        <w:rPr>
          <w:rFonts w:ascii="Times New Roman" w:eastAsia="TimesNewRoman,Bold" w:hAnsi="Times New Roman"/>
          <w:szCs w:val="24"/>
        </w:rPr>
        <w:t>Ringerio</w:t>
      </w:r>
      <w:proofErr w:type="spellEnd"/>
      <w:r>
        <w:rPr>
          <w:rFonts w:ascii="Times New Roman" w:eastAsia="TimesNewRoman,Bold" w:hAnsi="Times New Roman"/>
          <w:szCs w:val="24"/>
        </w:rPr>
        <w:t xml:space="preserve">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proofErr w:type="spellStart"/>
      <w:r>
        <w:rPr>
          <w:rFonts w:ascii="Times New Roman" w:eastAsia="TimesNewRoman,Bold" w:hAnsi="Times New Roman"/>
          <w:szCs w:val="24"/>
        </w:rPr>
        <w:t>Ringerio</w:t>
      </w:r>
      <w:proofErr w:type="spellEnd"/>
      <w:r>
        <w:rPr>
          <w:rFonts w:ascii="Times New Roman" w:eastAsia="TimesNewRoman,Bold" w:hAnsi="Times New Roman"/>
          <w:szCs w:val="24"/>
        </w:rPr>
        <w:t xml:space="preserve"> laktato tirpalu,</w:t>
      </w:r>
    </w:p>
    <w:p w:rsidR="00D400A3" w:rsidRDefault="000C1F35">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r>
        <w:rPr>
          <w:rFonts w:ascii="Times New Roman" w:eastAsia="TimesNewRoman,Bold" w:hAnsi="Times New Roman"/>
          <w:szCs w:val="24"/>
        </w:rPr>
        <w:t xml:space="preserve">200 mg/ml (20 %) </w:t>
      </w:r>
      <w:proofErr w:type="spellStart"/>
      <w:r>
        <w:rPr>
          <w:rFonts w:ascii="Times New Roman" w:eastAsia="TimesNewRoman,Bold" w:hAnsi="Times New Roman"/>
          <w:szCs w:val="24"/>
        </w:rPr>
        <w:t>manitolio</w:t>
      </w:r>
      <w:proofErr w:type="spellEnd"/>
      <w:r>
        <w:rPr>
          <w:rFonts w:ascii="Times New Roman" w:eastAsia="TimesNewRoman,Bold" w:hAnsi="Times New Roman"/>
          <w:szCs w:val="24"/>
        </w:rPr>
        <w:t xml:space="preserve"> tirpalu.</w:t>
      </w:r>
    </w:p>
    <w:p w:rsidR="00D400A3" w:rsidRDefault="00D400A3">
      <w:pPr>
        <w:pStyle w:val="Sraopastraipa"/>
        <w:numPr>
          <w:ilvl w:val="0"/>
          <w:numId w:val="12"/>
        </w:numPr>
        <w:autoSpaceDE w:val="0"/>
        <w:autoSpaceDN w:val="0"/>
        <w:adjustRightInd w:val="0"/>
        <w:spacing w:after="0" w:line="240" w:lineRule="auto"/>
        <w:ind w:left="567" w:hanging="567"/>
        <w:rPr>
          <w:rFonts w:ascii="Times New Roman" w:eastAsia="TimesNewRoman,Bold" w:hAnsi="Times New Roman"/>
          <w:szCs w:val="24"/>
        </w:rPr>
      </w:pPr>
    </w:p>
    <w:p w:rsidR="00D400A3" w:rsidRDefault="000C1F35">
      <w:pPr>
        <w:autoSpaceDE w:val="0"/>
        <w:autoSpaceDN w:val="0"/>
        <w:adjustRightInd w:val="0"/>
        <w:spacing w:after="0" w:line="240" w:lineRule="auto"/>
        <w:rPr>
          <w:rFonts w:ascii="Times New Roman" w:eastAsia="TimesNewRoman,Bold" w:hAnsi="Times New Roman"/>
          <w:szCs w:val="24"/>
        </w:rPr>
      </w:pPr>
      <w:r>
        <w:rPr>
          <w:rFonts w:ascii="Times New Roman" w:eastAsia="TimesNewRoman,Bold" w:hAnsi="Times New Roman"/>
          <w:szCs w:val="24"/>
        </w:rPr>
        <w:t>Toliau esančioje lentelėje pateikti tūriai, reikalingi infuziniam tirpalui paruošti.</w:t>
      </w:r>
    </w:p>
    <w:p w:rsidR="00D400A3" w:rsidRDefault="00D400A3">
      <w:pPr>
        <w:autoSpaceDE w:val="0"/>
        <w:autoSpaceDN w:val="0"/>
        <w:adjustRightInd w:val="0"/>
        <w:spacing w:after="0" w:line="240" w:lineRule="auto"/>
        <w:rPr>
          <w:rFonts w:ascii="Times New Roman" w:eastAsia="TimesNewRoman,Bold" w:hAnsi="Times New Roman"/>
          <w:szCs w:val="24"/>
        </w:rPr>
      </w:pPr>
    </w:p>
    <w:p w:rsidR="00D400A3" w:rsidRDefault="000C1F35">
      <w:pPr>
        <w:autoSpaceDE w:val="0"/>
        <w:autoSpaceDN w:val="0"/>
        <w:adjustRightInd w:val="0"/>
        <w:spacing w:after="0" w:line="240" w:lineRule="auto"/>
        <w:rPr>
          <w:rFonts w:ascii="Times New Roman" w:eastAsia="TimesNewRoman,Bold" w:hAnsi="Times New Roman"/>
          <w:szCs w:val="24"/>
          <w:u w:val="single"/>
        </w:rPr>
      </w:pPr>
      <w:r>
        <w:rPr>
          <w:rFonts w:ascii="Times New Roman" w:eastAsia="TimesNewRoman,Bold" w:hAnsi="Times New Roman"/>
          <w:szCs w:val="24"/>
          <w:u w:val="single"/>
        </w:rPr>
        <w:t>Jei reikiama koncentracija yra 4 </w:t>
      </w:r>
      <w:proofErr w:type="spellStart"/>
      <w:r>
        <w:rPr>
          <w:rFonts w:ascii="Times New Roman" w:eastAsia="Times New Roman" w:hAnsi="Times New Roman"/>
          <w:szCs w:val="24"/>
          <w:u w:val="single"/>
        </w:rPr>
        <w:t>mikrogramai</w:t>
      </w:r>
      <w:proofErr w:type="spellEnd"/>
      <w:r>
        <w:rPr>
          <w:rFonts w:ascii="Times New Roman" w:eastAsia="TimesNewRoman,Bold" w:hAnsi="Times New Roman"/>
          <w:szCs w:val="24"/>
          <w:u w:val="single"/>
        </w:rPr>
        <w:t>/ml</w:t>
      </w:r>
    </w:p>
    <w:p w:rsidR="00D400A3" w:rsidRDefault="00D400A3">
      <w:pPr>
        <w:autoSpaceDE w:val="0"/>
        <w:autoSpaceDN w:val="0"/>
        <w:adjustRightInd w:val="0"/>
        <w:spacing w:after="0" w:line="240" w:lineRule="auto"/>
        <w:rPr>
          <w:rFonts w:ascii="Times New Roman" w:eastAsia="TimesNewRoman,Bold" w:hAnsi="Times New Roman"/>
          <w:szCs w:val="24"/>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D400A3" w:rsidRPr="006D3057">
        <w:trPr>
          <w:trHeight w:hRule="exact" w:val="1077"/>
        </w:trPr>
        <w:tc>
          <w:tcPr>
            <w:tcW w:w="2834" w:type="dxa"/>
            <w:vAlign w:val="center"/>
          </w:tcPr>
          <w:p w:rsidR="00D400A3" w:rsidRDefault="000C1F35">
            <w:pPr>
              <w:widowControl w:val="0"/>
              <w:autoSpaceDE w:val="0"/>
              <w:autoSpaceDN w:val="0"/>
              <w:spacing w:after="0" w:line="240" w:lineRule="auto"/>
              <w:ind w:left="176" w:right="107"/>
              <w:jc w:val="center"/>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koncentrato infuziniam tirpalui tūris</w:t>
            </w:r>
          </w:p>
        </w:tc>
        <w:tc>
          <w:tcPr>
            <w:tcW w:w="2554" w:type="dxa"/>
            <w:vAlign w:val="center"/>
          </w:tcPr>
          <w:p w:rsidR="00D400A3" w:rsidRDefault="000C1F35">
            <w:pPr>
              <w:widowControl w:val="0"/>
              <w:autoSpaceDE w:val="0"/>
              <w:autoSpaceDN w:val="0"/>
              <w:spacing w:after="0" w:line="240" w:lineRule="auto"/>
              <w:ind w:left="176" w:right="107"/>
              <w:jc w:val="center"/>
              <w:rPr>
                <w:rFonts w:ascii="Times New Roman" w:eastAsia="Times New Roman" w:hAnsi="Times New Roman"/>
                <w:b/>
                <w:szCs w:val="24"/>
              </w:rPr>
            </w:pPr>
            <w:r>
              <w:rPr>
                <w:rFonts w:ascii="Times New Roman" w:eastAsia="Times New Roman" w:hAnsi="Times New Roman"/>
                <w:b/>
                <w:szCs w:val="24"/>
              </w:rPr>
              <w:t>Skiediklio tūris</w:t>
            </w:r>
          </w:p>
        </w:tc>
        <w:tc>
          <w:tcPr>
            <w:tcW w:w="2693" w:type="dxa"/>
            <w:vAlign w:val="center"/>
          </w:tcPr>
          <w:p w:rsidR="00D400A3" w:rsidRDefault="000C1F35">
            <w:pPr>
              <w:autoSpaceDE w:val="0"/>
              <w:autoSpaceDN w:val="0"/>
              <w:adjustRightInd w:val="0"/>
              <w:spacing w:after="0" w:line="240" w:lineRule="auto"/>
              <w:ind w:left="33"/>
              <w:jc w:val="center"/>
              <w:rPr>
                <w:rFonts w:ascii="Times New Roman" w:eastAsia="Times New Roman" w:hAnsi="Times New Roman"/>
                <w:b/>
                <w:szCs w:val="24"/>
              </w:rPr>
            </w:pPr>
            <w:r>
              <w:rPr>
                <w:rFonts w:ascii="Times New Roman" w:eastAsia="Times New Roman" w:hAnsi="Times New Roman"/>
                <w:b/>
                <w:szCs w:val="24"/>
              </w:rPr>
              <w:t>Bendras infuzinio tirpalo tūris</w:t>
            </w:r>
          </w:p>
        </w:tc>
      </w:tr>
      <w:tr w:rsidR="00D400A3" w:rsidRPr="006D3057">
        <w:trPr>
          <w:trHeight w:hRule="exact" w:val="360"/>
        </w:trPr>
        <w:tc>
          <w:tcPr>
            <w:tcW w:w="2834" w:type="dxa"/>
            <w:vAlign w:val="center"/>
          </w:tcPr>
          <w:p w:rsidR="00D400A3" w:rsidRDefault="000C1F35">
            <w:pPr>
              <w:widowControl w:val="0"/>
              <w:autoSpaceDE w:val="0"/>
              <w:autoSpaceDN w:val="0"/>
              <w:spacing w:after="0" w:line="240" w:lineRule="auto"/>
              <w:ind w:left="118"/>
              <w:jc w:val="center"/>
              <w:rPr>
                <w:rFonts w:ascii="Times New Roman" w:eastAsia="Times New Roman" w:hAnsi="Times New Roman"/>
                <w:szCs w:val="24"/>
              </w:rPr>
            </w:pPr>
            <w:r>
              <w:rPr>
                <w:rFonts w:ascii="Times New Roman" w:eastAsia="Times New Roman" w:hAnsi="Times New Roman"/>
                <w:szCs w:val="24"/>
              </w:rPr>
              <w:t>2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48 ml</w:t>
            </w:r>
          </w:p>
        </w:tc>
        <w:tc>
          <w:tcPr>
            <w:tcW w:w="2693" w:type="dxa"/>
            <w:vAlign w:val="center"/>
          </w:tcPr>
          <w:p w:rsidR="00D400A3" w:rsidRDefault="000C1F35">
            <w:pPr>
              <w:widowControl w:val="0"/>
              <w:autoSpaceDE w:val="0"/>
              <w:autoSpaceDN w:val="0"/>
              <w:spacing w:after="0" w:line="240" w:lineRule="auto"/>
              <w:ind w:left="169" w:right="176"/>
              <w:jc w:val="center"/>
              <w:rPr>
                <w:rFonts w:ascii="Times New Roman" w:eastAsia="Times New Roman" w:hAnsi="Times New Roman"/>
                <w:szCs w:val="24"/>
              </w:rPr>
            </w:pPr>
            <w:r>
              <w:rPr>
                <w:rFonts w:ascii="Times New Roman" w:eastAsia="Times New Roman" w:hAnsi="Times New Roman"/>
                <w:szCs w:val="24"/>
              </w:rPr>
              <w:t>50 ml</w:t>
            </w:r>
          </w:p>
        </w:tc>
      </w:tr>
      <w:tr w:rsidR="00D400A3" w:rsidRPr="006D3057">
        <w:trPr>
          <w:trHeight w:hRule="exact" w:val="422"/>
        </w:trPr>
        <w:tc>
          <w:tcPr>
            <w:tcW w:w="2834" w:type="dxa"/>
            <w:vAlign w:val="center"/>
          </w:tcPr>
          <w:p w:rsidR="00D400A3" w:rsidRDefault="000C1F35">
            <w:pPr>
              <w:widowControl w:val="0"/>
              <w:autoSpaceDE w:val="0"/>
              <w:autoSpaceDN w:val="0"/>
              <w:spacing w:after="0" w:line="240" w:lineRule="auto"/>
              <w:ind w:left="118"/>
              <w:jc w:val="center"/>
              <w:rPr>
                <w:rFonts w:ascii="Times New Roman" w:eastAsia="Times New Roman" w:hAnsi="Times New Roman"/>
                <w:szCs w:val="24"/>
              </w:rPr>
            </w:pPr>
            <w:r>
              <w:rPr>
                <w:rFonts w:ascii="Times New Roman" w:eastAsia="Times New Roman" w:hAnsi="Times New Roman"/>
                <w:szCs w:val="24"/>
              </w:rPr>
              <w:t>4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96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100 ml</w:t>
            </w:r>
          </w:p>
        </w:tc>
      </w:tr>
      <w:tr w:rsidR="00D400A3" w:rsidRPr="006D3057">
        <w:trPr>
          <w:trHeight w:hRule="exact" w:val="427"/>
        </w:trPr>
        <w:tc>
          <w:tcPr>
            <w:tcW w:w="2834" w:type="dxa"/>
            <w:vAlign w:val="center"/>
          </w:tcPr>
          <w:p w:rsidR="00D400A3" w:rsidRDefault="000C1F35">
            <w:pPr>
              <w:widowControl w:val="0"/>
              <w:autoSpaceDE w:val="0"/>
              <w:autoSpaceDN w:val="0"/>
              <w:spacing w:after="0" w:line="240" w:lineRule="auto"/>
              <w:ind w:left="123"/>
              <w:jc w:val="center"/>
              <w:rPr>
                <w:rFonts w:ascii="Times New Roman" w:eastAsia="Times New Roman" w:hAnsi="Times New Roman"/>
                <w:szCs w:val="24"/>
              </w:rPr>
            </w:pPr>
            <w:r>
              <w:rPr>
                <w:rFonts w:ascii="Times New Roman" w:eastAsia="Times New Roman" w:hAnsi="Times New Roman"/>
                <w:szCs w:val="24"/>
              </w:rPr>
              <w:t>10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240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250 ml</w:t>
            </w:r>
          </w:p>
        </w:tc>
      </w:tr>
      <w:tr w:rsidR="00D400A3" w:rsidRPr="006D3057">
        <w:trPr>
          <w:trHeight w:hRule="exact" w:val="427"/>
        </w:trPr>
        <w:tc>
          <w:tcPr>
            <w:tcW w:w="2834" w:type="dxa"/>
            <w:vAlign w:val="center"/>
          </w:tcPr>
          <w:p w:rsidR="00D400A3" w:rsidRDefault="000C1F35">
            <w:pPr>
              <w:widowControl w:val="0"/>
              <w:autoSpaceDE w:val="0"/>
              <w:autoSpaceDN w:val="0"/>
              <w:spacing w:after="0" w:line="240" w:lineRule="auto"/>
              <w:ind w:left="123"/>
              <w:jc w:val="center"/>
              <w:rPr>
                <w:rFonts w:ascii="Times New Roman" w:eastAsia="Times New Roman" w:hAnsi="Times New Roman"/>
                <w:szCs w:val="24"/>
              </w:rPr>
            </w:pPr>
            <w:r>
              <w:rPr>
                <w:rFonts w:ascii="Times New Roman" w:eastAsia="Times New Roman" w:hAnsi="Times New Roman"/>
                <w:szCs w:val="24"/>
              </w:rPr>
              <w:t>20 ml</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szCs w:val="24"/>
              </w:rPr>
            </w:pPr>
            <w:r>
              <w:rPr>
                <w:rFonts w:ascii="Times New Roman" w:eastAsia="Times New Roman" w:hAnsi="Times New Roman"/>
                <w:szCs w:val="24"/>
              </w:rPr>
              <w:t>480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500 ml</w:t>
            </w:r>
          </w:p>
        </w:tc>
      </w:tr>
    </w:tbl>
    <w:p w:rsidR="00D400A3" w:rsidRDefault="00D400A3">
      <w:pPr>
        <w:autoSpaceDE w:val="0"/>
        <w:autoSpaceDN w:val="0"/>
        <w:adjustRightInd w:val="0"/>
        <w:spacing w:after="0" w:line="240" w:lineRule="auto"/>
        <w:rPr>
          <w:rFonts w:ascii="Times New Roman" w:eastAsia="TimesNewRoman,Bold" w:hAnsi="Times New Roman"/>
          <w:szCs w:val="24"/>
          <w:u w:val="single"/>
        </w:rPr>
      </w:pPr>
    </w:p>
    <w:p w:rsidR="00D400A3" w:rsidRDefault="000C1F35">
      <w:pPr>
        <w:autoSpaceDE w:val="0"/>
        <w:autoSpaceDN w:val="0"/>
        <w:adjustRightInd w:val="0"/>
        <w:spacing w:after="0" w:line="240" w:lineRule="auto"/>
        <w:rPr>
          <w:rFonts w:eastAsia="TimesNewRoman,Bold"/>
          <w:u w:val="single"/>
        </w:rPr>
      </w:pPr>
      <w:r>
        <w:rPr>
          <w:rFonts w:ascii="Times New Roman" w:eastAsia="TimesNewRoman,Bold" w:hAnsi="Times New Roman"/>
          <w:szCs w:val="24"/>
          <w:u w:val="single"/>
        </w:rPr>
        <w:t>Jei reikiama koncentracija yra 8 </w:t>
      </w:r>
      <w:proofErr w:type="spellStart"/>
      <w:r>
        <w:rPr>
          <w:rFonts w:ascii="Times New Roman" w:eastAsia="Times New Roman" w:hAnsi="Times New Roman"/>
          <w:szCs w:val="24"/>
          <w:u w:val="single"/>
        </w:rPr>
        <w:t>mikrogramai</w:t>
      </w:r>
      <w:proofErr w:type="spellEnd"/>
      <w:r>
        <w:rPr>
          <w:rFonts w:ascii="Times New Roman" w:eastAsia="TimesNewRoman,Bold" w:hAnsi="Times New Roman"/>
          <w:szCs w:val="24"/>
          <w:u w:val="single"/>
        </w:rPr>
        <w:t>/ml</w:t>
      </w:r>
    </w:p>
    <w:p w:rsidR="00D400A3" w:rsidRDefault="00D400A3">
      <w:pPr>
        <w:autoSpaceDE w:val="0"/>
        <w:autoSpaceDN w:val="0"/>
        <w:adjustRightInd w:val="0"/>
        <w:spacing w:after="0" w:line="240" w:lineRule="auto"/>
        <w:rPr>
          <w:rFonts w:ascii="Times New Roman" w:eastAsia="TimesNewRoman,Bold" w:hAnsi="Times New Roman"/>
          <w:szCs w:val="24"/>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D400A3" w:rsidRPr="006D3057">
        <w:trPr>
          <w:trHeight w:hRule="exact" w:val="1077"/>
        </w:trPr>
        <w:tc>
          <w:tcPr>
            <w:tcW w:w="2834" w:type="dxa"/>
            <w:vAlign w:val="center"/>
          </w:tcPr>
          <w:p w:rsidR="00D400A3" w:rsidRDefault="000C1F35">
            <w:pPr>
              <w:widowControl w:val="0"/>
              <w:autoSpaceDE w:val="0"/>
              <w:autoSpaceDN w:val="0"/>
              <w:spacing w:after="0" w:line="240" w:lineRule="auto"/>
              <w:ind w:left="176" w:right="107"/>
              <w:jc w:val="center"/>
              <w:rPr>
                <w:rFonts w:ascii="Times New Roman" w:eastAsia="Times New Roman" w:hAnsi="Times New Roman"/>
                <w:b/>
                <w:szCs w:val="24"/>
              </w:rPr>
            </w:pPr>
            <w:proofErr w:type="spellStart"/>
            <w:r>
              <w:rPr>
                <w:rFonts w:ascii="Times New Roman" w:eastAsia="Times New Roman" w:hAnsi="Times New Roman"/>
                <w:b/>
                <w:szCs w:val="24"/>
              </w:rPr>
              <w:t>Dexmedetomidine</w:t>
            </w:r>
            <w:proofErr w:type="spellEnd"/>
            <w:r>
              <w:rPr>
                <w:rFonts w:ascii="Times New Roman" w:eastAsia="Times New Roman" w:hAnsi="Times New Roman"/>
                <w:b/>
                <w:szCs w:val="24"/>
              </w:rPr>
              <w:t xml:space="preserve"> Kabi 100 </w:t>
            </w:r>
            <w:proofErr w:type="spellStart"/>
            <w:r>
              <w:rPr>
                <w:rFonts w:ascii="Times New Roman" w:eastAsia="Times New Roman" w:hAnsi="Times New Roman"/>
                <w:b/>
                <w:szCs w:val="24"/>
              </w:rPr>
              <w:t>mikrogramų</w:t>
            </w:r>
            <w:proofErr w:type="spellEnd"/>
            <w:r>
              <w:rPr>
                <w:rFonts w:ascii="Times New Roman" w:eastAsia="Times New Roman" w:hAnsi="Times New Roman"/>
                <w:b/>
                <w:szCs w:val="24"/>
              </w:rPr>
              <w:t>/ml koncentrato infuziniam tirpalui tūris</w:t>
            </w:r>
          </w:p>
        </w:tc>
        <w:tc>
          <w:tcPr>
            <w:tcW w:w="2554" w:type="dxa"/>
            <w:vAlign w:val="center"/>
          </w:tcPr>
          <w:p w:rsidR="00D400A3" w:rsidRDefault="000C1F35">
            <w:pPr>
              <w:widowControl w:val="0"/>
              <w:autoSpaceDE w:val="0"/>
              <w:autoSpaceDN w:val="0"/>
              <w:spacing w:after="0" w:line="240" w:lineRule="auto"/>
              <w:ind w:left="103" w:right="408"/>
              <w:jc w:val="center"/>
              <w:rPr>
                <w:rFonts w:ascii="Times New Roman" w:eastAsia="Times New Roman" w:hAnsi="Times New Roman"/>
                <w:b/>
                <w:szCs w:val="24"/>
              </w:rPr>
            </w:pPr>
            <w:r>
              <w:rPr>
                <w:rFonts w:ascii="Times New Roman" w:eastAsia="Times New Roman" w:hAnsi="Times New Roman"/>
                <w:b/>
                <w:szCs w:val="24"/>
              </w:rPr>
              <w:t>Skiediklio tūris</w:t>
            </w:r>
          </w:p>
        </w:tc>
        <w:tc>
          <w:tcPr>
            <w:tcW w:w="2693" w:type="dxa"/>
            <w:vAlign w:val="center"/>
          </w:tcPr>
          <w:p w:rsidR="00D400A3" w:rsidRDefault="000C1F35">
            <w:pPr>
              <w:autoSpaceDE w:val="0"/>
              <w:autoSpaceDN w:val="0"/>
              <w:adjustRightInd w:val="0"/>
              <w:spacing w:after="0" w:line="240" w:lineRule="auto"/>
              <w:ind w:left="33"/>
              <w:jc w:val="center"/>
              <w:rPr>
                <w:rFonts w:ascii="Times New Roman" w:eastAsia="Times New Roman" w:hAnsi="Times New Roman"/>
                <w:b/>
                <w:szCs w:val="24"/>
              </w:rPr>
            </w:pPr>
            <w:r>
              <w:rPr>
                <w:rFonts w:ascii="Times New Roman" w:eastAsia="Times New Roman" w:hAnsi="Times New Roman"/>
                <w:b/>
                <w:szCs w:val="24"/>
              </w:rPr>
              <w:t>Bendras infuzinio tirpalo tūris</w:t>
            </w:r>
          </w:p>
        </w:tc>
      </w:tr>
      <w:tr w:rsidR="00D400A3" w:rsidRPr="006D3057">
        <w:trPr>
          <w:trHeight w:hRule="exact" w:val="360"/>
        </w:trPr>
        <w:tc>
          <w:tcPr>
            <w:tcW w:w="2834" w:type="dxa"/>
            <w:vAlign w:val="center"/>
          </w:tcPr>
          <w:p w:rsidR="00D400A3" w:rsidRDefault="000C1F35">
            <w:pPr>
              <w:widowControl w:val="0"/>
              <w:autoSpaceDE w:val="0"/>
              <w:autoSpaceDN w:val="0"/>
              <w:spacing w:after="0" w:line="240" w:lineRule="auto"/>
              <w:ind w:left="117"/>
              <w:jc w:val="center"/>
              <w:rPr>
                <w:rFonts w:ascii="Times New Roman" w:eastAsia="Times New Roman" w:hAnsi="Times New Roman"/>
                <w:szCs w:val="24"/>
              </w:rPr>
            </w:pPr>
            <w:r>
              <w:rPr>
                <w:rFonts w:ascii="Times New Roman" w:eastAsia="Times New Roman" w:hAnsi="Times New Roman"/>
                <w:szCs w:val="24"/>
              </w:rPr>
              <w:t>4 ml</w:t>
            </w:r>
          </w:p>
        </w:tc>
        <w:tc>
          <w:tcPr>
            <w:tcW w:w="2554" w:type="dxa"/>
            <w:vAlign w:val="center"/>
          </w:tcPr>
          <w:p w:rsidR="00D400A3" w:rsidRDefault="000C1F35">
            <w:pPr>
              <w:widowControl w:val="0"/>
              <w:autoSpaceDE w:val="0"/>
              <w:autoSpaceDN w:val="0"/>
              <w:spacing w:after="0" w:line="240" w:lineRule="auto"/>
              <w:ind w:left="404" w:right="409"/>
              <w:jc w:val="center"/>
              <w:rPr>
                <w:rFonts w:ascii="Times New Roman" w:eastAsia="Times New Roman" w:hAnsi="Times New Roman"/>
                <w:szCs w:val="24"/>
              </w:rPr>
            </w:pPr>
            <w:r>
              <w:rPr>
                <w:rFonts w:ascii="Times New Roman" w:eastAsia="Times New Roman" w:hAnsi="Times New Roman"/>
                <w:szCs w:val="24"/>
              </w:rPr>
              <w:t>46 ml</w:t>
            </w:r>
          </w:p>
        </w:tc>
        <w:tc>
          <w:tcPr>
            <w:tcW w:w="2693" w:type="dxa"/>
            <w:vAlign w:val="center"/>
          </w:tcPr>
          <w:p w:rsidR="00D400A3" w:rsidRDefault="000C1F35">
            <w:pPr>
              <w:widowControl w:val="0"/>
              <w:autoSpaceDE w:val="0"/>
              <w:autoSpaceDN w:val="0"/>
              <w:spacing w:after="0" w:line="240" w:lineRule="auto"/>
              <w:ind w:left="169" w:right="176"/>
              <w:jc w:val="center"/>
              <w:rPr>
                <w:rFonts w:ascii="Times New Roman" w:eastAsia="Times New Roman" w:hAnsi="Times New Roman"/>
                <w:szCs w:val="24"/>
              </w:rPr>
            </w:pPr>
            <w:r>
              <w:rPr>
                <w:rFonts w:ascii="Times New Roman" w:eastAsia="Times New Roman" w:hAnsi="Times New Roman"/>
                <w:szCs w:val="24"/>
              </w:rPr>
              <w:t>50 ml</w:t>
            </w:r>
          </w:p>
        </w:tc>
      </w:tr>
      <w:tr w:rsidR="00D400A3" w:rsidRPr="006D3057">
        <w:trPr>
          <w:trHeight w:hRule="exact" w:val="422"/>
        </w:trPr>
        <w:tc>
          <w:tcPr>
            <w:tcW w:w="2834" w:type="dxa"/>
            <w:vAlign w:val="center"/>
          </w:tcPr>
          <w:p w:rsidR="00D400A3" w:rsidRDefault="000C1F35">
            <w:pPr>
              <w:widowControl w:val="0"/>
              <w:autoSpaceDE w:val="0"/>
              <w:autoSpaceDN w:val="0"/>
              <w:spacing w:after="0" w:line="240" w:lineRule="auto"/>
              <w:ind w:left="117"/>
              <w:jc w:val="center"/>
              <w:rPr>
                <w:rFonts w:ascii="Times New Roman" w:eastAsia="Times New Roman" w:hAnsi="Times New Roman"/>
                <w:szCs w:val="24"/>
              </w:rPr>
            </w:pPr>
            <w:r>
              <w:rPr>
                <w:rFonts w:ascii="Times New Roman" w:eastAsia="Times New Roman" w:hAnsi="Times New Roman"/>
                <w:szCs w:val="24"/>
              </w:rPr>
              <w:t>8 ml</w:t>
            </w:r>
          </w:p>
        </w:tc>
        <w:tc>
          <w:tcPr>
            <w:tcW w:w="2554" w:type="dxa"/>
            <w:vAlign w:val="center"/>
          </w:tcPr>
          <w:p w:rsidR="00D400A3" w:rsidRDefault="000C1F35">
            <w:pPr>
              <w:widowControl w:val="0"/>
              <w:autoSpaceDE w:val="0"/>
              <w:autoSpaceDN w:val="0"/>
              <w:spacing w:after="0" w:line="240" w:lineRule="auto"/>
              <w:ind w:left="404" w:right="409"/>
              <w:jc w:val="center"/>
              <w:rPr>
                <w:rFonts w:ascii="Times New Roman" w:eastAsia="Times New Roman" w:hAnsi="Times New Roman"/>
                <w:szCs w:val="24"/>
              </w:rPr>
            </w:pPr>
            <w:r>
              <w:rPr>
                <w:rFonts w:ascii="Times New Roman" w:eastAsia="Times New Roman" w:hAnsi="Times New Roman"/>
                <w:szCs w:val="24"/>
              </w:rPr>
              <w:t>92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100 ml</w:t>
            </w:r>
          </w:p>
        </w:tc>
      </w:tr>
      <w:tr w:rsidR="00D400A3" w:rsidRPr="006D3057">
        <w:trPr>
          <w:trHeight w:hRule="exact" w:val="425"/>
        </w:trPr>
        <w:tc>
          <w:tcPr>
            <w:tcW w:w="2834" w:type="dxa"/>
            <w:vAlign w:val="center"/>
          </w:tcPr>
          <w:p w:rsidR="00D400A3" w:rsidRDefault="000C1F35">
            <w:pPr>
              <w:widowControl w:val="0"/>
              <w:autoSpaceDE w:val="0"/>
              <w:autoSpaceDN w:val="0"/>
              <w:spacing w:after="0" w:line="240" w:lineRule="auto"/>
              <w:ind w:left="124"/>
              <w:jc w:val="center"/>
              <w:rPr>
                <w:rFonts w:ascii="Times New Roman" w:eastAsia="Times New Roman" w:hAnsi="Times New Roman"/>
                <w:szCs w:val="24"/>
              </w:rPr>
            </w:pPr>
            <w:r>
              <w:rPr>
                <w:rFonts w:ascii="Times New Roman" w:eastAsia="Times New Roman" w:hAnsi="Times New Roman"/>
                <w:szCs w:val="24"/>
              </w:rPr>
              <w:lastRenderedPageBreak/>
              <w:t>20 ml</w:t>
            </w:r>
          </w:p>
        </w:tc>
        <w:tc>
          <w:tcPr>
            <w:tcW w:w="2554" w:type="dxa"/>
            <w:vAlign w:val="center"/>
          </w:tcPr>
          <w:p w:rsidR="00D400A3" w:rsidRDefault="000C1F35">
            <w:pPr>
              <w:widowControl w:val="0"/>
              <w:autoSpaceDE w:val="0"/>
              <w:autoSpaceDN w:val="0"/>
              <w:spacing w:after="0" w:line="240" w:lineRule="auto"/>
              <w:ind w:left="35"/>
              <w:jc w:val="center"/>
              <w:rPr>
                <w:rFonts w:ascii="Times New Roman" w:eastAsia="Times New Roman" w:hAnsi="Times New Roman"/>
                <w:szCs w:val="24"/>
              </w:rPr>
            </w:pPr>
            <w:r>
              <w:rPr>
                <w:rFonts w:ascii="Times New Roman" w:eastAsia="Times New Roman" w:hAnsi="Times New Roman"/>
                <w:szCs w:val="24"/>
              </w:rPr>
              <w:t>230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250 ml</w:t>
            </w:r>
          </w:p>
        </w:tc>
      </w:tr>
      <w:tr w:rsidR="00D400A3" w:rsidRPr="006D3057">
        <w:trPr>
          <w:trHeight w:hRule="exact" w:val="430"/>
        </w:trPr>
        <w:tc>
          <w:tcPr>
            <w:tcW w:w="2834" w:type="dxa"/>
            <w:vAlign w:val="center"/>
          </w:tcPr>
          <w:p w:rsidR="00D400A3" w:rsidRDefault="000C1F35">
            <w:pPr>
              <w:widowControl w:val="0"/>
              <w:autoSpaceDE w:val="0"/>
              <w:autoSpaceDN w:val="0"/>
              <w:spacing w:after="0" w:line="240" w:lineRule="auto"/>
              <w:ind w:left="124"/>
              <w:jc w:val="center"/>
              <w:rPr>
                <w:rFonts w:ascii="Times New Roman" w:eastAsia="Times New Roman" w:hAnsi="Times New Roman"/>
                <w:szCs w:val="24"/>
              </w:rPr>
            </w:pPr>
            <w:r>
              <w:rPr>
                <w:rFonts w:ascii="Times New Roman" w:eastAsia="Times New Roman" w:hAnsi="Times New Roman"/>
                <w:szCs w:val="24"/>
              </w:rPr>
              <w:t>40 ml</w:t>
            </w:r>
          </w:p>
        </w:tc>
        <w:tc>
          <w:tcPr>
            <w:tcW w:w="2554" w:type="dxa"/>
            <w:vAlign w:val="center"/>
          </w:tcPr>
          <w:p w:rsidR="00D400A3" w:rsidRDefault="000C1F35">
            <w:pPr>
              <w:widowControl w:val="0"/>
              <w:autoSpaceDE w:val="0"/>
              <w:autoSpaceDN w:val="0"/>
              <w:spacing w:after="0" w:line="240" w:lineRule="auto"/>
              <w:ind w:left="35" w:right="-33"/>
              <w:jc w:val="center"/>
              <w:rPr>
                <w:rFonts w:ascii="Times New Roman" w:eastAsia="Times New Roman" w:hAnsi="Times New Roman"/>
                <w:szCs w:val="24"/>
              </w:rPr>
            </w:pPr>
            <w:r>
              <w:rPr>
                <w:rFonts w:ascii="Times New Roman" w:eastAsia="Times New Roman" w:hAnsi="Times New Roman"/>
                <w:szCs w:val="24"/>
              </w:rPr>
              <w:t>460 ml</w:t>
            </w:r>
          </w:p>
        </w:tc>
        <w:tc>
          <w:tcPr>
            <w:tcW w:w="2693" w:type="dxa"/>
            <w:vAlign w:val="center"/>
          </w:tcPr>
          <w:p w:rsidR="00D400A3" w:rsidRDefault="000C1F35">
            <w:pPr>
              <w:widowControl w:val="0"/>
              <w:autoSpaceDE w:val="0"/>
              <w:autoSpaceDN w:val="0"/>
              <w:spacing w:after="0" w:line="240" w:lineRule="auto"/>
              <w:ind w:left="170" w:right="176"/>
              <w:jc w:val="center"/>
              <w:rPr>
                <w:rFonts w:ascii="Times New Roman" w:eastAsia="Times New Roman" w:hAnsi="Times New Roman"/>
                <w:szCs w:val="24"/>
              </w:rPr>
            </w:pPr>
            <w:r>
              <w:rPr>
                <w:rFonts w:ascii="Times New Roman" w:eastAsia="Times New Roman" w:hAnsi="Times New Roman"/>
                <w:szCs w:val="24"/>
              </w:rPr>
              <w:t>500 ml</w:t>
            </w:r>
          </w:p>
        </w:tc>
      </w:tr>
    </w:tbl>
    <w:p w:rsidR="00D400A3" w:rsidRDefault="00D400A3">
      <w:pPr>
        <w:autoSpaceDE w:val="0"/>
        <w:autoSpaceDN w:val="0"/>
        <w:adjustRightInd w:val="0"/>
        <w:spacing w:after="0" w:line="240" w:lineRule="auto"/>
        <w:rPr>
          <w:rFonts w:ascii="Times New Roman" w:eastAsia="TimesNewRoman,Bold" w:hAnsi="Times New Roman"/>
          <w:szCs w:val="24"/>
          <w:u w:val="single"/>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Tirpalą reikia švelniai pakratyti, kad jis gerai išsimaišytų.</w:t>
      </w: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szCs w:val="24"/>
        </w:rPr>
        <w:t xml:space="preserve">Prieš vartojimą </w:t>
      </w:r>
      <w:proofErr w:type="spellStart"/>
      <w:r>
        <w:rPr>
          <w:rFonts w:ascii="Times New Roman" w:eastAsia="Times New Roman" w:hAnsi="Times New Roman"/>
          <w:szCs w:val="24"/>
        </w:rPr>
        <w:t>Dexmedetomidine</w:t>
      </w:r>
      <w:proofErr w:type="spellEnd"/>
      <w:r>
        <w:rPr>
          <w:rFonts w:ascii="Times New Roman" w:eastAsia="Times New Roman" w:hAnsi="Times New Roman"/>
          <w:szCs w:val="24"/>
        </w:rPr>
        <w:t xml:space="preserve"> Kabi reikia apžiūrėti, ar nėra dalelių ir ar nepasikeitė spalva.</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u w:val="single"/>
        </w:rPr>
      </w:pPr>
      <w:r>
        <w:rPr>
          <w:rFonts w:ascii="Times New Roman" w:eastAsia="Times New Roman" w:hAnsi="Times New Roman"/>
          <w:szCs w:val="24"/>
          <w:u w:val="single"/>
        </w:rPr>
        <w:t xml:space="preserve">Nustatyta, kad </w:t>
      </w:r>
      <w:proofErr w:type="spellStart"/>
      <w:r>
        <w:rPr>
          <w:rFonts w:ascii="Times New Roman" w:eastAsia="Times New Roman" w:hAnsi="Times New Roman"/>
          <w:szCs w:val="24"/>
          <w:u w:val="single"/>
        </w:rPr>
        <w:t>deksmedetomidinas</w:t>
      </w:r>
      <w:proofErr w:type="spellEnd"/>
      <w:r>
        <w:rPr>
          <w:rFonts w:ascii="Times New Roman" w:eastAsia="Times New Roman" w:hAnsi="Times New Roman"/>
          <w:szCs w:val="24"/>
          <w:u w:val="single"/>
        </w:rPr>
        <w:t xml:space="preserve"> yra suderinamas su toliau išvardytais intraveniniais skysčiais ir vaistiniais preparatais</w:t>
      </w:r>
      <w:r>
        <w:rPr>
          <w:rFonts w:ascii="Times New Roman" w:eastAsia="Times New Roman" w:hAnsi="Times New Roman"/>
          <w:szCs w:val="24"/>
        </w:rPr>
        <w:t>:</w:t>
      </w:r>
    </w:p>
    <w:p w:rsidR="00D400A3" w:rsidRDefault="000C1F35">
      <w:pPr>
        <w:autoSpaceDE w:val="0"/>
        <w:autoSpaceDN w:val="0"/>
        <w:adjustRightInd w:val="0"/>
        <w:spacing w:after="0" w:line="240" w:lineRule="auto"/>
        <w:rPr>
          <w:rFonts w:ascii="Times New Roman" w:eastAsia="Times New Roman" w:hAnsi="Times New Roman"/>
          <w:szCs w:val="24"/>
        </w:rPr>
      </w:pPr>
      <w:proofErr w:type="spellStart"/>
      <w:r>
        <w:rPr>
          <w:rFonts w:ascii="Times New Roman" w:eastAsia="Times New Roman" w:hAnsi="Times New Roman"/>
          <w:szCs w:val="24"/>
        </w:rPr>
        <w:t>Ringerio</w:t>
      </w:r>
      <w:proofErr w:type="spellEnd"/>
      <w:r>
        <w:rPr>
          <w:rFonts w:ascii="Times New Roman" w:eastAsia="Times New Roman" w:hAnsi="Times New Roman"/>
          <w:szCs w:val="24"/>
        </w:rPr>
        <w:t xml:space="preserve"> laktatu, 5 % gliukozės tirpalu, 9 mg/ml (0,9 %) natrio chlorido injekciniu tirpalu, 200 mg/ml (20 %) </w:t>
      </w:r>
      <w:proofErr w:type="spellStart"/>
      <w:r>
        <w:rPr>
          <w:rFonts w:ascii="Times New Roman" w:eastAsia="Times New Roman" w:hAnsi="Times New Roman"/>
          <w:szCs w:val="24"/>
        </w:rPr>
        <w:t>manitolio</w:t>
      </w:r>
      <w:proofErr w:type="spellEnd"/>
      <w:r>
        <w:rPr>
          <w:rFonts w:ascii="Times New Roman" w:eastAsia="Times New Roman" w:hAnsi="Times New Roman"/>
          <w:szCs w:val="24"/>
        </w:rPr>
        <w:t xml:space="preserve"> tirpalu, </w:t>
      </w:r>
      <w:proofErr w:type="spellStart"/>
      <w:r>
        <w:rPr>
          <w:rFonts w:ascii="Times New Roman" w:eastAsia="Times New Roman" w:hAnsi="Times New Roman"/>
          <w:szCs w:val="24"/>
        </w:rPr>
        <w:t>tiopentalio</w:t>
      </w:r>
      <w:proofErr w:type="spellEnd"/>
      <w:r>
        <w:rPr>
          <w:rFonts w:ascii="Times New Roman" w:eastAsia="Times New Roman" w:hAnsi="Times New Roman"/>
          <w:szCs w:val="24"/>
        </w:rPr>
        <w:t xml:space="preserve"> natrio druska, </w:t>
      </w:r>
      <w:proofErr w:type="spellStart"/>
      <w:r>
        <w:rPr>
          <w:rFonts w:ascii="Times New Roman" w:eastAsia="Times New Roman" w:hAnsi="Times New Roman"/>
          <w:szCs w:val="24"/>
        </w:rPr>
        <w:t>etomidatu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vekuronio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pankuronio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sukcinilcholinu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atrakurio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besilatu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mivakurio</w:t>
      </w:r>
      <w:proofErr w:type="spellEnd"/>
      <w:r>
        <w:rPr>
          <w:rFonts w:ascii="Times New Roman" w:eastAsia="Times New Roman" w:hAnsi="Times New Roman"/>
          <w:szCs w:val="24"/>
        </w:rPr>
        <w:t xml:space="preserve"> chloridu, </w:t>
      </w:r>
      <w:proofErr w:type="spellStart"/>
      <w:r>
        <w:rPr>
          <w:rFonts w:ascii="Times New Roman" w:eastAsia="Times New Roman" w:hAnsi="Times New Roman"/>
          <w:szCs w:val="24"/>
        </w:rPr>
        <w:t>rokuronio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glikopirolato</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bromidu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fenilefrino</w:t>
      </w:r>
      <w:proofErr w:type="spellEnd"/>
      <w:r>
        <w:rPr>
          <w:rFonts w:ascii="Times New Roman" w:eastAsia="Times New Roman" w:hAnsi="Times New Roman"/>
          <w:szCs w:val="24"/>
        </w:rPr>
        <w:t xml:space="preserve"> hidrochloridu, atropino sulfatu, </w:t>
      </w:r>
      <w:proofErr w:type="spellStart"/>
      <w:r>
        <w:rPr>
          <w:rFonts w:ascii="Times New Roman" w:eastAsia="Times New Roman" w:hAnsi="Times New Roman"/>
          <w:szCs w:val="24"/>
        </w:rPr>
        <w:t>dopaminu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noradrenalinu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dobutaminu</w:t>
      </w:r>
      <w:proofErr w:type="spellEnd"/>
      <w:r>
        <w:rPr>
          <w:rFonts w:ascii="Times New Roman" w:eastAsia="Times New Roman" w:hAnsi="Times New Roman"/>
          <w:szCs w:val="24"/>
        </w:rPr>
        <w:t xml:space="preserve">, </w:t>
      </w:r>
      <w:proofErr w:type="spellStart"/>
      <w:r>
        <w:rPr>
          <w:rFonts w:ascii="Times New Roman" w:eastAsia="Times New Roman" w:hAnsi="Times New Roman"/>
          <w:szCs w:val="24"/>
        </w:rPr>
        <w:t>midazolamu</w:t>
      </w:r>
      <w:proofErr w:type="spellEnd"/>
      <w:r>
        <w:rPr>
          <w:rFonts w:ascii="Times New Roman" w:eastAsia="Times New Roman" w:hAnsi="Times New Roman"/>
          <w:szCs w:val="24"/>
        </w:rPr>
        <w:t xml:space="preserve">, morfino sulfatu, </w:t>
      </w:r>
      <w:proofErr w:type="spellStart"/>
      <w:r>
        <w:rPr>
          <w:rFonts w:ascii="Times New Roman" w:eastAsia="Times New Roman" w:hAnsi="Times New Roman"/>
          <w:szCs w:val="24"/>
        </w:rPr>
        <w:t>fentanilio</w:t>
      </w:r>
      <w:proofErr w:type="spellEnd"/>
      <w:r>
        <w:rPr>
          <w:rFonts w:ascii="Times New Roman" w:eastAsia="Times New Roman" w:hAnsi="Times New Roman"/>
          <w:szCs w:val="24"/>
        </w:rPr>
        <w:t xml:space="preserve"> citratu ir kraujo plazmos pakaitalais.</w:t>
      </w:r>
    </w:p>
    <w:p w:rsidR="00D400A3" w:rsidRDefault="00D400A3">
      <w:pPr>
        <w:autoSpaceDE w:val="0"/>
        <w:autoSpaceDN w:val="0"/>
        <w:adjustRightInd w:val="0"/>
        <w:spacing w:after="0" w:line="240" w:lineRule="auto"/>
        <w:rPr>
          <w:rFonts w:ascii="Times New Roman" w:eastAsia="Times New Roman" w:hAnsi="Times New Roman"/>
          <w:szCs w:val="24"/>
        </w:rPr>
      </w:pPr>
    </w:p>
    <w:p w:rsidR="00D400A3" w:rsidRDefault="000C1F35">
      <w:pPr>
        <w:autoSpaceDE w:val="0"/>
        <w:autoSpaceDN w:val="0"/>
        <w:adjustRightInd w:val="0"/>
        <w:spacing w:after="0" w:line="240" w:lineRule="auto"/>
        <w:rPr>
          <w:rFonts w:ascii="Times New Roman" w:eastAsia="Times New Roman" w:hAnsi="Times New Roman"/>
          <w:szCs w:val="24"/>
        </w:rPr>
      </w:pPr>
      <w:r>
        <w:rPr>
          <w:rFonts w:ascii="Times New Roman" w:eastAsia="Times New Roman" w:hAnsi="Times New Roman"/>
          <w:b/>
          <w:szCs w:val="24"/>
        </w:rPr>
        <w:t xml:space="preserve">Tinkamumo laikas </w:t>
      </w:r>
    </w:p>
    <w:p w:rsidR="00D400A3" w:rsidRDefault="000C1F35">
      <w:pPr>
        <w:widowControl w:val="0"/>
        <w:tabs>
          <w:tab w:val="left" w:pos="720"/>
        </w:tabs>
        <w:autoSpaceDE w:val="0"/>
        <w:autoSpaceDN w:val="0"/>
        <w:spacing w:after="0" w:line="240" w:lineRule="auto"/>
        <w:rPr>
          <w:rFonts w:ascii="Times New Roman" w:eastAsia="Times New Roman" w:hAnsi="Times New Roman"/>
          <w:szCs w:val="24"/>
        </w:rPr>
      </w:pPr>
      <w:r>
        <w:rPr>
          <w:rFonts w:ascii="Times New Roman" w:eastAsia="Times New Roman" w:hAnsi="Times New Roman"/>
          <w:szCs w:val="24"/>
        </w:rPr>
        <w:t>Nustatyta, kad cheminės ir fizikinės praskiesto vaistinio preparato savybės išlieka nepakitusios 24 valandas 25 °C temperatūroje ir 24 valandas 2 °C</w:t>
      </w:r>
      <w:r w:rsidR="00D06A12">
        <w:rPr>
          <w:rFonts w:ascii="Times New Roman" w:eastAsia="Times New Roman" w:hAnsi="Times New Roman"/>
          <w:szCs w:val="24"/>
        </w:rPr>
        <w:t> </w:t>
      </w:r>
      <w:r>
        <w:rPr>
          <w:rFonts w:ascii="Times New Roman" w:eastAsia="Times New Roman" w:hAnsi="Times New Roman"/>
          <w:szCs w:val="24"/>
        </w:rPr>
        <w:noBreakHyphen/>
      </w:r>
      <w:r w:rsidR="00D06A12">
        <w:rPr>
          <w:rFonts w:ascii="Times New Roman" w:eastAsia="Times New Roman" w:hAnsi="Times New Roman"/>
          <w:szCs w:val="24"/>
        </w:rPr>
        <w:t> </w:t>
      </w:r>
      <w:r>
        <w:rPr>
          <w:rFonts w:ascii="Times New Roman" w:eastAsia="Times New Roman" w:hAnsi="Times New Roman"/>
          <w:szCs w:val="24"/>
        </w:rPr>
        <w:t>8 °C temperatūroje.</w:t>
      </w:r>
    </w:p>
    <w:p w:rsidR="00D400A3" w:rsidRDefault="00D400A3">
      <w:pPr>
        <w:autoSpaceDE w:val="0"/>
        <w:autoSpaceDN w:val="0"/>
        <w:adjustRightInd w:val="0"/>
        <w:spacing w:after="0" w:line="240" w:lineRule="auto"/>
        <w:rPr>
          <w:rFonts w:ascii="Times New Roman" w:hAnsi="Times New Roman"/>
          <w:color w:val="000000"/>
          <w:szCs w:val="24"/>
        </w:rPr>
      </w:pPr>
    </w:p>
    <w:p w:rsidR="00D400A3" w:rsidRDefault="000C1F35">
      <w:pPr>
        <w:autoSpaceDE w:val="0"/>
        <w:autoSpaceDN w:val="0"/>
        <w:adjustRightInd w:val="0"/>
        <w:spacing w:after="0" w:line="240" w:lineRule="auto"/>
        <w:rPr>
          <w:color w:val="000000"/>
        </w:rPr>
      </w:pPr>
      <w:r>
        <w:rPr>
          <w:rFonts w:ascii="Times New Roman" w:hAnsi="Times New Roman"/>
          <w:color w:val="000000"/>
          <w:szCs w:val="24"/>
        </w:rPr>
        <w:t xml:space="preserve">Mikrobiologiniu požiūriu vaistinį preparatą reikia vartoti nedelsiant. </w:t>
      </w:r>
      <w:r>
        <w:rPr>
          <w:rFonts w:ascii="Times New Roman" w:hAnsi="Times New Roman"/>
        </w:rPr>
        <w:t>Jeigu tirpalas nesuvartojamas iš karto, už jo saugojimo laiką ir sąlygas prieš jį suvartojant yra atsakingas vartotojas, bet paprastai jis turėtų būti laikomas ne ilgiau kaip 24</w:t>
      </w:r>
      <w:r w:rsidR="00D06A12">
        <w:rPr>
          <w:rFonts w:ascii="Times New Roman" w:hAnsi="Times New Roman"/>
        </w:rPr>
        <w:t> </w:t>
      </w:r>
      <w:r>
        <w:rPr>
          <w:rFonts w:ascii="Times New Roman" w:hAnsi="Times New Roman"/>
        </w:rPr>
        <w:t>valandas 2</w:t>
      </w:r>
      <w:r w:rsidR="00D06A12">
        <w:rPr>
          <w:rFonts w:ascii="Times New Roman" w:hAnsi="Times New Roman"/>
        </w:rPr>
        <w:t> </w:t>
      </w:r>
      <w:r>
        <w:rPr>
          <w:rFonts w:ascii="Times New Roman" w:hAnsi="Times New Roman"/>
        </w:rPr>
        <w:sym w:font="Symbol" w:char="F0B0"/>
      </w:r>
      <w:r>
        <w:rPr>
          <w:rFonts w:ascii="Times New Roman" w:hAnsi="Times New Roman"/>
        </w:rPr>
        <w:t>C</w:t>
      </w:r>
      <w:r w:rsidR="00D06A12">
        <w:t> </w:t>
      </w:r>
      <w:r>
        <w:rPr>
          <w:rFonts w:ascii="Times New Roman" w:hAnsi="Times New Roman"/>
        </w:rPr>
        <w:t>-</w:t>
      </w:r>
      <w:r w:rsidR="00D06A12">
        <w:rPr>
          <w:rFonts w:ascii="Times New Roman" w:hAnsi="Times New Roman"/>
        </w:rPr>
        <w:t> </w:t>
      </w:r>
      <w:r>
        <w:rPr>
          <w:rFonts w:ascii="Times New Roman" w:hAnsi="Times New Roman"/>
        </w:rPr>
        <w:t>8 </w:t>
      </w:r>
      <w:r>
        <w:rPr>
          <w:rFonts w:ascii="Times New Roman" w:hAnsi="Times New Roman"/>
        </w:rPr>
        <w:sym w:font="Symbol" w:char="F0B0"/>
      </w:r>
      <w:r>
        <w:rPr>
          <w:rFonts w:ascii="Times New Roman" w:hAnsi="Times New Roman"/>
        </w:rPr>
        <w:t xml:space="preserve">C temperatūroje, nebent tirpalas buvo praskiestas kontroliuojamomis ir patvirtintomis </w:t>
      </w:r>
      <w:proofErr w:type="spellStart"/>
      <w:r>
        <w:rPr>
          <w:rFonts w:ascii="Times New Roman" w:hAnsi="Times New Roman"/>
        </w:rPr>
        <w:t>aseptinėmis</w:t>
      </w:r>
      <w:proofErr w:type="spellEnd"/>
      <w:r>
        <w:rPr>
          <w:rFonts w:ascii="Times New Roman" w:hAnsi="Times New Roman"/>
        </w:rPr>
        <w:t xml:space="preserve"> sąlygomis</w:t>
      </w:r>
      <w:r>
        <w:rPr>
          <w:rFonts w:ascii="Times New Roman" w:hAnsi="Times New Roman"/>
          <w:color w:val="000000"/>
          <w:szCs w:val="24"/>
        </w:rPr>
        <w:t>.</w:t>
      </w:r>
    </w:p>
    <w:p w:rsidR="00D400A3" w:rsidRDefault="00D400A3">
      <w:pPr>
        <w:widowControl w:val="0"/>
        <w:tabs>
          <w:tab w:val="left" w:pos="720"/>
        </w:tabs>
        <w:autoSpaceDE w:val="0"/>
        <w:autoSpaceDN w:val="0"/>
        <w:spacing w:after="0" w:line="240" w:lineRule="auto"/>
      </w:pPr>
    </w:p>
    <w:sectPr w:rsidR="00D400A3" w:rsidSect="003878B6">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FA" w:rsidRDefault="009906FA">
      <w:pPr>
        <w:spacing w:after="0" w:line="240" w:lineRule="auto"/>
      </w:pPr>
      <w:r>
        <w:separator/>
      </w:r>
    </w:p>
  </w:endnote>
  <w:endnote w:type="continuationSeparator" w:id="0">
    <w:p w:rsidR="009906FA" w:rsidRDefault="009906FA">
      <w:pPr>
        <w:spacing w:after="0" w:line="240" w:lineRule="auto"/>
      </w:pPr>
      <w:r>
        <w:continuationSeparator/>
      </w:r>
    </w:p>
  </w:endnote>
  <w:endnote w:type="continuationNotice" w:id="1">
    <w:p w:rsidR="009906FA" w:rsidRDefault="00990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12" w:rsidRDefault="00D06A12">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D06A12" w:rsidRDefault="00D06A1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12" w:rsidRDefault="00D06A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FA" w:rsidRDefault="009906FA">
      <w:pPr>
        <w:spacing w:after="0" w:line="240" w:lineRule="auto"/>
      </w:pPr>
      <w:r>
        <w:separator/>
      </w:r>
    </w:p>
  </w:footnote>
  <w:footnote w:type="continuationSeparator" w:id="0">
    <w:p w:rsidR="009906FA" w:rsidRDefault="009906FA">
      <w:pPr>
        <w:spacing w:after="0" w:line="240" w:lineRule="auto"/>
      </w:pPr>
      <w:r>
        <w:continuationSeparator/>
      </w:r>
    </w:p>
  </w:footnote>
  <w:footnote w:type="continuationNotice" w:id="1">
    <w:p w:rsidR="009906FA" w:rsidRDefault="00990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A12" w:rsidRDefault="00D06A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BF75616"/>
    <w:multiLevelType w:val="hybridMultilevel"/>
    <w:tmpl w:val="8A008A84"/>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12BB2"/>
    <w:multiLevelType w:val="hybridMultilevel"/>
    <w:tmpl w:val="0B24E6A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A39DB"/>
    <w:multiLevelType w:val="hybridMultilevel"/>
    <w:tmpl w:val="88CED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D2249"/>
    <w:multiLevelType w:val="hybridMultilevel"/>
    <w:tmpl w:val="EB744810"/>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E5BF9"/>
    <w:multiLevelType w:val="hybridMultilevel"/>
    <w:tmpl w:val="7548CD5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757A43"/>
    <w:multiLevelType w:val="hybridMultilevel"/>
    <w:tmpl w:val="77BAB9E6"/>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B149B"/>
    <w:multiLevelType w:val="hybridMultilevel"/>
    <w:tmpl w:val="670A88C8"/>
    <w:lvl w:ilvl="0" w:tplc="622E072C">
      <w:start w:val="9"/>
      <w:numFmt w:val="bullet"/>
      <w:lvlText w:val="-"/>
      <w:lvlJc w:val="left"/>
      <w:pPr>
        <w:ind w:left="720" w:hanging="360"/>
      </w:pPr>
      <w:rPr>
        <w:rFonts w:ascii="Times New Roman" w:eastAsia="TimesNewRoman,Bold"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vlJc w:val="left"/>
        <w:pPr>
          <w:ind w:left="360" w:hanging="360"/>
        </w:pPr>
      </w:lvl>
    </w:lvlOverride>
  </w:num>
  <w:num w:numId="4">
    <w:abstractNumId w:val="10"/>
  </w:num>
  <w:num w:numId="5">
    <w:abstractNumId w:val="6"/>
  </w:num>
  <w:num w:numId="6">
    <w:abstractNumId w:val="9"/>
  </w:num>
  <w:num w:numId="7">
    <w:abstractNumId w:val="2"/>
  </w:num>
  <w:num w:numId="8">
    <w:abstractNumId w:val="7"/>
  </w:num>
  <w:num w:numId="9">
    <w:abstractNumId w:val="5"/>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es-ES" w:vendorID="64" w:dllVersion="131078" w:nlCheck="1" w:checkStyle="0"/>
  <w:proofState w:spelling="clean" w:grammar="clean"/>
  <w:defaultTabStop w:val="1298"/>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A3"/>
    <w:rsid w:val="000C1F35"/>
    <w:rsid w:val="000C317B"/>
    <w:rsid w:val="0010348C"/>
    <w:rsid w:val="00151E82"/>
    <w:rsid w:val="00172C76"/>
    <w:rsid w:val="001D70CE"/>
    <w:rsid w:val="00206913"/>
    <w:rsid w:val="00277683"/>
    <w:rsid w:val="00281748"/>
    <w:rsid w:val="00350C7B"/>
    <w:rsid w:val="003878B6"/>
    <w:rsid w:val="003B086B"/>
    <w:rsid w:val="003F383D"/>
    <w:rsid w:val="00411E14"/>
    <w:rsid w:val="004176A8"/>
    <w:rsid w:val="00424E12"/>
    <w:rsid w:val="004A5CCE"/>
    <w:rsid w:val="004C514F"/>
    <w:rsid w:val="0057083F"/>
    <w:rsid w:val="005F1B7B"/>
    <w:rsid w:val="00641CCB"/>
    <w:rsid w:val="00674E74"/>
    <w:rsid w:val="00690F8D"/>
    <w:rsid w:val="006A4D50"/>
    <w:rsid w:val="006D3057"/>
    <w:rsid w:val="007E5106"/>
    <w:rsid w:val="007F10D3"/>
    <w:rsid w:val="0080139D"/>
    <w:rsid w:val="00802D43"/>
    <w:rsid w:val="0082402A"/>
    <w:rsid w:val="00863739"/>
    <w:rsid w:val="00882C77"/>
    <w:rsid w:val="0089500E"/>
    <w:rsid w:val="008F5FDE"/>
    <w:rsid w:val="0091323B"/>
    <w:rsid w:val="00987C4D"/>
    <w:rsid w:val="009906FA"/>
    <w:rsid w:val="00991F17"/>
    <w:rsid w:val="009C1F90"/>
    <w:rsid w:val="00A07CDC"/>
    <w:rsid w:val="00A329F2"/>
    <w:rsid w:val="00AE7169"/>
    <w:rsid w:val="00B75FFB"/>
    <w:rsid w:val="00B81C6F"/>
    <w:rsid w:val="00B96D6E"/>
    <w:rsid w:val="00C02964"/>
    <w:rsid w:val="00C4390D"/>
    <w:rsid w:val="00C45497"/>
    <w:rsid w:val="00C478D2"/>
    <w:rsid w:val="00C65A39"/>
    <w:rsid w:val="00D02545"/>
    <w:rsid w:val="00D06A12"/>
    <w:rsid w:val="00D22930"/>
    <w:rsid w:val="00D400A3"/>
    <w:rsid w:val="00D642D3"/>
    <w:rsid w:val="00D93E12"/>
    <w:rsid w:val="00D94DB4"/>
    <w:rsid w:val="00DD75AF"/>
    <w:rsid w:val="00DF59C2"/>
    <w:rsid w:val="00E03EBE"/>
    <w:rsid w:val="00E249B7"/>
    <w:rsid w:val="00E75838"/>
    <w:rsid w:val="00EA6EA6"/>
    <w:rsid w:val="00EE334C"/>
    <w:rsid w:val="00F145BF"/>
    <w:rsid w:val="00FF1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189CB86-B5F6-47BF-ADB4-984C4C3E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pPr>
      <w:keepNext/>
      <w:keepLines/>
      <w:tabs>
        <w:tab w:val="left" w:pos="567"/>
      </w:tabs>
      <w:spacing w:before="120" w:after="80" w:line="260" w:lineRule="exact"/>
      <w:outlineLvl w:val="2"/>
    </w:pPr>
    <w:rPr>
      <w:rFonts w:ascii="Times New Roman" w:eastAsia="Times New Roman" w:hAnsi="Times New Roman"/>
      <w:b/>
      <w:kern w:val="28"/>
      <w:szCs w:val="20"/>
      <w:lang w:val="en-US"/>
    </w:rPr>
  </w:style>
  <w:style w:type="paragraph" w:styleId="Antrat4">
    <w:name w:val="heading 4"/>
    <w:basedOn w:val="prastasis"/>
    <w:next w:val="prastasis"/>
    <w:link w:val="Antrat4Diagrama"/>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qFormat/>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qFormat/>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aps/>
      <w:sz w:val="26"/>
      <w:szCs w:val="20"/>
      <w:lang w:val="en-US"/>
    </w:rPr>
  </w:style>
  <w:style w:type="character" w:customStyle="1" w:styleId="Antrat2Diagrama">
    <w:name w:val="Antraštė 2 Diagrama"/>
    <w:link w:val="Antrat2"/>
    <w:rPr>
      <w:rFonts w:ascii="Helvetica" w:eastAsia="Times New Roman" w:hAnsi="Helvetica" w:cs="Times New Roman"/>
      <w:b/>
      <w:i/>
      <w:szCs w:val="20"/>
      <w:lang w:val="cs-CZ"/>
    </w:rPr>
  </w:style>
  <w:style w:type="character" w:customStyle="1" w:styleId="Antrat3Diagrama">
    <w:name w:val="Antraštė 3 Diagrama"/>
    <w:link w:val="Antrat3"/>
    <w:rPr>
      <w:rFonts w:ascii="Times New Roman" w:eastAsia="Times New Roman" w:hAnsi="Times New Roman" w:cs="Times New Roman"/>
      <w:b/>
      <w:kern w:val="28"/>
      <w:szCs w:val="20"/>
      <w:lang w:val="en-US"/>
    </w:rPr>
  </w:style>
  <w:style w:type="character" w:customStyle="1" w:styleId="Antrat4Diagrama">
    <w:name w:val="Antraštė 4 Diagrama"/>
    <w:link w:val="Antrat4"/>
    <w:rPr>
      <w:rFonts w:ascii="Times New Roman" w:eastAsia="Times New Roman" w:hAnsi="Times New Roman" w:cs="Times New Roman"/>
      <w:b/>
      <w:noProof/>
      <w:szCs w:val="20"/>
      <w:lang w:val="cs-CZ"/>
    </w:rPr>
  </w:style>
  <w:style w:type="character" w:customStyle="1" w:styleId="Antrat5Diagrama">
    <w:name w:val="Antraštė 5 Diagrama"/>
    <w:link w:val="Antrat5"/>
    <w:rPr>
      <w:rFonts w:ascii="Times New Roman" w:eastAsia="Times New Roman" w:hAnsi="Times New Roman" w:cs="Times New Roman"/>
      <w:noProof/>
      <w:szCs w:val="20"/>
      <w:lang w:val="cs-CZ"/>
    </w:rPr>
  </w:style>
  <w:style w:type="character" w:customStyle="1" w:styleId="Antrat6Diagrama">
    <w:name w:val="Antraštė 6 Diagrama"/>
    <w:link w:val="Antrat6"/>
    <w:rPr>
      <w:rFonts w:ascii="Times New Roman" w:eastAsia="Times New Roman" w:hAnsi="Times New Roman" w:cs="Times New Roman"/>
      <w:i/>
      <w:szCs w:val="20"/>
      <w:lang w:val="cs-CZ"/>
    </w:rPr>
  </w:style>
  <w:style w:type="character" w:customStyle="1" w:styleId="Antrat7Diagrama">
    <w:name w:val="Antraštė 7 Diagrama"/>
    <w:link w:val="Antrat7"/>
    <w:rPr>
      <w:rFonts w:ascii="Times New Roman" w:eastAsia="Times New Roman" w:hAnsi="Times New Roman" w:cs="Times New Roman"/>
      <w:i/>
      <w:szCs w:val="20"/>
      <w:lang w:val="cs-CZ"/>
    </w:rPr>
  </w:style>
  <w:style w:type="character" w:customStyle="1" w:styleId="Antrat8Diagrama">
    <w:name w:val="Antraštė 8 Diagrama"/>
    <w:link w:val="Antrat8"/>
    <w:rPr>
      <w:rFonts w:ascii="Times New Roman" w:eastAsia="Times New Roman" w:hAnsi="Times New Roman" w:cs="Times New Roman"/>
      <w:b/>
      <w:i/>
      <w:szCs w:val="20"/>
      <w:lang w:val="cs-CZ"/>
    </w:rPr>
  </w:style>
  <w:style w:type="character" w:customStyle="1" w:styleId="Antrat9Diagrama">
    <w:name w:val="Antraštė 9 Diagrama"/>
    <w:link w:val="Antrat9"/>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style>
  <w:style w:type="paragraph" w:styleId="Porat">
    <w:name w:val="footer"/>
    <w:basedOn w:val="prastasis"/>
    <w:link w:val="PoratDiagrama"/>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rPr>
      <w:rFonts w:ascii="Helvetica" w:eastAsia="Times New Roman" w:hAnsi="Helvetica" w:cs="Times New Roman"/>
      <w:sz w:val="16"/>
      <w:szCs w:val="20"/>
      <w:lang w:val="cs-CZ"/>
    </w:rPr>
  </w:style>
  <w:style w:type="character" w:styleId="Puslapionumeris">
    <w:name w:val="page number"/>
    <w:basedOn w:val="Numatytasispastraiposriftas"/>
  </w:style>
  <w:style w:type="paragraph" w:styleId="Antrats">
    <w:name w:val="header"/>
    <w:basedOn w:val="prastasis"/>
    <w:link w:val="AntratsDiagrama"/>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rPr>
      <w:rFonts w:ascii="Helvetica" w:eastAsia="Times New Roman" w:hAnsi="Helvetica" w:cs="Times New Roman"/>
      <w:sz w:val="20"/>
      <w:szCs w:val="20"/>
      <w:lang w:val="cs-CZ"/>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pPr>
      <w:numPr>
        <w:numId w:val="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link w:val="Pagrindinistekstas2Diagrama"/>
    <w:pPr>
      <w:numPr>
        <w:ilvl w:val="12"/>
      </w:numPr>
      <w:spacing w:after="0" w:line="240" w:lineRule="auto"/>
      <w:ind w:right="-2"/>
    </w:pPr>
    <w:rPr>
      <w:rFonts w:ascii="Times New Roman" w:eastAsia="Times New Roman" w:hAnsi="Times New Roman"/>
      <w:b/>
      <w:bCs/>
      <w:szCs w:val="20"/>
    </w:rPr>
  </w:style>
  <w:style w:type="character" w:customStyle="1" w:styleId="Pagrindinistekstas2Diagrama">
    <w:name w:val="Pagrindinis tekstas 2 Diagrama"/>
    <w:link w:val="Pagrindinistekstas2"/>
    <w:rPr>
      <w:rFonts w:ascii="Times New Roman" w:eastAsia="Times New Roman" w:hAnsi="Times New Roman" w:cs="Times New Roman"/>
      <w:b/>
      <w:bCs/>
      <w:szCs w:val="20"/>
    </w:rPr>
  </w:style>
  <w:style w:type="paragraph" w:styleId="Pagrindinistekstas">
    <w:name w:val="Body Text"/>
    <w:basedOn w:val="prastasis"/>
    <w:link w:val="PagrindinistekstasDiagrama"/>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rPr>
      <w:rFonts w:ascii="Times New Roman" w:eastAsia="Times New Roman" w:hAnsi="Times New Roman" w:cs="Times New Roman"/>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link w:val="DebesliotekstasDiagrama"/>
    <w:semiHidden/>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Pr>
      <w:rFonts w:ascii="Tahoma" w:eastAsia="Times New Roman" w:hAnsi="Tahoma" w:cs="Tahoma"/>
      <w:sz w:val="16"/>
      <w:szCs w:val="16"/>
    </w:rPr>
  </w:style>
  <w:style w:type="character" w:styleId="Perirtashipersaitas">
    <w:name w:val="FollowedHyperlink"/>
    <w:rPr>
      <w:color w:val="800080"/>
      <w:u w:val="single"/>
    </w:rPr>
  </w:style>
  <w:style w:type="paragraph" w:styleId="Betarp">
    <w:name w:val="No Spacing"/>
    <w:uiPriority w:val="1"/>
    <w:qFormat/>
    <w:rPr>
      <w:rFonts w:ascii="Times New Roman" w:eastAsia="Times New Roman" w:hAnsi="Times New Roman"/>
      <w:sz w:val="22"/>
      <w:szCs w:val="24"/>
      <w:lang w:eastAsia="en-US"/>
    </w:rPr>
  </w:style>
  <w:style w:type="character" w:customStyle="1" w:styleId="tlid-translation">
    <w:name w:val="tlid-translation"/>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z w:val="20"/>
      <w:szCs w:val="20"/>
    </w:rPr>
  </w:style>
  <w:style w:type="paragraph" w:styleId="Pataisymai">
    <w:name w:val="Revision"/>
    <w:hidden/>
    <w:uiPriority w:val="99"/>
    <w:semiHidden/>
    <w:rPr>
      <w:rFonts w:ascii="Times New Roman" w:eastAsia="Times New Roman" w:hAnsi="Times New Roman"/>
      <w:sz w:val="22"/>
      <w:szCs w:val="24"/>
      <w:lang w:eastAsia="en-US"/>
    </w:rPr>
  </w:style>
  <w:style w:type="numbering" w:customStyle="1" w:styleId="NoList11">
    <w:name w:val="No List11"/>
    <w:next w:val="Sraonra"/>
    <w:uiPriority w:val="99"/>
    <w:semiHidden/>
    <w:unhideWhenUsed/>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40636</Words>
  <Characters>23163</Characters>
  <Application>Microsoft Office Word</Application>
  <DocSecurity>4</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Albina Burkauskaitė</cp:lastModifiedBy>
  <cp:revision>2</cp:revision>
  <dcterms:created xsi:type="dcterms:W3CDTF">2022-11-14T11:44:00Z</dcterms:created>
  <dcterms:modified xsi:type="dcterms:W3CDTF">2022-11-14T11:44:00Z</dcterms:modified>
</cp:coreProperties>
</file>