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17F6B" w14:textId="1DD6007A" w:rsidR="006B58C0" w:rsidRPr="006B58C0" w:rsidRDefault="004574B4" w:rsidP="00F242A7">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14:paraId="1062015E" w14:textId="77777777" w:rsidR="006B58C0" w:rsidRPr="006B58C0" w:rsidRDefault="006B58C0" w:rsidP="006B58C0">
      <w:pPr>
        <w:spacing w:after="0" w:line="240" w:lineRule="auto"/>
        <w:ind w:left="567" w:hanging="567"/>
        <w:rPr>
          <w:rFonts w:ascii="Times New Roman" w:eastAsia="Calibri" w:hAnsi="Times New Roman" w:cs="Times New Roman"/>
        </w:rPr>
      </w:pPr>
    </w:p>
    <w:p w14:paraId="1ADB304B" w14:textId="77777777" w:rsidR="006B58C0" w:rsidRPr="006B58C0" w:rsidRDefault="006B58C0" w:rsidP="006B58C0">
      <w:pPr>
        <w:spacing w:after="0" w:line="240" w:lineRule="auto"/>
        <w:ind w:left="567" w:hanging="567"/>
        <w:rPr>
          <w:rFonts w:ascii="Times New Roman" w:eastAsia="Calibri" w:hAnsi="Times New Roman" w:cs="Times New Roman"/>
        </w:rPr>
      </w:pPr>
    </w:p>
    <w:p w14:paraId="65D8691D" w14:textId="77777777" w:rsidR="006B58C0" w:rsidRPr="006B58C0" w:rsidRDefault="006B58C0" w:rsidP="006B58C0">
      <w:pPr>
        <w:spacing w:after="0" w:line="240" w:lineRule="auto"/>
        <w:ind w:left="567" w:hanging="567"/>
        <w:rPr>
          <w:rFonts w:ascii="Times New Roman" w:eastAsia="Calibri" w:hAnsi="Times New Roman" w:cs="Times New Roman"/>
        </w:rPr>
      </w:pPr>
    </w:p>
    <w:p w14:paraId="3A455C65" w14:textId="77777777" w:rsidR="006B58C0" w:rsidRPr="006B58C0" w:rsidRDefault="006B58C0" w:rsidP="006B58C0">
      <w:pPr>
        <w:spacing w:after="0" w:line="240" w:lineRule="auto"/>
        <w:ind w:left="567" w:hanging="567"/>
        <w:rPr>
          <w:rFonts w:ascii="Times New Roman" w:eastAsia="Calibri" w:hAnsi="Times New Roman" w:cs="Times New Roman"/>
        </w:rPr>
      </w:pPr>
    </w:p>
    <w:p w14:paraId="11F666E3" w14:textId="77777777" w:rsidR="006B58C0" w:rsidRPr="006B58C0" w:rsidRDefault="006B58C0" w:rsidP="006B58C0">
      <w:pPr>
        <w:spacing w:after="0" w:line="240" w:lineRule="auto"/>
        <w:ind w:left="567" w:hanging="567"/>
        <w:rPr>
          <w:rFonts w:ascii="Times New Roman" w:eastAsia="Calibri" w:hAnsi="Times New Roman" w:cs="Times New Roman"/>
        </w:rPr>
      </w:pPr>
    </w:p>
    <w:p w14:paraId="34D5BDED" w14:textId="77777777" w:rsidR="006B58C0" w:rsidRPr="006B58C0" w:rsidRDefault="006B58C0" w:rsidP="006B58C0">
      <w:pPr>
        <w:spacing w:after="0" w:line="240" w:lineRule="auto"/>
        <w:ind w:left="567" w:hanging="567"/>
        <w:rPr>
          <w:rFonts w:ascii="Times New Roman" w:eastAsia="Calibri" w:hAnsi="Times New Roman" w:cs="Times New Roman"/>
        </w:rPr>
      </w:pPr>
    </w:p>
    <w:p w14:paraId="06E3EE10" w14:textId="77777777" w:rsidR="006B58C0" w:rsidRPr="006B58C0" w:rsidRDefault="006B58C0" w:rsidP="006B58C0">
      <w:pPr>
        <w:spacing w:after="0" w:line="240" w:lineRule="auto"/>
        <w:ind w:left="567" w:hanging="567"/>
        <w:rPr>
          <w:rFonts w:ascii="Times New Roman" w:eastAsia="Calibri" w:hAnsi="Times New Roman" w:cs="Times New Roman"/>
        </w:rPr>
      </w:pPr>
    </w:p>
    <w:p w14:paraId="7130A1CB" w14:textId="77777777" w:rsidR="006B58C0" w:rsidRPr="006B58C0" w:rsidRDefault="006B58C0" w:rsidP="006B58C0">
      <w:pPr>
        <w:spacing w:after="0" w:line="240" w:lineRule="auto"/>
        <w:ind w:left="567" w:hanging="567"/>
        <w:rPr>
          <w:rFonts w:ascii="Times New Roman" w:eastAsia="Calibri" w:hAnsi="Times New Roman" w:cs="Times New Roman"/>
        </w:rPr>
      </w:pPr>
    </w:p>
    <w:p w14:paraId="71BBDB9C" w14:textId="77777777" w:rsidR="006B58C0" w:rsidRPr="006B58C0" w:rsidRDefault="006B58C0" w:rsidP="006B58C0">
      <w:pPr>
        <w:spacing w:after="0" w:line="240" w:lineRule="auto"/>
        <w:ind w:left="567" w:hanging="567"/>
        <w:rPr>
          <w:rFonts w:ascii="Times New Roman" w:eastAsia="Calibri" w:hAnsi="Times New Roman" w:cs="Times New Roman"/>
        </w:rPr>
      </w:pPr>
    </w:p>
    <w:p w14:paraId="4EE4DB0B" w14:textId="77777777" w:rsidR="006B58C0" w:rsidRPr="006B58C0" w:rsidRDefault="006B58C0" w:rsidP="006B58C0">
      <w:pPr>
        <w:spacing w:after="0" w:line="240" w:lineRule="auto"/>
        <w:ind w:left="567" w:hanging="567"/>
        <w:rPr>
          <w:rFonts w:ascii="Times New Roman" w:eastAsia="Calibri" w:hAnsi="Times New Roman" w:cs="Times New Roman"/>
        </w:rPr>
      </w:pPr>
    </w:p>
    <w:p w14:paraId="3CB41A13" w14:textId="77777777" w:rsidR="006B58C0" w:rsidRPr="006B58C0" w:rsidRDefault="006B58C0" w:rsidP="006B58C0">
      <w:pPr>
        <w:spacing w:after="0" w:line="240" w:lineRule="auto"/>
        <w:ind w:left="567" w:hanging="567"/>
        <w:rPr>
          <w:rFonts w:ascii="Times New Roman" w:eastAsia="Calibri" w:hAnsi="Times New Roman" w:cs="Times New Roman"/>
        </w:rPr>
      </w:pPr>
    </w:p>
    <w:p w14:paraId="64592603" w14:textId="77777777" w:rsidR="006B58C0" w:rsidRPr="006B58C0" w:rsidRDefault="006B58C0" w:rsidP="006B58C0">
      <w:pPr>
        <w:spacing w:after="0" w:line="240" w:lineRule="auto"/>
        <w:ind w:left="567" w:hanging="567"/>
        <w:rPr>
          <w:rFonts w:ascii="Times New Roman" w:eastAsia="Calibri" w:hAnsi="Times New Roman" w:cs="Times New Roman"/>
        </w:rPr>
      </w:pPr>
    </w:p>
    <w:p w14:paraId="4B143C7F" w14:textId="77777777" w:rsidR="006B58C0" w:rsidRPr="006B58C0" w:rsidRDefault="006B58C0" w:rsidP="006B58C0">
      <w:pPr>
        <w:spacing w:after="0" w:line="240" w:lineRule="auto"/>
        <w:ind w:left="567" w:hanging="567"/>
        <w:rPr>
          <w:rFonts w:ascii="Times New Roman" w:eastAsia="Calibri" w:hAnsi="Times New Roman" w:cs="Times New Roman"/>
        </w:rPr>
      </w:pPr>
    </w:p>
    <w:p w14:paraId="6261B431" w14:textId="77777777" w:rsidR="006B58C0" w:rsidRPr="006B58C0" w:rsidRDefault="006B58C0" w:rsidP="006B58C0">
      <w:pPr>
        <w:spacing w:after="0" w:line="240" w:lineRule="auto"/>
        <w:ind w:left="567" w:hanging="567"/>
        <w:rPr>
          <w:rFonts w:ascii="Times New Roman" w:eastAsia="Calibri" w:hAnsi="Times New Roman" w:cs="Times New Roman"/>
        </w:rPr>
      </w:pPr>
    </w:p>
    <w:p w14:paraId="594AB6C2" w14:textId="77777777" w:rsidR="006B58C0" w:rsidRPr="006B58C0" w:rsidRDefault="006B58C0" w:rsidP="006B58C0">
      <w:pPr>
        <w:spacing w:after="0" w:line="240" w:lineRule="auto"/>
        <w:ind w:left="567" w:hanging="567"/>
        <w:rPr>
          <w:rFonts w:ascii="Times New Roman" w:eastAsia="Calibri" w:hAnsi="Times New Roman" w:cs="Times New Roman"/>
        </w:rPr>
      </w:pPr>
    </w:p>
    <w:p w14:paraId="22520D17" w14:textId="77777777" w:rsidR="006B58C0" w:rsidRPr="006B58C0" w:rsidRDefault="006B58C0" w:rsidP="006B58C0">
      <w:pPr>
        <w:spacing w:after="0" w:line="240" w:lineRule="auto"/>
        <w:ind w:left="567" w:hanging="567"/>
        <w:rPr>
          <w:rFonts w:ascii="Times New Roman" w:eastAsia="Calibri" w:hAnsi="Times New Roman" w:cs="Times New Roman"/>
        </w:rPr>
      </w:pPr>
    </w:p>
    <w:p w14:paraId="40CCF250" w14:textId="77777777" w:rsidR="006B58C0" w:rsidRPr="006B58C0" w:rsidRDefault="006B58C0" w:rsidP="006B58C0">
      <w:pPr>
        <w:spacing w:after="0" w:line="240" w:lineRule="auto"/>
        <w:ind w:left="567" w:hanging="567"/>
        <w:rPr>
          <w:rFonts w:ascii="Times New Roman" w:eastAsia="Calibri" w:hAnsi="Times New Roman" w:cs="Times New Roman"/>
        </w:rPr>
      </w:pPr>
    </w:p>
    <w:p w14:paraId="1178C16E" w14:textId="77777777" w:rsidR="006B58C0" w:rsidRPr="006B58C0" w:rsidRDefault="006B58C0" w:rsidP="006B58C0">
      <w:pPr>
        <w:spacing w:after="0" w:line="240" w:lineRule="auto"/>
        <w:ind w:left="567" w:hanging="567"/>
        <w:rPr>
          <w:rFonts w:ascii="Times New Roman" w:eastAsia="Calibri" w:hAnsi="Times New Roman" w:cs="Times New Roman"/>
        </w:rPr>
      </w:pPr>
    </w:p>
    <w:p w14:paraId="60A14EAF" w14:textId="77777777" w:rsidR="006B58C0" w:rsidRPr="006B58C0" w:rsidRDefault="006B58C0" w:rsidP="006B58C0">
      <w:pPr>
        <w:spacing w:after="0" w:line="240" w:lineRule="auto"/>
        <w:ind w:left="567" w:hanging="567"/>
        <w:rPr>
          <w:rFonts w:ascii="Times New Roman" w:eastAsia="Calibri" w:hAnsi="Times New Roman" w:cs="Times New Roman"/>
        </w:rPr>
      </w:pPr>
    </w:p>
    <w:p w14:paraId="2754727B" w14:textId="77777777" w:rsidR="006B58C0" w:rsidRPr="006B58C0" w:rsidRDefault="006B58C0" w:rsidP="006B58C0">
      <w:pPr>
        <w:spacing w:after="0" w:line="240" w:lineRule="auto"/>
        <w:ind w:left="567" w:hanging="567"/>
        <w:rPr>
          <w:rFonts w:ascii="Times New Roman" w:eastAsia="Calibri" w:hAnsi="Times New Roman" w:cs="Times New Roman"/>
        </w:rPr>
      </w:pPr>
    </w:p>
    <w:p w14:paraId="6DB8A987" w14:textId="77777777" w:rsidR="006B58C0" w:rsidRPr="006B58C0" w:rsidRDefault="006B58C0" w:rsidP="006B58C0">
      <w:pPr>
        <w:spacing w:after="0" w:line="240" w:lineRule="auto"/>
        <w:ind w:left="567" w:hanging="567"/>
        <w:rPr>
          <w:rFonts w:ascii="Times New Roman" w:eastAsia="Calibri" w:hAnsi="Times New Roman" w:cs="Times New Roman"/>
        </w:rPr>
      </w:pPr>
    </w:p>
    <w:p w14:paraId="604C9FDE" w14:textId="77777777" w:rsidR="006B58C0" w:rsidRPr="006B58C0" w:rsidRDefault="006B58C0" w:rsidP="006B58C0">
      <w:pPr>
        <w:spacing w:after="0" w:line="240" w:lineRule="auto"/>
        <w:ind w:left="567" w:hanging="567"/>
        <w:jc w:val="center"/>
        <w:rPr>
          <w:rFonts w:ascii="Times New Roman" w:eastAsia="Calibri" w:hAnsi="Times New Roman" w:cs="Times New Roman"/>
          <w:b/>
          <w:lang w:eastAsia="lt-LT"/>
        </w:rPr>
      </w:pPr>
      <w:r w:rsidRPr="006B58C0">
        <w:rPr>
          <w:rFonts w:ascii="Times New Roman" w:eastAsia="Calibri" w:hAnsi="Times New Roman" w:cs="Times New Roman"/>
          <w:b/>
        </w:rPr>
        <w:t>A. ŽENKLINIMAS</w:t>
      </w:r>
    </w:p>
    <w:p w14:paraId="769E035A" w14:textId="77777777" w:rsidR="006B58C0" w:rsidRPr="006B58C0" w:rsidRDefault="006B58C0" w:rsidP="006B58C0">
      <w:pPr>
        <w:spacing w:after="0" w:line="240" w:lineRule="auto"/>
        <w:ind w:left="567" w:hanging="567"/>
        <w:jc w:val="center"/>
        <w:rPr>
          <w:rFonts w:ascii="Times New Roman" w:eastAsia="Calibri" w:hAnsi="Times New Roman" w:cs="Times New Roman"/>
          <w:b/>
        </w:rPr>
      </w:pPr>
    </w:p>
    <w:p w14:paraId="26F38FA1" w14:textId="77777777" w:rsidR="0085307B" w:rsidRPr="006B58C0" w:rsidRDefault="006B58C0" w:rsidP="0085307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6B58C0">
        <w:rPr>
          <w:rFonts w:ascii="Times New Roman" w:eastAsia="Calibri" w:hAnsi="Times New Roman" w:cs="Times New Roman"/>
        </w:rPr>
        <w:br w:type="page"/>
      </w:r>
      <w:r w:rsidR="0085307B" w:rsidRPr="006B58C0">
        <w:rPr>
          <w:rFonts w:ascii="Times New Roman" w:eastAsia="Calibri" w:hAnsi="Times New Roman" w:cs="Times New Roman"/>
          <w:b/>
          <w:caps/>
        </w:rPr>
        <w:lastRenderedPageBreak/>
        <w:t xml:space="preserve"> </w:t>
      </w:r>
    </w:p>
    <w:p w14:paraId="68D9D7BF"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6B58C0">
        <w:rPr>
          <w:rFonts w:ascii="Times New Roman" w:eastAsia="Calibri" w:hAnsi="Times New Roman" w:cs="Times New Roman"/>
          <w:b/>
          <w:caps/>
        </w:rPr>
        <w:t xml:space="preserve">Informacija ant </w:t>
      </w:r>
      <w:r w:rsidRPr="003B7E26">
        <w:rPr>
          <w:rFonts w:ascii="Times New Roman" w:eastAsia="Calibri" w:hAnsi="Times New Roman" w:cs="Times New Roman"/>
          <w:b/>
        </w:rPr>
        <w:t>IŠORINĖS</w:t>
      </w:r>
      <w:r w:rsidRPr="003B7E26">
        <w:rPr>
          <w:rFonts w:ascii="Times New Roman" w:eastAsia="Calibri" w:hAnsi="Times New Roman" w:cs="Times New Roman"/>
          <w:b/>
          <w:caps/>
        </w:rPr>
        <w:t xml:space="preserve"> pakuotės</w:t>
      </w:r>
    </w:p>
    <w:p w14:paraId="0836A670"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339BC751"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KartONO DĖŽUTĖ</w:t>
      </w:r>
    </w:p>
    <w:p w14:paraId="7A3A43D7" w14:textId="77777777" w:rsidR="006B58C0" w:rsidRPr="006B58C0" w:rsidRDefault="006B58C0" w:rsidP="006B58C0">
      <w:pPr>
        <w:spacing w:after="0" w:line="240" w:lineRule="auto"/>
        <w:ind w:left="567" w:hanging="567"/>
        <w:rPr>
          <w:rFonts w:ascii="Times New Roman" w:eastAsia="Calibri" w:hAnsi="Times New Roman" w:cs="Times New Roman"/>
        </w:rPr>
      </w:pPr>
    </w:p>
    <w:p w14:paraId="28499202" w14:textId="77777777" w:rsidR="006B58C0" w:rsidRPr="006B58C0" w:rsidRDefault="006B58C0" w:rsidP="006B58C0">
      <w:pPr>
        <w:spacing w:after="0" w:line="240" w:lineRule="auto"/>
        <w:ind w:left="567" w:hanging="567"/>
        <w:rPr>
          <w:rFonts w:ascii="Times New Roman" w:eastAsia="Calibri" w:hAnsi="Times New Roman" w:cs="Times New Roman"/>
        </w:rPr>
      </w:pPr>
    </w:p>
    <w:p w14:paraId="297316CB"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1.</w:t>
      </w:r>
      <w:r w:rsidRPr="006B58C0">
        <w:rPr>
          <w:rFonts w:ascii="Times New Roman" w:eastAsia="Calibri" w:hAnsi="Times New Roman" w:cs="Times New Roman"/>
          <w:b/>
          <w:caps/>
        </w:rPr>
        <w:tab/>
        <w:t>vaistinio preparato pavadinimas</w:t>
      </w:r>
    </w:p>
    <w:p w14:paraId="3F3E28D6" w14:textId="77777777" w:rsidR="006B58C0" w:rsidRPr="006B58C0" w:rsidRDefault="006B58C0" w:rsidP="006B58C0">
      <w:pPr>
        <w:spacing w:after="0" w:line="240" w:lineRule="auto"/>
        <w:ind w:left="567" w:hanging="567"/>
        <w:rPr>
          <w:rFonts w:ascii="Times New Roman" w:eastAsia="Calibri" w:hAnsi="Times New Roman" w:cs="Times New Roman"/>
        </w:rPr>
      </w:pPr>
    </w:p>
    <w:p w14:paraId="4EB17155"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roofErr w:type="spellStart"/>
      <w:r w:rsidRPr="006B58C0">
        <w:rPr>
          <w:rFonts w:ascii="Times New Roman" w:eastAsia="Calibri" w:hAnsi="Times New Roman" w:cs="Times New Roman"/>
        </w:rPr>
        <w:t>Roaccutane</w:t>
      </w:r>
      <w:proofErr w:type="spellEnd"/>
      <w:r w:rsidRPr="006B58C0">
        <w:rPr>
          <w:rFonts w:ascii="Times New Roman" w:eastAsia="Calibri" w:hAnsi="Times New Roman" w:cs="Times New Roman"/>
        </w:rPr>
        <w:t xml:space="preserve"> 20 mg minkštosio</w:t>
      </w:r>
      <w:r w:rsidRPr="00B13742">
        <w:rPr>
          <w:rFonts w:ascii="Times New Roman" w:eastAsia="Calibri" w:hAnsi="Times New Roman" w:cs="Times New Roman"/>
        </w:rPr>
        <w:t>s kapsulės</w:t>
      </w:r>
    </w:p>
    <w:p w14:paraId="4254A8B0" w14:textId="7F669566" w:rsidR="004574B4" w:rsidRPr="006B58C0" w:rsidRDefault="004D4ACB" w:rsidP="004574B4">
      <w:p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i</w:t>
      </w:r>
      <w:r w:rsidR="004574B4" w:rsidRPr="006B58C0">
        <w:rPr>
          <w:rFonts w:ascii="Times New Roman" w:eastAsia="Calibri" w:hAnsi="Times New Roman" w:cs="Times New Roman"/>
          <w:lang w:eastAsia="lt-LT"/>
        </w:rPr>
        <w:t>zotretinoinas</w:t>
      </w:r>
      <w:proofErr w:type="spellEnd"/>
    </w:p>
    <w:p w14:paraId="5A67E524" w14:textId="77777777" w:rsidR="006B58C0" w:rsidRPr="006B58C0" w:rsidRDefault="006B58C0" w:rsidP="006B58C0">
      <w:pPr>
        <w:spacing w:after="0" w:line="240" w:lineRule="auto"/>
        <w:ind w:left="567" w:hanging="567"/>
        <w:rPr>
          <w:rFonts w:ascii="Times New Roman" w:eastAsia="Calibri" w:hAnsi="Times New Roman" w:cs="Times New Roman"/>
        </w:rPr>
      </w:pPr>
    </w:p>
    <w:p w14:paraId="5ECE7F6D" w14:textId="77777777" w:rsidR="006B58C0" w:rsidRPr="006B58C0" w:rsidRDefault="006B58C0" w:rsidP="006B58C0">
      <w:pPr>
        <w:spacing w:after="0" w:line="240" w:lineRule="auto"/>
        <w:ind w:left="567" w:hanging="567"/>
        <w:rPr>
          <w:rFonts w:ascii="Times New Roman" w:eastAsia="Calibri" w:hAnsi="Times New Roman" w:cs="Times New Roman"/>
        </w:rPr>
      </w:pPr>
    </w:p>
    <w:p w14:paraId="32FB6146"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2.</w:t>
      </w:r>
      <w:r w:rsidRPr="006B58C0">
        <w:rPr>
          <w:rFonts w:ascii="Times New Roman" w:eastAsia="Calibri" w:hAnsi="Times New Roman" w:cs="Times New Roman"/>
          <w:b/>
          <w:caps/>
        </w:rPr>
        <w:tab/>
        <w:t>veikliOJI medžiagA ir JOS kiekis</w:t>
      </w:r>
    </w:p>
    <w:p w14:paraId="70CF8AC0" w14:textId="77777777" w:rsidR="006B58C0" w:rsidRPr="006B58C0" w:rsidRDefault="006B58C0" w:rsidP="006B58C0">
      <w:pPr>
        <w:spacing w:after="0" w:line="240" w:lineRule="auto"/>
        <w:ind w:left="567" w:hanging="567"/>
        <w:rPr>
          <w:rFonts w:ascii="Times New Roman" w:eastAsia="Calibri" w:hAnsi="Times New Roman" w:cs="Times New Roman"/>
          <w:caps/>
        </w:rPr>
      </w:pPr>
    </w:p>
    <w:p w14:paraId="650ADD29" w14:textId="77777777" w:rsidR="006B58C0" w:rsidRPr="006B58C0" w:rsidRDefault="006B58C0" w:rsidP="006B58C0">
      <w:pPr>
        <w:spacing w:after="0" w:line="240" w:lineRule="auto"/>
        <w:ind w:left="567" w:hanging="567"/>
        <w:rPr>
          <w:rFonts w:ascii="Times New Roman" w:eastAsia="Calibri" w:hAnsi="Times New Roman" w:cs="Times New Roman"/>
          <w:caps/>
          <w:lang w:eastAsia="lt-LT"/>
        </w:rPr>
      </w:pPr>
      <w:r w:rsidRPr="006B58C0">
        <w:rPr>
          <w:rFonts w:ascii="Times New Roman" w:eastAsia="Calibri" w:hAnsi="Times New Roman" w:cs="Times New Roman"/>
        </w:rPr>
        <w:t xml:space="preserve">Kiekvienoje kapsulėje yra 20 mg </w:t>
      </w:r>
      <w:proofErr w:type="spellStart"/>
      <w:r w:rsidRPr="006B58C0">
        <w:rPr>
          <w:rFonts w:ascii="Times New Roman" w:eastAsia="Calibri" w:hAnsi="Times New Roman" w:cs="Times New Roman"/>
        </w:rPr>
        <w:t>izotretinoino</w:t>
      </w:r>
      <w:proofErr w:type="spellEnd"/>
      <w:r w:rsidRPr="006B58C0">
        <w:rPr>
          <w:rFonts w:ascii="Times New Roman" w:eastAsia="Calibri" w:hAnsi="Times New Roman" w:cs="Times New Roman"/>
        </w:rPr>
        <w:t>.</w:t>
      </w:r>
    </w:p>
    <w:p w14:paraId="6CD36002" w14:textId="77777777" w:rsidR="006B58C0" w:rsidRPr="006B58C0" w:rsidRDefault="006B58C0" w:rsidP="006B58C0">
      <w:pPr>
        <w:spacing w:after="0" w:line="240" w:lineRule="auto"/>
        <w:ind w:left="567" w:hanging="567"/>
        <w:rPr>
          <w:rFonts w:ascii="Times New Roman" w:eastAsia="Calibri" w:hAnsi="Times New Roman" w:cs="Times New Roman"/>
          <w:caps/>
        </w:rPr>
      </w:pPr>
    </w:p>
    <w:p w14:paraId="04171F12" w14:textId="77777777" w:rsidR="006B58C0" w:rsidRPr="006B58C0" w:rsidRDefault="006B58C0" w:rsidP="006B58C0">
      <w:pPr>
        <w:spacing w:after="0" w:line="240" w:lineRule="auto"/>
        <w:ind w:left="567" w:hanging="567"/>
        <w:rPr>
          <w:rFonts w:ascii="Times New Roman" w:eastAsia="Calibri" w:hAnsi="Times New Roman" w:cs="Times New Roman"/>
          <w:caps/>
        </w:rPr>
      </w:pPr>
    </w:p>
    <w:p w14:paraId="060FB036"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3.</w:t>
      </w:r>
      <w:r w:rsidRPr="006B58C0">
        <w:rPr>
          <w:rFonts w:ascii="Times New Roman" w:eastAsia="Calibri" w:hAnsi="Times New Roman" w:cs="Times New Roman"/>
          <w:b/>
          <w:caps/>
        </w:rPr>
        <w:tab/>
        <w:t>pagalbinių medžiagų sąrašas</w:t>
      </w:r>
    </w:p>
    <w:p w14:paraId="22E7C3B6" w14:textId="77777777" w:rsidR="006B58C0" w:rsidRPr="006B58C0" w:rsidRDefault="006B58C0" w:rsidP="006B58C0">
      <w:pPr>
        <w:spacing w:after="0" w:line="240" w:lineRule="auto"/>
        <w:ind w:left="567" w:hanging="567"/>
        <w:rPr>
          <w:rFonts w:ascii="Times New Roman" w:eastAsia="Calibri" w:hAnsi="Times New Roman" w:cs="Times New Roman"/>
          <w:caps/>
        </w:rPr>
      </w:pPr>
    </w:p>
    <w:p w14:paraId="78F591FF" w14:textId="774AF1A1" w:rsidR="00432B9E" w:rsidRPr="006B58C0" w:rsidRDefault="00432B9E" w:rsidP="006B58C0">
      <w:pPr>
        <w:spacing w:after="0" w:line="240" w:lineRule="auto"/>
        <w:rPr>
          <w:rFonts w:ascii="Times New Roman" w:eastAsia="Calibri" w:hAnsi="Times New Roman" w:cs="Times New Roman"/>
          <w:caps/>
          <w:lang w:eastAsia="lt-LT"/>
        </w:rPr>
      </w:pPr>
      <w:r w:rsidRPr="00432B9E">
        <w:rPr>
          <w:rFonts w:ascii="Times New Roman" w:eastAsia="Calibri" w:hAnsi="Times New Roman" w:cs="Times New Roman"/>
        </w:rPr>
        <w:t xml:space="preserve">Sudėtyje yra rafinuoto sojų aliejaus, </w:t>
      </w:r>
      <w:proofErr w:type="spellStart"/>
      <w:r w:rsidRPr="00432B9E">
        <w:rPr>
          <w:rFonts w:ascii="Times New Roman" w:eastAsia="Calibri" w:hAnsi="Times New Roman" w:cs="Times New Roman"/>
        </w:rPr>
        <w:t>hidrinto</w:t>
      </w:r>
      <w:proofErr w:type="spellEnd"/>
      <w:r w:rsidRPr="00432B9E">
        <w:rPr>
          <w:rFonts w:ascii="Times New Roman" w:eastAsia="Calibri" w:hAnsi="Times New Roman" w:cs="Times New Roman"/>
        </w:rPr>
        <w:t xml:space="preserve"> sojų aliejaus, dalinai </w:t>
      </w:r>
      <w:proofErr w:type="spellStart"/>
      <w:r w:rsidRPr="00432B9E">
        <w:rPr>
          <w:rFonts w:ascii="Times New Roman" w:eastAsia="Calibri" w:hAnsi="Times New Roman" w:cs="Times New Roman"/>
        </w:rPr>
        <w:t>hidrinto</w:t>
      </w:r>
      <w:proofErr w:type="spellEnd"/>
      <w:r w:rsidRPr="00432B9E">
        <w:rPr>
          <w:rFonts w:ascii="Times New Roman" w:eastAsia="Calibri" w:hAnsi="Times New Roman" w:cs="Times New Roman"/>
        </w:rPr>
        <w:t xml:space="preserve"> sojų aliejaus ir </w:t>
      </w:r>
      <w:proofErr w:type="spellStart"/>
      <w:r w:rsidRPr="00432B9E">
        <w:rPr>
          <w:rFonts w:ascii="Times New Roman" w:eastAsia="Calibri" w:hAnsi="Times New Roman" w:cs="Times New Roman"/>
        </w:rPr>
        <w:t>sorbitolio</w:t>
      </w:r>
      <w:proofErr w:type="spellEnd"/>
      <w:r w:rsidRPr="00432B9E">
        <w:rPr>
          <w:rFonts w:ascii="Times New Roman" w:eastAsia="Calibri" w:hAnsi="Times New Roman" w:cs="Times New Roman"/>
        </w:rPr>
        <w:t xml:space="preserve"> (E420).</w:t>
      </w:r>
    </w:p>
    <w:p w14:paraId="5EEEAA63" w14:textId="77777777" w:rsidR="006B58C0" w:rsidRPr="006B58C0" w:rsidRDefault="006B58C0" w:rsidP="00635147">
      <w:pPr>
        <w:spacing w:after="0" w:line="240" w:lineRule="auto"/>
        <w:rPr>
          <w:rFonts w:ascii="Times New Roman" w:eastAsia="Calibri" w:hAnsi="Times New Roman" w:cs="Times New Roman"/>
          <w:caps/>
        </w:rPr>
      </w:pPr>
    </w:p>
    <w:p w14:paraId="050B74CE"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4.</w:t>
      </w:r>
      <w:r w:rsidRPr="006B58C0">
        <w:rPr>
          <w:rFonts w:ascii="Times New Roman" w:eastAsia="Calibri" w:hAnsi="Times New Roman" w:cs="Times New Roman"/>
          <w:b/>
          <w:caps/>
        </w:rPr>
        <w:tab/>
        <w:t>Farmacinė forma ir KIEKIS PAKUOTĖJE</w:t>
      </w:r>
    </w:p>
    <w:p w14:paraId="238CB856" w14:textId="77777777" w:rsidR="006B58C0" w:rsidRPr="006B58C0" w:rsidRDefault="006B58C0" w:rsidP="006B58C0">
      <w:pPr>
        <w:spacing w:after="0" w:line="240" w:lineRule="auto"/>
        <w:ind w:left="567" w:hanging="567"/>
        <w:rPr>
          <w:rFonts w:ascii="Times New Roman" w:eastAsia="Calibri" w:hAnsi="Times New Roman" w:cs="Times New Roman"/>
          <w:caps/>
        </w:rPr>
      </w:pPr>
    </w:p>
    <w:p w14:paraId="5905ECBC" w14:textId="77777777" w:rsidR="006B58C0" w:rsidRPr="00924C49" w:rsidRDefault="006B58C0" w:rsidP="006B58C0">
      <w:pPr>
        <w:spacing w:after="0" w:line="240" w:lineRule="auto"/>
        <w:ind w:left="567" w:hanging="567"/>
        <w:rPr>
          <w:rFonts w:ascii="Times New Roman" w:eastAsia="Calibri" w:hAnsi="Times New Roman" w:cs="Times New Roman"/>
          <w:lang w:eastAsia="lt-LT"/>
        </w:rPr>
      </w:pPr>
      <w:r w:rsidRPr="00924C49">
        <w:rPr>
          <w:rFonts w:ascii="Times New Roman" w:eastAsia="Calibri" w:hAnsi="Times New Roman" w:cs="Times New Roman"/>
          <w:caps/>
        </w:rPr>
        <w:t xml:space="preserve">30 </w:t>
      </w:r>
      <w:r w:rsidRPr="00924C49">
        <w:rPr>
          <w:rFonts w:ascii="Times New Roman" w:eastAsia="Calibri" w:hAnsi="Times New Roman" w:cs="Times New Roman"/>
        </w:rPr>
        <w:t>minkštųjų kapsulių</w:t>
      </w:r>
    </w:p>
    <w:p w14:paraId="6B721A3A" w14:textId="77777777" w:rsidR="006B58C0" w:rsidRPr="006B58C0" w:rsidRDefault="006B58C0" w:rsidP="00924C49">
      <w:pPr>
        <w:spacing w:after="0" w:line="240" w:lineRule="auto"/>
        <w:rPr>
          <w:rFonts w:ascii="Times New Roman" w:eastAsia="Calibri" w:hAnsi="Times New Roman" w:cs="Times New Roman"/>
          <w:caps/>
        </w:rPr>
      </w:pPr>
    </w:p>
    <w:p w14:paraId="13650EE5"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5.</w:t>
      </w:r>
      <w:r w:rsidRPr="006B58C0">
        <w:rPr>
          <w:rFonts w:ascii="Times New Roman" w:eastAsia="Calibri" w:hAnsi="Times New Roman" w:cs="Times New Roman"/>
          <w:b/>
          <w:caps/>
        </w:rPr>
        <w:tab/>
        <w:t>vartojimo METODAS IR b</w:t>
      </w:r>
      <w:r w:rsidRPr="00B13742">
        <w:rPr>
          <w:rFonts w:ascii="Times New Roman" w:eastAsia="Calibri" w:hAnsi="Times New Roman" w:cs="Times New Roman"/>
          <w:b/>
          <w:caps/>
          <w:lang w:val="sv-SE"/>
        </w:rPr>
        <w:t>ūdas</w:t>
      </w:r>
    </w:p>
    <w:p w14:paraId="26F9295B" w14:textId="77777777" w:rsidR="006B58C0" w:rsidRPr="006B58C0" w:rsidRDefault="006B58C0" w:rsidP="006B58C0">
      <w:pPr>
        <w:spacing w:after="0" w:line="240" w:lineRule="auto"/>
        <w:ind w:left="567" w:hanging="567"/>
        <w:rPr>
          <w:rFonts w:ascii="Times New Roman" w:eastAsia="Calibri" w:hAnsi="Times New Roman" w:cs="Times New Roman"/>
          <w:caps/>
        </w:rPr>
      </w:pPr>
    </w:p>
    <w:p w14:paraId="3FB44A72"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rPr>
        <w:t>Vartoti per burną.</w:t>
      </w:r>
    </w:p>
    <w:p w14:paraId="0298CEB6"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rPr>
        <w:t>Prieš vartojimą perskaitykite pakuotės lapelį.</w:t>
      </w:r>
    </w:p>
    <w:p w14:paraId="7172C5A0" w14:textId="77777777" w:rsidR="006B58C0" w:rsidRPr="006B58C0" w:rsidRDefault="006B58C0" w:rsidP="00924C49">
      <w:pPr>
        <w:spacing w:after="0" w:line="240" w:lineRule="auto"/>
        <w:rPr>
          <w:rFonts w:ascii="Times New Roman" w:eastAsia="Calibri" w:hAnsi="Times New Roman" w:cs="Times New Roman"/>
          <w:caps/>
        </w:rPr>
      </w:pPr>
    </w:p>
    <w:p w14:paraId="5B1489FA"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caps/>
          <w:lang w:eastAsia="lt-LT"/>
        </w:rPr>
      </w:pPr>
      <w:r w:rsidRPr="006B58C0">
        <w:rPr>
          <w:rFonts w:ascii="Times New Roman" w:eastAsia="Calibri" w:hAnsi="Times New Roman" w:cs="Times New Roman"/>
          <w:b/>
          <w:caps/>
        </w:rPr>
        <w:t>6.</w:t>
      </w:r>
      <w:r w:rsidRPr="006B58C0">
        <w:rPr>
          <w:rFonts w:ascii="Times New Roman" w:eastAsia="Calibri" w:hAnsi="Times New Roman" w:cs="Times New Roman"/>
          <w:b/>
          <w:caps/>
        </w:rPr>
        <w:tab/>
        <w:t>SPECIALUS Įspėjimas</w:t>
      </w:r>
      <w:r w:rsidRPr="006B58C0">
        <w:rPr>
          <w:rFonts w:ascii="Times New Roman" w:eastAsia="Calibri" w:hAnsi="Times New Roman" w:cs="Times New Roman"/>
        </w:rPr>
        <w:t xml:space="preserve">, </w:t>
      </w:r>
      <w:r w:rsidRPr="006B58C0">
        <w:rPr>
          <w:rFonts w:ascii="Times New Roman" w:eastAsia="Calibri" w:hAnsi="Times New Roman" w:cs="Times New Roman"/>
          <w:b/>
        </w:rPr>
        <w:t xml:space="preserve">KAD VAISTINĮ PREPARATĄ BŪTINA LAIKYTI </w:t>
      </w:r>
      <w:r w:rsidRPr="006B58C0">
        <w:rPr>
          <w:rFonts w:ascii="Times New Roman" w:eastAsia="Calibri" w:hAnsi="Times New Roman" w:cs="Times New Roman"/>
          <w:b/>
          <w:caps/>
        </w:rPr>
        <w:t>vaikams nepastebimoje IR nepasiekiamoje vietoje</w:t>
      </w:r>
    </w:p>
    <w:p w14:paraId="3DFE2997" w14:textId="77777777" w:rsidR="006B58C0" w:rsidRPr="006B58C0" w:rsidRDefault="006B58C0" w:rsidP="006B58C0">
      <w:pPr>
        <w:spacing w:after="0" w:line="240" w:lineRule="auto"/>
        <w:ind w:left="567" w:hanging="567"/>
        <w:rPr>
          <w:rFonts w:ascii="Times New Roman" w:eastAsia="Calibri" w:hAnsi="Times New Roman" w:cs="Times New Roman"/>
        </w:rPr>
      </w:pPr>
    </w:p>
    <w:p w14:paraId="5A8E63AA"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rPr>
        <w:t xml:space="preserve">Laikyti vaikams nepastebimoje ir </w:t>
      </w:r>
      <w:r w:rsidRPr="00635147">
        <w:rPr>
          <w:rFonts w:ascii="Times New Roman" w:eastAsia="Calibri" w:hAnsi="Times New Roman" w:cs="Times New Roman"/>
        </w:rPr>
        <w:t>nepasiekiamoje vietoje.</w:t>
      </w:r>
    </w:p>
    <w:p w14:paraId="40A605D6" w14:textId="77777777" w:rsidR="006B58C0" w:rsidRPr="006B58C0" w:rsidRDefault="006B58C0" w:rsidP="00924C49">
      <w:pPr>
        <w:spacing w:after="0" w:line="240" w:lineRule="auto"/>
        <w:rPr>
          <w:rFonts w:ascii="Times New Roman" w:eastAsia="Calibri" w:hAnsi="Times New Roman" w:cs="Times New Roman"/>
        </w:rPr>
      </w:pPr>
    </w:p>
    <w:p w14:paraId="3C3AC4D3"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7.</w:t>
      </w:r>
      <w:r w:rsidRPr="006B58C0">
        <w:rPr>
          <w:rFonts w:ascii="Times New Roman" w:eastAsia="Calibri" w:hAnsi="Times New Roman" w:cs="Times New Roman"/>
          <w:b/>
          <w:caps/>
        </w:rPr>
        <w:tab/>
        <w:t xml:space="preserve">kitas </w:t>
      </w:r>
      <w:r w:rsidRPr="006B58C0">
        <w:rPr>
          <w:rFonts w:ascii="Times New Roman" w:eastAsia="Calibri" w:hAnsi="Times New Roman" w:cs="Times New Roman"/>
          <w:b/>
          <w:caps/>
          <w:lang w:val="en-US"/>
        </w:rPr>
        <w:t>specialus Įspėjimas (jei reikia)</w:t>
      </w:r>
    </w:p>
    <w:p w14:paraId="359DA393" w14:textId="77777777" w:rsidR="006B58C0" w:rsidRPr="006B58C0" w:rsidRDefault="006B58C0" w:rsidP="006B58C0">
      <w:pPr>
        <w:spacing w:after="0" w:line="240" w:lineRule="auto"/>
        <w:ind w:left="567" w:hanging="567"/>
        <w:rPr>
          <w:rFonts w:ascii="Times New Roman" w:eastAsia="Calibri" w:hAnsi="Times New Roman" w:cs="Times New Roman"/>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2166"/>
      </w:tblGrid>
      <w:tr w:rsidR="006B58C0" w:rsidRPr="006B58C0" w14:paraId="59C88E93" w14:textId="77777777" w:rsidTr="00203504">
        <w:tc>
          <w:tcPr>
            <w:tcW w:w="7054" w:type="dxa"/>
            <w:tcBorders>
              <w:top w:val="single" w:sz="18" w:space="0" w:color="auto"/>
              <w:left w:val="single" w:sz="18" w:space="0" w:color="auto"/>
              <w:bottom w:val="single" w:sz="18" w:space="0" w:color="auto"/>
              <w:right w:val="nil"/>
            </w:tcBorders>
            <w:shd w:val="clear" w:color="auto" w:fill="auto"/>
          </w:tcPr>
          <w:p w14:paraId="7B991ED5" w14:textId="77777777" w:rsidR="006B58C0" w:rsidRPr="006B58C0" w:rsidRDefault="006B58C0" w:rsidP="006B58C0">
            <w:pPr>
              <w:spacing w:after="140" w:line="280" w:lineRule="atLeast"/>
              <w:jc w:val="center"/>
              <w:rPr>
                <w:rFonts w:ascii="Times New Roman" w:eastAsia="Verdana" w:hAnsi="Times New Roman" w:cs="Times New Roman"/>
                <w:lang w:val="et" w:eastAsia="en-GB"/>
              </w:rPr>
            </w:pPr>
            <w:r w:rsidRPr="006B58C0">
              <w:rPr>
                <w:rFonts w:ascii="Times New Roman" w:eastAsia="Verdana" w:hAnsi="Times New Roman" w:cs="Times New Roman"/>
                <w:b/>
                <w:szCs w:val="18"/>
                <w:lang w:eastAsia="en-GB"/>
              </w:rPr>
              <w:t>ĮSPĖJIMAS</w:t>
            </w:r>
          </w:p>
          <w:p w14:paraId="3C40C8D1" w14:textId="77777777" w:rsidR="006B58C0" w:rsidRPr="006B58C0" w:rsidRDefault="006B58C0" w:rsidP="006B58C0">
            <w:pPr>
              <w:spacing w:after="140" w:line="280" w:lineRule="atLeast"/>
              <w:jc w:val="both"/>
              <w:rPr>
                <w:rFonts w:ascii="Times New Roman" w:eastAsia="Verdana" w:hAnsi="Times New Roman" w:cs="Times New Roman"/>
                <w:bCs/>
                <w:lang w:val="et" w:eastAsia="en-GB"/>
              </w:rPr>
            </w:pPr>
            <w:r w:rsidRPr="006B58C0">
              <w:rPr>
                <w:rFonts w:ascii="Times New Roman" w:eastAsia="Verdana" w:hAnsi="Times New Roman" w:cs="Times New Roman"/>
                <w:bCs/>
                <w:szCs w:val="18"/>
                <w:lang w:eastAsia="en-GB"/>
              </w:rPr>
              <w:t>GALI SUKELTI SUNKIUS APSIGIMIMUS</w:t>
            </w:r>
            <w:r w:rsidRPr="006B58C0">
              <w:rPr>
                <w:rFonts w:ascii="Times New Roman" w:eastAsia="Verdana" w:hAnsi="Times New Roman" w:cs="Times New Roman"/>
                <w:lang w:val="et" w:eastAsia="en-GB"/>
              </w:rPr>
              <w:t>.</w:t>
            </w:r>
          </w:p>
          <w:p w14:paraId="1C64C216" w14:textId="77777777" w:rsidR="006B58C0" w:rsidRPr="006B58C0" w:rsidRDefault="006B58C0" w:rsidP="006B58C0">
            <w:pPr>
              <w:spacing w:after="140" w:line="280" w:lineRule="atLeast"/>
              <w:jc w:val="both"/>
              <w:rPr>
                <w:rFonts w:ascii="Times New Roman" w:eastAsia="Verdana" w:hAnsi="Times New Roman" w:cs="Times New Roman"/>
                <w:bCs/>
                <w:lang w:val="et" w:eastAsia="en-GB"/>
              </w:rPr>
            </w:pPr>
            <w:r w:rsidRPr="006B58C0">
              <w:rPr>
                <w:rFonts w:ascii="Times New Roman" w:eastAsia="Verdana" w:hAnsi="Times New Roman" w:cs="Times New Roman"/>
                <w:lang w:val="et" w:eastAsia="en-GB"/>
              </w:rPr>
              <w:t>Moteris privalo naudotis veiksminga kontracepcija.</w:t>
            </w:r>
          </w:p>
          <w:p w14:paraId="60767665" w14:textId="77777777" w:rsidR="006B58C0" w:rsidRPr="006B58C0" w:rsidRDefault="006B58C0" w:rsidP="006B58C0">
            <w:pPr>
              <w:spacing w:after="140" w:line="280" w:lineRule="atLeast"/>
              <w:jc w:val="both"/>
              <w:rPr>
                <w:rFonts w:ascii="Times New Roman" w:eastAsia="Verdana" w:hAnsi="Times New Roman" w:cs="Times New Roman"/>
                <w:bCs/>
                <w:lang w:val="et" w:eastAsia="en-GB"/>
              </w:rPr>
            </w:pPr>
            <w:r w:rsidRPr="006B58C0">
              <w:rPr>
                <w:rFonts w:ascii="Times New Roman" w:eastAsia="Verdana" w:hAnsi="Times New Roman" w:cs="Times New Roman"/>
                <w:lang w:val="et" w:eastAsia="en-GB"/>
              </w:rPr>
              <w:t>Nevartokite, jeigu esate nėščia arba manote, kad galbūt esate nėščia.</w:t>
            </w:r>
          </w:p>
        </w:tc>
        <w:tc>
          <w:tcPr>
            <w:tcW w:w="2157" w:type="dxa"/>
            <w:tcBorders>
              <w:top w:val="single" w:sz="18" w:space="0" w:color="auto"/>
              <w:left w:val="nil"/>
              <w:bottom w:val="single" w:sz="18" w:space="0" w:color="auto"/>
              <w:right w:val="single" w:sz="18" w:space="0" w:color="auto"/>
            </w:tcBorders>
            <w:shd w:val="clear" w:color="auto" w:fill="auto"/>
            <w:vAlign w:val="center"/>
          </w:tcPr>
          <w:p w14:paraId="3BA8E792" w14:textId="77777777" w:rsidR="006B58C0" w:rsidRPr="006B58C0" w:rsidRDefault="006B58C0" w:rsidP="006B58C0">
            <w:pPr>
              <w:spacing w:after="0" w:line="240" w:lineRule="auto"/>
              <w:jc w:val="center"/>
              <w:rPr>
                <w:rFonts w:ascii="Times New Roman" w:eastAsia="Times New Roman" w:hAnsi="Times New Roman" w:cs="Times New Roman"/>
                <w:noProof/>
                <w:lang w:val="et-EE"/>
              </w:rPr>
            </w:pPr>
            <w:r w:rsidRPr="006B58C0">
              <w:rPr>
                <w:rFonts w:ascii="Times New Roman" w:eastAsia="Times New Roman" w:hAnsi="Times New Roman" w:cs="Times New Roman"/>
                <w:noProof/>
                <w:lang w:eastAsia="lt-LT"/>
              </w:rPr>
              <w:drawing>
                <wp:inline distT="0" distB="0" distL="0" distR="0" wp14:anchorId="5AF7EABB" wp14:editId="73F4F4A7">
                  <wp:extent cx="1228725" cy="1085850"/>
                  <wp:effectExtent l="0" t="0" r="9525" b="0"/>
                  <wp:docPr id="4" name="Paveikslėlis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085850"/>
                          </a:xfrm>
                          <a:prstGeom prst="rect">
                            <a:avLst/>
                          </a:prstGeom>
                          <a:noFill/>
                          <a:ln>
                            <a:noFill/>
                          </a:ln>
                        </pic:spPr>
                      </pic:pic>
                    </a:graphicData>
                  </a:graphic>
                </wp:inline>
              </w:drawing>
            </w:r>
          </w:p>
        </w:tc>
      </w:tr>
    </w:tbl>
    <w:p w14:paraId="7E1282A1" w14:textId="77777777" w:rsidR="006B58C0" w:rsidRPr="006B58C0" w:rsidRDefault="006B58C0" w:rsidP="006B58C0">
      <w:pPr>
        <w:spacing w:after="0" w:line="240" w:lineRule="auto"/>
        <w:ind w:left="567" w:hanging="567"/>
        <w:rPr>
          <w:rFonts w:ascii="Times New Roman" w:eastAsia="Calibri" w:hAnsi="Times New Roman" w:cs="Times New Roman"/>
          <w:caps/>
        </w:rPr>
      </w:pPr>
    </w:p>
    <w:p w14:paraId="272A438A"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rPr>
        <w:t xml:space="preserve">Sudėtyje yra rafinuoto, </w:t>
      </w:r>
      <w:proofErr w:type="spellStart"/>
      <w:r w:rsidRPr="006B58C0">
        <w:rPr>
          <w:rFonts w:ascii="Times New Roman" w:eastAsia="Calibri" w:hAnsi="Times New Roman" w:cs="Times New Roman"/>
        </w:rPr>
        <w:t>hidrinto</w:t>
      </w:r>
      <w:proofErr w:type="spellEnd"/>
      <w:r w:rsidRPr="006B58C0">
        <w:rPr>
          <w:rFonts w:ascii="Times New Roman" w:eastAsia="Calibri" w:hAnsi="Times New Roman" w:cs="Times New Roman"/>
        </w:rPr>
        <w:t xml:space="preserve"> ir dalinai </w:t>
      </w:r>
      <w:proofErr w:type="spellStart"/>
      <w:r w:rsidRPr="006B58C0">
        <w:rPr>
          <w:rFonts w:ascii="Times New Roman" w:eastAsia="Calibri" w:hAnsi="Times New Roman" w:cs="Times New Roman"/>
        </w:rPr>
        <w:t>hidrinto</w:t>
      </w:r>
      <w:proofErr w:type="spellEnd"/>
      <w:r w:rsidRPr="006B58C0">
        <w:rPr>
          <w:rFonts w:ascii="Times New Roman" w:eastAsia="Calibri" w:hAnsi="Times New Roman" w:cs="Times New Roman"/>
        </w:rPr>
        <w:t xml:space="preserve"> sojų aliejaus. Jeigu esat</w:t>
      </w:r>
      <w:r w:rsidRPr="00635147">
        <w:rPr>
          <w:rFonts w:ascii="Times New Roman" w:eastAsia="Calibri" w:hAnsi="Times New Roman" w:cs="Times New Roman"/>
        </w:rPr>
        <w:t>e alergiški žemės riešutams arba sojai, šio vaisto nevartokite.</w:t>
      </w:r>
    </w:p>
    <w:p w14:paraId="1B6DD216" w14:textId="77777777" w:rsidR="006B58C0" w:rsidRPr="006B58C0" w:rsidRDefault="006B58C0" w:rsidP="006B58C0">
      <w:pPr>
        <w:spacing w:after="0" w:line="240" w:lineRule="auto"/>
        <w:rPr>
          <w:rFonts w:ascii="Times New Roman" w:eastAsia="Calibri" w:hAnsi="Times New Roman" w:cs="Times New Roman"/>
          <w:caps/>
        </w:rPr>
      </w:pPr>
    </w:p>
    <w:p w14:paraId="5F215E5F" w14:textId="77777777" w:rsidR="006B58C0" w:rsidRPr="006B58C0" w:rsidRDefault="006B58C0" w:rsidP="006B58C0">
      <w:pPr>
        <w:spacing w:after="0" w:line="240" w:lineRule="auto"/>
        <w:ind w:left="567" w:hanging="567"/>
        <w:rPr>
          <w:rFonts w:ascii="Times New Roman" w:eastAsia="Calibri" w:hAnsi="Times New Roman" w:cs="Times New Roman"/>
          <w:caps/>
        </w:rPr>
      </w:pPr>
    </w:p>
    <w:p w14:paraId="1E2E4E30"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8.</w:t>
      </w:r>
      <w:r w:rsidRPr="006B58C0">
        <w:rPr>
          <w:rFonts w:ascii="Times New Roman" w:eastAsia="Calibri" w:hAnsi="Times New Roman" w:cs="Times New Roman"/>
          <w:b/>
          <w:caps/>
        </w:rPr>
        <w:tab/>
        <w:t>tinkamumo laikas</w:t>
      </w:r>
    </w:p>
    <w:p w14:paraId="717A3B96" w14:textId="77777777" w:rsidR="006B58C0" w:rsidRPr="006B58C0" w:rsidRDefault="006B58C0" w:rsidP="006B58C0">
      <w:pPr>
        <w:spacing w:after="0" w:line="240" w:lineRule="auto"/>
        <w:ind w:left="567" w:hanging="567"/>
        <w:rPr>
          <w:rFonts w:ascii="Times New Roman" w:eastAsia="Calibri" w:hAnsi="Times New Roman" w:cs="Times New Roman"/>
        </w:rPr>
      </w:pPr>
    </w:p>
    <w:p w14:paraId="794CD383" w14:textId="7831F14E" w:rsidR="006B58C0" w:rsidRPr="006B58C0" w:rsidRDefault="00924C49" w:rsidP="006B58C0">
      <w:pPr>
        <w:spacing w:after="0" w:line="240" w:lineRule="auto"/>
        <w:ind w:left="567" w:hanging="567"/>
        <w:rPr>
          <w:rFonts w:ascii="Times New Roman" w:eastAsia="Calibri" w:hAnsi="Times New Roman" w:cs="Times New Roman"/>
          <w:lang w:eastAsia="lt-LT"/>
        </w:rPr>
      </w:pPr>
      <w:r w:rsidRPr="00257454">
        <w:rPr>
          <w:rFonts w:ascii="Times New Roman" w:eastAsia="Calibri" w:hAnsi="Times New Roman" w:cs="Times New Roman"/>
        </w:rPr>
        <w:t>EXP</w:t>
      </w:r>
      <w:r w:rsidRPr="00B5414B">
        <w:rPr>
          <w:rFonts w:ascii="Times New Roman" w:eastAsia="Calibri" w:hAnsi="Times New Roman" w:cs="Times New Roman"/>
        </w:rPr>
        <w:t>:</w:t>
      </w:r>
      <w:r w:rsidR="006B58C0" w:rsidRPr="006B58C0">
        <w:rPr>
          <w:rFonts w:ascii="Times New Roman" w:eastAsia="Calibri" w:hAnsi="Times New Roman" w:cs="Times New Roman"/>
        </w:rPr>
        <w:t xml:space="preserve"> </w:t>
      </w:r>
      <w:r w:rsidR="006B58C0" w:rsidRPr="00257454">
        <w:rPr>
          <w:rFonts w:ascii="Times New Roman" w:eastAsia="Calibri" w:hAnsi="Times New Roman" w:cs="Times New Roman"/>
          <w:highlight w:val="lightGray"/>
        </w:rPr>
        <w:t>MMMM</w:t>
      </w:r>
      <w:r w:rsidRPr="00257454">
        <w:rPr>
          <w:rFonts w:ascii="Times New Roman" w:eastAsia="Calibri" w:hAnsi="Times New Roman" w:cs="Times New Roman"/>
          <w:highlight w:val="lightGray"/>
        </w:rPr>
        <w:t xml:space="preserve"> </w:t>
      </w:r>
      <w:r w:rsidR="006B58C0" w:rsidRPr="00257454">
        <w:rPr>
          <w:rFonts w:ascii="Times New Roman" w:eastAsia="Calibri" w:hAnsi="Times New Roman" w:cs="Times New Roman"/>
          <w:highlight w:val="lightGray"/>
        </w:rPr>
        <w:t>m</w:t>
      </w:r>
      <w:r w:rsidRPr="00257454">
        <w:rPr>
          <w:rFonts w:ascii="Times New Roman" w:eastAsia="Calibri" w:hAnsi="Times New Roman" w:cs="Times New Roman"/>
          <w:highlight w:val="lightGray"/>
        </w:rPr>
        <w:t>m</w:t>
      </w:r>
    </w:p>
    <w:p w14:paraId="135B49B2" w14:textId="77777777" w:rsidR="006B58C0" w:rsidRPr="006B58C0" w:rsidRDefault="006B58C0" w:rsidP="006B58C0">
      <w:pPr>
        <w:spacing w:after="0" w:line="240" w:lineRule="auto"/>
        <w:ind w:left="567" w:hanging="567"/>
        <w:rPr>
          <w:rFonts w:ascii="Times New Roman" w:eastAsia="Calibri" w:hAnsi="Times New Roman" w:cs="Times New Roman"/>
        </w:rPr>
      </w:pPr>
    </w:p>
    <w:p w14:paraId="3026E3F1" w14:textId="77777777" w:rsidR="006B58C0" w:rsidRPr="006B58C0" w:rsidRDefault="006B58C0" w:rsidP="006B58C0">
      <w:pPr>
        <w:spacing w:after="0" w:line="240" w:lineRule="auto"/>
        <w:ind w:left="567" w:hanging="567"/>
        <w:rPr>
          <w:rFonts w:ascii="Times New Roman" w:eastAsia="Calibri" w:hAnsi="Times New Roman" w:cs="Times New Roman"/>
        </w:rPr>
      </w:pPr>
    </w:p>
    <w:p w14:paraId="5F0369D1"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lastRenderedPageBreak/>
        <w:t>9.</w:t>
      </w:r>
      <w:r w:rsidRPr="006B58C0">
        <w:rPr>
          <w:rFonts w:ascii="Times New Roman" w:eastAsia="Calibri" w:hAnsi="Times New Roman" w:cs="Times New Roman"/>
          <w:b/>
          <w:caps/>
        </w:rPr>
        <w:tab/>
        <w:t>SPECIALIOS laikymo sąlygos</w:t>
      </w:r>
    </w:p>
    <w:p w14:paraId="20FF6BE4" w14:textId="77777777" w:rsidR="006B58C0" w:rsidRPr="006B58C0" w:rsidRDefault="006B58C0" w:rsidP="006B58C0">
      <w:pPr>
        <w:spacing w:after="0" w:line="240" w:lineRule="auto"/>
        <w:rPr>
          <w:rFonts w:ascii="Times New Roman" w:eastAsia="Calibri" w:hAnsi="Times New Roman" w:cs="Times New Roman"/>
        </w:rPr>
      </w:pPr>
    </w:p>
    <w:p w14:paraId="01DAD210"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rPr>
        <w:t>Laikyti ne aukštesnėje kaip 25 </w:t>
      </w:r>
      <w:r w:rsidRPr="006B58C0">
        <w:rPr>
          <w:rFonts w:ascii="Times New Roman" w:eastAsia="Calibri" w:hAnsi="Times New Roman" w:cs="Times New Roman"/>
        </w:rPr>
        <w:sym w:font="Symbol" w:char="00B0"/>
      </w:r>
      <w:r w:rsidRPr="006B58C0">
        <w:rPr>
          <w:rFonts w:ascii="Times New Roman" w:eastAsia="Calibri" w:hAnsi="Times New Roman" w:cs="Times New Roman"/>
        </w:rPr>
        <w:t>C temperatūroje.</w:t>
      </w:r>
    </w:p>
    <w:p w14:paraId="42B9672F"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rPr>
        <w:t>Laikyti gamintojo pakuotėje.</w:t>
      </w:r>
    </w:p>
    <w:p w14:paraId="5DB858D5"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rPr>
        <w:t>Lizdines plokšteles laikyti išorinėje dėžutėje, kad vaistas būtų apsaugotas nuo drėgmės ir šviesos.</w:t>
      </w:r>
    </w:p>
    <w:p w14:paraId="764EBEE2" w14:textId="77777777" w:rsidR="006B58C0" w:rsidRPr="006B58C0" w:rsidRDefault="006B58C0" w:rsidP="00257454">
      <w:pPr>
        <w:spacing w:after="0" w:line="240" w:lineRule="auto"/>
        <w:rPr>
          <w:rFonts w:ascii="Times New Roman" w:eastAsia="Calibri" w:hAnsi="Times New Roman" w:cs="Times New Roman"/>
        </w:rPr>
      </w:pPr>
    </w:p>
    <w:p w14:paraId="45FDDFBC"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10.</w:t>
      </w:r>
      <w:r w:rsidRPr="006B58C0">
        <w:rPr>
          <w:rFonts w:ascii="Times New Roman" w:eastAsia="Calibri" w:hAnsi="Times New Roman" w:cs="Times New Roman"/>
          <w:b/>
          <w:caps/>
        </w:rPr>
        <w:tab/>
        <w:t xml:space="preserve">specialios </w:t>
      </w:r>
      <w:r w:rsidRPr="00635147">
        <w:rPr>
          <w:rFonts w:ascii="Times New Roman" w:eastAsia="Calibri" w:hAnsi="Times New Roman" w:cs="Times New Roman"/>
          <w:b/>
          <w:caps/>
        </w:rPr>
        <w:t>atsargumo priemonės Dėl nesuvartoto VAISTINIO PREPARATO ar Jo ATLIEKų tvarkymo</w:t>
      </w:r>
      <w:r w:rsidRPr="00635147">
        <w:rPr>
          <w:rFonts w:ascii="Times New Roman" w:eastAsia="Calibri" w:hAnsi="Times New Roman" w:cs="Times New Roman"/>
          <w:caps/>
        </w:rPr>
        <w:t xml:space="preserve"> </w:t>
      </w:r>
      <w:r w:rsidRPr="00635147">
        <w:rPr>
          <w:rFonts w:ascii="Times New Roman" w:eastAsia="Calibri" w:hAnsi="Times New Roman" w:cs="Times New Roman"/>
          <w:b/>
          <w:caps/>
        </w:rPr>
        <w:t>(jei reikia)</w:t>
      </w:r>
    </w:p>
    <w:p w14:paraId="377CFE0C" w14:textId="77777777" w:rsidR="006B58C0" w:rsidRPr="006B58C0" w:rsidRDefault="006B58C0" w:rsidP="006B58C0">
      <w:pPr>
        <w:spacing w:after="0" w:line="240" w:lineRule="auto"/>
        <w:ind w:left="567" w:hanging="567"/>
        <w:rPr>
          <w:rFonts w:ascii="Times New Roman" w:eastAsia="Calibri" w:hAnsi="Times New Roman" w:cs="Times New Roman"/>
          <w:caps/>
        </w:rPr>
      </w:pPr>
    </w:p>
    <w:p w14:paraId="76275888" w14:textId="7BE698BC" w:rsidR="006B58C0" w:rsidRPr="00635147" w:rsidRDefault="006B58C0" w:rsidP="00635147">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rPr>
        <w:t>Nesuvartotas kapsules grąžinkite vaistininkui.</w:t>
      </w:r>
    </w:p>
    <w:p w14:paraId="5E7C6346" w14:textId="77777777" w:rsidR="006B58C0" w:rsidRPr="006B58C0" w:rsidRDefault="006B58C0" w:rsidP="006B58C0">
      <w:pPr>
        <w:spacing w:after="0" w:line="240" w:lineRule="auto"/>
        <w:ind w:left="567" w:hanging="567"/>
        <w:rPr>
          <w:rFonts w:ascii="Times New Roman" w:eastAsia="Calibri" w:hAnsi="Times New Roman" w:cs="Times New Roman"/>
          <w:caps/>
        </w:rPr>
      </w:pPr>
    </w:p>
    <w:p w14:paraId="58435576" w14:textId="77777777" w:rsidR="00924C49" w:rsidRPr="00296C5A" w:rsidRDefault="006B58C0" w:rsidP="00924C4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11.</w:t>
      </w:r>
      <w:r w:rsidRPr="006B58C0">
        <w:rPr>
          <w:rFonts w:ascii="Times New Roman" w:eastAsia="Calibri" w:hAnsi="Times New Roman" w:cs="Times New Roman"/>
          <w:b/>
          <w:caps/>
        </w:rPr>
        <w:tab/>
      </w:r>
      <w:r w:rsidR="00924C49">
        <w:rPr>
          <w:rFonts w:ascii="Times New Roman" w:eastAsia="Times New Roman" w:hAnsi="Times New Roman" w:cs="Times New Roman"/>
          <w:b/>
          <w:bCs/>
          <w:lang w:eastAsia="lt-LT"/>
        </w:rPr>
        <w:t>LYGIAGRETUS IMPORTUOTOJAS</w:t>
      </w:r>
    </w:p>
    <w:p w14:paraId="2A3264D6" w14:textId="77777777" w:rsidR="00924C49" w:rsidRPr="00296C5A" w:rsidRDefault="00924C49" w:rsidP="00924C49">
      <w:pPr>
        <w:spacing w:after="0" w:line="240" w:lineRule="auto"/>
        <w:ind w:left="567" w:hanging="567"/>
        <w:rPr>
          <w:rFonts w:ascii="Times New Roman" w:eastAsia="Calibri" w:hAnsi="Times New Roman" w:cs="Times New Roman"/>
          <w:caps/>
        </w:rPr>
      </w:pPr>
    </w:p>
    <w:p w14:paraId="6A533ED4" w14:textId="4D4FA3BB" w:rsidR="00924C49" w:rsidRDefault="00924C49" w:rsidP="00924C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Lygiagretus importuotojas </w:t>
      </w:r>
      <w:r>
        <w:rPr>
          <w:rFonts w:ascii="Times New Roman" w:hAnsi="Times New Roman" w:cs="Times New Roman"/>
        </w:rPr>
        <w:t>UAB „</w:t>
      </w:r>
      <w:proofErr w:type="spellStart"/>
      <w:r>
        <w:rPr>
          <w:rFonts w:ascii="Times New Roman" w:hAnsi="Times New Roman" w:cs="Times New Roman"/>
        </w:rPr>
        <w:t>Lex</w:t>
      </w:r>
      <w:proofErr w:type="spellEnd"/>
      <w:r>
        <w:rPr>
          <w:rFonts w:ascii="Times New Roman" w:hAnsi="Times New Roman" w:cs="Times New Roman"/>
        </w:rPr>
        <w:t xml:space="preserve"> ano</w:t>
      </w:r>
      <w:r>
        <w:rPr>
          <w:rFonts w:ascii="Times New Roman" w:eastAsia="Times New Roman" w:hAnsi="Times New Roman" w:cs="Times New Roman"/>
        </w:rPr>
        <w:t>“</w:t>
      </w:r>
      <w:r w:rsidR="00DB42F2" w:rsidRPr="00B13742">
        <w:rPr>
          <w:rFonts w:ascii="Times New Roman" w:eastAsia="Times New Roman" w:hAnsi="Times New Roman" w:cs="Times New Roman"/>
          <w:highlight w:val="lightGray"/>
        </w:rPr>
        <w:t>, Naugarduko g. 3, LT-03231 Vilnius, Lietuva</w:t>
      </w:r>
    </w:p>
    <w:p w14:paraId="7C469E65" w14:textId="77777777" w:rsidR="00924C49" w:rsidRPr="006B58C0" w:rsidRDefault="00924C49" w:rsidP="00257454">
      <w:pPr>
        <w:spacing w:after="0" w:line="240" w:lineRule="auto"/>
        <w:rPr>
          <w:rFonts w:ascii="Times New Roman" w:eastAsia="Calibri" w:hAnsi="Times New Roman" w:cs="Times New Roman"/>
          <w:caps/>
        </w:rPr>
      </w:pPr>
    </w:p>
    <w:p w14:paraId="0280BF2E" w14:textId="399C33C3"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12.</w:t>
      </w:r>
      <w:r w:rsidRPr="006B58C0">
        <w:rPr>
          <w:rFonts w:ascii="Times New Roman" w:eastAsia="Calibri" w:hAnsi="Times New Roman" w:cs="Times New Roman"/>
          <w:b/>
          <w:caps/>
        </w:rPr>
        <w:tab/>
      </w:r>
      <w:r w:rsidR="00924C49" w:rsidRPr="007B5BA8">
        <w:rPr>
          <w:rFonts w:ascii="Times New Roman" w:eastAsia="Calibri" w:hAnsi="Times New Roman" w:cs="Times New Roman"/>
          <w:b/>
          <w:caps/>
        </w:rPr>
        <w:t>LYGIAGRETAUS IMPORTO LEIDIMO NUMERIS</w:t>
      </w:r>
    </w:p>
    <w:p w14:paraId="2032F99E" w14:textId="77777777" w:rsidR="006B58C0" w:rsidRPr="006B58C0" w:rsidRDefault="006B58C0" w:rsidP="006B58C0">
      <w:pPr>
        <w:spacing w:after="0" w:line="240" w:lineRule="auto"/>
        <w:ind w:left="567" w:hanging="567"/>
        <w:rPr>
          <w:rFonts w:ascii="Times New Roman" w:eastAsia="Calibri" w:hAnsi="Times New Roman" w:cs="Times New Roman"/>
        </w:rPr>
      </w:pPr>
    </w:p>
    <w:p w14:paraId="0BC671A9" w14:textId="28ECB96F" w:rsidR="006B58C0" w:rsidRPr="006B58C0" w:rsidRDefault="00500283" w:rsidP="00DB42F2">
      <w:pPr>
        <w:pStyle w:val="BTEMEASMCADiagrama"/>
      </w:pPr>
      <w:sdt>
        <w:sdtPr>
          <w:rPr>
            <w:lang w:eastAsia="lt-LT"/>
          </w:rPr>
          <w:alias w:val="Leidimo numeris"/>
          <w:tag w:val="LI_NO"/>
          <w:id w:val="-1700927858"/>
          <w:placeholder>
            <w:docPart w:val="A3C3CE6CE59F4A17A33A1FBD577BD4EE"/>
          </w:placeholder>
          <w:text/>
        </w:sdtPr>
        <w:sdtEndPr/>
        <w:sdtContent>
          <w:r w:rsidR="000067D1" w:rsidRPr="00702143">
            <w:rPr>
              <w:lang w:eastAsia="lt-LT"/>
            </w:rPr>
            <w:t>LT/L/20/1420/001</w:t>
          </w:r>
        </w:sdtContent>
      </w:sdt>
    </w:p>
    <w:p w14:paraId="570312F8" w14:textId="77777777" w:rsidR="006B58C0" w:rsidRPr="006B58C0" w:rsidRDefault="006B58C0" w:rsidP="006B58C0">
      <w:pPr>
        <w:spacing w:after="0" w:line="240" w:lineRule="auto"/>
        <w:ind w:left="567" w:hanging="567"/>
        <w:rPr>
          <w:rFonts w:ascii="Times New Roman" w:eastAsia="Calibri" w:hAnsi="Times New Roman" w:cs="Times New Roman"/>
        </w:rPr>
      </w:pPr>
    </w:p>
    <w:p w14:paraId="2BFBA53D"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13.</w:t>
      </w:r>
      <w:r w:rsidRPr="006B58C0">
        <w:rPr>
          <w:rFonts w:ascii="Times New Roman" w:eastAsia="Calibri" w:hAnsi="Times New Roman" w:cs="Times New Roman"/>
          <w:b/>
          <w:caps/>
        </w:rPr>
        <w:tab/>
        <w:t>serijos numeris</w:t>
      </w:r>
    </w:p>
    <w:p w14:paraId="6FFED346" w14:textId="77777777" w:rsidR="006B58C0" w:rsidRPr="006B58C0" w:rsidRDefault="006B58C0" w:rsidP="006B58C0">
      <w:pPr>
        <w:spacing w:after="0" w:line="240" w:lineRule="auto"/>
        <w:ind w:left="567" w:hanging="567"/>
        <w:rPr>
          <w:rFonts w:ascii="Times New Roman" w:eastAsia="Calibri" w:hAnsi="Times New Roman" w:cs="Times New Roman"/>
        </w:rPr>
      </w:pPr>
    </w:p>
    <w:p w14:paraId="1DFC1486" w14:textId="729D6EC1" w:rsidR="006B58C0" w:rsidRPr="006B58C0" w:rsidRDefault="00924C49" w:rsidP="006B58C0">
      <w:pPr>
        <w:spacing w:after="0" w:line="240" w:lineRule="auto"/>
        <w:ind w:left="567" w:hanging="567"/>
        <w:rPr>
          <w:rFonts w:ascii="Times New Roman" w:eastAsia="Calibri" w:hAnsi="Times New Roman" w:cs="Times New Roman"/>
          <w:lang w:eastAsia="lt-LT"/>
        </w:rPr>
      </w:pPr>
      <w:proofErr w:type="spellStart"/>
      <w:r w:rsidRPr="00257454">
        <w:rPr>
          <w:rFonts w:ascii="Times New Roman" w:eastAsia="Calibri" w:hAnsi="Times New Roman" w:cs="Times New Roman"/>
        </w:rPr>
        <w:t>Lot</w:t>
      </w:r>
      <w:proofErr w:type="spellEnd"/>
      <w:r w:rsidRPr="00257454">
        <w:rPr>
          <w:rFonts w:ascii="Times New Roman" w:eastAsia="Calibri" w:hAnsi="Times New Roman" w:cs="Times New Roman"/>
        </w:rPr>
        <w:t>:</w:t>
      </w:r>
      <w:r>
        <w:rPr>
          <w:rFonts w:ascii="Times New Roman" w:eastAsia="Calibri" w:hAnsi="Times New Roman" w:cs="Times New Roman"/>
        </w:rPr>
        <w:t xml:space="preserve"> </w:t>
      </w:r>
    </w:p>
    <w:p w14:paraId="6993FB93" w14:textId="77777777" w:rsidR="006B58C0" w:rsidRPr="006B58C0" w:rsidRDefault="006B58C0" w:rsidP="00924C49">
      <w:pPr>
        <w:spacing w:after="0" w:line="240" w:lineRule="auto"/>
        <w:rPr>
          <w:rFonts w:ascii="Times New Roman" w:eastAsia="Calibri" w:hAnsi="Times New Roman" w:cs="Times New Roman"/>
        </w:rPr>
      </w:pPr>
    </w:p>
    <w:p w14:paraId="6D27272B"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14.</w:t>
      </w:r>
      <w:r w:rsidRPr="006B58C0">
        <w:rPr>
          <w:rFonts w:ascii="Times New Roman" w:eastAsia="Calibri" w:hAnsi="Times New Roman" w:cs="Times New Roman"/>
          <w:b/>
          <w:caps/>
        </w:rPr>
        <w:tab/>
        <w:t>pardavimo (Išdavimo) tvarka</w:t>
      </w:r>
    </w:p>
    <w:p w14:paraId="121684A0" w14:textId="77777777" w:rsidR="006B58C0" w:rsidRPr="006B58C0" w:rsidRDefault="006B58C0" w:rsidP="006B58C0">
      <w:pPr>
        <w:spacing w:after="0" w:line="240" w:lineRule="auto"/>
        <w:ind w:left="567" w:hanging="567"/>
        <w:rPr>
          <w:rFonts w:ascii="Times New Roman" w:eastAsia="Calibri" w:hAnsi="Times New Roman" w:cs="Times New Roman"/>
        </w:rPr>
      </w:pPr>
    </w:p>
    <w:p w14:paraId="04EAA61A" w14:textId="05A07926"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rPr>
        <w:t>Receptinis vaistas</w:t>
      </w:r>
      <w:r w:rsidR="00A40A8D">
        <w:rPr>
          <w:rFonts w:ascii="Times New Roman" w:eastAsia="Calibri" w:hAnsi="Times New Roman" w:cs="Times New Roman"/>
        </w:rPr>
        <w:t>.</w:t>
      </w:r>
      <w:r w:rsidRPr="006B58C0">
        <w:rPr>
          <w:rFonts w:ascii="Times New Roman" w:eastAsia="Calibri" w:hAnsi="Times New Roman" w:cs="Times New Roman"/>
        </w:rPr>
        <w:t xml:space="preserve"> </w:t>
      </w:r>
    </w:p>
    <w:p w14:paraId="57C2F23A" w14:textId="77777777" w:rsidR="006B58C0" w:rsidRPr="006B58C0" w:rsidRDefault="006B58C0" w:rsidP="00924C49">
      <w:pPr>
        <w:spacing w:after="0" w:line="240" w:lineRule="auto"/>
        <w:rPr>
          <w:rFonts w:ascii="Times New Roman" w:eastAsia="Calibri" w:hAnsi="Times New Roman" w:cs="Times New Roman"/>
        </w:rPr>
      </w:pPr>
    </w:p>
    <w:p w14:paraId="6CD37FC6"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15.</w:t>
      </w:r>
      <w:r w:rsidRPr="006B58C0">
        <w:rPr>
          <w:rFonts w:ascii="Times New Roman" w:eastAsia="Calibri" w:hAnsi="Times New Roman" w:cs="Times New Roman"/>
          <w:b/>
          <w:caps/>
        </w:rPr>
        <w:tab/>
        <w:t xml:space="preserve">vartojimo </w:t>
      </w:r>
      <w:r w:rsidRPr="00635147">
        <w:rPr>
          <w:rFonts w:ascii="Times New Roman" w:eastAsia="Calibri" w:hAnsi="Times New Roman" w:cs="Times New Roman"/>
          <w:b/>
          <w:caps/>
        </w:rPr>
        <w:t>instrukcijA</w:t>
      </w:r>
    </w:p>
    <w:p w14:paraId="08D9AD91" w14:textId="77777777" w:rsidR="006B58C0" w:rsidRPr="006B58C0" w:rsidRDefault="006B58C0" w:rsidP="006B58C0">
      <w:pPr>
        <w:spacing w:after="0" w:line="240" w:lineRule="auto"/>
        <w:ind w:left="567" w:hanging="567"/>
        <w:rPr>
          <w:rFonts w:ascii="Times New Roman" w:eastAsia="Calibri" w:hAnsi="Times New Roman" w:cs="Times New Roman"/>
        </w:rPr>
      </w:pPr>
    </w:p>
    <w:p w14:paraId="21E4570A"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rPr>
        <w:t>Vartokite tik kaip nurodė gydytojas (žr. pakuotės lapelį).</w:t>
      </w:r>
    </w:p>
    <w:p w14:paraId="4FEBD96C"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rPr>
        <w:t>Nurykite nepažeistą kapsulę užgerdami trupučiu vandens.</w:t>
      </w:r>
    </w:p>
    <w:p w14:paraId="0B90825A" w14:textId="77777777" w:rsidR="006B58C0" w:rsidRPr="006B58C0" w:rsidRDefault="006B58C0" w:rsidP="00924C49">
      <w:pPr>
        <w:spacing w:after="0" w:line="240" w:lineRule="auto"/>
        <w:rPr>
          <w:rFonts w:ascii="Times New Roman" w:eastAsia="Calibri" w:hAnsi="Times New Roman" w:cs="Times New Roman"/>
        </w:rPr>
      </w:pPr>
    </w:p>
    <w:p w14:paraId="41E570C4" w14:textId="77777777" w:rsidR="006B58C0" w:rsidRPr="006B58C0" w:rsidRDefault="006B58C0" w:rsidP="006B58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6B58C0">
        <w:rPr>
          <w:rFonts w:ascii="Times New Roman" w:eastAsia="Calibri" w:hAnsi="Times New Roman" w:cs="Times New Roman"/>
          <w:b/>
          <w:caps/>
        </w:rPr>
        <w:t>16.</w:t>
      </w:r>
      <w:r w:rsidRPr="006B58C0">
        <w:rPr>
          <w:rFonts w:ascii="Times New Roman" w:eastAsia="Calibri" w:hAnsi="Times New Roman" w:cs="Times New Roman"/>
          <w:b/>
          <w:caps/>
        </w:rPr>
        <w:tab/>
        <w:t>INFORMACIJA BRAILIO RAŠTU</w:t>
      </w:r>
    </w:p>
    <w:p w14:paraId="1A23E047" w14:textId="77777777" w:rsidR="006B58C0" w:rsidRPr="006B58C0" w:rsidRDefault="006B58C0" w:rsidP="006B58C0">
      <w:pPr>
        <w:spacing w:after="0" w:line="240" w:lineRule="auto"/>
        <w:ind w:left="567" w:hanging="567"/>
        <w:rPr>
          <w:rFonts w:ascii="Times New Roman" w:eastAsia="Calibri" w:hAnsi="Times New Roman" w:cs="Times New Roman"/>
        </w:rPr>
      </w:pPr>
    </w:p>
    <w:p w14:paraId="6D5FCBCC"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roofErr w:type="spellStart"/>
      <w:r w:rsidRPr="006B58C0">
        <w:rPr>
          <w:rFonts w:ascii="Times New Roman" w:eastAsia="Calibri" w:hAnsi="Times New Roman" w:cs="Times New Roman"/>
        </w:rPr>
        <w:t>roaccutane</w:t>
      </w:r>
      <w:proofErr w:type="spellEnd"/>
      <w:r w:rsidRPr="006B58C0">
        <w:rPr>
          <w:rFonts w:ascii="Times New Roman" w:eastAsia="Calibri" w:hAnsi="Times New Roman" w:cs="Times New Roman"/>
        </w:rPr>
        <w:t xml:space="preserve"> 20 mg</w:t>
      </w:r>
    </w:p>
    <w:p w14:paraId="0F1A404E" w14:textId="77777777" w:rsidR="006B58C0" w:rsidRPr="006B58C0" w:rsidRDefault="006B58C0" w:rsidP="006B58C0">
      <w:pPr>
        <w:spacing w:after="0" w:line="240" w:lineRule="auto"/>
        <w:ind w:left="567" w:hanging="567"/>
        <w:rPr>
          <w:rFonts w:ascii="Times New Roman" w:eastAsia="Calibri" w:hAnsi="Times New Roman" w:cs="Times New Roman"/>
        </w:rPr>
      </w:pPr>
    </w:p>
    <w:p w14:paraId="7D21B917" w14:textId="77777777" w:rsidR="006B58C0" w:rsidRPr="006B58C0" w:rsidRDefault="006B58C0" w:rsidP="006B58C0">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eastAsia="lt-LT" w:bidi="lt-LT"/>
        </w:rPr>
      </w:pPr>
      <w:r w:rsidRPr="006B58C0">
        <w:rPr>
          <w:rFonts w:ascii="Times New Roman" w:eastAsia="Times New Roman" w:hAnsi="Times New Roman" w:cs="Times New Roman"/>
          <w:b/>
          <w:noProof/>
          <w:szCs w:val="20"/>
          <w:lang w:eastAsia="lt-LT" w:bidi="lt-LT"/>
        </w:rPr>
        <w:t>17. UNIKALUS IDENTIFIKATORIUS – 2D BRŪKŠNINIS KODAS</w:t>
      </w:r>
    </w:p>
    <w:p w14:paraId="11C68F82" w14:textId="77777777" w:rsidR="006B58C0" w:rsidRPr="006B58C0" w:rsidRDefault="006B58C0" w:rsidP="006B58C0">
      <w:pPr>
        <w:spacing w:after="0" w:line="240" w:lineRule="auto"/>
        <w:rPr>
          <w:rFonts w:ascii="Times New Roman" w:eastAsia="Times New Roman" w:hAnsi="Times New Roman" w:cs="Times New Roman"/>
          <w:noProof/>
          <w:szCs w:val="20"/>
          <w:lang w:eastAsia="lt-LT" w:bidi="lt-LT"/>
        </w:rPr>
      </w:pPr>
    </w:p>
    <w:p w14:paraId="097C344A" w14:textId="77777777" w:rsidR="006B58C0" w:rsidRPr="006B58C0" w:rsidRDefault="006B58C0" w:rsidP="006B58C0">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6B58C0">
        <w:rPr>
          <w:rFonts w:ascii="Times New Roman" w:eastAsia="Times New Roman" w:hAnsi="Times New Roman" w:cs="Times New Roman"/>
          <w:noProof/>
          <w:szCs w:val="20"/>
          <w:highlight w:val="lightGray"/>
          <w:lang w:eastAsia="lt-LT" w:bidi="lt-LT"/>
        </w:rPr>
        <w:t>2D brūkšninis kodas su nurodytu unikaliu identifikatoriumi.</w:t>
      </w:r>
    </w:p>
    <w:p w14:paraId="6AAF7C16" w14:textId="77777777" w:rsidR="006B58C0" w:rsidRPr="006B58C0" w:rsidRDefault="006B58C0" w:rsidP="006B58C0">
      <w:pPr>
        <w:spacing w:after="0" w:line="240" w:lineRule="auto"/>
        <w:rPr>
          <w:rFonts w:ascii="Times New Roman" w:eastAsia="Times New Roman" w:hAnsi="Times New Roman" w:cs="Times New Roman"/>
          <w:noProof/>
          <w:szCs w:val="20"/>
          <w:lang w:eastAsia="lt-LT" w:bidi="lt-LT"/>
        </w:rPr>
      </w:pPr>
    </w:p>
    <w:p w14:paraId="69383679" w14:textId="77777777" w:rsidR="006B58C0" w:rsidRPr="006B58C0" w:rsidRDefault="006B58C0" w:rsidP="006B58C0">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i/>
          <w:noProof/>
          <w:szCs w:val="20"/>
          <w:lang w:eastAsia="lt-LT" w:bidi="lt-LT"/>
        </w:rPr>
      </w:pPr>
      <w:r w:rsidRPr="006B58C0">
        <w:rPr>
          <w:rFonts w:ascii="Times New Roman" w:eastAsia="Times New Roman" w:hAnsi="Times New Roman" w:cs="Times New Roman"/>
          <w:b/>
          <w:noProof/>
          <w:szCs w:val="20"/>
          <w:lang w:eastAsia="lt-LT" w:bidi="lt-LT"/>
        </w:rPr>
        <w:t>18. UNIKALUS IDENTIFIKATORIUS – ŽMONĖMS SUPRANTAMI DUOMENYS</w:t>
      </w:r>
    </w:p>
    <w:p w14:paraId="2C8EC209" w14:textId="77777777" w:rsidR="006B58C0" w:rsidRPr="006B58C0" w:rsidRDefault="006B58C0" w:rsidP="006B58C0">
      <w:pPr>
        <w:spacing w:after="0" w:line="240" w:lineRule="auto"/>
        <w:rPr>
          <w:rFonts w:ascii="Times New Roman" w:eastAsia="Times New Roman" w:hAnsi="Times New Roman" w:cs="Times New Roman"/>
          <w:noProof/>
          <w:szCs w:val="20"/>
          <w:lang w:eastAsia="lt-LT" w:bidi="lt-LT"/>
        </w:rPr>
      </w:pPr>
    </w:p>
    <w:p w14:paraId="7BB69354" w14:textId="77777777" w:rsidR="006B58C0" w:rsidRPr="006B58C0" w:rsidRDefault="006B58C0" w:rsidP="006B58C0">
      <w:pPr>
        <w:tabs>
          <w:tab w:val="left" w:pos="567"/>
        </w:tabs>
        <w:spacing w:after="0" w:line="260" w:lineRule="exact"/>
        <w:rPr>
          <w:rFonts w:ascii="Times New Roman" w:eastAsia="Times New Roman" w:hAnsi="Times New Roman" w:cs="Times New Roman"/>
          <w:color w:val="008000"/>
          <w:lang w:eastAsia="lt-LT" w:bidi="lt-LT"/>
        </w:rPr>
      </w:pPr>
      <w:r w:rsidRPr="006B58C0">
        <w:rPr>
          <w:rFonts w:ascii="Times New Roman" w:eastAsia="Times New Roman" w:hAnsi="Times New Roman" w:cs="Times New Roman"/>
          <w:szCs w:val="20"/>
          <w:lang w:eastAsia="lt-LT" w:bidi="lt-LT"/>
        </w:rPr>
        <w:t>PC:</w:t>
      </w:r>
    </w:p>
    <w:p w14:paraId="263F0955" w14:textId="77777777" w:rsidR="006B58C0" w:rsidRPr="006B58C0" w:rsidRDefault="006B58C0" w:rsidP="006B58C0">
      <w:pPr>
        <w:tabs>
          <w:tab w:val="left" w:pos="567"/>
        </w:tabs>
        <w:spacing w:after="0" w:line="260" w:lineRule="exact"/>
        <w:rPr>
          <w:rFonts w:ascii="Times New Roman" w:eastAsia="Times New Roman" w:hAnsi="Times New Roman" w:cs="Times New Roman"/>
          <w:lang w:eastAsia="lt-LT" w:bidi="lt-LT"/>
        </w:rPr>
      </w:pPr>
      <w:r w:rsidRPr="006B58C0">
        <w:rPr>
          <w:rFonts w:ascii="Times New Roman" w:eastAsia="Times New Roman" w:hAnsi="Times New Roman" w:cs="Times New Roman"/>
          <w:szCs w:val="20"/>
          <w:lang w:eastAsia="lt-LT" w:bidi="lt-LT"/>
        </w:rPr>
        <w:t>SN:</w:t>
      </w:r>
    </w:p>
    <w:p w14:paraId="5B55D99E" w14:textId="77777777" w:rsidR="006B58C0" w:rsidRPr="006B58C0" w:rsidRDefault="006B58C0" w:rsidP="006B58C0">
      <w:pPr>
        <w:tabs>
          <w:tab w:val="left" w:pos="567"/>
        </w:tabs>
        <w:spacing w:after="0" w:line="260" w:lineRule="exact"/>
        <w:rPr>
          <w:rFonts w:ascii="Times New Roman" w:eastAsia="Times New Roman" w:hAnsi="Times New Roman" w:cs="Times New Roman"/>
          <w:lang w:eastAsia="lt-LT" w:bidi="lt-LT"/>
        </w:rPr>
      </w:pPr>
      <w:r w:rsidRPr="006B58C0">
        <w:rPr>
          <w:rFonts w:ascii="Times New Roman" w:eastAsia="Times New Roman" w:hAnsi="Times New Roman" w:cs="Times New Roman"/>
          <w:szCs w:val="20"/>
          <w:highlight w:val="lightGray"/>
          <w:lang w:eastAsia="lt-LT" w:bidi="lt-LT"/>
        </w:rPr>
        <w:t>NN:</w:t>
      </w:r>
    </w:p>
    <w:p w14:paraId="078A7724" w14:textId="407D65D6" w:rsidR="006B58C0" w:rsidRDefault="00924C49" w:rsidP="006B58C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p>
    <w:p w14:paraId="374F9CB6" w14:textId="66F57D40" w:rsidR="00924C49" w:rsidRDefault="00924C49" w:rsidP="00924C49">
      <w:pPr>
        <w:widowControl w:val="0"/>
        <w:autoSpaceDE w:val="0"/>
        <w:autoSpaceDN w:val="0"/>
        <w:adjustRightInd w:val="0"/>
        <w:spacing w:after="0" w:line="240" w:lineRule="auto"/>
        <w:rPr>
          <w:rFonts w:ascii="Times New Roman" w:eastAsia="Calibri" w:hAnsi="Times New Roman" w:cs="Times New Roman"/>
          <w:color w:val="000000"/>
          <w:lang w:eastAsia="lt-LT"/>
        </w:rPr>
      </w:pPr>
      <w:r>
        <w:rPr>
          <w:rFonts w:ascii="Times New Roman" w:eastAsia="Calibri" w:hAnsi="Times New Roman" w:cs="Times New Roman"/>
          <w:lang w:eastAsia="lt-LT"/>
        </w:rPr>
        <w:t xml:space="preserve">Gamintojas: </w:t>
      </w:r>
      <w:proofErr w:type="spellStart"/>
      <w:r w:rsidRPr="00296C5A">
        <w:rPr>
          <w:rFonts w:ascii="Times New Roman" w:eastAsia="Calibri" w:hAnsi="Times New Roman" w:cs="Times New Roman"/>
          <w:color w:val="000000"/>
          <w:lang w:eastAsia="lt-LT"/>
        </w:rPr>
        <w:t>Roche</w:t>
      </w:r>
      <w:proofErr w:type="spellEnd"/>
      <w:r w:rsidRPr="00296C5A">
        <w:rPr>
          <w:rFonts w:ascii="Times New Roman" w:eastAsia="Calibri" w:hAnsi="Times New Roman" w:cs="Times New Roman"/>
          <w:color w:val="000000"/>
          <w:lang w:eastAsia="lt-LT"/>
        </w:rPr>
        <w:t xml:space="preserve"> Pharma AG</w:t>
      </w:r>
      <w:r>
        <w:rPr>
          <w:rFonts w:ascii="Times New Roman" w:eastAsia="Calibri" w:hAnsi="Times New Roman" w:cs="Times New Roman"/>
          <w:color w:val="000000"/>
          <w:lang w:eastAsia="lt-LT"/>
        </w:rPr>
        <w:t xml:space="preserve">, </w:t>
      </w:r>
      <w:proofErr w:type="spellStart"/>
      <w:r w:rsidRPr="00296C5A">
        <w:rPr>
          <w:rFonts w:ascii="Times New Roman" w:eastAsia="Calibri" w:hAnsi="Times New Roman" w:cs="Times New Roman"/>
          <w:color w:val="000000"/>
          <w:lang w:eastAsia="lt-LT"/>
        </w:rPr>
        <w:t>Emil-Barell</w:t>
      </w:r>
      <w:proofErr w:type="spellEnd"/>
      <w:r w:rsidRPr="00296C5A">
        <w:rPr>
          <w:rFonts w:ascii="Times New Roman" w:eastAsia="Calibri" w:hAnsi="Times New Roman" w:cs="Times New Roman"/>
          <w:color w:val="000000"/>
          <w:lang w:eastAsia="lt-LT"/>
        </w:rPr>
        <w:t xml:space="preserve"> Str. 1</w:t>
      </w:r>
      <w:r>
        <w:rPr>
          <w:rFonts w:ascii="Times New Roman" w:eastAsia="Calibri" w:hAnsi="Times New Roman" w:cs="Times New Roman"/>
          <w:color w:val="000000"/>
          <w:lang w:eastAsia="lt-LT"/>
        </w:rPr>
        <w:t xml:space="preserve">, </w:t>
      </w:r>
      <w:r w:rsidRPr="00296C5A">
        <w:rPr>
          <w:rFonts w:ascii="Times New Roman" w:eastAsia="Calibri" w:hAnsi="Times New Roman" w:cs="Times New Roman"/>
          <w:color w:val="000000"/>
          <w:lang w:eastAsia="lt-LT"/>
        </w:rPr>
        <w:t xml:space="preserve">D-79639 </w:t>
      </w:r>
      <w:proofErr w:type="spellStart"/>
      <w:r w:rsidRPr="00296C5A">
        <w:rPr>
          <w:rFonts w:ascii="Times New Roman" w:eastAsia="Calibri" w:hAnsi="Times New Roman" w:cs="Times New Roman"/>
          <w:color w:val="000000"/>
          <w:lang w:eastAsia="lt-LT"/>
        </w:rPr>
        <w:t>Grenzach-Wyhlen</w:t>
      </w:r>
      <w:proofErr w:type="spellEnd"/>
      <w:r>
        <w:rPr>
          <w:rFonts w:ascii="Times New Roman" w:eastAsia="Calibri" w:hAnsi="Times New Roman" w:cs="Times New Roman"/>
          <w:color w:val="000000"/>
          <w:lang w:eastAsia="lt-LT"/>
        </w:rPr>
        <w:t xml:space="preserve">, </w:t>
      </w:r>
      <w:r w:rsidRPr="00296C5A">
        <w:rPr>
          <w:rFonts w:ascii="Times New Roman" w:eastAsia="Calibri" w:hAnsi="Times New Roman" w:cs="Times New Roman"/>
          <w:color w:val="000000"/>
          <w:lang w:eastAsia="lt-LT"/>
        </w:rPr>
        <w:t>Vokietija</w:t>
      </w:r>
      <w:r w:rsidR="00B5414B">
        <w:rPr>
          <w:rFonts w:ascii="Times New Roman" w:eastAsia="Calibri" w:hAnsi="Times New Roman" w:cs="Times New Roman"/>
          <w:color w:val="000000"/>
          <w:lang w:eastAsia="lt-LT"/>
        </w:rPr>
        <w:t xml:space="preserve"> arba </w:t>
      </w:r>
      <w:r w:rsidR="00B5414B" w:rsidRPr="00834B7F">
        <w:rPr>
          <w:rFonts w:ascii="Times New Roman" w:eastAsia="Calibri" w:hAnsi="Times New Roman" w:cs="Times New Roman"/>
          <w:color w:val="000000"/>
          <w:lang w:eastAsia="lt-LT"/>
        </w:rPr>
        <w:t xml:space="preserve">CHEPLAPHARM </w:t>
      </w:r>
      <w:proofErr w:type="spellStart"/>
      <w:r w:rsidR="00B5414B" w:rsidRPr="00834B7F">
        <w:rPr>
          <w:rFonts w:ascii="Times New Roman" w:eastAsia="Calibri" w:hAnsi="Times New Roman" w:cs="Times New Roman"/>
          <w:color w:val="000000"/>
          <w:lang w:eastAsia="lt-LT"/>
        </w:rPr>
        <w:t>Registration</w:t>
      </w:r>
      <w:proofErr w:type="spellEnd"/>
      <w:r w:rsidR="00B5414B" w:rsidRPr="00834B7F">
        <w:rPr>
          <w:rFonts w:ascii="Times New Roman" w:eastAsia="Calibri" w:hAnsi="Times New Roman" w:cs="Times New Roman"/>
          <w:color w:val="000000"/>
          <w:lang w:eastAsia="lt-LT"/>
        </w:rPr>
        <w:t xml:space="preserve"> </w:t>
      </w:r>
      <w:proofErr w:type="spellStart"/>
      <w:r w:rsidR="00B5414B" w:rsidRPr="00834B7F">
        <w:rPr>
          <w:rFonts w:ascii="Times New Roman" w:eastAsia="Calibri" w:hAnsi="Times New Roman" w:cs="Times New Roman"/>
          <w:color w:val="000000"/>
          <w:lang w:eastAsia="lt-LT"/>
        </w:rPr>
        <w:t>GmbH</w:t>
      </w:r>
      <w:proofErr w:type="spellEnd"/>
      <w:r w:rsidR="00B5414B">
        <w:rPr>
          <w:rFonts w:ascii="Times New Roman" w:eastAsia="Calibri" w:hAnsi="Times New Roman" w:cs="Times New Roman"/>
          <w:color w:val="000000"/>
          <w:lang w:eastAsia="lt-LT"/>
        </w:rPr>
        <w:t xml:space="preserve">, </w:t>
      </w:r>
      <w:proofErr w:type="spellStart"/>
      <w:r w:rsidR="00B5414B" w:rsidRPr="00834B7F">
        <w:rPr>
          <w:rFonts w:ascii="Times New Roman" w:eastAsia="Calibri" w:hAnsi="Times New Roman" w:cs="Times New Roman"/>
          <w:color w:val="000000"/>
          <w:lang w:eastAsia="lt-LT"/>
        </w:rPr>
        <w:t>Weiler</w:t>
      </w:r>
      <w:proofErr w:type="spellEnd"/>
      <w:r w:rsidR="00B5414B" w:rsidRPr="00834B7F">
        <w:rPr>
          <w:rFonts w:ascii="Times New Roman" w:eastAsia="Calibri" w:hAnsi="Times New Roman" w:cs="Times New Roman"/>
          <w:color w:val="000000"/>
          <w:lang w:eastAsia="lt-LT"/>
        </w:rPr>
        <w:t xml:space="preserve"> </w:t>
      </w:r>
      <w:proofErr w:type="spellStart"/>
      <w:r w:rsidR="00B5414B" w:rsidRPr="00834B7F">
        <w:rPr>
          <w:rFonts w:ascii="Times New Roman" w:eastAsia="Calibri" w:hAnsi="Times New Roman" w:cs="Times New Roman"/>
          <w:color w:val="000000"/>
          <w:lang w:eastAsia="lt-LT"/>
        </w:rPr>
        <w:t>Straße</w:t>
      </w:r>
      <w:proofErr w:type="spellEnd"/>
      <w:r w:rsidR="00B5414B" w:rsidRPr="00834B7F">
        <w:rPr>
          <w:rFonts w:ascii="Times New Roman" w:eastAsia="Calibri" w:hAnsi="Times New Roman" w:cs="Times New Roman"/>
          <w:color w:val="000000"/>
          <w:lang w:eastAsia="lt-LT"/>
        </w:rPr>
        <w:t xml:space="preserve"> 5 E</w:t>
      </w:r>
      <w:r w:rsidR="00B5414B">
        <w:rPr>
          <w:rFonts w:ascii="Times New Roman" w:eastAsia="Calibri" w:hAnsi="Times New Roman" w:cs="Times New Roman"/>
          <w:color w:val="000000"/>
          <w:lang w:eastAsia="lt-LT"/>
        </w:rPr>
        <w:t xml:space="preserve">, </w:t>
      </w:r>
      <w:r w:rsidR="00B5414B" w:rsidRPr="00834B7F">
        <w:rPr>
          <w:rFonts w:ascii="Times New Roman" w:eastAsia="Calibri" w:hAnsi="Times New Roman" w:cs="Times New Roman"/>
          <w:color w:val="000000"/>
          <w:lang w:eastAsia="lt-LT"/>
        </w:rPr>
        <w:t xml:space="preserve">79540 </w:t>
      </w:r>
      <w:proofErr w:type="spellStart"/>
      <w:r w:rsidR="00B5414B" w:rsidRPr="00834B7F">
        <w:rPr>
          <w:rFonts w:ascii="Times New Roman" w:eastAsia="Calibri" w:hAnsi="Times New Roman" w:cs="Times New Roman"/>
          <w:color w:val="000000"/>
          <w:lang w:eastAsia="lt-LT"/>
        </w:rPr>
        <w:t>Lörrach</w:t>
      </w:r>
      <w:proofErr w:type="spellEnd"/>
      <w:r w:rsidR="00B5414B">
        <w:rPr>
          <w:rFonts w:ascii="Times New Roman" w:eastAsia="Calibri" w:hAnsi="Times New Roman" w:cs="Times New Roman"/>
          <w:color w:val="000000"/>
          <w:lang w:eastAsia="lt-LT"/>
        </w:rPr>
        <w:t xml:space="preserve">, </w:t>
      </w:r>
      <w:r w:rsidR="00B5414B" w:rsidRPr="00834B7F">
        <w:rPr>
          <w:rFonts w:ascii="Times New Roman" w:eastAsia="Calibri" w:hAnsi="Times New Roman" w:cs="Times New Roman"/>
          <w:color w:val="000000"/>
          <w:lang w:eastAsia="lt-LT"/>
        </w:rPr>
        <w:t>Vokietija</w:t>
      </w:r>
      <w:r w:rsidR="00B5414B">
        <w:rPr>
          <w:rFonts w:ascii="Times New Roman" w:eastAsia="Calibri" w:hAnsi="Times New Roman" w:cs="Times New Roman"/>
          <w:color w:val="000000"/>
          <w:lang w:eastAsia="lt-LT"/>
        </w:rPr>
        <w:t xml:space="preserve"> arba </w:t>
      </w:r>
      <w:proofErr w:type="spellStart"/>
      <w:r w:rsidR="00B5414B" w:rsidRPr="00834B7F">
        <w:rPr>
          <w:rFonts w:ascii="Times New Roman" w:eastAsia="Calibri" w:hAnsi="Times New Roman" w:cs="Times New Roman"/>
          <w:color w:val="000000"/>
          <w:lang w:eastAsia="lt-LT"/>
        </w:rPr>
        <w:t>Catalent</w:t>
      </w:r>
      <w:proofErr w:type="spellEnd"/>
      <w:r w:rsidR="00B5414B" w:rsidRPr="00834B7F">
        <w:rPr>
          <w:rFonts w:ascii="Times New Roman" w:eastAsia="Calibri" w:hAnsi="Times New Roman" w:cs="Times New Roman"/>
          <w:color w:val="000000"/>
          <w:lang w:eastAsia="lt-LT"/>
        </w:rPr>
        <w:t xml:space="preserve"> Germany </w:t>
      </w:r>
      <w:proofErr w:type="spellStart"/>
      <w:r w:rsidR="00B5414B" w:rsidRPr="00834B7F">
        <w:rPr>
          <w:rFonts w:ascii="Times New Roman" w:eastAsia="Calibri" w:hAnsi="Times New Roman" w:cs="Times New Roman"/>
          <w:color w:val="000000"/>
          <w:lang w:eastAsia="lt-LT"/>
        </w:rPr>
        <w:t>Eberbach</w:t>
      </w:r>
      <w:proofErr w:type="spellEnd"/>
      <w:r w:rsidR="00B5414B" w:rsidRPr="00834B7F">
        <w:rPr>
          <w:rFonts w:ascii="Times New Roman" w:eastAsia="Calibri" w:hAnsi="Times New Roman" w:cs="Times New Roman"/>
          <w:color w:val="000000"/>
          <w:lang w:eastAsia="lt-LT"/>
        </w:rPr>
        <w:t xml:space="preserve"> </w:t>
      </w:r>
      <w:proofErr w:type="spellStart"/>
      <w:r w:rsidR="00B5414B" w:rsidRPr="00834B7F">
        <w:rPr>
          <w:rFonts w:ascii="Times New Roman" w:eastAsia="Calibri" w:hAnsi="Times New Roman" w:cs="Times New Roman"/>
          <w:color w:val="000000"/>
          <w:lang w:eastAsia="lt-LT"/>
        </w:rPr>
        <w:t>GmbH</w:t>
      </w:r>
      <w:proofErr w:type="spellEnd"/>
      <w:r w:rsidR="00B5414B">
        <w:rPr>
          <w:rFonts w:ascii="Times New Roman" w:eastAsia="Calibri" w:hAnsi="Times New Roman" w:cs="Times New Roman"/>
          <w:color w:val="000000"/>
          <w:lang w:eastAsia="lt-LT"/>
        </w:rPr>
        <w:t xml:space="preserve">, </w:t>
      </w:r>
      <w:proofErr w:type="spellStart"/>
      <w:r w:rsidR="00B5414B" w:rsidRPr="00834B7F">
        <w:rPr>
          <w:rFonts w:ascii="Times New Roman" w:eastAsia="Calibri" w:hAnsi="Times New Roman" w:cs="Times New Roman"/>
          <w:color w:val="000000"/>
          <w:lang w:eastAsia="lt-LT"/>
        </w:rPr>
        <w:t>Gammelsbacher</w:t>
      </w:r>
      <w:proofErr w:type="spellEnd"/>
      <w:r w:rsidR="00B5414B" w:rsidRPr="00834B7F">
        <w:rPr>
          <w:rFonts w:ascii="Times New Roman" w:eastAsia="Calibri" w:hAnsi="Times New Roman" w:cs="Times New Roman"/>
          <w:color w:val="000000"/>
          <w:lang w:eastAsia="lt-LT"/>
        </w:rPr>
        <w:t xml:space="preserve"> </w:t>
      </w:r>
      <w:proofErr w:type="spellStart"/>
      <w:r w:rsidR="00B5414B" w:rsidRPr="00834B7F">
        <w:rPr>
          <w:rFonts w:ascii="Times New Roman" w:eastAsia="Calibri" w:hAnsi="Times New Roman" w:cs="Times New Roman"/>
          <w:color w:val="000000"/>
          <w:lang w:eastAsia="lt-LT"/>
        </w:rPr>
        <w:t>Strasse</w:t>
      </w:r>
      <w:proofErr w:type="spellEnd"/>
      <w:r w:rsidR="00B5414B" w:rsidRPr="00834B7F">
        <w:rPr>
          <w:rFonts w:ascii="Times New Roman" w:eastAsia="Calibri" w:hAnsi="Times New Roman" w:cs="Times New Roman"/>
          <w:color w:val="000000"/>
          <w:lang w:eastAsia="lt-LT"/>
        </w:rPr>
        <w:t xml:space="preserve"> 2</w:t>
      </w:r>
      <w:r w:rsidR="00B5414B">
        <w:rPr>
          <w:rFonts w:ascii="Times New Roman" w:eastAsia="Calibri" w:hAnsi="Times New Roman" w:cs="Times New Roman"/>
          <w:color w:val="000000"/>
          <w:lang w:eastAsia="lt-LT"/>
        </w:rPr>
        <w:t xml:space="preserve">, </w:t>
      </w:r>
      <w:r w:rsidR="00B5414B" w:rsidRPr="00834B7F">
        <w:rPr>
          <w:rFonts w:ascii="Times New Roman" w:eastAsia="Calibri" w:hAnsi="Times New Roman" w:cs="Times New Roman"/>
          <w:color w:val="000000"/>
          <w:lang w:eastAsia="lt-LT"/>
        </w:rPr>
        <w:t xml:space="preserve">69412 </w:t>
      </w:r>
      <w:proofErr w:type="spellStart"/>
      <w:r w:rsidR="00B5414B" w:rsidRPr="00834B7F">
        <w:rPr>
          <w:rFonts w:ascii="Times New Roman" w:eastAsia="Calibri" w:hAnsi="Times New Roman" w:cs="Times New Roman"/>
          <w:color w:val="000000"/>
          <w:lang w:eastAsia="lt-LT"/>
        </w:rPr>
        <w:t>Eberbach</w:t>
      </w:r>
      <w:proofErr w:type="spellEnd"/>
      <w:r w:rsidR="00B5414B">
        <w:rPr>
          <w:rFonts w:ascii="Times New Roman" w:eastAsia="Calibri" w:hAnsi="Times New Roman" w:cs="Times New Roman"/>
          <w:color w:val="000000"/>
          <w:lang w:eastAsia="lt-LT"/>
        </w:rPr>
        <w:t xml:space="preserve">, </w:t>
      </w:r>
      <w:r w:rsidR="00B5414B" w:rsidRPr="00834B7F">
        <w:rPr>
          <w:rFonts w:ascii="Times New Roman" w:eastAsia="Calibri" w:hAnsi="Times New Roman" w:cs="Times New Roman"/>
          <w:color w:val="000000"/>
          <w:lang w:eastAsia="lt-LT"/>
        </w:rPr>
        <w:t>Vokietija</w:t>
      </w:r>
      <w:r w:rsidR="00B5414B">
        <w:rPr>
          <w:rFonts w:ascii="Times New Roman" w:eastAsia="Calibri" w:hAnsi="Times New Roman" w:cs="Times New Roman"/>
          <w:color w:val="000000"/>
          <w:lang w:eastAsia="lt-LT"/>
        </w:rPr>
        <w:t xml:space="preserve"> </w:t>
      </w:r>
    </w:p>
    <w:p w14:paraId="043BBA6D" w14:textId="77777777" w:rsidR="00924C49" w:rsidRDefault="00924C49" w:rsidP="00924C49">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5BCD2D63" w14:textId="5C4348AD" w:rsidR="00DB42F2" w:rsidRPr="00B13742" w:rsidRDefault="00DB42F2" w:rsidP="00DB42F2">
      <w:pPr>
        <w:widowControl w:val="0"/>
        <w:autoSpaceDE w:val="0"/>
        <w:autoSpaceDN w:val="0"/>
        <w:adjustRightInd w:val="0"/>
        <w:spacing w:after="0" w:line="240" w:lineRule="auto"/>
        <w:rPr>
          <w:rFonts w:ascii="Times New Roman" w:eastAsia="Calibri" w:hAnsi="Times New Roman" w:cs="Times New Roman"/>
          <w:color w:val="000000"/>
          <w:highlight w:val="lightGray"/>
          <w:lang w:eastAsia="lt-LT"/>
        </w:rPr>
      </w:pPr>
      <w:r w:rsidRPr="00DB42F2">
        <w:rPr>
          <w:rFonts w:ascii="Times New Roman" w:eastAsia="Calibri" w:hAnsi="Times New Roman" w:cs="Times New Roman"/>
          <w:color w:val="000000"/>
          <w:lang w:eastAsia="lt-LT"/>
        </w:rPr>
        <w:t>Perpakavo</w:t>
      </w:r>
      <w:r>
        <w:rPr>
          <w:rFonts w:ascii="Times New Roman" w:eastAsia="Calibri" w:hAnsi="Times New Roman" w:cs="Times New Roman"/>
          <w:color w:val="000000"/>
          <w:lang w:eastAsia="lt-LT"/>
        </w:rPr>
        <w:t xml:space="preserve"> </w:t>
      </w:r>
      <w:r w:rsidRPr="00257454">
        <w:rPr>
          <w:rFonts w:ascii="Times New Roman" w:eastAsia="Calibri" w:hAnsi="Times New Roman" w:cs="Times New Roman"/>
          <w:color w:val="000000"/>
          <w:lang w:eastAsia="lt-LT"/>
        </w:rPr>
        <w:t xml:space="preserve">UAB „ENTAFARMA“, </w:t>
      </w:r>
      <w:proofErr w:type="spellStart"/>
      <w:r w:rsidRPr="00257454">
        <w:rPr>
          <w:rFonts w:ascii="Times New Roman" w:eastAsia="Calibri" w:hAnsi="Times New Roman" w:cs="Times New Roman"/>
          <w:color w:val="000000"/>
          <w:lang w:eastAsia="lt-LT"/>
        </w:rPr>
        <w:t>Klonėnų</w:t>
      </w:r>
      <w:proofErr w:type="spellEnd"/>
      <w:r w:rsidRPr="00257454">
        <w:rPr>
          <w:rFonts w:ascii="Times New Roman" w:eastAsia="Calibri" w:hAnsi="Times New Roman" w:cs="Times New Roman"/>
          <w:color w:val="000000"/>
          <w:lang w:eastAsia="lt-LT"/>
        </w:rPr>
        <w:t xml:space="preserve"> vs. 1, LT-19156 Širvintų r. sav., Lietuva</w:t>
      </w:r>
    </w:p>
    <w:p w14:paraId="34BBB386" w14:textId="77777777" w:rsidR="00DB42F2" w:rsidRPr="00B13742" w:rsidRDefault="00DB42F2" w:rsidP="00DB42F2">
      <w:pPr>
        <w:widowControl w:val="0"/>
        <w:autoSpaceDE w:val="0"/>
        <w:autoSpaceDN w:val="0"/>
        <w:adjustRightInd w:val="0"/>
        <w:spacing w:after="0" w:line="240" w:lineRule="auto"/>
        <w:rPr>
          <w:rFonts w:ascii="Times New Roman" w:eastAsia="Calibri" w:hAnsi="Times New Roman" w:cs="Times New Roman"/>
          <w:color w:val="000000"/>
          <w:highlight w:val="lightGray"/>
          <w:lang w:eastAsia="lt-LT"/>
        </w:rPr>
      </w:pPr>
      <w:r w:rsidRPr="00B13742">
        <w:rPr>
          <w:rFonts w:ascii="Times New Roman" w:eastAsia="Calibri" w:hAnsi="Times New Roman" w:cs="Times New Roman"/>
          <w:color w:val="000000"/>
          <w:highlight w:val="lightGray"/>
          <w:lang w:eastAsia="lt-LT"/>
        </w:rPr>
        <w:t>Lietuvos ir Norvegijos UAB „</w:t>
      </w:r>
      <w:proofErr w:type="spellStart"/>
      <w:r w:rsidRPr="00B13742">
        <w:rPr>
          <w:rFonts w:ascii="Times New Roman" w:eastAsia="Calibri" w:hAnsi="Times New Roman" w:cs="Times New Roman"/>
          <w:color w:val="000000"/>
          <w:highlight w:val="lightGray"/>
          <w:lang w:eastAsia="lt-LT"/>
        </w:rPr>
        <w:t>Norfachema</w:t>
      </w:r>
      <w:proofErr w:type="spellEnd"/>
      <w:r w:rsidRPr="00B13742">
        <w:rPr>
          <w:rFonts w:ascii="Times New Roman" w:eastAsia="Calibri" w:hAnsi="Times New Roman" w:cs="Times New Roman"/>
          <w:color w:val="000000"/>
          <w:highlight w:val="lightGray"/>
          <w:lang w:eastAsia="lt-LT"/>
        </w:rPr>
        <w:t>“, Vytauto g. 6, LT-55175 Jonava, Lietuva</w:t>
      </w:r>
    </w:p>
    <w:p w14:paraId="06509F74" w14:textId="1CAECDCA" w:rsidR="00924C49" w:rsidRDefault="00DB42F2" w:rsidP="00924C49">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B13742">
        <w:rPr>
          <w:rFonts w:ascii="Times New Roman" w:eastAsia="Calibri" w:hAnsi="Times New Roman" w:cs="Times New Roman"/>
          <w:color w:val="000000"/>
          <w:highlight w:val="lightGray"/>
          <w:lang w:eastAsia="lt-LT"/>
        </w:rPr>
        <w:t xml:space="preserve">CEFEA Sp. z </w:t>
      </w:r>
      <w:proofErr w:type="spellStart"/>
      <w:r w:rsidRPr="00B13742">
        <w:rPr>
          <w:rFonts w:ascii="Times New Roman" w:eastAsia="Calibri" w:hAnsi="Times New Roman" w:cs="Times New Roman"/>
          <w:color w:val="000000"/>
          <w:highlight w:val="lightGray"/>
          <w:lang w:eastAsia="lt-LT"/>
        </w:rPr>
        <w:t>o.o</w:t>
      </w:r>
      <w:proofErr w:type="spellEnd"/>
      <w:r w:rsidRPr="00B13742">
        <w:rPr>
          <w:rFonts w:ascii="Times New Roman" w:eastAsia="Calibri" w:hAnsi="Times New Roman" w:cs="Times New Roman"/>
          <w:color w:val="000000"/>
          <w:highlight w:val="lightGray"/>
          <w:lang w:eastAsia="lt-LT"/>
        </w:rPr>
        <w:t xml:space="preserve">. Sp. K., </w:t>
      </w:r>
      <w:proofErr w:type="spellStart"/>
      <w:r w:rsidRPr="00B13742">
        <w:rPr>
          <w:rFonts w:ascii="Times New Roman" w:eastAsia="Calibri" w:hAnsi="Times New Roman" w:cs="Times New Roman"/>
          <w:color w:val="000000"/>
          <w:highlight w:val="lightGray"/>
          <w:lang w:eastAsia="lt-LT"/>
        </w:rPr>
        <w:t>Ul</w:t>
      </w:r>
      <w:proofErr w:type="spellEnd"/>
      <w:r w:rsidRPr="00B13742">
        <w:rPr>
          <w:rFonts w:ascii="Times New Roman" w:eastAsia="Calibri" w:hAnsi="Times New Roman" w:cs="Times New Roman"/>
          <w:color w:val="000000"/>
          <w:highlight w:val="lightGray"/>
          <w:lang w:eastAsia="lt-LT"/>
        </w:rPr>
        <w:t xml:space="preserve">. </w:t>
      </w:r>
      <w:proofErr w:type="spellStart"/>
      <w:r w:rsidRPr="00B13742">
        <w:rPr>
          <w:rFonts w:ascii="Times New Roman" w:eastAsia="Calibri" w:hAnsi="Times New Roman" w:cs="Times New Roman"/>
          <w:color w:val="000000"/>
          <w:highlight w:val="lightGray"/>
          <w:lang w:eastAsia="lt-LT"/>
        </w:rPr>
        <w:t>Działkowa</w:t>
      </w:r>
      <w:proofErr w:type="spellEnd"/>
      <w:r w:rsidRPr="00B13742">
        <w:rPr>
          <w:rFonts w:ascii="Times New Roman" w:eastAsia="Calibri" w:hAnsi="Times New Roman" w:cs="Times New Roman"/>
          <w:color w:val="000000"/>
          <w:highlight w:val="lightGray"/>
          <w:lang w:eastAsia="lt-LT"/>
        </w:rPr>
        <w:t xml:space="preserve"> </w:t>
      </w:r>
      <w:r w:rsidR="00B5414B">
        <w:rPr>
          <w:rFonts w:ascii="Times New Roman" w:eastAsia="Calibri" w:hAnsi="Times New Roman" w:cs="Times New Roman"/>
          <w:color w:val="000000"/>
          <w:highlight w:val="lightGray"/>
          <w:lang w:eastAsia="lt-LT"/>
        </w:rPr>
        <w:t>69</w:t>
      </w:r>
      <w:r w:rsidRPr="00B13742">
        <w:rPr>
          <w:rFonts w:ascii="Times New Roman" w:eastAsia="Calibri" w:hAnsi="Times New Roman" w:cs="Times New Roman"/>
          <w:color w:val="000000"/>
          <w:highlight w:val="lightGray"/>
          <w:lang w:eastAsia="lt-LT"/>
        </w:rPr>
        <w:t xml:space="preserve">, 02-234 </w:t>
      </w:r>
      <w:proofErr w:type="spellStart"/>
      <w:r w:rsidRPr="00B13742">
        <w:rPr>
          <w:rFonts w:ascii="Times New Roman" w:eastAsia="Calibri" w:hAnsi="Times New Roman" w:cs="Times New Roman"/>
          <w:color w:val="000000"/>
          <w:highlight w:val="lightGray"/>
          <w:lang w:eastAsia="lt-LT"/>
        </w:rPr>
        <w:t>Warszawa</w:t>
      </w:r>
      <w:proofErr w:type="spellEnd"/>
      <w:r w:rsidRPr="00B13742">
        <w:rPr>
          <w:rFonts w:ascii="Times New Roman" w:eastAsia="Calibri" w:hAnsi="Times New Roman" w:cs="Times New Roman"/>
          <w:color w:val="000000"/>
          <w:highlight w:val="lightGray"/>
          <w:lang w:eastAsia="lt-LT"/>
        </w:rPr>
        <w:t>, Lenkija</w:t>
      </w:r>
    </w:p>
    <w:p w14:paraId="4704E25A" w14:textId="77777777" w:rsidR="00B13742" w:rsidRDefault="00B13742" w:rsidP="00924C49">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5E01E2E1" w14:textId="1D3DF609" w:rsidR="00C22F4B" w:rsidRDefault="00924C49" w:rsidP="00924C49">
      <w:pPr>
        <w:widowControl w:val="0"/>
        <w:autoSpaceDE w:val="0"/>
        <w:autoSpaceDN w:val="0"/>
        <w:adjustRightInd w:val="0"/>
        <w:spacing w:after="0" w:line="240" w:lineRule="auto"/>
        <w:rPr>
          <w:rFonts w:ascii="Times New Roman" w:eastAsia="Calibri" w:hAnsi="Times New Roman" w:cs="Times New Roman"/>
          <w:color w:val="000000"/>
          <w:highlight w:val="lightGray"/>
          <w:lang w:eastAsia="lt-LT"/>
        </w:rPr>
      </w:pPr>
      <w:r w:rsidRPr="003E3966">
        <w:rPr>
          <w:rFonts w:ascii="Times New Roman" w:eastAsia="Calibri" w:hAnsi="Times New Roman" w:cs="Times New Roman"/>
          <w:color w:val="000000"/>
          <w:highlight w:val="lightGray"/>
          <w:lang w:eastAsia="lt-LT"/>
        </w:rPr>
        <w:t>Perpak</w:t>
      </w:r>
      <w:r w:rsidR="00DB42F2">
        <w:rPr>
          <w:rFonts w:ascii="Times New Roman" w:eastAsia="Calibri" w:hAnsi="Times New Roman" w:cs="Times New Roman"/>
          <w:color w:val="000000"/>
          <w:highlight w:val="lightGray"/>
          <w:lang w:eastAsia="lt-LT"/>
        </w:rPr>
        <w:t>avimo</w:t>
      </w:r>
      <w:r w:rsidRPr="003E3966">
        <w:rPr>
          <w:rFonts w:ascii="Times New Roman" w:eastAsia="Calibri" w:hAnsi="Times New Roman" w:cs="Times New Roman"/>
          <w:color w:val="000000"/>
          <w:highlight w:val="lightGray"/>
          <w:lang w:eastAsia="lt-LT"/>
        </w:rPr>
        <w:t xml:space="preserve"> serija</w:t>
      </w:r>
    </w:p>
    <w:p w14:paraId="0122370F"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296C5A">
        <w:rPr>
          <w:rFonts w:ascii="Times New Roman" w:eastAsia="Calibri" w:hAnsi="Times New Roman" w:cs="Times New Roman"/>
          <w:b/>
          <w:caps/>
        </w:rPr>
        <w:t xml:space="preserve">Informacija ant </w:t>
      </w:r>
      <w:r w:rsidRPr="005D769A">
        <w:rPr>
          <w:rFonts w:ascii="Times New Roman" w:eastAsia="Calibri" w:hAnsi="Times New Roman" w:cs="Times New Roman"/>
          <w:b/>
        </w:rPr>
        <w:t>IŠORINĖS</w:t>
      </w:r>
      <w:r w:rsidRPr="005D769A">
        <w:rPr>
          <w:rFonts w:ascii="Times New Roman" w:eastAsia="Calibri" w:hAnsi="Times New Roman" w:cs="Times New Roman"/>
        </w:rPr>
        <w:t xml:space="preserve"> </w:t>
      </w:r>
      <w:r w:rsidRPr="005D769A">
        <w:rPr>
          <w:rFonts w:ascii="Times New Roman" w:eastAsia="Calibri" w:hAnsi="Times New Roman" w:cs="Times New Roman"/>
          <w:b/>
          <w:caps/>
        </w:rPr>
        <w:t>pakuotės</w:t>
      </w:r>
    </w:p>
    <w:p w14:paraId="18A6F0DA"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577289BA"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KARTONO DĖŽUTĖ</w:t>
      </w:r>
    </w:p>
    <w:p w14:paraId="601A8231" w14:textId="77777777" w:rsidR="00C22F4B" w:rsidRPr="00296C5A" w:rsidRDefault="00C22F4B" w:rsidP="00C22F4B">
      <w:pPr>
        <w:spacing w:after="0" w:line="240" w:lineRule="auto"/>
        <w:ind w:left="567" w:hanging="567"/>
        <w:rPr>
          <w:rFonts w:ascii="Times New Roman" w:eastAsia="Calibri" w:hAnsi="Times New Roman" w:cs="Times New Roman"/>
        </w:rPr>
      </w:pPr>
    </w:p>
    <w:p w14:paraId="74017D3F" w14:textId="77777777" w:rsidR="00C22F4B" w:rsidRPr="00296C5A" w:rsidRDefault="00C22F4B" w:rsidP="00C22F4B">
      <w:pPr>
        <w:spacing w:after="0" w:line="240" w:lineRule="auto"/>
        <w:ind w:left="567" w:hanging="567"/>
        <w:rPr>
          <w:rFonts w:ascii="Times New Roman" w:eastAsia="Calibri" w:hAnsi="Times New Roman" w:cs="Times New Roman"/>
        </w:rPr>
      </w:pPr>
    </w:p>
    <w:p w14:paraId="782EC5DB"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w:t>
      </w:r>
      <w:r w:rsidRPr="00296C5A">
        <w:rPr>
          <w:rFonts w:ascii="Times New Roman" w:eastAsia="Calibri" w:hAnsi="Times New Roman" w:cs="Times New Roman"/>
          <w:b/>
          <w:caps/>
        </w:rPr>
        <w:tab/>
        <w:t>vaistinio preparato pavadinimas</w:t>
      </w:r>
    </w:p>
    <w:p w14:paraId="35695905" w14:textId="77777777" w:rsidR="00C22F4B" w:rsidRPr="00296C5A" w:rsidRDefault="00C22F4B" w:rsidP="00C22F4B">
      <w:pPr>
        <w:spacing w:after="0" w:line="240" w:lineRule="auto"/>
        <w:ind w:left="567" w:hanging="567"/>
        <w:rPr>
          <w:rFonts w:ascii="Times New Roman" w:eastAsia="Calibri" w:hAnsi="Times New Roman" w:cs="Times New Roman"/>
        </w:rPr>
      </w:pPr>
    </w:p>
    <w:p w14:paraId="2588F567" w14:textId="77777777" w:rsidR="00C22F4B" w:rsidRPr="00296C5A" w:rsidRDefault="00C22F4B" w:rsidP="00C22F4B">
      <w:pPr>
        <w:spacing w:after="0" w:line="240" w:lineRule="auto"/>
        <w:ind w:left="567" w:hanging="567"/>
        <w:rPr>
          <w:rFonts w:ascii="Times New Roman" w:eastAsia="Calibri" w:hAnsi="Times New Roman" w:cs="Times New Roman"/>
          <w:lang w:eastAsia="lt-LT"/>
        </w:rPr>
      </w:pPr>
      <w:proofErr w:type="spellStart"/>
      <w:r w:rsidRPr="00296C5A">
        <w:rPr>
          <w:rFonts w:ascii="Times New Roman" w:eastAsia="Calibri" w:hAnsi="Times New Roman" w:cs="Times New Roman"/>
        </w:rPr>
        <w:t>Roaccutane</w:t>
      </w:r>
      <w:proofErr w:type="spellEnd"/>
      <w:r w:rsidRPr="00296C5A">
        <w:rPr>
          <w:rFonts w:ascii="Times New Roman" w:eastAsia="Calibri" w:hAnsi="Times New Roman" w:cs="Times New Roman"/>
        </w:rPr>
        <w:t xml:space="preserve"> 10 mg minkštosio</w:t>
      </w:r>
      <w:r w:rsidRPr="00B13742">
        <w:rPr>
          <w:rFonts w:ascii="Times New Roman" w:eastAsia="Calibri" w:hAnsi="Times New Roman" w:cs="Times New Roman"/>
        </w:rPr>
        <w:t>s kapsulės</w:t>
      </w:r>
    </w:p>
    <w:p w14:paraId="123B2911" w14:textId="7AE46F25" w:rsidR="00C22F4B" w:rsidRPr="00296C5A" w:rsidRDefault="004D4ACB" w:rsidP="00C22F4B">
      <w:p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i</w:t>
      </w:r>
      <w:r w:rsidR="00C22F4B" w:rsidRPr="00296C5A">
        <w:rPr>
          <w:rFonts w:ascii="Times New Roman" w:eastAsia="Calibri" w:hAnsi="Times New Roman" w:cs="Times New Roman"/>
          <w:lang w:eastAsia="lt-LT"/>
        </w:rPr>
        <w:t>zotretinoinas</w:t>
      </w:r>
      <w:proofErr w:type="spellEnd"/>
    </w:p>
    <w:p w14:paraId="02A330F2" w14:textId="77777777" w:rsidR="00C22F4B" w:rsidRPr="00296C5A" w:rsidRDefault="00C22F4B" w:rsidP="00C22F4B">
      <w:pPr>
        <w:spacing w:after="0" w:line="240" w:lineRule="auto"/>
        <w:ind w:left="567" w:hanging="567"/>
        <w:rPr>
          <w:rFonts w:ascii="Times New Roman" w:eastAsia="Calibri" w:hAnsi="Times New Roman" w:cs="Times New Roman"/>
        </w:rPr>
      </w:pPr>
    </w:p>
    <w:p w14:paraId="49995721" w14:textId="77777777" w:rsidR="00C22F4B" w:rsidRPr="00296C5A" w:rsidRDefault="00C22F4B" w:rsidP="00C22F4B">
      <w:pPr>
        <w:spacing w:after="0" w:line="240" w:lineRule="auto"/>
        <w:ind w:left="567" w:hanging="567"/>
        <w:rPr>
          <w:rFonts w:ascii="Times New Roman" w:eastAsia="Calibri" w:hAnsi="Times New Roman" w:cs="Times New Roman"/>
        </w:rPr>
      </w:pPr>
    </w:p>
    <w:p w14:paraId="1AB07512"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2.</w:t>
      </w:r>
      <w:r w:rsidRPr="00296C5A">
        <w:rPr>
          <w:rFonts w:ascii="Times New Roman" w:eastAsia="Calibri" w:hAnsi="Times New Roman" w:cs="Times New Roman"/>
          <w:b/>
          <w:caps/>
        </w:rPr>
        <w:tab/>
        <w:t xml:space="preserve">veikliOJI medžiagA ir JOS </w:t>
      </w:r>
      <w:r w:rsidRPr="005D769A">
        <w:rPr>
          <w:rFonts w:ascii="Times New Roman" w:eastAsia="Calibri" w:hAnsi="Times New Roman" w:cs="Times New Roman"/>
          <w:b/>
          <w:caps/>
        </w:rPr>
        <w:t>kiekis</w:t>
      </w:r>
    </w:p>
    <w:p w14:paraId="7E87E31D"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3E20DCDA" w14:textId="77777777" w:rsidR="00C22F4B" w:rsidRPr="00296C5A" w:rsidRDefault="00C22F4B" w:rsidP="00C22F4B">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 xml:space="preserve">Kiekvienoje kapsulėje yra 10 mg </w:t>
      </w:r>
      <w:proofErr w:type="spellStart"/>
      <w:r w:rsidRPr="00296C5A">
        <w:rPr>
          <w:rFonts w:ascii="Times New Roman" w:eastAsia="Calibri" w:hAnsi="Times New Roman" w:cs="Times New Roman"/>
        </w:rPr>
        <w:t>izotretinoino</w:t>
      </w:r>
      <w:proofErr w:type="spellEnd"/>
      <w:r w:rsidRPr="00296C5A">
        <w:rPr>
          <w:rFonts w:ascii="Times New Roman" w:eastAsia="Calibri" w:hAnsi="Times New Roman" w:cs="Times New Roman"/>
        </w:rPr>
        <w:t>.</w:t>
      </w:r>
    </w:p>
    <w:p w14:paraId="0DC560DA"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682153E0"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619B998E"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3.</w:t>
      </w:r>
      <w:r w:rsidRPr="00296C5A">
        <w:rPr>
          <w:rFonts w:ascii="Times New Roman" w:eastAsia="Calibri" w:hAnsi="Times New Roman" w:cs="Times New Roman"/>
          <w:b/>
          <w:caps/>
        </w:rPr>
        <w:tab/>
        <w:t>pagalbinių medžiagų sąrašas</w:t>
      </w:r>
    </w:p>
    <w:p w14:paraId="295ECCFB"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34EA7E58" w14:textId="77777777" w:rsidR="00C22F4B" w:rsidRPr="00296C5A" w:rsidRDefault="00C22F4B" w:rsidP="00C22F4B">
      <w:pPr>
        <w:spacing w:after="0" w:line="240" w:lineRule="auto"/>
        <w:rPr>
          <w:rFonts w:ascii="Times New Roman" w:eastAsia="Calibri" w:hAnsi="Times New Roman" w:cs="Times New Roman"/>
          <w:caps/>
        </w:rPr>
      </w:pPr>
      <w:r w:rsidRPr="00FD7C71">
        <w:rPr>
          <w:rFonts w:ascii="Times New Roman" w:eastAsia="Calibri" w:hAnsi="Times New Roman" w:cs="Times New Roman"/>
        </w:rPr>
        <w:t xml:space="preserve">Sudėtyje yra rafinuoto sojų aliejaus, </w:t>
      </w:r>
      <w:proofErr w:type="spellStart"/>
      <w:r w:rsidRPr="00FD7C71">
        <w:rPr>
          <w:rFonts w:ascii="Times New Roman" w:eastAsia="Calibri" w:hAnsi="Times New Roman" w:cs="Times New Roman"/>
        </w:rPr>
        <w:t>hidrinto</w:t>
      </w:r>
      <w:proofErr w:type="spellEnd"/>
      <w:r w:rsidRPr="00FD7C71">
        <w:rPr>
          <w:rFonts w:ascii="Times New Roman" w:eastAsia="Calibri" w:hAnsi="Times New Roman" w:cs="Times New Roman"/>
        </w:rPr>
        <w:t xml:space="preserve"> sojų aliejaus, dalinai </w:t>
      </w:r>
      <w:proofErr w:type="spellStart"/>
      <w:r w:rsidRPr="00FD7C71">
        <w:rPr>
          <w:rFonts w:ascii="Times New Roman" w:eastAsia="Calibri" w:hAnsi="Times New Roman" w:cs="Times New Roman"/>
        </w:rPr>
        <w:t>hidrinto</w:t>
      </w:r>
      <w:proofErr w:type="spellEnd"/>
      <w:r w:rsidRPr="00FD7C71">
        <w:rPr>
          <w:rFonts w:ascii="Times New Roman" w:eastAsia="Calibri" w:hAnsi="Times New Roman" w:cs="Times New Roman"/>
        </w:rPr>
        <w:t xml:space="preserve"> sojų aliejaus ir </w:t>
      </w:r>
      <w:proofErr w:type="spellStart"/>
      <w:r w:rsidRPr="00FD7C71">
        <w:rPr>
          <w:rFonts w:ascii="Times New Roman" w:eastAsia="Calibri" w:hAnsi="Times New Roman" w:cs="Times New Roman"/>
        </w:rPr>
        <w:t>sorbitolio</w:t>
      </w:r>
      <w:proofErr w:type="spellEnd"/>
      <w:r>
        <w:rPr>
          <w:rFonts w:ascii="Times New Roman" w:eastAsia="Calibri" w:hAnsi="Times New Roman" w:cs="Times New Roman"/>
        </w:rPr>
        <w:t xml:space="preserve"> </w:t>
      </w:r>
      <w:r w:rsidRPr="00FD7C71">
        <w:rPr>
          <w:rFonts w:ascii="Times New Roman" w:eastAsia="Calibri" w:hAnsi="Times New Roman" w:cs="Times New Roman"/>
        </w:rPr>
        <w:t>(E420).</w:t>
      </w:r>
    </w:p>
    <w:p w14:paraId="22FDC28C"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7C1D40C2"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4.</w:t>
      </w:r>
      <w:r w:rsidRPr="00296C5A">
        <w:rPr>
          <w:rFonts w:ascii="Times New Roman" w:eastAsia="Calibri" w:hAnsi="Times New Roman" w:cs="Times New Roman"/>
          <w:b/>
          <w:caps/>
        </w:rPr>
        <w:tab/>
        <w:t>FARmacinė forma</w:t>
      </w:r>
      <w:r w:rsidRPr="005D769A">
        <w:rPr>
          <w:rFonts w:ascii="Times New Roman" w:eastAsia="Calibri" w:hAnsi="Times New Roman" w:cs="Times New Roman"/>
          <w:b/>
          <w:caps/>
        </w:rPr>
        <w:t xml:space="preserve"> ir KIEKIS PAKUOTĖJE</w:t>
      </w:r>
    </w:p>
    <w:p w14:paraId="094A52C2"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03558EC2" w14:textId="77777777" w:rsidR="00C22F4B" w:rsidRPr="000230FF" w:rsidRDefault="00C22F4B" w:rsidP="00C22F4B">
      <w:pPr>
        <w:spacing w:after="0" w:line="240" w:lineRule="auto"/>
        <w:ind w:left="567" w:hanging="567"/>
        <w:rPr>
          <w:rFonts w:ascii="Times New Roman" w:eastAsia="Calibri" w:hAnsi="Times New Roman" w:cs="Times New Roman"/>
          <w:lang w:eastAsia="lt-LT"/>
        </w:rPr>
      </w:pPr>
      <w:r w:rsidRPr="000230FF">
        <w:rPr>
          <w:rFonts w:ascii="Times New Roman" w:eastAsia="Calibri" w:hAnsi="Times New Roman" w:cs="Times New Roman"/>
          <w:caps/>
        </w:rPr>
        <w:t xml:space="preserve">30 </w:t>
      </w:r>
      <w:r w:rsidRPr="000230FF">
        <w:rPr>
          <w:rFonts w:ascii="Times New Roman" w:eastAsia="Calibri" w:hAnsi="Times New Roman" w:cs="Times New Roman"/>
        </w:rPr>
        <w:t>minkštųjų kapsulių</w:t>
      </w:r>
    </w:p>
    <w:p w14:paraId="04525763"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65EF1933"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20A6A820"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5.</w:t>
      </w:r>
      <w:r w:rsidRPr="00296C5A">
        <w:rPr>
          <w:rFonts w:ascii="Times New Roman" w:eastAsia="Calibri" w:hAnsi="Times New Roman" w:cs="Times New Roman"/>
          <w:b/>
          <w:caps/>
        </w:rPr>
        <w:tab/>
        <w:t>vartojimo METODAS IR būdas</w:t>
      </w:r>
    </w:p>
    <w:p w14:paraId="348C8AFF"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0EBD3B65" w14:textId="77777777" w:rsidR="00C22F4B" w:rsidRPr="00296C5A" w:rsidRDefault="00C22F4B" w:rsidP="00C22F4B">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Vartoti per burną.</w:t>
      </w:r>
    </w:p>
    <w:p w14:paraId="0C9C549B" w14:textId="77777777" w:rsidR="00C22F4B" w:rsidRPr="00296C5A" w:rsidRDefault="00C22F4B" w:rsidP="00C22F4B">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Prieš vartojimą perskaitykite pakuotės lapelį.</w:t>
      </w:r>
    </w:p>
    <w:p w14:paraId="646679A6" w14:textId="77777777" w:rsidR="00C22F4B" w:rsidRPr="00296C5A" w:rsidRDefault="00C22F4B" w:rsidP="00C22F4B">
      <w:pPr>
        <w:spacing w:after="0" w:line="240" w:lineRule="auto"/>
        <w:ind w:left="567" w:hanging="567"/>
        <w:rPr>
          <w:rFonts w:ascii="Times New Roman" w:eastAsia="Calibri" w:hAnsi="Times New Roman" w:cs="Times New Roman"/>
        </w:rPr>
      </w:pPr>
    </w:p>
    <w:p w14:paraId="4A55D01D"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591DB735"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caps/>
          <w:lang w:eastAsia="lt-LT"/>
        </w:rPr>
      </w:pPr>
      <w:r w:rsidRPr="00296C5A">
        <w:rPr>
          <w:rFonts w:ascii="Times New Roman" w:eastAsia="Calibri" w:hAnsi="Times New Roman" w:cs="Times New Roman"/>
          <w:b/>
          <w:caps/>
        </w:rPr>
        <w:t>6.</w:t>
      </w:r>
      <w:r w:rsidRPr="00296C5A">
        <w:rPr>
          <w:rFonts w:ascii="Times New Roman" w:eastAsia="Calibri" w:hAnsi="Times New Roman" w:cs="Times New Roman"/>
          <w:b/>
          <w:caps/>
        </w:rPr>
        <w:tab/>
        <w:t>SPECIALUS Įspėjimas</w:t>
      </w:r>
      <w:r w:rsidRPr="00296C5A">
        <w:rPr>
          <w:rFonts w:ascii="Times New Roman" w:eastAsia="Calibri" w:hAnsi="Times New Roman" w:cs="Times New Roman"/>
        </w:rPr>
        <w:t xml:space="preserve">, </w:t>
      </w:r>
      <w:r w:rsidRPr="00296C5A">
        <w:rPr>
          <w:rFonts w:ascii="Times New Roman" w:eastAsia="Calibri" w:hAnsi="Times New Roman" w:cs="Times New Roman"/>
          <w:b/>
        </w:rPr>
        <w:t xml:space="preserve">KAD VAISTINĮ PREPARATĄ BŪTINA LAIKYTI </w:t>
      </w:r>
      <w:r w:rsidRPr="00296C5A">
        <w:rPr>
          <w:rFonts w:ascii="Times New Roman" w:eastAsia="Calibri" w:hAnsi="Times New Roman" w:cs="Times New Roman"/>
          <w:b/>
          <w:caps/>
        </w:rPr>
        <w:t>vaikams nepastebimoje IR nepasiekiamoje vietoje</w:t>
      </w:r>
    </w:p>
    <w:p w14:paraId="640A61D1" w14:textId="77777777" w:rsidR="00C22F4B" w:rsidRPr="00296C5A" w:rsidRDefault="00C22F4B" w:rsidP="00C22F4B">
      <w:pPr>
        <w:spacing w:after="0" w:line="240" w:lineRule="auto"/>
        <w:ind w:left="567" w:hanging="567"/>
        <w:rPr>
          <w:rFonts w:ascii="Times New Roman" w:eastAsia="Calibri" w:hAnsi="Times New Roman" w:cs="Times New Roman"/>
        </w:rPr>
      </w:pPr>
    </w:p>
    <w:p w14:paraId="7D576889" w14:textId="77777777" w:rsidR="00C22F4B" w:rsidRPr="00296C5A" w:rsidRDefault="00C22F4B" w:rsidP="00C22F4B">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 xml:space="preserve">Laikyti vaikams nepastebimoje ir </w:t>
      </w:r>
      <w:r w:rsidRPr="005D769A">
        <w:rPr>
          <w:rFonts w:ascii="Times New Roman" w:eastAsia="Calibri" w:hAnsi="Times New Roman" w:cs="Times New Roman"/>
        </w:rPr>
        <w:t>nepasiekiamoje vietoje.</w:t>
      </w:r>
    </w:p>
    <w:p w14:paraId="1D525944" w14:textId="77777777" w:rsidR="00C22F4B" w:rsidRPr="00296C5A" w:rsidRDefault="00C22F4B" w:rsidP="00C22F4B">
      <w:pPr>
        <w:spacing w:after="0" w:line="240" w:lineRule="auto"/>
        <w:ind w:left="567" w:hanging="567"/>
        <w:rPr>
          <w:rFonts w:ascii="Times New Roman" w:eastAsia="Calibri" w:hAnsi="Times New Roman" w:cs="Times New Roman"/>
        </w:rPr>
      </w:pPr>
    </w:p>
    <w:p w14:paraId="7B37452A" w14:textId="77777777" w:rsidR="00C22F4B" w:rsidRPr="00296C5A" w:rsidRDefault="00C22F4B" w:rsidP="00C22F4B">
      <w:pPr>
        <w:spacing w:after="0" w:line="240" w:lineRule="auto"/>
        <w:ind w:left="567" w:hanging="567"/>
        <w:rPr>
          <w:rFonts w:ascii="Times New Roman" w:eastAsia="Calibri" w:hAnsi="Times New Roman" w:cs="Times New Roman"/>
        </w:rPr>
      </w:pPr>
    </w:p>
    <w:p w14:paraId="126556B2"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7.</w:t>
      </w:r>
      <w:r w:rsidRPr="00296C5A">
        <w:rPr>
          <w:rFonts w:ascii="Times New Roman" w:eastAsia="Calibri" w:hAnsi="Times New Roman" w:cs="Times New Roman"/>
          <w:b/>
          <w:caps/>
        </w:rPr>
        <w:tab/>
        <w:t>kitas specialus Įspėjimas (jei reikia)</w:t>
      </w:r>
    </w:p>
    <w:p w14:paraId="54BB96A5" w14:textId="77777777" w:rsidR="00C22F4B" w:rsidRPr="00296C5A" w:rsidRDefault="00C22F4B" w:rsidP="00C22F4B">
      <w:pPr>
        <w:spacing w:after="0" w:line="240" w:lineRule="auto"/>
        <w:ind w:left="567" w:hanging="567"/>
        <w:rPr>
          <w:rFonts w:ascii="Times New Roman" w:eastAsia="Calibri" w:hAnsi="Times New Roman" w:cs="Times New Roman"/>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2166"/>
      </w:tblGrid>
      <w:tr w:rsidR="00C22F4B" w:rsidRPr="00296C5A" w14:paraId="273BAA51" w14:textId="77777777" w:rsidTr="001D0DFE">
        <w:tc>
          <w:tcPr>
            <w:tcW w:w="7054" w:type="dxa"/>
            <w:tcBorders>
              <w:top w:val="single" w:sz="18" w:space="0" w:color="auto"/>
              <w:left w:val="single" w:sz="18" w:space="0" w:color="auto"/>
              <w:bottom w:val="single" w:sz="18" w:space="0" w:color="auto"/>
              <w:right w:val="nil"/>
            </w:tcBorders>
            <w:shd w:val="clear" w:color="auto" w:fill="auto"/>
          </w:tcPr>
          <w:p w14:paraId="3B8F29AF" w14:textId="77777777" w:rsidR="00C22F4B" w:rsidRPr="00296C5A" w:rsidRDefault="00C22F4B" w:rsidP="001D0DFE">
            <w:pPr>
              <w:spacing w:after="140" w:line="280" w:lineRule="atLeast"/>
              <w:jc w:val="center"/>
              <w:rPr>
                <w:rFonts w:ascii="Times New Roman" w:eastAsia="Verdana" w:hAnsi="Times New Roman" w:cs="Times New Roman"/>
                <w:lang w:val="et" w:eastAsia="en-GB"/>
              </w:rPr>
            </w:pPr>
            <w:r w:rsidRPr="00296C5A">
              <w:rPr>
                <w:rFonts w:ascii="Times New Roman" w:eastAsia="Verdana" w:hAnsi="Times New Roman" w:cs="Times New Roman"/>
                <w:b/>
                <w:szCs w:val="18"/>
                <w:lang w:eastAsia="en-GB"/>
              </w:rPr>
              <w:t>ĮSPĖJIMAS</w:t>
            </w:r>
          </w:p>
          <w:p w14:paraId="7E3EEE12" w14:textId="77777777" w:rsidR="00C22F4B" w:rsidRPr="00296C5A" w:rsidRDefault="00C22F4B" w:rsidP="001D0DFE">
            <w:pPr>
              <w:spacing w:after="140" w:line="280" w:lineRule="atLeast"/>
              <w:jc w:val="both"/>
              <w:rPr>
                <w:rFonts w:ascii="Times New Roman" w:eastAsia="Verdana" w:hAnsi="Times New Roman" w:cs="Times New Roman"/>
                <w:bCs/>
                <w:lang w:val="et" w:eastAsia="en-GB"/>
              </w:rPr>
            </w:pPr>
            <w:r w:rsidRPr="00296C5A">
              <w:rPr>
                <w:rFonts w:ascii="Times New Roman" w:eastAsia="Verdana" w:hAnsi="Times New Roman" w:cs="Times New Roman"/>
                <w:bCs/>
                <w:szCs w:val="18"/>
                <w:lang w:eastAsia="en-GB"/>
              </w:rPr>
              <w:t>GALI SUKELTI SUNKIUS APSIGIMIMUS</w:t>
            </w:r>
            <w:r w:rsidRPr="00296C5A">
              <w:rPr>
                <w:rFonts w:ascii="Times New Roman" w:eastAsia="Verdana" w:hAnsi="Times New Roman" w:cs="Times New Roman"/>
                <w:lang w:val="et" w:eastAsia="en-GB"/>
              </w:rPr>
              <w:t>.</w:t>
            </w:r>
          </w:p>
          <w:p w14:paraId="4F401E07" w14:textId="77777777" w:rsidR="00C22F4B" w:rsidRPr="00296C5A" w:rsidRDefault="00C22F4B" w:rsidP="001D0DFE">
            <w:pPr>
              <w:spacing w:after="140" w:line="280" w:lineRule="atLeast"/>
              <w:jc w:val="both"/>
              <w:rPr>
                <w:rFonts w:ascii="Times New Roman" w:eastAsia="Verdana" w:hAnsi="Times New Roman" w:cs="Times New Roman"/>
                <w:bCs/>
                <w:lang w:val="et" w:eastAsia="en-GB"/>
              </w:rPr>
            </w:pPr>
            <w:r w:rsidRPr="00296C5A">
              <w:rPr>
                <w:rFonts w:ascii="Times New Roman" w:eastAsia="Verdana" w:hAnsi="Times New Roman" w:cs="Times New Roman"/>
                <w:lang w:val="et" w:eastAsia="en-GB"/>
              </w:rPr>
              <w:t>Moteris privalo naudotis veiksminga kontracepcija.</w:t>
            </w:r>
          </w:p>
          <w:p w14:paraId="69CCC530" w14:textId="77777777" w:rsidR="00C22F4B" w:rsidRPr="00296C5A" w:rsidRDefault="00C22F4B" w:rsidP="001D0DFE">
            <w:pPr>
              <w:spacing w:after="140" w:line="280" w:lineRule="atLeast"/>
              <w:jc w:val="both"/>
              <w:rPr>
                <w:rFonts w:ascii="Times New Roman" w:eastAsia="Verdana" w:hAnsi="Times New Roman" w:cs="Times New Roman"/>
                <w:bCs/>
                <w:lang w:val="et" w:eastAsia="en-GB"/>
              </w:rPr>
            </w:pPr>
            <w:r w:rsidRPr="00296C5A">
              <w:rPr>
                <w:rFonts w:ascii="Times New Roman" w:eastAsia="Verdana" w:hAnsi="Times New Roman" w:cs="Times New Roman"/>
                <w:lang w:val="et" w:eastAsia="en-GB"/>
              </w:rPr>
              <w:t>Nevartokite, jeigu esate nėščia arba manote, kad galbūt esate nėščia.</w:t>
            </w:r>
          </w:p>
        </w:tc>
        <w:tc>
          <w:tcPr>
            <w:tcW w:w="2157" w:type="dxa"/>
            <w:tcBorders>
              <w:top w:val="single" w:sz="18" w:space="0" w:color="auto"/>
              <w:left w:val="nil"/>
              <w:bottom w:val="single" w:sz="18" w:space="0" w:color="auto"/>
              <w:right w:val="single" w:sz="18" w:space="0" w:color="auto"/>
            </w:tcBorders>
            <w:shd w:val="clear" w:color="auto" w:fill="auto"/>
            <w:vAlign w:val="center"/>
          </w:tcPr>
          <w:p w14:paraId="6FB5A9B0" w14:textId="77777777" w:rsidR="00C22F4B" w:rsidRPr="00296C5A" w:rsidRDefault="00C22F4B" w:rsidP="001D0DFE">
            <w:pPr>
              <w:spacing w:after="0" w:line="240" w:lineRule="auto"/>
              <w:jc w:val="center"/>
              <w:rPr>
                <w:rFonts w:ascii="Times New Roman" w:eastAsia="Times New Roman" w:hAnsi="Times New Roman" w:cs="Times New Roman"/>
                <w:noProof/>
                <w:lang w:val="et-EE"/>
              </w:rPr>
            </w:pPr>
            <w:r w:rsidRPr="00296C5A">
              <w:rPr>
                <w:rFonts w:ascii="Times New Roman" w:eastAsia="Times New Roman" w:hAnsi="Times New Roman" w:cs="Times New Roman"/>
                <w:noProof/>
                <w:lang w:eastAsia="lt-LT"/>
              </w:rPr>
              <w:drawing>
                <wp:inline distT="0" distB="0" distL="0" distR="0" wp14:anchorId="358CACD3" wp14:editId="70CEFAF8">
                  <wp:extent cx="1228725" cy="1085850"/>
                  <wp:effectExtent l="0" t="0" r="9525" b="0"/>
                  <wp:docPr id="3" name="Paveikslėlis 3"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085850"/>
                          </a:xfrm>
                          <a:prstGeom prst="rect">
                            <a:avLst/>
                          </a:prstGeom>
                          <a:noFill/>
                          <a:ln>
                            <a:noFill/>
                          </a:ln>
                        </pic:spPr>
                      </pic:pic>
                    </a:graphicData>
                  </a:graphic>
                </wp:inline>
              </w:drawing>
            </w:r>
          </w:p>
        </w:tc>
      </w:tr>
    </w:tbl>
    <w:p w14:paraId="3701B620" w14:textId="77777777" w:rsidR="00C22F4B" w:rsidRPr="00296C5A" w:rsidRDefault="00C22F4B" w:rsidP="00C22F4B">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rPr>
        <w:t xml:space="preserve">Sudėtyje yra rafinuoto, </w:t>
      </w:r>
      <w:proofErr w:type="spellStart"/>
      <w:r w:rsidRPr="00296C5A">
        <w:rPr>
          <w:rFonts w:ascii="Times New Roman" w:eastAsia="Calibri" w:hAnsi="Times New Roman" w:cs="Times New Roman"/>
        </w:rPr>
        <w:t>hidrinto</w:t>
      </w:r>
      <w:proofErr w:type="spellEnd"/>
      <w:r w:rsidRPr="00296C5A">
        <w:rPr>
          <w:rFonts w:ascii="Times New Roman" w:eastAsia="Calibri" w:hAnsi="Times New Roman" w:cs="Times New Roman"/>
        </w:rPr>
        <w:t xml:space="preserve"> ir dalinai </w:t>
      </w:r>
      <w:proofErr w:type="spellStart"/>
      <w:r w:rsidRPr="00296C5A">
        <w:rPr>
          <w:rFonts w:ascii="Times New Roman" w:eastAsia="Calibri" w:hAnsi="Times New Roman" w:cs="Times New Roman"/>
        </w:rPr>
        <w:t>hidrinto</w:t>
      </w:r>
      <w:proofErr w:type="spellEnd"/>
      <w:r w:rsidRPr="00296C5A">
        <w:rPr>
          <w:rFonts w:ascii="Times New Roman" w:eastAsia="Calibri" w:hAnsi="Times New Roman" w:cs="Times New Roman"/>
        </w:rPr>
        <w:t xml:space="preserve"> sojų aliejaus. Jeigu esat</w:t>
      </w:r>
      <w:r w:rsidRPr="005D769A">
        <w:rPr>
          <w:rFonts w:ascii="Times New Roman" w:eastAsia="Calibri" w:hAnsi="Times New Roman" w:cs="Times New Roman"/>
        </w:rPr>
        <w:t>e alergiški žemės riešutams arba sojai, šio vaisto nevartokite.</w:t>
      </w:r>
    </w:p>
    <w:p w14:paraId="57B4B527" w14:textId="77777777" w:rsidR="00C22F4B" w:rsidRPr="00296C5A" w:rsidRDefault="00C22F4B" w:rsidP="00C22F4B">
      <w:pPr>
        <w:spacing w:after="0" w:line="240" w:lineRule="auto"/>
        <w:rPr>
          <w:rFonts w:ascii="Times New Roman" w:eastAsia="Calibri" w:hAnsi="Times New Roman" w:cs="Times New Roman"/>
          <w:b/>
        </w:rPr>
      </w:pPr>
    </w:p>
    <w:p w14:paraId="4A96769A"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0950DF32"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8.</w:t>
      </w:r>
      <w:r w:rsidRPr="00296C5A">
        <w:rPr>
          <w:rFonts w:ascii="Times New Roman" w:eastAsia="Calibri" w:hAnsi="Times New Roman" w:cs="Times New Roman"/>
          <w:b/>
          <w:caps/>
        </w:rPr>
        <w:tab/>
        <w:t>tinkamumo laikas</w:t>
      </w:r>
    </w:p>
    <w:p w14:paraId="7E8F2E31" w14:textId="77777777" w:rsidR="00C22F4B" w:rsidRPr="00296C5A" w:rsidRDefault="00C22F4B" w:rsidP="00C22F4B">
      <w:pPr>
        <w:spacing w:after="0" w:line="240" w:lineRule="auto"/>
        <w:ind w:left="567" w:hanging="567"/>
        <w:rPr>
          <w:rFonts w:ascii="Times New Roman" w:eastAsia="Calibri" w:hAnsi="Times New Roman" w:cs="Times New Roman"/>
        </w:rPr>
      </w:pPr>
    </w:p>
    <w:p w14:paraId="55EC145F" w14:textId="604E954C" w:rsidR="00C22F4B" w:rsidRPr="00296C5A" w:rsidRDefault="00C22F4B" w:rsidP="00C22F4B">
      <w:pPr>
        <w:spacing w:after="0" w:line="240" w:lineRule="auto"/>
        <w:ind w:left="567" w:hanging="567"/>
        <w:rPr>
          <w:rFonts w:ascii="Times New Roman" w:eastAsia="Calibri" w:hAnsi="Times New Roman" w:cs="Times New Roman"/>
          <w:lang w:eastAsia="lt-LT"/>
        </w:rPr>
      </w:pPr>
      <w:r w:rsidRPr="00257454">
        <w:rPr>
          <w:rFonts w:ascii="Times New Roman" w:eastAsia="Calibri" w:hAnsi="Times New Roman" w:cs="Times New Roman"/>
        </w:rPr>
        <w:t>EXP</w:t>
      </w:r>
      <w:r w:rsidRPr="00DE3A31">
        <w:rPr>
          <w:rFonts w:ascii="Times New Roman" w:eastAsia="Calibri" w:hAnsi="Times New Roman" w:cs="Times New Roman"/>
        </w:rPr>
        <w:t>:</w:t>
      </w:r>
      <w:r>
        <w:rPr>
          <w:rFonts w:ascii="Times New Roman" w:eastAsia="Calibri" w:hAnsi="Times New Roman" w:cs="Times New Roman"/>
        </w:rPr>
        <w:t xml:space="preserve"> </w:t>
      </w:r>
      <w:r w:rsidRPr="00257454">
        <w:rPr>
          <w:rFonts w:ascii="Times New Roman" w:eastAsia="Calibri" w:hAnsi="Times New Roman" w:cs="Times New Roman"/>
          <w:highlight w:val="lightGray"/>
        </w:rPr>
        <w:t>MMMM mm</w:t>
      </w:r>
    </w:p>
    <w:p w14:paraId="5CD6630A" w14:textId="77777777" w:rsidR="00C22F4B" w:rsidRPr="00296C5A" w:rsidRDefault="00C22F4B" w:rsidP="00C22F4B">
      <w:pPr>
        <w:spacing w:after="0" w:line="240" w:lineRule="auto"/>
        <w:ind w:left="567" w:hanging="567"/>
        <w:rPr>
          <w:rFonts w:ascii="Times New Roman" w:eastAsia="Calibri" w:hAnsi="Times New Roman" w:cs="Times New Roman"/>
        </w:rPr>
      </w:pPr>
    </w:p>
    <w:p w14:paraId="27A2715E" w14:textId="77777777" w:rsidR="00C22F4B" w:rsidRPr="00296C5A" w:rsidRDefault="00C22F4B" w:rsidP="00C22F4B">
      <w:pPr>
        <w:spacing w:after="0" w:line="240" w:lineRule="auto"/>
        <w:ind w:left="567" w:hanging="567"/>
        <w:rPr>
          <w:rFonts w:ascii="Times New Roman" w:eastAsia="Calibri" w:hAnsi="Times New Roman" w:cs="Times New Roman"/>
        </w:rPr>
      </w:pPr>
    </w:p>
    <w:p w14:paraId="1DE3EADB"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9.</w:t>
      </w:r>
      <w:r w:rsidRPr="00296C5A">
        <w:rPr>
          <w:rFonts w:ascii="Times New Roman" w:eastAsia="Calibri" w:hAnsi="Times New Roman" w:cs="Times New Roman"/>
          <w:b/>
          <w:caps/>
        </w:rPr>
        <w:tab/>
        <w:t>SPECIALIOS laikymo sąlygos</w:t>
      </w:r>
    </w:p>
    <w:p w14:paraId="4BB5A6E1" w14:textId="77777777" w:rsidR="00C22F4B" w:rsidRPr="00296C5A" w:rsidRDefault="00C22F4B" w:rsidP="00C22F4B">
      <w:pPr>
        <w:spacing w:after="0" w:line="240" w:lineRule="auto"/>
        <w:rPr>
          <w:rFonts w:ascii="Times New Roman" w:eastAsia="Calibri" w:hAnsi="Times New Roman" w:cs="Times New Roman"/>
          <w:i/>
        </w:rPr>
      </w:pPr>
    </w:p>
    <w:p w14:paraId="12CFDEFB" w14:textId="77777777" w:rsidR="00C22F4B" w:rsidRPr="00296C5A" w:rsidRDefault="00C22F4B" w:rsidP="00C22F4B">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Laikyti ne aukštesnėje kaip 25 </w:t>
      </w:r>
      <w:r w:rsidRPr="00296C5A">
        <w:rPr>
          <w:rFonts w:ascii="Times New Roman" w:eastAsia="Calibri" w:hAnsi="Times New Roman" w:cs="Times New Roman"/>
        </w:rPr>
        <w:sym w:font="Symbol" w:char="00B0"/>
      </w:r>
      <w:r w:rsidRPr="00296C5A">
        <w:rPr>
          <w:rFonts w:ascii="Times New Roman" w:eastAsia="Calibri" w:hAnsi="Times New Roman" w:cs="Times New Roman"/>
        </w:rPr>
        <w:t>C temperatūroje.</w:t>
      </w:r>
    </w:p>
    <w:p w14:paraId="4BAA0379" w14:textId="77777777" w:rsidR="00C22F4B" w:rsidRPr="00296C5A" w:rsidRDefault="00C22F4B" w:rsidP="00C22F4B">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rPr>
        <w:t>Laikyti gamintojo pakuotėje. Lizdines plokšteles laikyti išorinėje dėžutėje, kad vaistas būtų apsaugotas nuo drėgmės ir šviesos.</w:t>
      </w:r>
    </w:p>
    <w:p w14:paraId="54540CF3" w14:textId="77777777" w:rsidR="00C22F4B" w:rsidRPr="00296C5A" w:rsidRDefault="00C22F4B" w:rsidP="00C22F4B">
      <w:pPr>
        <w:spacing w:after="0" w:line="240" w:lineRule="auto"/>
        <w:rPr>
          <w:rFonts w:ascii="Times New Roman" w:eastAsia="Calibri" w:hAnsi="Times New Roman" w:cs="Times New Roman"/>
        </w:rPr>
      </w:pPr>
    </w:p>
    <w:p w14:paraId="3781B7DF" w14:textId="77777777" w:rsidR="00C22F4B" w:rsidRPr="00296C5A" w:rsidRDefault="00C22F4B" w:rsidP="00C22F4B">
      <w:pPr>
        <w:spacing w:after="0" w:line="240" w:lineRule="auto"/>
        <w:ind w:left="567" w:hanging="567"/>
        <w:rPr>
          <w:rFonts w:ascii="Times New Roman" w:eastAsia="Calibri" w:hAnsi="Times New Roman" w:cs="Times New Roman"/>
        </w:rPr>
      </w:pPr>
    </w:p>
    <w:p w14:paraId="0677A794"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10.</w:t>
      </w:r>
      <w:r w:rsidRPr="00296C5A">
        <w:rPr>
          <w:rFonts w:ascii="Times New Roman" w:eastAsia="Calibri" w:hAnsi="Times New Roman" w:cs="Times New Roman"/>
          <w:b/>
          <w:caps/>
        </w:rPr>
        <w:tab/>
        <w:t>specialios atsargumo priemonės Dėl nesuvartoto VAISTINIO PREPARATO AR Jo ATLIEKų tvarkymo</w:t>
      </w:r>
      <w:r w:rsidRPr="005D769A">
        <w:rPr>
          <w:rFonts w:ascii="Times New Roman" w:eastAsia="Calibri" w:hAnsi="Times New Roman" w:cs="Times New Roman"/>
          <w:caps/>
        </w:rPr>
        <w:t xml:space="preserve"> </w:t>
      </w:r>
      <w:r w:rsidRPr="005D769A">
        <w:rPr>
          <w:rFonts w:ascii="Times New Roman" w:eastAsia="Calibri" w:hAnsi="Times New Roman" w:cs="Times New Roman"/>
          <w:b/>
          <w:caps/>
        </w:rPr>
        <w:t>(jei reikia)</w:t>
      </w:r>
    </w:p>
    <w:p w14:paraId="376489C5"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27061C77" w14:textId="77777777" w:rsidR="00C22F4B" w:rsidRPr="00296C5A" w:rsidRDefault="00C22F4B" w:rsidP="00C22F4B">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Nesuvartotas kapsules grąžinkite vaistininkui.</w:t>
      </w:r>
    </w:p>
    <w:p w14:paraId="307EC92A" w14:textId="77777777" w:rsidR="00C22F4B" w:rsidRPr="00296C5A" w:rsidRDefault="00C22F4B" w:rsidP="00C22F4B">
      <w:pPr>
        <w:spacing w:after="0" w:line="240" w:lineRule="auto"/>
        <w:ind w:left="567" w:hanging="567"/>
        <w:rPr>
          <w:rFonts w:ascii="Times New Roman" w:eastAsia="Calibri" w:hAnsi="Times New Roman" w:cs="Times New Roman"/>
        </w:rPr>
      </w:pPr>
    </w:p>
    <w:p w14:paraId="0AF81220"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69DBFC23"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11.</w:t>
      </w:r>
      <w:r w:rsidRPr="00296C5A">
        <w:rPr>
          <w:rFonts w:ascii="Times New Roman" w:eastAsia="Calibri" w:hAnsi="Times New Roman" w:cs="Times New Roman"/>
          <w:b/>
          <w:caps/>
        </w:rPr>
        <w:tab/>
      </w:r>
      <w:r>
        <w:rPr>
          <w:rFonts w:ascii="Times New Roman" w:eastAsia="Times New Roman" w:hAnsi="Times New Roman" w:cs="Times New Roman"/>
          <w:b/>
          <w:bCs/>
          <w:lang w:eastAsia="lt-LT"/>
        </w:rPr>
        <w:t>LYGIAGRETUS IMPORTUOTOJAS</w:t>
      </w:r>
    </w:p>
    <w:p w14:paraId="3764B27E"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2D205534" w14:textId="449F2BD6" w:rsidR="00C22F4B" w:rsidRPr="000004E6" w:rsidRDefault="00C22F4B" w:rsidP="00C22F4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Lygiagretus importuotojas </w:t>
      </w:r>
      <w:r>
        <w:rPr>
          <w:rFonts w:ascii="Times New Roman" w:hAnsi="Times New Roman" w:cs="Times New Roman"/>
        </w:rPr>
        <w:t>UAB „</w:t>
      </w:r>
      <w:proofErr w:type="spellStart"/>
      <w:r>
        <w:rPr>
          <w:rFonts w:ascii="Times New Roman" w:hAnsi="Times New Roman" w:cs="Times New Roman"/>
        </w:rPr>
        <w:t>Lex</w:t>
      </w:r>
      <w:proofErr w:type="spellEnd"/>
      <w:r>
        <w:rPr>
          <w:rFonts w:ascii="Times New Roman" w:hAnsi="Times New Roman" w:cs="Times New Roman"/>
        </w:rPr>
        <w:t xml:space="preserve"> ano</w:t>
      </w:r>
      <w:r>
        <w:rPr>
          <w:rFonts w:ascii="Times New Roman" w:eastAsia="Times New Roman" w:hAnsi="Times New Roman" w:cs="Times New Roman"/>
        </w:rPr>
        <w:t>“</w:t>
      </w:r>
      <w:r w:rsidR="00DB42F2" w:rsidRPr="00B13742">
        <w:rPr>
          <w:rFonts w:ascii="Times New Roman" w:eastAsia="Times New Roman" w:hAnsi="Times New Roman" w:cs="Times New Roman"/>
          <w:highlight w:val="lightGray"/>
        </w:rPr>
        <w:t>, Naugarduko g. 3, LT-03231 Vilnius, Lietuva</w:t>
      </w:r>
    </w:p>
    <w:p w14:paraId="4C718607" w14:textId="77777777" w:rsidR="00C22F4B" w:rsidRPr="00296C5A" w:rsidRDefault="00C22F4B" w:rsidP="00C22F4B">
      <w:pPr>
        <w:spacing w:after="0" w:line="240" w:lineRule="auto"/>
        <w:rPr>
          <w:rFonts w:ascii="Times New Roman" w:eastAsia="Calibri" w:hAnsi="Times New Roman" w:cs="Times New Roman"/>
        </w:rPr>
      </w:pPr>
    </w:p>
    <w:p w14:paraId="3A2FA817" w14:textId="77777777" w:rsidR="00C22F4B" w:rsidRPr="00296C5A" w:rsidRDefault="00C22F4B" w:rsidP="00C22F4B">
      <w:pPr>
        <w:spacing w:after="0" w:line="240" w:lineRule="auto"/>
        <w:ind w:left="567" w:hanging="567"/>
        <w:rPr>
          <w:rFonts w:ascii="Times New Roman" w:eastAsia="Calibri" w:hAnsi="Times New Roman" w:cs="Times New Roman"/>
          <w:caps/>
        </w:rPr>
      </w:pPr>
    </w:p>
    <w:p w14:paraId="51504343"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12.</w:t>
      </w:r>
      <w:r w:rsidRPr="00296C5A">
        <w:rPr>
          <w:rFonts w:ascii="Times New Roman" w:eastAsia="Calibri" w:hAnsi="Times New Roman" w:cs="Times New Roman"/>
          <w:b/>
          <w:caps/>
        </w:rPr>
        <w:tab/>
      </w:r>
      <w:r w:rsidRPr="007B5BA8">
        <w:rPr>
          <w:rFonts w:ascii="Times New Roman" w:eastAsia="Calibri" w:hAnsi="Times New Roman" w:cs="Times New Roman"/>
          <w:b/>
          <w:caps/>
        </w:rPr>
        <w:t>LYGIAGRETAUS IMPORTO LEIDIMO NUMERIS</w:t>
      </w:r>
    </w:p>
    <w:p w14:paraId="0F313111" w14:textId="77777777" w:rsidR="00C22F4B" w:rsidRPr="00296C5A" w:rsidRDefault="00C22F4B" w:rsidP="00C22F4B">
      <w:pPr>
        <w:spacing w:after="0" w:line="240" w:lineRule="auto"/>
        <w:ind w:left="567" w:hanging="567"/>
        <w:rPr>
          <w:rFonts w:ascii="Times New Roman" w:eastAsia="Calibri" w:hAnsi="Times New Roman" w:cs="Times New Roman"/>
        </w:rPr>
      </w:pPr>
    </w:p>
    <w:p w14:paraId="6D3416D7" w14:textId="5DEF76EC" w:rsidR="00C22F4B" w:rsidRPr="008B6707" w:rsidRDefault="00500283" w:rsidP="00DB42F2">
      <w:pPr>
        <w:pStyle w:val="BTEMEASMCADiagrama"/>
      </w:pPr>
      <w:sdt>
        <w:sdtPr>
          <w:rPr>
            <w:lang w:eastAsia="lt-LT"/>
          </w:rPr>
          <w:alias w:val="Leidimo numeris"/>
          <w:tag w:val="LI_NO"/>
          <w:id w:val="1965387114"/>
          <w:placeholder>
            <w:docPart w:val="7C6E75E8E2CC4126B86A9373F26675B9"/>
          </w:placeholder>
          <w:text/>
        </w:sdtPr>
        <w:sdtEndPr/>
        <w:sdtContent>
          <w:r w:rsidR="00C22F4B" w:rsidRPr="00702143">
            <w:rPr>
              <w:lang w:eastAsia="lt-LT"/>
            </w:rPr>
            <w:t>LT/L/20/1419/001</w:t>
          </w:r>
        </w:sdtContent>
      </w:sdt>
    </w:p>
    <w:p w14:paraId="025D22C1" w14:textId="77777777" w:rsidR="00C22F4B" w:rsidRPr="00296C5A" w:rsidRDefault="00C22F4B" w:rsidP="00C22F4B">
      <w:pPr>
        <w:spacing w:after="0" w:line="240" w:lineRule="auto"/>
        <w:rPr>
          <w:rFonts w:ascii="Times New Roman" w:eastAsia="Calibri" w:hAnsi="Times New Roman" w:cs="Times New Roman"/>
        </w:rPr>
      </w:pPr>
    </w:p>
    <w:p w14:paraId="4A0B0846" w14:textId="77777777" w:rsidR="00C22F4B" w:rsidRPr="00296C5A" w:rsidRDefault="00C22F4B" w:rsidP="00C22F4B">
      <w:pPr>
        <w:spacing w:after="0" w:line="240" w:lineRule="auto"/>
        <w:ind w:left="567" w:hanging="567"/>
        <w:rPr>
          <w:rFonts w:ascii="Times New Roman" w:eastAsia="Calibri" w:hAnsi="Times New Roman" w:cs="Times New Roman"/>
        </w:rPr>
      </w:pPr>
    </w:p>
    <w:p w14:paraId="24494E2F"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13.</w:t>
      </w:r>
      <w:r w:rsidRPr="00296C5A">
        <w:rPr>
          <w:rFonts w:ascii="Times New Roman" w:eastAsia="Calibri" w:hAnsi="Times New Roman" w:cs="Times New Roman"/>
          <w:b/>
          <w:caps/>
        </w:rPr>
        <w:tab/>
        <w:t>serijos numeris</w:t>
      </w:r>
    </w:p>
    <w:p w14:paraId="2B492902" w14:textId="77777777" w:rsidR="00C22F4B" w:rsidRPr="00296C5A" w:rsidRDefault="00C22F4B" w:rsidP="00C22F4B">
      <w:pPr>
        <w:spacing w:after="0" w:line="240" w:lineRule="auto"/>
        <w:ind w:left="567" w:hanging="567"/>
        <w:rPr>
          <w:rFonts w:ascii="Times New Roman" w:eastAsia="Calibri" w:hAnsi="Times New Roman" w:cs="Times New Roman"/>
        </w:rPr>
      </w:pPr>
    </w:p>
    <w:p w14:paraId="30B6F397" w14:textId="17354999" w:rsidR="00C22F4B" w:rsidRPr="00296C5A" w:rsidRDefault="00C22F4B" w:rsidP="00C22F4B">
      <w:pPr>
        <w:spacing w:after="0" w:line="240" w:lineRule="auto"/>
        <w:ind w:left="567" w:hanging="567"/>
        <w:rPr>
          <w:rFonts w:ascii="Times New Roman" w:eastAsia="Calibri" w:hAnsi="Times New Roman" w:cs="Times New Roman"/>
          <w:lang w:eastAsia="lt-LT"/>
        </w:rPr>
      </w:pPr>
      <w:proofErr w:type="spellStart"/>
      <w:r w:rsidRPr="00257454">
        <w:rPr>
          <w:rFonts w:ascii="Times New Roman" w:eastAsia="Calibri" w:hAnsi="Times New Roman" w:cs="Times New Roman"/>
        </w:rPr>
        <w:t>Lot</w:t>
      </w:r>
      <w:proofErr w:type="spellEnd"/>
      <w:r w:rsidRPr="00257454">
        <w:rPr>
          <w:rFonts w:ascii="Times New Roman" w:eastAsia="Calibri" w:hAnsi="Times New Roman" w:cs="Times New Roman"/>
        </w:rPr>
        <w:t>:</w:t>
      </w:r>
      <w:r>
        <w:rPr>
          <w:rFonts w:ascii="Times New Roman" w:eastAsia="Calibri" w:hAnsi="Times New Roman" w:cs="Times New Roman"/>
        </w:rPr>
        <w:t xml:space="preserve"> </w:t>
      </w:r>
      <w:r w:rsidRPr="00296C5A">
        <w:rPr>
          <w:rFonts w:ascii="Times New Roman" w:eastAsia="Calibri" w:hAnsi="Times New Roman" w:cs="Times New Roman"/>
        </w:rPr>
        <w:t xml:space="preserve"> </w:t>
      </w:r>
    </w:p>
    <w:p w14:paraId="75ABB4BB" w14:textId="77777777" w:rsidR="00C22F4B" w:rsidRPr="00296C5A" w:rsidRDefault="00C22F4B" w:rsidP="00C22F4B">
      <w:pPr>
        <w:spacing w:after="0" w:line="240" w:lineRule="auto"/>
        <w:ind w:left="567" w:hanging="567"/>
        <w:rPr>
          <w:rFonts w:ascii="Times New Roman" w:eastAsia="Calibri" w:hAnsi="Times New Roman" w:cs="Times New Roman"/>
        </w:rPr>
      </w:pPr>
    </w:p>
    <w:p w14:paraId="574151B5" w14:textId="77777777" w:rsidR="00C22F4B" w:rsidRPr="00296C5A" w:rsidRDefault="00C22F4B" w:rsidP="00C22F4B">
      <w:pPr>
        <w:spacing w:after="0" w:line="240" w:lineRule="auto"/>
        <w:ind w:left="567" w:hanging="567"/>
        <w:rPr>
          <w:rFonts w:ascii="Times New Roman" w:eastAsia="Calibri" w:hAnsi="Times New Roman" w:cs="Times New Roman"/>
        </w:rPr>
      </w:pPr>
    </w:p>
    <w:p w14:paraId="7FE87C9E"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14.</w:t>
      </w:r>
      <w:r w:rsidRPr="00296C5A">
        <w:rPr>
          <w:rFonts w:ascii="Times New Roman" w:eastAsia="Calibri" w:hAnsi="Times New Roman" w:cs="Times New Roman"/>
          <w:b/>
          <w:caps/>
        </w:rPr>
        <w:tab/>
        <w:t>Pardavimo (išdavimo) tvarka</w:t>
      </w:r>
    </w:p>
    <w:p w14:paraId="1501C0DF" w14:textId="77777777" w:rsidR="00C22F4B" w:rsidRPr="00296C5A" w:rsidRDefault="00C22F4B" w:rsidP="00C22F4B">
      <w:pPr>
        <w:spacing w:after="0" w:line="240" w:lineRule="auto"/>
        <w:ind w:left="567" w:hanging="567"/>
        <w:rPr>
          <w:rFonts w:ascii="Times New Roman" w:eastAsia="Calibri" w:hAnsi="Times New Roman" w:cs="Times New Roman"/>
        </w:rPr>
      </w:pPr>
    </w:p>
    <w:p w14:paraId="7F50EE12" w14:textId="0E381B1F" w:rsidR="00C22F4B" w:rsidRPr="00296C5A" w:rsidRDefault="00C22F4B" w:rsidP="00C22F4B">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Receptinis vaistas</w:t>
      </w:r>
      <w:r w:rsidR="00F327DF">
        <w:rPr>
          <w:rFonts w:ascii="Times New Roman" w:eastAsia="Calibri" w:hAnsi="Times New Roman" w:cs="Times New Roman"/>
        </w:rPr>
        <w:t>.</w:t>
      </w:r>
      <w:r w:rsidRPr="00296C5A">
        <w:rPr>
          <w:rFonts w:ascii="Times New Roman" w:eastAsia="Calibri" w:hAnsi="Times New Roman" w:cs="Times New Roman"/>
        </w:rPr>
        <w:t xml:space="preserve"> </w:t>
      </w:r>
    </w:p>
    <w:p w14:paraId="5ECA182E" w14:textId="77777777" w:rsidR="00C22F4B" w:rsidRPr="00296C5A" w:rsidRDefault="00C22F4B" w:rsidP="00C22F4B">
      <w:pPr>
        <w:spacing w:after="0" w:line="240" w:lineRule="auto"/>
        <w:ind w:left="567" w:hanging="567"/>
        <w:rPr>
          <w:rFonts w:ascii="Times New Roman" w:eastAsia="Calibri" w:hAnsi="Times New Roman" w:cs="Times New Roman"/>
        </w:rPr>
      </w:pPr>
    </w:p>
    <w:p w14:paraId="0A0E8F6E" w14:textId="77777777" w:rsidR="00C22F4B" w:rsidRPr="00296C5A" w:rsidRDefault="00C22F4B" w:rsidP="00C22F4B">
      <w:pPr>
        <w:spacing w:after="0" w:line="240" w:lineRule="auto"/>
        <w:ind w:left="567" w:hanging="567"/>
        <w:rPr>
          <w:rFonts w:ascii="Times New Roman" w:eastAsia="Calibri" w:hAnsi="Times New Roman" w:cs="Times New Roman"/>
        </w:rPr>
      </w:pPr>
    </w:p>
    <w:p w14:paraId="6BA125F5"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15.</w:t>
      </w:r>
      <w:r w:rsidRPr="00296C5A">
        <w:rPr>
          <w:rFonts w:ascii="Times New Roman" w:eastAsia="Calibri" w:hAnsi="Times New Roman" w:cs="Times New Roman"/>
          <w:b/>
          <w:caps/>
        </w:rPr>
        <w:tab/>
        <w:t>vartojimo instrukcijA</w:t>
      </w:r>
    </w:p>
    <w:p w14:paraId="203A0E49" w14:textId="77777777" w:rsidR="00C22F4B" w:rsidRPr="00296C5A" w:rsidRDefault="00C22F4B" w:rsidP="00C22F4B">
      <w:pPr>
        <w:spacing w:after="0" w:line="240" w:lineRule="auto"/>
        <w:ind w:left="567" w:hanging="567"/>
        <w:rPr>
          <w:rFonts w:ascii="Times New Roman" w:eastAsia="Calibri" w:hAnsi="Times New Roman" w:cs="Times New Roman"/>
        </w:rPr>
      </w:pPr>
    </w:p>
    <w:p w14:paraId="6E42B7BF" w14:textId="77777777" w:rsidR="00C22F4B" w:rsidRPr="00296C5A" w:rsidRDefault="00C22F4B" w:rsidP="00C22F4B">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Vartokite tik kaip nurodė gydytojas (žr. pakuotės lapelį).</w:t>
      </w:r>
    </w:p>
    <w:p w14:paraId="10900131" w14:textId="77777777" w:rsidR="00C22F4B" w:rsidRPr="00296C5A" w:rsidRDefault="00C22F4B" w:rsidP="00C22F4B">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Nurykite nepažeistą kapsulę užgerdami trupučiu vandens.</w:t>
      </w:r>
    </w:p>
    <w:p w14:paraId="7F8A705D" w14:textId="77777777" w:rsidR="00C22F4B" w:rsidRPr="00296C5A" w:rsidRDefault="00C22F4B" w:rsidP="00C22F4B">
      <w:pPr>
        <w:spacing w:after="0" w:line="240" w:lineRule="auto"/>
        <w:ind w:left="567" w:hanging="567"/>
        <w:rPr>
          <w:rFonts w:ascii="Times New Roman" w:eastAsia="Calibri" w:hAnsi="Times New Roman" w:cs="Times New Roman"/>
        </w:rPr>
      </w:pPr>
    </w:p>
    <w:p w14:paraId="7D05AF7F" w14:textId="77777777" w:rsidR="00C22F4B" w:rsidRPr="00296C5A" w:rsidRDefault="00C22F4B" w:rsidP="00C22F4B">
      <w:pPr>
        <w:spacing w:after="0" w:line="240" w:lineRule="auto"/>
        <w:ind w:left="567" w:hanging="567"/>
        <w:rPr>
          <w:rFonts w:ascii="Times New Roman" w:eastAsia="Calibri" w:hAnsi="Times New Roman" w:cs="Times New Roman"/>
        </w:rPr>
      </w:pPr>
    </w:p>
    <w:p w14:paraId="5E2A83F6" w14:textId="77777777" w:rsidR="00C22F4B" w:rsidRPr="00296C5A" w:rsidRDefault="00C22F4B" w:rsidP="00C22F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16.</w:t>
      </w:r>
      <w:r w:rsidRPr="00296C5A">
        <w:rPr>
          <w:rFonts w:ascii="Times New Roman" w:eastAsia="Calibri" w:hAnsi="Times New Roman" w:cs="Times New Roman"/>
          <w:b/>
          <w:caps/>
        </w:rPr>
        <w:tab/>
        <w:t>INFORMACIJA BRAILIO RAŠTU</w:t>
      </w:r>
    </w:p>
    <w:p w14:paraId="201552B4" w14:textId="77777777" w:rsidR="00C22F4B" w:rsidRPr="00296C5A" w:rsidRDefault="00C22F4B" w:rsidP="00C22F4B">
      <w:pPr>
        <w:spacing w:after="0" w:line="240" w:lineRule="auto"/>
        <w:ind w:left="567" w:hanging="567"/>
        <w:rPr>
          <w:rFonts w:ascii="Times New Roman" w:eastAsia="Calibri" w:hAnsi="Times New Roman" w:cs="Times New Roman"/>
        </w:rPr>
      </w:pPr>
    </w:p>
    <w:p w14:paraId="6D12912A" w14:textId="77777777" w:rsidR="00C22F4B" w:rsidRPr="00296C5A" w:rsidRDefault="00C22F4B" w:rsidP="00C22F4B">
      <w:pPr>
        <w:spacing w:after="0" w:line="240" w:lineRule="auto"/>
        <w:ind w:left="567" w:hanging="567"/>
        <w:rPr>
          <w:rFonts w:ascii="Times New Roman" w:eastAsia="Calibri" w:hAnsi="Times New Roman" w:cs="Times New Roman"/>
          <w:lang w:eastAsia="lt-LT"/>
        </w:rPr>
      </w:pPr>
      <w:proofErr w:type="spellStart"/>
      <w:r w:rsidRPr="00296C5A">
        <w:rPr>
          <w:rFonts w:ascii="Times New Roman" w:eastAsia="Calibri" w:hAnsi="Times New Roman" w:cs="Times New Roman"/>
        </w:rPr>
        <w:t>roaccutane</w:t>
      </w:r>
      <w:proofErr w:type="spellEnd"/>
      <w:r w:rsidRPr="00296C5A">
        <w:rPr>
          <w:rFonts w:ascii="Times New Roman" w:eastAsia="Calibri" w:hAnsi="Times New Roman" w:cs="Times New Roman"/>
        </w:rPr>
        <w:t xml:space="preserve"> 10 mg</w:t>
      </w:r>
    </w:p>
    <w:p w14:paraId="7C57E6EC" w14:textId="77777777" w:rsidR="00C22F4B" w:rsidRPr="00296C5A" w:rsidRDefault="00C22F4B" w:rsidP="00C22F4B">
      <w:pPr>
        <w:spacing w:after="0" w:line="240" w:lineRule="auto"/>
        <w:ind w:left="567" w:hanging="567"/>
        <w:rPr>
          <w:rFonts w:ascii="Times New Roman" w:eastAsia="Calibri" w:hAnsi="Times New Roman" w:cs="Times New Roman"/>
        </w:rPr>
      </w:pPr>
    </w:p>
    <w:p w14:paraId="5342F6E0" w14:textId="77777777" w:rsidR="00C22F4B" w:rsidRPr="00296C5A" w:rsidRDefault="00C22F4B" w:rsidP="00C22F4B">
      <w:pPr>
        <w:keepNext/>
        <w:pBdr>
          <w:top w:val="single" w:sz="4" w:space="1" w:color="auto"/>
          <w:left w:val="single" w:sz="4" w:space="28"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zCs w:val="20"/>
          <w:lang w:eastAsia="lt-LT" w:bidi="lt-LT"/>
        </w:rPr>
      </w:pPr>
      <w:r w:rsidRPr="00296C5A">
        <w:rPr>
          <w:rFonts w:ascii="Times New Roman" w:eastAsia="Times New Roman" w:hAnsi="Times New Roman" w:cs="Times New Roman"/>
          <w:b/>
          <w:noProof/>
          <w:szCs w:val="20"/>
          <w:lang w:eastAsia="lt-LT" w:bidi="lt-LT"/>
        </w:rPr>
        <w:t>17. UNIKALUS IDENTIFIKATORIUS – 2D BRŪKŠNINIS KODAS</w:t>
      </w:r>
    </w:p>
    <w:p w14:paraId="4B05D50D" w14:textId="77777777" w:rsidR="00C22F4B" w:rsidRPr="00296C5A" w:rsidRDefault="00C22F4B" w:rsidP="00C22F4B">
      <w:pPr>
        <w:spacing w:after="0" w:line="240" w:lineRule="auto"/>
        <w:rPr>
          <w:rFonts w:ascii="Times New Roman" w:eastAsia="Times New Roman" w:hAnsi="Times New Roman" w:cs="Times New Roman"/>
          <w:noProof/>
          <w:szCs w:val="20"/>
          <w:lang w:eastAsia="lt-LT" w:bidi="lt-LT"/>
        </w:rPr>
      </w:pPr>
    </w:p>
    <w:p w14:paraId="39CB4038" w14:textId="77777777" w:rsidR="00C22F4B" w:rsidRPr="00296C5A" w:rsidRDefault="00C22F4B" w:rsidP="00C22F4B">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296C5A">
        <w:rPr>
          <w:rFonts w:ascii="Times New Roman" w:eastAsia="Times New Roman" w:hAnsi="Times New Roman" w:cs="Times New Roman"/>
          <w:noProof/>
          <w:szCs w:val="20"/>
          <w:highlight w:val="lightGray"/>
          <w:lang w:eastAsia="lt-LT" w:bidi="lt-LT"/>
        </w:rPr>
        <w:t>2D brūkšninis kodas su nurodytu unikaliu identifikatoriumi.</w:t>
      </w:r>
    </w:p>
    <w:p w14:paraId="456B7EC8" w14:textId="77777777" w:rsidR="00C22F4B" w:rsidRPr="00296C5A" w:rsidRDefault="00C22F4B" w:rsidP="00C22F4B">
      <w:pPr>
        <w:spacing w:after="0" w:line="240" w:lineRule="auto"/>
        <w:rPr>
          <w:rFonts w:ascii="Times New Roman" w:eastAsia="Times New Roman" w:hAnsi="Times New Roman" w:cs="Times New Roman"/>
          <w:noProof/>
          <w:szCs w:val="20"/>
          <w:lang w:eastAsia="lt-LT" w:bidi="lt-LT"/>
        </w:rPr>
      </w:pPr>
    </w:p>
    <w:p w14:paraId="47EBA1B6" w14:textId="77777777" w:rsidR="00C22F4B" w:rsidRPr="00296C5A" w:rsidRDefault="00C22F4B" w:rsidP="00C22F4B">
      <w:pPr>
        <w:spacing w:after="0" w:line="240" w:lineRule="auto"/>
        <w:rPr>
          <w:rFonts w:ascii="Times New Roman" w:eastAsia="Times New Roman" w:hAnsi="Times New Roman" w:cs="Times New Roman"/>
          <w:noProof/>
          <w:szCs w:val="20"/>
          <w:lang w:eastAsia="lt-LT" w:bidi="lt-LT"/>
        </w:rPr>
      </w:pPr>
    </w:p>
    <w:p w14:paraId="35A7A1E7" w14:textId="77777777" w:rsidR="00C22F4B" w:rsidRPr="00296C5A" w:rsidRDefault="00C22F4B" w:rsidP="00C22F4B">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i/>
          <w:noProof/>
          <w:szCs w:val="20"/>
          <w:lang w:eastAsia="lt-LT" w:bidi="lt-LT"/>
        </w:rPr>
      </w:pPr>
      <w:r w:rsidRPr="00296C5A">
        <w:rPr>
          <w:rFonts w:ascii="Times New Roman" w:eastAsia="Times New Roman" w:hAnsi="Times New Roman" w:cs="Times New Roman"/>
          <w:b/>
          <w:noProof/>
          <w:szCs w:val="20"/>
          <w:lang w:eastAsia="lt-LT" w:bidi="lt-LT"/>
        </w:rPr>
        <w:t>18. UNIKALUS IDENTIFIKATORIUS – ŽMONĖMS SUPRANTAMI DUOMENYS</w:t>
      </w:r>
    </w:p>
    <w:p w14:paraId="7AFAEC23" w14:textId="77777777" w:rsidR="00C22F4B" w:rsidRPr="00296C5A" w:rsidRDefault="00C22F4B" w:rsidP="00C22F4B">
      <w:pPr>
        <w:spacing w:after="0" w:line="240" w:lineRule="auto"/>
        <w:rPr>
          <w:rFonts w:ascii="Times New Roman" w:eastAsia="Times New Roman" w:hAnsi="Times New Roman" w:cs="Times New Roman"/>
          <w:noProof/>
          <w:szCs w:val="20"/>
          <w:lang w:eastAsia="lt-LT" w:bidi="lt-LT"/>
        </w:rPr>
      </w:pPr>
    </w:p>
    <w:p w14:paraId="0741F706" w14:textId="77777777" w:rsidR="00C22F4B" w:rsidRPr="00296C5A" w:rsidRDefault="00C22F4B" w:rsidP="00C22F4B">
      <w:pPr>
        <w:tabs>
          <w:tab w:val="left" w:pos="567"/>
        </w:tabs>
        <w:spacing w:after="0" w:line="260" w:lineRule="exact"/>
        <w:rPr>
          <w:rFonts w:ascii="Times New Roman" w:eastAsia="Times New Roman" w:hAnsi="Times New Roman" w:cs="Times New Roman"/>
          <w:color w:val="008000"/>
          <w:lang w:eastAsia="lt-LT" w:bidi="lt-LT"/>
        </w:rPr>
      </w:pPr>
      <w:r w:rsidRPr="00296C5A">
        <w:rPr>
          <w:rFonts w:ascii="Times New Roman" w:eastAsia="Times New Roman" w:hAnsi="Times New Roman" w:cs="Times New Roman"/>
          <w:szCs w:val="20"/>
          <w:lang w:eastAsia="lt-LT" w:bidi="lt-LT"/>
        </w:rPr>
        <w:t>PC:</w:t>
      </w:r>
    </w:p>
    <w:p w14:paraId="08AE61D9" w14:textId="77777777" w:rsidR="00C22F4B" w:rsidRPr="00296C5A" w:rsidRDefault="00C22F4B" w:rsidP="00C22F4B">
      <w:pPr>
        <w:tabs>
          <w:tab w:val="left" w:pos="567"/>
        </w:tabs>
        <w:spacing w:after="0" w:line="260" w:lineRule="exact"/>
        <w:rPr>
          <w:rFonts w:ascii="Times New Roman" w:eastAsia="Times New Roman" w:hAnsi="Times New Roman" w:cs="Times New Roman"/>
          <w:lang w:eastAsia="lt-LT" w:bidi="lt-LT"/>
        </w:rPr>
      </w:pPr>
      <w:r w:rsidRPr="00296C5A">
        <w:rPr>
          <w:rFonts w:ascii="Times New Roman" w:eastAsia="Times New Roman" w:hAnsi="Times New Roman" w:cs="Times New Roman"/>
          <w:szCs w:val="20"/>
          <w:lang w:eastAsia="lt-LT" w:bidi="lt-LT"/>
        </w:rPr>
        <w:t>SN:</w:t>
      </w:r>
    </w:p>
    <w:p w14:paraId="24EC6BF2" w14:textId="77777777" w:rsidR="00C22F4B" w:rsidRPr="00296C5A" w:rsidRDefault="00C22F4B" w:rsidP="00C22F4B">
      <w:pPr>
        <w:tabs>
          <w:tab w:val="left" w:pos="567"/>
        </w:tabs>
        <w:spacing w:after="0" w:line="260" w:lineRule="exact"/>
        <w:rPr>
          <w:rFonts w:ascii="Times New Roman" w:eastAsia="Times New Roman" w:hAnsi="Times New Roman" w:cs="Times New Roman"/>
          <w:lang w:eastAsia="lt-LT" w:bidi="lt-LT"/>
        </w:rPr>
      </w:pPr>
      <w:r w:rsidRPr="00296C5A">
        <w:rPr>
          <w:rFonts w:ascii="Times New Roman" w:eastAsia="Times New Roman" w:hAnsi="Times New Roman" w:cs="Times New Roman"/>
          <w:szCs w:val="20"/>
          <w:highlight w:val="lightGray"/>
          <w:lang w:eastAsia="lt-LT" w:bidi="lt-LT"/>
        </w:rPr>
        <w:t>NN:</w:t>
      </w:r>
    </w:p>
    <w:p w14:paraId="1CF5D98A" w14:textId="77777777" w:rsidR="00C22F4B" w:rsidRDefault="00C22F4B" w:rsidP="00C22F4B">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w:t>
      </w:r>
    </w:p>
    <w:p w14:paraId="1EA74692" w14:textId="65D786CF" w:rsidR="00C22F4B" w:rsidRDefault="00C22F4B" w:rsidP="00834B7F">
      <w:pPr>
        <w:widowControl w:val="0"/>
        <w:autoSpaceDE w:val="0"/>
        <w:autoSpaceDN w:val="0"/>
        <w:adjustRightInd w:val="0"/>
        <w:spacing w:after="0" w:line="240" w:lineRule="auto"/>
        <w:rPr>
          <w:rFonts w:ascii="Times New Roman" w:eastAsia="Calibri" w:hAnsi="Times New Roman" w:cs="Times New Roman"/>
          <w:color w:val="000000"/>
          <w:lang w:eastAsia="lt-LT"/>
        </w:rPr>
      </w:pPr>
      <w:r>
        <w:rPr>
          <w:rFonts w:ascii="Times New Roman" w:eastAsia="Calibri" w:hAnsi="Times New Roman" w:cs="Times New Roman"/>
          <w:lang w:eastAsia="lt-LT"/>
        </w:rPr>
        <w:t xml:space="preserve">Gamintojas: </w:t>
      </w:r>
      <w:proofErr w:type="spellStart"/>
      <w:r w:rsidRPr="00296C5A">
        <w:rPr>
          <w:rFonts w:ascii="Times New Roman" w:eastAsia="Calibri" w:hAnsi="Times New Roman" w:cs="Times New Roman"/>
          <w:color w:val="000000"/>
          <w:lang w:eastAsia="lt-LT"/>
        </w:rPr>
        <w:t>Roche</w:t>
      </w:r>
      <w:proofErr w:type="spellEnd"/>
      <w:r w:rsidRPr="00296C5A">
        <w:rPr>
          <w:rFonts w:ascii="Times New Roman" w:eastAsia="Calibri" w:hAnsi="Times New Roman" w:cs="Times New Roman"/>
          <w:color w:val="000000"/>
          <w:lang w:eastAsia="lt-LT"/>
        </w:rPr>
        <w:t xml:space="preserve"> Pharma AG</w:t>
      </w:r>
      <w:r>
        <w:rPr>
          <w:rFonts w:ascii="Times New Roman" w:eastAsia="Calibri" w:hAnsi="Times New Roman" w:cs="Times New Roman"/>
          <w:color w:val="000000"/>
          <w:lang w:eastAsia="lt-LT"/>
        </w:rPr>
        <w:t xml:space="preserve">, </w:t>
      </w:r>
      <w:proofErr w:type="spellStart"/>
      <w:r w:rsidRPr="00296C5A">
        <w:rPr>
          <w:rFonts w:ascii="Times New Roman" w:eastAsia="Calibri" w:hAnsi="Times New Roman" w:cs="Times New Roman"/>
          <w:color w:val="000000"/>
          <w:lang w:eastAsia="lt-LT"/>
        </w:rPr>
        <w:t>Emil-Barell</w:t>
      </w:r>
      <w:proofErr w:type="spellEnd"/>
      <w:r w:rsidRPr="00296C5A">
        <w:rPr>
          <w:rFonts w:ascii="Times New Roman" w:eastAsia="Calibri" w:hAnsi="Times New Roman" w:cs="Times New Roman"/>
          <w:color w:val="000000"/>
          <w:lang w:eastAsia="lt-LT"/>
        </w:rPr>
        <w:t xml:space="preserve"> Str. 1</w:t>
      </w:r>
      <w:r>
        <w:rPr>
          <w:rFonts w:ascii="Times New Roman" w:eastAsia="Calibri" w:hAnsi="Times New Roman" w:cs="Times New Roman"/>
          <w:color w:val="000000"/>
          <w:lang w:eastAsia="lt-LT"/>
        </w:rPr>
        <w:t xml:space="preserve">, </w:t>
      </w:r>
      <w:r w:rsidRPr="00296C5A">
        <w:rPr>
          <w:rFonts w:ascii="Times New Roman" w:eastAsia="Calibri" w:hAnsi="Times New Roman" w:cs="Times New Roman"/>
          <w:color w:val="000000"/>
          <w:lang w:eastAsia="lt-LT"/>
        </w:rPr>
        <w:t xml:space="preserve">D-79639 </w:t>
      </w:r>
      <w:proofErr w:type="spellStart"/>
      <w:r w:rsidRPr="00296C5A">
        <w:rPr>
          <w:rFonts w:ascii="Times New Roman" w:eastAsia="Calibri" w:hAnsi="Times New Roman" w:cs="Times New Roman"/>
          <w:color w:val="000000"/>
          <w:lang w:eastAsia="lt-LT"/>
        </w:rPr>
        <w:t>Grenzach-Wyhlen</w:t>
      </w:r>
      <w:proofErr w:type="spellEnd"/>
      <w:r>
        <w:rPr>
          <w:rFonts w:ascii="Times New Roman" w:eastAsia="Calibri" w:hAnsi="Times New Roman" w:cs="Times New Roman"/>
          <w:color w:val="000000"/>
          <w:lang w:eastAsia="lt-LT"/>
        </w:rPr>
        <w:t xml:space="preserve">, </w:t>
      </w:r>
      <w:r w:rsidRPr="00296C5A">
        <w:rPr>
          <w:rFonts w:ascii="Times New Roman" w:eastAsia="Calibri" w:hAnsi="Times New Roman" w:cs="Times New Roman"/>
          <w:color w:val="000000"/>
          <w:lang w:eastAsia="lt-LT"/>
        </w:rPr>
        <w:t>Vokietija</w:t>
      </w:r>
      <w:r w:rsidR="00834B7F">
        <w:rPr>
          <w:rFonts w:ascii="Times New Roman" w:eastAsia="Calibri" w:hAnsi="Times New Roman" w:cs="Times New Roman"/>
          <w:color w:val="000000"/>
          <w:lang w:eastAsia="lt-LT"/>
        </w:rPr>
        <w:t xml:space="preserve"> arba </w:t>
      </w:r>
      <w:r w:rsidR="00834B7F" w:rsidRPr="00834B7F">
        <w:rPr>
          <w:rFonts w:ascii="Times New Roman" w:eastAsia="Calibri" w:hAnsi="Times New Roman" w:cs="Times New Roman"/>
          <w:color w:val="000000"/>
          <w:lang w:eastAsia="lt-LT"/>
        </w:rPr>
        <w:t xml:space="preserve">CHEPLAPHARM </w:t>
      </w:r>
      <w:proofErr w:type="spellStart"/>
      <w:r w:rsidR="00834B7F" w:rsidRPr="00834B7F">
        <w:rPr>
          <w:rFonts w:ascii="Times New Roman" w:eastAsia="Calibri" w:hAnsi="Times New Roman" w:cs="Times New Roman"/>
          <w:color w:val="000000"/>
          <w:lang w:eastAsia="lt-LT"/>
        </w:rPr>
        <w:t>Registration</w:t>
      </w:r>
      <w:proofErr w:type="spellEnd"/>
      <w:r w:rsidR="00834B7F" w:rsidRPr="00834B7F">
        <w:rPr>
          <w:rFonts w:ascii="Times New Roman" w:eastAsia="Calibri" w:hAnsi="Times New Roman" w:cs="Times New Roman"/>
          <w:color w:val="000000"/>
          <w:lang w:eastAsia="lt-LT"/>
        </w:rPr>
        <w:t xml:space="preserve"> </w:t>
      </w:r>
      <w:proofErr w:type="spellStart"/>
      <w:r w:rsidR="00834B7F" w:rsidRPr="00834B7F">
        <w:rPr>
          <w:rFonts w:ascii="Times New Roman" w:eastAsia="Calibri" w:hAnsi="Times New Roman" w:cs="Times New Roman"/>
          <w:color w:val="000000"/>
          <w:lang w:eastAsia="lt-LT"/>
        </w:rPr>
        <w:t>GmbH</w:t>
      </w:r>
      <w:proofErr w:type="spellEnd"/>
      <w:r w:rsidR="00834B7F">
        <w:rPr>
          <w:rFonts w:ascii="Times New Roman" w:eastAsia="Calibri" w:hAnsi="Times New Roman" w:cs="Times New Roman"/>
          <w:color w:val="000000"/>
          <w:lang w:eastAsia="lt-LT"/>
        </w:rPr>
        <w:t xml:space="preserve">, </w:t>
      </w:r>
      <w:proofErr w:type="spellStart"/>
      <w:r w:rsidR="00834B7F" w:rsidRPr="00834B7F">
        <w:rPr>
          <w:rFonts w:ascii="Times New Roman" w:eastAsia="Calibri" w:hAnsi="Times New Roman" w:cs="Times New Roman"/>
          <w:color w:val="000000"/>
          <w:lang w:eastAsia="lt-LT"/>
        </w:rPr>
        <w:t>Weiler</w:t>
      </w:r>
      <w:proofErr w:type="spellEnd"/>
      <w:r w:rsidR="00834B7F" w:rsidRPr="00834B7F">
        <w:rPr>
          <w:rFonts w:ascii="Times New Roman" w:eastAsia="Calibri" w:hAnsi="Times New Roman" w:cs="Times New Roman"/>
          <w:color w:val="000000"/>
          <w:lang w:eastAsia="lt-LT"/>
        </w:rPr>
        <w:t xml:space="preserve"> </w:t>
      </w:r>
      <w:proofErr w:type="spellStart"/>
      <w:r w:rsidR="00834B7F" w:rsidRPr="00834B7F">
        <w:rPr>
          <w:rFonts w:ascii="Times New Roman" w:eastAsia="Calibri" w:hAnsi="Times New Roman" w:cs="Times New Roman"/>
          <w:color w:val="000000"/>
          <w:lang w:eastAsia="lt-LT"/>
        </w:rPr>
        <w:t>Straße</w:t>
      </w:r>
      <w:proofErr w:type="spellEnd"/>
      <w:r w:rsidR="00834B7F" w:rsidRPr="00834B7F">
        <w:rPr>
          <w:rFonts w:ascii="Times New Roman" w:eastAsia="Calibri" w:hAnsi="Times New Roman" w:cs="Times New Roman"/>
          <w:color w:val="000000"/>
          <w:lang w:eastAsia="lt-LT"/>
        </w:rPr>
        <w:t xml:space="preserve"> 5 E</w:t>
      </w:r>
      <w:r w:rsidR="00834B7F">
        <w:rPr>
          <w:rFonts w:ascii="Times New Roman" w:eastAsia="Calibri" w:hAnsi="Times New Roman" w:cs="Times New Roman"/>
          <w:color w:val="000000"/>
          <w:lang w:eastAsia="lt-LT"/>
        </w:rPr>
        <w:t xml:space="preserve">, </w:t>
      </w:r>
      <w:r w:rsidR="00834B7F" w:rsidRPr="00834B7F">
        <w:rPr>
          <w:rFonts w:ascii="Times New Roman" w:eastAsia="Calibri" w:hAnsi="Times New Roman" w:cs="Times New Roman"/>
          <w:color w:val="000000"/>
          <w:lang w:eastAsia="lt-LT"/>
        </w:rPr>
        <w:t xml:space="preserve">79540 </w:t>
      </w:r>
      <w:proofErr w:type="spellStart"/>
      <w:r w:rsidR="00834B7F" w:rsidRPr="00834B7F">
        <w:rPr>
          <w:rFonts w:ascii="Times New Roman" w:eastAsia="Calibri" w:hAnsi="Times New Roman" w:cs="Times New Roman"/>
          <w:color w:val="000000"/>
          <w:lang w:eastAsia="lt-LT"/>
        </w:rPr>
        <w:t>Lörrach</w:t>
      </w:r>
      <w:proofErr w:type="spellEnd"/>
      <w:r w:rsidR="00834B7F">
        <w:rPr>
          <w:rFonts w:ascii="Times New Roman" w:eastAsia="Calibri" w:hAnsi="Times New Roman" w:cs="Times New Roman"/>
          <w:color w:val="000000"/>
          <w:lang w:eastAsia="lt-LT"/>
        </w:rPr>
        <w:t xml:space="preserve">, </w:t>
      </w:r>
      <w:r w:rsidR="00834B7F" w:rsidRPr="00834B7F">
        <w:rPr>
          <w:rFonts w:ascii="Times New Roman" w:eastAsia="Calibri" w:hAnsi="Times New Roman" w:cs="Times New Roman"/>
          <w:color w:val="000000"/>
          <w:lang w:eastAsia="lt-LT"/>
        </w:rPr>
        <w:t>Vokietija</w:t>
      </w:r>
      <w:r w:rsidR="00834B7F">
        <w:rPr>
          <w:rFonts w:ascii="Times New Roman" w:eastAsia="Calibri" w:hAnsi="Times New Roman" w:cs="Times New Roman"/>
          <w:color w:val="000000"/>
          <w:lang w:eastAsia="lt-LT"/>
        </w:rPr>
        <w:t xml:space="preserve"> arba </w:t>
      </w:r>
      <w:proofErr w:type="spellStart"/>
      <w:r w:rsidR="00834B7F" w:rsidRPr="00834B7F">
        <w:rPr>
          <w:rFonts w:ascii="Times New Roman" w:eastAsia="Calibri" w:hAnsi="Times New Roman" w:cs="Times New Roman"/>
          <w:color w:val="000000"/>
          <w:lang w:eastAsia="lt-LT"/>
        </w:rPr>
        <w:t>Catalent</w:t>
      </w:r>
      <w:proofErr w:type="spellEnd"/>
      <w:r w:rsidR="00834B7F" w:rsidRPr="00834B7F">
        <w:rPr>
          <w:rFonts w:ascii="Times New Roman" w:eastAsia="Calibri" w:hAnsi="Times New Roman" w:cs="Times New Roman"/>
          <w:color w:val="000000"/>
          <w:lang w:eastAsia="lt-LT"/>
        </w:rPr>
        <w:t xml:space="preserve"> Germany </w:t>
      </w:r>
      <w:proofErr w:type="spellStart"/>
      <w:r w:rsidR="00834B7F" w:rsidRPr="00834B7F">
        <w:rPr>
          <w:rFonts w:ascii="Times New Roman" w:eastAsia="Calibri" w:hAnsi="Times New Roman" w:cs="Times New Roman"/>
          <w:color w:val="000000"/>
          <w:lang w:eastAsia="lt-LT"/>
        </w:rPr>
        <w:t>Eberbach</w:t>
      </w:r>
      <w:proofErr w:type="spellEnd"/>
      <w:r w:rsidR="00834B7F" w:rsidRPr="00834B7F">
        <w:rPr>
          <w:rFonts w:ascii="Times New Roman" w:eastAsia="Calibri" w:hAnsi="Times New Roman" w:cs="Times New Roman"/>
          <w:color w:val="000000"/>
          <w:lang w:eastAsia="lt-LT"/>
        </w:rPr>
        <w:t xml:space="preserve"> </w:t>
      </w:r>
      <w:proofErr w:type="spellStart"/>
      <w:r w:rsidR="00834B7F" w:rsidRPr="00834B7F">
        <w:rPr>
          <w:rFonts w:ascii="Times New Roman" w:eastAsia="Calibri" w:hAnsi="Times New Roman" w:cs="Times New Roman"/>
          <w:color w:val="000000"/>
          <w:lang w:eastAsia="lt-LT"/>
        </w:rPr>
        <w:t>GmbH</w:t>
      </w:r>
      <w:proofErr w:type="spellEnd"/>
      <w:r w:rsidR="00834B7F">
        <w:rPr>
          <w:rFonts w:ascii="Times New Roman" w:eastAsia="Calibri" w:hAnsi="Times New Roman" w:cs="Times New Roman"/>
          <w:color w:val="000000"/>
          <w:lang w:eastAsia="lt-LT"/>
        </w:rPr>
        <w:t xml:space="preserve">, </w:t>
      </w:r>
      <w:proofErr w:type="spellStart"/>
      <w:r w:rsidR="00834B7F" w:rsidRPr="00834B7F">
        <w:rPr>
          <w:rFonts w:ascii="Times New Roman" w:eastAsia="Calibri" w:hAnsi="Times New Roman" w:cs="Times New Roman"/>
          <w:color w:val="000000"/>
          <w:lang w:eastAsia="lt-LT"/>
        </w:rPr>
        <w:t>Gammelsbacher</w:t>
      </w:r>
      <w:proofErr w:type="spellEnd"/>
      <w:r w:rsidR="00834B7F" w:rsidRPr="00834B7F">
        <w:rPr>
          <w:rFonts w:ascii="Times New Roman" w:eastAsia="Calibri" w:hAnsi="Times New Roman" w:cs="Times New Roman"/>
          <w:color w:val="000000"/>
          <w:lang w:eastAsia="lt-LT"/>
        </w:rPr>
        <w:t xml:space="preserve"> </w:t>
      </w:r>
      <w:proofErr w:type="spellStart"/>
      <w:r w:rsidR="00834B7F" w:rsidRPr="00834B7F">
        <w:rPr>
          <w:rFonts w:ascii="Times New Roman" w:eastAsia="Calibri" w:hAnsi="Times New Roman" w:cs="Times New Roman"/>
          <w:color w:val="000000"/>
          <w:lang w:eastAsia="lt-LT"/>
        </w:rPr>
        <w:t>Strasse</w:t>
      </w:r>
      <w:proofErr w:type="spellEnd"/>
      <w:r w:rsidR="00834B7F" w:rsidRPr="00834B7F">
        <w:rPr>
          <w:rFonts w:ascii="Times New Roman" w:eastAsia="Calibri" w:hAnsi="Times New Roman" w:cs="Times New Roman"/>
          <w:color w:val="000000"/>
          <w:lang w:eastAsia="lt-LT"/>
        </w:rPr>
        <w:t xml:space="preserve"> 2</w:t>
      </w:r>
      <w:r w:rsidR="00834B7F">
        <w:rPr>
          <w:rFonts w:ascii="Times New Roman" w:eastAsia="Calibri" w:hAnsi="Times New Roman" w:cs="Times New Roman"/>
          <w:color w:val="000000"/>
          <w:lang w:eastAsia="lt-LT"/>
        </w:rPr>
        <w:t xml:space="preserve">, </w:t>
      </w:r>
      <w:r w:rsidR="00834B7F" w:rsidRPr="00834B7F">
        <w:rPr>
          <w:rFonts w:ascii="Times New Roman" w:eastAsia="Calibri" w:hAnsi="Times New Roman" w:cs="Times New Roman"/>
          <w:color w:val="000000"/>
          <w:lang w:eastAsia="lt-LT"/>
        </w:rPr>
        <w:t xml:space="preserve">69412 </w:t>
      </w:r>
      <w:proofErr w:type="spellStart"/>
      <w:r w:rsidR="00834B7F" w:rsidRPr="00834B7F">
        <w:rPr>
          <w:rFonts w:ascii="Times New Roman" w:eastAsia="Calibri" w:hAnsi="Times New Roman" w:cs="Times New Roman"/>
          <w:color w:val="000000"/>
          <w:lang w:eastAsia="lt-LT"/>
        </w:rPr>
        <w:t>Eberbach</w:t>
      </w:r>
      <w:proofErr w:type="spellEnd"/>
      <w:r w:rsidR="00834B7F">
        <w:rPr>
          <w:rFonts w:ascii="Times New Roman" w:eastAsia="Calibri" w:hAnsi="Times New Roman" w:cs="Times New Roman"/>
          <w:color w:val="000000"/>
          <w:lang w:eastAsia="lt-LT"/>
        </w:rPr>
        <w:t xml:space="preserve">, </w:t>
      </w:r>
      <w:r w:rsidR="00834B7F" w:rsidRPr="00834B7F">
        <w:rPr>
          <w:rFonts w:ascii="Times New Roman" w:eastAsia="Calibri" w:hAnsi="Times New Roman" w:cs="Times New Roman"/>
          <w:color w:val="000000"/>
          <w:lang w:eastAsia="lt-LT"/>
        </w:rPr>
        <w:t>Vokietija</w:t>
      </w:r>
      <w:r w:rsidR="00834B7F">
        <w:rPr>
          <w:rFonts w:ascii="Times New Roman" w:eastAsia="Calibri" w:hAnsi="Times New Roman" w:cs="Times New Roman"/>
          <w:color w:val="000000"/>
          <w:lang w:eastAsia="lt-LT"/>
        </w:rPr>
        <w:t xml:space="preserve"> </w:t>
      </w:r>
    </w:p>
    <w:p w14:paraId="6569B411" w14:textId="0032A2EC" w:rsidR="00C22F4B" w:rsidRPr="00FD7C71" w:rsidRDefault="00C22F4B" w:rsidP="00C22F4B">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51C03C40" w14:textId="388E1120" w:rsidR="00DB42F2" w:rsidRPr="00B13742" w:rsidRDefault="00C22F4B" w:rsidP="00DB42F2">
      <w:pPr>
        <w:widowControl w:val="0"/>
        <w:autoSpaceDE w:val="0"/>
        <w:autoSpaceDN w:val="0"/>
        <w:adjustRightInd w:val="0"/>
        <w:spacing w:after="0" w:line="240" w:lineRule="auto"/>
        <w:rPr>
          <w:rFonts w:ascii="Times New Roman" w:eastAsia="Calibri" w:hAnsi="Times New Roman" w:cs="Times New Roman"/>
          <w:color w:val="000000"/>
          <w:highlight w:val="lightGray"/>
          <w:lang w:eastAsia="lt-LT"/>
        </w:rPr>
      </w:pPr>
      <w:r w:rsidRPr="00FD7C71">
        <w:rPr>
          <w:rFonts w:ascii="Times New Roman" w:eastAsia="Calibri" w:hAnsi="Times New Roman" w:cs="Times New Roman"/>
          <w:color w:val="000000"/>
          <w:lang w:eastAsia="lt-LT"/>
        </w:rPr>
        <w:t xml:space="preserve">Perpakavo </w:t>
      </w:r>
      <w:r w:rsidR="00DB42F2" w:rsidRPr="00257454">
        <w:rPr>
          <w:rFonts w:ascii="Times New Roman" w:eastAsia="Calibri" w:hAnsi="Times New Roman" w:cs="Times New Roman"/>
          <w:color w:val="000000"/>
          <w:lang w:eastAsia="lt-LT"/>
        </w:rPr>
        <w:t xml:space="preserve">UAB „ENTAFARMA“, </w:t>
      </w:r>
      <w:proofErr w:type="spellStart"/>
      <w:r w:rsidR="00DB42F2" w:rsidRPr="00257454">
        <w:rPr>
          <w:rFonts w:ascii="Times New Roman" w:eastAsia="Calibri" w:hAnsi="Times New Roman" w:cs="Times New Roman"/>
          <w:color w:val="000000"/>
          <w:lang w:eastAsia="lt-LT"/>
        </w:rPr>
        <w:t>Klonėnų</w:t>
      </w:r>
      <w:proofErr w:type="spellEnd"/>
      <w:r w:rsidR="00DB42F2" w:rsidRPr="00257454">
        <w:rPr>
          <w:rFonts w:ascii="Times New Roman" w:eastAsia="Calibri" w:hAnsi="Times New Roman" w:cs="Times New Roman"/>
          <w:color w:val="000000"/>
          <w:lang w:eastAsia="lt-LT"/>
        </w:rPr>
        <w:t xml:space="preserve"> vs. 1, LT-19156 Širvintų r. sav., Lietuva</w:t>
      </w:r>
    </w:p>
    <w:p w14:paraId="2A93E65C" w14:textId="77777777" w:rsidR="00DB42F2" w:rsidRPr="00B13742" w:rsidRDefault="00DB42F2" w:rsidP="00DB42F2">
      <w:pPr>
        <w:widowControl w:val="0"/>
        <w:autoSpaceDE w:val="0"/>
        <w:autoSpaceDN w:val="0"/>
        <w:adjustRightInd w:val="0"/>
        <w:spacing w:after="0" w:line="240" w:lineRule="auto"/>
        <w:rPr>
          <w:rFonts w:ascii="Times New Roman" w:eastAsia="Calibri" w:hAnsi="Times New Roman" w:cs="Times New Roman"/>
          <w:color w:val="000000"/>
          <w:highlight w:val="lightGray"/>
          <w:lang w:eastAsia="lt-LT"/>
        </w:rPr>
      </w:pPr>
      <w:r w:rsidRPr="00B13742">
        <w:rPr>
          <w:rFonts w:ascii="Times New Roman" w:eastAsia="Calibri" w:hAnsi="Times New Roman" w:cs="Times New Roman"/>
          <w:color w:val="000000"/>
          <w:highlight w:val="lightGray"/>
          <w:lang w:eastAsia="lt-LT"/>
        </w:rPr>
        <w:t>Lietuvos ir Norvegijos UAB „</w:t>
      </w:r>
      <w:proofErr w:type="spellStart"/>
      <w:r w:rsidRPr="00B13742">
        <w:rPr>
          <w:rFonts w:ascii="Times New Roman" w:eastAsia="Calibri" w:hAnsi="Times New Roman" w:cs="Times New Roman"/>
          <w:color w:val="000000"/>
          <w:highlight w:val="lightGray"/>
          <w:lang w:eastAsia="lt-LT"/>
        </w:rPr>
        <w:t>Norfachema</w:t>
      </w:r>
      <w:proofErr w:type="spellEnd"/>
      <w:r w:rsidRPr="00B13742">
        <w:rPr>
          <w:rFonts w:ascii="Times New Roman" w:eastAsia="Calibri" w:hAnsi="Times New Roman" w:cs="Times New Roman"/>
          <w:color w:val="000000"/>
          <w:highlight w:val="lightGray"/>
          <w:lang w:eastAsia="lt-LT"/>
        </w:rPr>
        <w:t>“, Vytauto g. 6, LT-55175 Jonava, Lietuva</w:t>
      </w:r>
    </w:p>
    <w:p w14:paraId="0161BE81" w14:textId="46B629BA" w:rsidR="00C22F4B" w:rsidRDefault="00DB42F2" w:rsidP="00DB42F2">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B13742">
        <w:rPr>
          <w:rFonts w:ascii="Times New Roman" w:eastAsia="Calibri" w:hAnsi="Times New Roman" w:cs="Times New Roman"/>
          <w:color w:val="000000"/>
          <w:highlight w:val="lightGray"/>
          <w:lang w:eastAsia="lt-LT"/>
        </w:rPr>
        <w:t xml:space="preserve">CEFEA Sp. z </w:t>
      </w:r>
      <w:proofErr w:type="spellStart"/>
      <w:r w:rsidRPr="00B13742">
        <w:rPr>
          <w:rFonts w:ascii="Times New Roman" w:eastAsia="Calibri" w:hAnsi="Times New Roman" w:cs="Times New Roman"/>
          <w:color w:val="000000"/>
          <w:highlight w:val="lightGray"/>
          <w:lang w:eastAsia="lt-LT"/>
        </w:rPr>
        <w:t>o.o</w:t>
      </w:r>
      <w:proofErr w:type="spellEnd"/>
      <w:r w:rsidRPr="00B13742">
        <w:rPr>
          <w:rFonts w:ascii="Times New Roman" w:eastAsia="Calibri" w:hAnsi="Times New Roman" w:cs="Times New Roman"/>
          <w:color w:val="000000"/>
          <w:highlight w:val="lightGray"/>
          <w:lang w:eastAsia="lt-LT"/>
        </w:rPr>
        <w:t xml:space="preserve">. Sp. K., </w:t>
      </w:r>
      <w:proofErr w:type="spellStart"/>
      <w:r w:rsidRPr="00B13742">
        <w:rPr>
          <w:rFonts w:ascii="Times New Roman" w:eastAsia="Calibri" w:hAnsi="Times New Roman" w:cs="Times New Roman"/>
          <w:color w:val="000000"/>
          <w:highlight w:val="lightGray"/>
          <w:lang w:eastAsia="lt-LT"/>
        </w:rPr>
        <w:t>Ul</w:t>
      </w:r>
      <w:proofErr w:type="spellEnd"/>
      <w:r w:rsidRPr="00B13742">
        <w:rPr>
          <w:rFonts w:ascii="Times New Roman" w:eastAsia="Calibri" w:hAnsi="Times New Roman" w:cs="Times New Roman"/>
          <w:color w:val="000000"/>
          <w:highlight w:val="lightGray"/>
          <w:lang w:eastAsia="lt-LT"/>
        </w:rPr>
        <w:t xml:space="preserve">. </w:t>
      </w:r>
      <w:proofErr w:type="spellStart"/>
      <w:r w:rsidRPr="00B13742">
        <w:rPr>
          <w:rFonts w:ascii="Times New Roman" w:eastAsia="Calibri" w:hAnsi="Times New Roman" w:cs="Times New Roman"/>
          <w:color w:val="000000"/>
          <w:highlight w:val="lightGray"/>
          <w:lang w:eastAsia="lt-LT"/>
        </w:rPr>
        <w:t>Działkowa</w:t>
      </w:r>
      <w:proofErr w:type="spellEnd"/>
      <w:r w:rsidRPr="00B13742">
        <w:rPr>
          <w:rFonts w:ascii="Times New Roman" w:eastAsia="Calibri" w:hAnsi="Times New Roman" w:cs="Times New Roman"/>
          <w:color w:val="000000"/>
          <w:highlight w:val="lightGray"/>
          <w:lang w:eastAsia="lt-LT"/>
        </w:rPr>
        <w:t xml:space="preserve"> </w:t>
      </w:r>
      <w:r w:rsidR="00834B7F">
        <w:rPr>
          <w:rFonts w:ascii="Times New Roman" w:eastAsia="Calibri" w:hAnsi="Times New Roman" w:cs="Times New Roman"/>
          <w:color w:val="000000"/>
          <w:highlight w:val="lightGray"/>
          <w:lang w:eastAsia="lt-LT"/>
        </w:rPr>
        <w:t>69</w:t>
      </w:r>
      <w:r w:rsidRPr="00B13742">
        <w:rPr>
          <w:rFonts w:ascii="Times New Roman" w:eastAsia="Calibri" w:hAnsi="Times New Roman" w:cs="Times New Roman"/>
          <w:color w:val="000000"/>
          <w:highlight w:val="lightGray"/>
          <w:lang w:eastAsia="lt-LT"/>
        </w:rPr>
        <w:t xml:space="preserve">, 02-234 </w:t>
      </w:r>
      <w:proofErr w:type="spellStart"/>
      <w:r w:rsidRPr="00B13742">
        <w:rPr>
          <w:rFonts w:ascii="Times New Roman" w:eastAsia="Calibri" w:hAnsi="Times New Roman" w:cs="Times New Roman"/>
          <w:color w:val="000000"/>
          <w:highlight w:val="lightGray"/>
          <w:lang w:eastAsia="lt-LT"/>
        </w:rPr>
        <w:t>Warszawa</w:t>
      </w:r>
      <w:proofErr w:type="spellEnd"/>
      <w:r w:rsidRPr="00B13742">
        <w:rPr>
          <w:rFonts w:ascii="Times New Roman" w:eastAsia="Calibri" w:hAnsi="Times New Roman" w:cs="Times New Roman"/>
          <w:color w:val="000000"/>
          <w:highlight w:val="lightGray"/>
          <w:lang w:eastAsia="lt-LT"/>
        </w:rPr>
        <w:t>, Lenkija</w:t>
      </w:r>
    </w:p>
    <w:p w14:paraId="20CFD05D" w14:textId="77777777" w:rsidR="00DB42F2" w:rsidRDefault="00DB42F2" w:rsidP="00C22F4B">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1DD5FE62" w14:textId="64458F8A" w:rsidR="00C22F4B" w:rsidRPr="00296C5A" w:rsidRDefault="00C22F4B" w:rsidP="00C22F4B">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3E3966">
        <w:rPr>
          <w:rFonts w:ascii="Times New Roman" w:eastAsia="Calibri" w:hAnsi="Times New Roman" w:cs="Times New Roman"/>
          <w:color w:val="000000"/>
          <w:highlight w:val="lightGray"/>
          <w:lang w:eastAsia="lt-LT"/>
        </w:rPr>
        <w:t>Perpak</w:t>
      </w:r>
      <w:r w:rsidR="00DB42F2">
        <w:rPr>
          <w:rFonts w:ascii="Times New Roman" w:eastAsia="Calibri" w:hAnsi="Times New Roman" w:cs="Times New Roman"/>
          <w:color w:val="000000"/>
          <w:highlight w:val="lightGray"/>
          <w:lang w:eastAsia="lt-LT"/>
        </w:rPr>
        <w:t>avimo</w:t>
      </w:r>
      <w:r w:rsidRPr="003E3966">
        <w:rPr>
          <w:rFonts w:ascii="Times New Roman" w:eastAsia="Calibri" w:hAnsi="Times New Roman" w:cs="Times New Roman"/>
          <w:color w:val="000000"/>
          <w:highlight w:val="lightGray"/>
          <w:lang w:eastAsia="lt-LT"/>
        </w:rPr>
        <w:t xml:space="preserve"> serija</w:t>
      </w:r>
    </w:p>
    <w:p w14:paraId="194FEA63" w14:textId="77777777" w:rsidR="00C22F4B" w:rsidRDefault="00C22F4B">
      <w:pPr>
        <w:rPr>
          <w:rFonts w:ascii="Times New Roman" w:eastAsia="Calibri" w:hAnsi="Times New Roman" w:cs="Times New Roman"/>
          <w:color w:val="000000"/>
          <w:highlight w:val="lightGray"/>
          <w:lang w:eastAsia="lt-LT"/>
        </w:rPr>
      </w:pPr>
      <w:r>
        <w:rPr>
          <w:rFonts w:ascii="Times New Roman" w:eastAsia="Calibri" w:hAnsi="Times New Roman" w:cs="Times New Roman"/>
          <w:color w:val="000000"/>
          <w:highlight w:val="lightGray"/>
          <w:lang w:eastAsia="lt-LT"/>
        </w:rPr>
        <w:br w:type="page"/>
      </w:r>
    </w:p>
    <w:p w14:paraId="356EF252" w14:textId="77777777" w:rsidR="00924C49" w:rsidRPr="00296C5A" w:rsidRDefault="00924C49" w:rsidP="00924C49">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25B88EA5" w14:textId="77777777" w:rsidR="00924C49" w:rsidRPr="006B58C0" w:rsidRDefault="00924C49" w:rsidP="006B58C0">
      <w:pPr>
        <w:tabs>
          <w:tab w:val="left" w:pos="567"/>
        </w:tabs>
        <w:spacing w:after="0" w:line="240" w:lineRule="auto"/>
        <w:rPr>
          <w:rFonts w:ascii="Times New Roman" w:eastAsia="Calibri" w:hAnsi="Times New Roman" w:cs="Times New Roman"/>
        </w:rPr>
      </w:pPr>
    </w:p>
    <w:p w14:paraId="66095367" w14:textId="77777777" w:rsidR="006B58C0" w:rsidRPr="006B58C0" w:rsidRDefault="006B58C0" w:rsidP="006B58C0">
      <w:pPr>
        <w:spacing w:after="0" w:line="240" w:lineRule="auto"/>
        <w:ind w:left="567" w:hanging="567"/>
        <w:rPr>
          <w:rFonts w:ascii="Times New Roman" w:eastAsia="Calibri" w:hAnsi="Times New Roman" w:cs="Times New Roman"/>
        </w:rPr>
      </w:pPr>
    </w:p>
    <w:p w14:paraId="59DD9FD0" w14:textId="1ED15194" w:rsidR="006B58C0" w:rsidRDefault="006B58C0" w:rsidP="006B58C0">
      <w:pPr>
        <w:spacing w:after="0" w:line="240" w:lineRule="auto"/>
        <w:ind w:left="567" w:hanging="567"/>
        <w:jc w:val="center"/>
        <w:rPr>
          <w:rFonts w:ascii="Times New Roman" w:eastAsia="Calibri" w:hAnsi="Times New Roman" w:cs="Times New Roman"/>
          <w:b/>
          <w:caps/>
        </w:rPr>
      </w:pPr>
    </w:p>
    <w:p w14:paraId="5F3355F5" w14:textId="1B0A12E9" w:rsidR="003357FB" w:rsidRDefault="003357FB">
      <w:pPr>
        <w:rPr>
          <w:rFonts w:ascii="Times New Roman" w:eastAsia="Calibri" w:hAnsi="Times New Roman" w:cs="Times New Roman"/>
          <w:b/>
          <w:caps/>
        </w:rPr>
      </w:pPr>
    </w:p>
    <w:p w14:paraId="6A775C4A" w14:textId="77777777" w:rsidR="003357FB" w:rsidRPr="006B58C0" w:rsidRDefault="003357FB" w:rsidP="006B58C0">
      <w:pPr>
        <w:spacing w:after="0" w:line="240" w:lineRule="auto"/>
        <w:ind w:left="567" w:hanging="567"/>
        <w:jc w:val="center"/>
        <w:rPr>
          <w:rFonts w:ascii="Times New Roman" w:eastAsia="Calibri" w:hAnsi="Times New Roman" w:cs="Times New Roman"/>
          <w:b/>
          <w:caps/>
        </w:rPr>
      </w:pPr>
    </w:p>
    <w:p w14:paraId="2648CFD2"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52597C49"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4E01E3EC"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3991A1B0"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22F4A552"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1E77001A"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564B9998"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2D50463E"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7BA3932F"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4D526A09"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6DBAADC3"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2DA91185"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4A11E293"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2B2DF147"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1C8DFC66"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0E189319"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5FCFE8D7"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46247A3D"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007252DA"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3CE11CC2"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231914B9"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143CBEC6"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796F62EE"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41333CB9"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65AD4D36"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4477FFD0"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4A9D9751" w14:textId="77777777" w:rsidR="006B58C0" w:rsidRPr="006B58C0" w:rsidRDefault="006B58C0" w:rsidP="006B58C0">
      <w:pPr>
        <w:spacing w:after="0" w:line="240" w:lineRule="auto"/>
        <w:ind w:left="567" w:hanging="567"/>
        <w:jc w:val="center"/>
        <w:rPr>
          <w:rFonts w:ascii="Times New Roman" w:eastAsia="Calibri" w:hAnsi="Times New Roman" w:cs="Times New Roman"/>
          <w:b/>
          <w:caps/>
        </w:rPr>
      </w:pPr>
    </w:p>
    <w:p w14:paraId="1AC2E694" w14:textId="77777777" w:rsidR="006B58C0" w:rsidRPr="006B58C0" w:rsidRDefault="006B58C0" w:rsidP="006B58C0">
      <w:pPr>
        <w:spacing w:after="0" w:line="240" w:lineRule="auto"/>
        <w:ind w:left="567" w:hanging="567"/>
        <w:jc w:val="center"/>
        <w:rPr>
          <w:rFonts w:ascii="Times New Roman" w:eastAsia="Calibri" w:hAnsi="Times New Roman" w:cs="Times New Roman"/>
          <w:b/>
          <w:caps/>
          <w:lang w:eastAsia="lt-LT"/>
        </w:rPr>
      </w:pPr>
      <w:r w:rsidRPr="006B58C0">
        <w:rPr>
          <w:rFonts w:ascii="Times New Roman" w:eastAsia="Calibri" w:hAnsi="Times New Roman" w:cs="Times New Roman"/>
          <w:b/>
          <w:caps/>
        </w:rPr>
        <w:t>B. PAKUOTĖS lapelis</w:t>
      </w:r>
    </w:p>
    <w:p w14:paraId="421481AD" w14:textId="77777777" w:rsidR="006B58C0" w:rsidRPr="006B58C0" w:rsidRDefault="006B58C0" w:rsidP="006B58C0">
      <w:pPr>
        <w:spacing w:after="0" w:line="240" w:lineRule="auto"/>
        <w:ind w:left="567" w:hanging="567"/>
        <w:jc w:val="center"/>
        <w:rPr>
          <w:rFonts w:ascii="Times New Roman" w:eastAsia="Calibri" w:hAnsi="Times New Roman" w:cs="Times New Roman"/>
          <w:b/>
          <w:caps/>
          <w:lang w:eastAsia="lt-LT"/>
        </w:rPr>
      </w:pPr>
      <w:r w:rsidRPr="006B58C0">
        <w:rPr>
          <w:rFonts w:ascii="Times New Roman" w:eastAsia="Calibri" w:hAnsi="Times New Roman" w:cs="Times New Roman"/>
          <w:sz w:val="24"/>
        </w:rPr>
        <w:br w:type="page"/>
      </w:r>
      <w:r w:rsidRPr="006B58C0">
        <w:rPr>
          <w:rFonts w:ascii="Times New Roman" w:eastAsia="Calibri" w:hAnsi="Times New Roman" w:cs="Times New Roman"/>
          <w:b/>
          <w:lang w:eastAsia="lt-LT"/>
        </w:rPr>
        <w:t>Pakuotės lapelis: informacija vartotojui</w:t>
      </w:r>
    </w:p>
    <w:p w14:paraId="27BF8F62" w14:textId="37122861" w:rsidR="006B58C0" w:rsidRDefault="006B58C0" w:rsidP="006B58C0">
      <w:pPr>
        <w:spacing w:after="0" w:line="240" w:lineRule="auto"/>
        <w:ind w:left="567" w:hanging="567"/>
        <w:jc w:val="center"/>
        <w:rPr>
          <w:rFonts w:ascii="Times New Roman" w:eastAsia="Calibri" w:hAnsi="Times New Roman" w:cs="Times New Roman"/>
          <w:b/>
          <w:caps/>
          <w:lang w:eastAsia="lt-LT"/>
        </w:rPr>
      </w:pPr>
    </w:p>
    <w:p w14:paraId="4EA3D379" w14:textId="7FF788F5" w:rsidR="000158B9" w:rsidRPr="008521C0" w:rsidRDefault="000158B9" w:rsidP="000158B9">
      <w:pPr>
        <w:spacing w:after="0" w:line="240" w:lineRule="auto"/>
        <w:ind w:left="567" w:hanging="567"/>
        <w:jc w:val="center"/>
        <w:rPr>
          <w:rFonts w:ascii="Times New Roman" w:eastAsia="Calibri" w:hAnsi="Times New Roman" w:cs="Times New Roman"/>
          <w:b/>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10 mg minkštosio</w:t>
      </w:r>
      <w:r w:rsidRPr="005D769A">
        <w:rPr>
          <w:rFonts w:ascii="Times New Roman" w:eastAsia="Calibri" w:hAnsi="Times New Roman" w:cs="Times New Roman"/>
          <w:b/>
          <w:lang w:eastAsia="lt-LT"/>
        </w:rPr>
        <w:t>s kapsulės</w:t>
      </w:r>
    </w:p>
    <w:p w14:paraId="7AEC6BA7" w14:textId="77777777" w:rsidR="006B58C0" w:rsidRPr="006B58C0" w:rsidRDefault="006B58C0" w:rsidP="006B58C0">
      <w:pPr>
        <w:spacing w:after="0" w:line="240" w:lineRule="auto"/>
        <w:ind w:left="567" w:hanging="567"/>
        <w:jc w:val="center"/>
        <w:rPr>
          <w:rFonts w:ascii="Times New Roman" w:eastAsia="Calibri" w:hAnsi="Times New Roman" w:cs="Times New Roman"/>
          <w:b/>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20 mg minkštosio</w:t>
      </w:r>
      <w:r w:rsidRPr="00635147">
        <w:rPr>
          <w:rFonts w:ascii="Times New Roman" w:eastAsia="Calibri" w:hAnsi="Times New Roman" w:cs="Times New Roman"/>
          <w:b/>
          <w:lang w:eastAsia="lt-LT"/>
        </w:rPr>
        <w:t>s kapsulės</w:t>
      </w:r>
    </w:p>
    <w:p w14:paraId="5AEAE9B1" w14:textId="6C8423C6" w:rsidR="006B58C0" w:rsidRPr="006B58C0" w:rsidRDefault="00212A5F" w:rsidP="006B58C0">
      <w:pPr>
        <w:spacing w:after="0" w:line="240" w:lineRule="auto"/>
        <w:ind w:left="567" w:hanging="567"/>
        <w:jc w:val="center"/>
        <w:rPr>
          <w:rFonts w:ascii="Times New Roman" w:eastAsia="Calibri" w:hAnsi="Times New Roman" w:cs="Times New Roman"/>
          <w:lang w:eastAsia="lt-LT"/>
        </w:rPr>
      </w:pPr>
      <w:proofErr w:type="spellStart"/>
      <w:r>
        <w:rPr>
          <w:rFonts w:ascii="Times New Roman" w:eastAsia="Calibri" w:hAnsi="Times New Roman" w:cs="Times New Roman"/>
          <w:lang w:eastAsia="lt-LT"/>
        </w:rPr>
        <w:t>i</w:t>
      </w:r>
      <w:r w:rsidRPr="006B58C0">
        <w:rPr>
          <w:rFonts w:ascii="Times New Roman" w:eastAsia="Calibri" w:hAnsi="Times New Roman" w:cs="Times New Roman"/>
          <w:lang w:eastAsia="lt-LT"/>
        </w:rPr>
        <w:t>zotretinoinas</w:t>
      </w:r>
      <w:proofErr w:type="spellEnd"/>
    </w:p>
    <w:p w14:paraId="0114073E" w14:textId="77777777" w:rsidR="006B58C0" w:rsidRPr="006B58C0" w:rsidRDefault="006B58C0" w:rsidP="006B58C0">
      <w:pPr>
        <w:spacing w:after="0" w:line="240" w:lineRule="auto"/>
        <w:ind w:left="567" w:hanging="567"/>
        <w:jc w:val="center"/>
        <w:rPr>
          <w:rFonts w:ascii="Times New Roman" w:eastAsia="Calibri" w:hAnsi="Times New Roman" w:cs="Times New Roman"/>
          <w:b/>
          <w:caps/>
          <w:lang w:eastAsia="lt-LT"/>
        </w:rPr>
      </w:pPr>
    </w:p>
    <w:p w14:paraId="78668420" w14:textId="77777777" w:rsidR="006B58C0" w:rsidRPr="006B58C0" w:rsidRDefault="006B58C0" w:rsidP="006B58C0">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Verdana" w:hAnsi="Times New Roman" w:cs="Times New Roman"/>
          <w:b/>
          <w:szCs w:val="18"/>
          <w:lang w:eastAsia="en-GB"/>
        </w:rPr>
      </w:pPr>
      <w:r w:rsidRPr="006B58C0">
        <w:rPr>
          <w:rFonts w:ascii="Times New Roman" w:eastAsia="Verdana" w:hAnsi="Times New Roman" w:cs="Times New Roman"/>
          <w:b/>
          <w:szCs w:val="18"/>
          <w:lang w:eastAsia="en-GB"/>
        </w:rPr>
        <w:t>ĮSPĖJIMAS</w:t>
      </w:r>
    </w:p>
    <w:p w14:paraId="0FE7BF15" w14:textId="77777777" w:rsidR="006B58C0" w:rsidRPr="006B58C0" w:rsidRDefault="006B58C0" w:rsidP="006B58C0">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489A4698" w14:textId="77777777" w:rsidR="006B58C0" w:rsidRPr="006B58C0" w:rsidRDefault="006B58C0" w:rsidP="006B58C0">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6B58C0">
        <w:rPr>
          <w:rFonts w:ascii="Times New Roman" w:eastAsia="Verdana" w:hAnsi="Times New Roman" w:cs="Times New Roman"/>
          <w:bCs/>
          <w:szCs w:val="18"/>
          <w:lang w:eastAsia="en-GB"/>
        </w:rPr>
        <w:t>GALI SUKELTI SUNKIUS APSIGIMIMUS</w:t>
      </w:r>
    </w:p>
    <w:p w14:paraId="61931760" w14:textId="77777777" w:rsidR="006B58C0" w:rsidRPr="006B58C0" w:rsidRDefault="006B58C0" w:rsidP="006B58C0">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62F495C4" w14:textId="77777777" w:rsidR="006B58C0" w:rsidRPr="006B58C0" w:rsidRDefault="006B58C0" w:rsidP="006B58C0">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6B58C0">
        <w:rPr>
          <w:rFonts w:ascii="Times New Roman" w:eastAsia="Verdana" w:hAnsi="Times New Roman" w:cs="Times New Roman"/>
          <w:bCs/>
          <w:szCs w:val="18"/>
          <w:lang w:eastAsia="en-GB"/>
        </w:rPr>
        <w:t>Moteris privalo naudotis veiksminga kontracepcija</w:t>
      </w:r>
    </w:p>
    <w:p w14:paraId="5C225C83" w14:textId="77777777" w:rsidR="006B58C0" w:rsidRPr="006B58C0" w:rsidRDefault="006B58C0" w:rsidP="006B58C0">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2D440567" w14:textId="77777777" w:rsidR="006B58C0" w:rsidRPr="006B58C0" w:rsidRDefault="006B58C0" w:rsidP="006B58C0">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6B58C0">
        <w:rPr>
          <w:rFonts w:ascii="Times New Roman" w:eastAsia="Verdana" w:hAnsi="Times New Roman" w:cs="Times New Roman"/>
          <w:bCs/>
          <w:szCs w:val="18"/>
          <w:lang w:eastAsia="en-GB"/>
        </w:rPr>
        <w:t>Nevartokite, jeigu esate nėščia arba manote, kad galbūt esate nėščia</w:t>
      </w:r>
    </w:p>
    <w:p w14:paraId="259004E8" w14:textId="77777777" w:rsidR="006B58C0" w:rsidRPr="006B58C0" w:rsidRDefault="006B58C0" w:rsidP="006B58C0">
      <w:pPr>
        <w:spacing w:after="0" w:line="240" w:lineRule="auto"/>
        <w:ind w:left="567" w:hanging="567"/>
        <w:jc w:val="center"/>
        <w:rPr>
          <w:rFonts w:ascii="Times New Roman" w:eastAsia="Calibri" w:hAnsi="Times New Roman" w:cs="Times New Roman"/>
          <w:b/>
          <w:caps/>
          <w:lang w:eastAsia="lt-LT"/>
        </w:rPr>
      </w:pPr>
    </w:p>
    <w:p w14:paraId="543601DB"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36F2051A"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Atidžiai perskaitykite visą šį lapelį, prieš pradėdami vartoti vaistą, nes jame pateikiama Jums svarbi informacija.</w:t>
      </w:r>
    </w:p>
    <w:p w14:paraId="7DBA886A"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w:t>
      </w:r>
      <w:r w:rsidRPr="006B58C0">
        <w:rPr>
          <w:rFonts w:ascii="Times New Roman" w:eastAsia="Calibri" w:hAnsi="Times New Roman" w:cs="Times New Roman"/>
          <w:lang w:eastAsia="lt-LT"/>
        </w:rPr>
        <w:tab/>
        <w:t>Neišmeskite šio lapelio, nes vėl gali prireikti jį perskaityti.</w:t>
      </w:r>
    </w:p>
    <w:p w14:paraId="78103FC4"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w:t>
      </w:r>
      <w:r w:rsidRPr="006B58C0">
        <w:rPr>
          <w:rFonts w:ascii="Times New Roman" w:eastAsia="Calibri" w:hAnsi="Times New Roman" w:cs="Times New Roman"/>
          <w:lang w:eastAsia="lt-LT"/>
        </w:rPr>
        <w:tab/>
        <w:t>Jeigu kiltų daugiau klausimų, kreipkitės į gydytoją arba vaistininką.</w:t>
      </w:r>
    </w:p>
    <w:p w14:paraId="226B4CBF"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w:t>
      </w:r>
      <w:r w:rsidRPr="006B58C0">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096C0FAF" w14:textId="77777777" w:rsidR="006B58C0" w:rsidRPr="006B58C0" w:rsidRDefault="006B58C0" w:rsidP="006B58C0">
      <w:pPr>
        <w:numPr>
          <w:ilvl w:val="0"/>
          <w:numId w:val="4"/>
        </w:numPr>
        <w:tabs>
          <w:tab w:val="left" w:pos="567"/>
        </w:tabs>
        <w:spacing w:after="0" w:line="260" w:lineRule="exact"/>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pasireiškė šalutinis poveikis (net jeigu jis šiame lapelyje nenurodytas), kreipkitės į gydytoją arba vaistininką. </w:t>
      </w:r>
      <w:proofErr w:type="spellStart"/>
      <w:r w:rsidRPr="006B58C0">
        <w:rPr>
          <w:rFonts w:ascii="Times New Roman" w:eastAsia="Calibri" w:hAnsi="Times New Roman" w:cs="Times New Roman"/>
          <w:lang w:val="en-US" w:eastAsia="lt-LT"/>
        </w:rPr>
        <w:t>Žr</w:t>
      </w:r>
      <w:proofErr w:type="spellEnd"/>
      <w:r w:rsidRPr="006B58C0">
        <w:rPr>
          <w:rFonts w:ascii="Times New Roman" w:eastAsia="Calibri" w:hAnsi="Times New Roman" w:cs="Times New Roman"/>
          <w:lang w:val="en-US" w:eastAsia="lt-LT"/>
        </w:rPr>
        <w:t xml:space="preserve">. 4 </w:t>
      </w:r>
      <w:proofErr w:type="spellStart"/>
      <w:r w:rsidRPr="006B58C0">
        <w:rPr>
          <w:rFonts w:ascii="Times New Roman" w:eastAsia="Calibri" w:hAnsi="Times New Roman" w:cs="Times New Roman"/>
          <w:lang w:val="en-US" w:eastAsia="lt-LT"/>
        </w:rPr>
        <w:t>skyrių</w:t>
      </w:r>
      <w:proofErr w:type="spellEnd"/>
      <w:r w:rsidRPr="006B58C0">
        <w:rPr>
          <w:rFonts w:ascii="Times New Roman" w:eastAsia="Calibri" w:hAnsi="Times New Roman" w:cs="Times New Roman"/>
          <w:lang w:val="en-US" w:eastAsia="lt-LT"/>
        </w:rPr>
        <w:t>.</w:t>
      </w:r>
    </w:p>
    <w:p w14:paraId="11A26D51"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1F486D82"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389DC6BB"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Apie ką rašoma šiame lapelyje?</w:t>
      </w:r>
    </w:p>
    <w:p w14:paraId="17DDB7BF"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1.</w:t>
      </w:r>
      <w:r w:rsidRPr="006B58C0">
        <w:rPr>
          <w:rFonts w:ascii="Times New Roman" w:eastAsia="Calibri" w:hAnsi="Times New Roman" w:cs="Times New Roman"/>
          <w:lang w:eastAsia="lt-LT"/>
        </w:rPr>
        <w:tab/>
        <w:t xml:space="preserve">Kas yra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ir kam jis</w:t>
      </w:r>
      <w:r w:rsidRPr="00635147">
        <w:rPr>
          <w:rFonts w:ascii="Times New Roman" w:eastAsia="Calibri" w:hAnsi="Times New Roman" w:cs="Times New Roman"/>
          <w:lang w:eastAsia="lt-LT"/>
        </w:rPr>
        <w:t xml:space="preserve"> vartojamas</w:t>
      </w:r>
    </w:p>
    <w:p w14:paraId="2FDEDCA0"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2.</w:t>
      </w:r>
      <w:r w:rsidRPr="006B58C0">
        <w:rPr>
          <w:rFonts w:ascii="Times New Roman" w:eastAsia="Calibri" w:hAnsi="Times New Roman" w:cs="Times New Roman"/>
          <w:lang w:eastAsia="lt-LT"/>
        </w:rPr>
        <w:tab/>
        <w:t>Kas</w:t>
      </w:r>
      <w:r w:rsidRPr="00635147">
        <w:rPr>
          <w:rFonts w:ascii="Times New Roman" w:eastAsia="Calibri" w:hAnsi="Times New Roman" w:cs="Times New Roman"/>
          <w:lang w:eastAsia="lt-LT"/>
        </w:rPr>
        <w:t xml:space="preserve"> žinotina prieš vartojant </w:t>
      </w:r>
      <w:proofErr w:type="spellStart"/>
      <w:r w:rsidRPr="00635147">
        <w:rPr>
          <w:rFonts w:ascii="Times New Roman" w:eastAsia="Calibri" w:hAnsi="Times New Roman" w:cs="Times New Roman"/>
          <w:lang w:eastAsia="lt-LT"/>
        </w:rPr>
        <w:t>Roaccutane</w:t>
      </w:r>
      <w:proofErr w:type="spellEnd"/>
    </w:p>
    <w:p w14:paraId="13C2AF7C"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3.</w:t>
      </w:r>
      <w:r w:rsidRPr="006B58C0">
        <w:rPr>
          <w:rFonts w:ascii="Times New Roman" w:eastAsia="Calibri" w:hAnsi="Times New Roman" w:cs="Times New Roman"/>
          <w:lang w:eastAsia="lt-LT"/>
        </w:rPr>
        <w:tab/>
        <w:t xml:space="preserve">Kaip vartoti </w:t>
      </w:r>
      <w:proofErr w:type="spellStart"/>
      <w:r w:rsidRPr="006B58C0">
        <w:rPr>
          <w:rFonts w:ascii="Times New Roman" w:eastAsia="Calibri" w:hAnsi="Times New Roman" w:cs="Times New Roman"/>
          <w:lang w:eastAsia="lt-LT"/>
        </w:rPr>
        <w:t>Roaccutane</w:t>
      </w:r>
      <w:proofErr w:type="spellEnd"/>
    </w:p>
    <w:p w14:paraId="2ED2D4DB"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4.</w:t>
      </w:r>
      <w:r w:rsidRPr="006B58C0">
        <w:rPr>
          <w:rFonts w:ascii="Times New Roman" w:eastAsia="Calibri" w:hAnsi="Times New Roman" w:cs="Times New Roman"/>
          <w:lang w:eastAsia="lt-LT"/>
        </w:rPr>
        <w:tab/>
        <w:t>Galimas šalutinis poveikis</w:t>
      </w:r>
    </w:p>
    <w:p w14:paraId="693CA0DC"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5.</w:t>
      </w:r>
      <w:r w:rsidRPr="006B58C0">
        <w:rPr>
          <w:rFonts w:ascii="Times New Roman" w:eastAsia="Calibri" w:hAnsi="Times New Roman" w:cs="Times New Roman"/>
          <w:lang w:eastAsia="lt-LT"/>
        </w:rPr>
        <w:tab/>
        <w:t xml:space="preserve">Kaip laikyti </w:t>
      </w:r>
      <w:proofErr w:type="spellStart"/>
      <w:r w:rsidRPr="006B58C0">
        <w:rPr>
          <w:rFonts w:ascii="Times New Roman" w:eastAsia="Calibri" w:hAnsi="Times New Roman" w:cs="Times New Roman"/>
          <w:lang w:eastAsia="lt-LT"/>
        </w:rPr>
        <w:t>Roaccutane</w:t>
      </w:r>
      <w:proofErr w:type="spellEnd"/>
    </w:p>
    <w:p w14:paraId="55F406D1"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6.</w:t>
      </w:r>
      <w:r w:rsidRPr="006B58C0">
        <w:rPr>
          <w:rFonts w:ascii="Times New Roman" w:eastAsia="Calibri" w:hAnsi="Times New Roman" w:cs="Times New Roman"/>
          <w:lang w:eastAsia="lt-LT"/>
        </w:rPr>
        <w:tab/>
        <w:t xml:space="preserve">Pakuotės turinys ir </w:t>
      </w:r>
      <w:r w:rsidRPr="00635147">
        <w:rPr>
          <w:rFonts w:ascii="Times New Roman" w:eastAsia="Calibri" w:hAnsi="Times New Roman" w:cs="Times New Roman"/>
          <w:lang w:eastAsia="lt-LT"/>
        </w:rPr>
        <w:t>kita informacija</w:t>
      </w:r>
    </w:p>
    <w:p w14:paraId="0DB6532D"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26A19142"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1F4E5563" w14:textId="77777777" w:rsidR="006B58C0" w:rsidRPr="006B58C0" w:rsidRDefault="006B58C0" w:rsidP="006B58C0">
      <w:pPr>
        <w:numPr>
          <w:ilvl w:val="12"/>
          <w:numId w:val="0"/>
        </w:numPr>
        <w:spacing w:after="0" w:line="240" w:lineRule="auto"/>
        <w:ind w:left="567" w:hanging="567"/>
        <w:outlineLvl w:val="0"/>
        <w:rPr>
          <w:rFonts w:ascii="Times New Roman" w:eastAsia="Calibri" w:hAnsi="Times New Roman" w:cs="Times New Roman"/>
          <w:b/>
          <w:caps/>
          <w:lang w:eastAsia="lt-LT"/>
        </w:rPr>
      </w:pPr>
      <w:r w:rsidRPr="006B58C0">
        <w:rPr>
          <w:rFonts w:ascii="Times New Roman" w:eastAsia="Calibri" w:hAnsi="Times New Roman" w:cs="Times New Roman"/>
          <w:b/>
          <w:lang w:eastAsia="lt-LT"/>
        </w:rPr>
        <w:t>1.</w:t>
      </w:r>
      <w:r w:rsidRPr="006B58C0">
        <w:rPr>
          <w:rFonts w:ascii="Times New Roman" w:eastAsia="Calibri" w:hAnsi="Times New Roman" w:cs="Times New Roman"/>
          <w:b/>
          <w:lang w:eastAsia="lt-LT"/>
        </w:rPr>
        <w:tab/>
        <w:t xml:space="preserve">Kas yra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ir kam jis vartojamas</w:t>
      </w:r>
    </w:p>
    <w:p w14:paraId="1B2E8A96"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63876B3D" w14:textId="77777777" w:rsidR="006B58C0" w:rsidRPr="006B58C0" w:rsidRDefault="006B58C0" w:rsidP="006B58C0">
      <w:p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veiklioji medžiaga yra </w:t>
      </w:r>
      <w:proofErr w:type="spellStart"/>
      <w:r w:rsidRPr="006B58C0">
        <w:rPr>
          <w:rFonts w:ascii="Times New Roman" w:eastAsia="Calibri" w:hAnsi="Times New Roman" w:cs="Times New Roman"/>
          <w:lang w:eastAsia="lt-LT"/>
        </w:rPr>
        <w:t>izotretinoinas</w:t>
      </w:r>
      <w:proofErr w:type="spellEnd"/>
      <w:r w:rsidRPr="006B58C0">
        <w:rPr>
          <w:rFonts w:ascii="Times New Roman" w:eastAsia="Calibri" w:hAnsi="Times New Roman" w:cs="Times New Roman"/>
          <w:lang w:eastAsia="lt-LT"/>
        </w:rPr>
        <w:t xml:space="preserve"> - į vitaminą A panaši medžiaga, priklausanti vaistų grupei, vadinamai </w:t>
      </w:r>
      <w:proofErr w:type="spellStart"/>
      <w:r w:rsidRPr="006B58C0">
        <w:rPr>
          <w:rFonts w:ascii="Times New Roman" w:eastAsia="Calibri" w:hAnsi="Times New Roman" w:cs="Times New Roman"/>
          <w:lang w:eastAsia="lt-LT"/>
        </w:rPr>
        <w:t>retinoidais</w:t>
      </w:r>
      <w:proofErr w:type="spellEnd"/>
      <w:r w:rsidRPr="006B58C0">
        <w:rPr>
          <w:rFonts w:ascii="Times New Roman" w:eastAsia="Calibri" w:hAnsi="Times New Roman" w:cs="Times New Roman"/>
          <w:lang w:eastAsia="lt-LT"/>
        </w:rPr>
        <w:t xml:space="preserve"> (jais gydomi spuogai).</w:t>
      </w:r>
    </w:p>
    <w:p w14:paraId="5D29FFB1" w14:textId="77777777" w:rsidR="006B58C0" w:rsidRPr="006B58C0" w:rsidRDefault="006B58C0" w:rsidP="006B58C0">
      <w:pPr>
        <w:spacing w:after="0" w:line="240" w:lineRule="auto"/>
        <w:rPr>
          <w:rFonts w:ascii="Times New Roman" w:eastAsia="Calibri" w:hAnsi="Times New Roman" w:cs="Times New Roman"/>
          <w:lang w:eastAsia="lt-LT"/>
        </w:rPr>
      </w:pPr>
    </w:p>
    <w:p w14:paraId="6F8410AF" w14:textId="6C29C06F" w:rsidR="00212A5F" w:rsidRPr="00212A5F" w:rsidRDefault="00212A5F" w:rsidP="00212A5F">
      <w:pPr>
        <w:spacing w:after="0" w:line="240" w:lineRule="auto"/>
        <w:rPr>
          <w:rFonts w:ascii="Times New Roman" w:eastAsia="Calibri" w:hAnsi="Times New Roman" w:cs="Times New Roman"/>
          <w:lang w:eastAsia="lt-LT"/>
        </w:rPr>
      </w:pPr>
      <w:proofErr w:type="spellStart"/>
      <w:r w:rsidRPr="00212A5F">
        <w:rPr>
          <w:rFonts w:ascii="Times New Roman" w:eastAsia="Calibri" w:hAnsi="Times New Roman" w:cs="Times New Roman"/>
          <w:b/>
          <w:lang w:eastAsia="lt-LT"/>
        </w:rPr>
        <w:t>Roaccutane</w:t>
      </w:r>
      <w:proofErr w:type="spellEnd"/>
      <w:r w:rsidRPr="00212A5F">
        <w:rPr>
          <w:rFonts w:ascii="Times New Roman" w:eastAsia="Calibri" w:hAnsi="Times New Roman" w:cs="Times New Roman"/>
          <w:b/>
          <w:lang w:eastAsia="lt-LT"/>
        </w:rPr>
        <w:t xml:space="preserve"> gydomi sunkios formos spuogai</w:t>
      </w:r>
      <w:r w:rsidRPr="00212A5F">
        <w:rPr>
          <w:rFonts w:ascii="Times New Roman" w:eastAsia="Calibri" w:hAnsi="Times New Roman" w:cs="Times New Roman"/>
          <w:lang w:eastAsia="lt-LT"/>
        </w:rPr>
        <w:t xml:space="preserve"> (pvz., mazginiai, susiliejantys ar galintys palikti neišnykstančių randų) suaugusiems ir paaugliams. </w:t>
      </w:r>
      <w:proofErr w:type="spellStart"/>
      <w:r w:rsidRPr="00212A5F">
        <w:rPr>
          <w:rFonts w:ascii="Times New Roman" w:eastAsia="Calibri" w:hAnsi="Times New Roman" w:cs="Times New Roman"/>
          <w:lang w:eastAsia="lt-LT"/>
        </w:rPr>
        <w:t>Roaccutane</w:t>
      </w:r>
      <w:proofErr w:type="spellEnd"/>
      <w:r w:rsidRPr="00212A5F">
        <w:rPr>
          <w:rFonts w:ascii="Times New Roman" w:eastAsia="Calibri" w:hAnsi="Times New Roman" w:cs="Times New Roman"/>
          <w:lang w:eastAsia="lt-LT"/>
        </w:rPr>
        <w:t xml:space="preserve"> vartojamas gydyti spuogus tada,</w:t>
      </w:r>
      <w:r w:rsidR="0002639D">
        <w:rPr>
          <w:rFonts w:ascii="Times New Roman" w:eastAsia="Calibri" w:hAnsi="Times New Roman" w:cs="Times New Roman"/>
          <w:lang w:eastAsia="lt-LT"/>
        </w:rPr>
        <w:t xml:space="preserve"> </w:t>
      </w:r>
      <w:r w:rsidRPr="00212A5F">
        <w:rPr>
          <w:rFonts w:ascii="Times New Roman" w:eastAsia="Calibri" w:hAnsi="Times New Roman" w:cs="Times New Roman"/>
          <w:lang w:eastAsia="lt-LT"/>
        </w:rPr>
        <w:t xml:space="preserve">kai   po gydymo kitais vaistiniais preparatais nuo spuogų, įskaitant antibiotikus ir ant odos vartojamus vaistus, būklė nepalengvėjo. </w:t>
      </w:r>
      <w:proofErr w:type="spellStart"/>
      <w:r w:rsidRPr="00212A5F">
        <w:rPr>
          <w:rFonts w:ascii="Times New Roman" w:eastAsia="Calibri" w:hAnsi="Times New Roman" w:cs="Times New Roman"/>
          <w:lang w:eastAsia="lt-LT"/>
        </w:rPr>
        <w:t>Roaccutane</w:t>
      </w:r>
      <w:proofErr w:type="spellEnd"/>
      <w:r w:rsidRPr="00212A5F">
        <w:rPr>
          <w:rFonts w:ascii="Times New Roman" w:eastAsia="Calibri" w:hAnsi="Times New Roman" w:cs="Times New Roman"/>
          <w:lang w:eastAsia="lt-LT"/>
        </w:rPr>
        <w:t xml:space="preserve"> negalima vartoti </w:t>
      </w:r>
      <w:proofErr w:type="spellStart"/>
      <w:r w:rsidRPr="00212A5F">
        <w:rPr>
          <w:rFonts w:ascii="Times New Roman" w:eastAsia="Calibri" w:hAnsi="Times New Roman" w:cs="Times New Roman"/>
          <w:lang w:eastAsia="lt-LT"/>
        </w:rPr>
        <w:t>priešpubertiniams</w:t>
      </w:r>
      <w:proofErr w:type="spellEnd"/>
      <w:r w:rsidRPr="00212A5F">
        <w:rPr>
          <w:rFonts w:ascii="Times New Roman" w:eastAsia="Calibri" w:hAnsi="Times New Roman" w:cs="Times New Roman"/>
          <w:lang w:eastAsia="lt-LT"/>
        </w:rPr>
        <w:t xml:space="preserve"> spuogams gydyti ir jaunesniems nei 12 metų vaikams.</w:t>
      </w:r>
    </w:p>
    <w:p w14:paraId="38359540" w14:textId="77777777" w:rsidR="006B58C0" w:rsidRPr="006B58C0" w:rsidRDefault="006B58C0" w:rsidP="006B58C0">
      <w:pPr>
        <w:spacing w:after="0" w:line="240" w:lineRule="auto"/>
        <w:rPr>
          <w:rFonts w:ascii="Times New Roman" w:eastAsia="Calibri" w:hAnsi="Times New Roman" w:cs="Times New Roman"/>
          <w:lang w:eastAsia="lt-LT"/>
        </w:rPr>
      </w:pPr>
    </w:p>
    <w:p w14:paraId="7AAB9A7A" w14:textId="77777777" w:rsidR="006B58C0" w:rsidRPr="006B58C0" w:rsidRDefault="006B58C0" w:rsidP="006B58C0">
      <w:p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vartojančius pacientus turi prižiūrėti dermatologas</w:t>
      </w:r>
      <w:r w:rsidRPr="006B58C0">
        <w:rPr>
          <w:rFonts w:ascii="Times New Roman" w:eastAsia="Calibri" w:hAnsi="Times New Roman" w:cs="Times New Roman"/>
          <w:lang w:eastAsia="lt-LT"/>
        </w:rPr>
        <w:t xml:space="preserve"> (odos ligų gydy</w:t>
      </w:r>
      <w:r w:rsidRPr="00635147">
        <w:rPr>
          <w:rFonts w:ascii="Times New Roman" w:eastAsia="Calibri" w:hAnsi="Times New Roman" w:cs="Times New Roman"/>
          <w:lang w:eastAsia="lt-LT"/>
        </w:rPr>
        <w:t>mo patirties turintis gydytojas).</w:t>
      </w:r>
    </w:p>
    <w:p w14:paraId="24523F8B" w14:textId="77777777" w:rsidR="006B58C0" w:rsidRPr="006B58C0" w:rsidRDefault="006B58C0" w:rsidP="006B58C0">
      <w:pPr>
        <w:spacing w:after="0" w:line="240" w:lineRule="auto"/>
        <w:rPr>
          <w:rFonts w:ascii="Times New Roman" w:eastAsia="Calibri" w:hAnsi="Times New Roman" w:cs="Times New Roman"/>
          <w:lang w:eastAsia="lt-LT"/>
        </w:rPr>
      </w:pPr>
    </w:p>
    <w:p w14:paraId="025C8FD7"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3406E480" w14:textId="77777777" w:rsidR="006B58C0" w:rsidRPr="006B58C0" w:rsidRDefault="006B58C0" w:rsidP="006B58C0">
      <w:pPr>
        <w:numPr>
          <w:ilvl w:val="12"/>
          <w:numId w:val="0"/>
        </w:numPr>
        <w:spacing w:after="0" w:line="240" w:lineRule="auto"/>
        <w:ind w:left="567" w:hanging="567"/>
        <w:outlineLvl w:val="0"/>
        <w:rPr>
          <w:rFonts w:ascii="Times New Roman" w:eastAsia="Calibri" w:hAnsi="Times New Roman" w:cs="Times New Roman"/>
          <w:b/>
          <w:caps/>
          <w:lang w:eastAsia="lt-LT"/>
        </w:rPr>
      </w:pPr>
      <w:r w:rsidRPr="006B58C0">
        <w:rPr>
          <w:rFonts w:ascii="Times New Roman" w:eastAsia="Calibri" w:hAnsi="Times New Roman" w:cs="Times New Roman"/>
          <w:b/>
          <w:lang w:eastAsia="lt-LT"/>
        </w:rPr>
        <w:t>2.</w:t>
      </w:r>
      <w:r w:rsidRPr="006B58C0">
        <w:rPr>
          <w:rFonts w:ascii="Times New Roman" w:eastAsia="Calibri" w:hAnsi="Times New Roman" w:cs="Times New Roman"/>
          <w:b/>
          <w:lang w:eastAsia="lt-LT"/>
        </w:rPr>
        <w:tab/>
        <w:t xml:space="preserve">Kas žinotina prieš vartojant </w:t>
      </w:r>
      <w:proofErr w:type="spellStart"/>
      <w:r w:rsidRPr="006B58C0">
        <w:rPr>
          <w:rFonts w:ascii="Times New Roman" w:eastAsia="Calibri" w:hAnsi="Times New Roman" w:cs="Times New Roman"/>
          <w:b/>
          <w:lang w:eastAsia="lt-LT"/>
        </w:rPr>
        <w:t>Roaccutane</w:t>
      </w:r>
      <w:proofErr w:type="spellEnd"/>
    </w:p>
    <w:p w14:paraId="0778E197"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4373153A" w14:textId="18C85305" w:rsidR="006B58C0" w:rsidRPr="006B58C0" w:rsidRDefault="006B58C0" w:rsidP="006B58C0">
      <w:pPr>
        <w:spacing w:after="0" w:line="240" w:lineRule="auto"/>
        <w:ind w:left="567" w:hanging="567"/>
        <w:rPr>
          <w:rFonts w:ascii="Times New Roman" w:eastAsia="Calibri" w:hAnsi="Times New Roman" w:cs="Times New Roman"/>
          <w:b/>
          <w:caps/>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vartoti </w:t>
      </w:r>
      <w:r w:rsidR="0002639D">
        <w:rPr>
          <w:rFonts w:ascii="Times New Roman" w:eastAsia="Calibri" w:hAnsi="Times New Roman" w:cs="Times New Roman"/>
          <w:b/>
          <w:lang w:eastAsia="lt-LT"/>
        </w:rPr>
        <w:t>draudžiama:</w:t>
      </w:r>
    </w:p>
    <w:p w14:paraId="310234D4" w14:textId="77777777" w:rsidR="006B58C0" w:rsidRPr="006B58C0" w:rsidRDefault="006B58C0" w:rsidP="00257454">
      <w:pPr>
        <w:numPr>
          <w:ilvl w:val="0"/>
          <w:numId w:val="29"/>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jeigu esate nėščia</w:t>
      </w:r>
      <w:r w:rsidRPr="00635147">
        <w:rPr>
          <w:rFonts w:ascii="Times New Roman" w:eastAsia="Calibri" w:hAnsi="Times New Roman" w:cs="Times New Roman"/>
          <w:lang w:eastAsia="lt-LT"/>
        </w:rPr>
        <w:t xml:space="preserve"> arba žindote </w:t>
      </w:r>
      <w:r w:rsidRPr="006B58C0">
        <w:rPr>
          <w:rFonts w:ascii="Times New Roman" w:eastAsia="Calibri" w:hAnsi="Times New Roman" w:cs="Times New Roman"/>
          <w:lang w:eastAsia="lt-LT"/>
        </w:rPr>
        <w:t xml:space="preserve"> kūdikį;</w:t>
      </w:r>
    </w:p>
    <w:p w14:paraId="3CB16BED" w14:textId="25CDF775" w:rsidR="006B58C0" w:rsidRPr="006B58C0" w:rsidRDefault="0002639D" w:rsidP="00257454">
      <w:pPr>
        <w:numPr>
          <w:ilvl w:val="0"/>
          <w:numId w:val="29"/>
        </w:numPr>
        <w:spacing w:after="0" w:line="240" w:lineRule="auto"/>
        <w:ind w:left="360"/>
        <w:rPr>
          <w:rFonts w:ascii="Times New Roman" w:eastAsia="Calibri" w:hAnsi="Times New Roman" w:cs="Times New Roman"/>
          <w:lang w:eastAsia="lt-LT"/>
        </w:rPr>
      </w:pPr>
      <w:r>
        <w:rPr>
          <w:rFonts w:ascii="Times New Roman" w:eastAsia="Calibri" w:hAnsi="Times New Roman" w:cs="Times New Roman"/>
          <w:lang w:eastAsia="lt-LT" w:bidi="en-US"/>
        </w:rPr>
        <w:t>j</w:t>
      </w:r>
      <w:r w:rsidR="006B58C0" w:rsidRPr="006B58C0">
        <w:rPr>
          <w:rFonts w:ascii="Times New Roman" w:eastAsia="Calibri" w:hAnsi="Times New Roman" w:cs="Times New Roman"/>
          <w:lang w:eastAsia="lt-LT" w:bidi="en-US"/>
        </w:rPr>
        <w:t xml:space="preserve">eigu yra nors mažiausia tikimybė, kad galėtumėte pastoti, Jūs privalote imtis apsaugos priemonių, aprašytų poskyryje </w:t>
      </w:r>
      <w:r>
        <w:rPr>
          <w:rFonts w:ascii="Times New Roman" w:eastAsia="Calibri" w:hAnsi="Times New Roman" w:cs="Times New Roman"/>
          <w:lang w:eastAsia="lt-LT" w:bidi="en-US"/>
        </w:rPr>
        <w:t>„</w:t>
      </w:r>
      <w:r w:rsidRPr="0002639D">
        <w:rPr>
          <w:rFonts w:ascii="Times New Roman" w:eastAsia="Calibri" w:hAnsi="Times New Roman" w:cs="Times New Roman"/>
          <w:lang w:eastAsia="lt-LT" w:bidi="en-US"/>
        </w:rPr>
        <w:t>Apsaugos nuo nėštumo programa</w:t>
      </w:r>
      <w:r>
        <w:rPr>
          <w:rFonts w:ascii="Times New Roman" w:eastAsia="Calibri" w:hAnsi="Times New Roman" w:cs="Times New Roman"/>
          <w:lang w:eastAsia="lt-LT" w:bidi="en-US"/>
        </w:rPr>
        <w:t>“</w:t>
      </w:r>
      <w:r w:rsidR="006B58C0" w:rsidRPr="006B58C0">
        <w:rPr>
          <w:rFonts w:ascii="Times New Roman" w:eastAsia="Calibri" w:hAnsi="Times New Roman" w:cs="Times New Roman"/>
          <w:lang w:eastAsia="lt-LT" w:bidi="en-US"/>
        </w:rPr>
        <w:t xml:space="preserve">, skyriuje </w:t>
      </w:r>
      <w:r>
        <w:rPr>
          <w:rFonts w:ascii="Times New Roman" w:eastAsia="Calibri" w:hAnsi="Times New Roman" w:cs="Times New Roman"/>
          <w:lang w:eastAsia="lt-LT" w:bidi="en-US"/>
        </w:rPr>
        <w:t>„</w:t>
      </w:r>
      <w:r w:rsidR="006B58C0" w:rsidRPr="006B58C0">
        <w:rPr>
          <w:rFonts w:ascii="Times New Roman" w:eastAsia="Calibri" w:hAnsi="Times New Roman" w:cs="Times New Roman"/>
          <w:lang w:eastAsia="lt-LT" w:bidi="en-US"/>
        </w:rPr>
        <w:t>Įspėjimai ir atsargumo priemonės</w:t>
      </w:r>
      <w:r>
        <w:rPr>
          <w:rFonts w:ascii="Times New Roman" w:eastAsia="Calibri" w:hAnsi="Times New Roman" w:cs="Times New Roman"/>
          <w:lang w:eastAsia="lt-LT" w:bidi="en-US"/>
        </w:rPr>
        <w:t>“</w:t>
      </w:r>
      <w:r w:rsidR="006B58C0" w:rsidRPr="006B58C0">
        <w:rPr>
          <w:rFonts w:ascii="Times New Roman" w:eastAsia="Calibri" w:hAnsi="Times New Roman" w:cs="Times New Roman"/>
          <w:lang w:eastAsia="lt-LT"/>
        </w:rPr>
        <w:t>;</w:t>
      </w:r>
    </w:p>
    <w:p w14:paraId="7D8644CD" w14:textId="77777777" w:rsidR="006B58C0" w:rsidRPr="006B58C0" w:rsidRDefault="006B58C0" w:rsidP="00257454">
      <w:pPr>
        <w:numPr>
          <w:ilvl w:val="0"/>
          <w:numId w:val="29"/>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yra alergija </w:t>
      </w:r>
      <w:proofErr w:type="spellStart"/>
      <w:r w:rsidRPr="006B58C0">
        <w:rPr>
          <w:rFonts w:ascii="Times New Roman" w:eastAsia="Calibri" w:hAnsi="Times New Roman" w:cs="Times New Roman"/>
          <w:i/>
          <w:lang w:eastAsia="lt-LT"/>
        </w:rPr>
        <w:t>izotretinoinui</w:t>
      </w:r>
      <w:proofErr w:type="spellEnd"/>
      <w:r w:rsidRPr="006B58C0">
        <w:rPr>
          <w:rFonts w:ascii="Times New Roman" w:eastAsia="Calibri" w:hAnsi="Times New Roman" w:cs="Times New Roman"/>
          <w:lang w:eastAsia="lt-LT"/>
        </w:rPr>
        <w:t>, žemės riešutams arba sojai arba bet kuriai pagalbinei šio vaisto medžiagai (jo išvardytos 6 skyriuje);</w:t>
      </w:r>
    </w:p>
    <w:p w14:paraId="230A6748" w14:textId="77777777" w:rsidR="006B58C0" w:rsidRPr="006B58C0" w:rsidRDefault="006B58C0" w:rsidP="00257454">
      <w:pPr>
        <w:numPr>
          <w:ilvl w:val="0"/>
          <w:numId w:val="29"/>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jeigu sergate kepenų liga;</w:t>
      </w:r>
    </w:p>
    <w:p w14:paraId="612903E7" w14:textId="77777777" w:rsidR="006B58C0" w:rsidRPr="006B58C0" w:rsidRDefault="006B58C0" w:rsidP="00257454">
      <w:pPr>
        <w:numPr>
          <w:ilvl w:val="0"/>
          <w:numId w:val="29"/>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Jūsų kraujo riebalų (pvz., cholesterolio ar </w:t>
      </w:r>
      <w:proofErr w:type="spellStart"/>
      <w:r w:rsidRPr="006B58C0">
        <w:rPr>
          <w:rFonts w:ascii="Times New Roman" w:eastAsia="Calibri" w:hAnsi="Times New Roman" w:cs="Times New Roman"/>
          <w:lang w:eastAsia="lt-LT"/>
        </w:rPr>
        <w:t>trigliceridų</w:t>
      </w:r>
      <w:proofErr w:type="spellEnd"/>
      <w:r w:rsidRPr="006B58C0">
        <w:rPr>
          <w:rFonts w:ascii="Times New Roman" w:eastAsia="Calibri" w:hAnsi="Times New Roman" w:cs="Times New Roman"/>
          <w:lang w:eastAsia="lt-LT"/>
        </w:rPr>
        <w:t>) koncentracija yra labai didelė;</w:t>
      </w:r>
    </w:p>
    <w:p w14:paraId="7D87B172" w14:textId="77777777" w:rsidR="006B58C0" w:rsidRPr="006B58C0" w:rsidRDefault="006B58C0" w:rsidP="00257454">
      <w:pPr>
        <w:numPr>
          <w:ilvl w:val="0"/>
          <w:numId w:val="29"/>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jeigu organizme yra labai d</w:t>
      </w:r>
      <w:proofErr w:type="spellStart"/>
      <w:r w:rsidRPr="006B58C0">
        <w:rPr>
          <w:rFonts w:ascii="Times New Roman" w:eastAsia="Calibri" w:hAnsi="Times New Roman" w:cs="Times New Roman"/>
          <w:lang w:val="en-US" w:eastAsia="lt-LT"/>
        </w:rPr>
        <w:t>aug</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vitamino</w:t>
      </w:r>
      <w:proofErr w:type="spellEnd"/>
      <w:r w:rsidRPr="006B58C0">
        <w:rPr>
          <w:rFonts w:ascii="Times New Roman" w:eastAsia="Calibri" w:hAnsi="Times New Roman" w:cs="Times New Roman"/>
          <w:lang w:val="en-US" w:eastAsia="lt-LT"/>
        </w:rPr>
        <w:t xml:space="preserve"> A (</w:t>
      </w:r>
      <w:proofErr w:type="spellStart"/>
      <w:r w:rsidRPr="006B58C0">
        <w:rPr>
          <w:rFonts w:ascii="Times New Roman" w:eastAsia="Calibri" w:hAnsi="Times New Roman" w:cs="Times New Roman"/>
          <w:lang w:val="en-US" w:eastAsia="lt-LT"/>
        </w:rPr>
        <w:t>hipervitaminozė</w:t>
      </w:r>
      <w:proofErr w:type="spellEnd"/>
      <w:r w:rsidRPr="006B58C0">
        <w:rPr>
          <w:rFonts w:ascii="Times New Roman" w:eastAsia="Calibri" w:hAnsi="Times New Roman" w:cs="Times New Roman"/>
          <w:lang w:val="en-US" w:eastAsia="lt-LT"/>
        </w:rPr>
        <w:t xml:space="preserve"> A);</w:t>
      </w:r>
    </w:p>
    <w:p w14:paraId="59AF5E45" w14:textId="77777777" w:rsidR="006B58C0" w:rsidRPr="006B58C0" w:rsidRDefault="006B58C0" w:rsidP="00257454">
      <w:pPr>
        <w:numPr>
          <w:ilvl w:val="0"/>
          <w:numId w:val="2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w:t>
      </w:r>
      <w:r w:rsidRPr="00635147">
        <w:rPr>
          <w:rFonts w:ascii="Times New Roman" w:eastAsia="Calibri" w:hAnsi="Times New Roman" w:cs="Times New Roman"/>
          <w:lang w:eastAsia="lt-LT"/>
        </w:rPr>
        <w:t xml:space="preserve">esate gydomas </w:t>
      </w:r>
      <w:proofErr w:type="spellStart"/>
      <w:r w:rsidRPr="00635147">
        <w:rPr>
          <w:rFonts w:ascii="Times New Roman" w:eastAsia="Calibri" w:hAnsi="Times New Roman" w:cs="Times New Roman"/>
          <w:lang w:eastAsia="lt-LT"/>
        </w:rPr>
        <w:t>tetraciklinais</w:t>
      </w:r>
      <w:proofErr w:type="spellEnd"/>
      <w:r w:rsidRPr="00635147">
        <w:rPr>
          <w:rFonts w:ascii="Times New Roman" w:eastAsia="Calibri" w:hAnsi="Times New Roman" w:cs="Times New Roman"/>
          <w:lang w:eastAsia="lt-LT"/>
        </w:rPr>
        <w:t xml:space="preserve"> (tam tikrais antibiotikais) (žiūrėkite poskyrį ,,Kiti vaistai ir </w:t>
      </w:r>
      <w:proofErr w:type="spellStart"/>
      <w:r w:rsidRPr="00635147">
        <w:rPr>
          <w:rFonts w:ascii="Times New Roman" w:eastAsia="Calibri" w:hAnsi="Times New Roman" w:cs="Times New Roman"/>
          <w:lang w:eastAsia="lt-LT"/>
        </w:rPr>
        <w:t>Roaccutane</w:t>
      </w:r>
      <w:proofErr w:type="spellEnd"/>
      <w:r w:rsidRPr="00635147">
        <w:rPr>
          <w:rFonts w:ascii="Times New Roman" w:eastAsia="Calibri" w:hAnsi="Times New Roman" w:cs="Times New Roman"/>
          <w:lang w:eastAsia="lt-LT"/>
        </w:rPr>
        <w:t>“).</w:t>
      </w:r>
    </w:p>
    <w:p w14:paraId="37C060A6"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6A488323"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bet kuri išvardytų sąlygų tinka Jums, prieš pradėdami vartoti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vėl kreipkitės į savo gydytoją.</w:t>
      </w:r>
    </w:p>
    <w:p w14:paraId="7ADBD6D0" w14:textId="77777777" w:rsidR="006B58C0" w:rsidRPr="006B58C0" w:rsidRDefault="006B58C0" w:rsidP="006B58C0">
      <w:pPr>
        <w:numPr>
          <w:ilvl w:val="12"/>
          <w:numId w:val="0"/>
        </w:numPr>
        <w:spacing w:after="0" w:line="240" w:lineRule="auto"/>
        <w:ind w:right="-2"/>
        <w:rPr>
          <w:rFonts w:ascii="Times New Roman" w:eastAsia="Calibri" w:hAnsi="Times New Roman" w:cs="Times New Roman"/>
          <w:lang w:eastAsia="lt-LT"/>
        </w:rPr>
      </w:pPr>
    </w:p>
    <w:p w14:paraId="5ECCE87D" w14:textId="77777777" w:rsidR="006B58C0" w:rsidRPr="006B58C0" w:rsidRDefault="006B58C0" w:rsidP="006B58C0">
      <w:pPr>
        <w:keepNext/>
        <w:tabs>
          <w:tab w:val="left" w:pos="567"/>
        </w:tabs>
        <w:spacing w:after="0" w:line="260" w:lineRule="exact"/>
        <w:jc w:val="both"/>
        <w:outlineLvl w:val="3"/>
        <w:rPr>
          <w:rFonts w:ascii="Times New Roman" w:eastAsia="Calibri" w:hAnsi="Times New Roman" w:cs="Times New Roman"/>
          <w:b/>
          <w:lang w:eastAsia="lt-LT"/>
        </w:rPr>
      </w:pPr>
      <w:r w:rsidRPr="006B58C0">
        <w:rPr>
          <w:rFonts w:ascii="Times New Roman" w:eastAsia="Calibri" w:hAnsi="Times New Roman" w:cs="Times New Roman"/>
          <w:b/>
          <w:lang w:eastAsia="lt-LT"/>
        </w:rPr>
        <w:t>Įspėjimai ir atsargumo priemonės</w:t>
      </w:r>
    </w:p>
    <w:p w14:paraId="75FFF838" w14:textId="77777777" w:rsidR="006B58C0" w:rsidRPr="006B58C0" w:rsidRDefault="006B58C0" w:rsidP="006B58C0">
      <w:pPr>
        <w:numPr>
          <w:ilvl w:val="12"/>
          <w:numId w:val="0"/>
        </w:numPr>
        <w:spacing w:after="0" w:line="240" w:lineRule="auto"/>
        <w:ind w:right="-2"/>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Pasitarkite su gydytoju arba vaistininku, prieš pradėdami vartoti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w:t>
      </w:r>
    </w:p>
    <w:p w14:paraId="77E2835D" w14:textId="7E03D32C" w:rsidR="006B58C0" w:rsidRPr="006B58C0" w:rsidRDefault="0002639D" w:rsidP="00257454">
      <w:pPr>
        <w:numPr>
          <w:ilvl w:val="0"/>
          <w:numId w:val="26"/>
        </w:numPr>
        <w:spacing w:after="0" w:line="240" w:lineRule="auto"/>
        <w:ind w:left="360"/>
        <w:rPr>
          <w:rFonts w:ascii="Times New Roman" w:eastAsia="Calibri" w:hAnsi="Times New Roman" w:cs="Times New Roman"/>
          <w:lang w:eastAsia="lt-LT"/>
        </w:rPr>
      </w:pPr>
      <w:r>
        <w:rPr>
          <w:rFonts w:ascii="Times New Roman" w:eastAsia="Calibri" w:hAnsi="Times New Roman" w:cs="Times New Roman"/>
          <w:lang w:eastAsia="lt-LT"/>
        </w:rPr>
        <w:t>j</w:t>
      </w:r>
      <w:r w:rsidR="006B58C0" w:rsidRPr="006B58C0">
        <w:rPr>
          <w:rFonts w:ascii="Times New Roman" w:eastAsia="Calibri" w:hAnsi="Times New Roman" w:cs="Times New Roman"/>
          <w:lang w:eastAsia="lt-LT"/>
        </w:rPr>
        <w:t>eigu kada nors Jums yra buvę psichikos sutrikimų, tokių kaip depresija, polinkis į agresiją ar nuotaikos pokyčiai. Tai taip pat apima mintis apie savęs žalojimą ar savižudybę.</w:t>
      </w:r>
      <w:r>
        <w:rPr>
          <w:rFonts w:ascii="Times New Roman" w:eastAsia="Calibri" w:hAnsi="Times New Roman" w:cs="Times New Roman"/>
          <w:lang w:eastAsia="lt-LT"/>
        </w:rPr>
        <w:t xml:space="preserve"> </w:t>
      </w:r>
      <w:r w:rsidR="006B58C0" w:rsidRPr="006B58C0">
        <w:rPr>
          <w:rFonts w:ascii="Times New Roman" w:eastAsia="Calibri" w:hAnsi="Times New Roman" w:cs="Times New Roman"/>
          <w:lang w:eastAsia="lt-LT"/>
        </w:rPr>
        <w:t>To reikia, nes</w:t>
      </w:r>
      <w:r w:rsidR="006B58C0" w:rsidRPr="006B58C0" w:rsidDel="001760D2">
        <w:rPr>
          <w:rFonts w:ascii="Times New Roman" w:eastAsia="Calibri" w:hAnsi="Times New Roman" w:cs="Times New Roman"/>
          <w:lang w:eastAsia="lt-LT"/>
        </w:rPr>
        <w:t xml:space="preserve"> </w:t>
      </w:r>
      <w:proofErr w:type="spellStart"/>
      <w:r w:rsidR="006B58C0" w:rsidRPr="006B58C0">
        <w:rPr>
          <w:rFonts w:ascii="Times New Roman" w:eastAsia="Calibri" w:hAnsi="Times New Roman" w:cs="Times New Roman"/>
          <w:lang w:eastAsia="lt-LT"/>
        </w:rPr>
        <w:t>Roaccutane</w:t>
      </w:r>
      <w:proofErr w:type="spellEnd"/>
      <w:r w:rsidR="006B58C0" w:rsidRPr="006B58C0">
        <w:rPr>
          <w:rFonts w:ascii="Times New Roman" w:eastAsia="Calibri" w:hAnsi="Times New Roman" w:cs="Times New Roman"/>
          <w:lang w:eastAsia="lt-LT"/>
        </w:rPr>
        <w:t xml:space="preserve"> gali paveikti Jūsų nuotaiką.</w:t>
      </w:r>
    </w:p>
    <w:p w14:paraId="47D66CEA" w14:textId="4CF4BD01" w:rsidR="006B58C0" w:rsidRDefault="006B58C0" w:rsidP="006B58C0">
      <w:pPr>
        <w:spacing w:after="0" w:line="240" w:lineRule="auto"/>
        <w:ind w:left="567" w:hanging="567"/>
        <w:rPr>
          <w:rFonts w:ascii="Times New Roman" w:eastAsia="Calibri" w:hAnsi="Times New Roman" w:cs="Times New Roman"/>
          <w:b/>
          <w:lang w:eastAsia="lt-LT"/>
        </w:rPr>
      </w:pPr>
    </w:p>
    <w:p w14:paraId="0799D102" w14:textId="77777777" w:rsidR="00475521" w:rsidRPr="00B13742" w:rsidRDefault="00475521" w:rsidP="00475521">
      <w:pPr>
        <w:rPr>
          <w:rFonts w:ascii="Times New Roman" w:hAnsi="Times New Roman" w:cs="Times New Roman"/>
        </w:rPr>
      </w:pPr>
      <w:r w:rsidRPr="00B13742">
        <w:rPr>
          <w:rFonts w:ascii="Times New Roman" w:hAnsi="Times New Roman" w:cs="Times New Roman"/>
        </w:rPr>
        <w:t xml:space="preserve">Pasitarkite su Jūsų gydytoju, jeigu gydymo </w:t>
      </w:r>
      <w:proofErr w:type="spellStart"/>
      <w:r w:rsidRPr="00B13742">
        <w:rPr>
          <w:rFonts w:ascii="Times New Roman" w:hAnsi="Times New Roman" w:cs="Times New Roman"/>
        </w:rPr>
        <w:t>Roaccutane</w:t>
      </w:r>
      <w:proofErr w:type="spellEnd"/>
      <w:r w:rsidRPr="00B13742">
        <w:rPr>
          <w:rFonts w:ascii="Times New Roman" w:hAnsi="Times New Roman" w:cs="Times New Roman"/>
        </w:rPr>
        <w:t xml:space="preserve"> metu jaučiate nuolatinį apatinės nugaros dalies arba sėdmenų skausmą. Šie simptomai gali būti </w:t>
      </w:r>
      <w:proofErr w:type="spellStart"/>
      <w:r w:rsidRPr="00B13742">
        <w:rPr>
          <w:rFonts w:ascii="Times New Roman" w:hAnsi="Times New Roman" w:cs="Times New Roman"/>
        </w:rPr>
        <w:t>sakroilito</w:t>
      </w:r>
      <w:proofErr w:type="spellEnd"/>
      <w:r w:rsidRPr="00B13742">
        <w:rPr>
          <w:rFonts w:ascii="Times New Roman" w:hAnsi="Times New Roman" w:cs="Times New Roman"/>
        </w:rPr>
        <w:t xml:space="preserve">, uždegiminio nugaros skausmo, požymiai. Gydytojas gali nutraukti gydymą </w:t>
      </w:r>
      <w:proofErr w:type="spellStart"/>
      <w:r w:rsidRPr="00B13742">
        <w:rPr>
          <w:rFonts w:ascii="Times New Roman" w:hAnsi="Times New Roman" w:cs="Times New Roman"/>
        </w:rPr>
        <w:t>Roaccutane</w:t>
      </w:r>
      <w:proofErr w:type="spellEnd"/>
      <w:r w:rsidRPr="00B13742">
        <w:rPr>
          <w:rFonts w:ascii="Times New Roman" w:hAnsi="Times New Roman" w:cs="Times New Roman"/>
        </w:rPr>
        <w:t xml:space="preserve"> ir nukreipti Jus pas specialistą uždegiminiam nugaros skausmui gydyti. Gali prireikti tolesnio vertinimo, įskaitant tokio, kaip magnetinio rezonanso tyrimas (MRT).</w:t>
      </w:r>
    </w:p>
    <w:p w14:paraId="6403B125" w14:textId="77777777" w:rsidR="00475521" w:rsidRPr="006B58C0" w:rsidRDefault="00475521" w:rsidP="006B58C0">
      <w:pPr>
        <w:spacing w:after="0" w:line="240" w:lineRule="auto"/>
        <w:ind w:left="567" w:hanging="567"/>
        <w:rPr>
          <w:rFonts w:ascii="Times New Roman" w:eastAsia="Calibri" w:hAnsi="Times New Roman" w:cs="Times New Roman"/>
          <w:b/>
          <w:lang w:eastAsia="lt-LT"/>
        </w:rPr>
      </w:pPr>
    </w:p>
    <w:p w14:paraId="081D16AB"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Apsaugos nuo nėštumo programa</w:t>
      </w:r>
    </w:p>
    <w:p w14:paraId="5EFB4070"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p>
    <w:p w14:paraId="67E3E9DE"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 xml:space="preserve">Nėščiai moteriai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vartoti draudžiama</w:t>
      </w:r>
    </w:p>
    <w:p w14:paraId="2D8FDA0B" w14:textId="77777777" w:rsidR="006B58C0" w:rsidRPr="006B58C0" w:rsidRDefault="006B58C0" w:rsidP="006B58C0">
      <w:pPr>
        <w:spacing w:after="0" w:line="240" w:lineRule="auto"/>
        <w:rPr>
          <w:rFonts w:ascii="Times New Roman" w:eastAsia="Calibri" w:hAnsi="Times New Roman" w:cs="Times New Roman"/>
          <w:lang w:eastAsia="lt-LT"/>
        </w:rPr>
      </w:pPr>
    </w:p>
    <w:p w14:paraId="02AC9D29" w14:textId="73C9422E"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Šis vaistas gali sunkiai pažeisti negimusį kūdikį (sakoma, kad vaistas yra </w:t>
      </w:r>
      <w:proofErr w:type="spellStart"/>
      <w:r w:rsidRPr="006B58C0">
        <w:rPr>
          <w:rFonts w:ascii="Times New Roman" w:eastAsia="Calibri" w:hAnsi="Times New Roman" w:cs="Times New Roman"/>
          <w:i/>
          <w:lang w:eastAsia="lt-LT"/>
        </w:rPr>
        <w:t>teratogeniškas</w:t>
      </w:r>
      <w:proofErr w:type="spellEnd"/>
      <w:r w:rsidRPr="006B58C0">
        <w:rPr>
          <w:rFonts w:ascii="Times New Roman" w:eastAsia="Calibri" w:hAnsi="Times New Roman" w:cs="Times New Roman"/>
          <w:lang w:eastAsia="lt-LT"/>
        </w:rPr>
        <w:t>), t. y., jis gali sukelti sunkius negimusio kūdikio smegenų, veido, ausų, akių, širdies ir tam tikrų liaukų (</w:t>
      </w:r>
      <w:proofErr w:type="spellStart"/>
      <w:r w:rsidRPr="006B58C0">
        <w:rPr>
          <w:rFonts w:ascii="Times New Roman" w:eastAsia="Calibri" w:hAnsi="Times New Roman" w:cs="Times New Roman"/>
          <w:lang w:eastAsia="lt-LT"/>
        </w:rPr>
        <w:t>užkrūčio</w:t>
      </w:r>
      <w:proofErr w:type="spellEnd"/>
      <w:r w:rsidRPr="006B58C0">
        <w:rPr>
          <w:rFonts w:ascii="Times New Roman" w:eastAsia="Calibri" w:hAnsi="Times New Roman" w:cs="Times New Roman"/>
          <w:lang w:eastAsia="lt-LT"/>
        </w:rPr>
        <w:t xml:space="preserve"> ir </w:t>
      </w:r>
      <w:proofErr w:type="spellStart"/>
      <w:r w:rsidRPr="006B58C0">
        <w:rPr>
          <w:rFonts w:ascii="Times New Roman" w:eastAsia="Calibri" w:hAnsi="Times New Roman" w:cs="Times New Roman"/>
          <w:lang w:eastAsia="lt-LT"/>
        </w:rPr>
        <w:t>prieskydinių</w:t>
      </w:r>
      <w:proofErr w:type="spellEnd"/>
      <w:r w:rsidRPr="006B58C0">
        <w:rPr>
          <w:rFonts w:ascii="Times New Roman" w:eastAsia="Calibri" w:hAnsi="Times New Roman" w:cs="Times New Roman"/>
          <w:lang w:eastAsia="lt-LT"/>
        </w:rPr>
        <w:t xml:space="preserve"> liaukų) </w:t>
      </w:r>
      <w:proofErr w:type="spellStart"/>
      <w:r w:rsidRPr="006B58C0">
        <w:rPr>
          <w:rFonts w:ascii="Times New Roman" w:eastAsia="Calibri" w:hAnsi="Times New Roman" w:cs="Times New Roman"/>
          <w:lang w:eastAsia="lt-LT"/>
        </w:rPr>
        <w:t>apsigimimus</w:t>
      </w:r>
      <w:proofErr w:type="spellEnd"/>
      <w:r w:rsidRPr="006B58C0">
        <w:rPr>
          <w:rFonts w:ascii="Times New Roman" w:eastAsia="Calibri" w:hAnsi="Times New Roman" w:cs="Times New Roman"/>
          <w:lang w:eastAsia="lt-LT"/>
        </w:rPr>
        <w:t xml:space="preserve">. Be to, jis padidina persileidimo pavojų. Tai gali nutikti net jei nėštumo metu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vartojamas</w:t>
      </w:r>
      <w:r w:rsidR="0002639D">
        <w:rPr>
          <w:rFonts w:ascii="Times New Roman" w:eastAsia="Calibri" w:hAnsi="Times New Roman" w:cs="Times New Roman"/>
          <w:lang w:eastAsia="lt-LT"/>
        </w:rPr>
        <w:t xml:space="preserve"> </w:t>
      </w:r>
      <w:r w:rsidRPr="006B58C0">
        <w:rPr>
          <w:rFonts w:ascii="Times New Roman" w:eastAsia="Calibri" w:hAnsi="Times New Roman" w:cs="Times New Roman"/>
          <w:lang w:eastAsia="lt-LT"/>
        </w:rPr>
        <w:t>trumpai.</w:t>
      </w:r>
    </w:p>
    <w:p w14:paraId="3315D41C" w14:textId="77777777" w:rsidR="006B58C0" w:rsidRPr="006B58C0" w:rsidRDefault="006B58C0" w:rsidP="006B58C0">
      <w:pPr>
        <w:spacing w:after="0" w:line="240" w:lineRule="auto"/>
        <w:rPr>
          <w:rFonts w:ascii="Times New Roman" w:eastAsia="Calibri" w:hAnsi="Times New Roman" w:cs="Times New Roman"/>
          <w:lang w:eastAsia="lt-LT"/>
        </w:rPr>
      </w:pPr>
    </w:p>
    <w:p w14:paraId="67770213" w14:textId="77777777" w:rsidR="006B58C0" w:rsidRPr="006B58C0" w:rsidRDefault="006B58C0" w:rsidP="00257454">
      <w:pPr>
        <w:numPr>
          <w:ilvl w:val="0"/>
          <w:numId w:val="30"/>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esate nėščia arba manote, kad galbūt esate nėščia, Jums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vartoti draudžiama.</w:t>
      </w:r>
    </w:p>
    <w:p w14:paraId="5B9783D1" w14:textId="77777777" w:rsidR="006B58C0" w:rsidRPr="006B58C0" w:rsidRDefault="006B58C0" w:rsidP="00257454">
      <w:pPr>
        <w:numPr>
          <w:ilvl w:val="0"/>
          <w:numId w:val="30"/>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žindote kūdikį, Jums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vartoti draudžiama. Tikėtina, kad šis vaistas patenka į motinos pieną ir taip gali pažeisti Jūsų kūdikį.</w:t>
      </w:r>
    </w:p>
    <w:p w14:paraId="5EA8DEDD" w14:textId="77777777" w:rsidR="006B58C0" w:rsidRPr="006B58C0" w:rsidRDefault="006B58C0" w:rsidP="00257454">
      <w:pPr>
        <w:numPr>
          <w:ilvl w:val="0"/>
          <w:numId w:val="30"/>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galėtumėte pastoti gydymo metu, Jums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vartoti draudžiama.</w:t>
      </w:r>
    </w:p>
    <w:p w14:paraId="0F7A9A62" w14:textId="77777777" w:rsidR="006B58C0" w:rsidRPr="006B58C0" w:rsidRDefault="006B58C0" w:rsidP="00257454">
      <w:pPr>
        <w:numPr>
          <w:ilvl w:val="0"/>
          <w:numId w:val="30"/>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Baigus gydymą Jums draudžiama pastoti vieną mėnesį, nes tiek laiko Jūsų organizme gali būti išlikę šiek tiek vaisto.</w:t>
      </w:r>
    </w:p>
    <w:p w14:paraId="6D8149C3" w14:textId="77777777" w:rsidR="006B58C0" w:rsidRPr="006B58C0" w:rsidRDefault="006B58C0" w:rsidP="006B58C0">
      <w:pPr>
        <w:spacing w:after="0" w:line="240" w:lineRule="auto"/>
        <w:rPr>
          <w:rFonts w:ascii="Times New Roman" w:eastAsia="Calibri" w:hAnsi="Times New Roman" w:cs="Times New Roman"/>
          <w:lang w:eastAsia="lt-LT"/>
        </w:rPr>
      </w:pPr>
    </w:p>
    <w:p w14:paraId="13F7A578"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 xml:space="preserve">Dėl apsigimimų (negimusio kūdikio pažaidos) rizikos pastoti galinčioms moterims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skiriama tik laikantis griežtų taisyklių.</w:t>
      </w:r>
    </w:p>
    <w:p w14:paraId="1E93A82A" w14:textId="77777777" w:rsidR="006B58C0" w:rsidRPr="006B58C0" w:rsidRDefault="006B58C0" w:rsidP="006B58C0">
      <w:pPr>
        <w:spacing w:after="0" w:line="240" w:lineRule="auto"/>
        <w:rPr>
          <w:rFonts w:ascii="Times New Roman" w:eastAsia="Calibri" w:hAnsi="Times New Roman" w:cs="Times New Roman"/>
          <w:b/>
          <w:lang w:eastAsia="lt-LT"/>
        </w:rPr>
      </w:pPr>
    </w:p>
    <w:p w14:paraId="21A7163F" w14:textId="77777777" w:rsidR="006B58C0" w:rsidRPr="006B58C0" w:rsidRDefault="006B58C0" w:rsidP="006B58C0">
      <w:pPr>
        <w:spacing w:after="0" w:line="240" w:lineRule="auto"/>
        <w:ind w:left="851" w:hanging="851"/>
        <w:rPr>
          <w:rFonts w:ascii="Times New Roman" w:eastAsia="Calibri" w:hAnsi="Times New Roman" w:cs="Times New Roman"/>
          <w:lang w:eastAsia="lt-LT"/>
        </w:rPr>
      </w:pPr>
      <w:r w:rsidRPr="006B58C0">
        <w:rPr>
          <w:rFonts w:ascii="Times New Roman" w:eastAsia="Calibri" w:hAnsi="Times New Roman" w:cs="Times New Roman"/>
          <w:lang w:eastAsia="lt-LT"/>
        </w:rPr>
        <w:t>Šios taisyklės yra tokios:</w:t>
      </w:r>
    </w:p>
    <w:p w14:paraId="220D3133" w14:textId="77777777" w:rsidR="006B58C0" w:rsidRPr="006B58C0" w:rsidRDefault="006B58C0" w:rsidP="00257454">
      <w:pPr>
        <w:numPr>
          <w:ilvl w:val="0"/>
          <w:numId w:val="31"/>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Gydytojas privalo paaiškinti apie apsigimimų riziką, o Jūs privalote suprasti, kodėl draudžiama pastoti ir ką turite daryti, kad nepastotumėte.</w:t>
      </w:r>
    </w:p>
    <w:p w14:paraId="6F2541D9" w14:textId="0AFCE104" w:rsidR="006B58C0" w:rsidRPr="006B58C0" w:rsidRDefault="006B58C0" w:rsidP="00257454">
      <w:pPr>
        <w:numPr>
          <w:ilvl w:val="0"/>
          <w:numId w:val="31"/>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Jūs privalote su savo gydytoju aptarti kontracepciją (apsaugą nuo nėštumo). Gydytojas Jus informuos, kaip išvengti nėštumo. Gydytojas</w:t>
      </w:r>
      <w:r w:rsidR="00057E2B">
        <w:rPr>
          <w:rFonts w:ascii="Times New Roman" w:eastAsia="Calibri" w:hAnsi="Times New Roman" w:cs="Times New Roman"/>
          <w:lang w:eastAsia="lt-LT"/>
        </w:rPr>
        <w:t xml:space="preserve"> </w:t>
      </w:r>
      <w:r w:rsidRPr="006B58C0">
        <w:rPr>
          <w:rFonts w:ascii="Times New Roman" w:eastAsia="Calibri" w:hAnsi="Times New Roman" w:cs="Times New Roman"/>
          <w:lang w:eastAsia="lt-LT"/>
        </w:rPr>
        <w:t>gali nukreipti Jus pasitarti su kontracepcijos specialistu.</w:t>
      </w:r>
    </w:p>
    <w:p w14:paraId="035C1740" w14:textId="77777777" w:rsidR="006B58C0" w:rsidRPr="006B58C0" w:rsidRDefault="006B58C0" w:rsidP="00257454">
      <w:pPr>
        <w:numPr>
          <w:ilvl w:val="0"/>
          <w:numId w:val="31"/>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Prieš pradedant gydymą Jūsų gydytojas nurodys Jums atlikti nėštumo testą. Šis testas privalo parodyti, kad pradėdama gydymą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Jūs nesate nėščia.</w:t>
      </w:r>
    </w:p>
    <w:p w14:paraId="7EF497A3" w14:textId="77777777" w:rsidR="006B58C0" w:rsidRPr="006B58C0" w:rsidRDefault="006B58C0" w:rsidP="006B58C0">
      <w:pPr>
        <w:spacing w:after="0" w:line="240" w:lineRule="auto"/>
        <w:rPr>
          <w:rFonts w:ascii="Times New Roman" w:eastAsia="Calibri" w:hAnsi="Times New Roman" w:cs="Times New Roman"/>
          <w:b/>
          <w:bCs/>
          <w:lang w:eastAsia="lt-LT"/>
        </w:rPr>
      </w:pPr>
    </w:p>
    <w:p w14:paraId="086A3A8F"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 xml:space="preserve">Pacientė moteris privalo naudotis veiksminga kontracepcija prieš pradedant gydymą, gydymo metu ir baigusi gydymą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w:t>
      </w:r>
    </w:p>
    <w:p w14:paraId="6E553A9E" w14:textId="77777777" w:rsidR="006B58C0" w:rsidRPr="006B58C0" w:rsidRDefault="006B58C0" w:rsidP="006B58C0">
      <w:pPr>
        <w:spacing w:after="0" w:line="240" w:lineRule="auto"/>
        <w:rPr>
          <w:rFonts w:ascii="Times New Roman" w:eastAsia="Calibri" w:hAnsi="Times New Roman" w:cs="Times New Roman"/>
          <w:b/>
          <w:lang w:eastAsia="lt-LT"/>
        </w:rPr>
      </w:pPr>
    </w:p>
    <w:p w14:paraId="56B6A1DA" w14:textId="77777777" w:rsidR="006B58C0" w:rsidRPr="006B58C0" w:rsidRDefault="006B58C0" w:rsidP="00257454">
      <w:pPr>
        <w:numPr>
          <w:ilvl w:val="0"/>
          <w:numId w:val="32"/>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Jūs privalote sutikti naudotis bent vienu veiksmingos kontracepcijos metodu (pavyzdžiui, vartojimo į gimdą sistema ar kontraceptiniu implantu) arba dviem skirtingais būdais veikiančiais metodais (pavyzdžiui, vartoti hormonines kontraceptines tabletes ir naudotis prezervatyvu). Pasitarkite su gydytoju, kokie metodai Jums tinkami. </w:t>
      </w:r>
    </w:p>
    <w:p w14:paraId="376C1C1C" w14:textId="77777777" w:rsidR="006B58C0" w:rsidRPr="006B58C0" w:rsidRDefault="006B58C0" w:rsidP="00257454">
      <w:pPr>
        <w:numPr>
          <w:ilvl w:val="0"/>
          <w:numId w:val="32"/>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Jūs privalote naudotis kontracepcija vieną mėnesį iki gydymo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gydymo juo laikotarpiu ir vieną mėnesį po gydymo.</w:t>
      </w:r>
    </w:p>
    <w:p w14:paraId="497F37F0" w14:textId="77777777" w:rsidR="006B58C0" w:rsidRPr="006B58C0" w:rsidRDefault="006B58C0" w:rsidP="00257454">
      <w:pPr>
        <w:numPr>
          <w:ilvl w:val="0"/>
          <w:numId w:val="32"/>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Jūs privalote naudotis kontracepcija net ir tuo atveju, jeigu nebūna mėnesinių arba neturite lytinių santykių (nebent gydytojas nuspręstų, kad tai nebūtina).</w:t>
      </w:r>
    </w:p>
    <w:p w14:paraId="3091BCE4" w14:textId="77777777" w:rsidR="006B58C0" w:rsidRPr="006B58C0" w:rsidRDefault="006B58C0" w:rsidP="006B58C0">
      <w:pPr>
        <w:spacing w:after="0" w:line="240" w:lineRule="auto"/>
        <w:rPr>
          <w:rFonts w:ascii="Times New Roman" w:eastAsia="Calibri" w:hAnsi="Times New Roman" w:cs="Times New Roman"/>
          <w:b/>
          <w:bCs/>
          <w:lang w:eastAsia="lt-LT"/>
        </w:rPr>
      </w:pPr>
    </w:p>
    <w:p w14:paraId="62085456"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 xml:space="preserve">Pacientė moteris privalo sutikti atlikti nėštumo testus prieš pradedant gydymą, gydymo metu ir baigusi gydymą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w:t>
      </w:r>
    </w:p>
    <w:p w14:paraId="74985B74" w14:textId="77777777" w:rsidR="006B58C0" w:rsidRPr="006B58C0" w:rsidRDefault="006B58C0" w:rsidP="006B58C0">
      <w:pPr>
        <w:spacing w:after="0" w:line="240" w:lineRule="auto"/>
        <w:rPr>
          <w:rFonts w:ascii="Times New Roman" w:eastAsia="Calibri" w:hAnsi="Times New Roman" w:cs="Times New Roman"/>
          <w:b/>
          <w:lang w:eastAsia="lt-LT"/>
        </w:rPr>
      </w:pPr>
    </w:p>
    <w:p w14:paraId="13F966C8" w14:textId="77777777" w:rsidR="006B58C0" w:rsidRPr="006B58C0" w:rsidRDefault="006B58C0" w:rsidP="00257454">
      <w:pPr>
        <w:numPr>
          <w:ilvl w:val="0"/>
          <w:numId w:val="33"/>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Jūs privalote sutikti reguliariai lankytis pas gydytoją, idealiu atveju – kas mėnesį.</w:t>
      </w:r>
    </w:p>
    <w:p w14:paraId="61E8C106" w14:textId="29329B45" w:rsidR="006B58C0" w:rsidRPr="006B58C0" w:rsidRDefault="006B58C0" w:rsidP="00257454">
      <w:pPr>
        <w:numPr>
          <w:ilvl w:val="0"/>
          <w:numId w:val="33"/>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Jūs privalote sutikti reguliariai atlikti nė</w:t>
      </w:r>
      <w:r w:rsidR="00212A5F">
        <w:rPr>
          <w:rFonts w:ascii="Times New Roman" w:eastAsia="Calibri" w:hAnsi="Times New Roman" w:cs="Times New Roman"/>
          <w:lang w:eastAsia="lt-LT"/>
        </w:rPr>
        <w:t>š</w:t>
      </w:r>
      <w:r w:rsidRPr="006B58C0">
        <w:rPr>
          <w:rFonts w:ascii="Times New Roman" w:eastAsia="Calibri" w:hAnsi="Times New Roman" w:cs="Times New Roman"/>
          <w:lang w:eastAsia="lt-LT"/>
        </w:rPr>
        <w:t xml:space="preserve">tumo testą, idealiu atveju kas mėnesį gydymo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metu ir baigus gydymą dar vieną mėnesį, nes Jūsų organizme dar gali būti išlikę šiek tiek vaisto (nebent Jūsų gydytojas nuspręstų, kad Jūsų atveju to nereikia).</w:t>
      </w:r>
    </w:p>
    <w:p w14:paraId="3941F020" w14:textId="77777777" w:rsidR="006B58C0" w:rsidRPr="006B58C0" w:rsidRDefault="006B58C0" w:rsidP="00257454">
      <w:pPr>
        <w:numPr>
          <w:ilvl w:val="0"/>
          <w:numId w:val="33"/>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Jūs privalote sutikti atlikti papildomą nėštumo testą, jeigu Jūsų gydytojas to paprašytų.</w:t>
      </w:r>
    </w:p>
    <w:p w14:paraId="31A5D983" w14:textId="77777777" w:rsidR="006B58C0" w:rsidRPr="006B58C0" w:rsidRDefault="006B58C0" w:rsidP="00257454">
      <w:pPr>
        <w:numPr>
          <w:ilvl w:val="0"/>
          <w:numId w:val="33"/>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Jūs privalote nepastoti gydymo metu ir dar vieną mėnesį baigus gydymą, nes tiek laiko Jūsų organizme dar gali būti išlikę šiek tiek vaisto.</w:t>
      </w:r>
    </w:p>
    <w:p w14:paraId="429640EB" w14:textId="77777777" w:rsidR="006B58C0" w:rsidRPr="006B58C0" w:rsidRDefault="006B58C0" w:rsidP="00257454">
      <w:pPr>
        <w:numPr>
          <w:ilvl w:val="0"/>
          <w:numId w:val="33"/>
        </w:numPr>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Naudodamas klausimyną Jūsų gydytojas aptars visa tai su Jumis ir paprašys Jus (arba Jūsų globėją) pasirašyti klausimyno formą. Ji patvirtina, kad buvote informuota apie gydymo pavojus ir kad Jūs laikysitės visų aukščiau paminėtų taisyklių.</w:t>
      </w:r>
    </w:p>
    <w:p w14:paraId="19455868" w14:textId="77777777" w:rsidR="006B58C0" w:rsidRPr="006B58C0" w:rsidRDefault="006B58C0" w:rsidP="006B58C0">
      <w:pPr>
        <w:spacing w:after="0" w:line="240" w:lineRule="auto"/>
        <w:rPr>
          <w:rFonts w:ascii="Times New Roman" w:eastAsia="Calibri" w:hAnsi="Times New Roman" w:cs="Times New Roman"/>
          <w:lang w:eastAsia="lt-LT"/>
        </w:rPr>
      </w:pPr>
    </w:p>
    <w:p w14:paraId="145D49E0"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vartodama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pastotumėte, </w:t>
      </w:r>
      <w:r w:rsidRPr="006B58C0">
        <w:rPr>
          <w:rFonts w:ascii="Times New Roman" w:eastAsia="Calibri" w:hAnsi="Times New Roman" w:cs="Times New Roman"/>
          <w:b/>
          <w:bCs/>
          <w:lang w:eastAsia="lt-LT"/>
        </w:rPr>
        <w:t>nedelsdama šio vaisto vartojimą nutraukite</w:t>
      </w:r>
      <w:r w:rsidRPr="006B58C0">
        <w:rPr>
          <w:rFonts w:ascii="Times New Roman" w:eastAsia="Calibri" w:hAnsi="Times New Roman" w:cs="Times New Roman"/>
          <w:lang w:eastAsia="lt-LT"/>
        </w:rPr>
        <w:t xml:space="preserve"> ir kreipkitės į savo gydytoją. Jūsų gydytojas gali nukreipti Jus specialisto konsultacijai.</w:t>
      </w:r>
    </w:p>
    <w:p w14:paraId="59E7E3C6" w14:textId="77777777" w:rsidR="006B58C0" w:rsidRPr="006B58C0" w:rsidRDefault="006B58C0" w:rsidP="006B58C0">
      <w:pPr>
        <w:spacing w:after="0" w:line="240" w:lineRule="auto"/>
        <w:rPr>
          <w:rFonts w:ascii="Times New Roman" w:eastAsia="Calibri" w:hAnsi="Times New Roman" w:cs="Times New Roman"/>
          <w:lang w:eastAsia="lt-LT"/>
        </w:rPr>
      </w:pPr>
    </w:p>
    <w:p w14:paraId="301A151F"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Be to, jeigu pastotumėte per vieną mėnesį po gydymo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pabaigos, Jūs turite kreiptis į savo gydytoją. Jūsų gydytojas gali nukreipti Jus specialisto konsultacijai.</w:t>
      </w:r>
    </w:p>
    <w:p w14:paraId="73A91934" w14:textId="77777777" w:rsidR="006B58C0" w:rsidRPr="006B58C0" w:rsidRDefault="006B58C0" w:rsidP="006B58C0">
      <w:pPr>
        <w:spacing w:after="0" w:line="240" w:lineRule="auto"/>
        <w:rPr>
          <w:rFonts w:ascii="Times New Roman" w:eastAsia="Calibri" w:hAnsi="Times New Roman" w:cs="Times New Roman"/>
          <w:lang w:eastAsia="lt-LT"/>
        </w:rPr>
      </w:pPr>
    </w:p>
    <w:p w14:paraId="3938E304"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Patarimai vyrams</w:t>
      </w:r>
    </w:p>
    <w:p w14:paraId="5669E57F" w14:textId="77777777" w:rsidR="006B58C0" w:rsidRPr="006B58C0" w:rsidRDefault="006B58C0" w:rsidP="006B58C0">
      <w:p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vartojančių vyrų sėkloje geriamojo </w:t>
      </w:r>
      <w:proofErr w:type="spellStart"/>
      <w:r w:rsidRPr="006B58C0">
        <w:rPr>
          <w:rFonts w:ascii="Times New Roman" w:eastAsia="Calibri" w:hAnsi="Times New Roman" w:cs="Times New Roman"/>
          <w:lang w:eastAsia="lt-LT"/>
        </w:rPr>
        <w:t>retinoido</w:t>
      </w:r>
      <w:proofErr w:type="spellEnd"/>
      <w:r w:rsidRPr="006B58C0">
        <w:rPr>
          <w:rFonts w:ascii="Times New Roman" w:eastAsia="Calibri" w:hAnsi="Times New Roman" w:cs="Times New Roman"/>
          <w:lang w:eastAsia="lt-LT"/>
        </w:rPr>
        <w:t xml:space="preserve"> koncentracija yra pernelyg maža, kad pažeistų partnerės negimusį kūdikį. Vis dėlto kitiems žmonėms savo vaisto duoti negalima</w:t>
      </w:r>
      <w:r w:rsidRPr="00635147">
        <w:rPr>
          <w:rFonts w:ascii="Times New Roman" w:eastAsia="Calibri" w:hAnsi="Times New Roman" w:cs="Times New Roman"/>
          <w:lang w:eastAsia="lt-LT"/>
        </w:rPr>
        <w:t>.</w:t>
      </w:r>
    </w:p>
    <w:p w14:paraId="37961932"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p>
    <w:p w14:paraId="145167C3"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Papildomos atsargumo priemonės</w:t>
      </w:r>
    </w:p>
    <w:p w14:paraId="12065A17"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Niekada neduokite savo vaisto kitam žmogui. Baigę gydymą visas nesuvartotas kapsules nuneškite savo vaistininkui.</w:t>
      </w:r>
    </w:p>
    <w:p w14:paraId="18BAEB51" w14:textId="77777777" w:rsidR="006B58C0" w:rsidRPr="006B58C0" w:rsidRDefault="006B58C0" w:rsidP="006B58C0">
      <w:pPr>
        <w:spacing w:after="0" w:line="240" w:lineRule="auto"/>
        <w:rPr>
          <w:rFonts w:ascii="Times New Roman" w:eastAsia="Calibri" w:hAnsi="Times New Roman" w:cs="Times New Roman"/>
          <w:lang w:eastAsia="lt-LT"/>
        </w:rPr>
      </w:pPr>
    </w:p>
    <w:p w14:paraId="55E2366D"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 xml:space="preserve">Gydymo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metu ir vieną </w:t>
      </w:r>
      <w:r w:rsidRPr="00635147">
        <w:rPr>
          <w:rFonts w:ascii="Times New Roman" w:eastAsia="Calibri" w:hAnsi="Times New Roman" w:cs="Times New Roman"/>
          <w:b/>
          <w:lang w:eastAsia="lt-LT"/>
        </w:rPr>
        <w:t>mėnesį po jo pabaigos negalite būti kraujo donoru. Jeigu Jūsų kraujo būtų perpilta nėščiai moteriai, jai galėtų gimti apsigimęs kūdikis</w:t>
      </w:r>
      <w:r w:rsidRPr="006B58C0">
        <w:rPr>
          <w:rFonts w:ascii="Times New Roman" w:eastAsia="Calibri" w:hAnsi="Times New Roman" w:cs="Times New Roman"/>
          <w:b/>
          <w:lang w:eastAsia="lt-LT"/>
        </w:rPr>
        <w:t>.</w:t>
      </w:r>
    </w:p>
    <w:p w14:paraId="624ECFAF" w14:textId="77777777" w:rsidR="006B58C0" w:rsidRPr="006B58C0" w:rsidRDefault="006B58C0" w:rsidP="006B58C0">
      <w:pPr>
        <w:spacing w:after="0" w:line="240" w:lineRule="auto"/>
        <w:rPr>
          <w:rFonts w:ascii="Times New Roman" w:eastAsia="Calibri" w:hAnsi="Times New Roman" w:cs="Times New Roman"/>
          <w:b/>
          <w:lang w:eastAsia="lt-LT"/>
        </w:rPr>
      </w:pPr>
    </w:p>
    <w:p w14:paraId="04824F7C" w14:textId="77777777" w:rsidR="006B58C0" w:rsidRPr="00257454" w:rsidRDefault="006B58C0" w:rsidP="00257454">
      <w:pPr>
        <w:spacing w:after="0"/>
        <w:rPr>
          <w:rFonts w:ascii="Times New Roman" w:eastAsia="Calibri" w:hAnsi="Times New Roman" w:cs="Times New Roman"/>
          <w:b/>
          <w:bCs/>
          <w:lang w:eastAsia="lt-LT"/>
        </w:rPr>
      </w:pPr>
      <w:r w:rsidRPr="00257454">
        <w:rPr>
          <w:rFonts w:ascii="Times New Roman" w:eastAsia="Calibri" w:hAnsi="Times New Roman" w:cs="Times New Roman"/>
          <w:b/>
          <w:bCs/>
          <w:lang w:eastAsia="lt-LT"/>
        </w:rPr>
        <w:t xml:space="preserve">Protinės sveikatos sutrikimai </w:t>
      </w:r>
    </w:p>
    <w:p w14:paraId="162FF289"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Jūs patys galite pastebėti kai kurių Jūsų nuotaikos ir elgesio pokyčių, todėl labai svarbu, kad pasakytumėte savo draugams ir šeimos nariams, kad vartojate šį vaistą. Jie gali pastebėti šiuos pokyčius ir padėti nustatyti bet kokius sutrikimus, kuriuos turite aptarti su gydytoju.</w:t>
      </w:r>
    </w:p>
    <w:p w14:paraId="487824DF" w14:textId="77777777" w:rsidR="006B58C0" w:rsidRPr="006B58C0" w:rsidRDefault="006B58C0" w:rsidP="006B58C0">
      <w:pPr>
        <w:spacing w:after="0" w:line="240" w:lineRule="auto"/>
        <w:rPr>
          <w:rFonts w:ascii="Times New Roman" w:eastAsia="Calibri" w:hAnsi="Times New Roman" w:cs="Times New Roman"/>
          <w:lang w:eastAsia="lt-LT"/>
        </w:rPr>
      </w:pPr>
    </w:p>
    <w:p w14:paraId="442B5435" w14:textId="77777777" w:rsidR="006B58C0" w:rsidRPr="00257454" w:rsidRDefault="006B58C0" w:rsidP="006B58C0">
      <w:pPr>
        <w:keepNext/>
        <w:keepLines/>
        <w:spacing w:after="0" w:line="240" w:lineRule="auto"/>
        <w:ind w:left="567" w:hanging="567"/>
        <w:rPr>
          <w:rFonts w:ascii="Times New Roman" w:eastAsia="Calibri" w:hAnsi="Times New Roman" w:cs="Times New Roman"/>
          <w:b/>
          <w:lang w:val="en-US" w:eastAsia="lt-LT"/>
        </w:rPr>
      </w:pPr>
      <w:r w:rsidRPr="006B58C0">
        <w:rPr>
          <w:rFonts w:ascii="Times New Roman" w:eastAsia="Calibri" w:hAnsi="Times New Roman" w:cs="Times New Roman"/>
          <w:b/>
          <w:lang w:eastAsia="lt-LT"/>
        </w:rPr>
        <w:t>Patarimai visiems pacientams</w:t>
      </w:r>
    </w:p>
    <w:p w14:paraId="4D4A3CE3" w14:textId="77777777" w:rsidR="006B58C0" w:rsidRPr="006B58C0" w:rsidRDefault="006B58C0" w:rsidP="00257454">
      <w:pPr>
        <w:keepNext/>
        <w:keepLines/>
        <w:numPr>
          <w:ilvl w:val="0"/>
          <w:numId w:val="34"/>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 xml:space="preserve">Pasakykite savo gydytojui, jeigu kada nors sirgote bet kokia psichikos liga </w:t>
      </w:r>
      <w:r w:rsidRPr="006B58C0">
        <w:rPr>
          <w:rFonts w:ascii="Times New Roman" w:eastAsia="Calibri" w:hAnsi="Times New Roman" w:cs="Times New Roman"/>
          <w:lang w:eastAsia="lt-LT"/>
        </w:rPr>
        <w:t>(įskaitant depresiją, mintis apie savižudybę ar psichozę) arba jeigu vartojate vaistų bet kuriai šių ligų gydyti.</w:t>
      </w:r>
    </w:p>
    <w:p w14:paraId="340E9CD1"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Vartojusiesiems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yra pastebėta</w:t>
      </w:r>
      <w:r w:rsidRPr="006B58C0">
        <w:rPr>
          <w:rFonts w:ascii="Times New Roman" w:eastAsia="Calibri" w:hAnsi="Times New Roman" w:cs="Times New Roman"/>
          <w:b/>
          <w:lang w:eastAsia="lt-LT"/>
        </w:rPr>
        <w:t xml:space="preserve"> sunkių odos reakcijų</w:t>
      </w:r>
      <w:r w:rsidRPr="006B58C0">
        <w:rPr>
          <w:rFonts w:ascii="Times New Roman" w:eastAsia="Calibri" w:hAnsi="Times New Roman" w:cs="Times New Roman"/>
          <w:lang w:eastAsia="lt-LT"/>
        </w:rPr>
        <w:t xml:space="preserve"> (pvz., daugiaformė </w:t>
      </w:r>
      <w:proofErr w:type="spellStart"/>
      <w:r w:rsidRPr="006B58C0">
        <w:rPr>
          <w:rFonts w:ascii="Times New Roman" w:eastAsia="Calibri" w:hAnsi="Times New Roman" w:cs="Times New Roman"/>
          <w:lang w:eastAsia="lt-LT"/>
        </w:rPr>
        <w:t>eritema</w:t>
      </w:r>
      <w:proofErr w:type="spellEnd"/>
      <w:r w:rsidRPr="006B58C0">
        <w:rPr>
          <w:rFonts w:ascii="Times New Roman" w:eastAsia="Calibri" w:hAnsi="Times New Roman" w:cs="Times New Roman"/>
          <w:lang w:eastAsia="lt-LT"/>
        </w:rPr>
        <w:t xml:space="preserve"> (DE), </w:t>
      </w:r>
      <w:proofErr w:type="spellStart"/>
      <w:r w:rsidRPr="006B58C0">
        <w:rPr>
          <w:rFonts w:ascii="Times New Roman" w:eastAsia="Calibri" w:hAnsi="Times New Roman" w:cs="Times New Roman"/>
          <w:i/>
          <w:lang w:eastAsia="lt-LT"/>
        </w:rPr>
        <w:t>Stevens-Johnsons</w:t>
      </w:r>
      <w:proofErr w:type="spellEnd"/>
      <w:r w:rsidRPr="006B58C0">
        <w:rPr>
          <w:rFonts w:ascii="Times New Roman" w:eastAsia="Calibri" w:hAnsi="Times New Roman" w:cs="Times New Roman"/>
          <w:lang w:eastAsia="lt-LT"/>
        </w:rPr>
        <w:t xml:space="preserve"> sindromas (SJS) ir toksinės epidermio </w:t>
      </w:r>
      <w:proofErr w:type="spellStart"/>
      <w:r w:rsidRPr="006B58C0">
        <w:rPr>
          <w:rFonts w:ascii="Times New Roman" w:eastAsia="Calibri" w:hAnsi="Times New Roman" w:cs="Times New Roman"/>
          <w:lang w:eastAsia="lt-LT"/>
        </w:rPr>
        <w:t>nekrolizės</w:t>
      </w:r>
      <w:proofErr w:type="spellEnd"/>
      <w:r w:rsidRPr="006B58C0">
        <w:rPr>
          <w:rFonts w:ascii="Times New Roman" w:eastAsia="Calibri" w:hAnsi="Times New Roman" w:cs="Times New Roman"/>
          <w:lang w:eastAsia="lt-LT"/>
        </w:rPr>
        <w:t xml:space="preserve"> (TEN)). Bėrimas gali progresuoti iki išplitusio pūslėjimo ar odos lupimosi. Jūs taip pat turėtumėte paieškoti opelių burnoje, gerklėje, nosyje ar ant lyties organų, atkreipti dėmesį į konjunktyvitą (raudonos ir patinusios akys).</w:t>
      </w:r>
    </w:p>
    <w:p w14:paraId="2FA2DB4A"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 xml:space="preserve">Retai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gali sukelti sunkias alergines reakcijas</w:t>
      </w:r>
      <w:r w:rsidRPr="006B58C0">
        <w:rPr>
          <w:rFonts w:ascii="Times New Roman" w:eastAsia="Calibri" w:hAnsi="Times New Roman" w:cs="Times New Roman"/>
          <w:lang w:eastAsia="lt-LT"/>
        </w:rPr>
        <w:t xml:space="preserve">, kai kurios iš jų gali pažeisti odą, pvz., egzema, dilgėlinė ir mėlynės ar raudonos dėmės ant rankų ir kojų. Jeigu pasireiškia alerginė reakcija, nebevartokite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skubiai kreipkitės į gydytoją patarimo ir pasakykite jam, kad vartojate šį vaistą.</w:t>
      </w:r>
    </w:p>
    <w:p w14:paraId="15C365CD"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 xml:space="preserve">Gydymo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metu mažiau sportuokite ir</w:t>
      </w:r>
      <w:r w:rsidRPr="00635147">
        <w:rPr>
          <w:rFonts w:ascii="Times New Roman" w:eastAsia="Calibri" w:hAnsi="Times New Roman" w:cs="Times New Roman"/>
          <w:b/>
          <w:lang w:eastAsia="lt-LT"/>
        </w:rPr>
        <w:t xml:space="preserve"> </w:t>
      </w:r>
      <w:r w:rsidRPr="006B58C0">
        <w:rPr>
          <w:rFonts w:ascii="Times New Roman" w:eastAsia="Calibri" w:hAnsi="Times New Roman" w:cs="Times New Roman"/>
          <w:b/>
          <w:lang w:eastAsia="lt-LT"/>
        </w:rPr>
        <w:t>su</w:t>
      </w:r>
      <w:r w:rsidRPr="00635147">
        <w:rPr>
          <w:rFonts w:ascii="Times New Roman" w:eastAsia="Calibri" w:hAnsi="Times New Roman" w:cs="Times New Roman"/>
          <w:b/>
          <w:lang w:eastAsia="lt-LT"/>
        </w:rPr>
        <w:t>mažinkite fizinį aktyvumą.</w:t>
      </w:r>
      <w:r w:rsidRPr="00635147">
        <w:rPr>
          <w:rFonts w:ascii="Times New Roman" w:eastAsia="Calibri" w:hAnsi="Times New Roman" w:cs="Times New Roman"/>
          <w:lang w:eastAsia="lt-LT"/>
        </w:rPr>
        <w:t xml:space="preserve"> Intensyviai sportuojant </w:t>
      </w:r>
      <w:proofErr w:type="spellStart"/>
      <w:r w:rsidRPr="00635147">
        <w:rPr>
          <w:rFonts w:ascii="Times New Roman" w:eastAsia="Calibri" w:hAnsi="Times New Roman" w:cs="Times New Roman"/>
          <w:lang w:eastAsia="lt-LT"/>
        </w:rPr>
        <w:t>Roaccutane</w:t>
      </w:r>
      <w:proofErr w:type="spellEnd"/>
      <w:r w:rsidRPr="00635147">
        <w:rPr>
          <w:rFonts w:ascii="Times New Roman" w:eastAsia="Calibri" w:hAnsi="Times New Roman" w:cs="Times New Roman"/>
          <w:lang w:eastAsia="lt-LT"/>
        </w:rPr>
        <w:t xml:space="preserve"> gali sukelti raumenų ir sąnarių skausmą, ypač vaikams ir paaugliams.</w:t>
      </w:r>
    </w:p>
    <w:p w14:paraId="04251AA1"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vartojimas yra susijęs su uždegimine žarnyno liga</w:t>
      </w:r>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Jeigu</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gausiai</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viduriuojate</w:t>
      </w:r>
      <w:proofErr w:type="spellEnd"/>
      <w:r w:rsidRPr="00635147">
        <w:rPr>
          <w:rFonts w:ascii="Times New Roman" w:eastAsia="Calibri" w:hAnsi="Times New Roman" w:cs="Times New Roman"/>
          <w:lang w:val="fr-FR" w:eastAsia="lt-LT"/>
        </w:rPr>
        <w:t xml:space="preserve"> su </w:t>
      </w:r>
      <w:proofErr w:type="spellStart"/>
      <w:r w:rsidRPr="00635147">
        <w:rPr>
          <w:rFonts w:ascii="Times New Roman" w:eastAsia="Calibri" w:hAnsi="Times New Roman" w:cs="Times New Roman"/>
          <w:lang w:val="fr-FR" w:eastAsia="lt-LT"/>
        </w:rPr>
        <w:t>krauju</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be</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jokių</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virškinimo</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sutrikimų</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gydymą</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Roaccutane</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Jūsų</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gydytojas</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nutrauks</w:t>
      </w:r>
      <w:proofErr w:type="spellEnd"/>
      <w:r w:rsidRPr="00635147">
        <w:rPr>
          <w:rFonts w:ascii="Times New Roman" w:eastAsia="Calibri" w:hAnsi="Times New Roman" w:cs="Times New Roman"/>
          <w:lang w:val="fr-FR" w:eastAsia="lt-LT"/>
        </w:rPr>
        <w:t>.</w:t>
      </w:r>
    </w:p>
    <w:p w14:paraId="1E7B4BF6" w14:textId="2918A0E8" w:rsidR="006B58C0" w:rsidRPr="006B58C0" w:rsidRDefault="006B58C0" w:rsidP="00257454">
      <w:pPr>
        <w:numPr>
          <w:ilvl w:val="0"/>
          <w:numId w:val="34"/>
        </w:num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gali sukelti akių sausmę, </w:t>
      </w:r>
      <w:proofErr w:type="spellStart"/>
      <w:r w:rsidRPr="006B58C0">
        <w:rPr>
          <w:rFonts w:ascii="Times New Roman" w:eastAsia="Calibri" w:hAnsi="Times New Roman" w:cs="Times New Roman"/>
          <w:b/>
          <w:lang w:eastAsia="lt-LT"/>
        </w:rPr>
        <w:t>glaustinių</w:t>
      </w:r>
      <w:proofErr w:type="spellEnd"/>
      <w:r w:rsidRPr="006B58C0">
        <w:rPr>
          <w:rFonts w:ascii="Times New Roman" w:eastAsia="Calibri" w:hAnsi="Times New Roman" w:cs="Times New Roman"/>
          <w:b/>
          <w:lang w:eastAsia="lt-LT"/>
        </w:rPr>
        <w:t xml:space="preserve"> lęšių </w:t>
      </w:r>
      <w:proofErr w:type="spellStart"/>
      <w:r w:rsidRPr="006B58C0">
        <w:rPr>
          <w:rFonts w:ascii="Times New Roman" w:eastAsia="Calibri" w:hAnsi="Times New Roman" w:cs="Times New Roman"/>
          <w:b/>
          <w:lang w:eastAsia="lt-LT"/>
        </w:rPr>
        <w:t>netoleravimą</w:t>
      </w:r>
      <w:proofErr w:type="spellEnd"/>
      <w:r w:rsidRPr="006B58C0">
        <w:rPr>
          <w:rFonts w:ascii="Times New Roman" w:eastAsia="Calibri" w:hAnsi="Times New Roman" w:cs="Times New Roman"/>
          <w:b/>
          <w:lang w:eastAsia="lt-LT"/>
        </w:rPr>
        <w:t xml:space="preserve"> ir regėjimo sutrikimų, įskaitant naktinio matymo susilpnėjimą</w:t>
      </w:r>
      <w:r w:rsidRPr="006B58C0">
        <w:rPr>
          <w:rFonts w:ascii="Times New Roman" w:eastAsia="Calibri" w:hAnsi="Times New Roman" w:cs="Times New Roman"/>
          <w:lang w:eastAsia="lt-LT"/>
        </w:rPr>
        <w:t xml:space="preserve">. </w:t>
      </w:r>
      <w:r w:rsidR="00475521">
        <w:rPr>
          <w:rFonts w:ascii="Times New Roman" w:eastAsia="Calibri" w:hAnsi="Times New Roman" w:cs="Times New Roman"/>
          <w:lang w:eastAsia="lt-LT"/>
        </w:rPr>
        <w:t>Buvo gauta pranešimų apie akių sausmės atvejus, kurie nepraeina, nutraukus gydymą.</w:t>
      </w:r>
      <w:r w:rsidR="00475521" w:rsidRPr="00296C5A">
        <w:rPr>
          <w:rFonts w:ascii="Times New Roman" w:eastAsia="Calibri" w:hAnsi="Times New Roman" w:cs="Times New Roman"/>
          <w:lang w:eastAsia="lt-LT"/>
        </w:rPr>
        <w:t xml:space="preserve"> </w:t>
      </w:r>
      <w:r w:rsidRPr="00635147">
        <w:rPr>
          <w:rFonts w:ascii="Times New Roman" w:eastAsia="Calibri" w:hAnsi="Times New Roman" w:cs="Times New Roman"/>
          <w:lang w:eastAsia="lt-LT"/>
        </w:rPr>
        <w:t xml:space="preserve">Pasakykite savo gydytojui, jeigu Jums pasireikštų kuris nors iš šių simptomų. Gydytojas gali pasiūlyti Jums tepti akis tepalu arba lašinti dirbtines ašaras. Jeigu nešiojate </w:t>
      </w:r>
      <w:proofErr w:type="spellStart"/>
      <w:r w:rsidRPr="00635147">
        <w:rPr>
          <w:rFonts w:ascii="Times New Roman" w:eastAsia="Calibri" w:hAnsi="Times New Roman" w:cs="Times New Roman"/>
          <w:lang w:eastAsia="lt-LT"/>
        </w:rPr>
        <w:t>glaustinius</w:t>
      </w:r>
      <w:proofErr w:type="spellEnd"/>
      <w:r w:rsidRPr="00635147">
        <w:rPr>
          <w:rFonts w:ascii="Times New Roman" w:eastAsia="Calibri" w:hAnsi="Times New Roman" w:cs="Times New Roman"/>
          <w:lang w:eastAsia="lt-LT"/>
        </w:rPr>
        <w:t xml:space="preserve"> lęšius ir atsirado jų </w:t>
      </w:r>
      <w:proofErr w:type="spellStart"/>
      <w:r w:rsidRPr="00635147">
        <w:rPr>
          <w:rFonts w:ascii="Times New Roman" w:eastAsia="Calibri" w:hAnsi="Times New Roman" w:cs="Times New Roman"/>
          <w:lang w:eastAsia="lt-LT"/>
        </w:rPr>
        <w:t>netoleravimas</w:t>
      </w:r>
      <w:proofErr w:type="spellEnd"/>
      <w:r w:rsidRPr="00635147">
        <w:rPr>
          <w:rFonts w:ascii="Times New Roman" w:eastAsia="Calibri" w:hAnsi="Times New Roman" w:cs="Times New Roman"/>
          <w:lang w:eastAsia="lt-LT"/>
        </w:rPr>
        <w:t xml:space="preserve">, jums gali būti patarta gydymo metu naudoti akinius. Jeigu pasireikštų regėjimo sutrikimų, Jūsų gydytojas gali Jus nukreipti pas specialistą patarimo ir paprašyti nustoti vartojus </w:t>
      </w:r>
      <w:proofErr w:type="spellStart"/>
      <w:r w:rsidRPr="00635147">
        <w:rPr>
          <w:rFonts w:ascii="Times New Roman" w:eastAsia="Calibri" w:hAnsi="Times New Roman" w:cs="Times New Roman"/>
          <w:lang w:eastAsia="lt-LT"/>
        </w:rPr>
        <w:t>Roaccutane</w:t>
      </w:r>
      <w:proofErr w:type="spellEnd"/>
      <w:r w:rsidRPr="00635147">
        <w:rPr>
          <w:rFonts w:ascii="Times New Roman" w:eastAsia="Calibri" w:hAnsi="Times New Roman" w:cs="Times New Roman"/>
          <w:lang w:eastAsia="lt-LT"/>
        </w:rPr>
        <w:t>.</w:t>
      </w:r>
    </w:p>
    <w:p w14:paraId="7B1DDC0E"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 xml:space="preserve">Vartojusiems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yra pastebėta gerybinė </w:t>
      </w:r>
      <w:proofErr w:type="spellStart"/>
      <w:r w:rsidRPr="006B58C0">
        <w:rPr>
          <w:rFonts w:ascii="Times New Roman" w:eastAsia="Calibri" w:hAnsi="Times New Roman" w:cs="Times New Roman"/>
          <w:b/>
          <w:lang w:eastAsia="lt-LT"/>
        </w:rPr>
        <w:t>intrakranijinė</w:t>
      </w:r>
      <w:proofErr w:type="spellEnd"/>
      <w:r w:rsidRPr="006B58C0">
        <w:rPr>
          <w:rFonts w:ascii="Times New Roman" w:eastAsia="Calibri" w:hAnsi="Times New Roman" w:cs="Times New Roman"/>
          <w:b/>
          <w:lang w:eastAsia="lt-LT"/>
        </w:rPr>
        <w:t xml:space="preserve"> hipertenzija</w:t>
      </w:r>
      <w:r w:rsidRPr="006B58C0">
        <w:rPr>
          <w:rFonts w:ascii="Times New Roman" w:eastAsia="Calibri" w:hAnsi="Times New Roman" w:cs="Times New Roman"/>
          <w:lang w:eastAsia="lt-LT"/>
        </w:rPr>
        <w:t xml:space="preserve">, o kai kuriais atvejais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buvo vartojamas kartu su </w:t>
      </w:r>
      <w:proofErr w:type="spellStart"/>
      <w:r w:rsidRPr="006B58C0">
        <w:rPr>
          <w:rFonts w:ascii="Times New Roman" w:eastAsia="Calibri" w:hAnsi="Times New Roman" w:cs="Times New Roman"/>
          <w:lang w:eastAsia="lt-LT"/>
        </w:rPr>
        <w:t>tetraciklinais</w:t>
      </w:r>
      <w:proofErr w:type="spellEnd"/>
      <w:r w:rsidRPr="006B58C0">
        <w:rPr>
          <w:rFonts w:ascii="Times New Roman" w:eastAsia="Calibri" w:hAnsi="Times New Roman" w:cs="Times New Roman"/>
          <w:lang w:eastAsia="lt-LT"/>
        </w:rPr>
        <w:t xml:space="preserve"> (antibiotikų rūšis). Pasireiškus simptomams, tokiems kaip galvos skausmas, pykinimas, vėmimas ir regėjimo sutrikimai, nustokite vartoję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ir kreipkitės skubios kreipkitės į gydytoją. </w:t>
      </w:r>
      <w:r w:rsidRPr="00635147">
        <w:rPr>
          <w:rFonts w:ascii="Times New Roman" w:eastAsia="Calibri" w:hAnsi="Times New Roman" w:cs="Times New Roman"/>
          <w:lang w:eastAsia="lt-LT"/>
        </w:rPr>
        <w:t>Jūsų gydytojas gali Jus nukreipti pas specialistą patikrinti, ar nėra patinęs regos nervo diskas (</w:t>
      </w:r>
      <w:proofErr w:type="spellStart"/>
      <w:r w:rsidRPr="00635147">
        <w:rPr>
          <w:rFonts w:ascii="Times New Roman" w:eastAsia="Calibri" w:hAnsi="Times New Roman" w:cs="Times New Roman"/>
          <w:lang w:eastAsia="lt-LT"/>
        </w:rPr>
        <w:t>papiloedema</w:t>
      </w:r>
      <w:proofErr w:type="spellEnd"/>
      <w:r w:rsidRPr="00635147">
        <w:rPr>
          <w:rFonts w:ascii="Times New Roman" w:eastAsia="Calibri" w:hAnsi="Times New Roman" w:cs="Times New Roman"/>
          <w:lang w:eastAsia="lt-LT"/>
        </w:rPr>
        <w:t>).</w:t>
      </w:r>
    </w:p>
    <w:p w14:paraId="438FEE10"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gali pa</w:t>
      </w:r>
      <w:r w:rsidRPr="00635147">
        <w:rPr>
          <w:rFonts w:ascii="Times New Roman" w:eastAsia="Calibri" w:hAnsi="Times New Roman" w:cs="Times New Roman"/>
          <w:b/>
          <w:lang w:eastAsia="lt-LT"/>
        </w:rPr>
        <w:t>didinti kepenų fermentų aktyvumą kraujyje</w:t>
      </w:r>
      <w:r w:rsidRPr="00635147">
        <w:rPr>
          <w:rFonts w:ascii="Times New Roman" w:eastAsia="Calibri" w:hAnsi="Times New Roman" w:cs="Times New Roman"/>
          <w:lang w:eastAsia="lt-LT"/>
        </w:rPr>
        <w:t xml:space="preserve">. Gydytojas tirs šiuos rodmenis kraujyje prieš paskirdamas </w:t>
      </w:r>
      <w:proofErr w:type="spellStart"/>
      <w:r w:rsidRPr="00635147">
        <w:rPr>
          <w:rFonts w:ascii="Times New Roman" w:eastAsia="Calibri" w:hAnsi="Times New Roman" w:cs="Times New Roman"/>
          <w:lang w:eastAsia="lt-LT"/>
        </w:rPr>
        <w:t>Roaccutane</w:t>
      </w:r>
      <w:proofErr w:type="spellEnd"/>
      <w:r w:rsidRPr="00635147">
        <w:rPr>
          <w:rFonts w:ascii="Times New Roman" w:eastAsia="Calibri" w:hAnsi="Times New Roman" w:cs="Times New Roman"/>
          <w:lang w:eastAsia="lt-LT"/>
        </w:rPr>
        <w:t xml:space="preserve">, gydymo metu ir jį baigus. Jeigu šie rodmenys lieka padidėję, gydytojas gali mažinti </w:t>
      </w:r>
      <w:proofErr w:type="spellStart"/>
      <w:r w:rsidRPr="00635147">
        <w:rPr>
          <w:rFonts w:ascii="Times New Roman" w:eastAsia="Calibri" w:hAnsi="Times New Roman" w:cs="Times New Roman"/>
          <w:lang w:eastAsia="lt-LT"/>
        </w:rPr>
        <w:t>Roaccutane</w:t>
      </w:r>
      <w:proofErr w:type="spellEnd"/>
      <w:r w:rsidRPr="00635147">
        <w:rPr>
          <w:rFonts w:ascii="Times New Roman" w:eastAsia="Calibri" w:hAnsi="Times New Roman" w:cs="Times New Roman"/>
          <w:lang w:eastAsia="lt-LT"/>
        </w:rPr>
        <w:t xml:space="preserve"> dozę arba išvis jo nebeskirti.</w:t>
      </w:r>
    </w:p>
    <w:p w14:paraId="03ACA1B9"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paprastai didina riebalų</w:t>
      </w:r>
      <w:r w:rsidRPr="006B58C0">
        <w:rPr>
          <w:rFonts w:ascii="Times New Roman" w:eastAsia="Calibri" w:hAnsi="Times New Roman" w:cs="Times New Roman"/>
          <w:lang w:eastAsia="lt-LT"/>
        </w:rPr>
        <w:t xml:space="preserve"> (</w:t>
      </w:r>
      <w:proofErr w:type="spellStart"/>
      <w:r w:rsidRPr="006B58C0">
        <w:rPr>
          <w:rFonts w:ascii="Times New Roman" w:eastAsia="Calibri" w:hAnsi="Times New Roman" w:cs="Times New Roman"/>
          <w:lang w:eastAsia="lt-LT"/>
        </w:rPr>
        <w:t>trigliceridų</w:t>
      </w:r>
      <w:proofErr w:type="spellEnd"/>
      <w:r w:rsidRPr="006B58C0">
        <w:rPr>
          <w:rFonts w:ascii="Times New Roman" w:eastAsia="Calibri" w:hAnsi="Times New Roman" w:cs="Times New Roman"/>
          <w:lang w:eastAsia="lt-LT"/>
        </w:rPr>
        <w:t>, cholesterol</w:t>
      </w:r>
      <w:r w:rsidRPr="00635147">
        <w:rPr>
          <w:rFonts w:ascii="Times New Roman" w:eastAsia="Calibri" w:hAnsi="Times New Roman" w:cs="Times New Roman"/>
          <w:lang w:eastAsia="lt-LT"/>
        </w:rPr>
        <w:t xml:space="preserve">io) </w:t>
      </w:r>
      <w:r w:rsidRPr="00635147">
        <w:rPr>
          <w:rFonts w:ascii="Times New Roman" w:eastAsia="Calibri" w:hAnsi="Times New Roman" w:cs="Times New Roman"/>
          <w:b/>
          <w:lang w:eastAsia="lt-LT"/>
        </w:rPr>
        <w:t>koncentraciją kraujyje</w:t>
      </w:r>
      <w:r w:rsidRPr="00635147">
        <w:rPr>
          <w:rFonts w:ascii="Times New Roman" w:eastAsia="Calibri" w:hAnsi="Times New Roman" w:cs="Times New Roman"/>
          <w:lang w:eastAsia="lt-LT"/>
        </w:rPr>
        <w:t xml:space="preserve">. Jūsų gydytojas tikrins jų koncentraciją kraujyje prieš paskirdamas </w:t>
      </w:r>
      <w:proofErr w:type="spellStart"/>
      <w:r w:rsidRPr="00635147">
        <w:rPr>
          <w:rFonts w:ascii="Times New Roman" w:eastAsia="Calibri" w:hAnsi="Times New Roman" w:cs="Times New Roman"/>
          <w:lang w:eastAsia="lt-LT"/>
        </w:rPr>
        <w:t>Roaccutane</w:t>
      </w:r>
      <w:proofErr w:type="spellEnd"/>
      <w:r w:rsidRPr="00635147">
        <w:rPr>
          <w:rFonts w:ascii="Times New Roman" w:eastAsia="Calibri" w:hAnsi="Times New Roman" w:cs="Times New Roman"/>
          <w:lang w:eastAsia="lt-LT"/>
        </w:rPr>
        <w:t xml:space="preserve">, gydymo metu ir baigus jį vartoti. Gydymo metu būtų geriausia negerti alkoholinių gėrimų arba nors sumažinti paprastai Jūsų išgeriamo alkoholio kiekį. Pasakykite gydytojui, jeigu riebalų koncentracija Jūsų kraujyje jau yra padidėjusi, jeigu sergate cukriniu diabetu (yra padidėjusi cukraus koncentracija kraujyje), turite antsvorį ar sergate alkoholizmu. Tuomet Jums gali reikėti dažniau tirti kraują. Jeigu riebalų koncentracija lieka padidėjusi, gydytojas gali mažinti </w:t>
      </w:r>
      <w:proofErr w:type="spellStart"/>
      <w:r w:rsidRPr="00635147">
        <w:rPr>
          <w:rFonts w:ascii="Times New Roman" w:eastAsia="Calibri" w:hAnsi="Times New Roman" w:cs="Times New Roman"/>
          <w:lang w:eastAsia="lt-LT"/>
        </w:rPr>
        <w:t>Roaccutane</w:t>
      </w:r>
      <w:proofErr w:type="spellEnd"/>
      <w:r w:rsidRPr="00635147">
        <w:rPr>
          <w:rFonts w:ascii="Times New Roman" w:eastAsia="Calibri" w:hAnsi="Times New Roman" w:cs="Times New Roman"/>
          <w:lang w:eastAsia="lt-LT"/>
        </w:rPr>
        <w:t xml:space="preserve"> dozę arba išvis jo nebeskirti.</w:t>
      </w:r>
    </w:p>
    <w:p w14:paraId="10C4FBBE"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Pasakykite savo gydytojui, jeigu</w:t>
      </w:r>
      <w:r w:rsidRPr="00635147">
        <w:rPr>
          <w:rFonts w:ascii="Times New Roman" w:eastAsia="Calibri" w:hAnsi="Times New Roman" w:cs="Times New Roman"/>
          <w:b/>
          <w:lang w:eastAsia="lt-LT"/>
        </w:rPr>
        <w:t xml:space="preserve"> sergate kokia nors inkstų liga. </w:t>
      </w:r>
      <w:r w:rsidRPr="00635147">
        <w:rPr>
          <w:rFonts w:ascii="Times New Roman" w:eastAsia="Calibri" w:hAnsi="Times New Roman" w:cs="Times New Roman"/>
          <w:lang w:eastAsia="lt-LT"/>
        </w:rPr>
        <w:t xml:space="preserve">Gydytojas gali iš pradžių skirti mažesnę </w:t>
      </w:r>
      <w:proofErr w:type="spellStart"/>
      <w:r w:rsidRPr="00635147">
        <w:rPr>
          <w:rFonts w:ascii="Times New Roman" w:eastAsia="Calibri" w:hAnsi="Times New Roman" w:cs="Times New Roman"/>
          <w:lang w:eastAsia="lt-LT"/>
        </w:rPr>
        <w:t>Roaccutane</w:t>
      </w:r>
      <w:proofErr w:type="spellEnd"/>
      <w:r w:rsidRPr="00635147">
        <w:rPr>
          <w:rFonts w:ascii="Times New Roman" w:eastAsia="Calibri" w:hAnsi="Times New Roman" w:cs="Times New Roman"/>
          <w:lang w:eastAsia="lt-LT"/>
        </w:rPr>
        <w:t xml:space="preserve"> dozę ir ją didinti iki didžiausios toleruojamos dozės.</w:t>
      </w:r>
    </w:p>
    <w:p w14:paraId="75D0E9EC"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gali didinti cukraus koncentraciją kraujyje</w:t>
      </w:r>
      <w:r w:rsidRPr="006B58C0">
        <w:rPr>
          <w:rFonts w:ascii="Times New Roman" w:eastAsia="Calibri" w:hAnsi="Times New Roman" w:cs="Times New Roman"/>
          <w:lang w:eastAsia="lt-LT"/>
        </w:rPr>
        <w:t>. Retais atvejais gali atsirasti cukrinis d</w:t>
      </w:r>
      <w:proofErr w:type="spellStart"/>
      <w:r w:rsidRPr="00635147">
        <w:rPr>
          <w:rFonts w:ascii="Times New Roman" w:eastAsia="Calibri" w:hAnsi="Times New Roman" w:cs="Times New Roman"/>
          <w:lang w:val="fr-FR" w:eastAsia="lt-LT"/>
        </w:rPr>
        <w:t>iabetas</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Gydymo</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metu</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gydytojas</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gali</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nuolat</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tirti</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cukraus</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koncentraciją</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ypač</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žmonėms</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kurie</w:t>
      </w:r>
      <w:proofErr w:type="spellEnd"/>
      <w:r w:rsidRPr="00635147">
        <w:rPr>
          <w:rFonts w:ascii="Times New Roman" w:eastAsia="Calibri" w:hAnsi="Times New Roman" w:cs="Times New Roman"/>
          <w:lang w:val="fr-FR" w:eastAsia="lt-LT"/>
        </w:rPr>
        <w:t xml:space="preserve"> jau </w:t>
      </w:r>
      <w:proofErr w:type="spellStart"/>
      <w:r w:rsidRPr="00635147">
        <w:rPr>
          <w:rFonts w:ascii="Times New Roman" w:eastAsia="Calibri" w:hAnsi="Times New Roman" w:cs="Times New Roman"/>
          <w:lang w:val="fr-FR" w:eastAsia="lt-LT"/>
        </w:rPr>
        <w:t>serga</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diabetu</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alkoholizmu</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ar</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turi</w:t>
      </w:r>
      <w:proofErr w:type="spellEnd"/>
      <w:r w:rsidRPr="00635147">
        <w:rPr>
          <w:rFonts w:ascii="Times New Roman" w:eastAsia="Calibri" w:hAnsi="Times New Roman" w:cs="Times New Roman"/>
          <w:lang w:val="fr-FR" w:eastAsia="lt-LT"/>
        </w:rPr>
        <w:t xml:space="preserve"> </w:t>
      </w:r>
      <w:proofErr w:type="spellStart"/>
      <w:r w:rsidRPr="00635147">
        <w:rPr>
          <w:rFonts w:ascii="Times New Roman" w:eastAsia="Calibri" w:hAnsi="Times New Roman" w:cs="Times New Roman"/>
          <w:lang w:val="fr-FR" w:eastAsia="lt-LT"/>
        </w:rPr>
        <w:t>antsvorio</w:t>
      </w:r>
      <w:proofErr w:type="spellEnd"/>
      <w:r w:rsidRPr="00635147">
        <w:rPr>
          <w:rFonts w:ascii="Times New Roman" w:eastAsia="Calibri" w:hAnsi="Times New Roman" w:cs="Times New Roman"/>
          <w:lang w:val="fr-FR" w:eastAsia="lt-LT"/>
        </w:rPr>
        <w:t>.</w:t>
      </w:r>
    </w:p>
    <w:p w14:paraId="6AAB0508"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Gydymo metu gali pradėti džiūti oda</w:t>
      </w:r>
      <w:r w:rsidRPr="006B58C0">
        <w:rPr>
          <w:rFonts w:ascii="Times New Roman" w:eastAsia="Calibri" w:hAnsi="Times New Roman" w:cs="Times New Roman"/>
          <w:lang w:eastAsia="lt-LT"/>
        </w:rPr>
        <w:t>, todėl reikia vartoti drėkinamojo kremo ir lūpų balzamo. Siekiant išvengti odos sudirginimo būtina vengti vartoti odos lupimąsi sukeliančių ar spuogus šalinančių produktų.</w:t>
      </w:r>
    </w:p>
    <w:p w14:paraId="3DECFF50"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 xml:space="preserve">Reikia vengti daug laiko būti saulėje ir nesinaudoti soliariumu ar nešiojamomis lempomis. </w:t>
      </w:r>
      <w:r w:rsidRPr="006B58C0">
        <w:rPr>
          <w:rFonts w:ascii="Times New Roman" w:eastAsia="Calibri" w:hAnsi="Times New Roman" w:cs="Times New Roman"/>
          <w:lang w:eastAsia="lt-LT"/>
        </w:rPr>
        <w:t>Jūsų oda gali tapti jautresnė saulės šviesai. Prieš einant į saulę reikia naudoti nuo jos saugančias priemones, kurių apsaugos faktorius yra didelis (SPF=15 arba daugiau).</w:t>
      </w:r>
    </w:p>
    <w:p w14:paraId="480B801F" w14:textId="77777777" w:rsidR="006B58C0" w:rsidRPr="006B58C0" w:rsidRDefault="006B58C0" w:rsidP="00257454">
      <w:pPr>
        <w:numPr>
          <w:ilvl w:val="0"/>
          <w:numId w:val="34"/>
        </w:num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b/>
          <w:lang w:eastAsia="lt-LT"/>
        </w:rPr>
        <w:t>Netaiky</w:t>
      </w:r>
      <w:proofErr w:type="spellEnd"/>
      <w:r w:rsidRPr="006B58C0">
        <w:rPr>
          <w:rFonts w:ascii="Times New Roman" w:eastAsia="Calibri" w:hAnsi="Times New Roman" w:cs="Times New Roman"/>
          <w:b/>
          <w:lang w:val="en-US" w:eastAsia="lt-LT"/>
        </w:rPr>
        <w:t xml:space="preserve">kite </w:t>
      </w:r>
      <w:proofErr w:type="spellStart"/>
      <w:r w:rsidRPr="006B58C0">
        <w:rPr>
          <w:rFonts w:ascii="Times New Roman" w:eastAsia="Calibri" w:hAnsi="Times New Roman" w:cs="Times New Roman"/>
          <w:b/>
          <w:lang w:val="en-US" w:eastAsia="lt-LT"/>
        </w:rPr>
        <w:t>jokio</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kosmetinio</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odos</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gydymo</w:t>
      </w:r>
      <w:proofErr w:type="spellEnd"/>
      <w:r w:rsidRPr="006B58C0">
        <w:rPr>
          <w:rFonts w:ascii="Times New Roman" w:eastAsia="Calibri" w:hAnsi="Times New Roman" w:cs="Times New Roman"/>
          <w:b/>
          <w:lang w:val="en-US" w:eastAsia="lt-LT"/>
        </w:rPr>
        <w:t>.</w:t>
      </w:r>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Dėl</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Roaccutane</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poveikio</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oda</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gali</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tapti</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trapesnė</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Gydymo</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metu</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ir</w:t>
      </w:r>
      <w:proofErr w:type="spellEnd"/>
      <w:r w:rsidRPr="006B58C0">
        <w:rPr>
          <w:rFonts w:ascii="Times New Roman" w:eastAsia="Calibri" w:hAnsi="Times New Roman" w:cs="Times New Roman"/>
          <w:lang w:val="en-US" w:eastAsia="lt-LT"/>
        </w:rPr>
        <w:t xml:space="preserve"> ne </w:t>
      </w:r>
      <w:proofErr w:type="spellStart"/>
      <w:r w:rsidRPr="006B58C0">
        <w:rPr>
          <w:rFonts w:ascii="Times New Roman" w:eastAsia="Calibri" w:hAnsi="Times New Roman" w:cs="Times New Roman"/>
          <w:lang w:val="en-US" w:eastAsia="lt-LT"/>
        </w:rPr>
        <w:t>trumpiau</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kaip</w:t>
      </w:r>
      <w:proofErr w:type="spellEnd"/>
      <w:r w:rsidRPr="006B58C0">
        <w:rPr>
          <w:rFonts w:ascii="Times New Roman" w:eastAsia="Calibri" w:hAnsi="Times New Roman" w:cs="Times New Roman"/>
          <w:lang w:val="en-US" w:eastAsia="lt-LT"/>
        </w:rPr>
        <w:t xml:space="preserve"> 6 </w:t>
      </w:r>
      <w:proofErr w:type="spellStart"/>
      <w:r w:rsidRPr="006B58C0">
        <w:rPr>
          <w:rFonts w:ascii="Times New Roman" w:eastAsia="Calibri" w:hAnsi="Times New Roman" w:cs="Times New Roman"/>
          <w:lang w:val="en-US" w:eastAsia="lt-LT"/>
        </w:rPr>
        <w:t>mėnesius</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jį</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baigus</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negalima</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daryti</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depiliacijos</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vašku</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stipriai</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trinti</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odos</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negydyti</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lazeriu</w:t>
      </w:r>
      <w:proofErr w:type="spellEnd"/>
      <w:r w:rsidRPr="006B58C0">
        <w:rPr>
          <w:rFonts w:ascii="Times New Roman" w:eastAsia="Calibri" w:hAnsi="Times New Roman" w:cs="Times New Roman"/>
          <w:lang w:val="en-US" w:eastAsia="lt-LT"/>
        </w:rPr>
        <w:t xml:space="preserve"> (</w:t>
      </w:r>
      <w:r w:rsidRPr="006B58C0">
        <w:rPr>
          <w:rFonts w:ascii="Times New Roman" w:eastAsia="Calibri" w:hAnsi="Times New Roman" w:cs="Times New Roman"/>
          <w:lang w:eastAsia="lt-LT"/>
        </w:rPr>
        <w:t>pvz., norint pašalinti suragėjusį odos sluoksnį ar randus). Dėl to gali atsirasti odos įtrūkimų, jos sudirginimas arba, retai, odos spalvos pokyčių.</w:t>
      </w:r>
    </w:p>
    <w:p w14:paraId="7C3EF9DA"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p>
    <w:p w14:paraId="1704232C" w14:textId="77777777" w:rsidR="006B58C0" w:rsidRPr="006B58C0" w:rsidRDefault="006B58C0" w:rsidP="006B58C0">
      <w:pPr>
        <w:keepNext/>
        <w:keepLines/>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Vaikams ir paaugliams</w:t>
      </w:r>
    </w:p>
    <w:p w14:paraId="14C615F2"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Jaunesniems nei 12 metų vaikams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vartoti nerekomenduojama. Taip yra dėl to</w:t>
      </w:r>
      <w:r w:rsidRPr="00635147">
        <w:rPr>
          <w:rFonts w:ascii="Times New Roman" w:eastAsia="Calibri" w:hAnsi="Times New Roman" w:cs="Times New Roman"/>
          <w:lang w:eastAsia="lt-LT"/>
        </w:rPr>
        <w:t>, kad nėra žinoma, ar šioje amžiaus grupėje vaistą vartoti yra saugu ir veiksminga.</w:t>
      </w:r>
    </w:p>
    <w:p w14:paraId="0F001DCF" w14:textId="34F37215" w:rsidR="00212A5F" w:rsidRPr="00212A5F" w:rsidRDefault="00212A5F" w:rsidP="00212A5F">
      <w:pPr>
        <w:spacing w:after="0" w:line="240" w:lineRule="auto"/>
        <w:rPr>
          <w:rFonts w:ascii="Times New Roman" w:eastAsia="Calibri" w:hAnsi="Times New Roman" w:cs="Times New Roman"/>
          <w:lang w:eastAsia="lt-LT"/>
        </w:rPr>
      </w:pPr>
      <w:proofErr w:type="spellStart"/>
      <w:r w:rsidRPr="008521C0">
        <w:rPr>
          <w:rFonts w:ascii="Times New Roman" w:eastAsia="Calibri" w:hAnsi="Times New Roman" w:cs="Times New Roman"/>
        </w:rPr>
        <w:t>Roaccutane</w:t>
      </w:r>
      <w:proofErr w:type="spellEnd"/>
      <w:r w:rsidRPr="008521C0">
        <w:rPr>
          <w:rFonts w:ascii="Times New Roman" w:eastAsia="Calibri" w:hAnsi="Times New Roman" w:cs="Times New Roman"/>
        </w:rPr>
        <w:t xml:space="preserve"> </w:t>
      </w:r>
      <w:r w:rsidRPr="00212A5F">
        <w:rPr>
          <w:rFonts w:ascii="Times New Roman" w:eastAsia="Calibri" w:hAnsi="Times New Roman" w:cs="Times New Roman"/>
          <w:lang w:eastAsia="lt-LT"/>
        </w:rPr>
        <w:t>negalima</w:t>
      </w:r>
      <w:r w:rsidRPr="008521C0">
        <w:rPr>
          <w:rFonts w:ascii="Times New Roman" w:eastAsia="Calibri" w:hAnsi="Times New Roman" w:cs="Times New Roman"/>
        </w:rPr>
        <w:t xml:space="preserve"> vartoti </w:t>
      </w:r>
      <w:proofErr w:type="spellStart"/>
      <w:r w:rsidRPr="00212A5F">
        <w:rPr>
          <w:rFonts w:ascii="Times New Roman" w:eastAsia="Calibri" w:hAnsi="Times New Roman" w:cs="Times New Roman"/>
          <w:lang w:eastAsia="lt-LT"/>
        </w:rPr>
        <w:t>priešpubertiniams</w:t>
      </w:r>
      <w:proofErr w:type="spellEnd"/>
      <w:r w:rsidRPr="00212A5F">
        <w:rPr>
          <w:rFonts w:ascii="Times New Roman" w:eastAsia="Calibri" w:hAnsi="Times New Roman" w:cs="Times New Roman"/>
          <w:lang w:eastAsia="lt-LT"/>
        </w:rPr>
        <w:t xml:space="preserve"> spuogams gydyti ir jaunesniems nei 12 metų vaikams.</w:t>
      </w:r>
    </w:p>
    <w:p w14:paraId="78AB2517" w14:textId="77777777" w:rsidR="006B58C0" w:rsidRPr="006B58C0" w:rsidRDefault="006B58C0" w:rsidP="006B58C0">
      <w:pPr>
        <w:spacing w:after="0" w:line="240" w:lineRule="auto"/>
        <w:rPr>
          <w:rFonts w:ascii="Times New Roman" w:eastAsia="Calibri" w:hAnsi="Times New Roman" w:cs="Times New Roman"/>
          <w:lang w:eastAsia="lt-LT"/>
        </w:rPr>
      </w:pPr>
    </w:p>
    <w:p w14:paraId="58BAEC9F"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Kiti vaista</w:t>
      </w:r>
      <w:r w:rsidRPr="00635147">
        <w:rPr>
          <w:rFonts w:ascii="Times New Roman" w:eastAsia="Calibri" w:hAnsi="Times New Roman" w:cs="Times New Roman"/>
          <w:b/>
          <w:lang w:eastAsia="lt-LT"/>
        </w:rPr>
        <w:t xml:space="preserve">i ir </w:t>
      </w:r>
      <w:proofErr w:type="spellStart"/>
      <w:r w:rsidRPr="00635147">
        <w:rPr>
          <w:rFonts w:ascii="Times New Roman" w:eastAsia="Calibri" w:hAnsi="Times New Roman" w:cs="Times New Roman"/>
          <w:b/>
          <w:lang w:eastAsia="lt-LT"/>
        </w:rPr>
        <w:t>Roaccutane</w:t>
      </w:r>
      <w:proofErr w:type="spellEnd"/>
    </w:p>
    <w:p w14:paraId="161486FA"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Jeigu vartojate ar neseniai vartojote kitų vaistų, įskaitant augalinius ir be recepto įsigytus preparatus,</w:t>
      </w:r>
      <w:r w:rsidRPr="00635147">
        <w:rPr>
          <w:rFonts w:ascii="Times New Roman" w:eastAsia="Calibri" w:hAnsi="Times New Roman" w:cs="Times New Roman"/>
          <w:lang w:eastAsia="lt-LT"/>
        </w:rPr>
        <w:t xml:space="preserve"> arba dėl to nesate tikri, apie tai pasakykite gydytojui arba vaistininkui.</w:t>
      </w:r>
    </w:p>
    <w:p w14:paraId="2C8AD7EC" w14:textId="77777777" w:rsidR="006B58C0" w:rsidRPr="006B58C0" w:rsidRDefault="006B58C0" w:rsidP="006B58C0">
      <w:pPr>
        <w:spacing w:after="0" w:line="240" w:lineRule="auto"/>
        <w:rPr>
          <w:rFonts w:ascii="Times New Roman" w:eastAsia="Calibri" w:hAnsi="Times New Roman" w:cs="Times New Roman"/>
          <w:lang w:eastAsia="lt-LT"/>
        </w:rPr>
      </w:pPr>
    </w:p>
    <w:p w14:paraId="658A4DED" w14:textId="77777777" w:rsidR="006B58C0" w:rsidRPr="006B58C0" w:rsidRDefault="006B58C0" w:rsidP="00257454">
      <w:pPr>
        <w:numPr>
          <w:ilvl w:val="0"/>
          <w:numId w:val="7"/>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Gydymo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metu</w:t>
      </w:r>
      <w:r w:rsidRPr="006B58C0">
        <w:rPr>
          <w:rFonts w:ascii="Times New Roman" w:eastAsia="Calibri" w:hAnsi="Times New Roman" w:cs="Times New Roman"/>
          <w:b/>
          <w:lang w:eastAsia="lt-LT"/>
        </w:rPr>
        <w:t xml:space="preserve"> nevartokite vitamino A papildų ar </w:t>
      </w:r>
      <w:proofErr w:type="spellStart"/>
      <w:r w:rsidRPr="006B58C0">
        <w:rPr>
          <w:rFonts w:ascii="Times New Roman" w:eastAsia="Calibri" w:hAnsi="Times New Roman" w:cs="Times New Roman"/>
          <w:b/>
          <w:lang w:eastAsia="lt-LT"/>
        </w:rPr>
        <w:t>tetraciklinų</w:t>
      </w:r>
      <w:proofErr w:type="spellEnd"/>
      <w:r w:rsidRPr="006B58C0">
        <w:rPr>
          <w:rFonts w:ascii="Times New Roman" w:eastAsia="Calibri" w:hAnsi="Times New Roman" w:cs="Times New Roman"/>
          <w:lang w:eastAsia="lt-LT"/>
        </w:rPr>
        <w:t xml:space="preserve"> (antibiotikų rūšis) arba bet kokių kitų preparatų odai nuo spuogų gydyti. Vartotini drėkinamieji ir minkštinamieji preparatai (odos kremai arba preparatai, kurie apsaugo odą nuo džiūvimo ir ją minkština).</w:t>
      </w:r>
    </w:p>
    <w:p w14:paraId="05DC6B19" w14:textId="77777777" w:rsidR="006B58C0" w:rsidRPr="006B58C0" w:rsidRDefault="006B58C0" w:rsidP="00257454">
      <w:pPr>
        <w:numPr>
          <w:ilvl w:val="0"/>
          <w:numId w:val="7"/>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Vartodami</w:t>
      </w:r>
      <w:r w:rsidRPr="00635147">
        <w:rPr>
          <w:rFonts w:ascii="Times New Roman" w:eastAsia="Calibri" w:hAnsi="Times New Roman" w:cs="Times New Roman"/>
          <w:lang w:eastAsia="lt-LT"/>
        </w:rPr>
        <w:t xml:space="preserve"> </w:t>
      </w:r>
      <w:proofErr w:type="spellStart"/>
      <w:r w:rsidRPr="00635147">
        <w:rPr>
          <w:rFonts w:ascii="Times New Roman" w:eastAsia="Calibri" w:hAnsi="Times New Roman" w:cs="Times New Roman"/>
          <w:lang w:eastAsia="lt-LT"/>
        </w:rPr>
        <w:t>Roaccutane</w:t>
      </w:r>
      <w:proofErr w:type="spellEnd"/>
      <w:r w:rsidRPr="00635147">
        <w:rPr>
          <w:rFonts w:ascii="Times New Roman" w:eastAsia="Calibri" w:hAnsi="Times New Roman" w:cs="Times New Roman"/>
          <w:lang w:eastAsia="lt-LT"/>
        </w:rPr>
        <w:t xml:space="preserve"> </w:t>
      </w:r>
      <w:r w:rsidRPr="00635147">
        <w:rPr>
          <w:rFonts w:ascii="Times New Roman" w:eastAsia="Calibri" w:hAnsi="Times New Roman" w:cs="Times New Roman"/>
          <w:b/>
          <w:lang w:eastAsia="lt-LT"/>
        </w:rPr>
        <w:t>v</w:t>
      </w:r>
      <w:r w:rsidRPr="006B58C0">
        <w:rPr>
          <w:rFonts w:ascii="Times New Roman" w:eastAsia="Calibri" w:hAnsi="Times New Roman" w:cs="Times New Roman"/>
          <w:b/>
          <w:lang w:eastAsia="lt-LT"/>
        </w:rPr>
        <w:t xml:space="preserve">enkite </w:t>
      </w:r>
      <w:r w:rsidRPr="00635147">
        <w:rPr>
          <w:rFonts w:ascii="Times New Roman" w:eastAsia="Calibri" w:hAnsi="Times New Roman" w:cs="Times New Roman"/>
          <w:b/>
          <w:lang w:eastAsia="lt-LT"/>
        </w:rPr>
        <w:t xml:space="preserve">vartoti ant odos </w:t>
      </w:r>
      <w:proofErr w:type="spellStart"/>
      <w:r w:rsidRPr="00635147">
        <w:rPr>
          <w:rFonts w:ascii="Times New Roman" w:eastAsia="Calibri" w:hAnsi="Times New Roman" w:cs="Times New Roman"/>
          <w:b/>
          <w:lang w:eastAsia="lt-LT"/>
        </w:rPr>
        <w:t>keratolitinių</w:t>
      </w:r>
      <w:proofErr w:type="spellEnd"/>
      <w:r w:rsidRPr="00635147">
        <w:rPr>
          <w:rFonts w:ascii="Times New Roman" w:eastAsia="Calibri" w:hAnsi="Times New Roman" w:cs="Times New Roman"/>
          <w:b/>
          <w:lang w:eastAsia="lt-LT"/>
        </w:rPr>
        <w:t xml:space="preserve"> ar atsluoksniuojančių preparatų nuo spuogų</w:t>
      </w:r>
      <w:r w:rsidRPr="00635147">
        <w:rPr>
          <w:rFonts w:ascii="Times New Roman" w:eastAsia="Calibri" w:hAnsi="Times New Roman" w:cs="Times New Roman"/>
          <w:lang w:eastAsia="lt-LT"/>
        </w:rPr>
        <w:t>.</w:t>
      </w:r>
    </w:p>
    <w:p w14:paraId="74054411" w14:textId="77777777" w:rsidR="006B58C0" w:rsidRPr="006B58C0" w:rsidRDefault="006B58C0" w:rsidP="006B58C0">
      <w:pPr>
        <w:spacing w:after="0" w:line="240" w:lineRule="auto"/>
        <w:rPr>
          <w:rFonts w:ascii="Times New Roman" w:eastAsia="Calibri" w:hAnsi="Times New Roman" w:cs="Times New Roman"/>
          <w:lang w:eastAsia="lt-LT"/>
        </w:rPr>
      </w:pPr>
    </w:p>
    <w:p w14:paraId="091143E7" w14:textId="77777777" w:rsidR="006B58C0" w:rsidRPr="006B58C0" w:rsidRDefault="006B58C0" w:rsidP="006B58C0">
      <w:pPr>
        <w:keepNext/>
        <w:tabs>
          <w:tab w:val="left" w:pos="567"/>
        </w:tabs>
        <w:spacing w:after="0" w:line="260" w:lineRule="exact"/>
        <w:jc w:val="both"/>
        <w:outlineLvl w:val="3"/>
        <w:rPr>
          <w:rFonts w:ascii="Times New Roman" w:eastAsia="Calibri" w:hAnsi="Times New Roman" w:cs="Times New Roman"/>
          <w:b/>
          <w:lang w:eastAsia="lt-LT"/>
        </w:rPr>
      </w:pPr>
      <w:r w:rsidRPr="006B58C0">
        <w:rPr>
          <w:rFonts w:ascii="Times New Roman" w:eastAsia="Calibri" w:hAnsi="Times New Roman" w:cs="Times New Roman"/>
          <w:b/>
          <w:lang w:eastAsia="lt-LT"/>
        </w:rPr>
        <w:t>Nėštumas ir žindymo laikotarpis</w:t>
      </w:r>
    </w:p>
    <w:p w14:paraId="7666B4FB" w14:textId="77777777" w:rsidR="006B58C0" w:rsidRPr="006B58C0" w:rsidRDefault="006B58C0" w:rsidP="006B58C0">
      <w:pPr>
        <w:numPr>
          <w:ilvl w:val="12"/>
          <w:numId w:val="0"/>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Jeigu esate nėščia, žindote kūdikį, manote, kad galbūt esate nėščia, arba planuojate pastoti, tai prieš vartodama šį vaistą, pasitarkite su gydytoju.</w:t>
      </w:r>
    </w:p>
    <w:p w14:paraId="5D39E6A3" w14:textId="77777777" w:rsidR="006B58C0" w:rsidRPr="006B58C0" w:rsidRDefault="006B58C0" w:rsidP="006B58C0">
      <w:pPr>
        <w:numPr>
          <w:ilvl w:val="12"/>
          <w:numId w:val="0"/>
        </w:numPr>
        <w:spacing w:after="0" w:line="240" w:lineRule="auto"/>
        <w:rPr>
          <w:rFonts w:ascii="Times New Roman" w:eastAsia="Calibri" w:hAnsi="Times New Roman" w:cs="Times New Roman"/>
          <w:lang w:eastAsia="lt-LT"/>
        </w:rPr>
      </w:pPr>
    </w:p>
    <w:p w14:paraId="711A9B9F" w14:textId="193EC96A" w:rsidR="00E5434A" w:rsidRPr="006B58C0" w:rsidRDefault="006B58C0" w:rsidP="006B58C0">
      <w:pPr>
        <w:spacing w:after="0" w:line="240" w:lineRule="auto"/>
        <w:rPr>
          <w:rFonts w:ascii="Times New Roman" w:eastAsia="Calibri" w:hAnsi="Times New Roman" w:cs="Times New Roman"/>
          <w:u w:val="single"/>
          <w:lang w:eastAsia="lt-LT"/>
        </w:rPr>
      </w:pPr>
      <w:r w:rsidRPr="006B58C0">
        <w:rPr>
          <w:rFonts w:ascii="Times New Roman" w:eastAsia="Calibri" w:hAnsi="Times New Roman" w:cs="Times New Roman"/>
          <w:u w:val="single"/>
          <w:lang w:eastAsia="lt-LT"/>
        </w:rPr>
        <w:t>Daugiau informacijos apie kontracepciją, nėštumą ir žindymą rasite 2 skyriuje</w:t>
      </w:r>
      <w:r w:rsidR="00E5434A">
        <w:rPr>
          <w:rFonts w:ascii="Times New Roman" w:eastAsia="Calibri" w:hAnsi="Times New Roman" w:cs="Times New Roman"/>
          <w:u w:val="single"/>
          <w:lang w:eastAsia="lt-LT"/>
        </w:rPr>
        <w:t xml:space="preserve"> „</w:t>
      </w:r>
      <w:r w:rsidR="00E5434A" w:rsidRPr="00E5434A">
        <w:rPr>
          <w:rFonts w:ascii="Times New Roman" w:eastAsia="Calibri" w:hAnsi="Times New Roman" w:cs="Times New Roman"/>
          <w:u w:val="single"/>
          <w:lang w:eastAsia="lt-LT"/>
        </w:rPr>
        <w:t>Apsaugos nuo nėštumo programa</w:t>
      </w:r>
      <w:r w:rsidR="00E5434A">
        <w:rPr>
          <w:rFonts w:ascii="Times New Roman" w:eastAsia="Calibri" w:hAnsi="Times New Roman" w:cs="Times New Roman"/>
          <w:u w:val="single"/>
          <w:lang w:eastAsia="lt-LT"/>
        </w:rPr>
        <w:t>“.</w:t>
      </w:r>
    </w:p>
    <w:p w14:paraId="0B16CF62" w14:textId="77777777" w:rsidR="006B58C0" w:rsidRPr="006B58C0" w:rsidRDefault="006B58C0" w:rsidP="006B58C0">
      <w:pPr>
        <w:spacing w:after="0" w:line="240" w:lineRule="auto"/>
        <w:rPr>
          <w:rFonts w:ascii="Times New Roman" w:eastAsia="Calibri" w:hAnsi="Times New Roman" w:cs="Times New Roman"/>
          <w:b/>
          <w:lang w:eastAsia="lt-LT"/>
        </w:rPr>
      </w:pPr>
    </w:p>
    <w:p w14:paraId="051E95EE"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Vairavimas ir mechanizmų valdymas</w:t>
      </w:r>
    </w:p>
    <w:p w14:paraId="016A8F33"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Vartojant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gali susilpnėti matymas naktį. Toks poveikis gali pasireikšti staiga. Retais atvejais jis neišnyksta ir po gydymo. Labai retai pranešama apie mieguistumą ir svaigulį. Pajutus šiuos reiškinius negalima vairuoti ar valdyti mechanizmų.</w:t>
      </w:r>
    </w:p>
    <w:p w14:paraId="700452CB"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440FD9F5" w14:textId="5B3A89CC" w:rsidR="00212A5F" w:rsidRDefault="00212A5F" w:rsidP="00212A5F">
      <w:pPr>
        <w:keepNext/>
        <w:keepLines/>
        <w:spacing w:after="0" w:line="240" w:lineRule="auto"/>
        <w:rPr>
          <w:rFonts w:ascii="Times New Roman" w:eastAsia="Calibri" w:hAnsi="Times New Roman" w:cs="Times New Roman"/>
          <w:b/>
          <w:lang w:eastAsia="lt-LT"/>
        </w:rPr>
      </w:pPr>
      <w:proofErr w:type="spellStart"/>
      <w:r w:rsidRPr="00212A5F">
        <w:rPr>
          <w:rFonts w:ascii="Times New Roman" w:eastAsia="Calibri" w:hAnsi="Times New Roman" w:cs="Times New Roman"/>
          <w:b/>
          <w:lang w:eastAsia="lt-LT"/>
        </w:rPr>
        <w:t>Roaccutane</w:t>
      </w:r>
      <w:proofErr w:type="spellEnd"/>
      <w:r w:rsidRPr="00212A5F">
        <w:rPr>
          <w:rFonts w:ascii="Times New Roman" w:eastAsia="Calibri" w:hAnsi="Times New Roman" w:cs="Times New Roman"/>
          <w:b/>
          <w:lang w:eastAsia="lt-LT"/>
        </w:rPr>
        <w:t xml:space="preserve"> sudėtyje yra</w:t>
      </w:r>
      <w:r w:rsidRPr="00212A5F">
        <w:rPr>
          <w:rFonts w:ascii="Calibri" w:eastAsia="Calibri" w:hAnsi="Calibri" w:cs="Times New Roman"/>
        </w:rPr>
        <w:t xml:space="preserve"> </w:t>
      </w:r>
      <w:proofErr w:type="spellStart"/>
      <w:r w:rsidRPr="00212A5F">
        <w:rPr>
          <w:rFonts w:ascii="Times New Roman" w:eastAsia="Calibri" w:hAnsi="Times New Roman" w:cs="Times New Roman"/>
          <w:b/>
          <w:lang w:eastAsia="lt-LT"/>
        </w:rPr>
        <w:t>sorbitolio</w:t>
      </w:r>
      <w:proofErr w:type="spellEnd"/>
      <w:r w:rsidRPr="00212A5F">
        <w:rPr>
          <w:rFonts w:ascii="Times New Roman" w:eastAsia="Calibri" w:hAnsi="Times New Roman" w:cs="Times New Roman"/>
          <w:b/>
          <w:lang w:eastAsia="lt-LT"/>
        </w:rPr>
        <w:t xml:space="preserve"> ir sojų aliejaus</w:t>
      </w:r>
    </w:p>
    <w:p w14:paraId="4322B230" w14:textId="1A26C99D" w:rsidR="000158B9" w:rsidRPr="00212A5F" w:rsidRDefault="000158B9" w:rsidP="00212A5F">
      <w:pPr>
        <w:keepNext/>
        <w:keepLines/>
        <w:spacing w:after="0" w:line="240" w:lineRule="auto"/>
        <w:rPr>
          <w:rFonts w:ascii="Times New Roman" w:eastAsia="Calibri" w:hAnsi="Times New Roman" w:cs="Times New Roman"/>
          <w:b/>
          <w:lang w:eastAsia="lt-LT"/>
        </w:rPr>
      </w:pPr>
      <w:r w:rsidRPr="007D44ED">
        <w:rPr>
          <w:rFonts w:ascii="Times New Roman" w:eastAsia="Calibri" w:hAnsi="Times New Roman" w:cs="Times New Roman"/>
          <w:lang w:eastAsia="lt-LT"/>
        </w:rPr>
        <w:t xml:space="preserve">Kiekvienoje šio vaisto 10 mg kapsulėje yra 2,00 mg – 3,05 mg </w:t>
      </w:r>
      <w:proofErr w:type="spellStart"/>
      <w:r w:rsidRPr="007D44ED">
        <w:rPr>
          <w:rFonts w:ascii="Times New Roman" w:eastAsia="Calibri" w:hAnsi="Times New Roman" w:cs="Times New Roman"/>
          <w:lang w:eastAsia="lt-LT"/>
        </w:rPr>
        <w:t>sorbitolio</w:t>
      </w:r>
      <w:proofErr w:type="spellEnd"/>
    </w:p>
    <w:p w14:paraId="2F2953B6" w14:textId="6FC54F5E" w:rsidR="00212A5F" w:rsidRPr="00212A5F" w:rsidRDefault="00212A5F" w:rsidP="00212A5F">
      <w:pPr>
        <w:keepNext/>
        <w:keepLines/>
        <w:spacing w:after="0" w:line="240" w:lineRule="auto"/>
        <w:rPr>
          <w:rFonts w:ascii="Times New Roman" w:eastAsia="Calibri" w:hAnsi="Times New Roman" w:cs="Times New Roman"/>
          <w:lang w:eastAsia="lt-LT"/>
        </w:rPr>
      </w:pPr>
      <w:r w:rsidRPr="00212A5F">
        <w:rPr>
          <w:rFonts w:ascii="Times New Roman" w:eastAsia="Calibri" w:hAnsi="Times New Roman" w:cs="Times New Roman"/>
          <w:lang w:eastAsia="lt-LT"/>
        </w:rPr>
        <w:t xml:space="preserve">Kiekvienoje šio vaisto 20 mg kapsulėje yra 3,20 mg - 4,86 mg </w:t>
      </w:r>
      <w:proofErr w:type="spellStart"/>
      <w:r w:rsidRPr="00212A5F">
        <w:rPr>
          <w:rFonts w:ascii="Times New Roman" w:eastAsia="Calibri" w:hAnsi="Times New Roman" w:cs="Times New Roman"/>
          <w:lang w:eastAsia="lt-LT"/>
        </w:rPr>
        <w:t>sorbitolio</w:t>
      </w:r>
      <w:proofErr w:type="spellEnd"/>
      <w:r w:rsidRPr="00212A5F">
        <w:rPr>
          <w:rFonts w:ascii="Times New Roman" w:eastAsia="Calibri" w:hAnsi="Times New Roman" w:cs="Times New Roman"/>
          <w:lang w:eastAsia="lt-LT"/>
        </w:rPr>
        <w:t>.</w:t>
      </w:r>
    </w:p>
    <w:p w14:paraId="5F7D4070" w14:textId="77777777" w:rsidR="00212A5F" w:rsidRPr="00212A5F" w:rsidRDefault="00212A5F" w:rsidP="00212A5F">
      <w:pPr>
        <w:keepNext/>
        <w:keepLines/>
        <w:spacing w:after="0" w:line="240" w:lineRule="auto"/>
        <w:rPr>
          <w:rFonts w:ascii="Times New Roman" w:eastAsia="Calibri" w:hAnsi="Times New Roman" w:cs="Times New Roman"/>
          <w:lang w:eastAsia="lt-LT"/>
        </w:rPr>
      </w:pPr>
    </w:p>
    <w:p w14:paraId="4E5902EC" w14:textId="319986E6" w:rsidR="006B58C0" w:rsidRPr="006B58C0" w:rsidRDefault="00212A5F" w:rsidP="00212A5F">
      <w:pPr>
        <w:rPr>
          <w:lang w:eastAsia="lt-LT"/>
        </w:rPr>
      </w:pPr>
      <w:r w:rsidRPr="00212A5F">
        <w:rPr>
          <w:rFonts w:ascii="Times New Roman" w:eastAsia="Calibri" w:hAnsi="Times New Roman" w:cs="Times New Roman"/>
          <w:lang w:eastAsia="lt-LT"/>
        </w:rPr>
        <w:t>Jeigu esate alergiškas žemės riešutams ar sojai, šio vaisto vartoti negalima.</w:t>
      </w:r>
    </w:p>
    <w:p w14:paraId="47D1F851"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5D301A6F" w14:textId="77777777" w:rsidR="006B58C0" w:rsidRPr="006B58C0" w:rsidRDefault="006B58C0" w:rsidP="006B58C0">
      <w:pPr>
        <w:numPr>
          <w:ilvl w:val="12"/>
          <w:numId w:val="0"/>
        </w:numPr>
        <w:spacing w:after="0" w:line="240" w:lineRule="auto"/>
        <w:ind w:left="567" w:hanging="567"/>
        <w:outlineLvl w:val="0"/>
        <w:rPr>
          <w:rFonts w:ascii="Times New Roman" w:eastAsia="Calibri" w:hAnsi="Times New Roman" w:cs="Times New Roman"/>
          <w:b/>
          <w:caps/>
          <w:lang w:eastAsia="lt-LT"/>
        </w:rPr>
      </w:pPr>
      <w:r w:rsidRPr="00E806FB">
        <w:rPr>
          <w:rFonts w:ascii="Times New Roman" w:eastAsia="Calibri" w:hAnsi="Times New Roman" w:cs="Times New Roman"/>
          <w:b/>
          <w:lang w:eastAsia="lt-LT"/>
        </w:rPr>
        <w:t>3.</w:t>
      </w:r>
      <w:r w:rsidRPr="00E806FB">
        <w:rPr>
          <w:rFonts w:ascii="Times New Roman" w:eastAsia="Calibri" w:hAnsi="Times New Roman" w:cs="Times New Roman"/>
          <w:b/>
          <w:lang w:eastAsia="lt-LT"/>
        </w:rPr>
        <w:tab/>
        <w:t xml:space="preserve">Kaip vartoti </w:t>
      </w:r>
      <w:proofErr w:type="spellStart"/>
      <w:r w:rsidRPr="00E806FB">
        <w:rPr>
          <w:rFonts w:ascii="Times New Roman" w:eastAsia="Calibri" w:hAnsi="Times New Roman" w:cs="Times New Roman"/>
          <w:b/>
          <w:lang w:eastAsia="lt-LT"/>
        </w:rPr>
        <w:t>Roaccutane</w:t>
      </w:r>
      <w:proofErr w:type="spellEnd"/>
    </w:p>
    <w:p w14:paraId="1972FA74"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6AFEFDB8"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Visada vartokite šį vaistą tiksliai kaip nurodė gydytojas. Jeigu abejojate, kreipkitės į gydytoją arba vaistininką.</w:t>
      </w:r>
    </w:p>
    <w:p w14:paraId="535863EB" w14:textId="77777777" w:rsidR="006B58C0" w:rsidRPr="006B58C0" w:rsidRDefault="006B58C0" w:rsidP="006B58C0">
      <w:pPr>
        <w:spacing w:after="0" w:line="240" w:lineRule="auto"/>
        <w:rPr>
          <w:rFonts w:ascii="Times New Roman" w:eastAsia="Calibri" w:hAnsi="Times New Roman" w:cs="Times New Roman"/>
          <w:lang w:eastAsia="lt-LT"/>
        </w:rPr>
      </w:pPr>
    </w:p>
    <w:p w14:paraId="00FE13C1"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Įprasta pradinė dozė</w:t>
      </w:r>
      <w:r w:rsidRPr="00635147">
        <w:rPr>
          <w:rFonts w:ascii="Times New Roman" w:eastAsia="Calibri" w:hAnsi="Times New Roman" w:cs="Times New Roman"/>
          <w:lang w:eastAsia="lt-LT"/>
        </w:rPr>
        <w:t xml:space="preserve"> yra 0,5 mg kilogramui kūno svorio (0,5 mg/kg) per parą. </w:t>
      </w:r>
      <w:r w:rsidRPr="00B13742">
        <w:rPr>
          <w:rFonts w:ascii="Times New Roman" w:eastAsia="Calibri" w:hAnsi="Times New Roman" w:cs="Times New Roman"/>
          <w:lang w:val="sv-SE" w:eastAsia="lt-LT"/>
        </w:rPr>
        <w:t>Taigi, jeigu sveriate 60 kg, įprasta pradinė dozė bus 30 mg per parą.</w:t>
      </w:r>
    </w:p>
    <w:p w14:paraId="2E487D60" w14:textId="77777777" w:rsidR="006B58C0" w:rsidRPr="006B58C0" w:rsidRDefault="006B58C0" w:rsidP="006B58C0">
      <w:pPr>
        <w:spacing w:after="0" w:line="240" w:lineRule="auto"/>
        <w:rPr>
          <w:rFonts w:ascii="Times New Roman" w:eastAsia="Calibri" w:hAnsi="Times New Roman" w:cs="Times New Roman"/>
          <w:lang w:eastAsia="lt-LT"/>
        </w:rPr>
      </w:pPr>
    </w:p>
    <w:p w14:paraId="2DFE9070" w14:textId="77777777" w:rsidR="006B58C0" w:rsidRPr="006B58C0" w:rsidRDefault="006B58C0" w:rsidP="006B58C0">
      <w:pPr>
        <w:spacing w:after="0" w:line="240" w:lineRule="auto"/>
        <w:ind w:hanging="27"/>
        <w:rPr>
          <w:rFonts w:ascii="Times New Roman" w:eastAsia="Calibri" w:hAnsi="Times New Roman" w:cs="Times New Roman"/>
          <w:b/>
          <w:lang w:eastAsia="lt-LT"/>
        </w:rPr>
      </w:pPr>
      <w:r w:rsidRPr="006B58C0">
        <w:rPr>
          <w:rFonts w:ascii="Times New Roman" w:eastAsia="Calibri" w:hAnsi="Times New Roman" w:cs="Times New Roman"/>
          <w:b/>
          <w:lang w:eastAsia="lt-LT"/>
        </w:rPr>
        <w:t xml:space="preserve">Šias </w:t>
      </w:r>
      <w:proofErr w:type="spellStart"/>
      <w:r w:rsidRPr="006B58C0">
        <w:rPr>
          <w:rFonts w:ascii="Times New Roman" w:eastAsia="Calibri" w:hAnsi="Times New Roman" w:cs="Times New Roman"/>
          <w:b/>
          <w:lang w:eastAsia="lt-LT"/>
        </w:rPr>
        <w:t>kapsul</w:t>
      </w:r>
      <w:proofErr w:type="spellEnd"/>
      <w:r w:rsidRPr="00635147">
        <w:rPr>
          <w:rFonts w:ascii="Times New Roman" w:eastAsia="Calibri" w:hAnsi="Times New Roman" w:cs="Times New Roman"/>
          <w:b/>
          <w:lang w:val="fr-FR" w:eastAsia="lt-LT"/>
        </w:rPr>
        <w:t>e</w:t>
      </w:r>
      <w:r w:rsidRPr="006B58C0">
        <w:rPr>
          <w:rFonts w:ascii="Times New Roman" w:eastAsia="Calibri" w:hAnsi="Times New Roman" w:cs="Times New Roman"/>
          <w:b/>
          <w:lang w:eastAsia="lt-LT"/>
        </w:rPr>
        <w:t xml:space="preserve">s </w:t>
      </w:r>
      <w:proofErr w:type="spellStart"/>
      <w:r w:rsidRPr="006B58C0">
        <w:rPr>
          <w:rFonts w:ascii="Times New Roman" w:eastAsia="Calibri" w:hAnsi="Times New Roman" w:cs="Times New Roman"/>
          <w:b/>
          <w:lang w:eastAsia="lt-LT"/>
        </w:rPr>
        <w:t>ger</w:t>
      </w:r>
      <w:proofErr w:type="spellEnd"/>
      <w:r w:rsidRPr="00635147">
        <w:rPr>
          <w:rFonts w:ascii="Times New Roman" w:eastAsia="Calibri" w:hAnsi="Times New Roman" w:cs="Times New Roman"/>
          <w:b/>
          <w:lang w:val="fr-FR" w:eastAsia="lt-LT"/>
        </w:rPr>
        <w:t xml:space="preserve">kite </w:t>
      </w:r>
      <w:proofErr w:type="spellStart"/>
      <w:r w:rsidRPr="00635147">
        <w:rPr>
          <w:rFonts w:ascii="Times New Roman" w:eastAsia="Calibri" w:hAnsi="Times New Roman" w:cs="Times New Roman"/>
          <w:b/>
          <w:lang w:val="fr-FR" w:eastAsia="lt-LT"/>
        </w:rPr>
        <w:t>vieną</w:t>
      </w:r>
      <w:proofErr w:type="spellEnd"/>
      <w:r w:rsidRPr="00635147">
        <w:rPr>
          <w:rFonts w:ascii="Times New Roman" w:eastAsia="Calibri" w:hAnsi="Times New Roman" w:cs="Times New Roman"/>
          <w:b/>
          <w:lang w:val="fr-FR" w:eastAsia="lt-LT"/>
        </w:rPr>
        <w:t xml:space="preserve"> </w:t>
      </w:r>
      <w:proofErr w:type="spellStart"/>
      <w:r w:rsidRPr="00635147">
        <w:rPr>
          <w:rFonts w:ascii="Times New Roman" w:eastAsia="Calibri" w:hAnsi="Times New Roman" w:cs="Times New Roman"/>
          <w:b/>
          <w:lang w:val="fr-FR" w:eastAsia="lt-LT"/>
        </w:rPr>
        <w:t>arba</w:t>
      </w:r>
      <w:proofErr w:type="spellEnd"/>
      <w:r w:rsidRPr="00635147">
        <w:rPr>
          <w:rFonts w:ascii="Times New Roman" w:eastAsia="Calibri" w:hAnsi="Times New Roman" w:cs="Times New Roman"/>
          <w:b/>
          <w:lang w:val="fr-FR" w:eastAsia="lt-LT"/>
        </w:rPr>
        <w:t xml:space="preserve"> du </w:t>
      </w:r>
      <w:proofErr w:type="spellStart"/>
      <w:r w:rsidRPr="00635147">
        <w:rPr>
          <w:rFonts w:ascii="Times New Roman" w:eastAsia="Calibri" w:hAnsi="Times New Roman" w:cs="Times New Roman"/>
          <w:b/>
          <w:lang w:val="fr-FR" w:eastAsia="lt-LT"/>
        </w:rPr>
        <w:t>kartus</w:t>
      </w:r>
      <w:proofErr w:type="spellEnd"/>
      <w:r w:rsidRPr="00635147">
        <w:rPr>
          <w:rFonts w:ascii="Times New Roman" w:eastAsia="Calibri" w:hAnsi="Times New Roman" w:cs="Times New Roman"/>
          <w:b/>
          <w:lang w:val="fr-FR" w:eastAsia="lt-LT"/>
        </w:rPr>
        <w:t xml:space="preserve"> per </w:t>
      </w:r>
      <w:proofErr w:type="spellStart"/>
      <w:r w:rsidRPr="00635147">
        <w:rPr>
          <w:rFonts w:ascii="Times New Roman" w:eastAsia="Calibri" w:hAnsi="Times New Roman" w:cs="Times New Roman"/>
          <w:b/>
          <w:lang w:val="fr-FR" w:eastAsia="lt-LT"/>
        </w:rPr>
        <w:t>parą</w:t>
      </w:r>
      <w:proofErr w:type="spellEnd"/>
      <w:r w:rsidRPr="00635147">
        <w:rPr>
          <w:rFonts w:ascii="Times New Roman" w:eastAsia="Calibri" w:hAnsi="Times New Roman" w:cs="Times New Roman"/>
          <w:b/>
          <w:lang w:val="fr-FR" w:eastAsia="lt-LT"/>
        </w:rPr>
        <w:t>.</w:t>
      </w:r>
    </w:p>
    <w:p w14:paraId="19F7DF63" w14:textId="77777777" w:rsidR="006B58C0" w:rsidRPr="006B58C0" w:rsidRDefault="006B58C0" w:rsidP="006B58C0">
      <w:pPr>
        <w:spacing w:after="0" w:line="240" w:lineRule="auto"/>
        <w:ind w:hanging="27"/>
        <w:rPr>
          <w:rFonts w:ascii="Times New Roman" w:eastAsia="Calibri" w:hAnsi="Times New Roman" w:cs="Times New Roman"/>
          <w:lang w:eastAsia="lt-LT"/>
        </w:rPr>
      </w:pPr>
      <w:r w:rsidRPr="006B58C0">
        <w:rPr>
          <w:rFonts w:ascii="Times New Roman" w:eastAsia="Calibri" w:hAnsi="Times New Roman" w:cs="Times New Roman"/>
          <w:lang w:eastAsia="lt-LT"/>
        </w:rPr>
        <w:t>Kapsules išgerkite pavalgę. Nurykite nekramtytas, užsigerdami skysčiu arba kartu su maisto kąsniu.</w:t>
      </w:r>
    </w:p>
    <w:p w14:paraId="554187C2" w14:textId="77777777" w:rsidR="006B58C0" w:rsidRPr="006B58C0" w:rsidRDefault="006B58C0" w:rsidP="006B58C0">
      <w:pPr>
        <w:spacing w:after="0" w:line="240" w:lineRule="auto"/>
        <w:ind w:hanging="27"/>
        <w:rPr>
          <w:rFonts w:ascii="Times New Roman" w:eastAsia="Calibri" w:hAnsi="Times New Roman" w:cs="Times New Roman"/>
          <w:lang w:eastAsia="lt-LT"/>
        </w:rPr>
      </w:pPr>
    </w:p>
    <w:p w14:paraId="4E01F4CE"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Po kelių savaičių gydytojas gali keisti vaisto dozę</w:t>
      </w:r>
      <w:r w:rsidRPr="006B58C0">
        <w:rPr>
          <w:rFonts w:ascii="Times New Roman" w:eastAsia="Calibri" w:hAnsi="Times New Roman" w:cs="Times New Roman"/>
          <w:lang w:eastAsia="lt-LT"/>
        </w:rPr>
        <w:t xml:space="preserve">. Tai priklausys nuo to, kaip vaistas Jus veikia. Daugumai žmonių dozė yra 0,5 – 1 mg/kg per parą. Jeigu manote, kad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veikia pernelyg stipriai arba pernelyg silpnai, kreipkitės į gydytoją arba vaistininką.</w:t>
      </w:r>
    </w:p>
    <w:p w14:paraId="3C196465" w14:textId="77777777" w:rsidR="006B58C0" w:rsidRPr="006B58C0" w:rsidRDefault="006B58C0" w:rsidP="006B58C0">
      <w:pPr>
        <w:spacing w:after="0" w:line="240" w:lineRule="auto"/>
        <w:rPr>
          <w:rFonts w:ascii="Times New Roman" w:eastAsia="Calibri" w:hAnsi="Times New Roman" w:cs="Times New Roman"/>
          <w:lang w:eastAsia="lt-LT"/>
        </w:rPr>
      </w:pPr>
    </w:p>
    <w:p w14:paraId="352D3D33" w14:textId="77777777" w:rsidR="006B58C0" w:rsidRPr="006B58C0" w:rsidRDefault="006B58C0" w:rsidP="00257454">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Jeigu sergate sunkia inkstų liga</w:t>
      </w:r>
      <w:r w:rsidRPr="006B58C0">
        <w:rPr>
          <w:rFonts w:ascii="Times New Roman" w:eastAsia="Calibri" w:hAnsi="Times New Roman" w:cs="Times New Roman"/>
          <w:lang w:eastAsia="lt-LT"/>
        </w:rPr>
        <w:t>, paprastai pradžioje turėtumėte vartoti mažesnę dozę (pvz., 10 mg per parą), kuri bus didinama iki didžiausios Jūsų toleruojamos dozės. Jeigu negalite toleruoti rekomenduojamos dozės, Jums gali būti skiriama mažesnė dozė, tačiau tuomet teks gydytis ilgiau ir bus didesnė spuogų atkryčio rizika.</w:t>
      </w:r>
    </w:p>
    <w:p w14:paraId="2391A472" w14:textId="77777777" w:rsidR="006B58C0" w:rsidRPr="006B58C0" w:rsidRDefault="006B58C0" w:rsidP="006B58C0">
      <w:pPr>
        <w:spacing w:after="0" w:line="240" w:lineRule="auto"/>
        <w:rPr>
          <w:rFonts w:ascii="Times New Roman" w:eastAsia="Calibri" w:hAnsi="Times New Roman" w:cs="Times New Roman"/>
          <w:lang w:eastAsia="lt-LT"/>
        </w:rPr>
      </w:pPr>
    </w:p>
    <w:p w14:paraId="255E77DE"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Įprastai gydymo kursas trunka nuo 16 iki 24 savaičių</w:t>
      </w:r>
      <w:r w:rsidRPr="006B58C0">
        <w:rPr>
          <w:rFonts w:ascii="Times New Roman" w:eastAsia="Calibri" w:hAnsi="Times New Roman" w:cs="Times New Roman"/>
          <w:lang w:eastAsia="lt-LT"/>
        </w:rPr>
        <w:t>. Daugum</w:t>
      </w:r>
      <w:r w:rsidRPr="00635147">
        <w:rPr>
          <w:rFonts w:ascii="Times New Roman" w:eastAsia="Calibri" w:hAnsi="Times New Roman" w:cs="Times New Roman"/>
          <w:lang w:eastAsia="lt-LT"/>
        </w:rPr>
        <w:t>ai žmonių užtenka vieno gydymo kurso. Po gydymo kurso spuogai gali dar lengvėti iki 8 savaičių, todėl iki to laiko paprastai kitas gydymo kursas nepradedamas.</w:t>
      </w:r>
    </w:p>
    <w:p w14:paraId="342939F2" w14:textId="77777777" w:rsidR="006B58C0" w:rsidRPr="006B58C0" w:rsidRDefault="006B58C0" w:rsidP="006B58C0">
      <w:pPr>
        <w:spacing w:after="0" w:line="240" w:lineRule="auto"/>
        <w:rPr>
          <w:rFonts w:ascii="Times New Roman" w:eastAsia="Calibri" w:hAnsi="Times New Roman" w:cs="Times New Roman"/>
          <w:lang w:eastAsia="lt-LT"/>
        </w:rPr>
      </w:pPr>
    </w:p>
    <w:p w14:paraId="2CA0B888"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Kai kuriems žmonėms pirmosiomis gydymo savaitėmis spuogai gali pasunkėti, bet gydymą tęsiant įprastai jie ima lengvėti.</w:t>
      </w:r>
    </w:p>
    <w:p w14:paraId="2CD3F50D" w14:textId="77777777" w:rsidR="006B58C0" w:rsidRPr="006B58C0" w:rsidRDefault="006B58C0" w:rsidP="006B58C0">
      <w:pPr>
        <w:spacing w:after="0" w:line="240" w:lineRule="auto"/>
        <w:rPr>
          <w:rFonts w:ascii="Times New Roman" w:eastAsia="Calibri" w:hAnsi="Times New Roman" w:cs="Times New Roman"/>
          <w:b/>
          <w:lang w:eastAsia="lt-LT"/>
        </w:rPr>
      </w:pPr>
    </w:p>
    <w:p w14:paraId="5A6CBDAD"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 xml:space="preserve">Ką daryti pavartojus per didelę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dozę</w:t>
      </w:r>
      <w:r w:rsidRPr="00635147">
        <w:rPr>
          <w:rFonts w:ascii="Times New Roman" w:eastAsia="Calibri" w:hAnsi="Times New Roman" w:cs="Times New Roman"/>
          <w:b/>
          <w:lang w:eastAsia="lt-LT"/>
        </w:rPr>
        <w:t>?</w:t>
      </w:r>
    </w:p>
    <w:p w14:paraId="18B57A67"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Jeigu išgėrėte per daug kapsulių arba kitas žmogus atsitiktinai jų išgėrė, būtina nedelsiant kreiptis į gydytoją, vaistininką arba vykti į artimiausią ligoninę.</w:t>
      </w:r>
    </w:p>
    <w:p w14:paraId="0525921F"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p>
    <w:p w14:paraId="0D63546E"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 xml:space="preserve">Pamiršus pavartoti </w:t>
      </w:r>
      <w:proofErr w:type="spellStart"/>
      <w:r w:rsidRPr="006B58C0">
        <w:rPr>
          <w:rFonts w:ascii="Times New Roman" w:eastAsia="Calibri" w:hAnsi="Times New Roman" w:cs="Times New Roman"/>
          <w:b/>
          <w:lang w:eastAsia="lt-LT"/>
        </w:rPr>
        <w:t>Roaccutane</w:t>
      </w:r>
      <w:proofErr w:type="spellEnd"/>
    </w:p>
    <w:p w14:paraId="36AAB709"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dozę išgerti pamiršite, gerkite ją tuoj pat, kai tik prisiminsite. Tačiau tuo atveju, jeigu bus beveik atėjęs kitos dozės vartojimo laikas, pamirštosios dozės nebegerkite ir toliau vaistą vartokite kaip buvote įpratę. </w:t>
      </w:r>
      <w:r w:rsidRPr="00635147">
        <w:rPr>
          <w:rFonts w:ascii="Times New Roman" w:eastAsia="Calibri" w:hAnsi="Times New Roman" w:cs="Times New Roman"/>
          <w:lang w:eastAsia="lt-LT"/>
        </w:rPr>
        <w:t>Negalima vartoti dvigubos dozės norint kompensuoti praleistą dozę.</w:t>
      </w:r>
    </w:p>
    <w:p w14:paraId="4E3C9B27" w14:textId="77777777" w:rsidR="006B58C0" w:rsidRPr="006B58C0" w:rsidRDefault="006B58C0" w:rsidP="006B58C0">
      <w:pPr>
        <w:spacing w:after="0" w:line="240" w:lineRule="auto"/>
        <w:rPr>
          <w:rFonts w:ascii="Times New Roman" w:eastAsia="Calibri" w:hAnsi="Times New Roman" w:cs="Times New Roman"/>
          <w:lang w:eastAsia="lt-LT"/>
        </w:rPr>
      </w:pPr>
    </w:p>
    <w:p w14:paraId="0618FA91" w14:textId="77777777" w:rsidR="006B58C0" w:rsidRPr="006B58C0" w:rsidRDefault="006B58C0" w:rsidP="006B58C0">
      <w:pPr>
        <w:spacing w:after="0" w:line="240" w:lineRule="auto"/>
        <w:rPr>
          <w:rFonts w:ascii="Times New Roman" w:eastAsia="Calibri" w:hAnsi="Times New Roman" w:cs="Times New Roman"/>
          <w:lang w:eastAsia="lt-LT"/>
        </w:rPr>
      </w:pPr>
    </w:p>
    <w:p w14:paraId="07514686" w14:textId="77777777" w:rsidR="006B58C0" w:rsidRPr="006B58C0" w:rsidRDefault="006B58C0" w:rsidP="006B58C0">
      <w:pPr>
        <w:numPr>
          <w:ilvl w:val="12"/>
          <w:numId w:val="0"/>
        </w:numPr>
        <w:spacing w:after="0" w:line="240" w:lineRule="auto"/>
        <w:ind w:left="567" w:hanging="567"/>
        <w:outlineLvl w:val="0"/>
        <w:rPr>
          <w:rFonts w:ascii="Times New Roman" w:eastAsia="Calibri" w:hAnsi="Times New Roman" w:cs="Times New Roman"/>
          <w:b/>
          <w:caps/>
          <w:lang w:eastAsia="lt-LT"/>
        </w:rPr>
      </w:pPr>
      <w:r w:rsidRPr="006B58C0">
        <w:rPr>
          <w:rFonts w:ascii="Times New Roman" w:eastAsia="Calibri" w:hAnsi="Times New Roman" w:cs="Times New Roman"/>
          <w:b/>
          <w:lang w:eastAsia="lt-LT"/>
        </w:rPr>
        <w:t>4.</w:t>
      </w:r>
      <w:r w:rsidRPr="006B58C0">
        <w:rPr>
          <w:rFonts w:ascii="Times New Roman" w:eastAsia="Calibri" w:hAnsi="Times New Roman" w:cs="Times New Roman"/>
          <w:b/>
          <w:lang w:eastAsia="lt-LT"/>
        </w:rPr>
        <w:tab/>
        <w:t>Galimas šalutinis povei</w:t>
      </w:r>
      <w:r w:rsidRPr="00635147">
        <w:rPr>
          <w:rFonts w:ascii="Times New Roman" w:eastAsia="Calibri" w:hAnsi="Times New Roman" w:cs="Times New Roman"/>
          <w:b/>
          <w:lang w:eastAsia="lt-LT"/>
        </w:rPr>
        <w:t>kis</w:t>
      </w:r>
    </w:p>
    <w:p w14:paraId="540B3ED9" w14:textId="77777777" w:rsidR="006B58C0" w:rsidRPr="006B58C0" w:rsidRDefault="006B58C0" w:rsidP="006B58C0">
      <w:pPr>
        <w:spacing w:after="0" w:line="240" w:lineRule="auto"/>
        <w:rPr>
          <w:rFonts w:ascii="Times New Roman" w:eastAsia="Calibri" w:hAnsi="Times New Roman" w:cs="Times New Roman"/>
          <w:lang w:eastAsia="lt-LT"/>
        </w:rPr>
      </w:pPr>
    </w:p>
    <w:p w14:paraId="4E76DF33"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Šis vaistas, kaip ir visi kiti, gali sukelti šalutinį poveikį, nors jis pasireiškia ne visiems žmonėms. Kai kurie šalutiniai poveikiai gydant </w:t>
      </w:r>
      <w:proofErr w:type="spellStart"/>
      <w:r w:rsidRPr="006B58C0">
        <w:rPr>
          <w:rFonts w:ascii="Times New Roman" w:eastAsia="Calibri" w:hAnsi="Times New Roman" w:cs="Times New Roman"/>
          <w:lang w:eastAsia="lt-LT"/>
        </w:rPr>
        <w:t>izotretinoinu</w:t>
      </w:r>
      <w:proofErr w:type="spellEnd"/>
      <w:r w:rsidRPr="006B58C0">
        <w:rPr>
          <w:rFonts w:ascii="Times New Roman" w:eastAsia="Calibri" w:hAnsi="Times New Roman" w:cs="Times New Roman"/>
          <w:lang w:eastAsia="lt-LT"/>
        </w:rPr>
        <w:t xml:space="preserve"> priklauso nuo jo dozės. Pakeitus dozę arba nutraukus gydymą įprastai šalutinis poveikis išnyksta, tačiau kai kurie gali tęstis nutraukus gydymą. Kai kurie šalutiniai poveikiai gali būti sunkūs ir Jūs privalote nedelsdami kreiptis į gydytoją.</w:t>
      </w:r>
    </w:p>
    <w:p w14:paraId="415D9599" w14:textId="77777777" w:rsidR="006B58C0" w:rsidRPr="006B58C0" w:rsidRDefault="006B58C0" w:rsidP="006B58C0">
      <w:pPr>
        <w:spacing w:after="0" w:line="240" w:lineRule="auto"/>
        <w:ind w:left="567" w:hanging="567"/>
        <w:rPr>
          <w:rFonts w:ascii="Times New Roman" w:eastAsia="Calibri" w:hAnsi="Times New Roman" w:cs="Times New Roman"/>
          <w:b/>
          <w:i/>
          <w:lang w:eastAsia="lt-LT"/>
        </w:rPr>
      </w:pPr>
    </w:p>
    <w:p w14:paraId="3E40E1E7"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Šalutinis poveikis, dėl kurio</w:t>
      </w:r>
      <w:r w:rsidRPr="00635147">
        <w:rPr>
          <w:rFonts w:ascii="Times New Roman" w:eastAsia="Calibri" w:hAnsi="Times New Roman" w:cs="Times New Roman"/>
          <w:b/>
          <w:lang w:eastAsia="lt-LT"/>
        </w:rPr>
        <w:t xml:space="preserve"> reikia nedelsiant kreiptis į gydytoją</w:t>
      </w:r>
    </w:p>
    <w:p w14:paraId="5A273428"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Odos sutrikimai</w:t>
      </w:r>
    </w:p>
    <w:p w14:paraId="2D08C92F"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Dažnis nežinomas</w:t>
      </w:r>
      <w:r w:rsidRPr="006B58C0">
        <w:rPr>
          <w:rFonts w:ascii="Times New Roman" w:eastAsia="Calibri" w:hAnsi="Times New Roman" w:cs="Times New Roman"/>
          <w:lang w:eastAsia="lt-LT"/>
        </w:rPr>
        <w:t xml:space="preserve"> (</w:t>
      </w:r>
      <w:r w:rsidRPr="00635147">
        <w:rPr>
          <w:rFonts w:ascii="Times New Roman" w:eastAsia="Calibri" w:hAnsi="Times New Roman" w:cs="Times New Roman"/>
          <w:i/>
          <w:lang w:eastAsia="lt-LT"/>
        </w:rPr>
        <w:t>negali būti apskaičiuotas pagal turimus duomenis</w:t>
      </w:r>
      <w:r w:rsidRPr="00635147">
        <w:rPr>
          <w:rFonts w:ascii="Times New Roman" w:eastAsia="Calibri" w:hAnsi="Times New Roman" w:cs="Times New Roman"/>
          <w:lang w:eastAsia="lt-LT"/>
        </w:rPr>
        <w:t>)</w:t>
      </w:r>
    </w:p>
    <w:p w14:paraId="451AE412" w14:textId="77777777" w:rsidR="006B58C0" w:rsidRPr="006B58C0" w:rsidRDefault="006B58C0" w:rsidP="00257454">
      <w:pPr>
        <w:numPr>
          <w:ilvl w:val="0"/>
          <w:numId w:val="6"/>
        </w:numPr>
        <w:tabs>
          <w:tab w:val="clear" w:pos="357"/>
        </w:tabs>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Sunkūs odos bėrimai (daugiaformė </w:t>
      </w:r>
      <w:proofErr w:type="spellStart"/>
      <w:r w:rsidRPr="006B58C0">
        <w:rPr>
          <w:rFonts w:ascii="Times New Roman" w:eastAsia="Calibri" w:hAnsi="Times New Roman" w:cs="Times New Roman"/>
          <w:lang w:eastAsia="lt-LT"/>
        </w:rPr>
        <w:t>eritema</w:t>
      </w:r>
      <w:proofErr w:type="spellEnd"/>
      <w:r w:rsidRPr="006B58C0">
        <w:rPr>
          <w:rFonts w:ascii="Times New Roman" w:eastAsia="Calibri" w:hAnsi="Times New Roman" w:cs="Times New Roman"/>
          <w:lang w:eastAsia="lt-LT"/>
        </w:rPr>
        <w:t xml:space="preserve">, </w:t>
      </w:r>
      <w:proofErr w:type="spellStart"/>
      <w:r w:rsidRPr="006B58C0">
        <w:rPr>
          <w:rFonts w:ascii="Times New Roman" w:eastAsia="Calibri" w:hAnsi="Times New Roman" w:cs="Times New Roman"/>
          <w:i/>
          <w:lang w:eastAsia="lt-LT"/>
        </w:rPr>
        <w:t>Stevens-Johnson</w:t>
      </w:r>
      <w:proofErr w:type="spellEnd"/>
      <w:r w:rsidRPr="006B58C0">
        <w:rPr>
          <w:rFonts w:ascii="Times New Roman" w:eastAsia="Calibri" w:hAnsi="Times New Roman" w:cs="Times New Roman"/>
          <w:lang w:eastAsia="lt-LT"/>
        </w:rPr>
        <w:t xml:space="preserve"> sindromas ir toksinė epidermio </w:t>
      </w:r>
      <w:proofErr w:type="spellStart"/>
      <w:r w:rsidRPr="006B58C0">
        <w:rPr>
          <w:rFonts w:ascii="Times New Roman" w:eastAsia="Calibri" w:hAnsi="Times New Roman" w:cs="Times New Roman"/>
          <w:lang w:eastAsia="lt-LT"/>
        </w:rPr>
        <w:t>nekrolizė</w:t>
      </w:r>
      <w:proofErr w:type="spellEnd"/>
      <w:r w:rsidRPr="006B58C0">
        <w:rPr>
          <w:rFonts w:ascii="Times New Roman" w:eastAsia="Calibri" w:hAnsi="Times New Roman" w:cs="Times New Roman"/>
          <w:lang w:eastAsia="lt-LT"/>
        </w:rPr>
        <w:t>), kurie gali lemti pavojų gyvybei ir dėl kurių būtina nedelsiant suteikti medicinos pagalbą. Šie sutrikimai iš pradžių pasireiškia kaip apskritos dėmės, dažnai su pūslių susidarymu centre, ir paprastai atsiranda ant rankų ir plaštakų arba ant kojų ir pėdų; sunkesnio bėrimo atveju gali susidaryti pūslių krūtinės ląstoje ir nugaroje. Gali atsirasti ir papildomų simptomų, pavyzdžiui, pasireikšti akies infekcija (konjunktyvitas) arba susidaryti opų burnos ertmėje, gerklėje ar nosies ertmėje. Sunkios bėrimo formos gali progresuoti ir pasireikšti išplitęs odos lupimasis, kuris gali sąlygoti pavojų gyvybei. Prieš šių sunkių odos bėrimų atsiradimą dažnai pasireiškia galvos skausmas, karščiavimas, kūno gėlimas (į gripą panašūs simptomai).</w:t>
      </w:r>
    </w:p>
    <w:p w14:paraId="33AC51C5" w14:textId="77777777" w:rsidR="006B58C0" w:rsidRPr="006B58C0" w:rsidRDefault="006B58C0" w:rsidP="006B58C0">
      <w:pPr>
        <w:spacing w:after="0" w:line="240" w:lineRule="auto"/>
        <w:jc w:val="both"/>
        <w:rPr>
          <w:rFonts w:ascii="Times New Roman" w:eastAsia="Calibri" w:hAnsi="Times New Roman" w:cs="Times New Roman"/>
          <w:lang w:eastAsia="lt-LT"/>
        </w:rPr>
      </w:pPr>
    </w:p>
    <w:p w14:paraId="74C9B420"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 xml:space="preserve">Jeigu Jums atsiranda sunkus išbėrimas arba minėtų odos simptomų,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vartojimą nutraukite ir nedelsiant kreipkitės į savo gydytoją.</w:t>
      </w:r>
    </w:p>
    <w:p w14:paraId="79102D5A" w14:textId="77777777" w:rsidR="006B58C0" w:rsidRPr="006B58C0" w:rsidRDefault="006B58C0" w:rsidP="006B58C0">
      <w:pPr>
        <w:spacing w:after="0" w:line="240" w:lineRule="auto"/>
        <w:jc w:val="both"/>
        <w:rPr>
          <w:rFonts w:ascii="Times New Roman" w:eastAsia="Calibri" w:hAnsi="Times New Roman" w:cs="Times New Roman"/>
          <w:lang w:eastAsia="lt-LT"/>
        </w:rPr>
      </w:pPr>
    </w:p>
    <w:p w14:paraId="7CA8CE1A"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Psichikos sutrikimai</w:t>
      </w:r>
    </w:p>
    <w:p w14:paraId="72F7B7C0" w14:textId="559A5045"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 xml:space="preserve">Reti </w:t>
      </w:r>
      <w:r w:rsidR="00F04B0F" w:rsidRPr="00257454">
        <w:rPr>
          <w:rFonts w:ascii="Times New Roman" w:eastAsia="Calibri" w:hAnsi="Times New Roman" w:cs="Times New Roman"/>
          <w:bCs/>
          <w:i/>
          <w:iCs/>
          <w:lang w:eastAsia="lt-LT"/>
        </w:rPr>
        <w:t>(gali pasireikšti rečiau kaip 1 iš 1 000 asmenų)</w:t>
      </w:r>
    </w:p>
    <w:p w14:paraId="245127C7" w14:textId="77777777" w:rsidR="006B58C0" w:rsidRPr="006B58C0" w:rsidRDefault="006B58C0" w:rsidP="006B58C0">
      <w:pPr>
        <w:numPr>
          <w:ilvl w:val="0"/>
          <w:numId w:val="8"/>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Depresija ar panašūs sutrikimai. Jų</w:t>
      </w:r>
      <w:r w:rsidRPr="006B58C0">
        <w:rPr>
          <w:rFonts w:ascii="Calibri" w:eastAsia="Calibri" w:hAnsi="Calibri" w:cs="Times New Roman"/>
          <w:lang w:eastAsia="lt-LT"/>
        </w:rPr>
        <w:t xml:space="preserve"> </w:t>
      </w:r>
      <w:r w:rsidRPr="006B58C0">
        <w:rPr>
          <w:rFonts w:ascii="Times New Roman" w:eastAsia="Calibri" w:hAnsi="Times New Roman" w:cs="Times New Roman"/>
          <w:lang w:eastAsia="lt-LT"/>
        </w:rPr>
        <w:t>požymiai yra bloga nuotaika, nuotaikos pokyčiai,</w:t>
      </w:r>
      <w:r w:rsidRPr="006B58C0" w:rsidDel="00BD34BC">
        <w:rPr>
          <w:rFonts w:ascii="Times New Roman" w:eastAsia="Calibri" w:hAnsi="Times New Roman" w:cs="Times New Roman"/>
          <w:lang w:eastAsia="lt-LT"/>
        </w:rPr>
        <w:t xml:space="preserve"> </w:t>
      </w:r>
      <w:r w:rsidRPr="006B58C0">
        <w:rPr>
          <w:rFonts w:ascii="Times New Roman" w:eastAsia="Calibri" w:hAnsi="Times New Roman" w:cs="Times New Roman"/>
          <w:lang w:eastAsia="lt-LT"/>
        </w:rPr>
        <w:t>nerimas, emocinio diskomforto pojūtis.</w:t>
      </w:r>
    </w:p>
    <w:p w14:paraId="586FCDD7" w14:textId="77777777" w:rsidR="006B58C0" w:rsidRPr="006B58C0" w:rsidRDefault="006B58C0" w:rsidP="006B58C0">
      <w:pPr>
        <w:numPr>
          <w:ilvl w:val="0"/>
          <w:numId w:val="8"/>
        </w:numPr>
        <w:tabs>
          <w:tab w:val="clear" w:pos="357"/>
        </w:tabs>
        <w:spacing w:after="0" w:line="240" w:lineRule="auto"/>
        <w:ind w:left="1134" w:hanging="567"/>
        <w:rPr>
          <w:rFonts w:ascii="Times New Roman" w:eastAsia="Calibri" w:hAnsi="Times New Roman" w:cs="Times New Roman"/>
          <w:lang w:eastAsia="lt-LT"/>
        </w:rPr>
      </w:pPr>
      <w:r w:rsidRPr="006B58C0">
        <w:rPr>
          <w:rFonts w:ascii="Times New Roman" w:eastAsia="Calibri" w:hAnsi="Times New Roman" w:cs="Times New Roman"/>
          <w:lang w:eastAsia="lt-LT"/>
        </w:rPr>
        <w:t>Jau esančios depresijos pablogėjimas.</w:t>
      </w:r>
    </w:p>
    <w:p w14:paraId="5438950F" w14:textId="77777777" w:rsidR="006B58C0" w:rsidRPr="006B58C0" w:rsidRDefault="006B58C0" w:rsidP="006B58C0">
      <w:pPr>
        <w:numPr>
          <w:ilvl w:val="0"/>
          <w:numId w:val="8"/>
        </w:numPr>
        <w:tabs>
          <w:tab w:val="clear" w:pos="357"/>
        </w:tabs>
        <w:spacing w:after="0" w:line="240" w:lineRule="auto"/>
        <w:ind w:left="1134" w:hanging="567"/>
        <w:rPr>
          <w:rFonts w:ascii="Times New Roman" w:eastAsia="Calibri" w:hAnsi="Times New Roman" w:cs="Times New Roman"/>
          <w:lang w:eastAsia="lt-LT"/>
        </w:rPr>
      </w:pPr>
      <w:r w:rsidRPr="006B58C0">
        <w:rPr>
          <w:rFonts w:ascii="Times New Roman" w:eastAsia="Calibri" w:hAnsi="Times New Roman" w:cs="Times New Roman"/>
          <w:lang w:eastAsia="lt-LT"/>
        </w:rPr>
        <w:t>Atsirandantis įtūžis ar agresyvumas.</w:t>
      </w:r>
    </w:p>
    <w:p w14:paraId="19BB4621" w14:textId="77777777" w:rsidR="006B58C0" w:rsidRPr="006B58C0" w:rsidRDefault="006B58C0" w:rsidP="006B58C0">
      <w:pPr>
        <w:tabs>
          <w:tab w:val="left" w:pos="3240"/>
        </w:tabs>
        <w:spacing w:after="0" w:line="240" w:lineRule="auto"/>
        <w:rPr>
          <w:rFonts w:ascii="Times New Roman" w:eastAsia="Calibri" w:hAnsi="Times New Roman" w:cs="Times New Roman"/>
          <w:lang w:eastAsia="lt-LT"/>
        </w:rPr>
      </w:pPr>
    </w:p>
    <w:p w14:paraId="407E261F" w14:textId="39E03454"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Labai reti</w:t>
      </w:r>
      <w:r w:rsidRPr="006B58C0">
        <w:rPr>
          <w:rFonts w:ascii="Times New Roman" w:eastAsia="Calibri" w:hAnsi="Times New Roman" w:cs="Times New Roman"/>
          <w:lang w:eastAsia="lt-LT"/>
        </w:rPr>
        <w:t xml:space="preserve"> </w:t>
      </w:r>
      <w:r w:rsidR="00F04B0F" w:rsidRPr="00257454">
        <w:rPr>
          <w:rFonts w:ascii="Times New Roman" w:eastAsia="Calibri" w:hAnsi="Times New Roman" w:cs="Times New Roman"/>
          <w:i/>
          <w:iCs/>
          <w:lang w:eastAsia="lt-LT"/>
        </w:rPr>
        <w:t>(gali pasireikšti rečiau kaip 1 iš 10 000 asmenų)</w:t>
      </w:r>
    </w:p>
    <w:p w14:paraId="42894DB3" w14:textId="77777777" w:rsidR="006B58C0" w:rsidRPr="006B58C0" w:rsidRDefault="006B58C0" w:rsidP="006B58C0">
      <w:pPr>
        <w:numPr>
          <w:ilvl w:val="0"/>
          <w:numId w:val="9"/>
        </w:num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Kai kuriems žmonėms gali kilti minčių apie savęs žalojimą ar noras užbaigti gyvenimą (mintys apie savižudybę), kai kurie bandė nusižudyti arba nusižudė. Šie žmonės galėjo neatrodyti kaip sergantys depresija.</w:t>
      </w:r>
    </w:p>
    <w:p w14:paraId="2876AF16" w14:textId="77777777" w:rsidR="006B58C0" w:rsidRPr="006B58C0" w:rsidRDefault="006B58C0" w:rsidP="006B58C0">
      <w:pPr>
        <w:numPr>
          <w:ilvl w:val="0"/>
          <w:numId w:val="9"/>
        </w:numPr>
        <w:tabs>
          <w:tab w:val="clear" w:pos="357"/>
        </w:tabs>
        <w:spacing w:after="0" w:line="240" w:lineRule="auto"/>
        <w:ind w:left="1134" w:hanging="567"/>
        <w:rPr>
          <w:rFonts w:ascii="Times New Roman" w:eastAsia="Calibri" w:hAnsi="Times New Roman" w:cs="Times New Roman"/>
          <w:lang w:eastAsia="lt-LT"/>
        </w:rPr>
      </w:pPr>
      <w:r w:rsidRPr="006B58C0">
        <w:rPr>
          <w:rFonts w:ascii="Times New Roman" w:eastAsia="Calibri" w:hAnsi="Times New Roman" w:cs="Times New Roman"/>
          <w:lang w:eastAsia="lt-LT"/>
        </w:rPr>
        <w:t>Neįprastas elgesys.</w:t>
      </w:r>
    </w:p>
    <w:p w14:paraId="6C279769" w14:textId="77777777" w:rsidR="006B58C0" w:rsidRPr="006B58C0" w:rsidRDefault="006B58C0" w:rsidP="006B58C0">
      <w:pPr>
        <w:numPr>
          <w:ilvl w:val="0"/>
          <w:numId w:val="9"/>
        </w:numPr>
        <w:tabs>
          <w:tab w:val="clear" w:pos="357"/>
        </w:tabs>
        <w:spacing w:after="0" w:line="240" w:lineRule="auto"/>
        <w:ind w:left="1134" w:hanging="567"/>
        <w:rPr>
          <w:rFonts w:ascii="Times New Roman" w:eastAsia="Calibri" w:hAnsi="Times New Roman" w:cs="Times New Roman"/>
          <w:lang w:eastAsia="lt-LT"/>
        </w:rPr>
      </w:pPr>
      <w:r w:rsidRPr="006B58C0">
        <w:rPr>
          <w:rFonts w:ascii="Times New Roman" w:eastAsia="Calibri" w:hAnsi="Times New Roman" w:cs="Times New Roman"/>
          <w:lang w:eastAsia="lt-LT"/>
        </w:rPr>
        <w:t>Psichozės požymiai: realybės suvokimo praradimas, pvz., balsų girdėjimas ar nesamų daiktų matymas).</w:t>
      </w:r>
    </w:p>
    <w:p w14:paraId="45E88EBB" w14:textId="77777777" w:rsidR="006B58C0" w:rsidRPr="006B58C0" w:rsidRDefault="006B58C0" w:rsidP="006B58C0">
      <w:pPr>
        <w:tabs>
          <w:tab w:val="left" w:pos="3240"/>
        </w:tabs>
        <w:spacing w:after="0" w:line="240" w:lineRule="auto"/>
        <w:rPr>
          <w:rFonts w:ascii="Times New Roman" w:eastAsia="Calibri" w:hAnsi="Times New Roman" w:cs="Times New Roman"/>
          <w:lang w:eastAsia="lt-LT"/>
        </w:rPr>
      </w:pPr>
    </w:p>
    <w:p w14:paraId="05B871E1"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Jeigu atsiranda bet kuris šių psichikos sutrikimų požymių, nedelsdami kreipkitės į gydytoją</w:t>
      </w:r>
      <w:r w:rsidRPr="006B58C0">
        <w:rPr>
          <w:rFonts w:ascii="Times New Roman" w:eastAsia="Calibri" w:hAnsi="Times New Roman" w:cs="Times New Roman"/>
          <w:lang w:eastAsia="lt-LT"/>
        </w:rPr>
        <w:t xml:space="preserve">. Gydytojas gali nurodyti liautis vartojus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To gali nepakakti nepageidaujamam poveikiui pašalinti: Jums gali prireikti ir kitokios pagalbos, kurią gydytojas gali padėti surasti.</w:t>
      </w:r>
    </w:p>
    <w:p w14:paraId="0FF58554" w14:textId="77777777" w:rsidR="006B58C0" w:rsidRPr="006B58C0" w:rsidRDefault="006B58C0" w:rsidP="006B58C0">
      <w:pPr>
        <w:spacing w:after="0" w:line="240" w:lineRule="auto"/>
        <w:rPr>
          <w:rFonts w:ascii="Times New Roman" w:eastAsia="Calibri" w:hAnsi="Times New Roman" w:cs="Times New Roman"/>
          <w:b/>
          <w:i/>
          <w:lang w:eastAsia="lt-LT"/>
        </w:rPr>
      </w:pPr>
    </w:p>
    <w:p w14:paraId="5908B105" w14:textId="77777777" w:rsidR="006B58C0" w:rsidRPr="006B58C0" w:rsidRDefault="006B58C0" w:rsidP="006B58C0">
      <w:pPr>
        <w:keepNext/>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Alerginės reakcijos</w:t>
      </w:r>
    </w:p>
    <w:p w14:paraId="3D7BEDED" w14:textId="7DBB34D9"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 xml:space="preserve">Reti </w:t>
      </w:r>
      <w:r w:rsidR="00F04B0F" w:rsidRPr="0060496A">
        <w:rPr>
          <w:rFonts w:ascii="Times New Roman" w:eastAsia="Calibri" w:hAnsi="Times New Roman" w:cs="Times New Roman"/>
          <w:bCs/>
          <w:i/>
          <w:iCs/>
          <w:lang w:eastAsia="lt-LT"/>
        </w:rPr>
        <w:t>(gali pasireikšti rečiau kaip 1 iš 1 000 asmenų)</w:t>
      </w:r>
    </w:p>
    <w:p w14:paraId="56636028" w14:textId="77777777" w:rsidR="006B58C0" w:rsidRPr="006B58C0" w:rsidRDefault="006B58C0" w:rsidP="00257454">
      <w:pPr>
        <w:numPr>
          <w:ilvl w:val="0"/>
          <w:numId w:val="11"/>
        </w:numPr>
        <w:tabs>
          <w:tab w:val="clear" w:pos="357"/>
        </w:tabs>
        <w:spacing w:after="0" w:line="240" w:lineRule="auto"/>
        <w:ind w:left="360" w:hanging="360"/>
        <w:rPr>
          <w:rFonts w:ascii="Times New Roman" w:eastAsia="Calibri" w:hAnsi="Times New Roman" w:cs="Times New Roman"/>
          <w:b/>
          <w:lang w:eastAsia="lt-LT"/>
        </w:rPr>
      </w:pPr>
      <w:r w:rsidRPr="006B58C0">
        <w:rPr>
          <w:rFonts w:ascii="Times New Roman" w:eastAsia="Calibri" w:hAnsi="Times New Roman" w:cs="Times New Roman"/>
          <w:lang w:eastAsia="lt-LT"/>
        </w:rPr>
        <w:t>Sunkios (anafilaksinės) reakcijos: pasunkėjęs kvėpavimas ar rijimas staiga pabrinkus ryklei, veidui, lūpoms ir burnai. Taip pat staiga gali pabrinkti plaštakos, pėdos ir kulkšnys.</w:t>
      </w:r>
    </w:p>
    <w:p w14:paraId="3D6CCE2D"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p>
    <w:p w14:paraId="122E608E" w14:textId="11E7600C" w:rsidR="006B58C0" w:rsidRPr="006B58C0" w:rsidRDefault="006B58C0" w:rsidP="00F04B0F">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 xml:space="preserve">Labai reti </w:t>
      </w:r>
      <w:r w:rsidR="00F04B0F" w:rsidRPr="0060496A">
        <w:rPr>
          <w:rFonts w:ascii="Times New Roman" w:eastAsia="Calibri" w:hAnsi="Times New Roman" w:cs="Times New Roman"/>
          <w:i/>
          <w:iCs/>
          <w:lang w:eastAsia="lt-LT"/>
        </w:rPr>
        <w:t>(gali pasireikšti rečiau kaip 1 iš 10 000 asmenų)</w:t>
      </w:r>
    </w:p>
    <w:p w14:paraId="183AD0A6" w14:textId="77777777" w:rsidR="006B58C0" w:rsidRPr="006B58C0" w:rsidRDefault="006B58C0" w:rsidP="00257454">
      <w:pPr>
        <w:numPr>
          <w:ilvl w:val="0"/>
          <w:numId w:val="10"/>
        </w:numPr>
        <w:tabs>
          <w:tab w:val="clear" w:pos="357"/>
        </w:tabs>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Staiga atsiradęs spaudimas krūtinėje, dusulys ir švokštimas, ypač jeigu sergate astma.</w:t>
      </w:r>
    </w:p>
    <w:p w14:paraId="23633876" w14:textId="77777777" w:rsidR="006B58C0" w:rsidRPr="006B58C0" w:rsidRDefault="006B58C0" w:rsidP="006B58C0">
      <w:pPr>
        <w:spacing w:after="0" w:line="240" w:lineRule="auto"/>
        <w:rPr>
          <w:rFonts w:ascii="Times New Roman" w:eastAsia="Calibri" w:hAnsi="Times New Roman" w:cs="Times New Roman"/>
          <w:b/>
          <w:lang w:eastAsia="lt-LT"/>
        </w:rPr>
      </w:pPr>
    </w:p>
    <w:p w14:paraId="3079DDA3"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Jeigu Jums pasireiškė sunki reakcija, nedelsdami kvieskite greitąją medicinos pagalbą.</w:t>
      </w:r>
    </w:p>
    <w:p w14:paraId="4E3876BA"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Jeigu atsiranda bet kokia alerginė reakcija, liaukitės vartoti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ir kreipkitės į savo gydytoją.</w:t>
      </w:r>
    </w:p>
    <w:p w14:paraId="672FA678" w14:textId="77777777" w:rsidR="006B58C0" w:rsidRPr="006B58C0" w:rsidRDefault="006B58C0" w:rsidP="006B58C0">
      <w:pPr>
        <w:spacing w:after="0" w:line="240" w:lineRule="auto"/>
        <w:rPr>
          <w:rFonts w:ascii="Times New Roman" w:eastAsia="Calibri" w:hAnsi="Times New Roman" w:cs="Times New Roman"/>
          <w:lang w:eastAsia="lt-LT"/>
        </w:rPr>
      </w:pPr>
    </w:p>
    <w:p w14:paraId="2A122ED3"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Kaulų ir raumenų sutrikimai</w:t>
      </w:r>
    </w:p>
    <w:p w14:paraId="169B1757"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Dažnis nežinomas</w:t>
      </w:r>
      <w:r w:rsidRPr="006B58C0">
        <w:rPr>
          <w:rFonts w:ascii="Times New Roman" w:eastAsia="Calibri" w:hAnsi="Times New Roman" w:cs="Times New Roman"/>
          <w:lang w:eastAsia="lt-LT"/>
        </w:rPr>
        <w:t xml:space="preserve"> (</w:t>
      </w:r>
      <w:r w:rsidRPr="00635147">
        <w:rPr>
          <w:rFonts w:ascii="Times New Roman" w:eastAsia="Calibri" w:hAnsi="Times New Roman" w:cs="Times New Roman"/>
          <w:i/>
          <w:lang w:eastAsia="lt-LT"/>
        </w:rPr>
        <w:t>negali būti apskaičiuotas pagal turimus duomenis</w:t>
      </w:r>
      <w:r w:rsidRPr="00635147">
        <w:rPr>
          <w:rFonts w:ascii="Times New Roman" w:eastAsia="Calibri" w:hAnsi="Times New Roman" w:cs="Times New Roman"/>
          <w:lang w:eastAsia="lt-LT"/>
        </w:rPr>
        <w:t>)</w:t>
      </w:r>
    </w:p>
    <w:p w14:paraId="56DB3168" w14:textId="77777777" w:rsidR="006B58C0" w:rsidRPr="006B58C0" w:rsidRDefault="006B58C0" w:rsidP="00257454">
      <w:pPr>
        <w:numPr>
          <w:ilvl w:val="0"/>
          <w:numId w:val="10"/>
        </w:numPr>
        <w:tabs>
          <w:tab w:val="clear" w:pos="357"/>
        </w:tabs>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Raumenų silpnumas, kuris gali būti pavojingos gyvybei, dėl jo gali būti sunku judinti rankas ar kojas, atsirasti skausmingų, patinusių, su kraujosruvomis kūno sričių, patamsėti šlapimas, sumažėti šlapimo kiekis ar nustoti šlapintis, atsirasti sumišimas ar dehidratacija. Tai yra </w:t>
      </w:r>
      <w:proofErr w:type="spellStart"/>
      <w:r w:rsidRPr="006B58C0">
        <w:rPr>
          <w:rFonts w:ascii="Times New Roman" w:eastAsia="Calibri" w:hAnsi="Times New Roman" w:cs="Times New Roman"/>
          <w:lang w:eastAsia="lt-LT"/>
        </w:rPr>
        <w:t>rabdomiolizės</w:t>
      </w:r>
      <w:proofErr w:type="spellEnd"/>
      <w:r w:rsidRPr="006B58C0">
        <w:rPr>
          <w:rFonts w:ascii="Times New Roman" w:eastAsia="Calibri" w:hAnsi="Times New Roman" w:cs="Times New Roman"/>
          <w:lang w:eastAsia="lt-LT"/>
        </w:rPr>
        <w:t xml:space="preserve"> - raumenų audinio irimo, kuris gali sukelti inkstų veiklos nepakankamumą, požymiai. </w:t>
      </w:r>
      <w:r w:rsidRPr="00635147">
        <w:rPr>
          <w:rFonts w:ascii="Times New Roman" w:eastAsia="Calibri" w:hAnsi="Times New Roman" w:cs="Times New Roman"/>
          <w:lang w:eastAsia="lt-LT"/>
        </w:rPr>
        <w:t xml:space="preserve">Tai gali nutikti, jeigu Jūsų fizinė veikla vartojant </w:t>
      </w:r>
      <w:proofErr w:type="spellStart"/>
      <w:r w:rsidRPr="00635147">
        <w:rPr>
          <w:rFonts w:ascii="Times New Roman" w:eastAsia="Calibri" w:hAnsi="Times New Roman" w:cs="Times New Roman"/>
          <w:lang w:eastAsia="lt-LT"/>
        </w:rPr>
        <w:t>Roaccutane</w:t>
      </w:r>
      <w:proofErr w:type="spellEnd"/>
      <w:r w:rsidRPr="00635147">
        <w:rPr>
          <w:rFonts w:ascii="Times New Roman" w:eastAsia="Calibri" w:hAnsi="Times New Roman" w:cs="Times New Roman"/>
          <w:lang w:eastAsia="lt-LT"/>
        </w:rPr>
        <w:t xml:space="preserve"> bus intensyvi.</w:t>
      </w:r>
    </w:p>
    <w:p w14:paraId="32034397" w14:textId="77777777" w:rsidR="006B58C0" w:rsidRPr="006B58C0" w:rsidRDefault="006B58C0" w:rsidP="006B58C0">
      <w:pPr>
        <w:spacing w:after="0" w:line="240" w:lineRule="auto"/>
        <w:rPr>
          <w:rFonts w:ascii="Times New Roman" w:eastAsia="Calibri" w:hAnsi="Times New Roman" w:cs="Times New Roman"/>
          <w:lang w:eastAsia="lt-LT"/>
        </w:rPr>
      </w:pPr>
    </w:p>
    <w:p w14:paraId="4244C568"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Kepenų ir inkstų veiklos sutrikimai</w:t>
      </w:r>
    </w:p>
    <w:p w14:paraId="6356008B" w14:textId="745C5F88"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 xml:space="preserve">Labai reti </w:t>
      </w:r>
      <w:r w:rsidR="00C720A0" w:rsidRPr="0060496A">
        <w:rPr>
          <w:rFonts w:ascii="Times New Roman" w:eastAsia="Calibri" w:hAnsi="Times New Roman" w:cs="Times New Roman"/>
          <w:i/>
          <w:iCs/>
          <w:lang w:eastAsia="lt-LT"/>
        </w:rPr>
        <w:t>(gali pasireikšti rečiau kaip 1 iš 10 000 asmenų)</w:t>
      </w:r>
    </w:p>
    <w:p w14:paraId="755FC58F" w14:textId="77777777" w:rsidR="006B58C0" w:rsidRPr="006B58C0" w:rsidRDefault="006B58C0" w:rsidP="00257454">
      <w:pPr>
        <w:numPr>
          <w:ilvl w:val="0"/>
          <w:numId w:val="12"/>
        </w:numPr>
        <w:tabs>
          <w:tab w:val="clear" w:pos="357"/>
        </w:tabs>
        <w:spacing w:after="0" w:line="240" w:lineRule="auto"/>
        <w:ind w:left="360" w:hanging="360"/>
        <w:rPr>
          <w:rFonts w:ascii="Times New Roman" w:eastAsia="Calibri" w:hAnsi="Times New Roman" w:cs="Times New Roman"/>
          <w:b/>
          <w:lang w:eastAsia="lt-LT"/>
        </w:rPr>
      </w:pPr>
      <w:r w:rsidRPr="006B58C0">
        <w:rPr>
          <w:rFonts w:ascii="Times New Roman" w:eastAsia="Calibri" w:hAnsi="Times New Roman" w:cs="Times New Roman"/>
          <w:lang w:eastAsia="lt-LT"/>
        </w:rPr>
        <w:t xml:space="preserve">Pageltusi oda ar akys, taip pat jaučiamas nuovargis. Tai gali būti hepatito (kepenų uždegimo) požymiai. </w:t>
      </w:r>
      <w:proofErr w:type="spellStart"/>
      <w:r w:rsidRPr="006B58C0">
        <w:rPr>
          <w:rFonts w:ascii="Times New Roman" w:eastAsia="Calibri" w:hAnsi="Times New Roman" w:cs="Times New Roman"/>
          <w:b/>
          <w:lang w:val="en-US" w:eastAsia="lt-LT"/>
        </w:rPr>
        <w:t>Tuojau</w:t>
      </w:r>
      <w:proofErr w:type="spellEnd"/>
      <w:r w:rsidRPr="006B58C0">
        <w:rPr>
          <w:rFonts w:ascii="Times New Roman" w:eastAsia="Calibri" w:hAnsi="Times New Roman" w:cs="Times New Roman"/>
          <w:b/>
          <w:lang w:val="en-US" w:eastAsia="lt-LT"/>
        </w:rPr>
        <w:t xml:space="preserve"> pat </w:t>
      </w:r>
      <w:proofErr w:type="spellStart"/>
      <w:r w:rsidRPr="006B58C0">
        <w:rPr>
          <w:rFonts w:ascii="Times New Roman" w:eastAsia="Calibri" w:hAnsi="Times New Roman" w:cs="Times New Roman"/>
          <w:b/>
          <w:lang w:val="en-US" w:eastAsia="lt-LT"/>
        </w:rPr>
        <w:t>liaukitės</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vartoti</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Roaccutane</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ir</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kreipkitės</w:t>
      </w:r>
      <w:proofErr w:type="spellEnd"/>
      <w:r w:rsidRPr="006B58C0">
        <w:rPr>
          <w:rFonts w:ascii="Times New Roman" w:eastAsia="Calibri" w:hAnsi="Times New Roman" w:cs="Times New Roman"/>
          <w:b/>
          <w:lang w:val="en-US" w:eastAsia="lt-LT"/>
        </w:rPr>
        <w:t xml:space="preserve"> į </w:t>
      </w:r>
      <w:proofErr w:type="spellStart"/>
      <w:r w:rsidRPr="006B58C0">
        <w:rPr>
          <w:rFonts w:ascii="Times New Roman" w:eastAsia="Calibri" w:hAnsi="Times New Roman" w:cs="Times New Roman"/>
          <w:b/>
          <w:lang w:val="en-US" w:eastAsia="lt-LT"/>
        </w:rPr>
        <w:t>gydytoją</w:t>
      </w:r>
      <w:proofErr w:type="spellEnd"/>
      <w:r w:rsidRPr="006B58C0">
        <w:rPr>
          <w:rFonts w:ascii="Times New Roman" w:eastAsia="Calibri" w:hAnsi="Times New Roman" w:cs="Times New Roman"/>
          <w:b/>
          <w:lang w:val="en-US" w:eastAsia="lt-LT"/>
        </w:rPr>
        <w:t>.</w:t>
      </w:r>
    </w:p>
    <w:p w14:paraId="762B02D2" w14:textId="77777777" w:rsidR="006B58C0" w:rsidRPr="006B58C0" w:rsidRDefault="006B58C0" w:rsidP="00257454">
      <w:pPr>
        <w:numPr>
          <w:ilvl w:val="0"/>
          <w:numId w:val="12"/>
        </w:numPr>
        <w:tabs>
          <w:tab w:val="clear" w:pos="357"/>
        </w:tabs>
        <w:spacing w:after="0" w:line="240" w:lineRule="auto"/>
        <w:ind w:left="360" w:hanging="360"/>
        <w:rPr>
          <w:rFonts w:ascii="Times New Roman" w:eastAsia="Calibri" w:hAnsi="Times New Roman" w:cs="Times New Roman"/>
          <w:b/>
          <w:lang w:eastAsia="lt-LT"/>
        </w:rPr>
      </w:pPr>
      <w:r w:rsidRPr="006B58C0">
        <w:rPr>
          <w:rFonts w:ascii="Times New Roman" w:eastAsia="Calibri" w:hAnsi="Times New Roman" w:cs="Times New Roman"/>
          <w:lang w:eastAsia="lt-LT"/>
        </w:rPr>
        <w:t>Sunku šlapin</w:t>
      </w:r>
      <w:r w:rsidRPr="00635147">
        <w:rPr>
          <w:rFonts w:ascii="Times New Roman" w:eastAsia="Calibri" w:hAnsi="Times New Roman" w:cs="Times New Roman"/>
          <w:lang w:eastAsia="lt-LT"/>
        </w:rPr>
        <w:t>t</w:t>
      </w:r>
      <w:r w:rsidRPr="006B58C0">
        <w:rPr>
          <w:rFonts w:ascii="Times New Roman" w:eastAsia="Calibri" w:hAnsi="Times New Roman" w:cs="Times New Roman"/>
          <w:lang w:eastAsia="lt-LT"/>
        </w:rPr>
        <w:t>is, patinę ir pastorėję akių vokai, jaučiamas pernelyg didelis nuovargis.</w:t>
      </w:r>
      <w:r w:rsidRPr="00635147">
        <w:rPr>
          <w:rFonts w:ascii="Times New Roman" w:eastAsia="Calibri" w:hAnsi="Times New Roman" w:cs="Times New Roman"/>
          <w:lang w:eastAsia="lt-LT"/>
        </w:rPr>
        <w:t xml:space="preserve"> Šie požymiai gali rodyti inkstų uždegimą. </w:t>
      </w:r>
      <w:r w:rsidRPr="00635147">
        <w:rPr>
          <w:rFonts w:ascii="Times New Roman" w:eastAsia="Calibri" w:hAnsi="Times New Roman" w:cs="Times New Roman"/>
          <w:b/>
          <w:lang w:eastAsia="lt-LT"/>
        </w:rPr>
        <w:t xml:space="preserve">Tuojau pat liaukitės vartoti </w:t>
      </w:r>
      <w:proofErr w:type="spellStart"/>
      <w:r w:rsidRPr="00635147">
        <w:rPr>
          <w:rFonts w:ascii="Times New Roman" w:eastAsia="Calibri" w:hAnsi="Times New Roman" w:cs="Times New Roman"/>
          <w:b/>
          <w:lang w:eastAsia="lt-LT"/>
        </w:rPr>
        <w:t>Roaccutane</w:t>
      </w:r>
      <w:proofErr w:type="spellEnd"/>
      <w:r w:rsidRPr="00635147">
        <w:rPr>
          <w:rFonts w:ascii="Times New Roman" w:eastAsia="Calibri" w:hAnsi="Times New Roman" w:cs="Times New Roman"/>
          <w:b/>
          <w:lang w:eastAsia="lt-LT"/>
        </w:rPr>
        <w:t xml:space="preserve"> ir kreipkitės į gydytoją.</w:t>
      </w:r>
    </w:p>
    <w:p w14:paraId="6B182680" w14:textId="77777777" w:rsidR="006B58C0" w:rsidRPr="006B58C0" w:rsidRDefault="006B58C0" w:rsidP="006B58C0">
      <w:pPr>
        <w:spacing w:after="0" w:line="240" w:lineRule="auto"/>
        <w:rPr>
          <w:rFonts w:ascii="Times New Roman" w:eastAsia="Calibri" w:hAnsi="Times New Roman" w:cs="Times New Roman"/>
          <w:b/>
          <w:lang w:eastAsia="lt-LT"/>
        </w:rPr>
      </w:pPr>
    </w:p>
    <w:p w14:paraId="1889F237"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Nervų sistemos sutrikimai</w:t>
      </w:r>
    </w:p>
    <w:p w14:paraId="7F1DE93D" w14:textId="5AAD227C"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 xml:space="preserve">Labai reti </w:t>
      </w:r>
      <w:r w:rsidR="00C720A0" w:rsidRPr="0060496A">
        <w:rPr>
          <w:rFonts w:ascii="Times New Roman" w:eastAsia="Calibri" w:hAnsi="Times New Roman" w:cs="Times New Roman"/>
          <w:i/>
          <w:iCs/>
          <w:lang w:eastAsia="lt-LT"/>
        </w:rPr>
        <w:t>(gali pasireikšti rečiau kaip 1 iš 10 000 asmenų)</w:t>
      </w:r>
    </w:p>
    <w:p w14:paraId="3989D161" w14:textId="77777777" w:rsidR="006B58C0" w:rsidRPr="006B58C0" w:rsidRDefault="006B58C0" w:rsidP="00257454">
      <w:pPr>
        <w:numPr>
          <w:ilvl w:val="0"/>
          <w:numId w:val="13"/>
        </w:numPr>
        <w:tabs>
          <w:tab w:val="clear" w:pos="357"/>
        </w:tabs>
        <w:spacing w:after="0" w:line="240" w:lineRule="auto"/>
        <w:ind w:left="360" w:hanging="360"/>
        <w:rPr>
          <w:rFonts w:ascii="Times New Roman" w:eastAsia="Calibri" w:hAnsi="Times New Roman" w:cs="Times New Roman"/>
          <w:b/>
          <w:lang w:eastAsia="lt-LT"/>
        </w:rPr>
      </w:pPr>
      <w:r w:rsidRPr="006B58C0">
        <w:rPr>
          <w:rFonts w:ascii="Times New Roman" w:eastAsia="Calibri" w:hAnsi="Times New Roman" w:cs="Times New Roman"/>
          <w:lang w:eastAsia="lt-LT"/>
        </w:rPr>
        <w:t xml:space="preserve">Nuolatinis galvos skausmas ir kartu esantis pykinimas, vėmimas ar regos sutrikimas, įskaitant miglotą regėjimą. Šie požymiai gali rodyti gerybinį vidinio kaukolės spaudimo padidėjimą (hipertenziją), ypač jeigu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vartojamas kartu su antibiotikais </w:t>
      </w:r>
      <w:proofErr w:type="spellStart"/>
      <w:r w:rsidRPr="006B58C0">
        <w:rPr>
          <w:rFonts w:ascii="Times New Roman" w:eastAsia="Calibri" w:hAnsi="Times New Roman" w:cs="Times New Roman"/>
          <w:lang w:eastAsia="lt-LT"/>
        </w:rPr>
        <w:t>tetraciklinais</w:t>
      </w:r>
      <w:proofErr w:type="spellEnd"/>
      <w:r w:rsidRPr="006B58C0">
        <w:rPr>
          <w:rFonts w:ascii="Times New Roman" w:eastAsia="Calibri" w:hAnsi="Times New Roman" w:cs="Times New Roman"/>
          <w:lang w:eastAsia="lt-LT"/>
        </w:rPr>
        <w:t xml:space="preserve">. </w:t>
      </w:r>
      <w:proofErr w:type="spellStart"/>
      <w:r w:rsidRPr="006B58C0">
        <w:rPr>
          <w:rFonts w:ascii="Times New Roman" w:eastAsia="Calibri" w:hAnsi="Times New Roman" w:cs="Times New Roman"/>
          <w:b/>
          <w:lang w:val="en-US" w:eastAsia="lt-LT"/>
        </w:rPr>
        <w:t>Tuojau</w:t>
      </w:r>
      <w:proofErr w:type="spellEnd"/>
      <w:r w:rsidRPr="006B58C0">
        <w:rPr>
          <w:rFonts w:ascii="Times New Roman" w:eastAsia="Calibri" w:hAnsi="Times New Roman" w:cs="Times New Roman"/>
          <w:b/>
          <w:lang w:val="en-US" w:eastAsia="lt-LT"/>
        </w:rPr>
        <w:t xml:space="preserve"> pat </w:t>
      </w:r>
      <w:proofErr w:type="spellStart"/>
      <w:r w:rsidRPr="006B58C0">
        <w:rPr>
          <w:rFonts w:ascii="Times New Roman" w:eastAsia="Calibri" w:hAnsi="Times New Roman" w:cs="Times New Roman"/>
          <w:b/>
          <w:lang w:val="en-US" w:eastAsia="lt-LT"/>
        </w:rPr>
        <w:t>liaukitės</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vartoti</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Roaccutane</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ir</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kreipkitės</w:t>
      </w:r>
      <w:proofErr w:type="spellEnd"/>
      <w:r w:rsidRPr="006B58C0">
        <w:rPr>
          <w:rFonts w:ascii="Times New Roman" w:eastAsia="Calibri" w:hAnsi="Times New Roman" w:cs="Times New Roman"/>
          <w:b/>
          <w:lang w:val="en-US" w:eastAsia="lt-LT"/>
        </w:rPr>
        <w:t xml:space="preserve"> į </w:t>
      </w:r>
      <w:proofErr w:type="spellStart"/>
      <w:r w:rsidRPr="006B58C0">
        <w:rPr>
          <w:rFonts w:ascii="Times New Roman" w:eastAsia="Calibri" w:hAnsi="Times New Roman" w:cs="Times New Roman"/>
          <w:b/>
          <w:lang w:val="en-US" w:eastAsia="lt-LT"/>
        </w:rPr>
        <w:t>gydytoją</w:t>
      </w:r>
      <w:proofErr w:type="spellEnd"/>
      <w:r w:rsidRPr="006B58C0">
        <w:rPr>
          <w:rFonts w:ascii="Times New Roman" w:eastAsia="Calibri" w:hAnsi="Times New Roman" w:cs="Times New Roman"/>
          <w:b/>
          <w:lang w:val="en-US" w:eastAsia="lt-LT"/>
        </w:rPr>
        <w:t>.</w:t>
      </w:r>
    </w:p>
    <w:p w14:paraId="773258C4" w14:textId="77777777" w:rsidR="006B58C0" w:rsidRPr="006B58C0" w:rsidRDefault="006B58C0" w:rsidP="006B58C0">
      <w:pPr>
        <w:spacing w:after="0" w:line="240" w:lineRule="auto"/>
        <w:rPr>
          <w:rFonts w:ascii="Times New Roman" w:eastAsia="Calibri" w:hAnsi="Times New Roman" w:cs="Times New Roman"/>
          <w:b/>
          <w:lang w:eastAsia="lt-LT"/>
        </w:rPr>
      </w:pPr>
    </w:p>
    <w:p w14:paraId="618451EF"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Virškinimo trakto sutrikimai</w:t>
      </w:r>
    </w:p>
    <w:p w14:paraId="2C482C0C" w14:textId="02171CB8"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 xml:space="preserve">Labai reti </w:t>
      </w:r>
      <w:r w:rsidR="00C720A0" w:rsidRPr="0060496A">
        <w:rPr>
          <w:rFonts w:ascii="Times New Roman" w:eastAsia="Calibri" w:hAnsi="Times New Roman" w:cs="Times New Roman"/>
          <w:i/>
          <w:iCs/>
          <w:lang w:eastAsia="lt-LT"/>
        </w:rPr>
        <w:t>(gali pasireikšti rečiau kaip 1 iš 10 000 asmenų)</w:t>
      </w:r>
    </w:p>
    <w:p w14:paraId="67CE8340" w14:textId="77777777" w:rsidR="006B58C0" w:rsidRPr="006B58C0" w:rsidRDefault="006B58C0" w:rsidP="00257454">
      <w:pPr>
        <w:numPr>
          <w:ilvl w:val="0"/>
          <w:numId w:val="14"/>
        </w:numPr>
        <w:tabs>
          <w:tab w:val="clear" w:pos="357"/>
        </w:tabs>
        <w:spacing w:after="0" w:line="240" w:lineRule="auto"/>
        <w:ind w:left="360" w:hanging="360"/>
        <w:rPr>
          <w:rFonts w:ascii="Times New Roman" w:eastAsia="Calibri" w:hAnsi="Times New Roman" w:cs="Times New Roman"/>
          <w:b/>
          <w:lang w:eastAsia="lt-LT"/>
        </w:rPr>
      </w:pPr>
      <w:r w:rsidRPr="006B58C0">
        <w:rPr>
          <w:rFonts w:ascii="Times New Roman" w:eastAsia="Calibri" w:hAnsi="Times New Roman" w:cs="Times New Roman"/>
          <w:lang w:eastAsia="lt-LT"/>
        </w:rPr>
        <w:t xml:space="preserve">Stiprus pilvo skausmas ir stiprus viduriavimas su krauju ar be viduriavimo; pykinimas, vėmimas. Šie požymiai gali rodyti rimtą žarnyno veiklos sutrikimą. </w:t>
      </w:r>
      <w:r w:rsidRPr="006B58C0">
        <w:rPr>
          <w:rFonts w:ascii="Times New Roman" w:eastAsia="Calibri" w:hAnsi="Times New Roman" w:cs="Times New Roman"/>
          <w:b/>
          <w:lang w:eastAsia="lt-LT"/>
        </w:rPr>
        <w:t xml:space="preserve">Tuojau pat liaukitės vartoti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ir kreipkitės į gydytoją.</w:t>
      </w:r>
    </w:p>
    <w:p w14:paraId="788E259C" w14:textId="77777777" w:rsidR="006B58C0" w:rsidRPr="006B58C0" w:rsidRDefault="006B58C0" w:rsidP="006B58C0">
      <w:pPr>
        <w:spacing w:after="0" w:line="240" w:lineRule="auto"/>
        <w:rPr>
          <w:rFonts w:ascii="Times New Roman" w:eastAsia="Calibri" w:hAnsi="Times New Roman" w:cs="Times New Roman"/>
          <w:b/>
          <w:i/>
          <w:lang w:eastAsia="lt-LT"/>
        </w:rPr>
      </w:pPr>
    </w:p>
    <w:p w14:paraId="0045B914"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Akių sutrikimai</w:t>
      </w:r>
    </w:p>
    <w:p w14:paraId="0DD9DADB" w14:textId="4BB56AE7"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 xml:space="preserve">Labai reti </w:t>
      </w:r>
      <w:r w:rsidR="00C720A0" w:rsidRPr="0060496A">
        <w:rPr>
          <w:rFonts w:ascii="Times New Roman" w:eastAsia="Calibri" w:hAnsi="Times New Roman" w:cs="Times New Roman"/>
          <w:i/>
          <w:iCs/>
          <w:lang w:eastAsia="lt-LT"/>
        </w:rPr>
        <w:t>(gali pasireikšti rečiau kaip 1 iš 10 000 asmenų)</w:t>
      </w:r>
    </w:p>
    <w:p w14:paraId="79ADCBF0" w14:textId="77777777" w:rsidR="006B58C0" w:rsidRPr="006B58C0" w:rsidRDefault="006B58C0" w:rsidP="00257454">
      <w:pPr>
        <w:numPr>
          <w:ilvl w:val="0"/>
          <w:numId w:val="14"/>
        </w:numPr>
        <w:tabs>
          <w:tab w:val="clear" w:pos="357"/>
        </w:tabs>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Miglotas matymas.</w:t>
      </w:r>
    </w:p>
    <w:p w14:paraId="1B75B03B" w14:textId="77777777" w:rsidR="006B58C0" w:rsidRPr="006B58C0" w:rsidRDefault="006B58C0" w:rsidP="006B58C0">
      <w:pPr>
        <w:spacing w:after="0" w:line="240" w:lineRule="auto"/>
        <w:rPr>
          <w:rFonts w:ascii="Times New Roman" w:eastAsia="Calibri" w:hAnsi="Times New Roman" w:cs="Times New Roman"/>
          <w:lang w:eastAsia="lt-LT"/>
        </w:rPr>
      </w:pPr>
    </w:p>
    <w:p w14:paraId="0CF67EA9"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 xml:space="preserve">Jeigu matote daiktus lyg per miglą, tuoj pat liaukitės vartoti </w:t>
      </w: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ir kreipkitės į savo gydytoją.</w:t>
      </w:r>
      <w:r w:rsidRPr="00635147" w:rsidDel="00AB596B">
        <w:rPr>
          <w:rFonts w:ascii="Times New Roman" w:eastAsia="Calibri" w:hAnsi="Times New Roman" w:cs="Times New Roman"/>
          <w:b/>
          <w:lang w:eastAsia="lt-LT"/>
        </w:rPr>
        <w:t xml:space="preserve"> </w:t>
      </w:r>
      <w:r w:rsidRPr="006B58C0">
        <w:rPr>
          <w:rFonts w:ascii="Times New Roman" w:eastAsia="Calibri" w:hAnsi="Times New Roman" w:cs="Times New Roman"/>
          <w:lang w:eastAsia="lt-LT"/>
        </w:rPr>
        <w:t>Jeigu Jūsų rega kaip nors kitaip sutrikusi, kiek galima greičiau informuokite gydytoją.</w:t>
      </w:r>
    </w:p>
    <w:p w14:paraId="6765C7D9" w14:textId="77777777" w:rsidR="006B58C0" w:rsidRPr="006B58C0" w:rsidRDefault="006B58C0" w:rsidP="006B58C0">
      <w:pPr>
        <w:spacing w:after="0" w:line="240" w:lineRule="auto"/>
        <w:rPr>
          <w:rFonts w:ascii="Times New Roman" w:eastAsia="Calibri" w:hAnsi="Times New Roman" w:cs="Times New Roman"/>
          <w:i/>
          <w:lang w:eastAsia="lt-LT"/>
        </w:rPr>
      </w:pPr>
    </w:p>
    <w:p w14:paraId="46B0C159"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r w:rsidRPr="006B58C0">
        <w:rPr>
          <w:rFonts w:ascii="Times New Roman" w:eastAsia="Calibri" w:hAnsi="Times New Roman" w:cs="Times New Roman"/>
          <w:b/>
          <w:lang w:eastAsia="lt-LT"/>
        </w:rPr>
        <w:t>Kiti šalutiniai poveikiai</w:t>
      </w:r>
    </w:p>
    <w:p w14:paraId="05F6544B" w14:textId="09D2F245"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Labai dažni</w:t>
      </w:r>
      <w:r w:rsidRPr="006B58C0">
        <w:rPr>
          <w:rFonts w:ascii="Times New Roman" w:eastAsia="Calibri" w:hAnsi="Times New Roman" w:cs="Times New Roman"/>
          <w:lang w:eastAsia="lt-LT"/>
        </w:rPr>
        <w:t xml:space="preserve"> </w:t>
      </w:r>
      <w:r w:rsidR="002A7D02" w:rsidRPr="00257454">
        <w:rPr>
          <w:rFonts w:ascii="Times New Roman" w:eastAsia="Calibri" w:hAnsi="Times New Roman" w:cs="Times New Roman"/>
          <w:i/>
          <w:iCs/>
          <w:lang w:eastAsia="lt-LT"/>
        </w:rPr>
        <w:t>(gali pasireikšti ne rečiau kaip 1 iš 10 asmenų)</w:t>
      </w:r>
    </w:p>
    <w:p w14:paraId="560C765F" w14:textId="77777777" w:rsidR="006B58C0" w:rsidRPr="006B58C0" w:rsidRDefault="006B58C0" w:rsidP="00257454">
      <w:pPr>
        <w:numPr>
          <w:ilvl w:val="0"/>
          <w:numId w:val="15"/>
        </w:numPr>
        <w:spacing w:after="0" w:line="240" w:lineRule="auto"/>
        <w:ind w:left="360"/>
        <w:rPr>
          <w:rFonts w:ascii="Times New Roman" w:eastAsia="Calibri" w:hAnsi="Times New Roman" w:cs="Times New Roman"/>
          <w:b/>
          <w:lang w:eastAsia="lt-LT"/>
        </w:rPr>
      </w:pPr>
      <w:r w:rsidRPr="006B58C0">
        <w:rPr>
          <w:rFonts w:ascii="Times New Roman" w:eastAsia="Calibri" w:hAnsi="Times New Roman" w:cs="Times New Roman"/>
          <w:lang w:eastAsia="lt-LT"/>
        </w:rPr>
        <w:t>Odos, ypač veido ir lūpų, sausėjimas; odos uždegimas, lūpų skeldėjimas ir uždegimas, bėrimas, lengvas niežulys ir nedidelis lupimasis. Nuo pat gydymo pradžios reikia naudoti drėkinamąjį kremą.</w:t>
      </w:r>
    </w:p>
    <w:p w14:paraId="3725EC09" w14:textId="77777777" w:rsidR="006B58C0" w:rsidRPr="006B58C0" w:rsidRDefault="006B58C0" w:rsidP="00257454">
      <w:pPr>
        <w:numPr>
          <w:ilvl w:val="0"/>
          <w:numId w:val="15"/>
        </w:numPr>
        <w:spacing w:after="0" w:line="240" w:lineRule="auto"/>
        <w:ind w:left="360"/>
        <w:rPr>
          <w:rFonts w:ascii="Times New Roman" w:eastAsia="Calibri" w:hAnsi="Times New Roman" w:cs="Times New Roman"/>
          <w:b/>
          <w:lang w:eastAsia="lt-LT"/>
        </w:rPr>
      </w:pPr>
      <w:r w:rsidRPr="006B58C0">
        <w:rPr>
          <w:rFonts w:ascii="Times New Roman" w:eastAsia="Calibri" w:hAnsi="Times New Roman" w:cs="Times New Roman"/>
          <w:lang w:eastAsia="lt-LT"/>
        </w:rPr>
        <w:t>Oda, ypač veido, tampa trapesnė ir raudonesnė negu paprastai.</w:t>
      </w:r>
    </w:p>
    <w:p w14:paraId="44DCE0B9" w14:textId="77777777" w:rsidR="006B58C0" w:rsidRPr="006B58C0" w:rsidRDefault="006B58C0" w:rsidP="00257454">
      <w:pPr>
        <w:numPr>
          <w:ilvl w:val="0"/>
          <w:numId w:val="15"/>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Nugaros skausmas, raumenų ar sąnarių skausmas, ypač vaikams ir paaugliams. </w:t>
      </w:r>
      <w:r w:rsidRPr="006B58C0">
        <w:rPr>
          <w:rFonts w:ascii="Times New Roman" w:eastAsia="Calibri" w:hAnsi="Times New Roman" w:cs="Times New Roman"/>
          <w:b/>
          <w:lang w:eastAsia="lt-LT"/>
        </w:rPr>
        <w:t xml:space="preserve">Norėdami išvengti bet kokios kaulų ir raumenų ligos pablogėjimo, </w:t>
      </w:r>
      <w:r w:rsidRPr="006B58C0">
        <w:rPr>
          <w:rFonts w:ascii="Times New Roman" w:eastAsia="Calibri" w:hAnsi="Times New Roman" w:cs="Times New Roman"/>
          <w:lang w:eastAsia="lt-LT"/>
        </w:rPr>
        <w:t xml:space="preserve">gydymo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metu sumažinkite intensyvų fizinį aktyvumą</w:t>
      </w:r>
      <w:r w:rsidRPr="006B58C0">
        <w:rPr>
          <w:rFonts w:ascii="Times New Roman" w:eastAsia="Calibri" w:hAnsi="Times New Roman" w:cs="Times New Roman"/>
          <w:b/>
          <w:lang w:eastAsia="lt-LT"/>
        </w:rPr>
        <w:t>.</w:t>
      </w:r>
    </w:p>
    <w:p w14:paraId="68A5EFAC" w14:textId="77777777" w:rsidR="006B58C0" w:rsidRPr="006B58C0" w:rsidRDefault="006B58C0" w:rsidP="00257454">
      <w:pPr>
        <w:numPr>
          <w:ilvl w:val="0"/>
          <w:numId w:val="15"/>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Akių junginės uždegimas (konjunktyvitas) ir vokų uždegimas. Jaučiamas akių džiūvimas ir sudirginimas. Paprašykite vaistininko tinkamų akių lašų. Jeigu jaučiate, kad džiūsta akys ir nešiojate </w:t>
      </w:r>
      <w:proofErr w:type="spellStart"/>
      <w:r w:rsidRPr="006B58C0">
        <w:rPr>
          <w:rFonts w:ascii="Times New Roman" w:eastAsia="Calibri" w:hAnsi="Times New Roman" w:cs="Times New Roman"/>
          <w:lang w:eastAsia="lt-LT"/>
        </w:rPr>
        <w:t>glaustinius</w:t>
      </w:r>
      <w:proofErr w:type="spellEnd"/>
      <w:r w:rsidRPr="006B58C0">
        <w:rPr>
          <w:rFonts w:ascii="Times New Roman" w:eastAsia="Calibri" w:hAnsi="Times New Roman" w:cs="Times New Roman"/>
          <w:lang w:eastAsia="lt-LT"/>
        </w:rPr>
        <w:t xml:space="preserve"> lęšius, juos gali tekti keisti akiniais.</w:t>
      </w:r>
    </w:p>
    <w:p w14:paraId="40E88ADA" w14:textId="77777777" w:rsidR="006B58C0" w:rsidRPr="006B58C0" w:rsidRDefault="006B58C0" w:rsidP="00257454">
      <w:pPr>
        <w:numPr>
          <w:ilvl w:val="0"/>
          <w:numId w:val="15"/>
        </w:numPr>
        <w:spacing w:after="0" w:line="240" w:lineRule="auto"/>
        <w:ind w:left="360"/>
        <w:rPr>
          <w:rFonts w:ascii="Times New Roman" w:eastAsia="Calibri" w:hAnsi="Times New Roman" w:cs="Times New Roman"/>
          <w:b/>
          <w:lang w:eastAsia="lt-LT"/>
        </w:rPr>
      </w:pPr>
      <w:r w:rsidRPr="006B58C0">
        <w:rPr>
          <w:rFonts w:ascii="Times New Roman" w:eastAsia="Calibri" w:hAnsi="Times New Roman" w:cs="Times New Roman"/>
          <w:lang w:eastAsia="lt-LT"/>
        </w:rPr>
        <w:t>Padidėjęs kepenų fermentų k</w:t>
      </w:r>
      <w:r w:rsidRPr="00B13742">
        <w:rPr>
          <w:rFonts w:ascii="Times New Roman" w:eastAsia="Calibri" w:hAnsi="Times New Roman" w:cs="Times New Roman"/>
          <w:lang w:eastAsia="lt-LT"/>
        </w:rPr>
        <w:t>iekis, nustatomas tiriant kraują.</w:t>
      </w:r>
    </w:p>
    <w:p w14:paraId="3423A038" w14:textId="77777777" w:rsidR="006B58C0" w:rsidRPr="006B58C0" w:rsidRDefault="006B58C0" w:rsidP="00257454">
      <w:pPr>
        <w:numPr>
          <w:ilvl w:val="0"/>
          <w:numId w:val="15"/>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Pakitusi riebalų (įskaitant DTL ar </w:t>
      </w:r>
      <w:proofErr w:type="spellStart"/>
      <w:r w:rsidRPr="006B58C0">
        <w:rPr>
          <w:rFonts w:ascii="Times New Roman" w:eastAsia="Calibri" w:hAnsi="Times New Roman" w:cs="Times New Roman"/>
          <w:lang w:eastAsia="lt-LT"/>
        </w:rPr>
        <w:t>trigli</w:t>
      </w:r>
      <w:r w:rsidRPr="00635147">
        <w:rPr>
          <w:rFonts w:ascii="Times New Roman" w:eastAsia="Calibri" w:hAnsi="Times New Roman" w:cs="Times New Roman"/>
          <w:lang w:eastAsia="lt-LT"/>
        </w:rPr>
        <w:t>ceridų</w:t>
      </w:r>
      <w:proofErr w:type="spellEnd"/>
      <w:r w:rsidRPr="00635147">
        <w:rPr>
          <w:rFonts w:ascii="Times New Roman" w:eastAsia="Calibri" w:hAnsi="Times New Roman" w:cs="Times New Roman"/>
          <w:lang w:eastAsia="lt-LT"/>
        </w:rPr>
        <w:t>) koncentracija kraujyje.</w:t>
      </w:r>
    </w:p>
    <w:p w14:paraId="55C641B6" w14:textId="77777777" w:rsidR="006B58C0" w:rsidRPr="006B58C0" w:rsidRDefault="006B58C0" w:rsidP="00257454">
      <w:pPr>
        <w:numPr>
          <w:ilvl w:val="0"/>
          <w:numId w:val="15"/>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Kraujosruvos, kraujavimas ar greitesnis kraujo krešėjimas - jeigu paveikiami krešėjime dalyvaujantys kraujo kūneliai.</w:t>
      </w:r>
    </w:p>
    <w:p w14:paraId="31D3B3E4" w14:textId="77777777" w:rsidR="006B58C0" w:rsidRPr="006B58C0" w:rsidRDefault="006B58C0" w:rsidP="00257454">
      <w:pPr>
        <w:numPr>
          <w:ilvl w:val="0"/>
          <w:numId w:val="15"/>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Mažakraujystė – silpnumas, galvos sukimasis, blyški oda – jeigu paveikiami raudonieji kraujo kūneliai.</w:t>
      </w:r>
    </w:p>
    <w:p w14:paraId="21A90454" w14:textId="77777777" w:rsidR="006B58C0" w:rsidRPr="006B58C0" w:rsidRDefault="006B58C0" w:rsidP="006B58C0">
      <w:pPr>
        <w:spacing w:after="0" w:line="240" w:lineRule="auto"/>
        <w:rPr>
          <w:rFonts w:ascii="Times New Roman" w:eastAsia="Calibri" w:hAnsi="Times New Roman" w:cs="Times New Roman"/>
          <w:lang w:eastAsia="lt-LT"/>
        </w:rPr>
      </w:pPr>
    </w:p>
    <w:p w14:paraId="6C17BD77" w14:textId="7CA4FD15"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Dažni</w:t>
      </w:r>
      <w:r w:rsidRPr="006B58C0">
        <w:rPr>
          <w:rFonts w:ascii="Times New Roman" w:eastAsia="Calibri" w:hAnsi="Times New Roman" w:cs="Times New Roman"/>
          <w:lang w:eastAsia="lt-LT"/>
        </w:rPr>
        <w:t xml:space="preserve"> </w:t>
      </w:r>
      <w:r w:rsidR="002A7D02" w:rsidRPr="00257454">
        <w:rPr>
          <w:rFonts w:ascii="Times New Roman" w:eastAsia="Calibri" w:hAnsi="Times New Roman" w:cs="Times New Roman"/>
          <w:i/>
          <w:iCs/>
          <w:lang w:eastAsia="lt-LT"/>
        </w:rPr>
        <w:t>(gali pasireikšti rečiau kaip 1 iš 10 asmenų)</w:t>
      </w:r>
    </w:p>
    <w:p w14:paraId="65CC6BD9" w14:textId="77777777" w:rsidR="006B58C0" w:rsidRPr="006B58C0" w:rsidRDefault="006B58C0" w:rsidP="00257454">
      <w:pPr>
        <w:numPr>
          <w:ilvl w:val="0"/>
          <w:numId w:val="16"/>
        </w:numPr>
        <w:tabs>
          <w:tab w:val="clear" w:pos="357"/>
        </w:tabs>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Galvos skausmas.</w:t>
      </w:r>
    </w:p>
    <w:p w14:paraId="6E525A24" w14:textId="77777777" w:rsidR="006B58C0" w:rsidRPr="006B58C0" w:rsidRDefault="006B58C0" w:rsidP="00257454">
      <w:pPr>
        <w:numPr>
          <w:ilvl w:val="0"/>
          <w:numId w:val="16"/>
        </w:numPr>
        <w:tabs>
          <w:tab w:val="clear" w:pos="357"/>
        </w:tabs>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Padidėjusi cholesterolio koncentracija kraujyje.</w:t>
      </w:r>
    </w:p>
    <w:p w14:paraId="68591003" w14:textId="77777777" w:rsidR="006B58C0" w:rsidRPr="006B58C0" w:rsidRDefault="006B58C0" w:rsidP="00257454">
      <w:pPr>
        <w:numPr>
          <w:ilvl w:val="0"/>
          <w:numId w:val="16"/>
        </w:numPr>
        <w:tabs>
          <w:tab w:val="clear" w:pos="357"/>
        </w:tabs>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Baltymas arba kraujas šlapime.</w:t>
      </w:r>
    </w:p>
    <w:p w14:paraId="3BC82386" w14:textId="77777777" w:rsidR="006B58C0" w:rsidRPr="006B58C0" w:rsidRDefault="006B58C0" w:rsidP="00257454">
      <w:pPr>
        <w:numPr>
          <w:ilvl w:val="0"/>
          <w:numId w:val="16"/>
        </w:numPr>
        <w:tabs>
          <w:tab w:val="clear" w:pos="357"/>
        </w:tabs>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Sumažėjęs organizmo atsparumas infekcijoms – jeigu pažeisti baltieji kraujo kūneliai.</w:t>
      </w:r>
    </w:p>
    <w:p w14:paraId="08079CC1" w14:textId="77777777" w:rsidR="006B58C0" w:rsidRPr="006B58C0" w:rsidRDefault="006B58C0" w:rsidP="00257454">
      <w:pPr>
        <w:numPr>
          <w:ilvl w:val="0"/>
          <w:numId w:val="16"/>
        </w:numPr>
        <w:tabs>
          <w:tab w:val="clear" w:pos="357"/>
        </w:tabs>
        <w:spacing w:after="0" w:line="240" w:lineRule="auto"/>
        <w:ind w:left="360" w:hanging="360"/>
        <w:rPr>
          <w:rFonts w:ascii="Times New Roman" w:eastAsia="Calibri" w:hAnsi="Times New Roman" w:cs="Times New Roman"/>
          <w:b/>
          <w:lang w:eastAsia="lt-LT"/>
        </w:rPr>
      </w:pPr>
      <w:r w:rsidRPr="006B58C0">
        <w:rPr>
          <w:rFonts w:ascii="Times New Roman" w:eastAsia="Calibri" w:hAnsi="Times New Roman" w:cs="Times New Roman"/>
          <w:lang w:eastAsia="lt-LT"/>
        </w:rPr>
        <w:t>Džiūsta ir apsitraukia plutele nosies gleivinė, dėl to atsiranda silpnas kraujavimas iš nosies.</w:t>
      </w:r>
    </w:p>
    <w:p w14:paraId="2715601F" w14:textId="77777777" w:rsidR="006B58C0" w:rsidRPr="006B58C0" w:rsidRDefault="006B58C0" w:rsidP="00257454">
      <w:pPr>
        <w:numPr>
          <w:ilvl w:val="0"/>
          <w:numId w:val="16"/>
        </w:numPr>
        <w:tabs>
          <w:tab w:val="clear" w:pos="357"/>
        </w:tabs>
        <w:spacing w:after="0" w:line="240" w:lineRule="auto"/>
        <w:ind w:left="360" w:hanging="360"/>
        <w:rPr>
          <w:rFonts w:ascii="Times New Roman" w:eastAsia="Calibri" w:hAnsi="Times New Roman" w:cs="Times New Roman"/>
          <w:b/>
          <w:lang w:eastAsia="lt-LT"/>
        </w:rPr>
      </w:pPr>
      <w:r w:rsidRPr="006B58C0">
        <w:rPr>
          <w:rFonts w:ascii="Times New Roman" w:eastAsia="Calibri" w:hAnsi="Times New Roman" w:cs="Times New Roman"/>
          <w:lang w:eastAsia="lt-LT"/>
        </w:rPr>
        <w:t>Ryklės ir nosies uždegimas.</w:t>
      </w:r>
    </w:p>
    <w:p w14:paraId="7A154E17" w14:textId="77777777" w:rsidR="006B58C0" w:rsidRPr="006B58C0" w:rsidRDefault="006B58C0" w:rsidP="00257454">
      <w:pPr>
        <w:numPr>
          <w:ilvl w:val="0"/>
          <w:numId w:val="16"/>
        </w:numPr>
        <w:tabs>
          <w:tab w:val="clear" w:pos="357"/>
        </w:tabs>
        <w:spacing w:after="0" w:line="240" w:lineRule="auto"/>
        <w:ind w:left="360" w:hanging="360"/>
        <w:rPr>
          <w:rFonts w:ascii="Times New Roman" w:eastAsia="Calibri" w:hAnsi="Times New Roman" w:cs="Times New Roman"/>
          <w:b/>
          <w:lang w:eastAsia="lt-LT"/>
        </w:rPr>
      </w:pPr>
      <w:r w:rsidRPr="006B58C0">
        <w:rPr>
          <w:rFonts w:ascii="Times New Roman" w:eastAsia="Calibri" w:hAnsi="Times New Roman" w:cs="Times New Roman"/>
          <w:lang w:eastAsia="lt-LT"/>
        </w:rPr>
        <w:t xml:space="preserve">Alerginės reakcijos, tokios kaip išbėrimas ar niežulys. Jeigu Jums pasireiškia alerginė reakcija, nustokite vartoję </w:t>
      </w: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ir kreipkitės į gydytoją.</w:t>
      </w:r>
    </w:p>
    <w:p w14:paraId="1E61B77A" w14:textId="77777777" w:rsidR="006B58C0" w:rsidRPr="006B58C0" w:rsidRDefault="006B58C0" w:rsidP="006B58C0">
      <w:pPr>
        <w:spacing w:after="0" w:line="240" w:lineRule="auto"/>
        <w:ind w:left="567" w:hanging="567"/>
        <w:rPr>
          <w:rFonts w:ascii="Times New Roman" w:eastAsia="Calibri" w:hAnsi="Times New Roman" w:cs="Times New Roman"/>
          <w:b/>
          <w:lang w:eastAsia="lt-LT"/>
        </w:rPr>
      </w:pPr>
    </w:p>
    <w:p w14:paraId="25C8852F" w14:textId="608DFB6C"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 xml:space="preserve">Reti </w:t>
      </w:r>
      <w:r w:rsidR="002A7D02" w:rsidRPr="00257454">
        <w:rPr>
          <w:rFonts w:ascii="Times New Roman" w:eastAsia="Calibri" w:hAnsi="Times New Roman" w:cs="Times New Roman"/>
          <w:bCs/>
          <w:i/>
          <w:iCs/>
          <w:lang w:eastAsia="lt-LT"/>
        </w:rPr>
        <w:t>(gali pasireikšti rečiau kaip 1 iš 1 000 asmenų)</w:t>
      </w:r>
    </w:p>
    <w:p w14:paraId="18AA28F4" w14:textId="77777777" w:rsidR="006B58C0" w:rsidRPr="006B58C0" w:rsidRDefault="006B58C0" w:rsidP="00257454">
      <w:pPr>
        <w:numPr>
          <w:ilvl w:val="0"/>
          <w:numId w:val="17"/>
        </w:numPr>
        <w:tabs>
          <w:tab w:val="clear" w:pos="357"/>
        </w:tabs>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Plaukų slinkimas (</w:t>
      </w:r>
      <w:proofErr w:type="spellStart"/>
      <w:r w:rsidRPr="006B58C0">
        <w:rPr>
          <w:rFonts w:ascii="Times New Roman" w:eastAsia="Calibri" w:hAnsi="Times New Roman" w:cs="Times New Roman"/>
          <w:lang w:eastAsia="lt-LT"/>
        </w:rPr>
        <w:t>alopecija</w:t>
      </w:r>
      <w:proofErr w:type="spellEnd"/>
      <w:r w:rsidRPr="006B58C0">
        <w:rPr>
          <w:rFonts w:ascii="Times New Roman" w:eastAsia="Calibri" w:hAnsi="Times New Roman" w:cs="Times New Roman"/>
          <w:lang w:eastAsia="lt-LT"/>
        </w:rPr>
        <w:t>). Jis paprastai būna tik trumpalaikis. Pabaigus gydyti plaukai vėl atauga.</w:t>
      </w:r>
    </w:p>
    <w:p w14:paraId="52F1DA0D" w14:textId="77777777" w:rsidR="006B58C0" w:rsidRPr="006B58C0" w:rsidRDefault="006B58C0" w:rsidP="006B58C0">
      <w:pPr>
        <w:spacing w:after="0" w:line="240" w:lineRule="auto"/>
        <w:rPr>
          <w:rFonts w:ascii="Times New Roman" w:eastAsia="Calibri" w:hAnsi="Times New Roman" w:cs="Times New Roman"/>
          <w:lang w:eastAsia="lt-LT"/>
        </w:rPr>
      </w:pPr>
    </w:p>
    <w:p w14:paraId="23471485" w14:textId="41F3548C" w:rsidR="006B58C0" w:rsidRPr="006B58C0" w:rsidRDefault="006B58C0" w:rsidP="006B58C0">
      <w:pPr>
        <w:spacing w:after="0" w:line="240" w:lineRule="auto"/>
        <w:ind w:left="567" w:hanging="567"/>
        <w:rPr>
          <w:rFonts w:ascii="Times New Roman" w:eastAsia="Calibri" w:hAnsi="Times New Roman" w:cs="Times New Roman"/>
          <w:i/>
          <w:lang w:eastAsia="lt-LT"/>
        </w:rPr>
      </w:pPr>
      <w:r w:rsidRPr="006B58C0">
        <w:rPr>
          <w:rFonts w:ascii="Times New Roman" w:eastAsia="Calibri" w:hAnsi="Times New Roman" w:cs="Times New Roman"/>
          <w:b/>
          <w:lang w:eastAsia="lt-LT"/>
        </w:rPr>
        <w:t xml:space="preserve">Labai reti </w:t>
      </w:r>
      <w:r w:rsidR="00C720A0" w:rsidRPr="0060496A">
        <w:rPr>
          <w:rFonts w:ascii="Times New Roman" w:eastAsia="Calibri" w:hAnsi="Times New Roman" w:cs="Times New Roman"/>
          <w:i/>
          <w:iCs/>
          <w:lang w:eastAsia="lt-LT"/>
        </w:rPr>
        <w:t>(gali pasireikšti rečiau kaip 1 iš 10 000 asmenų)</w:t>
      </w:r>
    </w:p>
    <w:p w14:paraId="78EAE617" w14:textId="77777777" w:rsidR="006B58C0" w:rsidRPr="006B58C0" w:rsidRDefault="006B58C0" w:rsidP="00257454">
      <w:pPr>
        <w:numPr>
          <w:ilvl w:val="0"/>
          <w:numId w:val="19"/>
        </w:numPr>
        <w:tabs>
          <w:tab w:val="clear" w:pos="357"/>
        </w:tabs>
        <w:spacing w:after="0" w:line="240" w:lineRule="auto"/>
        <w:ind w:left="360" w:hanging="360"/>
        <w:rPr>
          <w:rFonts w:ascii="Times New Roman" w:eastAsia="Calibri" w:hAnsi="Times New Roman" w:cs="Times New Roman"/>
          <w:lang w:eastAsia="lt-LT"/>
        </w:rPr>
      </w:pPr>
      <w:r w:rsidRPr="006B58C0">
        <w:rPr>
          <w:rFonts w:ascii="Times New Roman" w:eastAsia="Calibri" w:hAnsi="Times New Roman" w:cs="Times New Roman"/>
          <w:lang w:eastAsia="lt-LT"/>
        </w:rPr>
        <w:t>Gali susilpnėti matymas naktį, pablogėti arba išvis išnykti spalvų matymas.</w:t>
      </w:r>
    </w:p>
    <w:p w14:paraId="6689EDE6"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Gali padidėti jautrumas šviesai, todėl gali prireikti nešioti saulės akinius, kad apsaugotumėte akis nuo pernelyg stiprios saulės šviesos.</w:t>
      </w:r>
    </w:p>
    <w:p w14:paraId="54787FF9"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Kitos regėjimo problemos, tokios kaip miglotas matymas, iškraipytas matymas, susidrumstęs akies paviršius (ragenos drumstys, katarakta).</w:t>
      </w:r>
    </w:p>
    <w:p w14:paraId="2DD2511E"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Pernelyg stiprus troškulys; dažnas </w:t>
      </w:r>
      <w:proofErr w:type="spellStart"/>
      <w:r w:rsidRPr="006B58C0">
        <w:rPr>
          <w:rFonts w:ascii="Times New Roman" w:eastAsia="Calibri" w:hAnsi="Times New Roman" w:cs="Times New Roman"/>
          <w:lang w:eastAsia="lt-LT"/>
        </w:rPr>
        <w:t>šlapinimasis</w:t>
      </w:r>
      <w:proofErr w:type="spellEnd"/>
      <w:r w:rsidRPr="006B58C0">
        <w:rPr>
          <w:rFonts w:ascii="Times New Roman" w:eastAsia="Calibri" w:hAnsi="Times New Roman" w:cs="Times New Roman"/>
          <w:lang w:eastAsia="lt-LT"/>
        </w:rPr>
        <w:t>; kraujo tyrimai rodo padidėjusią cukraus koncentraciją. Šie visi požymiai gali rodyti cukrinį diabetą.</w:t>
      </w:r>
    </w:p>
    <w:p w14:paraId="787EC7AF"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Pirmosiomis keliomis gydymo savaitėmis spuogai gali pablogėti, tęsiant gydymą simptomai turėtų palengvėti.</w:t>
      </w:r>
    </w:p>
    <w:p w14:paraId="32BF71F8"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Odos, ypač veido</w:t>
      </w:r>
      <w:r w:rsidRPr="00635147">
        <w:rPr>
          <w:rFonts w:ascii="Times New Roman" w:eastAsia="Calibri" w:hAnsi="Times New Roman" w:cs="Times New Roman"/>
          <w:lang w:eastAsia="lt-LT"/>
        </w:rPr>
        <w:t>,</w:t>
      </w:r>
      <w:r w:rsidRPr="006B58C0">
        <w:rPr>
          <w:rFonts w:ascii="Times New Roman" w:eastAsia="Calibri" w:hAnsi="Times New Roman" w:cs="Times New Roman"/>
          <w:lang w:eastAsia="lt-LT"/>
        </w:rPr>
        <w:t xml:space="preserve"> uždegimas, patinimas</w:t>
      </w:r>
      <w:r w:rsidRPr="00635147">
        <w:rPr>
          <w:rFonts w:ascii="Times New Roman" w:eastAsia="Calibri" w:hAnsi="Times New Roman" w:cs="Times New Roman"/>
          <w:lang w:eastAsia="lt-LT"/>
        </w:rPr>
        <w:t>, ji tampa tamsesnė negu įprastai.</w:t>
      </w:r>
    </w:p>
    <w:p w14:paraId="7584186C"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Padidėjęs prakaitavimas ar niežėjimas.</w:t>
      </w:r>
    </w:p>
    <w:p w14:paraId="67A9E590"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b/>
          <w:lang w:eastAsia="lt-LT"/>
        </w:rPr>
      </w:pPr>
      <w:r w:rsidRPr="006B58C0">
        <w:rPr>
          <w:rFonts w:ascii="Times New Roman" w:eastAsia="Calibri" w:hAnsi="Times New Roman" w:cs="Times New Roman"/>
          <w:lang w:eastAsia="lt-LT"/>
        </w:rPr>
        <w:t>Artritas (sąnarių uždegimas), kaulų pokyčiai (uždelstas augimas, labai greitas augimas ir kaulų mineralų tankio pokyčiai), kaulai gali sustoti augę.</w:t>
      </w:r>
    </w:p>
    <w:p w14:paraId="7BD8A8BD"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b/>
          <w:lang w:eastAsia="lt-LT"/>
        </w:rPr>
      </w:pPr>
      <w:r w:rsidRPr="006B58C0">
        <w:rPr>
          <w:rFonts w:ascii="Times New Roman" w:eastAsia="Calibri" w:hAnsi="Times New Roman" w:cs="Times New Roman"/>
          <w:lang w:eastAsia="lt-LT"/>
        </w:rPr>
        <w:t>Kalcio san</w:t>
      </w:r>
      <w:r w:rsidRPr="00635147">
        <w:rPr>
          <w:rFonts w:ascii="Times New Roman" w:eastAsia="Calibri" w:hAnsi="Times New Roman" w:cs="Times New Roman"/>
          <w:lang w:eastAsia="lt-LT"/>
        </w:rPr>
        <w:t xml:space="preserve">kaupos minkštuosiuose audiniuose, sausgyslių skausmingumas. </w:t>
      </w:r>
      <w:proofErr w:type="spellStart"/>
      <w:r w:rsidRPr="006B58C0">
        <w:rPr>
          <w:rFonts w:ascii="Times New Roman" w:eastAsia="Calibri" w:hAnsi="Times New Roman" w:cs="Times New Roman"/>
          <w:lang w:val="en-US" w:eastAsia="lt-LT"/>
        </w:rPr>
        <w:t>Jeigu</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energingai</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mankštinatės</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kraujyje</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gali</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padaugėti</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raumenų</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irimo</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produktų</w:t>
      </w:r>
      <w:proofErr w:type="spellEnd"/>
      <w:r w:rsidRPr="006B58C0">
        <w:rPr>
          <w:rFonts w:ascii="Times New Roman" w:eastAsia="Calibri" w:hAnsi="Times New Roman" w:cs="Times New Roman"/>
          <w:lang w:val="en-US" w:eastAsia="lt-LT"/>
        </w:rPr>
        <w:t>.</w:t>
      </w:r>
    </w:p>
    <w:p w14:paraId="41CE5C49"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Padidėjęs jautrumas šviesai.</w:t>
      </w:r>
    </w:p>
    <w:p w14:paraId="24B73FA7"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Bakterinė infekcija apie nago guolį, nagų pokyčiai.</w:t>
      </w:r>
    </w:p>
    <w:p w14:paraId="2511A90F"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Patinimai, </w:t>
      </w:r>
      <w:proofErr w:type="spellStart"/>
      <w:r w:rsidRPr="006B58C0">
        <w:rPr>
          <w:rFonts w:ascii="Times New Roman" w:eastAsia="Calibri" w:hAnsi="Times New Roman" w:cs="Times New Roman"/>
          <w:lang w:eastAsia="lt-LT"/>
        </w:rPr>
        <w:t>išskyro</w:t>
      </w:r>
      <w:proofErr w:type="spellEnd"/>
      <w:r w:rsidRPr="006B58C0">
        <w:rPr>
          <w:rFonts w:ascii="Times New Roman" w:eastAsia="Calibri" w:hAnsi="Times New Roman" w:cs="Times New Roman"/>
          <w:lang w:val="en-US" w:eastAsia="lt-LT"/>
        </w:rPr>
        <w:t xml:space="preserve">s, </w:t>
      </w:r>
      <w:proofErr w:type="spellStart"/>
      <w:r w:rsidRPr="006B58C0">
        <w:rPr>
          <w:rFonts w:ascii="Times New Roman" w:eastAsia="Calibri" w:hAnsi="Times New Roman" w:cs="Times New Roman"/>
          <w:lang w:val="en-US" w:eastAsia="lt-LT"/>
        </w:rPr>
        <w:t>pūlių</w:t>
      </w:r>
      <w:proofErr w:type="spellEnd"/>
      <w:r w:rsidRPr="006B58C0">
        <w:rPr>
          <w:rFonts w:ascii="Times New Roman" w:eastAsia="Calibri" w:hAnsi="Times New Roman" w:cs="Times New Roman"/>
          <w:lang w:val="en-US" w:eastAsia="lt-LT"/>
        </w:rPr>
        <w:t xml:space="preserve"> </w:t>
      </w:r>
      <w:proofErr w:type="spellStart"/>
      <w:r w:rsidRPr="006B58C0">
        <w:rPr>
          <w:rFonts w:ascii="Times New Roman" w:eastAsia="Calibri" w:hAnsi="Times New Roman" w:cs="Times New Roman"/>
          <w:lang w:val="en-US" w:eastAsia="lt-LT"/>
        </w:rPr>
        <w:t>skyrimasis</w:t>
      </w:r>
      <w:proofErr w:type="spellEnd"/>
      <w:r w:rsidRPr="006B58C0">
        <w:rPr>
          <w:rFonts w:ascii="Times New Roman" w:eastAsia="Calibri" w:hAnsi="Times New Roman" w:cs="Times New Roman"/>
          <w:lang w:val="en-US" w:eastAsia="lt-LT"/>
        </w:rPr>
        <w:t>.</w:t>
      </w:r>
    </w:p>
    <w:p w14:paraId="318F718D"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Pooperacinių randų sustorėjimas.</w:t>
      </w:r>
    </w:p>
    <w:p w14:paraId="6704048A"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Padidėjęs kūno plaukuotumas.</w:t>
      </w:r>
    </w:p>
    <w:p w14:paraId="202F0591"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Traukuliai, mieguistumas, svaigulys.</w:t>
      </w:r>
    </w:p>
    <w:p w14:paraId="46F54093"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Gali patinti limfmazgiai.</w:t>
      </w:r>
    </w:p>
    <w:p w14:paraId="49BB2A62"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Ryklės džiūvimas, užkimimas.</w:t>
      </w:r>
    </w:p>
    <w:p w14:paraId="2C55C96B"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Susilpnėjusi klausa.</w:t>
      </w:r>
    </w:p>
    <w:p w14:paraId="721CE336"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Bendra bloga savijauta.</w:t>
      </w:r>
    </w:p>
    <w:p w14:paraId="59458A8C"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Didelė šlapimo rūgšties koncentracija kraujyje.</w:t>
      </w:r>
    </w:p>
    <w:p w14:paraId="5BE1077B"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Bakterinės infekcijos.</w:t>
      </w:r>
    </w:p>
    <w:p w14:paraId="62E8E5BA" w14:textId="77777777" w:rsidR="006B58C0" w:rsidRPr="006B58C0" w:rsidRDefault="006B58C0" w:rsidP="00257454">
      <w:pPr>
        <w:numPr>
          <w:ilvl w:val="0"/>
          <w:numId w:val="18"/>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Kraujagyslių uždegimas (kartais lydimas kraujosruvų, raudonų dėmių).</w:t>
      </w:r>
    </w:p>
    <w:p w14:paraId="1BC20DEE" w14:textId="77777777" w:rsidR="006B58C0" w:rsidRPr="006B58C0" w:rsidRDefault="006B58C0" w:rsidP="006B58C0">
      <w:pPr>
        <w:spacing w:after="0" w:line="240" w:lineRule="auto"/>
        <w:rPr>
          <w:rFonts w:ascii="Times New Roman" w:eastAsia="Calibri" w:hAnsi="Times New Roman" w:cs="Times New Roman"/>
          <w:lang w:eastAsia="lt-LT"/>
        </w:rPr>
      </w:pPr>
    </w:p>
    <w:p w14:paraId="7E9D1283" w14:textId="77777777"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Dažnis nežinomas</w:t>
      </w:r>
      <w:r w:rsidRPr="00635147">
        <w:rPr>
          <w:rFonts w:ascii="Times New Roman" w:eastAsia="Calibri" w:hAnsi="Times New Roman" w:cs="Times New Roman"/>
          <w:b/>
          <w:lang w:val="fr-FR" w:eastAsia="lt-LT"/>
        </w:rPr>
        <w:t xml:space="preserve"> </w:t>
      </w:r>
      <w:r w:rsidRPr="006B58C0">
        <w:rPr>
          <w:rFonts w:ascii="Times New Roman" w:eastAsia="Calibri" w:hAnsi="Times New Roman" w:cs="Times New Roman"/>
          <w:lang w:eastAsia="lt-LT"/>
        </w:rPr>
        <w:t>(</w:t>
      </w:r>
      <w:r w:rsidRPr="006B58C0">
        <w:rPr>
          <w:rFonts w:ascii="Times New Roman" w:eastAsia="Calibri" w:hAnsi="Times New Roman" w:cs="Times New Roman"/>
          <w:i/>
          <w:lang w:eastAsia="lt-LT"/>
        </w:rPr>
        <w:t xml:space="preserve">negali būti apskaičiuotas pagal turimus </w:t>
      </w:r>
      <w:proofErr w:type="spellStart"/>
      <w:r w:rsidRPr="00635147">
        <w:rPr>
          <w:rFonts w:ascii="Times New Roman" w:eastAsia="Calibri" w:hAnsi="Times New Roman" w:cs="Times New Roman"/>
          <w:i/>
          <w:lang w:val="fr-FR" w:eastAsia="lt-LT"/>
        </w:rPr>
        <w:t>duomenis</w:t>
      </w:r>
      <w:proofErr w:type="spellEnd"/>
      <w:r w:rsidRPr="00635147">
        <w:rPr>
          <w:rFonts w:ascii="Times New Roman" w:eastAsia="Calibri" w:hAnsi="Times New Roman" w:cs="Times New Roman"/>
          <w:lang w:val="fr-FR" w:eastAsia="lt-LT"/>
        </w:rPr>
        <w:t>)</w:t>
      </w:r>
    </w:p>
    <w:p w14:paraId="6ADC2E7D" w14:textId="77777777" w:rsidR="006B58C0" w:rsidRPr="006B58C0" w:rsidRDefault="006B58C0" w:rsidP="00257454">
      <w:pPr>
        <w:numPr>
          <w:ilvl w:val="0"/>
          <w:numId w:val="21"/>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Tamsus ar kolos spalvos šlapimas.</w:t>
      </w:r>
    </w:p>
    <w:p w14:paraId="1BF057D7" w14:textId="77777777" w:rsidR="006B58C0" w:rsidRPr="006B58C0" w:rsidRDefault="006B58C0" w:rsidP="00257454">
      <w:pPr>
        <w:numPr>
          <w:ilvl w:val="0"/>
          <w:numId w:val="21"/>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Sunku sukelti ar išlaikyti erekciją.</w:t>
      </w:r>
    </w:p>
    <w:p w14:paraId="6E669244" w14:textId="77777777" w:rsidR="006B58C0" w:rsidRPr="006B58C0" w:rsidRDefault="006B58C0" w:rsidP="00257454">
      <w:pPr>
        <w:numPr>
          <w:ilvl w:val="0"/>
          <w:numId w:val="21"/>
        </w:numPr>
        <w:spacing w:after="200" w:line="240" w:lineRule="auto"/>
        <w:ind w:left="360"/>
        <w:contextualSpacing/>
        <w:rPr>
          <w:rFonts w:ascii="Times New Roman" w:eastAsia="Calibri" w:hAnsi="Times New Roman" w:cs="Times New Roman"/>
          <w:lang w:eastAsia="lt-LT"/>
        </w:rPr>
      </w:pPr>
      <w:r w:rsidRPr="006B58C0">
        <w:rPr>
          <w:rFonts w:ascii="Times New Roman" w:eastAsia="Calibri" w:hAnsi="Times New Roman" w:cs="Times New Roman"/>
          <w:lang w:eastAsia="lt-LT"/>
        </w:rPr>
        <w:t>Lytinio potraukio sumažėjimas.</w:t>
      </w:r>
    </w:p>
    <w:p w14:paraId="70063FA0" w14:textId="77777777" w:rsidR="006B58C0" w:rsidRDefault="006B58C0" w:rsidP="00257454">
      <w:pPr>
        <w:numPr>
          <w:ilvl w:val="0"/>
          <w:numId w:val="21"/>
        </w:numPr>
        <w:spacing w:after="200" w:line="240" w:lineRule="auto"/>
        <w:ind w:left="360"/>
        <w:contextualSpacing/>
        <w:rPr>
          <w:rFonts w:ascii="Times New Roman" w:eastAsia="Calibri" w:hAnsi="Times New Roman" w:cs="Times New Roman"/>
          <w:lang w:eastAsia="lt-LT"/>
        </w:rPr>
      </w:pPr>
      <w:r w:rsidRPr="006B58C0">
        <w:rPr>
          <w:rFonts w:ascii="Times New Roman" w:eastAsia="Calibri" w:hAnsi="Times New Roman" w:cs="Times New Roman"/>
          <w:lang w:eastAsia="lt-LT" w:bidi="lt-LT"/>
        </w:rPr>
        <w:t>Vyro krūtų pabrinkimas su jautrumu arba be jo</w:t>
      </w:r>
      <w:r w:rsidR="00304E68">
        <w:rPr>
          <w:rFonts w:ascii="Times New Roman" w:eastAsia="Calibri" w:hAnsi="Times New Roman" w:cs="Times New Roman"/>
          <w:lang w:eastAsia="lt-LT" w:bidi="lt-LT"/>
        </w:rPr>
        <w:t>.</w:t>
      </w:r>
    </w:p>
    <w:p w14:paraId="057319F8" w14:textId="2EFF516F" w:rsidR="00CF5AAE" w:rsidRDefault="00304E68" w:rsidP="00257454">
      <w:pPr>
        <w:numPr>
          <w:ilvl w:val="0"/>
          <w:numId w:val="21"/>
        </w:numPr>
        <w:spacing w:after="200" w:line="240" w:lineRule="auto"/>
        <w:ind w:left="360"/>
        <w:contextualSpacing/>
        <w:rPr>
          <w:rFonts w:ascii="Times New Roman" w:hAnsi="Times New Roman"/>
        </w:rPr>
      </w:pPr>
      <w:r>
        <w:rPr>
          <w:rFonts w:ascii="Times New Roman" w:hAnsi="Times New Roman"/>
          <w:lang w:bidi="lt-LT"/>
        </w:rPr>
        <w:t>Makšties sausmė.</w:t>
      </w:r>
    </w:p>
    <w:p w14:paraId="73FB38E4" w14:textId="706A230A" w:rsidR="00CF5AAE" w:rsidRPr="00CF5AAE" w:rsidRDefault="00475521" w:rsidP="00257454">
      <w:pPr>
        <w:numPr>
          <w:ilvl w:val="0"/>
          <w:numId w:val="21"/>
        </w:numPr>
        <w:spacing w:after="200" w:line="240" w:lineRule="auto"/>
        <w:ind w:left="360"/>
        <w:contextualSpacing/>
        <w:rPr>
          <w:rFonts w:ascii="Times New Roman" w:hAnsi="Times New Roman"/>
        </w:rPr>
      </w:pPr>
      <w:proofErr w:type="spellStart"/>
      <w:r w:rsidRPr="00CF5AAE">
        <w:rPr>
          <w:rFonts w:ascii="Times New Roman" w:hAnsi="Times New Roman"/>
          <w:lang w:bidi="lt-LT"/>
        </w:rPr>
        <w:t>Sakroilitas</w:t>
      </w:r>
      <w:proofErr w:type="spellEnd"/>
      <w:r w:rsidRPr="00CF5AAE">
        <w:rPr>
          <w:rFonts w:ascii="Times New Roman" w:hAnsi="Times New Roman"/>
          <w:lang w:bidi="lt-LT"/>
        </w:rPr>
        <w:t>, uždegiminis nugaros skausmas, sukeliantis sėdmenų ar apatinės nugaros</w:t>
      </w:r>
      <w:r w:rsidR="00F04B0F">
        <w:rPr>
          <w:rFonts w:ascii="Times New Roman" w:hAnsi="Times New Roman"/>
          <w:lang w:bidi="lt-LT"/>
        </w:rPr>
        <w:t xml:space="preserve"> </w:t>
      </w:r>
      <w:r w:rsidRPr="00CF5AAE">
        <w:rPr>
          <w:rFonts w:ascii="Times New Roman" w:hAnsi="Times New Roman"/>
          <w:lang w:bidi="lt-LT"/>
        </w:rPr>
        <w:t>dalies</w:t>
      </w:r>
      <w:r w:rsidR="00F04B0F">
        <w:rPr>
          <w:rFonts w:ascii="Times New Roman" w:hAnsi="Times New Roman"/>
          <w:lang w:bidi="lt-LT"/>
        </w:rPr>
        <w:t xml:space="preserve"> </w:t>
      </w:r>
      <w:r w:rsidRPr="00CF5AAE">
        <w:rPr>
          <w:rFonts w:ascii="Times New Roman" w:hAnsi="Times New Roman"/>
          <w:lang w:bidi="lt-LT"/>
        </w:rPr>
        <w:t>skausmą.</w:t>
      </w:r>
    </w:p>
    <w:p w14:paraId="02A7E3F6" w14:textId="32CF2CF2" w:rsidR="00304E68" w:rsidRPr="00CF5AAE" w:rsidRDefault="00475521" w:rsidP="00257454">
      <w:pPr>
        <w:numPr>
          <w:ilvl w:val="0"/>
          <w:numId w:val="21"/>
        </w:numPr>
        <w:spacing w:after="200" w:line="240" w:lineRule="auto"/>
        <w:ind w:left="360"/>
        <w:contextualSpacing/>
        <w:rPr>
          <w:rFonts w:ascii="Times New Roman" w:hAnsi="Times New Roman"/>
        </w:rPr>
      </w:pPr>
      <w:r w:rsidRPr="00CF5AAE">
        <w:rPr>
          <w:rFonts w:ascii="Times New Roman" w:hAnsi="Times New Roman"/>
          <w:lang w:bidi="lt-LT"/>
        </w:rPr>
        <w:t>Šlaplės uždegimas.</w:t>
      </w:r>
    </w:p>
    <w:p w14:paraId="7DE1128E" w14:textId="77777777" w:rsidR="006B58C0" w:rsidRPr="006B58C0" w:rsidRDefault="006B58C0" w:rsidP="006B58C0">
      <w:pPr>
        <w:spacing w:after="0" w:line="240" w:lineRule="auto"/>
        <w:rPr>
          <w:rFonts w:ascii="Times New Roman" w:eastAsia="Calibri" w:hAnsi="Times New Roman" w:cs="Times New Roman"/>
          <w:lang w:eastAsia="lt-LT"/>
        </w:rPr>
      </w:pPr>
    </w:p>
    <w:p w14:paraId="3E91C8A6" w14:textId="77777777" w:rsidR="006B58C0" w:rsidRPr="006B58C0" w:rsidRDefault="006B58C0" w:rsidP="006B58C0">
      <w:pPr>
        <w:keepNext/>
        <w:tabs>
          <w:tab w:val="left" w:pos="567"/>
        </w:tabs>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Pranešimas apie šalutinį poveikį</w:t>
      </w:r>
    </w:p>
    <w:p w14:paraId="0BCE681D" w14:textId="60D418B6" w:rsidR="006B58C0" w:rsidRPr="00257454" w:rsidRDefault="00212A5F" w:rsidP="006B58C0">
      <w:pPr>
        <w:numPr>
          <w:ilvl w:val="12"/>
          <w:numId w:val="0"/>
        </w:numPr>
        <w:spacing w:after="0" w:line="240" w:lineRule="auto"/>
        <w:ind w:right="-2"/>
        <w:rPr>
          <w:rFonts w:ascii="Times New Roman" w:eastAsia="Calibri" w:hAnsi="Times New Roman" w:cs="Times New Roman"/>
          <w:lang w:eastAsia="lt-LT"/>
        </w:rPr>
      </w:pPr>
      <w:r w:rsidRPr="00212A5F">
        <w:rPr>
          <w:rFonts w:ascii="Times New Roman" w:eastAsia="Calibri" w:hAnsi="Times New Roman" w:cs="Times New Roman"/>
          <w:lang w:eastAsia="lt-LT"/>
        </w:rPr>
        <w:t xml:space="preserve">Jeigu pasireiškė šalutinis poveikis, įskaitant šiame lapelyje nenurodytą, pasakykite gydytojui, vaistininkui arba slaugytojui. </w:t>
      </w:r>
      <w:r w:rsidR="00C15960" w:rsidRPr="00257454">
        <w:rPr>
          <w:rFonts w:ascii="Times New Roman" w:eastAsia="Calibri"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C15960" w:rsidRPr="001126D9">
        <w:rPr>
          <w:rFonts w:asciiTheme="majorBidi" w:hAnsiTheme="majorBidi" w:cstheme="majorBidi"/>
          <w:color w:val="0000EE"/>
          <w:u w:val="single"/>
          <w:lang w:eastAsia="lt-LT"/>
        </w:rPr>
        <w:t>https://vvkt.lrv.lt/lt/</w:t>
      </w:r>
      <w:r w:rsidR="00C15960" w:rsidRPr="00257454">
        <w:rPr>
          <w:rFonts w:ascii="Times New Roman" w:eastAsia="Calibri" w:hAnsi="Times New Roman" w:cs="Times New Roman"/>
          <w:lang w:eastAsia="lt-LT"/>
        </w:rPr>
        <w:t xml:space="preserve"> nurodytais būdais arba paskambinti nemokamu telefonu +370 800 73568. Pranešdami apie šalutinį poveikį galite mums padėti gauti daugiau informacijos apie šio vaisto saugumą.</w:t>
      </w:r>
    </w:p>
    <w:p w14:paraId="087CE865" w14:textId="77777777" w:rsidR="006B58C0" w:rsidRPr="006B58C0" w:rsidRDefault="006B58C0" w:rsidP="006B58C0">
      <w:pPr>
        <w:numPr>
          <w:ilvl w:val="12"/>
          <w:numId w:val="0"/>
        </w:numPr>
        <w:spacing w:after="0" w:line="240" w:lineRule="auto"/>
        <w:ind w:left="567" w:hanging="567"/>
        <w:outlineLvl w:val="0"/>
        <w:rPr>
          <w:rFonts w:ascii="Times New Roman" w:eastAsia="Calibri" w:hAnsi="Times New Roman" w:cs="Times New Roman"/>
          <w:b/>
          <w:caps/>
          <w:lang w:eastAsia="lt-LT"/>
        </w:rPr>
      </w:pPr>
    </w:p>
    <w:p w14:paraId="3AEC2596" w14:textId="77777777" w:rsidR="006B58C0" w:rsidRPr="006B58C0" w:rsidRDefault="006B58C0" w:rsidP="006B58C0">
      <w:pPr>
        <w:numPr>
          <w:ilvl w:val="12"/>
          <w:numId w:val="0"/>
        </w:numPr>
        <w:spacing w:after="0" w:line="240" w:lineRule="auto"/>
        <w:ind w:left="567" w:hanging="567"/>
        <w:outlineLvl w:val="0"/>
        <w:rPr>
          <w:rFonts w:ascii="Times New Roman" w:eastAsia="Calibri" w:hAnsi="Times New Roman" w:cs="Times New Roman"/>
          <w:b/>
          <w:caps/>
          <w:lang w:eastAsia="lt-LT"/>
        </w:rPr>
      </w:pPr>
      <w:r w:rsidRPr="006B58C0">
        <w:rPr>
          <w:rFonts w:ascii="Times New Roman" w:eastAsia="Calibri" w:hAnsi="Times New Roman" w:cs="Times New Roman"/>
          <w:b/>
          <w:caps/>
          <w:lang w:eastAsia="lt-LT"/>
        </w:rPr>
        <w:t>5</w:t>
      </w:r>
      <w:r w:rsidRPr="006B58C0">
        <w:rPr>
          <w:rFonts w:ascii="Times New Roman" w:eastAsia="Calibri" w:hAnsi="Times New Roman" w:cs="Times New Roman"/>
          <w:b/>
          <w:lang w:eastAsia="lt-LT"/>
        </w:rPr>
        <w:t>.</w:t>
      </w:r>
      <w:r w:rsidRPr="006B58C0">
        <w:rPr>
          <w:rFonts w:ascii="Times New Roman" w:eastAsia="Calibri" w:hAnsi="Times New Roman" w:cs="Times New Roman"/>
          <w:b/>
          <w:lang w:eastAsia="lt-LT"/>
        </w:rPr>
        <w:tab/>
        <w:t xml:space="preserve">Kaip laikyti </w:t>
      </w:r>
      <w:proofErr w:type="spellStart"/>
      <w:r w:rsidRPr="006B58C0">
        <w:rPr>
          <w:rFonts w:ascii="Times New Roman" w:eastAsia="Calibri" w:hAnsi="Times New Roman" w:cs="Times New Roman"/>
          <w:b/>
          <w:lang w:eastAsia="lt-LT"/>
        </w:rPr>
        <w:t>Roaccutane</w:t>
      </w:r>
      <w:proofErr w:type="spellEnd"/>
    </w:p>
    <w:p w14:paraId="106ABC7E"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69CDEECF"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Šį vaistą laikykite vaikams nepastebimoje ir nepasiekiamoje vietoje.</w:t>
      </w:r>
    </w:p>
    <w:p w14:paraId="1C4F6E84" w14:textId="77777777" w:rsidR="006B58C0" w:rsidRPr="006B58C0" w:rsidRDefault="006B58C0" w:rsidP="006B58C0">
      <w:pPr>
        <w:spacing w:after="0" w:line="240" w:lineRule="auto"/>
        <w:ind w:left="567" w:hanging="567"/>
        <w:rPr>
          <w:rFonts w:ascii="Times New Roman" w:eastAsia="Calibri" w:hAnsi="Times New Roman" w:cs="Times New Roman"/>
          <w:u w:val="single"/>
          <w:lang w:eastAsia="lt-LT"/>
        </w:rPr>
      </w:pPr>
    </w:p>
    <w:p w14:paraId="2E4F8656" w14:textId="43C4DB8E"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Ant dėžutės ir lizdinės plokštelės po </w:t>
      </w:r>
      <w:r w:rsidR="002A7D02">
        <w:rPr>
          <w:rFonts w:ascii="Times New Roman" w:eastAsia="Calibri" w:hAnsi="Times New Roman" w:cs="Times New Roman"/>
          <w:lang w:eastAsia="lt-LT"/>
        </w:rPr>
        <w:t>„EXP“</w:t>
      </w:r>
      <w:r w:rsidRPr="006B58C0">
        <w:rPr>
          <w:rFonts w:ascii="Times New Roman" w:eastAsia="Calibri" w:hAnsi="Times New Roman" w:cs="Times New Roman"/>
          <w:lang w:eastAsia="lt-LT"/>
        </w:rPr>
        <w:t xml:space="preserve"> nurodytam tinkamumo laikui pasibaigus, šio vaisto vartoti negalima. Vaistas tinkamas vartoti iki paskutinės nurodyto mėnesio dienos.</w:t>
      </w:r>
    </w:p>
    <w:p w14:paraId="3BE1568D" w14:textId="77777777" w:rsidR="006B58C0" w:rsidRPr="006B58C0" w:rsidRDefault="006B58C0" w:rsidP="006B58C0">
      <w:pPr>
        <w:spacing w:after="0" w:line="240" w:lineRule="auto"/>
        <w:rPr>
          <w:rFonts w:ascii="Times New Roman" w:eastAsia="Calibri" w:hAnsi="Times New Roman" w:cs="Times New Roman"/>
          <w:u w:val="single"/>
          <w:lang w:eastAsia="lt-LT"/>
        </w:rPr>
      </w:pPr>
    </w:p>
    <w:p w14:paraId="4EC239BC"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Laikykite ne aukštesnėje kaip 25 </w:t>
      </w:r>
      <w:r w:rsidRPr="006B58C0">
        <w:rPr>
          <w:rFonts w:ascii="Times New Roman" w:eastAsia="Calibri" w:hAnsi="Times New Roman" w:cs="Times New Roman"/>
          <w:lang w:eastAsia="lt-LT"/>
        </w:rPr>
        <w:sym w:font="Symbol" w:char="00B0"/>
      </w:r>
      <w:r w:rsidRPr="006B58C0">
        <w:rPr>
          <w:rFonts w:ascii="Times New Roman" w:eastAsia="Calibri" w:hAnsi="Times New Roman" w:cs="Times New Roman"/>
          <w:lang w:eastAsia="lt-LT"/>
        </w:rPr>
        <w:t>C temperatūroje.</w:t>
      </w:r>
    </w:p>
    <w:p w14:paraId="0C2DCB53" w14:textId="77777777" w:rsidR="006B58C0" w:rsidRPr="006B58C0" w:rsidRDefault="006B58C0" w:rsidP="006B58C0">
      <w:pPr>
        <w:spacing w:after="0" w:line="240" w:lineRule="auto"/>
        <w:rPr>
          <w:rFonts w:ascii="Times New Roman" w:eastAsia="Calibri" w:hAnsi="Times New Roman" w:cs="Times New Roman"/>
          <w:lang w:eastAsia="lt-LT"/>
        </w:rPr>
      </w:pPr>
    </w:p>
    <w:p w14:paraId="53DDE374"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Laikykite gamintojo pakuotėje. Lizdines plokšteles laikykite išorinėje dėžutėje, kad vaistas būtų apsaugotas nuo drėgmės ir šviesos.</w:t>
      </w:r>
    </w:p>
    <w:p w14:paraId="026BAABE" w14:textId="77777777" w:rsidR="006B58C0" w:rsidRPr="006B58C0" w:rsidRDefault="006B58C0" w:rsidP="006B58C0">
      <w:pPr>
        <w:spacing w:after="0" w:line="240" w:lineRule="auto"/>
        <w:rPr>
          <w:rFonts w:ascii="Times New Roman" w:eastAsia="Calibri" w:hAnsi="Times New Roman" w:cs="Times New Roman"/>
          <w:lang w:eastAsia="lt-LT"/>
        </w:rPr>
      </w:pPr>
    </w:p>
    <w:p w14:paraId="7781E714" w14:textId="77777777"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b/>
          <w:lang w:eastAsia="lt-LT"/>
        </w:rPr>
        <w:t>Neišgertas kapsules grąžinkite vaistininkui</w:t>
      </w:r>
      <w:r w:rsidRPr="006B58C0">
        <w:rPr>
          <w:rFonts w:ascii="Times New Roman" w:eastAsia="Calibri" w:hAnsi="Times New Roman" w:cs="Times New Roman"/>
          <w:lang w:eastAsia="lt-LT"/>
        </w:rPr>
        <w:t>, nebent gydytojas nurod</w:t>
      </w:r>
      <w:r w:rsidRPr="00635147">
        <w:rPr>
          <w:rFonts w:ascii="Times New Roman" w:eastAsia="Calibri" w:hAnsi="Times New Roman" w:cs="Times New Roman"/>
          <w:lang w:eastAsia="lt-LT"/>
        </w:rPr>
        <w:t>ytų jas pasilikti.</w:t>
      </w:r>
    </w:p>
    <w:p w14:paraId="4D8AE2FA" w14:textId="77777777" w:rsidR="006B58C0" w:rsidRPr="006B58C0" w:rsidRDefault="006B58C0" w:rsidP="006B58C0">
      <w:pPr>
        <w:tabs>
          <w:tab w:val="left" w:pos="567"/>
        </w:tabs>
        <w:spacing w:after="0" w:line="240" w:lineRule="auto"/>
        <w:outlineLvl w:val="0"/>
        <w:rPr>
          <w:rFonts w:ascii="Times New Roman" w:eastAsia="Calibri" w:hAnsi="Times New Roman" w:cs="Times New Roman"/>
          <w:sz w:val="24"/>
          <w:lang w:eastAsia="lt-LT"/>
        </w:rPr>
      </w:pPr>
    </w:p>
    <w:p w14:paraId="64327333" w14:textId="77777777" w:rsidR="006B58C0" w:rsidRPr="006B58C0" w:rsidRDefault="006B58C0" w:rsidP="006B58C0">
      <w:pPr>
        <w:tabs>
          <w:tab w:val="left" w:pos="567"/>
        </w:tabs>
        <w:spacing w:after="0" w:line="240" w:lineRule="auto"/>
        <w:outlineLvl w:val="0"/>
        <w:rPr>
          <w:rFonts w:ascii="Times New Roman" w:eastAsia="Calibri" w:hAnsi="Times New Roman" w:cs="Times New Roman"/>
          <w:b/>
          <w:lang w:eastAsia="lt-LT"/>
        </w:rPr>
      </w:pPr>
      <w:r w:rsidRPr="006B58C0">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r w:rsidRPr="006B58C0">
        <w:rPr>
          <w:rFonts w:ascii="Times New Roman" w:eastAsia="Calibri" w:hAnsi="Times New Roman" w:cs="Times New Roman"/>
          <w:sz w:val="24"/>
          <w:lang w:eastAsia="lt-LT"/>
        </w:rPr>
        <w:t>.</w:t>
      </w:r>
    </w:p>
    <w:p w14:paraId="7E7A5852" w14:textId="77777777" w:rsidR="006B58C0" w:rsidRPr="006B58C0" w:rsidRDefault="006B58C0" w:rsidP="006B58C0">
      <w:pPr>
        <w:tabs>
          <w:tab w:val="left" w:pos="567"/>
        </w:tabs>
        <w:spacing w:after="0" w:line="240" w:lineRule="auto"/>
        <w:outlineLvl w:val="0"/>
        <w:rPr>
          <w:rFonts w:ascii="Times New Roman" w:eastAsia="Calibri" w:hAnsi="Times New Roman" w:cs="Times New Roman"/>
          <w:b/>
          <w:lang w:eastAsia="lt-LT"/>
        </w:rPr>
      </w:pPr>
    </w:p>
    <w:p w14:paraId="369B381A" w14:textId="77777777" w:rsidR="006B58C0" w:rsidRPr="006B58C0" w:rsidRDefault="006B58C0" w:rsidP="006B58C0">
      <w:pPr>
        <w:tabs>
          <w:tab w:val="left" w:pos="567"/>
        </w:tabs>
        <w:spacing w:after="0" w:line="240" w:lineRule="auto"/>
        <w:outlineLvl w:val="0"/>
        <w:rPr>
          <w:rFonts w:ascii="Times New Roman" w:eastAsia="Calibri" w:hAnsi="Times New Roman" w:cs="Times New Roman"/>
          <w:b/>
          <w:lang w:eastAsia="lt-LT"/>
        </w:rPr>
      </w:pPr>
    </w:p>
    <w:p w14:paraId="7BC41017" w14:textId="77777777" w:rsidR="006B58C0" w:rsidRPr="006B58C0" w:rsidRDefault="006B58C0" w:rsidP="006B58C0">
      <w:pPr>
        <w:tabs>
          <w:tab w:val="left" w:pos="567"/>
        </w:tabs>
        <w:spacing w:after="0" w:line="240" w:lineRule="auto"/>
        <w:outlineLvl w:val="0"/>
        <w:rPr>
          <w:rFonts w:ascii="Times New Roman" w:eastAsia="Calibri" w:hAnsi="Times New Roman" w:cs="Times New Roman"/>
          <w:b/>
          <w:lang w:eastAsia="lt-LT"/>
        </w:rPr>
      </w:pPr>
      <w:r w:rsidRPr="006B58C0">
        <w:rPr>
          <w:rFonts w:ascii="Times New Roman" w:eastAsia="Calibri" w:hAnsi="Times New Roman" w:cs="Times New Roman"/>
          <w:b/>
          <w:lang w:eastAsia="lt-LT"/>
        </w:rPr>
        <w:t>6.</w:t>
      </w:r>
      <w:r w:rsidRPr="006B58C0">
        <w:rPr>
          <w:rFonts w:ascii="Times New Roman" w:eastAsia="Calibri" w:hAnsi="Times New Roman" w:cs="Times New Roman"/>
          <w:b/>
          <w:lang w:eastAsia="lt-LT"/>
        </w:rPr>
        <w:tab/>
        <w:t xml:space="preserve">Pakuotės turinys ir </w:t>
      </w:r>
      <w:proofErr w:type="spellStart"/>
      <w:r w:rsidRPr="006B58C0">
        <w:rPr>
          <w:rFonts w:ascii="Times New Roman" w:eastAsia="Calibri" w:hAnsi="Times New Roman" w:cs="Times New Roman"/>
          <w:b/>
          <w:lang w:val="en-US" w:eastAsia="lt-LT"/>
        </w:rPr>
        <w:t>kita</w:t>
      </w:r>
      <w:proofErr w:type="spellEnd"/>
      <w:r w:rsidRPr="006B58C0">
        <w:rPr>
          <w:rFonts w:ascii="Times New Roman" w:eastAsia="Calibri" w:hAnsi="Times New Roman" w:cs="Times New Roman"/>
          <w:b/>
          <w:lang w:val="en-US" w:eastAsia="lt-LT"/>
        </w:rPr>
        <w:t xml:space="preserve"> </w:t>
      </w:r>
      <w:proofErr w:type="spellStart"/>
      <w:r w:rsidRPr="006B58C0">
        <w:rPr>
          <w:rFonts w:ascii="Times New Roman" w:eastAsia="Calibri" w:hAnsi="Times New Roman" w:cs="Times New Roman"/>
          <w:b/>
          <w:lang w:val="en-US" w:eastAsia="lt-LT"/>
        </w:rPr>
        <w:t>informacija</w:t>
      </w:r>
      <w:proofErr w:type="spellEnd"/>
    </w:p>
    <w:p w14:paraId="2BAA299C" w14:textId="77777777" w:rsidR="006B58C0" w:rsidRPr="006B58C0" w:rsidRDefault="006B58C0" w:rsidP="006B58C0">
      <w:pPr>
        <w:spacing w:after="0" w:line="240" w:lineRule="auto"/>
        <w:outlineLvl w:val="0"/>
        <w:rPr>
          <w:rFonts w:ascii="Times New Roman" w:eastAsia="Calibri" w:hAnsi="Times New Roman" w:cs="Times New Roman"/>
          <w:lang w:eastAsia="lt-LT"/>
        </w:rPr>
      </w:pPr>
    </w:p>
    <w:p w14:paraId="3A0B04D6" w14:textId="77777777" w:rsidR="006B58C0" w:rsidRPr="006B58C0" w:rsidRDefault="006B58C0" w:rsidP="006B58C0">
      <w:pPr>
        <w:spacing w:after="0" w:line="240" w:lineRule="auto"/>
        <w:outlineLvl w:val="0"/>
        <w:rPr>
          <w:rFonts w:ascii="Times New Roman" w:eastAsia="Calibri" w:hAnsi="Times New Roman" w:cs="Times New Roman"/>
          <w:b/>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sudėtis</w:t>
      </w:r>
    </w:p>
    <w:p w14:paraId="53C5644D" w14:textId="7C5EBF62" w:rsidR="006B58C0" w:rsidRPr="006B58C0" w:rsidRDefault="006B58C0" w:rsidP="00257454">
      <w:pPr>
        <w:numPr>
          <w:ilvl w:val="0"/>
          <w:numId w:val="20"/>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Veiklioji medžiaga yra </w:t>
      </w:r>
      <w:proofErr w:type="spellStart"/>
      <w:r w:rsidRPr="006B58C0">
        <w:rPr>
          <w:rFonts w:ascii="Times New Roman" w:eastAsia="Calibri" w:hAnsi="Times New Roman" w:cs="Times New Roman"/>
          <w:lang w:eastAsia="lt-LT"/>
        </w:rPr>
        <w:t>izotretinoinas</w:t>
      </w:r>
      <w:proofErr w:type="spellEnd"/>
      <w:r w:rsidRPr="006B58C0">
        <w:rPr>
          <w:rFonts w:ascii="Times New Roman" w:eastAsia="Calibri" w:hAnsi="Times New Roman" w:cs="Times New Roman"/>
          <w:lang w:eastAsia="lt-LT"/>
        </w:rPr>
        <w:t xml:space="preserve">. Vienoje kapsulėje yra </w:t>
      </w:r>
      <w:r w:rsidR="000158B9">
        <w:rPr>
          <w:rFonts w:ascii="Times New Roman" w:eastAsia="Calibri" w:hAnsi="Times New Roman" w:cs="Times New Roman"/>
          <w:lang w:eastAsia="lt-LT"/>
        </w:rPr>
        <w:t xml:space="preserve">10 mg arba </w:t>
      </w:r>
      <w:r w:rsidRPr="006B58C0">
        <w:rPr>
          <w:rFonts w:ascii="Times New Roman" w:eastAsia="Calibri" w:hAnsi="Times New Roman" w:cs="Times New Roman"/>
          <w:lang w:eastAsia="lt-LT"/>
        </w:rPr>
        <w:t xml:space="preserve">20 mg </w:t>
      </w:r>
      <w:proofErr w:type="spellStart"/>
      <w:r w:rsidRPr="006B58C0">
        <w:rPr>
          <w:rFonts w:ascii="Times New Roman" w:eastAsia="Calibri" w:hAnsi="Times New Roman" w:cs="Times New Roman"/>
          <w:lang w:eastAsia="lt-LT"/>
        </w:rPr>
        <w:t>izotretinoino</w:t>
      </w:r>
      <w:proofErr w:type="spellEnd"/>
      <w:r w:rsidRPr="006B58C0">
        <w:rPr>
          <w:rFonts w:ascii="Times New Roman" w:eastAsia="Calibri" w:hAnsi="Times New Roman" w:cs="Times New Roman"/>
          <w:lang w:eastAsia="lt-LT"/>
        </w:rPr>
        <w:t>.</w:t>
      </w:r>
    </w:p>
    <w:p w14:paraId="56A5C0A7" w14:textId="2A36C36B" w:rsidR="006B58C0" w:rsidRPr="006B58C0" w:rsidRDefault="006B58C0" w:rsidP="00257454">
      <w:pPr>
        <w:numPr>
          <w:ilvl w:val="0"/>
          <w:numId w:val="20"/>
        </w:numPr>
        <w:spacing w:after="0" w:line="240" w:lineRule="auto"/>
        <w:ind w:left="360"/>
        <w:rPr>
          <w:rFonts w:ascii="Times New Roman" w:eastAsia="Calibri" w:hAnsi="Times New Roman" w:cs="Times New Roman"/>
          <w:lang w:eastAsia="lt-LT"/>
        </w:rPr>
      </w:pPr>
      <w:r w:rsidRPr="006B58C0">
        <w:rPr>
          <w:rFonts w:ascii="Times New Roman" w:eastAsia="Calibri" w:hAnsi="Times New Roman" w:cs="Times New Roman"/>
          <w:lang w:eastAsia="lt-LT"/>
        </w:rPr>
        <w:t xml:space="preserve">Pagalbinės medžiagos: rafinuotas sojų aliejus, </w:t>
      </w:r>
      <w:proofErr w:type="spellStart"/>
      <w:r w:rsidRPr="006B58C0">
        <w:rPr>
          <w:rFonts w:ascii="Times New Roman" w:eastAsia="Calibri" w:hAnsi="Times New Roman" w:cs="Times New Roman"/>
          <w:lang w:eastAsia="lt-LT"/>
        </w:rPr>
        <w:t>hidrintas</w:t>
      </w:r>
      <w:proofErr w:type="spellEnd"/>
      <w:r w:rsidRPr="006B58C0">
        <w:rPr>
          <w:rFonts w:ascii="Times New Roman" w:eastAsia="Calibri" w:hAnsi="Times New Roman" w:cs="Times New Roman"/>
          <w:lang w:eastAsia="lt-LT"/>
        </w:rPr>
        <w:t xml:space="preserve"> sojų aliejus, dalinai </w:t>
      </w:r>
      <w:proofErr w:type="spellStart"/>
      <w:r w:rsidRPr="006B58C0">
        <w:rPr>
          <w:rFonts w:ascii="Times New Roman" w:eastAsia="Calibri" w:hAnsi="Times New Roman" w:cs="Times New Roman"/>
          <w:lang w:eastAsia="lt-LT"/>
        </w:rPr>
        <w:t>hidrintas</w:t>
      </w:r>
      <w:proofErr w:type="spellEnd"/>
      <w:r w:rsidRPr="006B58C0">
        <w:rPr>
          <w:rFonts w:ascii="Times New Roman" w:eastAsia="Calibri" w:hAnsi="Times New Roman" w:cs="Times New Roman"/>
          <w:lang w:eastAsia="lt-LT"/>
        </w:rPr>
        <w:t xml:space="preserve"> sojų aliejus, geltonasis vaškas, želatina, </w:t>
      </w:r>
      <w:proofErr w:type="spellStart"/>
      <w:r w:rsidRPr="006B58C0">
        <w:rPr>
          <w:rFonts w:ascii="Times New Roman" w:eastAsia="Calibri" w:hAnsi="Times New Roman" w:cs="Times New Roman"/>
          <w:lang w:eastAsia="lt-LT"/>
        </w:rPr>
        <w:t>glicerolis</w:t>
      </w:r>
      <w:proofErr w:type="spellEnd"/>
      <w:r w:rsidR="00212A5F">
        <w:rPr>
          <w:rFonts w:ascii="Times New Roman" w:eastAsia="Calibri" w:hAnsi="Times New Roman" w:cs="Times New Roman"/>
          <w:lang w:eastAsia="lt-LT"/>
        </w:rPr>
        <w:t xml:space="preserve"> </w:t>
      </w:r>
      <w:r w:rsidR="00212A5F" w:rsidRPr="00212A5F">
        <w:rPr>
          <w:rFonts w:ascii="Times New Roman" w:eastAsia="Calibri" w:hAnsi="Times New Roman" w:cs="Times New Roman"/>
          <w:lang w:eastAsia="lt-LT"/>
        </w:rPr>
        <w:t>85 %</w:t>
      </w:r>
      <w:r w:rsidRPr="006B58C0">
        <w:rPr>
          <w:rFonts w:ascii="Times New Roman" w:eastAsia="Calibri" w:hAnsi="Times New Roman" w:cs="Times New Roman"/>
          <w:lang w:eastAsia="lt-LT"/>
        </w:rPr>
        <w:t xml:space="preserve">, </w:t>
      </w:r>
      <w:proofErr w:type="spellStart"/>
      <w:r w:rsidRPr="006B58C0">
        <w:rPr>
          <w:rFonts w:ascii="Times New Roman" w:eastAsia="Calibri" w:hAnsi="Times New Roman" w:cs="Times New Roman"/>
          <w:lang w:eastAsia="lt-LT"/>
        </w:rPr>
        <w:t>sorbitolis</w:t>
      </w:r>
      <w:proofErr w:type="spellEnd"/>
      <w:r w:rsidR="00212A5F">
        <w:rPr>
          <w:rFonts w:ascii="Times New Roman" w:eastAsia="Calibri" w:hAnsi="Times New Roman" w:cs="Times New Roman"/>
          <w:lang w:eastAsia="lt-LT"/>
        </w:rPr>
        <w:t xml:space="preserve"> </w:t>
      </w:r>
      <w:r w:rsidR="00212A5F" w:rsidRPr="00212A5F">
        <w:rPr>
          <w:rFonts w:ascii="Times New Roman" w:eastAsia="Calibri" w:hAnsi="Times New Roman" w:cs="Times New Roman"/>
          <w:lang w:eastAsia="lt-LT"/>
        </w:rPr>
        <w:t>(E420)</w:t>
      </w:r>
      <w:r w:rsidRPr="006B58C0">
        <w:rPr>
          <w:rFonts w:ascii="Times New Roman" w:eastAsia="Calibri" w:hAnsi="Times New Roman" w:cs="Times New Roman"/>
          <w:lang w:eastAsia="lt-LT"/>
        </w:rPr>
        <w:t xml:space="preserve"> (žr. 2 skyrių), </w:t>
      </w:r>
      <w:proofErr w:type="spellStart"/>
      <w:r w:rsidRPr="006B58C0">
        <w:rPr>
          <w:rFonts w:ascii="Times New Roman" w:eastAsia="Calibri" w:hAnsi="Times New Roman" w:cs="Times New Roman"/>
          <w:lang w:eastAsia="lt-LT"/>
        </w:rPr>
        <w:t>manitolis</w:t>
      </w:r>
      <w:proofErr w:type="spellEnd"/>
      <w:r w:rsidRPr="006B58C0">
        <w:rPr>
          <w:rFonts w:ascii="Times New Roman" w:eastAsia="Calibri" w:hAnsi="Times New Roman" w:cs="Times New Roman"/>
          <w:lang w:eastAsia="lt-LT"/>
        </w:rPr>
        <w:t xml:space="preserve">, </w:t>
      </w:r>
      <w:proofErr w:type="spellStart"/>
      <w:r w:rsidRPr="006B58C0">
        <w:rPr>
          <w:rFonts w:ascii="Times New Roman" w:eastAsia="Calibri" w:hAnsi="Times New Roman" w:cs="Times New Roman"/>
          <w:lang w:eastAsia="lt-LT"/>
        </w:rPr>
        <w:t>hidrintas</w:t>
      </w:r>
      <w:proofErr w:type="spellEnd"/>
      <w:r w:rsidRPr="006B58C0">
        <w:rPr>
          <w:rFonts w:ascii="Times New Roman" w:eastAsia="Calibri" w:hAnsi="Times New Roman" w:cs="Times New Roman"/>
          <w:lang w:eastAsia="lt-LT"/>
        </w:rPr>
        <w:t xml:space="preserve"> </w:t>
      </w:r>
      <w:proofErr w:type="spellStart"/>
      <w:r w:rsidRPr="006B58C0">
        <w:rPr>
          <w:rFonts w:ascii="Times New Roman" w:eastAsia="Calibri" w:hAnsi="Times New Roman" w:cs="Times New Roman"/>
          <w:lang w:eastAsia="lt-LT"/>
        </w:rPr>
        <w:t>hidrolizinis</w:t>
      </w:r>
      <w:proofErr w:type="spellEnd"/>
      <w:r w:rsidRPr="006B58C0">
        <w:rPr>
          <w:rFonts w:ascii="Times New Roman" w:eastAsia="Calibri" w:hAnsi="Times New Roman" w:cs="Times New Roman"/>
          <w:lang w:eastAsia="lt-LT"/>
        </w:rPr>
        <w:t xml:space="preserve"> krakmolas, titano dioksidas (E 171), raudonasis geležies oksidas (E 172), sausi spaustuviniai dažai (modifikuotas </w:t>
      </w:r>
      <w:proofErr w:type="spellStart"/>
      <w:r w:rsidRPr="006B58C0">
        <w:rPr>
          <w:rFonts w:ascii="Times New Roman" w:eastAsia="Calibri" w:hAnsi="Times New Roman" w:cs="Times New Roman"/>
          <w:lang w:eastAsia="lt-LT"/>
        </w:rPr>
        <w:t>šelakas</w:t>
      </w:r>
      <w:proofErr w:type="spellEnd"/>
      <w:r w:rsidRPr="006B58C0">
        <w:rPr>
          <w:rFonts w:ascii="Times New Roman" w:eastAsia="Calibri" w:hAnsi="Times New Roman" w:cs="Times New Roman"/>
          <w:lang w:eastAsia="lt-LT"/>
        </w:rPr>
        <w:t xml:space="preserve">, juodasis geležies oksidas (E 172) ir </w:t>
      </w:r>
      <w:proofErr w:type="spellStart"/>
      <w:r w:rsidRPr="006B58C0">
        <w:rPr>
          <w:rFonts w:ascii="Times New Roman" w:eastAsia="Calibri" w:hAnsi="Times New Roman" w:cs="Times New Roman"/>
          <w:lang w:eastAsia="lt-LT"/>
        </w:rPr>
        <w:t>propilenglikolis</w:t>
      </w:r>
      <w:proofErr w:type="spellEnd"/>
      <w:r w:rsidRPr="006B58C0">
        <w:rPr>
          <w:rFonts w:ascii="Times New Roman" w:eastAsia="Calibri" w:hAnsi="Times New Roman" w:cs="Times New Roman"/>
          <w:lang w:eastAsia="lt-LT"/>
        </w:rPr>
        <w:t>).</w:t>
      </w:r>
    </w:p>
    <w:p w14:paraId="2FDCA8FA" w14:textId="77777777" w:rsidR="006B58C0" w:rsidRPr="006B58C0" w:rsidRDefault="006B58C0" w:rsidP="006B58C0">
      <w:pPr>
        <w:spacing w:after="0" w:line="240" w:lineRule="auto"/>
        <w:outlineLvl w:val="0"/>
        <w:rPr>
          <w:rFonts w:ascii="Times New Roman" w:eastAsia="Calibri" w:hAnsi="Times New Roman" w:cs="Times New Roman"/>
          <w:lang w:eastAsia="lt-LT"/>
        </w:rPr>
      </w:pPr>
    </w:p>
    <w:p w14:paraId="3F4B3E49" w14:textId="0F3C8808" w:rsidR="006B58C0" w:rsidRDefault="006B58C0" w:rsidP="006B58C0">
      <w:pPr>
        <w:tabs>
          <w:tab w:val="left" w:pos="567"/>
        </w:tabs>
        <w:spacing w:after="0" w:line="240" w:lineRule="auto"/>
        <w:rPr>
          <w:rFonts w:ascii="Times New Roman" w:eastAsia="Calibri" w:hAnsi="Times New Roman" w:cs="Times New Roman"/>
          <w:b/>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išvaizda ir kiekis pakuotėje</w:t>
      </w:r>
    </w:p>
    <w:p w14:paraId="203B4638" w14:textId="74D0D7FC" w:rsidR="000158B9" w:rsidRPr="006B58C0" w:rsidRDefault="000158B9" w:rsidP="008521C0">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10 mg minkštoji kapsulė yra ovali, nepermatoma, rudai raudonos spalvos, ant jos užrašyta </w:t>
      </w:r>
      <w:r w:rsidR="00DE0003">
        <w:rPr>
          <w:rFonts w:ascii="Times New Roman" w:eastAsia="Calibri" w:hAnsi="Times New Roman" w:cs="Times New Roman"/>
          <w:lang w:eastAsia="lt-LT"/>
        </w:rPr>
        <w:t>„</w:t>
      </w:r>
      <w:r w:rsidRPr="00296C5A">
        <w:rPr>
          <w:rFonts w:ascii="Times New Roman" w:eastAsia="Calibri" w:hAnsi="Times New Roman" w:cs="Times New Roman"/>
          <w:lang w:eastAsia="lt-LT"/>
        </w:rPr>
        <w:t>ROA 10</w:t>
      </w:r>
      <w:r w:rsidR="00DE0003">
        <w:rPr>
          <w:rFonts w:ascii="Times New Roman" w:eastAsia="Calibri" w:hAnsi="Times New Roman" w:cs="Times New Roman"/>
          <w:lang w:eastAsia="lt-LT"/>
        </w:rPr>
        <w:t>“</w:t>
      </w:r>
      <w:r w:rsidRPr="00296C5A">
        <w:rPr>
          <w:rFonts w:ascii="Times New Roman" w:eastAsia="Calibri" w:hAnsi="Times New Roman" w:cs="Times New Roman"/>
          <w:lang w:eastAsia="lt-LT"/>
        </w:rPr>
        <w:t>.</w:t>
      </w:r>
    </w:p>
    <w:p w14:paraId="44A14A97" w14:textId="56377260" w:rsidR="006B58C0" w:rsidRPr="006B58C0" w:rsidRDefault="006B58C0" w:rsidP="006B58C0">
      <w:p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20 mg minkšto</w:t>
      </w:r>
      <w:r w:rsidRPr="00635147">
        <w:rPr>
          <w:rFonts w:ascii="Times New Roman" w:eastAsia="Calibri" w:hAnsi="Times New Roman" w:cs="Times New Roman"/>
          <w:lang w:eastAsia="lt-LT"/>
        </w:rPr>
        <w:t xml:space="preserve">ji kapsulė yra ovali, nepermatoma, rudai raudonos ir baltos spalvų, ant jos užrašyta </w:t>
      </w:r>
      <w:r w:rsidR="00DE0003">
        <w:rPr>
          <w:rFonts w:ascii="Times New Roman" w:eastAsia="Calibri" w:hAnsi="Times New Roman" w:cs="Times New Roman"/>
          <w:lang w:eastAsia="lt-LT"/>
        </w:rPr>
        <w:t>„</w:t>
      </w:r>
      <w:r w:rsidRPr="00635147">
        <w:rPr>
          <w:rFonts w:ascii="Times New Roman" w:eastAsia="Calibri" w:hAnsi="Times New Roman" w:cs="Times New Roman"/>
          <w:lang w:eastAsia="lt-LT"/>
        </w:rPr>
        <w:t>ROA 20</w:t>
      </w:r>
      <w:r w:rsidR="00DE0003">
        <w:rPr>
          <w:rFonts w:ascii="Times New Roman" w:eastAsia="Calibri" w:hAnsi="Times New Roman" w:cs="Times New Roman"/>
          <w:lang w:eastAsia="lt-LT"/>
        </w:rPr>
        <w:t>“</w:t>
      </w:r>
      <w:r w:rsidRPr="00635147">
        <w:rPr>
          <w:rFonts w:ascii="Times New Roman" w:eastAsia="Calibri" w:hAnsi="Times New Roman" w:cs="Times New Roman"/>
          <w:lang w:eastAsia="lt-LT"/>
        </w:rPr>
        <w:t>.</w:t>
      </w:r>
    </w:p>
    <w:p w14:paraId="7AB7550C" w14:textId="77777777" w:rsidR="006B58C0" w:rsidRPr="006B58C0" w:rsidRDefault="006B58C0" w:rsidP="006B58C0">
      <w:pPr>
        <w:spacing w:after="0" w:line="240" w:lineRule="auto"/>
        <w:rPr>
          <w:rFonts w:ascii="Times New Roman" w:eastAsia="Calibri" w:hAnsi="Times New Roman" w:cs="Times New Roman"/>
          <w:lang w:eastAsia="lt-LT"/>
        </w:rPr>
      </w:pPr>
    </w:p>
    <w:p w14:paraId="6646B786" w14:textId="27A957A2" w:rsidR="006B58C0" w:rsidRPr="006B58C0" w:rsidRDefault="006B58C0" w:rsidP="006B58C0">
      <w:pPr>
        <w:spacing w:after="0" w:line="240" w:lineRule="auto"/>
        <w:rPr>
          <w:rFonts w:ascii="Times New Roman" w:eastAsia="Calibri" w:hAnsi="Times New Roman" w:cs="Times New Roman"/>
          <w:lang w:eastAsia="lt-LT"/>
        </w:rPr>
      </w:pPr>
      <w:r w:rsidRPr="006B58C0">
        <w:rPr>
          <w:rFonts w:ascii="Times New Roman" w:eastAsia="Calibri" w:hAnsi="Times New Roman" w:cs="Times New Roman"/>
          <w:lang w:eastAsia="lt-LT"/>
        </w:rPr>
        <w:t>Kapsulės tiekiamos supakuotos į lizdines plokšteles. Kartono dėžutėje yra 30</w:t>
      </w:r>
      <w:r w:rsidR="00712EB9">
        <w:rPr>
          <w:rFonts w:ascii="Times New Roman" w:eastAsia="Calibri" w:hAnsi="Times New Roman" w:cs="Times New Roman"/>
          <w:lang w:eastAsia="lt-LT"/>
        </w:rPr>
        <w:t xml:space="preserve"> </w:t>
      </w:r>
      <w:r w:rsidRPr="006B58C0">
        <w:rPr>
          <w:rFonts w:ascii="Times New Roman" w:eastAsia="Calibri" w:hAnsi="Times New Roman" w:cs="Times New Roman"/>
          <w:lang w:eastAsia="lt-LT"/>
        </w:rPr>
        <w:t>kapsulių.</w:t>
      </w:r>
    </w:p>
    <w:p w14:paraId="4FF94992" w14:textId="77777777" w:rsidR="00712EB9" w:rsidRPr="006B58C0" w:rsidRDefault="00712EB9" w:rsidP="006B58C0">
      <w:pPr>
        <w:spacing w:after="0" w:line="240" w:lineRule="auto"/>
        <w:outlineLvl w:val="0"/>
        <w:rPr>
          <w:rFonts w:ascii="Times New Roman" w:eastAsia="Calibri" w:hAnsi="Times New Roman" w:cs="Times New Roman"/>
          <w:lang w:eastAsia="lt-LT"/>
        </w:rPr>
      </w:pPr>
    </w:p>
    <w:p w14:paraId="7D56ED8F" w14:textId="77777777" w:rsidR="00712EB9" w:rsidRPr="00712EB9" w:rsidRDefault="00712EB9" w:rsidP="00712EB9">
      <w:pPr>
        <w:spacing w:after="0" w:line="240" w:lineRule="auto"/>
        <w:ind w:left="567" w:hanging="567"/>
        <w:rPr>
          <w:rFonts w:ascii="Times New Roman" w:eastAsia="Calibri" w:hAnsi="Times New Roman" w:cs="Times New Roman"/>
          <w:b/>
          <w:bCs/>
          <w:iCs/>
          <w:lang w:eastAsia="lt-LT"/>
        </w:rPr>
      </w:pPr>
      <w:r w:rsidRPr="00712EB9">
        <w:rPr>
          <w:rFonts w:ascii="Times New Roman" w:eastAsia="Calibri" w:hAnsi="Times New Roman" w:cs="Times New Roman"/>
          <w:b/>
          <w:bCs/>
          <w:iCs/>
          <w:lang w:eastAsia="lt-LT"/>
        </w:rPr>
        <w:t>Gamintojas</w:t>
      </w:r>
    </w:p>
    <w:p w14:paraId="40817D15" w14:textId="49381115" w:rsidR="00712EB9" w:rsidRDefault="00712EB9" w:rsidP="00712EB9">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6B58C0">
        <w:rPr>
          <w:rFonts w:ascii="Times New Roman" w:eastAsia="Calibri" w:hAnsi="Times New Roman" w:cs="Times New Roman"/>
          <w:color w:val="000000"/>
          <w:lang w:eastAsia="lt-LT"/>
        </w:rPr>
        <w:t>Roche</w:t>
      </w:r>
      <w:proofErr w:type="spellEnd"/>
      <w:r w:rsidRPr="006B58C0">
        <w:rPr>
          <w:rFonts w:ascii="Times New Roman" w:eastAsia="Calibri" w:hAnsi="Times New Roman" w:cs="Times New Roman"/>
          <w:color w:val="000000"/>
          <w:lang w:eastAsia="lt-LT"/>
        </w:rPr>
        <w:t xml:space="preserve"> Pharma AG</w:t>
      </w:r>
      <w:r w:rsidR="00DB42F2">
        <w:rPr>
          <w:rFonts w:ascii="Times New Roman" w:eastAsia="Calibri" w:hAnsi="Times New Roman" w:cs="Times New Roman"/>
          <w:color w:val="000000"/>
          <w:lang w:eastAsia="lt-LT"/>
        </w:rPr>
        <w:t xml:space="preserve">, </w:t>
      </w:r>
      <w:proofErr w:type="spellStart"/>
      <w:r w:rsidRPr="006B58C0">
        <w:rPr>
          <w:rFonts w:ascii="Times New Roman" w:eastAsia="Calibri" w:hAnsi="Times New Roman" w:cs="Times New Roman"/>
          <w:color w:val="000000"/>
          <w:lang w:eastAsia="lt-LT"/>
        </w:rPr>
        <w:t>Emil-Barell</w:t>
      </w:r>
      <w:proofErr w:type="spellEnd"/>
      <w:r w:rsidRPr="006B58C0">
        <w:rPr>
          <w:rFonts w:ascii="Times New Roman" w:eastAsia="Calibri" w:hAnsi="Times New Roman" w:cs="Times New Roman"/>
          <w:color w:val="000000"/>
          <w:lang w:eastAsia="lt-LT"/>
        </w:rPr>
        <w:t xml:space="preserve"> Str. 1</w:t>
      </w:r>
      <w:r w:rsidR="00DB42F2">
        <w:rPr>
          <w:rFonts w:ascii="Times New Roman" w:eastAsia="Calibri" w:hAnsi="Times New Roman" w:cs="Times New Roman"/>
          <w:color w:val="000000"/>
          <w:lang w:eastAsia="lt-LT"/>
        </w:rPr>
        <w:t xml:space="preserve">, </w:t>
      </w:r>
      <w:r w:rsidRPr="006B58C0">
        <w:rPr>
          <w:rFonts w:ascii="Times New Roman" w:eastAsia="Calibri" w:hAnsi="Times New Roman" w:cs="Times New Roman"/>
          <w:color w:val="000000"/>
          <w:lang w:eastAsia="lt-LT"/>
        </w:rPr>
        <w:t xml:space="preserve">D-79639 </w:t>
      </w:r>
      <w:proofErr w:type="spellStart"/>
      <w:r w:rsidRPr="006B58C0">
        <w:rPr>
          <w:rFonts w:ascii="Times New Roman" w:eastAsia="Calibri" w:hAnsi="Times New Roman" w:cs="Times New Roman"/>
          <w:color w:val="000000"/>
          <w:lang w:eastAsia="lt-LT"/>
        </w:rPr>
        <w:t>Grenzach-Wyhlen</w:t>
      </w:r>
      <w:proofErr w:type="spellEnd"/>
      <w:r w:rsidR="00DB42F2">
        <w:rPr>
          <w:rFonts w:ascii="Times New Roman" w:eastAsia="Calibri" w:hAnsi="Times New Roman" w:cs="Times New Roman"/>
          <w:color w:val="000000"/>
          <w:lang w:eastAsia="lt-LT"/>
        </w:rPr>
        <w:t xml:space="preserve">, </w:t>
      </w:r>
      <w:r w:rsidRPr="006B58C0">
        <w:rPr>
          <w:rFonts w:ascii="Times New Roman" w:eastAsia="Calibri" w:hAnsi="Times New Roman" w:cs="Times New Roman"/>
          <w:color w:val="000000"/>
          <w:lang w:eastAsia="lt-LT"/>
        </w:rPr>
        <w:t>Vokietija</w:t>
      </w:r>
    </w:p>
    <w:p w14:paraId="79F80D5D" w14:textId="77777777" w:rsidR="007F1FA4" w:rsidRDefault="007F1FA4" w:rsidP="00712EB9">
      <w:pPr>
        <w:widowControl w:val="0"/>
        <w:autoSpaceDE w:val="0"/>
        <w:autoSpaceDN w:val="0"/>
        <w:adjustRightInd w:val="0"/>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arba </w:t>
      </w:r>
    </w:p>
    <w:p w14:paraId="646F1747" w14:textId="77777777" w:rsidR="007F1FA4" w:rsidRDefault="007F1FA4" w:rsidP="00712EB9">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834B7F">
        <w:rPr>
          <w:rFonts w:ascii="Times New Roman" w:eastAsia="Calibri" w:hAnsi="Times New Roman" w:cs="Times New Roman"/>
          <w:color w:val="000000"/>
          <w:lang w:eastAsia="lt-LT"/>
        </w:rPr>
        <w:t xml:space="preserve">CHEPLAPHARM </w:t>
      </w:r>
      <w:proofErr w:type="spellStart"/>
      <w:r w:rsidRPr="00834B7F">
        <w:rPr>
          <w:rFonts w:ascii="Times New Roman" w:eastAsia="Calibri" w:hAnsi="Times New Roman" w:cs="Times New Roman"/>
          <w:color w:val="000000"/>
          <w:lang w:eastAsia="lt-LT"/>
        </w:rPr>
        <w:t>Registration</w:t>
      </w:r>
      <w:proofErr w:type="spellEnd"/>
      <w:r w:rsidRPr="00834B7F">
        <w:rPr>
          <w:rFonts w:ascii="Times New Roman" w:eastAsia="Calibri" w:hAnsi="Times New Roman" w:cs="Times New Roman"/>
          <w:color w:val="000000"/>
          <w:lang w:eastAsia="lt-LT"/>
        </w:rPr>
        <w:t xml:space="preserve"> </w:t>
      </w:r>
      <w:proofErr w:type="spellStart"/>
      <w:r w:rsidRPr="00834B7F">
        <w:rPr>
          <w:rFonts w:ascii="Times New Roman" w:eastAsia="Calibri" w:hAnsi="Times New Roman" w:cs="Times New Roman"/>
          <w:color w:val="000000"/>
          <w:lang w:eastAsia="lt-LT"/>
        </w:rPr>
        <w:t>GmbH</w:t>
      </w:r>
      <w:proofErr w:type="spellEnd"/>
      <w:r>
        <w:rPr>
          <w:rFonts w:ascii="Times New Roman" w:eastAsia="Calibri" w:hAnsi="Times New Roman" w:cs="Times New Roman"/>
          <w:color w:val="000000"/>
          <w:lang w:eastAsia="lt-LT"/>
        </w:rPr>
        <w:t xml:space="preserve">, </w:t>
      </w:r>
      <w:proofErr w:type="spellStart"/>
      <w:r w:rsidRPr="00834B7F">
        <w:rPr>
          <w:rFonts w:ascii="Times New Roman" w:eastAsia="Calibri" w:hAnsi="Times New Roman" w:cs="Times New Roman"/>
          <w:color w:val="000000"/>
          <w:lang w:eastAsia="lt-LT"/>
        </w:rPr>
        <w:t>Weiler</w:t>
      </w:r>
      <w:proofErr w:type="spellEnd"/>
      <w:r w:rsidRPr="00834B7F">
        <w:rPr>
          <w:rFonts w:ascii="Times New Roman" w:eastAsia="Calibri" w:hAnsi="Times New Roman" w:cs="Times New Roman"/>
          <w:color w:val="000000"/>
          <w:lang w:eastAsia="lt-LT"/>
        </w:rPr>
        <w:t xml:space="preserve"> </w:t>
      </w:r>
      <w:proofErr w:type="spellStart"/>
      <w:r w:rsidRPr="00834B7F">
        <w:rPr>
          <w:rFonts w:ascii="Times New Roman" w:eastAsia="Calibri" w:hAnsi="Times New Roman" w:cs="Times New Roman"/>
          <w:color w:val="000000"/>
          <w:lang w:eastAsia="lt-LT"/>
        </w:rPr>
        <w:t>Straße</w:t>
      </w:r>
      <w:proofErr w:type="spellEnd"/>
      <w:r w:rsidRPr="00834B7F">
        <w:rPr>
          <w:rFonts w:ascii="Times New Roman" w:eastAsia="Calibri" w:hAnsi="Times New Roman" w:cs="Times New Roman"/>
          <w:color w:val="000000"/>
          <w:lang w:eastAsia="lt-LT"/>
        </w:rPr>
        <w:t xml:space="preserve"> 5 E</w:t>
      </w:r>
      <w:r>
        <w:rPr>
          <w:rFonts w:ascii="Times New Roman" w:eastAsia="Calibri" w:hAnsi="Times New Roman" w:cs="Times New Roman"/>
          <w:color w:val="000000"/>
          <w:lang w:eastAsia="lt-LT"/>
        </w:rPr>
        <w:t xml:space="preserve">, </w:t>
      </w:r>
      <w:r w:rsidRPr="00834B7F">
        <w:rPr>
          <w:rFonts w:ascii="Times New Roman" w:eastAsia="Calibri" w:hAnsi="Times New Roman" w:cs="Times New Roman"/>
          <w:color w:val="000000"/>
          <w:lang w:eastAsia="lt-LT"/>
        </w:rPr>
        <w:t xml:space="preserve">79540 </w:t>
      </w:r>
      <w:proofErr w:type="spellStart"/>
      <w:r w:rsidRPr="00834B7F">
        <w:rPr>
          <w:rFonts w:ascii="Times New Roman" w:eastAsia="Calibri" w:hAnsi="Times New Roman" w:cs="Times New Roman"/>
          <w:color w:val="000000"/>
          <w:lang w:eastAsia="lt-LT"/>
        </w:rPr>
        <w:t>Lörrach</w:t>
      </w:r>
      <w:proofErr w:type="spellEnd"/>
      <w:r>
        <w:rPr>
          <w:rFonts w:ascii="Times New Roman" w:eastAsia="Calibri" w:hAnsi="Times New Roman" w:cs="Times New Roman"/>
          <w:color w:val="000000"/>
          <w:lang w:eastAsia="lt-LT"/>
        </w:rPr>
        <w:t xml:space="preserve">, </w:t>
      </w:r>
      <w:r w:rsidRPr="00834B7F">
        <w:rPr>
          <w:rFonts w:ascii="Times New Roman" w:eastAsia="Calibri" w:hAnsi="Times New Roman" w:cs="Times New Roman"/>
          <w:color w:val="000000"/>
          <w:lang w:eastAsia="lt-LT"/>
        </w:rPr>
        <w:t>Vokietija</w:t>
      </w:r>
    </w:p>
    <w:p w14:paraId="30637F54" w14:textId="393EE4A5" w:rsidR="007F1FA4" w:rsidRDefault="007F1FA4" w:rsidP="00712EB9">
      <w:pPr>
        <w:widowControl w:val="0"/>
        <w:autoSpaceDE w:val="0"/>
        <w:autoSpaceDN w:val="0"/>
        <w:adjustRightInd w:val="0"/>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arba</w:t>
      </w:r>
    </w:p>
    <w:p w14:paraId="0AFFF27F" w14:textId="44D166D9" w:rsidR="007F1FA4" w:rsidRPr="006B58C0" w:rsidRDefault="007F1FA4" w:rsidP="00712EB9">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834B7F">
        <w:rPr>
          <w:rFonts w:ascii="Times New Roman" w:eastAsia="Calibri" w:hAnsi="Times New Roman" w:cs="Times New Roman"/>
          <w:color w:val="000000"/>
          <w:lang w:eastAsia="lt-LT"/>
        </w:rPr>
        <w:t>Catalent</w:t>
      </w:r>
      <w:proofErr w:type="spellEnd"/>
      <w:r w:rsidRPr="00834B7F">
        <w:rPr>
          <w:rFonts w:ascii="Times New Roman" w:eastAsia="Calibri" w:hAnsi="Times New Roman" w:cs="Times New Roman"/>
          <w:color w:val="000000"/>
          <w:lang w:eastAsia="lt-LT"/>
        </w:rPr>
        <w:t xml:space="preserve"> Germany </w:t>
      </w:r>
      <w:proofErr w:type="spellStart"/>
      <w:r w:rsidRPr="00834B7F">
        <w:rPr>
          <w:rFonts w:ascii="Times New Roman" w:eastAsia="Calibri" w:hAnsi="Times New Roman" w:cs="Times New Roman"/>
          <w:color w:val="000000"/>
          <w:lang w:eastAsia="lt-LT"/>
        </w:rPr>
        <w:t>Eberbach</w:t>
      </w:r>
      <w:proofErr w:type="spellEnd"/>
      <w:r w:rsidRPr="00834B7F">
        <w:rPr>
          <w:rFonts w:ascii="Times New Roman" w:eastAsia="Calibri" w:hAnsi="Times New Roman" w:cs="Times New Roman"/>
          <w:color w:val="000000"/>
          <w:lang w:eastAsia="lt-LT"/>
        </w:rPr>
        <w:t xml:space="preserve"> </w:t>
      </w:r>
      <w:proofErr w:type="spellStart"/>
      <w:r w:rsidRPr="00834B7F">
        <w:rPr>
          <w:rFonts w:ascii="Times New Roman" w:eastAsia="Calibri" w:hAnsi="Times New Roman" w:cs="Times New Roman"/>
          <w:color w:val="000000"/>
          <w:lang w:eastAsia="lt-LT"/>
        </w:rPr>
        <w:t>GmbH</w:t>
      </w:r>
      <w:proofErr w:type="spellEnd"/>
      <w:r>
        <w:rPr>
          <w:rFonts w:ascii="Times New Roman" w:eastAsia="Calibri" w:hAnsi="Times New Roman" w:cs="Times New Roman"/>
          <w:color w:val="000000"/>
          <w:lang w:eastAsia="lt-LT"/>
        </w:rPr>
        <w:t xml:space="preserve">, </w:t>
      </w:r>
      <w:proofErr w:type="spellStart"/>
      <w:r w:rsidRPr="00834B7F">
        <w:rPr>
          <w:rFonts w:ascii="Times New Roman" w:eastAsia="Calibri" w:hAnsi="Times New Roman" w:cs="Times New Roman"/>
          <w:color w:val="000000"/>
          <w:lang w:eastAsia="lt-LT"/>
        </w:rPr>
        <w:t>Gammelsbacher</w:t>
      </w:r>
      <w:proofErr w:type="spellEnd"/>
      <w:r w:rsidRPr="00834B7F">
        <w:rPr>
          <w:rFonts w:ascii="Times New Roman" w:eastAsia="Calibri" w:hAnsi="Times New Roman" w:cs="Times New Roman"/>
          <w:color w:val="000000"/>
          <w:lang w:eastAsia="lt-LT"/>
        </w:rPr>
        <w:t xml:space="preserve"> </w:t>
      </w:r>
      <w:proofErr w:type="spellStart"/>
      <w:r w:rsidRPr="00834B7F">
        <w:rPr>
          <w:rFonts w:ascii="Times New Roman" w:eastAsia="Calibri" w:hAnsi="Times New Roman" w:cs="Times New Roman"/>
          <w:color w:val="000000"/>
          <w:lang w:eastAsia="lt-LT"/>
        </w:rPr>
        <w:t>Strasse</w:t>
      </w:r>
      <w:proofErr w:type="spellEnd"/>
      <w:r w:rsidRPr="00834B7F">
        <w:rPr>
          <w:rFonts w:ascii="Times New Roman" w:eastAsia="Calibri" w:hAnsi="Times New Roman" w:cs="Times New Roman"/>
          <w:color w:val="000000"/>
          <w:lang w:eastAsia="lt-LT"/>
        </w:rPr>
        <w:t xml:space="preserve"> 2</w:t>
      </w:r>
      <w:r>
        <w:rPr>
          <w:rFonts w:ascii="Times New Roman" w:eastAsia="Calibri" w:hAnsi="Times New Roman" w:cs="Times New Roman"/>
          <w:color w:val="000000"/>
          <w:lang w:eastAsia="lt-LT"/>
        </w:rPr>
        <w:t xml:space="preserve">, </w:t>
      </w:r>
      <w:r w:rsidRPr="00834B7F">
        <w:rPr>
          <w:rFonts w:ascii="Times New Roman" w:eastAsia="Calibri" w:hAnsi="Times New Roman" w:cs="Times New Roman"/>
          <w:color w:val="000000"/>
          <w:lang w:eastAsia="lt-LT"/>
        </w:rPr>
        <w:t xml:space="preserve">69412 </w:t>
      </w:r>
      <w:proofErr w:type="spellStart"/>
      <w:r w:rsidRPr="00834B7F">
        <w:rPr>
          <w:rFonts w:ascii="Times New Roman" w:eastAsia="Calibri" w:hAnsi="Times New Roman" w:cs="Times New Roman"/>
          <w:color w:val="000000"/>
          <w:lang w:eastAsia="lt-LT"/>
        </w:rPr>
        <w:t>Eberbach</w:t>
      </w:r>
      <w:proofErr w:type="spellEnd"/>
      <w:r>
        <w:rPr>
          <w:rFonts w:ascii="Times New Roman" w:eastAsia="Calibri" w:hAnsi="Times New Roman" w:cs="Times New Roman"/>
          <w:color w:val="000000"/>
          <w:lang w:eastAsia="lt-LT"/>
        </w:rPr>
        <w:t xml:space="preserve">, </w:t>
      </w:r>
      <w:r w:rsidRPr="00834B7F">
        <w:rPr>
          <w:rFonts w:ascii="Times New Roman" w:eastAsia="Calibri" w:hAnsi="Times New Roman" w:cs="Times New Roman"/>
          <w:color w:val="000000"/>
          <w:lang w:eastAsia="lt-LT"/>
        </w:rPr>
        <w:t>Vokietija</w:t>
      </w:r>
      <w:r>
        <w:rPr>
          <w:rFonts w:ascii="Times New Roman" w:eastAsia="Calibri" w:hAnsi="Times New Roman" w:cs="Times New Roman"/>
          <w:color w:val="000000"/>
          <w:lang w:eastAsia="lt-LT"/>
        </w:rPr>
        <w:t xml:space="preserve"> </w:t>
      </w:r>
    </w:p>
    <w:p w14:paraId="117CCA62" w14:textId="252EEE36" w:rsidR="006B58C0" w:rsidRDefault="006B58C0" w:rsidP="006B58C0">
      <w:pPr>
        <w:spacing w:after="0" w:line="240" w:lineRule="auto"/>
        <w:outlineLvl w:val="0"/>
        <w:rPr>
          <w:rFonts w:ascii="Times New Roman" w:eastAsia="Calibri" w:hAnsi="Times New Roman" w:cs="Times New Roman"/>
          <w:sz w:val="24"/>
          <w:lang w:eastAsia="lt-LT"/>
        </w:rPr>
      </w:pPr>
    </w:p>
    <w:p w14:paraId="76AA7BD6" w14:textId="77777777" w:rsidR="00712EB9" w:rsidRPr="007E7741" w:rsidRDefault="00712EB9" w:rsidP="00712EB9">
      <w:pPr>
        <w:widowControl w:val="0"/>
        <w:autoSpaceDE w:val="0"/>
        <w:autoSpaceDN w:val="0"/>
        <w:adjustRightInd w:val="0"/>
        <w:spacing w:after="0" w:line="240" w:lineRule="auto"/>
        <w:rPr>
          <w:rFonts w:ascii="Times New Roman" w:eastAsia="Calibri" w:hAnsi="Times New Roman" w:cs="Times New Roman"/>
          <w:b/>
          <w:bCs/>
          <w:color w:val="000000"/>
          <w:lang w:eastAsia="lt-LT"/>
        </w:rPr>
      </w:pPr>
      <w:r w:rsidRPr="007E7741">
        <w:rPr>
          <w:rFonts w:ascii="Times New Roman" w:eastAsia="Calibri" w:hAnsi="Times New Roman" w:cs="Times New Roman"/>
          <w:b/>
          <w:bCs/>
          <w:color w:val="000000"/>
          <w:lang w:eastAsia="lt-LT"/>
        </w:rPr>
        <w:t>Lygiagretus importuotojas</w:t>
      </w:r>
    </w:p>
    <w:p w14:paraId="7C4B50EF" w14:textId="3DA65F8F" w:rsidR="00712EB9" w:rsidRPr="007E7741" w:rsidRDefault="00DB42F2" w:rsidP="00712EB9">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DB42F2">
        <w:rPr>
          <w:rFonts w:ascii="Times New Roman" w:eastAsia="Calibri" w:hAnsi="Times New Roman" w:cs="Times New Roman"/>
          <w:color w:val="000000"/>
          <w:lang w:eastAsia="lt-LT"/>
        </w:rPr>
        <w:t>UAB „</w:t>
      </w:r>
      <w:proofErr w:type="spellStart"/>
      <w:r w:rsidRPr="00DB42F2">
        <w:rPr>
          <w:rFonts w:ascii="Times New Roman" w:eastAsia="Calibri" w:hAnsi="Times New Roman" w:cs="Times New Roman"/>
          <w:color w:val="000000"/>
          <w:lang w:eastAsia="lt-LT"/>
        </w:rPr>
        <w:t>Lex</w:t>
      </w:r>
      <w:proofErr w:type="spellEnd"/>
      <w:r w:rsidRPr="00DB42F2">
        <w:rPr>
          <w:rFonts w:ascii="Times New Roman" w:eastAsia="Calibri" w:hAnsi="Times New Roman" w:cs="Times New Roman"/>
          <w:color w:val="000000"/>
          <w:lang w:eastAsia="lt-LT"/>
        </w:rPr>
        <w:t xml:space="preserve"> ano“, Naugarduko g. 3, LT-03231 Vilnius, Lietuva</w:t>
      </w:r>
    </w:p>
    <w:p w14:paraId="46092A51" w14:textId="77777777" w:rsidR="00791E8E" w:rsidRDefault="00791E8E" w:rsidP="00712EB9">
      <w:pPr>
        <w:widowControl w:val="0"/>
        <w:autoSpaceDE w:val="0"/>
        <w:autoSpaceDN w:val="0"/>
        <w:adjustRightInd w:val="0"/>
        <w:spacing w:after="0" w:line="240" w:lineRule="auto"/>
        <w:rPr>
          <w:rFonts w:ascii="Times New Roman" w:eastAsia="Calibri" w:hAnsi="Times New Roman" w:cs="Times New Roman"/>
          <w:b/>
          <w:bCs/>
          <w:color w:val="000000"/>
          <w:lang w:eastAsia="lt-LT"/>
        </w:rPr>
      </w:pPr>
    </w:p>
    <w:p w14:paraId="706CE140" w14:textId="27C1849C" w:rsidR="00712EB9" w:rsidRPr="007E7741" w:rsidRDefault="00712EB9" w:rsidP="00712EB9">
      <w:pPr>
        <w:widowControl w:val="0"/>
        <w:autoSpaceDE w:val="0"/>
        <w:autoSpaceDN w:val="0"/>
        <w:adjustRightInd w:val="0"/>
        <w:spacing w:after="0" w:line="240" w:lineRule="auto"/>
        <w:rPr>
          <w:rFonts w:ascii="Times New Roman" w:eastAsia="Calibri" w:hAnsi="Times New Roman" w:cs="Times New Roman"/>
          <w:b/>
          <w:bCs/>
          <w:color w:val="000000"/>
          <w:lang w:eastAsia="lt-LT"/>
        </w:rPr>
      </w:pPr>
      <w:r w:rsidRPr="007E7741">
        <w:rPr>
          <w:rFonts w:ascii="Times New Roman" w:eastAsia="Calibri" w:hAnsi="Times New Roman" w:cs="Times New Roman"/>
          <w:b/>
          <w:bCs/>
          <w:color w:val="000000"/>
          <w:lang w:eastAsia="lt-LT"/>
        </w:rPr>
        <w:t xml:space="preserve">Perpakavo </w:t>
      </w:r>
    </w:p>
    <w:p w14:paraId="48485A45" w14:textId="77777777" w:rsidR="00DB42F2" w:rsidRPr="00DB42F2" w:rsidRDefault="00DB42F2" w:rsidP="00DB42F2">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DB42F2">
        <w:rPr>
          <w:rFonts w:ascii="Times New Roman" w:eastAsia="Calibri" w:hAnsi="Times New Roman" w:cs="Times New Roman"/>
          <w:color w:val="000000"/>
          <w:lang w:eastAsia="lt-LT"/>
        </w:rPr>
        <w:t xml:space="preserve">UAB „ENTAFARMA“, </w:t>
      </w:r>
      <w:proofErr w:type="spellStart"/>
      <w:r w:rsidRPr="00DB42F2">
        <w:rPr>
          <w:rFonts w:ascii="Times New Roman" w:eastAsia="Calibri" w:hAnsi="Times New Roman" w:cs="Times New Roman"/>
          <w:color w:val="000000"/>
          <w:lang w:eastAsia="lt-LT"/>
        </w:rPr>
        <w:t>Klonėnų</w:t>
      </w:r>
      <w:proofErr w:type="spellEnd"/>
      <w:r w:rsidRPr="00DB42F2">
        <w:rPr>
          <w:rFonts w:ascii="Times New Roman" w:eastAsia="Calibri" w:hAnsi="Times New Roman" w:cs="Times New Roman"/>
          <w:color w:val="000000"/>
          <w:lang w:eastAsia="lt-LT"/>
        </w:rPr>
        <w:t xml:space="preserve"> vs. 1, LT-19156 Širvintų r. sav., Lietuva</w:t>
      </w:r>
    </w:p>
    <w:p w14:paraId="1ABBF544" w14:textId="77777777" w:rsidR="00DB42F2" w:rsidRPr="00DB42F2" w:rsidRDefault="00DB42F2" w:rsidP="00DB42F2">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DB42F2">
        <w:rPr>
          <w:rFonts w:ascii="Times New Roman" w:eastAsia="Calibri" w:hAnsi="Times New Roman" w:cs="Times New Roman"/>
          <w:color w:val="000000"/>
          <w:lang w:eastAsia="lt-LT"/>
        </w:rPr>
        <w:t>arba</w:t>
      </w:r>
    </w:p>
    <w:p w14:paraId="37BCF045" w14:textId="77777777" w:rsidR="00DB42F2" w:rsidRPr="00DB42F2" w:rsidRDefault="00DB42F2" w:rsidP="00DB42F2">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DB42F2">
        <w:rPr>
          <w:rFonts w:ascii="Times New Roman" w:eastAsia="Calibri" w:hAnsi="Times New Roman" w:cs="Times New Roman"/>
          <w:color w:val="000000"/>
          <w:lang w:eastAsia="lt-LT"/>
        </w:rPr>
        <w:t>Lietuvos ir Norvegijos UAB „</w:t>
      </w:r>
      <w:proofErr w:type="spellStart"/>
      <w:r w:rsidRPr="00DB42F2">
        <w:rPr>
          <w:rFonts w:ascii="Times New Roman" w:eastAsia="Calibri" w:hAnsi="Times New Roman" w:cs="Times New Roman"/>
          <w:color w:val="000000"/>
          <w:lang w:eastAsia="lt-LT"/>
        </w:rPr>
        <w:t>Norfachema</w:t>
      </w:r>
      <w:proofErr w:type="spellEnd"/>
      <w:r w:rsidRPr="00DB42F2">
        <w:rPr>
          <w:rFonts w:ascii="Times New Roman" w:eastAsia="Calibri" w:hAnsi="Times New Roman" w:cs="Times New Roman"/>
          <w:color w:val="000000"/>
          <w:lang w:eastAsia="lt-LT"/>
        </w:rPr>
        <w:t>“, Vytauto g. 6, LT-55175 Jonava, Lietuva</w:t>
      </w:r>
    </w:p>
    <w:p w14:paraId="665A543E" w14:textId="77777777" w:rsidR="00DB42F2" w:rsidRPr="00DB42F2" w:rsidRDefault="00DB42F2" w:rsidP="00DB42F2">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DB42F2">
        <w:rPr>
          <w:rFonts w:ascii="Times New Roman" w:eastAsia="Calibri" w:hAnsi="Times New Roman" w:cs="Times New Roman"/>
          <w:color w:val="000000"/>
          <w:lang w:eastAsia="lt-LT"/>
        </w:rPr>
        <w:t>arba</w:t>
      </w:r>
    </w:p>
    <w:p w14:paraId="45BEA56C" w14:textId="282BA418" w:rsidR="00712EB9" w:rsidRPr="007E7741" w:rsidRDefault="00DB42F2" w:rsidP="00B104FF">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DB42F2">
        <w:rPr>
          <w:rFonts w:ascii="Times New Roman" w:eastAsia="Calibri" w:hAnsi="Times New Roman" w:cs="Times New Roman"/>
          <w:color w:val="000000"/>
          <w:lang w:eastAsia="lt-LT"/>
        </w:rPr>
        <w:t xml:space="preserve">CEFEA Sp. z </w:t>
      </w:r>
      <w:proofErr w:type="spellStart"/>
      <w:r w:rsidRPr="00DB42F2">
        <w:rPr>
          <w:rFonts w:ascii="Times New Roman" w:eastAsia="Calibri" w:hAnsi="Times New Roman" w:cs="Times New Roman"/>
          <w:color w:val="000000"/>
          <w:lang w:eastAsia="lt-LT"/>
        </w:rPr>
        <w:t>o.o</w:t>
      </w:r>
      <w:proofErr w:type="spellEnd"/>
      <w:r w:rsidRPr="00DB42F2">
        <w:rPr>
          <w:rFonts w:ascii="Times New Roman" w:eastAsia="Calibri" w:hAnsi="Times New Roman" w:cs="Times New Roman"/>
          <w:color w:val="000000"/>
          <w:lang w:eastAsia="lt-LT"/>
        </w:rPr>
        <w:t xml:space="preserve">. Sp. K., </w:t>
      </w:r>
      <w:proofErr w:type="spellStart"/>
      <w:r w:rsidRPr="00DB42F2">
        <w:rPr>
          <w:rFonts w:ascii="Times New Roman" w:eastAsia="Calibri" w:hAnsi="Times New Roman" w:cs="Times New Roman"/>
          <w:color w:val="000000"/>
          <w:lang w:eastAsia="lt-LT"/>
        </w:rPr>
        <w:t>Ul</w:t>
      </w:r>
      <w:proofErr w:type="spellEnd"/>
      <w:r w:rsidRPr="00DB42F2">
        <w:rPr>
          <w:rFonts w:ascii="Times New Roman" w:eastAsia="Calibri" w:hAnsi="Times New Roman" w:cs="Times New Roman"/>
          <w:color w:val="000000"/>
          <w:lang w:eastAsia="lt-LT"/>
        </w:rPr>
        <w:t xml:space="preserve">. </w:t>
      </w:r>
      <w:proofErr w:type="spellStart"/>
      <w:r w:rsidRPr="00DB42F2">
        <w:rPr>
          <w:rFonts w:ascii="Times New Roman" w:eastAsia="Calibri" w:hAnsi="Times New Roman" w:cs="Times New Roman"/>
          <w:color w:val="000000"/>
          <w:lang w:eastAsia="lt-LT"/>
        </w:rPr>
        <w:t>Działkowa</w:t>
      </w:r>
      <w:proofErr w:type="spellEnd"/>
      <w:r w:rsidRPr="00DB42F2">
        <w:rPr>
          <w:rFonts w:ascii="Times New Roman" w:eastAsia="Calibri" w:hAnsi="Times New Roman" w:cs="Times New Roman"/>
          <w:color w:val="000000"/>
          <w:lang w:eastAsia="lt-LT"/>
        </w:rPr>
        <w:t xml:space="preserve"> </w:t>
      </w:r>
      <w:r w:rsidR="000E64FE">
        <w:rPr>
          <w:rFonts w:ascii="Times New Roman" w:eastAsia="Calibri" w:hAnsi="Times New Roman" w:cs="Times New Roman"/>
          <w:color w:val="000000"/>
          <w:lang w:eastAsia="lt-LT"/>
        </w:rPr>
        <w:t>69</w:t>
      </w:r>
      <w:r w:rsidRPr="00DB42F2">
        <w:rPr>
          <w:rFonts w:ascii="Times New Roman" w:eastAsia="Calibri" w:hAnsi="Times New Roman" w:cs="Times New Roman"/>
          <w:color w:val="000000"/>
          <w:lang w:eastAsia="lt-LT"/>
        </w:rPr>
        <w:t xml:space="preserve">, 02-234 </w:t>
      </w:r>
      <w:proofErr w:type="spellStart"/>
      <w:r w:rsidRPr="00DB42F2">
        <w:rPr>
          <w:rFonts w:ascii="Times New Roman" w:eastAsia="Calibri" w:hAnsi="Times New Roman" w:cs="Times New Roman"/>
          <w:color w:val="000000"/>
          <w:lang w:eastAsia="lt-LT"/>
        </w:rPr>
        <w:t>Warszawa</w:t>
      </w:r>
      <w:proofErr w:type="spellEnd"/>
      <w:r w:rsidRPr="00DB42F2">
        <w:rPr>
          <w:rFonts w:ascii="Times New Roman" w:eastAsia="Calibri" w:hAnsi="Times New Roman" w:cs="Times New Roman"/>
          <w:color w:val="000000"/>
          <w:lang w:eastAsia="lt-LT"/>
        </w:rPr>
        <w:t>, Lenkija</w:t>
      </w:r>
    </w:p>
    <w:p w14:paraId="010FBAE3" w14:textId="77777777" w:rsidR="00712EB9" w:rsidRPr="007E7741" w:rsidRDefault="00712EB9" w:rsidP="00712EB9">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53814239" w14:textId="2D42F0AE" w:rsidR="00712EB9" w:rsidRPr="00296C5A" w:rsidRDefault="00712EB9" w:rsidP="007F1FA4">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257454">
        <w:rPr>
          <w:rFonts w:ascii="Times New Roman" w:eastAsia="Calibri" w:hAnsi="Times New Roman" w:cs="Times New Roman"/>
          <w:b/>
          <w:bCs/>
          <w:color w:val="000000"/>
          <w:lang w:eastAsia="lt-LT"/>
        </w:rPr>
        <w:t>Registruotojas eksportuojančioje valstybėje yra</w:t>
      </w:r>
      <w:r>
        <w:rPr>
          <w:rFonts w:ascii="Times New Roman" w:eastAsia="Calibri" w:hAnsi="Times New Roman" w:cs="Times New Roman"/>
          <w:color w:val="000000"/>
          <w:lang w:eastAsia="lt-LT"/>
        </w:rPr>
        <w:t xml:space="preserve"> </w:t>
      </w:r>
      <w:r w:rsidR="007F1FA4" w:rsidRPr="007F1FA4">
        <w:rPr>
          <w:rFonts w:ascii="Times New Roman" w:eastAsia="Calibri" w:hAnsi="Times New Roman" w:cs="Times New Roman"/>
          <w:color w:val="000000"/>
          <w:lang w:eastAsia="lt-LT"/>
        </w:rPr>
        <w:t xml:space="preserve">CHEPLAPHARM </w:t>
      </w:r>
      <w:proofErr w:type="spellStart"/>
      <w:r w:rsidR="007F1FA4" w:rsidRPr="007F1FA4">
        <w:rPr>
          <w:rFonts w:ascii="Times New Roman" w:eastAsia="Calibri" w:hAnsi="Times New Roman" w:cs="Times New Roman"/>
          <w:color w:val="000000"/>
          <w:lang w:eastAsia="lt-LT"/>
        </w:rPr>
        <w:t>Registration</w:t>
      </w:r>
      <w:proofErr w:type="spellEnd"/>
      <w:r w:rsidR="007F1FA4" w:rsidRPr="007F1FA4">
        <w:rPr>
          <w:rFonts w:ascii="Times New Roman" w:eastAsia="Calibri" w:hAnsi="Times New Roman" w:cs="Times New Roman"/>
          <w:color w:val="000000"/>
          <w:lang w:eastAsia="lt-LT"/>
        </w:rPr>
        <w:t xml:space="preserve"> </w:t>
      </w:r>
      <w:proofErr w:type="spellStart"/>
      <w:r w:rsidR="007F1FA4" w:rsidRPr="007F1FA4">
        <w:rPr>
          <w:rFonts w:ascii="Times New Roman" w:eastAsia="Calibri" w:hAnsi="Times New Roman" w:cs="Times New Roman"/>
          <w:color w:val="000000"/>
          <w:lang w:eastAsia="lt-LT"/>
        </w:rPr>
        <w:t>GmbH</w:t>
      </w:r>
      <w:proofErr w:type="spellEnd"/>
      <w:r w:rsidR="007F1FA4">
        <w:rPr>
          <w:rFonts w:ascii="Times New Roman" w:eastAsia="Calibri" w:hAnsi="Times New Roman" w:cs="Times New Roman"/>
          <w:color w:val="000000"/>
          <w:lang w:eastAsia="lt-LT"/>
        </w:rPr>
        <w:t xml:space="preserve">, </w:t>
      </w:r>
      <w:proofErr w:type="spellStart"/>
      <w:r w:rsidR="007F1FA4" w:rsidRPr="007F1FA4">
        <w:rPr>
          <w:rFonts w:ascii="Times New Roman" w:eastAsia="Calibri" w:hAnsi="Times New Roman" w:cs="Times New Roman"/>
          <w:color w:val="000000"/>
          <w:lang w:eastAsia="lt-LT"/>
        </w:rPr>
        <w:t>Weiler</w:t>
      </w:r>
      <w:proofErr w:type="spellEnd"/>
      <w:r w:rsidR="007F1FA4" w:rsidRPr="007F1FA4">
        <w:rPr>
          <w:rFonts w:ascii="Times New Roman" w:eastAsia="Calibri" w:hAnsi="Times New Roman" w:cs="Times New Roman"/>
          <w:color w:val="000000"/>
          <w:lang w:eastAsia="lt-LT"/>
        </w:rPr>
        <w:t xml:space="preserve"> </w:t>
      </w:r>
      <w:proofErr w:type="spellStart"/>
      <w:r w:rsidR="007F1FA4" w:rsidRPr="007F1FA4">
        <w:rPr>
          <w:rFonts w:ascii="Times New Roman" w:eastAsia="Calibri" w:hAnsi="Times New Roman" w:cs="Times New Roman"/>
          <w:color w:val="000000"/>
          <w:lang w:eastAsia="lt-LT"/>
        </w:rPr>
        <w:t>Stra</w:t>
      </w:r>
      <w:proofErr w:type="spellEnd"/>
      <w:r w:rsidR="007F1FA4" w:rsidRPr="007F1FA4">
        <w:rPr>
          <w:rFonts w:ascii="Times New Roman" w:eastAsia="Calibri" w:hAnsi="Times New Roman" w:cs="Times New Roman"/>
          <w:color w:val="000000"/>
          <w:lang w:eastAsia="lt-LT"/>
        </w:rPr>
        <w:t>βe 5 E</w:t>
      </w:r>
      <w:r w:rsidR="007F1FA4">
        <w:rPr>
          <w:rFonts w:ascii="Times New Roman" w:eastAsia="Calibri" w:hAnsi="Times New Roman" w:cs="Times New Roman"/>
          <w:color w:val="000000"/>
          <w:lang w:eastAsia="lt-LT"/>
        </w:rPr>
        <w:t xml:space="preserve">, </w:t>
      </w:r>
      <w:r w:rsidR="007F1FA4" w:rsidRPr="007F1FA4">
        <w:rPr>
          <w:rFonts w:ascii="Times New Roman" w:eastAsia="Calibri" w:hAnsi="Times New Roman" w:cs="Times New Roman"/>
          <w:color w:val="000000"/>
          <w:lang w:eastAsia="lt-LT"/>
        </w:rPr>
        <w:t xml:space="preserve">79540 </w:t>
      </w:r>
      <w:proofErr w:type="spellStart"/>
      <w:r w:rsidR="007F1FA4" w:rsidRPr="007F1FA4">
        <w:rPr>
          <w:rFonts w:ascii="Times New Roman" w:eastAsia="Calibri" w:hAnsi="Times New Roman" w:cs="Times New Roman"/>
          <w:color w:val="000000"/>
          <w:lang w:eastAsia="lt-LT"/>
        </w:rPr>
        <w:t>Lörrach</w:t>
      </w:r>
      <w:proofErr w:type="spellEnd"/>
      <w:r w:rsidR="007F1FA4" w:rsidRPr="007F1FA4">
        <w:rPr>
          <w:rFonts w:ascii="Times New Roman" w:eastAsia="Calibri" w:hAnsi="Times New Roman" w:cs="Times New Roman"/>
          <w:color w:val="000000"/>
          <w:lang w:eastAsia="lt-LT"/>
        </w:rPr>
        <w:t>,</w:t>
      </w:r>
      <w:r w:rsidR="007F1FA4">
        <w:rPr>
          <w:rFonts w:ascii="Times New Roman" w:eastAsia="Calibri" w:hAnsi="Times New Roman" w:cs="Times New Roman"/>
          <w:color w:val="000000"/>
          <w:lang w:eastAsia="lt-LT"/>
        </w:rPr>
        <w:t xml:space="preserve"> </w:t>
      </w:r>
      <w:r w:rsidR="007F1FA4" w:rsidRPr="007F1FA4">
        <w:rPr>
          <w:rFonts w:ascii="Times New Roman" w:eastAsia="Calibri" w:hAnsi="Times New Roman" w:cs="Times New Roman"/>
          <w:color w:val="000000"/>
          <w:lang w:eastAsia="lt-LT"/>
        </w:rPr>
        <w:t>Vok</w:t>
      </w:r>
      <w:r w:rsidR="00692D0E">
        <w:rPr>
          <w:rFonts w:ascii="Times New Roman" w:eastAsia="Calibri" w:hAnsi="Times New Roman" w:cs="Times New Roman"/>
          <w:color w:val="000000"/>
          <w:lang w:eastAsia="lt-LT"/>
        </w:rPr>
        <w:t>ie</w:t>
      </w:r>
      <w:r w:rsidR="007F1FA4" w:rsidRPr="007F1FA4">
        <w:rPr>
          <w:rFonts w:ascii="Times New Roman" w:eastAsia="Calibri" w:hAnsi="Times New Roman" w:cs="Times New Roman"/>
          <w:color w:val="000000"/>
          <w:lang w:eastAsia="lt-LT"/>
        </w:rPr>
        <w:t>tija</w:t>
      </w:r>
      <w:r w:rsidR="007F1FA4">
        <w:rPr>
          <w:rFonts w:ascii="Times New Roman" w:eastAsia="Calibri" w:hAnsi="Times New Roman" w:cs="Times New Roman"/>
          <w:color w:val="000000"/>
          <w:lang w:eastAsia="lt-LT"/>
        </w:rPr>
        <w:t>.</w:t>
      </w:r>
    </w:p>
    <w:p w14:paraId="3F0595EE" w14:textId="77777777" w:rsidR="006B58C0" w:rsidRPr="006B58C0" w:rsidRDefault="006B58C0" w:rsidP="006B58C0">
      <w:pPr>
        <w:spacing w:after="0" w:line="240" w:lineRule="auto"/>
        <w:rPr>
          <w:rFonts w:ascii="Times New Roman" w:eastAsia="Calibri" w:hAnsi="Times New Roman" w:cs="Times New Roman"/>
          <w:b/>
          <w:lang w:eastAsia="lt-LT"/>
        </w:rPr>
      </w:pPr>
    </w:p>
    <w:p w14:paraId="5455A97F" w14:textId="7D89D6DC" w:rsidR="006B58C0" w:rsidRPr="006B58C0" w:rsidRDefault="006B58C0" w:rsidP="006B58C0">
      <w:pPr>
        <w:spacing w:after="0" w:line="240" w:lineRule="auto"/>
        <w:rPr>
          <w:rFonts w:ascii="Times New Roman" w:eastAsia="Calibri" w:hAnsi="Times New Roman" w:cs="Times New Roman"/>
          <w:b/>
          <w:lang w:eastAsia="lt-LT"/>
        </w:rPr>
      </w:pPr>
      <w:r w:rsidRPr="006B58C0">
        <w:rPr>
          <w:rFonts w:ascii="Times New Roman" w:eastAsia="Calibri" w:hAnsi="Times New Roman" w:cs="Times New Roman"/>
          <w:b/>
          <w:lang w:eastAsia="lt-LT"/>
        </w:rPr>
        <w:t xml:space="preserve">Šis pakuotės lapelis paskutinį kartą </w:t>
      </w:r>
      <w:r w:rsidRPr="00635147">
        <w:rPr>
          <w:rFonts w:ascii="Times New Roman" w:eastAsia="Calibri" w:hAnsi="Times New Roman" w:cs="Times New Roman"/>
          <w:b/>
          <w:lang w:eastAsia="lt-LT"/>
        </w:rPr>
        <w:t>peržiūrėtas</w:t>
      </w:r>
      <w:r w:rsidR="00500283">
        <w:rPr>
          <w:rFonts w:ascii="Times New Roman" w:eastAsia="Calibri" w:hAnsi="Times New Roman" w:cs="Times New Roman"/>
          <w:b/>
          <w:lang w:eastAsia="lt-LT"/>
        </w:rPr>
        <w:t xml:space="preserve"> 2025-06-17</w:t>
      </w:r>
      <w:bookmarkStart w:id="0" w:name="_GoBack"/>
      <w:bookmarkEnd w:id="0"/>
      <w:r w:rsidR="00257454">
        <w:rPr>
          <w:rFonts w:ascii="Times New Roman" w:eastAsia="Calibri" w:hAnsi="Times New Roman" w:cs="Times New Roman"/>
          <w:b/>
          <w:lang w:eastAsia="lt-LT"/>
        </w:rPr>
        <w:t>.</w:t>
      </w:r>
    </w:p>
    <w:p w14:paraId="75544566" w14:textId="77777777" w:rsidR="006B58C0" w:rsidRPr="006B58C0" w:rsidRDefault="006B58C0" w:rsidP="006B58C0">
      <w:pPr>
        <w:spacing w:after="0" w:line="240" w:lineRule="auto"/>
        <w:ind w:left="567" w:hanging="567"/>
        <w:rPr>
          <w:rFonts w:ascii="Times New Roman" w:eastAsia="Calibri" w:hAnsi="Times New Roman" w:cs="Times New Roman"/>
          <w:lang w:eastAsia="lt-LT"/>
        </w:rPr>
      </w:pPr>
    </w:p>
    <w:p w14:paraId="7A2795CF" w14:textId="7D9D6A90" w:rsidR="000067D1" w:rsidRPr="00DE6401" w:rsidRDefault="000067D1" w:rsidP="000067D1">
      <w:pPr>
        <w:widowControl w:val="0"/>
        <w:tabs>
          <w:tab w:val="left" w:pos="0"/>
        </w:tabs>
        <w:rPr>
          <w:rFonts w:ascii="Times New Roman" w:eastAsia="Calibri" w:hAnsi="Times New Roman" w:cs="Times New Roman"/>
        </w:rPr>
      </w:pPr>
      <w:r w:rsidRPr="00DE6401">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6" w:history="1">
        <w:r w:rsidR="002E1DEC" w:rsidRPr="002E1DEC">
          <w:rPr>
            <w:rStyle w:val="Hyperlink"/>
            <w:rFonts w:ascii="Times New Roman" w:eastAsia="Times New Roman" w:hAnsi="Times New Roman"/>
          </w:rPr>
          <w:t>https://vvkt.lrv.lt/lt/</w:t>
        </w:r>
      </w:hyperlink>
      <w:r w:rsidR="002E1DEC">
        <w:t>.</w:t>
      </w:r>
      <w:hyperlink r:id="rId7" w:history="1"/>
    </w:p>
    <w:p w14:paraId="7CF26EFE" w14:textId="77777777" w:rsidR="003B7E26" w:rsidRDefault="003B7E26" w:rsidP="003B7E26">
      <w:pPr>
        <w:spacing w:after="0" w:line="240" w:lineRule="auto"/>
        <w:rPr>
          <w:rFonts w:ascii="Times New Roman" w:eastAsia="Times New Roman" w:hAnsi="Times New Roman" w:cs="Times New Roman"/>
          <w:b/>
          <w:noProof/>
          <w:szCs w:val="20"/>
          <w:lang w:eastAsia="ja-JP"/>
        </w:rPr>
      </w:pPr>
      <w:r>
        <w:rPr>
          <w:rFonts w:ascii="Times New Roman" w:eastAsia="Times New Roman" w:hAnsi="Times New Roman" w:cs="Times New Roman"/>
          <w:b/>
          <w:noProof/>
          <w:szCs w:val="20"/>
          <w:lang w:eastAsia="ja-JP"/>
        </w:rPr>
        <w:t>Kiti informacijos šaltiniai</w:t>
      </w:r>
    </w:p>
    <w:p w14:paraId="12AD8F92" w14:textId="089EFF64" w:rsidR="00773471" w:rsidRPr="00257454" w:rsidRDefault="003B7E26" w:rsidP="003B7E26">
      <w:pPr>
        <w:spacing w:after="200" w:line="276" w:lineRule="auto"/>
        <w:rPr>
          <w:rFonts w:ascii="Times New Roman" w:eastAsia="Times New Roman" w:hAnsi="Times New Roman" w:cs="Times New Roman"/>
          <w:noProof/>
          <w:szCs w:val="20"/>
          <w:lang w:eastAsia="ja-JP"/>
        </w:rPr>
      </w:pPr>
      <w:r>
        <w:rPr>
          <w:rFonts w:ascii="Times New Roman" w:eastAsia="Times New Roman" w:hAnsi="Times New Roman" w:cs="Times New Roman"/>
          <w:noProof/>
          <w:szCs w:val="20"/>
          <w:lang w:eastAsia="ja-JP"/>
        </w:rPr>
        <w:t>Išsamią ir atnaujintą informaciją apie šį vaistą gausite į savo išmanųjį telefoną, juo nuskaičius šiame Pakuotės lapelyje esantį QR kodą. Be to, ta pati informacija pateikiama Valstybinės vaistų kontrolės tarnybos prie Lietuvos Respublikos sveikatos apsaugos ministerijos tinklalapyje</w:t>
      </w:r>
      <w:r w:rsidR="002E1DEC">
        <w:rPr>
          <w:rFonts w:ascii="Times New Roman" w:eastAsia="Times New Roman" w:hAnsi="Times New Roman" w:cs="Times New Roman"/>
          <w:noProof/>
          <w:szCs w:val="20"/>
          <w:lang w:eastAsia="ja-JP"/>
        </w:rPr>
        <w:t xml:space="preserve"> </w:t>
      </w:r>
      <w:hyperlink r:id="rId8" w:history="1">
        <w:r w:rsidR="00773471" w:rsidRPr="00D45E8C">
          <w:rPr>
            <w:rStyle w:val="Hyperlink"/>
            <w:rFonts w:ascii="Times New Roman" w:eastAsia="Times New Roman" w:hAnsi="Times New Roman" w:cs="Times New Roman"/>
            <w:noProof/>
            <w:szCs w:val="20"/>
            <w:lang w:eastAsia="ja-JP"/>
          </w:rPr>
          <w:t>https://vapris.vvkt.lt/vvkt-web/public/medications/view/16192/73214?fileName=Roaccutane+paciento+priminimo+kortele.pdf</w:t>
        </w:r>
      </w:hyperlink>
    </w:p>
    <w:p w14:paraId="35CE8858" w14:textId="77777777" w:rsidR="003B7E26" w:rsidRDefault="003B7E26" w:rsidP="003B7E26">
      <w:pPr>
        <w:spacing w:after="0" w:line="240" w:lineRule="auto"/>
        <w:rPr>
          <w:rFonts w:ascii="Times New Roman" w:eastAsia="Times New Roman" w:hAnsi="Times New Roman" w:cs="Times New Roman"/>
          <w:noProof/>
          <w:szCs w:val="20"/>
          <w:lang w:eastAsia="ja-JP"/>
        </w:rPr>
      </w:pPr>
    </w:p>
    <w:p w14:paraId="4F5175B4" w14:textId="77777777" w:rsidR="003B7E26" w:rsidRDefault="003B7E26" w:rsidP="003B7E26">
      <w:pPr>
        <w:spacing w:after="0" w:line="240" w:lineRule="auto"/>
        <w:rPr>
          <w:rFonts w:ascii="Times New Roman" w:eastAsia="Times New Roman" w:hAnsi="Times New Roman" w:cs="Times New Roman"/>
          <w:noProof/>
          <w:szCs w:val="20"/>
          <w:lang w:eastAsia="ja-JP"/>
        </w:rPr>
      </w:pPr>
      <w:r>
        <w:rPr>
          <w:rFonts w:ascii="Times New Roman" w:eastAsia="Times New Roman" w:hAnsi="Times New Roman" w:cs="Times New Roman"/>
          <w:noProof/>
          <w:szCs w:val="20"/>
          <w:lang w:eastAsia="ja-JP"/>
        </w:rPr>
        <w:t>ir</w:t>
      </w:r>
    </w:p>
    <w:p w14:paraId="031D5D26" w14:textId="77777777" w:rsidR="003B7E26" w:rsidRDefault="003B7E26" w:rsidP="003B7E26">
      <w:pPr>
        <w:spacing w:after="0" w:line="240" w:lineRule="auto"/>
        <w:rPr>
          <w:rFonts w:ascii="Times New Roman" w:eastAsia="Times New Roman" w:hAnsi="Times New Roman" w:cs="Times New Roman"/>
          <w:noProof/>
          <w:szCs w:val="20"/>
          <w:lang w:eastAsia="ja-JP"/>
        </w:rPr>
      </w:pPr>
    </w:p>
    <w:p w14:paraId="188B3DB8" w14:textId="50B5DB14" w:rsidR="003B7E26" w:rsidRDefault="00773471" w:rsidP="003B7E26">
      <w:pPr>
        <w:spacing w:after="0" w:line="240" w:lineRule="auto"/>
        <w:rPr>
          <w:rFonts w:ascii="Times New Roman" w:eastAsia="Times New Roman" w:hAnsi="Times New Roman" w:cs="Times New Roman"/>
          <w:noProof/>
          <w:szCs w:val="20"/>
          <w:lang w:eastAsia="ja-JP"/>
        </w:rPr>
      </w:pPr>
      <w:r w:rsidRPr="00773471">
        <w:rPr>
          <w:rFonts w:ascii="Times New Roman" w:eastAsia="Times New Roman" w:hAnsi="Times New Roman" w:cs="Times New Roman"/>
          <w:noProof/>
          <w:szCs w:val="20"/>
          <w:lang w:eastAsia="lt-LT"/>
        </w:rPr>
        <w:drawing>
          <wp:inline distT="0" distB="0" distL="0" distR="0" wp14:anchorId="49937F0F" wp14:editId="045C4428">
            <wp:extent cx="1472246" cy="1457325"/>
            <wp:effectExtent l="0" t="0" r="0" b="0"/>
            <wp:docPr id="1338034255"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34255" name="Picture 1" descr="A qr code with black squares&#10;&#10;AI-generated content may be incorrect."/>
                    <pic:cNvPicPr/>
                  </pic:nvPicPr>
                  <pic:blipFill>
                    <a:blip r:embed="rId9"/>
                    <a:stretch>
                      <a:fillRect/>
                    </a:stretch>
                  </pic:blipFill>
                  <pic:spPr>
                    <a:xfrm>
                      <a:off x="0" y="0"/>
                      <a:ext cx="1477584" cy="1462609"/>
                    </a:xfrm>
                    <a:prstGeom prst="rect">
                      <a:avLst/>
                    </a:prstGeom>
                  </pic:spPr>
                </pic:pic>
              </a:graphicData>
            </a:graphic>
          </wp:inline>
        </w:drawing>
      </w:r>
    </w:p>
    <w:p w14:paraId="490D068D" w14:textId="77777777" w:rsidR="00203504" w:rsidRDefault="00203504"/>
    <w:sectPr w:rsidR="00203504" w:rsidSect="00B3489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240217"/>
    <w:multiLevelType w:val="hybridMultilevel"/>
    <w:tmpl w:val="9DB46F66"/>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154B6"/>
    <w:multiLevelType w:val="hybridMultilevel"/>
    <w:tmpl w:val="3B24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104D89"/>
    <w:multiLevelType w:val="hybridMultilevel"/>
    <w:tmpl w:val="4552ACDE"/>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F2CF3"/>
    <w:multiLevelType w:val="hybridMultilevel"/>
    <w:tmpl w:val="390E3A2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61336"/>
    <w:multiLevelType w:val="hybridMultilevel"/>
    <w:tmpl w:val="871260D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84ACB"/>
    <w:multiLevelType w:val="hybridMultilevel"/>
    <w:tmpl w:val="4622FC22"/>
    <w:lvl w:ilvl="0" w:tplc="9926F33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07E02"/>
    <w:multiLevelType w:val="hybridMultilevel"/>
    <w:tmpl w:val="C56A06F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E0C03"/>
    <w:multiLevelType w:val="hybridMultilevel"/>
    <w:tmpl w:val="F8A45F1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6C2C25"/>
    <w:multiLevelType w:val="hybridMultilevel"/>
    <w:tmpl w:val="6CCADBA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47AC0"/>
    <w:multiLevelType w:val="hybridMultilevel"/>
    <w:tmpl w:val="A9743830"/>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13564"/>
    <w:multiLevelType w:val="hybridMultilevel"/>
    <w:tmpl w:val="F6828BC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A96096"/>
    <w:multiLevelType w:val="hybridMultilevel"/>
    <w:tmpl w:val="1F289450"/>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7487F"/>
    <w:multiLevelType w:val="hybridMultilevel"/>
    <w:tmpl w:val="C64A9B2C"/>
    <w:lvl w:ilvl="0" w:tplc="5878750E">
      <w:numFmt w:val="bullet"/>
      <w:lvlText w:val="•"/>
      <w:lvlJc w:val="left"/>
      <w:pPr>
        <w:ind w:left="1080" w:hanging="720"/>
      </w:pPr>
      <w:rPr>
        <w:rFonts w:ascii="Calibri" w:eastAsia="Calibri" w:hAnsi="Calibri" w:cs="Times New Roman" w:hint="default"/>
      </w:rPr>
    </w:lvl>
    <w:lvl w:ilvl="1" w:tplc="143EFE9E" w:tentative="1">
      <w:start w:val="1"/>
      <w:numFmt w:val="bullet"/>
      <w:lvlText w:val="o"/>
      <w:lvlJc w:val="left"/>
      <w:pPr>
        <w:ind w:left="1440" w:hanging="360"/>
      </w:pPr>
      <w:rPr>
        <w:rFonts w:ascii="Courier New" w:hAnsi="Courier New" w:cs="Courier New" w:hint="default"/>
      </w:rPr>
    </w:lvl>
    <w:lvl w:ilvl="2" w:tplc="BC4095E2" w:tentative="1">
      <w:start w:val="1"/>
      <w:numFmt w:val="bullet"/>
      <w:lvlText w:val=""/>
      <w:lvlJc w:val="left"/>
      <w:pPr>
        <w:ind w:left="2160" w:hanging="360"/>
      </w:pPr>
      <w:rPr>
        <w:rFonts w:ascii="Wingdings" w:hAnsi="Wingdings" w:hint="default"/>
      </w:rPr>
    </w:lvl>
    <w:lvl w:ilvl="3" w:tplc="92764728" w:tentative="1">
      <w:start w:val="1"/>
      <w:numFmt w:val="bullet"/>
      <w:lvlText w:val=""/>
      <w:lvlJc w:val="left"/>
      <w:pPr>
        <w:ind w:left="2880" w:hanging="360"/>
      </w:pPr>
      <w:rPr>
        <w:rFonts w:ascii="Symbol" w:hAnsi="Symbol" w:hint="default"/>
      </w:rPr>
    </w:lvl>
    <w:lvl w:ilvl="4" w:tplc="5006541E" w:tentative="1">
      <w:start w:val="1"/>
      <w:numFmt w:val="bullet"/>
      <w:lvlText w:val="o"/>
      <w:lvlJc w:val="left"/>
      <w:pPr>
        <w:ind w:left="3600" w:hanging="360"/>
      </w:pPr>
      <w:rPr>
        <w:rFonts w:ascii="Courier New" w:hAnsi="Courier New" w:cs="Courier New" w:hint="default"/>
      </w:rPr>
    </w:lvl>
    <w:lvl w:ilvl="5" w:tplc="670498B8" w:tentative="1">
      <w:start w:val="1"/>
      <w:numFmt w:val="bullet"/>
      <w:lvlText w:val=""/>
      <w:lvlJc w:val="left"/>
      <w:pPr>
        <w:ind w:left="4320" w:hanging="360"/>
      </w:pPr>
      <w:rPr>
        <w:rFonts w:ascii="Wingdings" w:hAnsi="Wingdings" w:hint="default"/>
      </w:rPr>
    </w:lvl>
    <w:lvl w:ilvl="6" w:tplc="74902EE2" w:tentative="1">
      <w:start w:val="1"/>
      <w:numFmt w:val="bullet"/>
      <w:lvlText w:val=""/>
      <w:lvlJc w:val="left"/>
      <w:pPr>
        <w:ind w:left="5040" w:hanging="360"/>
      </w:pPr>
      <w:rPr>
        <w:rFonts w:ascii="Symbol" w:hAnsi="Symbol" w:hint="default"/>
      </w:rPr>
    </w:lvl>
    <w:lvl w:ilvl="7" w:tplc="19705A24" w:tentative="1">
      <w:start w:val="1"/>
      <w:numFmt w:val="bullet"/>
      <w:lvlText w:val="o"/>
      <w:lvlJc w:val="left"/>
      <w:pPr>
        <w:ind w:left="5760" w:hanging="360"/>
      </w:pPr>
      <w:rPr>
        <w:rFonts w:ascii="Courier New" w:hAnsi="Courier New" w:cs="Courier New" w:hint="default"/>
      </w:rPr>
    </w:lvl>
    <w:lvl w:ilvl="8" w:tplc="7C08AC52" w:tentative="1">
      <w:start w:val="1"/>
      <w:numFmt w:val="bullet"/>
      <w:lvlText w:val=""/>
      <w:lvlJc w:val="left"/>
      <w:pPr>
        <w:ind w:left="6480" w:hanging="360"/>
      </w:pPr>
      <w:rPr>
        <w:rFonts w:ascii="Wingdings" w:hAnsi="Wingdings" w:hint="default"/>
      </w:rPr>
    </w:lvl>
  </w:abstractNum>
  <w:abstractNum w:abstractNumId="14" w15:restartNumberingAfterBreak="0">
    <w:nsid w:val="38A0031C"/>
    <w:multiLevelType w:val="hybridMultilevel"/>
    <w:tmpl w:val="DA7C58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FB700E"/>
    <w:multiLevelType w:val="hybridMultilevel"/>
    <w:tmpl w:val="2FB69E82"/>
    <w:lvl w:ilvl="0" w:tplc="0427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1F713E"/>
    <w:multiLevelType w:val="hybridMultilevel"/>
    <w:tmpl w:val="72D82D82"/>
    <w:lvl w:ilvl="0" w:tplc="4050A044">
      <w:numFmt w:val="bullet"/>
      <w:lvlText w:val="•"/>
      <w:lvlJc w:val="left"/>
      <w:pPr>
        <w:ind w:left="1080" w:hanging="720"/>
      </w:pPr>
      <w:rPr>
        <w:rFonts w:ascii="Calibri" w:eastAsia="Calibri" w:hAnsi="Calibri" w:cs="Times New Roman" w:hint="default"/>
      </w:rPr>
    </w:lvl>
    <w:lvl w:ilvl="1" w:tplc="FEB62B48" w:tentative="1">
      <w:start w:val="1"/>
      <w:numFmt w:val="bullet"/>
      <w:lvlText w:val="o"/>
      <w:lvlJc w:val="left"/>
      <w:pPr>
        <w:ind w:left="1440" w:hanging="360"/>
      </w:pPr>
      <w:rPr>
        <w:rFonts w:ascii="Courier New" w:hAnsi="Courier New" w:cs="Courier New" w:hint="default"/>
      </w:rPr>
    </w:lvl>
    <w:lvl w:ilvl="2" w:tplc="BFBACAF0" w:tentative="1">
      <w:start w:val="1"/>
      <w:numFmt w:val="bullet"/>
      <w:lvlText w:val=""/>
      <w:lvlJc w:val="left"/>
      <w:pPr>
        <w:ind w:left="2160" w:hanging="360"/>
      </w:pPr>
      <w:rPr>
        <w:rFonts w:ascii="Wingdings" w:hAnsi="Wingdings" w:hint="default"/>
      </w:rPr>
    </w:lvl>
    <w:lvl w:ilvl="3" w:tplc="DDF8081C" w:tentative="1">
      <w:start w:val="1"/>
      <w:numFmt w:val="bullet"/>
      <w:lvlText w:val=""/>
      <w:lvlJc w:val="left"/>
      <w:pPr>
        <w:ind w:left="2880" w:hanging="360"/>
      </w:pPr>
      <w:rPr>
        <w:rFonts w:ascii="Symbol" w:hAnsi="Symbol" w:hint="default"/>
      </w:rPr>
    </w:lvl>
    <w:lvl w:ilvl="4" w:tplc="61D482FA" w:tentative="1">
      <w:start w:val="1"/>
      <w:numFmt w:val="bullet"/>
      <w:lvlText w:val="o"/>
      <w:lvlJc w:val="left"/>
      <w:pPr>
        <w:ind w:left="3600" w:hanging="360"/>
      </w:pPr>
      <w:rPr>
        <w:rFonts w:ascii="Courier New" w:hAnsi="Courier New" w:cs="Courier New" w:hint="default"/>
      </w:rPr>
    </w:lvl>
    <w:lvl w:ilvl="5" w:tplc="164832D4" w:tentative="1">
      <w:start w:val="1"/>
      <w:numFmt w:val="bullet"/>
      <w:lvlText w:val=""/>
      <w:lvlJc w:val="left"/>
      <w:pPr>
        <w:ind w:left="4320" w:hanging="360"/>
      </w:pPr>
      <w:rPr>
        <w:rFonts w:ascii="Wingdings" w:hAnsi="Wingdings" w:hint="default"/>
      </w:rPr>
    </w:lvl>
    <w:lvl w:ilvl="6" w:tplc="80EAFCD4" w:tentative="1">
      <w:start w:val="1"/>
      <w:numFmt w:val="bullet"/>
      <w:lvlText w:val=""/>
      <w:lvlJc w:val="left"/>
      <w:pPr>
        <w:ind w:left="5040" w:hanging="360"/>
      </w:pPr>
      <w:rPr>
        <w:rFonts w:ascii="Symbol" w:hAnsi="Symbol" w:hint="default"/>
      </w:rPr>
    </w:lvl>
    <w:lvl w:ilvl="7" w:tplc="F7120580" w:tentative="1">
      <w:start w:val="1"/>
      <w:numFmt w:val="bullet"/>
      <w:lvlText w:val="o"/>
      <w:lvlJc w:val="left"/>
      <w:pPr>
        <w:ind w:left="5760" w:hanging="360"/>
      </w:pPr>
      <w:rPr>
        <w:rFonts w:ascii="Courier New" w:hAnsi="Courier New" w:cs="Courier New" w:hint="default"/>
      </w:rPr>
    </w:lvl>
    <w:lvl w:ilvl="8" w:tplc="4106CF70" w:tentative="1">
      <w:start w:val="1"/>
      <w:numFmt w:val="bullet"/>
      <w:lvlText w:val=""/>
      <w:lvlJc w:val="left"/>
      <w:pPr>
        <w:ind w:left="6480" w:hanging="360"/>
      </w:pPr>
      <w:rPr>
        <w:rFonts w:ascii="Wingdings" w:hAnsi="Wingdings" w:hint="default"/>
      </w:rPr>
    </w:lvl>
  </w:abstractNum>
  <w:abstractNum w:abstractNumId="17" w15:restartNumberingAfterBreak="0">
    <w:nsid w:val="41DE1DBB"/>
    <w:multiLevelType w:val="hybridMultilevel"/>
    <w:tmpl w:val="A16AE07E"/>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73669F"/>
    <w:multiLevelType w:val="hybridMultilevel"/>
    <w:tmpl w:val="80A2664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F33853"/>
    <w:multiLevelType w:val="hybridMultilevel"/>
    <w:tmpl w:val="1FA8EA0A"/>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9B29F5"/>
    <w:multiLevelType w:val="hybridMultilevel"/>
    <w:tmpl w:val="A46C747C"/>
    <w:lvl w:ilvl="0" w:tplc="46164CE8">
      <w:numFmt w:val="bullet"/>
      <w:lvlText w:val="•"/>
      <w:lvlJc w:val="left"/>
      <w:pPr>
        <w:ind w:left="1080" w:hanging="720"/>
      </w:pPr>
      <w:rPr>
        <w:rFonts w:ascii="Calibri" w:eastAsia="Calibri" w:hAnsi="Calibri" w:cs="Times New Roman" w:hint="default"/>
      </w:rPr>
    </w:lvl>
    <w:lvl w:ilvl="1" w:tplc="D94E310A" w:tentative="1">
      <w:start w:val="1"/>
      <w:numFmt w:val="bullet"/>
      <w:lvlText w:val="o"/>
      <w:lvlJc w:val="left"/>
      <w:pPr>
        <w:ind w:left="1440" w:hanging="360"/>
      </w:pPr>
      <w:rPr>
        <w:rFonts w:ascii="Courier New" w:hAnsi="Courier New" w:cs="Courier New" w:hint="default"/>
      </w:rPr>
    </w:lvl>
    <w:lvl w:ilvl="2" w:tplc="CCDE0CBC" w:tentative="1">
      <w:start w:val="1"/>
      <w:numFmt w:val="bullet"/>
      <w:lvlText w:val=""/>
      <w:lvlJc w:val="left"/>
      <w:pPr>
        <w:ind w:left="2160" w:hanging="360"/>
      </w:pPr>
      <w:rPr>
        <w:rFonts w:ascii="Wingdings" w:hAnsi="Wingdings" w:hint="default"/>
      </w:rPr>
    </w:lvl>
    <w:lvl w:ilvl="3" w:tplc="E3EC50D6" w:tentative="1">
      <w:start w:val="1"/>
      <w:numFmt w:val="bullet"/>
      <w:lvlText w:val=""/>
      <w:lvlJc w:val="left"/>
      <w:pPr>
        <w:ind w:left="2880" w:hanging="360"/>
      </w:pPr>
      <w:rPr>
        <w:rFonts w:ascii="Symbol" w:hAnsi="Symbol" w:hint="default"/>
      </w:rPr>
    </w:lvl>
    <w:lvl w:ilvl="4" w:tplc="715C58EA" w:tentative="1">
      <w:start w:val="1"/>
      <w:numFmt w:val="bullet"/>
      <w:lvlText w:val="o"/>
      <w:lvlJc w:val="left"/>
      <w:pPr>
        <w:ind w:left="3600" w:hanging="360"/>
      </w:pPr>
      <w:rPr>
        <w:rFonts w:ascii="Courier New" w:hAnsi="Courier New" w:cs="Courier New" w:hint="default"/>
      </w:rPr>
    </w:lvl>
    <w:lvl w:ilvl="5" w:tplc="7BFE48B0" w:tentative="1">
      <w:start w:val="1"/>
      <w:numFmt w:val="bullet"/>
      <w:lvlText w:val=""/>
      <w:lvlJc w:val="left"/>
      <w:pPr>
        <w:ind w:left="4320" w:hanging="360"/>
      </w:pPr>
      <w:rPr>
        <w:rFonts w:ascii="Wingdings" w:hAnsi="Wingdings" w:hint="default"/>
      </w:rPr>
    </w:lvl>
    <w:lvl w:ilvl="6" w:tplc="FBF46F06" w:tentative="1">
      <w:start w:val="1"/>
      <w:numFmt w:val="bullet"/>
      <w:lvlText w:val=""/>
      <w:lvlJc w:val="left"/>
      <w:pPr>
        <w:ind w:left="5040" w:hanging="360"/>
      </w:pPr>
      <w:rPr>
        <w:rFonts w:ascii="Symbol" w:hAnsi="Symbol" w:hint="default"/>
      </w:rPr>
    </w:lvl>
    <w:lvl w:ilvl="7" w:tplc="B226D596" w:tentative="1">
      <w:start w:val="1"/>
      <w:numFmt w:val="bullet"/>
      <w:lvlText w:val="o"/>
      <w:lvlJc w:val="left"/>
      <w:pPr>
        <w:ind w:left="5760" w:hanging="360"/>
      </w:pPr>
      <w:rPr>
        <w:rFonts w:ascii="Courier New" w:hAnsi="Courier New" w:cs="Courier New" w:hint="default"/>
      </w:rPr>
    </w:lvl>
    <w:lvl w:ilvl="8" w:tplc="88387732" w:tentative="1">
      <w:start w:val="1"/>
      <w:numFmt w:val="bullet"/>
      <w:lvlText w:val=""/>
      <w:lvlJc w:val="left"/>
      <w:pPr>
        <w:ind w:left="6480" w:hanging="360"/>
      </w:pPr>
      <w:rPr>
        <w:rFonts w:ascii="Wingdings" w:hAnsi="Wingdings" w:hint="default"/>
      </w:rPr>
    </w:lvl>
  </w:abstractNum>
  <w:abstractNum w:abstractNumId="21" w15:restartNumberingAfterBreak="0">
    <w:nsid w:val="53286C7F"/>
    <w:multiLevelType w:val="hybridMultilevel"/>
    <w:tmpl w:val="2388674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8369BC"/>
    <w:multiLevelType w:val="hybridMultilevel"/>
    <w:tmpl w:val="4BBCB82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F35645"/>
    <w:multiLevelType w:val="hybridMultilevel"/>
    <w:tmpl w:val="CF42A5BE"/>
    <w:lvl w:ilvl="0" w:tplc="9926F330">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ED55E1"/>
    <w:multiLevelType w:val="hybridMultilevel"/>
    <w:tmpl w:val="CE7AC3A2"/>
    <w:lvl w:ilvl="0" w:tplc="649069C0">
      <w:start w:val="1"/>
      <w:numFmt w:val="bullet"/>
      <w:lvlText w:val=""/>
      <w:lvlJc w:val="left"/>
      <w:pPr>
        <w:ind w:left="720" w:hanging="360"/>
      </w:pPr>
      <w:rPr>
        <w:rFonts w:ascii="Symbol" w:hAnsi="Symbol" w:hint="default"/>
      </w:rPr>
    </w:lvl>
    <w:lvl w:ilvl="1" w:tplc="567C4356">
      <w:start w:val="1"/>
      <w:numFmt w:val="bullet"/>
      <w:lvlText w:val="o"/>
      <w:lvlJc w:val="left"/>
      <w:pPr>
        <w:ind w:left="1440" w:hanging="360"/>
      </w:pPr>
      <w:rPr>
        <w:rFonts w:ascii="Courier New" w:hAnsi="Courier New" w:cs="Courier New" w:hint="default"/>
      </w:rPr>
    </w:lvl>
    <w:lvl w:ilvl="2" w:tplc="9E106184" w:tentative="1">
      <w:start w:val="1"/>
      <w:numFmt w:val="bullet"/>
      <w:lvlText w:val=""/>
      <w:lvlJc w:val="left"/>
      <w:pPr>
        <w:ind w:left="2160" w:hanging="360"/>
      </w:pPr>
      <w:rPr>
        <w:rFonts w:ascii="Wingdings" w:hAnsi="Wingdings" w:hint="default"/>
      </w:rPr>
    </w:lvl>
    <w:lvl w:ilvl="3" w:tplc="82FC62D4" w:tentative="1">
      <w:start w:val="1"/>
      <w:numFmt w:val="bullet"/>
      <w:lvlText w:val=""/>
      <w:lvlJc w:val="left"/>
      <w:pPr>
        <w:ind w:left="2880" w:hanging="360"/>
      </w:pPr>
      <w:rPr>
        <w:rFonts w:ascii="Symbol" w:hAnsi="Symbol" w:hint="default"/>
      </w:rPr>
    </w:lvl>
    <w:lvl w:ilvl="4" w:tplc="E6A04D92" w:tentative="1">
      <w:start w:val="1"/>
      <w:numFmt w:val="bullet"/>
      <w:lvlText w:val="o"/>
      <w:lvlJc w:val="left"/>
      <w:pPr>
        <w:ind w:left="3600" w:hanging="360"/>
      </w:pPr>
      <w:rPr>
        <w:rFonts w:ascii="Courier New" w:hAnsi="Courier New" w:cs="Courier New" w:hint="default"/>
      </w:rPr>
    </w:lvl>
    <w:lvl w:ilvl="5" w:tplc="3C90F0A8" w:tentative="1">
      <w:start w:val="1"/>
      <w:numFmt w:val="bullet"/>
      <w:lvlText w:val=""/>
      <w:lvlJc w:val="left"/>
      <w:pPr>
        <w:ind w:left="4320" w:hanging="360"/>
      </w:pPr>
      <w:rPr>
        <w:rFonts w:ascii="Wingdings" w:hAnsi="Wingdings" w:hint="default"/>
      </w:rPr>
    </w:lvl>
    <w:lvl w:ilvl="6" w:tplc="1F042EE0" w:tentative="1">
      <w:start w:val="1"/>
      <w:numFmt w:val="bullet"/>
      <w:lvlText w:val=""/>
      <w:lvlJc w:val="left"/>
      <w:pPr>
        <w:ind w:left="5040" w:hanging="360"/>
      </w:pPr>
      <w:rPr>
        <w:rFonts w:ascii="Symbol" w:hAnsi="Symbol" w:hint="default"/>
      </w:rPr>
    </w:lvl>
    <w:lvl w:ilvl="7" w:tplc="CC7A155E" w:tentative="1">
      <w:start w:val="1"/>
      <w:numFmt w:val="bullet"/>
      <w:lvlText w:val="o"/>
      <w:lvlJc w:val="left"/>
      <w:pPr>
        <w:ind w:left="5760" w:hanging="360"/>
      </w:pPr>
      <w:rPr>
        <w:rFonts w:ascii="Courier New" w:hAnsi="Courier New" w:cs="Courier New" w:hint="default"/>
      </w:rPr>
    </w:lvl>
    <w:lvl w:ilvl="8" w:tplc="238633EC" w:tentative="1">
      <w:start w:val="1"/>
      <w:numFmt w:val="bullet"/>
      <w:lvlText w:val=""/>
      <w:lvlJc w:val="left"/>
      <w:pPr>
        <w:ind w:left="6480" w:hanging="360"/>
      </w:pPr>
      <w:rPr>
        <w:rFonts w:ascii="Wingdings" w:hAnsi="Wingdings" w:hint="default"/>
      </w:rPr>
    </w:lvl>
  </w:abstractNum>
  <w:abstractNum w:abstractNumId="25" w15:restartNumberingAfterBreak="0">
    <w:nsid w:val="5C77063E"/>
    <w:multiLevelType w:val="hybridMultilevel"/>
    <w:tmpl w:val="7A8CE81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DC789C"/>
    <w:multiLevelType w:val="hybridMultilevel"/>
    <w:tmpl w:val="EC22648A"/>
    <w:lvl w:ilvl="0" w:tplc="9926F330">
      <w:start w:val="6"/>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C3F6E59"/>
    <w:multiLevelType w:val="hybridMultilevel"/>
    <w:tmpl w:val="57164054"/>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9138A"/>
    <w:multiLevelType w:val="hybridMultilevel"/>
    <w:tmpl w:val="81B22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F53EA6"/>
    <w:multiLevelType w:val="hybridMultilevel"/>
    <w:tmpl w:val="3BF21378"/>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226F33"/>
    <w:multiLevelType w:val="hybridMultilevel"/>
    <w:tmpl w:val="88FEF68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A877FB"/>
    <w:multiLevelType w:val="hybridMultilevel"/>
    <w:tmpl w:val="B234104A"/>
    <w:lvl w:ilvl="0" w:tplc="9926F330">
      <w:start w:val="6"/>
      <w:numFmt w:val="bullet"/>
      <w:lvlText w:val="•"/>
      <w:lvlJc w:val="left"/>
      <w:pPr>
        <w:ind w:left="1080" w:hanging="72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B90521"/>
    <w:multiLevelType w:val="hybridMultilevel"/>
    <w:tmpl w:val="FEEAFDDA"/>
    <w:lvl w:ilvl="0" w:tplc="9926F330">
      <w:start w:val="6"/>
      <w:numFmt w:val="bullet"/>
      <w:lvlText w:val="•"/>
      <w:lvlJc w:val="left"/>
      <w:pPr>
        <w:ind w:left="1080" w:hanging="72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7F2589"/>
    <w:multiLevelType w:val="hybridMultilevel"/>
    <w:tmpl w:val="CDC468CA"/>
    <w:lvl w:ilvl="0" w:tplc="9926F330">
      <w:start w:val="6"/>
      <w:numFmt w:val="bullet"/>
      <w:lvlText w:val="•"/>
      <w:lvlJc w:val="left"/>
      <w:pPr>
        <w:ind w:left="1080" w:hanging="72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2"/>
  </w:num>
  <w:num w:numId="4">
    <w:abstractNumId w:val="0"/>
    <w:lvlOverride w:ilvl="0">
      <w:lvl w:ilvl="0">
        <w:numFmt w:val="bullet"/>
        <w:lvlText w:val="-"/>
        <w:legacy w:legacy="1" w:legacySpace="0" w:legacyIndent="360"/>
        <w:lvlJc w:val="left"/>
        <w:pPr>
          <w:ind w:left="360" w:hanging="360"/>
        </w:pPr>
      </w:lvl>
    </w:lvlOverride>
  </w:num>
  <w:num w:numId="5">
    <w:abstractNumId w:val="1"/>
  </w:num>
  <w:num w:numId="6">
    <w:abstractNumId w:val="12"/>
  </w:num>
  <w:num w:numId="7">
    <w:abstractNumId w:val="11"/>
  </w:num>
  <w:num w:numId="8">
    <w:abstractNumId w:val="21"/>
  </w:num>
  <w:num w:numId="9">
    <w:abstractNumId w:val="7"/>
  </w:num>
  <w:num w:numId="10">
    <w:abstractNumId w:val="3"/>
  </w:num>
  <w:num w:numId="11">
    <w:abstractNumId w:val="18"/>
  </w:num>
  <w:num w:numId="12">
    <w:abstractNumId w:val="27"/>
  </w:num>
  <w:num w:numId="13">
    <w:abstractNumId w:val="22"/>
  </w:num>
  <w:num w:numId="14">
    <w:abstractNumId w:val="30"/>
  </w:num>
  <w:num w:numId="15">
    <w:abstractNumId w:val="8"/>
  </w:num>
  <w:num w:numId="16">
    <w:abstractNumId w:val="9"/>
  </w:num>
  <w:num w:numId="17">
    <w:abstractNumId w:val="5"/>
  </w:num>
  <w:num w:numId="18">
    <w:abstractNumId w:val="19"/>
  </w:num>
  <w:num w:numId="19">
    <w:abstractNumId w:val="4"/>
  </w:num>
  <w:num w:numId="20">
    <w:abstractNumId w:val="29"/>
  </w:num>
  <w:num w:numId="21">
    <w:abstractNumId w:val="6"/>
  </w:num>
  <w:num w:numId="22">
    <w:abstractNumId w:val="20"/>
  </w:num>
  <w:num w:numId="23">
    <w:abstractNumId w:val="16"/>
  </w:num>
  <w:num w:numId="24">
    <w:abstractNumId w:val="13"/>
  </w:num>
  <w:num w:numId="25">
    <w:abstractNumId w:val="15"/>
  </w:num>
  <w:num w:numId="26">
    <w:abstractNumId w:val="10"/>
  </w:num>
  <w:num w:numId="27">
    <w:abstractNumId w:val="28"/>
  </w:num>
  <w:num w:numId="28">
    <w:abstractNumId w:val="17"/>
  </w:num>
  <w:num w:numId="29">
    <w:abstractNumId w:val="23"/>
  </w:num>
  <w:num w:numId="30">
    <w:abstractNumId w:val="26"/>
  </w:num>
  <w:num w:numId="31">
    <w:abstractNumId w:val="33"/>
  </w:num>
  <w:num w:numId="32">
    <w:abstractNumId w:val="31"/>
  </w:num>
  <w:num w:numId="33">
    <w:abstractNumId w:val="3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35"/>
    <w:rsid w:val="000067D1"/>
    <w:rsid w:val="000158B9"/>
    <w:rsid w:val="0002639D"/>
    <w:rsid w:val="00057E2B"/>
    <w:rsid w:val="000B4894"/>
    <w:rsid w:val="000E64FE"/>
    <w:rsid w:val="00112C2D"/>
    <w:rsid w:val="00127E74"/>
    <w:rsid w:val="00130BE7"/>
    <w:rsid w:val="00203504"/>
    <w:rsid w:val="00210C20"/>
    <w:rsid w:val="00212A5F"/>
    <w:rsid w:val="00244A26"/>
    <w:rsid w:val="00257454"/>
    <w:rsid w:val="002A126C"/>
    <w:rsid w:val="002A7D02"/>
    <w:rsid w:val="002E1DEC"/>
    <w:rsid w:val="002F35A3"/>
    <w:rsid w:val="00304E68"/>
    <w:rsid w:val="00327762"/>
    <w:rsid w:val="003357FB"/>
    <w:rsid w:val="00352D1E"/>
    <w:rsid w:val="003B7E26"/>
    <w:rsid w:val="00422C5A"/>
    <w:rsid w:val="00432B9E"/>
    <w:rsid w:val="004574B4"/>
    <w:rsid w:val="00475521"/>
    <w:rsid w:val="004A5051"/>
    <w:rsid w:val="004D4ACB"/>
    <w:rsid w:val="00500283"/>
    <w:rsid w:val="00635147"/>
    <w:rsid w:val="00646594"/>
    <w:rsid w:val="006530D2"/>
    <w:rsid w:val="00656D0C"/>
    <w:rsid w:val="00671D55"/>
    <w:rsid w:val="00692D0E"/>
    <w:rsid w:val="006B58C0"/>
    <w:rsid w:val="00712EB9"/>
    <w:rsid w:val="00773471"/>
    <w:rsid w:val="0078649E"/>
    <w:rsid w:val="00791E8E"/>
    <w:rsid w:val="007B7F76"/>
    <w:rsid w:val="007E115F"/>
    <w:rsid w:val="007F1FA4"/>
    <w:rsid w:val="00834B7F"/>
    <w:rsid w:val="008521C0"/>
    <w:rsid w:val="0085307B"/>
    <w:rsid w:val="008C1DE0"/>
    <w:rsid w:val="00924C49"/>
    <w:rsid w:val="00A40A8D"/>
    <w:rsid w:val="00A52762"/>
    <w:rsid w:val="00A52D9A"/>
    <w:rsid w:val="00B104FF"/>
    <w:rsid w:val="00B13742"/>
    <w:rsid w:val="00B34891"/>
    <w:rsid w:val="00B5414B"/>
    <w:rsid w:val="00BA1522"/>
    <w:rsid w:val="00BF77CB"/>
    <w:rsid w:val="00C15960"/>
    <w:rsid w:val="00C22F4B"/>
    <w:rsid w:val="00C720A0"/>
    <w:rsid w:val="00CF5AAE"/>
    <w:rsid w:val="00D05B83"/>
    <w:rsid w:val="00D52B26"/>
    <w:rsid w:val="00D56E35"/>
    <w:rsid w:val="00D62911"/>
    <w:rsid w:val="00DB42F2"/>
    <w:rsid w:val="00DC59D2"/>
    <w:rsid w:val="00DE0003"/>
    <w:rsid w:val="00DE3A31"/>
    <w:rsid w:val="00DE6401"/>
    <w:rsid w:val="00E26EE3"/>
    <w:rsid w:val="00E5434A"/>
    <w:rsid w:val="00E806FB"/>
    <w:rsid w:val="00E869AE"/>
    <w:rsid w:val="00E9735F"/>
    <w:rsid w:val="00F04B0F"/>
    <w:rsid w:val="00F242A7"/>
    <w:rsid w:val="00F327DF"/>
    <w:rsid w:val="00F53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ACA3E"/>
  <w15:chartTrackingRefBased/>
  <w15:docId w15:val="{F4EA5A30-D644-4A5A-A6A2-171A65E2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D0C"/>
    <w:rPr>
      <w:rFonts w:ascii="Segoe UI" w:hAnsi="Segoe UI" w:cs="Segoe UI"/>
      <w:sz w:val="18"/>
      <w:szCs w:val="18"/>
    </w:rPr>
  </w:style>
  <w:style w:type="paragraph" w:customStyle="1" w:styleId="BTEMEASMCADiagrama">
    <w:name w:val="BT EMEA_SMCA Diagrama"/>
    <w:basedOn w:val="Normal"/>
    <w:autoRedefine/>
    <w:rsid w:val="00DB42F2"/>
    <w:pPr>
      <w:spacing w:after="0" w:line="240" w:lineRule="auto"/>
    </w:pPr>
    <w:rPr>
      <w:rFonts w:ascii="Times New Roman" w:eastAsia="Calibri" w:hAnsi="Times New Roman" w:cs="Times New Roman"/>
      <w:bCs/>
      <w:noProof/>
    </w:rPr>
  </w:style>
  <w:style w:type="character" w:styleId="Hyperlink">
    <w:name w:val="Hyperlink"/>
    <w:basedOn w:val="DefaultParagraphFont"/>
    <w:uiPriority w:val="99"/>
    <w:unhideWhenUsed/>
    <w:rsid w:val="003B7E26"/>
    <w:rPr>
      <w:color w:val="0000FF"/>
      <w:u w:val="single"/>
    </w:rPr>
  </w:style>
  <w:style w:type="paragraph" w:styleId="Revision">
    <w:name w:val="Revision"/>
    <w:hidden/>
    <w:uiPriority w:val="99"/>
    <w:semiHidden/>
    <w:rsid w:val="00212A5F"/>
    <w:pPr>
      <w:spacing w:after="0" w:line="240" w:lineRule="auto"/>
    </w:pPr>
  </w:style>
  <w:style w:type="character" w:styleId="FollowedHyperlink">
    <w:name w:val="FollowedHyperlink"/>
    <w:basedOn w:val="DefaultParagraphFont"/>
    <w:uiPriority w:val="99"/>
    <w:semiHidden/>
    <w:unhideWhenUsed/>
    <w:rsid w:val="00212A5F"/>
    <w:rPr>
      <w:color w:val="954F72" w:themeColor="followedHyperlink"/>
      <w:u w:val="single"/>
    </w:rPr>
  </w:style>
  <w:style w:type="character" w:customStyle="1" w:styleId="UnresolvedMention">
    <w:name w:val="Unresolved Mention"/>
    <w:basedOn w:val="DefaultParagraphFont"/>
    <w:uiPriority w:val="99"/>
    <w:semiHidden/>
    <w:unhideWhenUsed/>
    <w:rsid w:val="002E1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821933">
      <w:bodyDiv w:val="1"/>
      <w:marLeft w:val="0"/>
      <w:marRight w:val="0"/>
      <w:marTop w:val="0"/>
      <w:marBottom w:val="0"/>
      <w:divBdr>
        <w:top w:val="none" w:sz="0" w:space="0" w:color="auto"/>
        <w:left w:val="none" w:sz="0" w:space="0" w:color="auto"/>
        <w:bottom w:val="none" w:sz="0" w:space="0" w:color="auto"/>
        <w:right w:val="none" w:sz="0" w:space="0" w:color="auto"/>
      </w:divBdr>
    </w:div>
    <w:div w:id="18034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view/16192/73214?fileName=Roaccutane+paciento+priminimo+kortele.pdf"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C3CE6CE59F4A17A33A1FBD577BD4EE"/>
        <w:category>
          <w:name w:val="Bendrosios nuostatos"/>
          <w:gallery w:val="placeholder"/>
        </w:category>
        <w:types>
          <w:type w:val="bbPlcHdr"/>
        </w:types>
        <w:behaviors>
          <w:behavior w:val="content"/>
        </w:behaviors>
        <w:guid w:val="{0BAE2101-DBCA-4080-8506-52AE7A5DBA09}"/>
      </w:docPartPr>
      <w:docPartBody>
        <w:p w:rsidR="004C5AF9" w:rsidRDefault="008B2563" w:rsidP="008B2563">
          <w:pPr>
            <w:pStyle w:val="A3C3CE6CE59F4A17A33A1FBD577BD4EE"/>
          </w:pPr>
          <w:r>
            <w:rPr>
              <w:rStyle w:val="PlaceholderText"/>
            </w:rPr>
            <w:t>Leidimo Nr.</w:t>
          </w:r>
        </w:p>
      </w:docPartBody>
    </w:docPart>
    <w:docPart>
      <w:docPartPr>
        <w:name w:val="7C6E75E8E2CC4126B86A9373F26675B9"/>
        <w:category>
          <w:name w:val="General"/>
          <w:gallery w:val="placeholder"/>
        </w:category>
        <w:types>
          <w:type w:val="bbPlcHdr"/>
        </w:types>
        <w:behaviors>
          <w:behavior w:val="content"/>
        </w:behaviors>
        <w:guid w:val="{92931E1E-96FC-47B7-A168-DD64F3D3500C}"/>
      </w:docPartPr>
      <w:docPartBody>
        <w:p w:rsidR="004E0B8B" w:rsidRDefault="00B6556A" w:rsidP="00B6556A">
          <w:pPr>
            <w:pStyle w:val="7C6E75E8E2CC4126B86A9373F26675B9"/>
          </w:pPr>
          <w:r>
            <w:rPr>
              <w:rStyle w:val="PlaceholderText"/>
            </w:rPr>
            <w:t>Leidimo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63"/>
    <w:rsid w:val="000B4894"/>
    <w:rsid w:val="00194643"/>
    <w:rsid w:val="002A126C"/>
    <w:rsid w:val="002E7C9C"/>
    <w:rsid w:val="00327762"/>
    <w:rsid w:val="004C5AF9"/>
    <w:rsid w:val="004E0B8B"/>
    <w:rsid w:val="006530D2"/>
    <w:rsid w:val="006E7A68"/>
    <w:rsid w:val="00841B5F"/>
    <w:rsid w:val="008B2563"/>
    <w:rsid w:val="00B65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56A"/>
  </w:style>
  <w:style w:type="paragraph" w:customStyle="1" w:styleId="A3C3CE6CE59F4A17A33A1FBD577BD4EE">
    <w:name w:val="A3C3CE6CE59F4A17A33A1FBD577BD4EE"/>
    <w:rsid w:val="008B2563"/>
  </w:style>
  <w:style w:type="paragraph" w:customStyle="1" w:styleId="7C6E75E8E2CC4126B86A9373F26675B9">
    <w:name w:val="7C6E75E8E2CC4126B86A9373F26675B9"/>
    <w:rsid w:val="00B65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17</Pages>
  <Words>4374</Words>
  <Characters>29811</Characters>
  <Application>Microsoft Office Word</Application>
  <DocSecurity>0</DocSecurity>
  <Lines>248</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 Hoffmann-La Roche, Ltd.</Company>
  <LinksUpToDate>false</LinksUpToDate>
  <CharactersWithSpaces>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Kuodiene, Liucija {MWJC~Vilnius}</dc:creator>
  <cp:keywords/>
  <dc:description/>
  <cp:lastModifiedBy>Božena Kuntelija</cp:lastModifiedBy>
  <cp:revision>32</cp:revision>
  <dcterms:created xsi:type="dcterms:W3CDTF">2022-08-08T11:51:00Z</dcterms:created>
  <dcterms:modified xsi:type="dcterms:W3CDTF">2025-06-19T10:27:00Z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de35b2a1e65973c0c4ef90372067754ca416d7deea88f32147788b73475a69bc</vt:lpwstr>
  </property>
</Properties>
</file>