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4B34" w14:textId="77777777" w:rsidR="004A1105" w:rsidRPr="004A1105" w:rsidRDefault="004A1105" w:rsidP="004A1105">
      <w:pPr>
        <w:jc w:val="center"/>
        <w:outlineLvl w:val="0"/>
        <w:rPr>
          <w:rFonts w:eastAsia="Times New Roman" w:cs="Times New Roman"/>
          <w:noProof/>
          <w:sz w:val="22"/>
          <w:szCs w:val="22"/>
          <w:lang w:val="lt-LT" w:eastAsia="lt-LT" w:bidi="lt-LT"/>
        </w:rPr>
      </w:pPr>
      <w:r w:rsidRPr="004A1105">
        <w:rPr>
          <w:rFonts w:eastAsia="Times New Roman" w:cs="Times New Roman"/>
          <w:b/>
          <w:noProof/>
          <w:sz w:val="22"/>
          <w:szCs w:val="22"/>
          <w:lang w:val="lt-LT" w:eastAsia="lt-LT" w:bidi="lt-LT"/>
        </w:rPr>
        <w:t>Pakuotės lapelis: informacija pacientui</w:t>
      </w:r>
    </w:p>
    <w:p w14:paraId="3997F9C2" w14:textId="77777777" w:rsidR="004A1105" w:rsidRPr="004A1105" w:rsidRDefault="004A1105" w:rsidP="004A1105">
      <w:pPr>
        <w:numPr>
          <w:ilvl w:val="12"/>
          <w:numId w:val="0"/>
        </w:numPr>
        <w:shd w:val="clear" w:color="auto" w:fill="FFFFFF"/>
        <w:jc w:val="center"/>
        <w:rPr>
          <w:rFonts w:eastAsia="Times New Roman" w:cs="Times New Roman"/>
          <w:noProof/>
          <w:sz w:val="22"/>
          <w:szCs w:val="22"/>
          <w:lang w:val="lt-LT" w:eastAsia="lt-LT" w:bidi="lt-LT"/>
        </w:rPr>
      </w:pPr>
    </w:p>
    <w:p w14:paraId="16556896" w14:textId="77777777" w:rsidR="004A1105" w:rsidRPr="004A1105" w:rsidRDefault="004A1105" w:rsidP="004A1105">
      <w:pPr>
        <w:widowControl w:val="0"/>
        <w:tabs>
          <w:tab w:val="left" w:pos="567"/>
        </w:tabs>
        <w:jc w:val="center"/>
        <w:rPr>
          <w:rFonts w:eastAsia="Times New Roman" w:cs="Times New Roman"/>
          <w:b/>
          <w:sz w:val="22"/>
          <w:szCs w:val="22"/>
          <w:lang w:val="lt-LT" w:eastAsia="lt-LT" w:bidi="lt-LT"/>
        </w:rPr>
      </w:pP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r w:rsidRPr="004A1105">
        <w:rPr>
          <w:rFonts w:eastAsia="Times New Roman" w:cs="Times New Roman"/>
          <w:b/>
          <w:sz w:val="22"/>
          <w:szCs w:val="22"/>
          <w:lang w:val="lt-LT" w:eastAsia="lt-LT" w:bidi="lt-LT"/>
        </w:rPr>
        <w:t xml:space="preserve"> 50 mg/850 mg plėvele dengtos tabletės</w:t>
      </w:r>
    </w:p>
    <w:p w14:paraId="659A058D" w14:textId="77777777" w:rsidR="004A1105" w:rsidRPr="004A1105" w:rsidRDefault="004A1105" w:rsidP="004A1105">
      <w:pPr>
        <w:widowControl w:val="0"/>
        <w:tabs>
          <w:tab w:val="left" w:pos="567"/>
        </w:tabs>
        <w:jc w:val="center"/>
        <w:rPr>
          <w:rFonts w:eastAsia="Times New Roman" w:cs="Times New Roman"/>
          <w:sz w:val="22"/>
          <w:szCs w:val="22"/>
          <w:lang w:val="lt-LT" w:eastAsia="lt-LT" w:bidi="lt-LT"/>
        </w:rPr>
      </w:pPr>
      <w:proofErr w:type="spellStart"/>
      <w:r w:rsidRPr="004A1105">
        <w:rPr>
          <w:rFonts w:eastAsia="Times New Roman" w:cs="Times New Roman"/>
          <w:b/>
          <w:sz w:val="22"/>
          <w:szCs w:val="22"/>
          <w:highlight w:val="lightGray"/>
          <w:lang w:val="lt-LT" w:eastAsia="lt-LT" w:bidi="lt-LT"/>
        </w:rPr>
        <w:t>Sitagliptin</w:t>
      </w:r>
      <w:proofErr w:type="spellEnd"/>
      <w:r w:rsidRPr="004A1105">
        <w:rPr>
          <w:rFonts w:eastAsia="Times New Roman" w:cs="Times New Roman"/>
          <w:b/>
          <w:sz w:val="22"/>
          <w:szCs w:val="22"/>
          <w:highlight w:val="lightGray"/>
          <w:lang w:val="lt-LT" w:eastAsia="lt-LT" w:bidi="lt-LT"/>
        </w:rPr>
        <w:t>/</w:t>
      </w:r>
      <w:proofErr w:type="spellStart"/>
      <w:r w:rsidRPr="004A1105">
        <w:rPr>
          <w:rFonts w:eastAsia="Times New Roman" w:cs="Times New Roman"/>
          <w:b/>
          <w:sz w:val="22"/>
          <w:szCs w:val="22"/>
          <w:highlight w:val="lightGray"/>
          <w:lang w:val="lt-LT" w:eastAsia="lt-LT" w:bidi="lt-LT"/>
        </w:rPr>
        <w:t>Metformin</w:t>
      </w:r>
      <w:proofErr w:type="spellEnd"/>
      <w:r w:rsidRPr="004A1105">
        <w:rPr>
          <w:rFonts w:eastAsia="Times New Roman" w:cs="Times New Roman"/>
          <w:b/>
          <w:sz w:val="22"/>
          <w:szCs w:val="22"/>
          <w:highlight w:val="lightGray"/>
          <w:lang w:val="lt-LT" w:eastAsia="lt-LT" w:bidi="lt-LT"/>
        </w:rPr>
        <w:t xml:space="preserve"> </w:t>
      </w:r>
      <w:proofErr w:type="spellStart"/>
      <w:r w:rsidRPr="004A1105">
        <w:rPr>
          <w:rFonts w:eastAsia="Times New Roman" w:cs="Times New Roman"/>
          <w:b/>
          <w:sz w:val="22"/>
          <w:szCs w:val="22"/>
          <w:highlight w:val="lightGray"/>
          <w:lang w:val="lt-LT" w:eastAsia="lt-LT" w:bidi="lt-LT"/>
        </w:rPr>
        <w:t>hydrochloride</w:t>
      </w:r>
      <w:proofErr w:type="spellEnd"/>
      <w:r w:rsidRPr="004A1105">
        <w:rPr>
          <w:rFonts w:eastAsia="Times New Roman" w:cs="Times New Roman"/>
          <w:b/>
          <w:sz w:val="22"/>
          <w:szCs w:val="22"/>
          <w:highlight w:val="lightGray"/>
          <w:lang w:val="lt-LT" w:eastAsia="lt-LT" w:bidi="lt-LT"/>
        </w:rPr>
        <w:t xml:space="preserve"> </w:t>
      </w:r>
      <w:proofErr w:type="spellStart"/>
      <w:r w:rsidRPr="004A1105">
        <w:rPr>
          <w:rFonts w:eastAsia="Times New Roman" w:cs="Times New Roman"/>
          <w:b/>
          <w:sz w:val="22"/>
          <w:szCs w:val="22"/>
          <w:highlight w:val="lightGray"/>
          <w:lang w:val="lt-LT" w:eastAsia="lt-LT" w:bidi="lt-LT"/>
        </w:rPr>
        <w:t>Sandoz</w:t>
      </w:r>
      <w:proofErr w:type="spellEnd"/>
      <w:r w:rsidRPr="004A1105">
        <w:rPr>
          <w:rFonts w:eastAsia="Times New Roman" w:cs="Times New Roman"/>
          <w:b/>
          <w:sz w:val="22"/>
          <w:szCs w:val="22"/>
          <w:highlight w:val="lightGray"/>
          <w:lang w:val="lt-LT" w:eastAsia="lt-LT" w:bidi="lt-LT"/>
        </w:rPr>
        <w:t xml:space="preserve"> 50 mg/1000 mg plėvele dengtos tabletės</w:t>
      </w:r>
    </w:p>
    <w:p w14:paraId="60D3E1DD" w14:textId="77777777" w:rsidR="004A1105" w:rsidRPr="004A1105" w:rsidRDefault="004A1105" w:rsidP="004A1105">
      <w:pPr>
        <w:numPr>
          <w:ilvl w:val="12"/>
          <w:numId w:val="0"/>
        </w:numPr>
        <w:jc w:val="center"/>
        <w:rPr>
          <w:rFonts w:eastAsia="Times New Roman" w:cs="Times New Roman"/>
          <w:noProof/>
          <w:sz w:val="22"/>
          <w:szCs w:val="22"/>
          <w:lang w:val="lt-LT" w:eastAsia="lt-LT" w:bidi="lt-LT"/>
        </w:rPr>
      </w:pPr>
      <w:proofErr w:type="spellStart"/>
      <w:r w:rsidRPr="004A1105">
        <w:rPr>
          <w:rFonts w:eastAsia="Times New Roman" w:cs="Times New Roman"/>
          <w:sz w:val="22"/>
          <w:szCs w:val="22"/>
          <w:lang w:val="lt-LT" w:eastAsia="lt-LT" w:bidi="lt-LT"/>
        </w:rPr>
        <w:t>sitagliptinas</w:t>
      </w:r>
      <w:proofErr w:type="spellEnd"/>
      <w:r w:rsidRPr="004A1105">
        <w:rPr>
          <w:rFonts w:eastAsia="Times New Roman" w:cs="Times New Roman"/>
          <w:sz w:val="22"/>
          <w:szCs w:val="22"/>
          <w:lang w:val="lt-LT" w:eastAsia="lt-LT" w:bidi="lt-LT"/>
        </w:rPr>
        <w:t xml:space="preserve"> / </w:t>
      </w:r>
      <w:proofErr w:type="spellStart"/>
      <w:r w:rsidRPr="004A1105">
        <w:rPr>
          <w:rFonts w:eastAsia="Times New Roman" w:cs="Times New Roman"/>
          <w:sz w:val="22"/>
          <w:szCs w:val="22"/>
          <w:lang w:val="lt-LT" w:eastAsia="lt-LT" w:bidi="lt-LT"/>
        </w:rPr>
        <w:t>metformino</w:t>
      </w:r>
      <w:proofErr w:type="spellEnd"/>
      <w:r w:rsidRPr="004A1105">
        <w:rPr>
          <w:rFonts w:eastAsia="Times New Roman" w:cs="Times New Roman"/>
          <w:sz w:val="22"/>
          <w:szCs w:val="22"/>
          <w:lang w:val="lt-LT" w:eastAsia="lt-LT" w:bidi="lt-LT"/>
        </w:rPr>
        <w:t xml:space="preserve"> hidrochloridas</w:t>
      </w:r>
    </w:p>
    <w:p w14:paraId="3B8CCDDA" w14:textId="77777777" w:rsidR="004A1105" w:rsidRPr="004A1105" w:rsidRDefault="004A1105" w:rsidP="004A1105">
      <w:pPr>
        <w:rPr>
          <w:rFonts w:eastAsia="Times New Roman" w:cs="Times New Roman"/>
          <w:noProof/>
          <w:sz w:val="22"/>
          <w:szCs w:val="22"/>
          <w:lang w:val="lt-LT" w:eastAsia="lt-LT" w:bidi="lt-LT"/>
        </w:rPr>
      </w:pPr>
    </w:p>
    <w:p w14:paraId="23C1F39F" w14:textId="77777777" w:rsidR="004A1105" w:rsidRPr="004A1105" w:rsidRDefault="004A1105" w:rsidP="004A1105">
      <w:pPr>
        <w:rPr>
          <w:rFonts w:eastAsia="Times New Roman" w:cs="Times New Roman"/>
          <w:noProof/>
          <w:sz w:val="22"/>
          <w:szCs w:val="22"/>
          <w:lang w:val="lt-LT" w:eastAsia="lt-LT" w:bidi="lt-LT"/>
        </w:rPr>
      </w:pPr>
    </w:p>
    <w:p w14:paraId="62ABE2EA" w14:textId="77777777" w:rsidR="004A1105" w:rsidRPr="004A1105" w:rsidRDefault="004A1105" w:rsidP="004A1105">
      <w:pPr>
        <w:suppressAutoHyphens/>
        <w:rPr>
          <w:rFonts w:eastAsia="Times New Roman" w:cs="Times New Roman"/>
          <w:noProof/>
          <w:sz w:val="22"/>
          <w:szCs w:val="22"/>
          <w:lang w:val="lt-LT" w:eastAsia="lt-LT" w:bidi="lt-LT"/>
        </w:rPr>
      </w:pPr>
      <w:r w:rsidRPr="004A1105">
        <w:rPr>
          <w:rFonts w:eastAsia="Times New Roman" w:cs="Times New Roman"/>
          <w:b/>
          <w:sz w:val="22"/>
          <w:szCs w:val="22"/>
          <w:lang w:val="lt-LT" w:eastAsia="lt-LT" w:bidi="lt-LT"/>
        </w:rPr>
        <w:t>Atidžiai perskaitykite visą šį lapelį, prieš pradėdami vartoti vaistą, nes jame pateikiama Jums svarbi informacija</w:t>
      </w:r>
      <w:r w:rsidRPr="004A1105">
        <w:rPr>
          <w:rFonts w:eastAsia="Times New Roman" w:cs="Times New Roman"/>
          <w:b/>
          <w:noProof/>
          <w:sz w:val="22"/>
          <w:szCs w:val="22"/>
          <w:lang w:val="lt-LT" w:eastAsia="lt-LT" w:bidi="lt-LT"/>
        </w:rPr>
        <w:t>.</w:t>
      </w:r>
    </w:p>
    <w:p w14:paraId="772D2823" w14:textId="77777777" w:rsidR="004A1105" w:rsidRPr="004A1105" w:rsidRDefault="004A1105" w:rsidP="004A1105">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 xml:space="preserve">Neišmeskite šio lapelio, nes vėl gali prireikti jį perskaityti. </w:t>
      </w:r>
    </w:p>
    <w:p w14:paraId="1A69AD98" w14:textId="77777777" w:rsidR="004A1105" w:rsidRPr="004A1105" w:rsidRDefault="004A1105" w:rsidP="004A1105">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Jeigu kiltų daugiau klausimų, kreipkitės į gydytoją arba vaistininką.</w:t>
      </w:r>
    </w:p>
    <w:p w14:paraId="633562D4" w14:textId="77777777" w:rsidR="004A1105" w:rsidRPr="004A1105" w:rsidRDefault="004A1105" w:rsidP="004A1105">
      <w:pPr>
        <w:tabs>
          <w:tab w:val="left" w:pos="567"/>
        </w:tabs>
        <w:ind w:left="567" w:right="-2" w:hanging="567"/>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w:t>
      </w:r>
      <w:r w:rsidRPr="004A1105">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4A1105">
        <w:rPr>
          <w:rFonts w:eastAsia="Times New Roman" w:cs="Times New Roman"/>
          <w:noProof/>
          <w:color w:val="008000"/>
          <w:sz w:val="22"/>
          <w:szCs w:val="22"/>
          <w:lang w:val="lt-LT" w:eastAsia="lt-LT" w:bidi="lt-LT"/>
        </w:rPr>
        <w:t xml:space="preserve"> </w:t>
      </w:r>
    </w:p>
    <w:p w14:paraId="121D4B37" w14:textId="77777777" w:rsidR="004A1105" w:rsidRPr="004A1105" w:rsidRDefault="004A1105" w:rsidP="004A1105">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4A1105">
        <w:rPr>
          <w:rFonts w:eastAsia="Times New Roman" w:cs="Times New Roman"/>
          <w:sz w:val="22"/>
          <w:szCs w:val="22"/>
          <w:lang w:val="lt-LT" w:eastAsia="lt-LT" w:bidi="lt-LT"/>
        </w:rPr>
        <w:t>Jeigu pasireiškė šalutinis poveikis (net jeigu jis šiame lapelyje nenurodytas),</w:t>
      </w:r>
      <w:r w:rsidRPr="004A1105">
        <w:rPr>
          <w:rFonts w:eastAsia="Times New Roman" w:cs="Times New Roman"/>
          <w:color w:val="FF0000"/>
          <w:sz w:val="22"/>
          <w:szCs w:val="22"/>
          <w:lang w:val="lt-LT" w:eastAsia="lt-LT" w:bidi="lt-LT"/>
        </w:rPr>
        <w:t xml:space="preserve"> </w:t>
      </w:r>
      <w:r w:rsidRPr="004A1105">
        <w:rPr>
          <w:rFonts w:eastAsia="Times New Roman" w:cs="Times New Roman"/>
          <w:sz w:val="22"/>
          <w:szCs w:val="22"/>
          <w:lang w:val="lt-LT" w:eastAsia="lt-LT" w:bidi="lt-LT"/>
        </w:rPr>
        <w:t>kreipkitės į gydytoją arba vaistininką. Žr. 4 skyrių.</w:t>
      </w:r>
    </w:p>
    <w:p w14:paraId="08DB3B8D" w14:textId="77777777" w:rsidR="004A1105" w:rsidRPr="004A1105" w:rsidRDefault="004A1105" w:rsidP="004A1105">
      <w:pPr>
        <w:ind w:right="-2"/>
        <w:rPr>
          <w:rFonts w:eastAsia="Times New Roman" w:cs="Times New Roman"/>
          <w:sz w:val="22"/>
          <w:szCs w:val="22"/>
          <w:lang w:val="lt-LT" w:eastAsia="lt-LT" w:bidi="lt-LT"/>
        </w:rPr>
      </w:pPr>
    </w:p>
    <w:p w14:paraId="5D883709" w14:textId="77777777" w:rsidR="004A1105" w:rsidRPr="004A1105" w:rsidRDefault="004A1105" w:rsidP="004A1105">
      <w:pPr>
        <w:ind w:right="-2"/>
        <w:rPr>
          <w:rFonts w:eastAsia="Times New Roman" w:cs="Times New Roman"/>
          <w:noProof/>
          <w:sz w:val="22"/>
          <w:szCs w:val="22"/>
          <w:lang w:val="lt-LT" w:eastAsia="lt-LT" w:bidi="lt-LT"/>
        </w:rPr>
      </w:pPr>
    </w:p>
    <w:p w14:paraId="4DB4318E" w14:textId="77777777" w:rsidR="004A1105" w:rsidRPr="004A1105" w:rsidRDefault="004A1105" w:rsidP="004A1105">
      <w:pPr>
        <w:keepNext/>
        <w:numPr>
          <w:ilvl w:val="12"/>
          <w:numId w:val="0"/>
        </w:numPr>
        <w:ind w:right="-2"/>
        <w:outlineLvl w:val="0"/>
        <w:rPr>
          <w:rFonts w:eastAsia="Times New Roman" w:cs="Times New Roman"/>
          <w:noProof/>
          <w:sz w:val="22"/>
          <w:szCs w:val="22"/>
          <w:lang w:val="lt-LT" w:eastAsia="lt-LT" w:bidi="lt-LT"/>
        </w:rPr>
      </w:pPr>
      <w:r w:rsidRPr="004A1105">
        <w:rPr>
          <w:rFonts w:eastAsia="Times New Roman" w:cs="Times New Roman"/>
          <w:b/>
          <w:sz w:val="22"/>
          <w:szCs w:val="22"/>
          <w:lang w:val="lt-LT" w:eastAsia="lt-LT" w:bidi="lt-LT"/>
        </w:rPr>
        <w:t>Apie ką rašoma šiame lapelyje?</w:t>
      </w:r>
    </w:p>
    <w:p w14:paraId="14DDF3E6" w14:textId="77777777" w:rsidR="004A1105" w:rsidRPr="004A1105" w:rsidRDefault="004A1105" w:rsidP="004A1105">
      <w:pPr>
        <w:keepNext/>
        <w:numPr>
          <w:ilvl w:val="12"/>
          <w:numId w:val="0"/>
        </w:numPr>
        <w:ind w:right="-2"/>
        <w:outlineLvl w:val="0"/>
        <w:rPr>
          <w:rFonts w:eastAsia="Times New Roman" w:cs="Times New Roman"/>
          <w:noProof/>
          <w:sz w:val="22"/>
          <w:szCs w:val="22"/>
          <w:lang w:val="lt-LT" w:eastAsia="lt-LT" w:bidi="lt-LT"/>
        </w:rPr>
      </w:pPr>
    </w:p>
    <w:p w14:paraId="21E273D5" w14:textId="77777777" w:rsidR="004A1105" w:rsidRPr="004A1105" w:rsidRDefault="004A1105" w:rsidP="004A1105">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 xml:space="preserve">Kas yra </w:t>
      </w:r>
      <w:proofErr w:type="spellStart"/>
      <w:r w:rsidRPr="004A1105">
        <w:rPr>
          <w:rFonts w:eastAsia="Times New Roman" w:cs="Times New Roman"/>
          <w:sz w:val="22"/>
          <w:szCs w:val="22"/>
          <w:lang w:val="lt-LT" w:eastAsia="lt-LT" w:bidi="lt-LT"/>
        </w:rPr>
        <w:t>Sitagliptin</w:t>
      </w:r>
      <w:proofErr w:type="spellEnd"/>
      <w:r w:rsidRPr="004A1105">
        <w:rPr>
          <w:rFonts w:eastAsia="Times New Roman" w:cs="Times New Roman"/>
          <w:sz w:val="22"/>
          <w:szCs w:val="22"/>
          <w:lang w:val="lt-LT" w:eastAsia="lt-LT" w:bidi="lt-LT"/>
        </w:rPr>
        <w:t>/</w:t>
      </w:r>
      <w:proofErr w:type="spellStart"/>
      <w:r w:rsidRPr="004A1105">
        <w:rPr>
          <w:rFonts w:eastAsia="Times New Roman" w:cs="Times New Roman"/>
          <w:sz w:val="22"/>
          <w:szCs w:val="22"/>
          <w:lang w:val="lt-LT" w:eastAsia="lt-LT" w:bidi="lt-LT"/>
        </w:rPr>
        <w:t>Metformin</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hydrochloride</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Sandoz</w:t>
      </w:r>
      <w:proofErr w:type="spellEnd"/>
      <w:r w:rsidRPr="004A1105">
        <w:rPr>
          <w:rFonts w:eastAsia="Times New Roman" w:cs="Times New Roman"/>
          <w:sz w:val="22"/>
          <w:szCs w:val="22"/>
          <w:lang w:val="lt-LT" w:eastAsia="lt-LT" w:bidi="lt-LT"/>
        </w:rPr>
        <w:t xml:space="preserve"> ir kam jis vartojamas </w:t>
      </w:r>
    </w:p>
    <w:p w14:paraId="07826B7A" w14:textId="77777777" w:rsidR="004A1105" w:rsidRPr="004A1105" w:rsidRDefault="004A1105" w:rsidP="004A1105">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 xml:space="preserve">Kas žinotina prieš vartojant </w:t>
      </w:r>
      <w:proofErr w:type="spellStart"/>
      <w:r w:rsidRPr="004A1105">
        <w:rPr>
          <w:rFonts w:eastAsia="Times New Roman" w:cs="Times New Roman"/>
          <w:sz w:val="22"/>
          <w:szCs w:val="22"/>
          <w:lang w:val="lt-LT" w:eastAsia="lt-LT" w:bidi="lt-LT"/>
        </w:rPr>
        <w:t>Sitagliptin</w:t>
      </w:r>
      <w:proofErr w:type="spellEnd"/>
      <w:r w:rsidRPr="004A1105">
        <w:rPr>
          <w:rFonts w:eastAsia="Times New Roman" w:cs="Times New Roman"/>
          <w:sz w:val="22"/>
          <w:szCs w:val="22"/>
          <w:lang w:val="lt-LT" w:eastAsia="lt-LT" w:bidi="lt-LT"/>
        </w:rPr>
        <w:t>/</w:t>
      </w:r>
      <w:proofErr w:type="spellStart"/>
      <w:r w:rsidRPr="004A1105">
        <w:rPr>
          <w:rFonts w:eastAsia="Times New Roman" w:cs="Times New Roman"/>
          <w:sz w:val="22"/>
          <w:szCs w:val="22"/>
          <w:lang w:val="lt-LT" w:eastAsia="lt-LT" w:bidi="lt-LT"/>
        </w:rPr>
        <w:t>Metformin</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hydrochloride</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Sandoz</w:t>
      </w:r>
      <w:proofErr w:type="spellEnd"/>
      <w:r w:rsidRPr="004A1105">
        <w:rPr>
          <w:rFonts w:eastAsia="Times New Roman" w:cs="Times New Roman"/>
          <w:sz w:val="22"/>
          <w:szCs w:val="22"/>
          <w:lang w:val="lt-LT" w:eastAsia="lt-LT" w:bidi="lt-LT"/>
        </w:rPr>
        <w:t xml:space="preserve"> </w:t>
      </w:r>
    </w:p>
    <w:p w14:paraId="3161EA88" w14:textId="77777777" w:rsidR="004A1105" w:rsidRPr="004A1105" w:rsidRDefault="004A1105" w:rsidP="004A1105">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 xml:space="preserve">Kaip vartoti </w:t>
      </w:r>
      <w:proofErr w:type="spellStart"/>
      <w:r w:rsidRPr="004A1105">
        <w:rPr>
          <w:rFonts w:eastAsia="Times New Roman" w:cs="Times New Roman"/>
          <w:sz w:val="22"/>
          <w:szCs w:val="22"/>
          <w:lang w:val="lt-LT" w:eastAsia="lt-LT" w:bidi="lt-LT"/>
        </w:rPr>
        <w:t>Sitagliptin</w:t>
      </w:r>
      <w:proofErr w:type="spellEnd"/>
      <w:r w:rsidRPr="004A1105">
        <w:rPr>
          <w:rFonts w:eastAsia="Times New Roman" w:cs="Times New Roman"/>
          <w:sz w:val="22"/>
          <w:szCs w:val="22"/>
          <w:lang w:val="lt-LT" w:eastAsia="lt-LT" w:bidi="lt-LT"/>
        </w:rPr>
        <w:t>/</w:t>
      </w:r>
      <w:proofErr w:type="spellStart"/>
      <w:r w:rsidRPr="004A1105">
        <w:rPr>
          <w:rFonts w:eastAsia="Times New Roman" w:cs="Times New Roman"/>
          <w:sz w:val="22"/>
          <w:szCs w:val="22"/>
          <w:lang w:val="lt-LT" w:eastAsia="lt-LT" w:bidi="lt-LT"/>
        </w:rPr>
        <w:t>Metformin</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hydrochloride</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Sandoz</w:t>
      </w:r>
      <w:proofErr w:type="spellEnd"/>
      <w:r w:rsidRPr="004A1105">
        <w:rPr>
          <w:rFonts w:eastAsia="Times New Roman" w:cs="Times New Roman"/>
          <w:sz w:val="22"/>
          <w:szCs w:val="22"/>
          <w:lang w:val="lt-LT" w:eastAsia="lt-LT" w:bidi="lt-LT"/>
        </w:rPr>
        <w:t xml:space="preserve"> </w:t>
      </w:r>
    </w:p>
    <w:p w14:paraId="146F3AA0" w14:textId="77777777" w:rsidR="004A1105" w:rsidRPr="004A1105" w:rsidRDefault="004A1105" w:rsidP="004A1105">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 xml:space="preserve">Galimas šalutinis poveikis </w:t>
      </w:r>
    </w:p>
    <w:p w14:paraId="0A28D017" w14:textId="77777777" w:rsidR="004A1105" w:rsidRPr="004A1105" w:rsidRDefault="004A1105" w:rsidP="004A1105">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 xml:space="preserve">Kaip laikyti </w:t>
      </w:r>
      <w:proofErr w:type="spellStart"/>
      <w:r w:rsidRPr="004A1105">
        <w:rPr>
          <w:rFonts w:eastAsia="Times New Roman" w:cs="Times New Roman"/>
          <w:sz w:val="22"/>
          <w:szCs w:val="22"/>
          <w:lang w:val="lt-LT" w:eastAsia="lt-LT" w:bidi="lt-LT"/>
        </w:rPr>
        <w:t>Sitagliptin</w:t>
      </w:r>
      <w:proofErr w:type="spellEnd"/>
      <w:r w:rsidRPr="004A1105">
        <w:rPr>
          <w:rFonts w:eastAsia="Times New Roman" w:cs="Times New Roman"/>
          <w:sz w:val="22"/>
          <w:szCs w:val="22"/>
          <w:lang w:val="lt-LT" w:eastAsia="lt-LT" w:bidi="lt-LT"/>
        </w:rPr>
        <w:t>/</w:t>
      </w:r>
      <w:proofErr w:type="spellStart"/>
      <w:r w:rsidRPr="004A1105">
        <w:rPr>
          <w:rFonts w:eastAsia="Times New Roman" w:cs="Times New Roman"/>
          <w:sz w:val="22"/>
          <w:szCs w:val="22"/>
          <w:lang w:val="lt-LT" w:eastAsia="lt-LT" w:bidi="lt-LT"/>
        </w:rPr>
        <w:t>Metformin</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hydrochloride</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Sandoz</w:t>
      </w:r>
      <w:proofErr w:type="spellEnd"/>
      <w:r w:rsidRPr="004A1105">
        <w:rPr>
          <w:rFonts w:eastAsia="Times New Roman" w:cs="Times New Roman"/>
          <w:sz w:val="22"/>
          <w:szCs w:val="22"/>
          <w:lang w:val="lt-LT" w:eastAsia="lt-LT" w:bidi="lt-LT"/>
        </w:rPr>
        <w:t xml:space="preserve"> </w:t>
      </w:r>
    </w:p>
    <w:p w14:paraId="5AC3AC2A" w14:textId="77777777" w:rsidR="004A1105" w:rsidRPr="004A1105" w:rsidRDefault="004A1105" w:rsidP="004A1105">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Pakuotės turinys ir kita informacija</w:t>
      </w:r>
    </w:p>
    <w:p w14:paraId="1FB0AEBC"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582C3637"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3328C69B" w14:textId="77777777" w:rsidR="004A1105" w:rsidRPr="004A1105" w:rsidRDefault="004A1105" w:rsidP="004A1105">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4A1105">
        <w:rPr>
          <w:rFonts w:eastAsia="Times New Roman" w:cs="Times New Roman"/>
          <w:b/>
          <w:noProof/>
          <w:sz w:val="22"/>
          <w:szCs w:val="22"/>
          <w:lang w:val="lt-LT" w:eastAsia="lt-LT" w:bidi="lt-LT"/>
        </w:rPr>
        <w:t xml:space="preserve">Kas yra </w:t>
      </w: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r w:rsidRPr="004A1105">
        <w:rPr>
          <w:rFonts w:eastAsia="Times New Roman" w:cs="Times New Roman"/>
          <w:b/>
          <w:sz w:val="22"/>
          <w:szCs w:val="22"/>
          <w:lang w:val="lt-LT" w:eastAsia="lt-LT" w:bidi="lt-LT"/>
        </w:rPr>
        <w:t xml:space="preserve"> </w:t>
      </w:r>
      <w:r w:rsidRPr="004A1105">
        <w:rPr>
          <w:rFonts w:eastAsia="Times New Roman" w:cs="Times New Roman"/>
          <w:b/>
          <w:noProof/>
          <w:sz w:val="22"/>
          <w:szCs w:val="22"/>
          <w:lang w:val="lt-LT" w:eastAsia="lt-LT" w:bidi="lt-LT"/>
        </w:rPr>
        <w:t>ir kam jis vartojamas</w:t>
      </w:r>
    </w:p>
    <w:p w14:paraId="3E57EDFE"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4E520044" w14:textId="77777777" w:rsidR="004A1105" w:rsidRPr="004A1105" w:rsidRDefault="004A1105" w:rsidP="004A1105">
      <w:pPr>
        <w:numPr>
          <w:ilvl w:val="12"/>
          <w:numId w:val="0"/>
        </w:numPr>
        <w:rPr>
          <w:rFonts w:eastAsia="Times New Roman" w:cs="Times New Roman"/>
          <w:noProof/>
          <w:sz w:val="22"/>
          <w:szCs w:val="22"/>
          <w:lang w:val="lt-LT" w:eastAsia="lt-LT" w:bidi="lt-LT"/>
        </w:rPr>
      </w:pPr>
      <w:proofErr w:type="spellStart"/>
      <w:r w:rsidRPr="004A1105">
        <w:rPr>
          <w:rFonts w:eastAsia="Times New Roman" w:cs="Times New Roman"/>
          <w:bCs/>
          <w:sz w:val="22"/>
          <w:szCs w:val="22"/>
          <w:lang w:val="lt-LT" w:eastAsia="lt-LT" w:bidi="lt-LT"/>
        </w:rPr>
        <w:t>Sitagliptin</w:t>
      </w:r>
      <w:proofErr w:type="spellEnd"/>
      <w:r w:rsidRPr="004A1105">
        <w:rPr>
          <w:rFonts w:eastAsia="Times New Roman" w:cs="Times New Roman"/>
          <w:bCs/>
          <w:sz w:val="22"/>
          <w:szCs w:val="22"/>
          <w:lang w:val="lt-LT" w:eastAsia="lt-LT" w:bidi="lt-LT"/>
        </w:rPr>
        <w:t>/</w:t>
      </w:r>
      <w:proofErr w:type="spellStart"/>
      <w:r w:rsidRPr="004A1105">
        <w:rPr>
          <w:rFonts w:eastAsia="Times New Roman" w:cs="Times New Roman"/>
          <w:bCs/>
          <w:sz w:val="22"/>
          <w:szCs w:val="22"/>
          <w:lang w:val="lt-LT" w:eastAsia="lt-LT" w:bidi="lt-LT"/>
        </w:rPr>
        <w:t>Metformin</w:t>
      </w:r>
      <w:proofErr w:type="spellEnd"/>
      <w:r w:rsidRPr="004A1105">
        <w:rPr>
          <w:rFonts w:eastAsia="Times New Roman" w:cs="Times New Roman"/>
          <w:bCs/>
          <w:sz w:val="22"/>
          <w:szCs w:val="22"/>
          <w:lang w:val="lt-LT" w:eastAsia="lt-LT" w:bidi="lt-LT"/>
        </w:rPr>
        <w:t xml:space="preserve"> </w:t>
      </w:r>
      <w:proofErr w:type="spellStart"/>
      <w:r w:rsidRPr="004A1105">
        <w:rPr>
          <w:rFonts w:eastAsia="Times New Roman" w:cs="Times New Roman"/>
          <w:bCs/>
          <w:sz w:val="22"/>
          <w:szCs w:val="22"/>
          <w:lang w:val="lt-LT" w:eastAsia="lt-LT" w:bidi="lt-LT"/>
        </w:rPr>
        <w:t>hydrochloride</w:t>
      </w:r>
      <w:proofErr w:type="spellEnd"/>
      <w:r w:rsidRPr="004A1105">
        <w:rPr>
          <w:rFonts w:eastAsia="Times New Roman" w:cs="Times New Roman"/>
          <w:bCs/>
          <w:sz w:val="22"/>
          <w:szCs w:val="22"/>
          <w:lang w:val="lt-LT" w:eastAsia="lt-LT" w:bidi="lt-LT"/>
        </w:rPr>
        <w:t xml:space="preserve"> </w:t>
      </w:r>
      <w:proofErr w:type="spellStart"/>
      <w:r w:rsidRPr="004A1105">
        <w:rPr>
          <w:rFonts w:eastAsia="Times New Roman" w:cs="Times New Roman"/>
          <w:bCs/>
          <w:sz w:val="22"/>
          <w:szCs w:val="22"/>
          <w:lang w:val="lt-LT" w:eastAsia="lt-LT" w:bidi="lt-LT"/>
        </w:rPr>
        <w:t>Sandoz</w:t>
      </w:r>
      <w:proofErr w:type="spellEnd"/>
      <w:r w:rsidRPr="004A1105">
        <w:rPr>
          <w:rFonts w:eastAsia="Times New Roman" w:cs="Times New Roman"/>
          <w:bCs/>
          <w:sz w:val="22"/>
          <w:szCs w:val="22"/>
          <w:lang w:val="lt-LT" w:eastAsia="lt-LT" w:bidi="lt-LT"/>
        </w:rPr>
        <w:t xml:space="preserve"> sudėtyje </w:t>
      </w:r>
      <w:r w:rsidRPr="004A1105">
        <w:rPr>
          <w:rFonts w:eastAsia="Times New Roman" w:cs="Times New Roman"/>
          <w:noProof/>
          <w:sz w:val="22"/>
          <w:szCs w:val="22"/>
          <w:lang w:val="lt-LT" w:eastAsia="lt-LT" w:bidi="lt-LT"/>
        </w:rPr>
        <w:t>yra du skirtingi vaistai, vadinami sitagliptinu ir metforminu.</w:t>
      </w:r>
    </w:p>
    <w:p w14:paraId="3AE1061F" w14:textId="77777777" w:rsidR="004A1105" w:rsidRPr="004A1105" w:rsidRDefault="004A1105" w:rsidP="004A1105">
      <w:pPr>
        <w:pStyle w:val="Sraopastraipa"/>
        <w:numPr>
          <w:ilvl w:val="0"/>
          <w:numId w:val="5"/>
        </w:numPr>
        <w:ind w:left="567" w:hanging="567"/>
        <w:rPr>
          <w:rFonts w:cs="Times New Roman"/>
          <w:noProof/>
          <w:sz w:val="22"/>
          <w:szCs w:val="22"/>
          <w:lang w:val="lt-LT" w:eastAsia="lt-LT" w:bidi="lt-LT"/>
        </w:rPr>
      </w:pPr>
      <w:r w:rsidRPr="004A1105">
        <w:rPr>
          <w:rFonts w:cs="Times New Roman"/>
          <w:noProof/>
          <w:sz w:val="22"/>
          <w:szCs w:val="22"/>
          <w:lang w:val="lt-LT" w:eastAsia="lt-LT" w:bidi="lt-LT"/>
        </w:rPr>
        <w:t>Sitagliptinas priklauso vaistų, vadinamų DPP-4 inhibitoriais (dipeptidilpeptidazės-4 inhibitoriais), klasei.</w:t>
      </w:r>
    </w:p>
    <w:p w14:paraId="65B4AFCC" w14:textId="77777777" w:rsidR="004A1105" w:rsidRPr="004A1105" w:rsidRDefault="004A1105" w:rsidP="004A1105">
      <w:pPr>
        <w:pStyle w:val="Sraopastraipa"/>
        <w:numPr>
          <w:ilvl w:val="0"/>
          <w:numId w:val="5"/>
        </w:numPr>
        <w:ind w:left="567" w:hanging="567"/>
        <w:rPr>
          <w:rFonts w:cs="Times New Roman"/>
          <w:noProof/>
          <w:sz w:val="22"/>
          <w:szCs w:val="22"/>
          <w:lang w:val="lt-LT" w:eastAsia="lt-LT" w:bidi="lt-LT"/>
        </w:rPr>
      </w:pPr>
      <w:r w:rsidRPr="004A1105">
        <w:rPr>
          <w:rFonts w:cs="Times New Roman"/>
          <w:noProof/>
          <w:sz w:val="22"/>
          <w:szCs w:val="22"/>
          <w:lang w:val="lt-LT" w:eastAsia="lt-LT" w:bidi="lt-LT"/>
        </w:rPr>
        <w:t>Metforminas priklauso vaistų, vadinamų biguanidais, klasei.</w:t>
      </w:r>
    </w:p>
    <w:p w14:paraId="5FC90B76"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3EC98C5A"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Veikdami kartu, jie reguliuoja cukraus kiekį kraujyje suaugusiems pacientams, sergantiems diabeto forma, vadinama 2 tipo cukriniu diabetu. Šis vaistas padeda padidinti insulino kiekį gaminamą po valgio ir sumažina Jūsų organizmo gaminamo cukraus kiekį.</w:t>
      </w:r>
    </w:p>
    <w:p w14:paraId="551A3468"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69596035"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Kartu su dieta ir fiziniais pratimais šis vaistas padeda sumažinti cukraus kiekį Jūsų kraujyje. Šis vaistas gali būti vartojamas vienas arba kartu su tam tikru kitu vaistu nuo cukrinio diabeto (insulinu, sulfonilurėjos dariniais ar glitazonais).</w:t>
      </w:r>
    </w:p>
    <w:p w14:paraId="24CCB6B5"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5C8A1558"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Kas yra 2 tipo cukrinis diabetas?</w:t>
      </w:r>
    </w:p>
    <w:p w14:paraId="3861B7C5"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 xml:space="preserve">2 tipo cukrinis diabetas yra būklė, kai Jūsų organizmas gamina nepakankamai insulino, </w:t>
      </w:r>
      <w:r w:rsidRPr="004A1105">
        <w:rPr>
          <w:rFonts w:cs="Times New Roman"/>
          <w:sz w:val="22"/>
          <w:szCs w:val="22"/>
          <w:lang w:val="lt-LT" w:eastAsia="en-US"/>
        </w:rPr>
        <w:t>o tas insulinas, kurį Jūsų organizmas pagamina</w:t>
      </w:r>
      <w:r w:rsidRPr="004A1105">
        <w:rPr>
          <w:rFonts w:eastAsia="Times New Roman" w:cs="Times New Roman"/>
          <w:noProof/>
          <w:sz w:val="22"/>
          <w:szCs w:val="22"/>
          <w:lang w:val="lt-LT" w:eastAsia="lt-LT" w:bidi="lt-LT"/>
        </w:rPr>
        <w:t>, neveikia taip gerai, kaip turėtų veikti. Be to, Jūsų organizmas gali gaminti per daug cukraus. Kai taip atsitinka, kraujyje cukraus (t.y. gliukozės) padaugėja. Tai gali sukelti sunkių sveikatos sutrikimų, tokių, kaip širdies liga, inkstų liga, aklumas ir amputacija.</w:t>
      </w:r>
    </w:p>
    <w:p w14:paraId="17D3E280"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36A50B7D"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74B67CB8" w14:textId="77777777" w:rsidR="004A1105" w:rsidRPr="004A1105" w:rsidRDefault="004A1105" w:rsidP="004A1105">
      <w:pPr>
        <w:pStyle w:val="Sraopastraipa"/>
        <w:numPr>
          <w:ilvl w:val="0"/>
          <w:numId w:val="2"/>
        </w:numPr>
        <w:ind w:left="567" w:hanging="567"/>
        <w:rPr>
          <w:rFonts w:cs="Times New Roman"/>
          <w:b/>
          <w:bCs/>
          <w:noProof/>
          <w:sz w:val="22"/>
          <w:szCs w:val="22"/>
          <w:lang w:val="lt-LT" w:eastAsia="lt-LT" w:bidi="lt-LT"/>
        </w:rPr>
      </w:pPr>
      <w:r w:rsidRPr="004A1105">
        <w:rPr>
          <w:rFonts w:cs="Times New Roman"/>
          <w:b/>
          <w:bCs/>
          <w:noProof/>
          <w:sz w:val="22"/>
          <w:szCs w:val="22"/>
          <w:lang w:val="lt-LT" w:eastAsia="lt-LT" w:bidi="lt-LT"/>
        </w:rPr>
        <w:t xml:space="preserve">Kas žinotina prieš vartojant Sitagliptin/Metformin hydrochloride Sandoz </w:t>
      </w:r>
    </w:p>
    <w:p w14:paraId="17DB9588"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5E045174" w14:textId="77777777" w:rsidR="004A1105" w:rsidRPr="004A1105" w:rsidRDefault="004A1105" w:rsidP="004A1105">
      <w:pPr>
        <w:numPr>
          <w:ilvl w:val="12"/>
          <w:numId w:val="0"/>
        </w:numPr>
        <w:rPr>
          <w:rFonts w:eastAsia="Times New Roman" w:cs="Times New Roman"/>
          <w:b/>
          <w:bCs/>
          <w:noProof/>
          <w:sz w:val="22"/>
          <w:szCs w:val="22"/>
          <w:lang w:val="lt-LT" w:eastAsia="lt-LT" w:bidi="lt-LT"/>
        </w:rPr>
      </w:pPr>
      <w:r w:rsidRPr="004A1105">
        <w:rPr>
          <w:rFonts w:eastAsia="Times New Roman" w:cs="Times New Roman"/>
          <w:b/>
          <w:bCs/>
          <w:noProof/>
          <w:sz w:val="22"/>
          <w:szCs w:val="22"/>
          <w:lang w:val="lt-LT" w:eastAsia="lt-LT" w:bidi="lt-LT"/>
        </w:rPr>
        <w:t>Sitagliptin/Metformin hydrochloride Sandoz vartoti draudžiama, jeigu:</w:t>
      </w:r>
    </w:p>
    <w:p w14:paraId="66B5C12E" w14:textId="77777777" w:rsidR="004A1105" w:rsidRPr="004A1105" w:rsidRDefault="004A1105" w:rsidP="004A1105">
      <w:pPr>
        <w:pStyle w:val="Sraopastraipa"/>
        <w:numPr>
          <w:ilvl w:val="0"/>
          <w:numId w:val="6"/>
        </w:numPr>
        <w:ind w:left="567" w:hanging="567"/>
        <w:rPr>
          <w:rFonts w:cs="Times New Roman"/>
          <w:noProof/>
          <w:sz w:val="22"/>
          <w:szCs w:val="22"/>
          <w:lang w:val="lt-LT" w:eastAsia="lt-LT" w:bidi="lt-LT"/>
        </w:rPr>
      </w:pPr>
      <w:r w:rsidRPr="004A1105">
        <w:rPr>
          <w:rFonts w:cs="Times New Roman"/>
          <w:noProof/>
          <w:sz w:val="22"/>
          <w:szCs w:val="22"/>
          <w:lang w:val="lt-LT" w:eastAsia="lt-LT" w:bidi="lt-LT"/>
        </w:rPr>
        <w:t>yra alergija sitagliptinui arba metforminui, arba bet kuriai pagalbinei šio vaisto medžiagai (jos išvardytos 6 skyriuje);</w:t>
      </w:r>
    </w:p>
    <w:p w14:paraId="65C0ED15" w14:textId="77777777" w:rsidR="004A1105" w:rsidRPr="004A1105" w:rsidRDefault="004A1105" w:rsidP="004A1105">
      <w:pPr>
        <w:pStyle w:val="Sraopastraipa"/>
        <w:numPr>
          <w:ilvl w:val="0"/>
          <w:numId w:val="6"/>
        </w:numPr>
        <w:ind w:left="567" w:hanging="567"/>
        <w:rPr>
          <w:rFonts w:cs="Times New Roman"/>
          <w:noProof/>
          <w:sz w:val="22"/>
          <w:szCs w:val="22"/>
          <w:lang w:val="lt-LT" w:eastAsia="lt-LT" w:bidi="lt-LT"/>
        </w:rPr>
      </w:pPr>
      <w:r w:rsidRPr="004A1105">
        <w:rPr>
          <w:rFonts w:cs="Times New Roman"/>
          <w:noProof/>
          <w:sz w:val="22"/>
          <w:szCs w:val="22"/>
          <w:lang w:val="lt-LT" w:eastAsia="lt-LT" w:bidi="lt-LT"/>
        </w:rPr>
        <w:t>labai susilpnėjusi Jūsų inkstų funkcija;</w:t>
      </w:r>
    </w:p>
    <w:p w14:paraId="355423A2" w14:textId="77777777" w:rsidR="004A1105" w:rsidRPr="004A1105" w:rsidRDefault="004A1105" w:rsidP="004A1105">
      <w:pPr>
        <w:pStyle w:val="Sraopastraipa"/>
        <w:numPr>
          <w:ilvl w:val="0"/>
          <w:numId w:val="8"/>
        </w:numPr>
        <w:ind w:left="567" w:hanging="567"/>
        <w:rPr>
          <w:rFonts w:cs="Times New Roman"/>
          <w:noProof/>
          <w:sz w:val="22"/>
          <w:szCs w:val="22"/>
          <w:lang w:val="lt-LT" w:eastAsia="lt-LT" w:bidi="lt-LT"/>
        </w:rPr>
      </w:pPr>
      <w:r w:rsidRPr="004A1105">
        <w:rPr>
          <w:rFonts w:cs="Times New Roman"/>
          <w:noProof/>
          <w:sz w:val="22"/>
          <w:szCs w:val="22"/>
          <w:lang w:val="lt-LT" w:eastAsia="lt-LT" w:bidi="lt-LT"/>
        </w:rPr>
        <w:lastRenderedPageBreak/>
        <w:t>sergate nesureguliuotu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paskatinti diabetinę prekomą. Simptomai gali būti pilvo skausmas, greitas ir gilus kvėpavimas, mieguistumas arba neįprastas vaisių kvapas iš burnos;</w:t>
      </w:r>
    </w:p>
    <w:p w14:paraId="77E7D1FE" w14:textId="77777777" w:rsidR="004A1105" w:rsidRPr="004A1105" w:rsidRDefault="004A1105" w:rsidP="004A1105">
      <w:pPr>
        <w:pStyle w:val="Sraopastraipa"/>
        <w:numPr>
          <w:ilvl w:val="0"/>
          <w:numId w:val="7"/>
        </w:numPr>
        <w:ind w:left="567" w:hanging="567"/>
        <w:rPr>
          <w:rFonts w:cs="Times New Roman"/>
          <w:noProof/>
          <w:sz w:val="22"/>
          <w:szCs w:val="22"/>
          <w:lang w:val="lt-LT" w:eastAsia="lt-LT" w:bidi="lt-LT"/>
        </w:rPr>
      </w:pPr>
      <w:r w:rsidRPr="004A1105">
        <w:rPr>
          <w:rFonts w:cs="Times New Roman"/>
          <w:noProof/>
          <w:sz w:val="22"/>
          <w:szCs w:val="22"/>
          <w:lang w:val="lt-LT" w:eastAsia="lt-LT" w:bidi="lt-LT"/>
        </w:rPr>
        <w:t>yra sunki infekcija arba skysčio trūkumas organizme;</w:t>
      </w:r>
    </w:p>
    <w:p w14:paraId="136FFCCE" w14:textId="77777777" w:rsidR="004A1105" w:rsidRPr="004A1105" w:rsidRDefault="004A1105" w:rsidP="004A1105">
      <w:pPr>
        <w:pStyle w:val="Sraopastraipa"/>
        <w:numPr>
          <w:ilvl w:val="0"/>
          <w:numId w:val="7"/>
        </w:numPr>
        <w:ind w:left="567" w:hanging="567"/>
        <w:rPr>
          <w:rFonts w:cs="Times New Roman"/>
          <w:noProof/>
          <w:sz w:val="22"/>
          <w:szCs w:val="22"/>
          <w:lang w:val="lt-LT" w:eastAsia="lt-LT" w:bidi="lt-LT"/>
        </w:rPr>
      </w:pPr>
      <w:r w:rsidRPr="004A1105">
        <w:rPr>
          <w:rFonts w:cs="Times New Roman"/>
          <w:noProof/>
          <w:sz w:val="22"/>
          <w:szCs w:val="22"/>
          <w:lang w:val="lt-LT" w:eastAsia="lt-LT" w:bidi="lt-LT"/>
        </w:rPr>
        <w:t>Jums numatoma atlikti rentgenologinį tyrimą, kurio metu Jums bus sušvirkšta dažo (kontrasto). Jums reikės nutraukti Sitagliptin/Metformin hydrochloride Sandoz vartojimą rentgenologinio tyrimo metu ir 2 ar daugiau parų po jo, kiek nurodys gydytojas, atsižvelgiant į tai, kaip veikia Jūsų inkstai;</w:t>
      </w:r>
    </w:p>
    <w:p w14:paraId="4A42244E" w14:textId="77777777" w:rsidR="004A1105" w:rsidRPr="004A1105" w:rsidRDefault="004A1105" w:rsidP="004A1105">
      <w:pPr>
        <w:pStyle w:val="Sraopastraipa"/>
        <w:numPr>
          <w:ilvl w:val="0"/>
          <w:numId w:val="7"/>
        </w:numPr>
        <w:ind w:left="567" w:hanging="567"/>
        <w:rPr>
          <w:rFonts w:cs="Times New Roman"/>
          <w:noProof/>
          <w:sz w:val="22"/>
          <w:szCs w:val="22"/>
          <w:lang w:val="lt-LT" w:eastAsia="lt-LT" w:bidi="lt-LT"/>
        </w:rPr>
      </w:pPr>
      <w:r w:rsidRPr="004A1105">
        <w:rPr>
          <w:rFonts w:cs="Times New Roman"/>
          <w:noProof/>
          <w:sz w:val="22"/>
          <w:szCs w:val="22"/>
          <w:lang w:val="lt-LT" w:eastAsia="lt-LT" w:bidi="lt-LT"/>
        </w:rPr>
        <w:t>neseniai patyrėte širdies priepuolį arba Jums yra sunkių kraujotakos sutrikimų, tokių kaip šokas, arba apsunkintas kvėpavimas;</w:t>
      </w:r>
    </w:p>
    <w:p w14:paraId="6677AA63" w14:textId="77777777" w:rsidR="004A1105" w:rsidRPr="004A1105" w:rsidRDefault="004A1105" w:rsidP="004A1105">
      <w:pPr>
        <w:pStyle w:val="Sraopastraipa"/>
        <w:numPr>
          <w:ilvl w:val="0"/>
          <w:numId w:val="7"/>
        </w:numPr>
        <w:ind w:left="567" w:hanging="567"/>
        <w:rPr>
          <w:rFonts w:cs="Times New Roman"/>
          <w:noProof/>
          <w:sz w:val="22"/>
          <w:szCs w:val="22"/>
          <w:lang w:val="lt-LT" w:eastAsia="lt-LT" w:bidi="lt-LT"/>
        </w:rPr>
      </w:pPr>
      <w:r w:rsidRPr="004A1105">
        <w:rPr>
          <w:rFonts w:cs="Times New Roman"/>
          <w:noProof/>
          <w:sz w:val="22"/>
          <w:szCs w:val="22"/>
          <w:lang w:val="lt-LT" w:eastAsia="lt-LT" w:bidi="lt-LT"/>
        </w:rPr>
        <w:t>sutrikusi kepenų funkcija;</w:t>
      </w:r>
    </w:p>
    <w:p w14:paraId="17D080F1" w14:textId="77777777" w:rsidR="004A1105" w:rsidRPr="004A1105" w:rsidRDefault="004A1105" w:rsidP="004A1105">
      <w:pPr>
        <w:pStyle w:val="Sraopastraipa"/>
        <w:numPr>
          <w:ilvl w:val="0"/>
          <w:numId w:val="7"/>
        </w:numPr>
        <w:ind w:left="567" w:hanging="567"/>
        <w:rPr>
          <w:rFonts w:cs="Times New Roman"/>
          <w:noProof/>
          <w:sz w:val="22"/>
          <w:szCs w:val="22"/>
          <w:lang w:val="lt-LT" w:eastAsia="lt-LT" w:bidi="lt-LT"/>
        </w:rPr>
      </w:pPr>
      <w:r w:rsidRPr="004A1105">
        <w:rPr>
          <w:rFonts w:cs="Times New Roman"/>
          <w:noProof/>
          <w:sz w:val="22"/>
          <w:szCs w:val="22"/>
          <w:lang w:val="lt-LT" w:eastAsia="lt-LT" w:bidi="lt-LT"/>
        </w:rPr>
        <w:t>nesaikingai vartojate alkoholio (arba kiekvieną dieną, arba tik retkarčiais);</w:t>
      </w:r>
    </w:p>
    <w:p w14:paraId="34EF6363" w14:textId="77777777" w:rsidR="004A1105" w:rsidRPr="004A1105" w:rsidRDefault="004A1105" w:rsidP="004A1105">
      <w:pPr>
        <w:pStyle w:val="Sraopastraipa"/>
        <w:numPr>
          <w:ilvl w:val="0"/>
          <w:numId w:val="7"/>
        </w:numPr>
        <w:ind w:left="567" w:hanging="567"/>
        <w:rPr>
          <w:rFonts w:cs="Times New Roman"/>
          <w:noProof/>
          <w:sz w:val="22"/>
          <w:szCs w:val="22"/>
          <w:lang w:val="lt-LT" w:eastAsia="lt-LT" w:bidi="lt-LT"/>
        </w:rPr>
      </w:pPr>
      <w:r w:rsidRPr="004A1105">
        <w:rPr>
          <w:rFonts w:cs="Times New Roman"/>
          <w:noProof/>
          <w:sz w:val="22"/>
          <w:szCs w:val="22"/>
          <w:lang w:val="lt-LT" w:eastAsia="lt-LT" w:bidi="lt-LT"/>
        </w:rPr>
        <w:t>esate žindyvė.</w:t>
      </w:r>
    </w:p>
    <w:p w14:paraId="5EC48B87"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3529AD95"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Jeigu bet kuris iš išvardytų atvejų Jums tinka, Sitagliptin/Metformin hydrochloride Sandoz nevartokite ir pasitarkite su savo gydytoju apie kitus Jūsų diabeto gydymo būdus. Jeigu abejojate, kreipkitės į gydytoją, vaistininką arba slaugytoją, prieš pradėdami vartoti Sitagliptin/Metformin hydrochloride Sandoz.</w:t>
      </w:r>
    </w:p>
    <w:p w14:paraId="1AF50A6B"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459D63D1" w14:textId="77777777" w:rsidR="004A1105" w:rsidRPr="004A1105" w:rsidRDefault="004A1105" w:rsidP="004A1105">
      <w:pPr>
        <w:numPr>
          <w:ilvl w:val="12"/>
          <w:numId w:val="0"/>
        </w:numPr>
        <w:rPr>
          <w:rFonts w:eastAsia="Times New Roman" w:cs="Times New Roman"/>
          <w:b/>
          <w:bCs/>
          <w:noProof/>
          <w:sz w:val="22"/>
          <w:szCs w:val="22"/>
          <w:lang w:val="lt-LT" w:eastAsia="lt-LT" w:bidi="lt-LT"/>
        </w:rPr>
      </w:pPr>
      <w:r w:rsidRPr="004A1105">
        <w:rPr>
          <w:rFonts w:eastAsia="Times New Roman" w:cs="Times New Roman"/>
          <w:b/>
          <w:bCs/>
          <w:noProof/>
          <w:sz w:val="22"/>
          <w:szCs w:val="22"/>
          <w:lang w:val="lt-LT" w:eastAsia="lt-LT" w:bidi="lt-LT"/>
        </w:rPr>
        <w:t>Įspėjimai ir atsargumo priemonės</w:t>
      </w:r>
    </w:p>
    <w:p w14:paraId="420B2490"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Gauta pranešimų apie kasos uždegimą (pankreatitą) Sitagliptin/Metformin hydrochloride Sandoz vartojusiems pacientams (žr. 4 skyrių).</w:t>
      </w:r>
    </w:p>
    <w:p w14:paraId="408687C5"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Jeigu Jums netikėtai ant odos atsirado pūslių, tai gali būti pūsliniu pemfigoidu vadinamos būklės požymis. Jūsų gydytojas gali nurodyti nutraukti Sitagliptin/Metformin hydrochloride Sandoz vartojimą.</w:t>
      </w:r>
    </w:p>
    <w:p w14:paraId="04137A25"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7A418E4B" w14:textId="77777777" w:rsidR="004A1105" w:rsidRPr="004A1105" w:rsidRDefault="004A1105" w:rsidP="004A1105">
      <w:pPr>
        <w:numPr>
          <w:ilvl w:val="12"/>
          <w:numId w:val="0"/>
        </w:numPr>
        <w:rPr>
          <w:rFonts w:eastAsia="Times New Roman" w:cs="Times New Roman"/>
          <w:b/>
          <w:bCs/>
          <w:noProof/>
          <w:sz w:val="22"/>
          <w:szCs w:val="22"/>
          <w:u w:val="single"/>
          <w:lang w:val="lt-LT" w:eastAsia="lt-LT" w:bidi="lt-LT"/>
        </w:rPr>
      </w:pPr>
      <w:r w:rsidRPr="004A1105">
        <w:rPr>
          <w:rFonts w:eastAsia="Times New Roman" w:cs="Times New Roman"/>
          <w:b/>
          <w:bCs/>
          <w:noProof/>
          <w:sz w:val="22"/>
          <w:szCs w:val="22"/>
          <w:u w:val="single"/>
          <w:lang w:val="lt-LT" w:eastAsia="lt-LT" w:bidi="lt-LT"/>
        </w:rPr>
        <w:t>Pieno rūgšties acidozės rizika</w:t>
      </w:r>
    </w:p>
    <w:p w14:paraId="3FFCBD92"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 xml:space="preserve">Sitagliptin/Metformin hydrochloride Sandoz gali sukelti labai retą, bet labai sunkų šalutinį poveikį, vadinamą pieno rūgšties acidoze, ypač jei Jūsų inkstai neveikia tinkamai. Pieno rūgšties acidozės pasireiškimo rizika taip pat padidėja esant nesureguliuotam diabetui, sunkioms infekcijoms, ilgalaikiam badavimui arba piktnaudžiavimui alkoholiu, dehidratacijai (žr. kitą informaciją toliau), kepenų funkcijos sutrikimui ir bet kurioms sveikatos būklėms (tokioms, kaip ūminė širdies liga), kurių metu yra sumažėjęs organizmo dalies aprūpinimas deguonimi. </w:t>
      </w:r>
    </w:p>
    <w:p w14:paraId="5E015A49"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Jeigu Jums tinka bent vienas iš minėtų atvejų, kreipkitės į savo gydytoją dėl tolesnių nurodymų.</w:t>
      </w:r>
    </w:p>
    <w:p w14:paraId="74F190F6"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72532387" w14:textId="77777777" w:rsidR="004A1105" w:rsidRPr="004A1105" w:rsidRDefault="004A1105" w:rsidP="004A1105">
      <w:pPr>
        <w:numPr>
          <w:ilvl w:val="12"/>
          <w:numId w:val="0"/>
        </w:numPr>
        <w:rPr>
          <w:rFonts w:eastAsia="Times New Roman" w:cs="Times New Roman"/>
          <w:noProof/>
          <w:sz w:val="22"/>
          <w:szCs w:val="22"/>
          <w:lang w:eastAsia="lt-LT" w:bidi="lt-LT"/>
        </w:rPr>
      </w:pPr>
      <w:r w:rsidRPr="004A1105">
        <w:rPr>
          <w:rFonts w:eastAsia="Times New Roman" w:cs="Times New Roman"/>
          <w:noProof/>
          <w:sz w:val="22"/>
          <w:szCs w:val="22"/>
          <w:lang w:eastAsia="lt-LT" w:bidi="lt-LT"/>
        </w:rPr>
        <w:t>Nedelsdami kreipkitės į gydytoją dėl tolesnių nurodymų, jeigu:</w:t>
      </w:r>
    </w:p>
    <w:p w14:paraId="7A86DD1D" w14:textId="77777777" w:rsidR="004A1105" w:rsidRPr="004A1105" w:rsidRDefault="004A1105" w:rsidP="004A1105">
      <w:pPr>
        <w:pStyle w:val="Sraopastraipa"/>
        <w:numPr>
          <w:ilvl w:val="0"/>
          <w:numId w:val="16"/>
        </w:numPr>
        <w:rPr>
          <w:rFonts w:cs="Times New Roman"/>
          <w:sz w:val="22"/>
          <w:szCs w:val="22"/>
        </w:rPr>
      </w:pPr>
      <w:r w:rsidRPr="004A1105">
        <w:rPr>
          <w:rFonts w:cs="Times New Roman"/>
          <w:sz w:val="22"/>
          <w:szCs w:val="22"/>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p>
    <w:p w14:paraId="22DD911B" w14:textId="77777777" w:rsidR="004A1105" w:rsidRPr="004A1105" w:rsidRDefault="004A1105" w:rsidP="004A1105">
      <w:pPr>
        <w:pStyle w:val="Sraopastraipa"/>
        <w:numPr>
          <w:ilvl w:val="0"/>
          <w:numId w:val="16"/>
        </w:numPr>
        <w:rPr>
          <w:rFonts w:cs="Times New Roman"/>
          <w:sz w:val="22"/>
          <w:szCs w:val="22"/>
        </w:rPr>
      </w:pPr>
      <w:r w:rsidRPr="004A1105">
        <w:rPr>
          <w:rFonts w:cs="Times New Roman"/>
          <w:sz w:val="22"/>
          <w:szCs w:val="22"/>
        </w:rPr>
        <w:t>pradėjus vartoti metformino, Jums pasireiškė bet kuris iš šių simptomų: traukuliai, pablogėjo pažintiniai gebėjimai, sutriko kūno judesiai, atsirado simptomų, rodančių nervų pažeidimą (pvz., skausmas arba tirpimas), migrena ir kurtumas.</w:t>
      </w:r>
    </w:p>
    <w:p w14:paraId="29147E1E"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12371F6A"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b/>
          <w:bCs/>
          <w:noProof/>
          <w:sz w:val="22"/>
          <w:szCs w:val="22"/>
          <w:lang w:val="lt-LT" w:eastAsia="lt-LT" w:bidi="lt-LT"/>
        </w:rPr>
        <w:t>Trumpam nustokite vartoti Sitagliptin/Metformin hydrochloride Sandoz, jeigu Jums yra būklė, kuri gali būti susijusi su dehidratacija</w:t>
      </w:r>
      <w:r w:rsidRPr="004A1105">
        <w:rPr>
          <w:rFonts w:eastAsia="Times New Roman" w:cs="Times New Roman"/>
          <w:noProof/>
          <w:sz w:val="22"/>
          <w:szCs w:val="22"/>
          <w:lang w:val="lt-LT" w:eastAsia="lt-LT" w:bidi="lt-LT"/>
        </w:rPr>
        <w:t xml:space="preserve"> (reikšmingu organizmo skysčių netekimu), pvz., sunkus vėmimas, viduriavimas, karščiavimas, buvimas karštoje aplinkoje, arba jeigu geriate mažiau nei įprastai skysčio. Kreipkitės į savo gydytoją dėl tolesnių nurodymų.</w:t>
      </w:r>
    </w:p>
    <w:p w14:paraId="67BCE92A"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5549F149"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b/>
          <w:bCs/>
          <w:noProof/>
          <w:sz w:val="22"/>
          <w:szCs w:val="22"/>
          <w:lang w:val="lt-LT" w:eastAsia="lt-LT" w:bidi="lt-LT"/>
        </w:rPr>
        <w:t>Nustokite vartoti Sitagliptin/Metformin hydrochloride Sandoz ir nedelsdami kreipkitės į savo gydytoją arba artimiausią ligoninę, jeigu Jums pasireiškė pieno rūgšties acidozės simptomų</w:t>
      </w:r>
      <w:r w:rsidRPr="004A1105">
        <w:rPr>
          <w:rFonts w:eastAsia="Times New Roman" w:cs="Times New Roman"/>
          <w:noProof/>
          <w:sz w:val="22"/>
          <w:szCs w:val="22"/>
          <w:lang w:val="lt-LT" w:eastAsia="lt-LT" w:bidi="lt-LT"/>
        </w:rPr>
        <w:t>, nes ši būklė gali vesti prie komos.</w:t>
      </w:r>
    </w:p>
    <w:p w14:paraId="10BA4F1F"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Pieno rūgšties acidozės simptomai apima:</w:t>
      </w:r>
    </w:p>
    <w:p w14:paraId="567A0452" w14:textId="77777777" w:rsidR="004A1105" w:rsidRPr="004A1105" w:rsidRDefault="004A1105" w:rsidP="004A1105">
      <w:pPr>
        <w:pStyle w:val="Sraopastraipa"/>
        <w:numPr>
          <w:ilvl w:val="0"/>
          <w:numId w:val="9"/>
        </w:numPr>
        <w:ind w:left="567" w:hanging="567"/>
        <w:rPr>
          <w:rFonts w:cs="Times New Roman"/>
          <w:noProof/>
          <w:sz w:val="22"/>
          <w:szCs w:val="22"/>
          <w:lang w:val="lt-LT" w:eastAsia="lt-LT" w:bidi="lt-LT"/>
        </w:rPr>
      </w:pPr>
      <w:r w:rsidRPr="004A1105">
        <w:rPr>
          <w:rFonts w:cs="Times New Roman"/>
          <w:noProof/>
          <w:sz w:val="22"/>
          <w:szCs w:val="22"/>
          <w:lang w:val="lt-LT" w:eastAsia="lt-LT" w:bidi="lt-LT"/>
        </w:rPr>
        <w:t>vėmimą,</w:t>
      </w:r>
    </w:p>
    <w:p w14:paraId="22049023" w14:textId="77777777" w:rsidR="004A1105" w:rsidRPr="004A1105" w:rsidRDefault="004A1105" w:rsidP="004A1105">
      <w:pPr>
        <w:pStyle w:val="Sraopastraipa"/>
        <w:numPr>
          <w:ilvl w:val="0"/>
          <w:numId w:val="9"/>
        </w:numPr>
        <w:ind w:left="567" w:hanging="567"/>
        <w:rPr>
          <w:rFonts w:cs="Times New Roman"/>
          <w:noProof/>
          <w:sz w:val="22"/>
          <w:szCs w:val="22"/>
          <w:lang w:val="lt-LT" w:eastAsia="lt-LT" w:bidi="lt-LT"/>
        </w:rPr>
      </w:pPr>
      <w:r w:rsidRPr="004A1105">
        <w:rPr>
          <w:rFonts w:cs="Times New Roman"/>
          <w:noProof/>
          <w:sz w:val="22"/>
          <w:szCs w:val="22"/>
          <w:lang w:val="lt-LT" w:eastAsia="lt-LT" w:bidi="lt-LT"/>
        </w:rPr>
        <w:lastRenderedPageBreak/>
        <w:t>pilvo skausmą,</w:t>
      </w:r>
    </w:p>
    <w:p w14:paraId="241A5A18" w14:textId="77777777" w:rsidR="004A1105" w:rsidRPr="004A1105" w:rsidRDefault="004A1105" w:rsidP="004A1105">
      <w:pPr>
        <w:pStyle w:val="Sraopastraipa"/>
        <w:numPr>
          <w:ilvl w:val="0"/>
          <w:numId w:val="9"/>
        </w:numPr>
        <w:ind w:left="567" w:hanging="567"/>
        <w:rPr>
          <w:rFonts w:cs="Times New Roman"/>
          <w:noProof/>
          <w:sz w:val="22"/>
          <w:szCs w:val="22"/>
          <w:lang w:val="lt-LT" w:eastAsia="lt-LT" w:bidi="lt-LT"/>
        </w:rPr>
      </w:pPr>
      <w:r w:rsidRPr="004A1105">
        <w:rPr>
          <w:rFonts w:cs="Times New Roman"/>
          <w:noProof/>
          <w:sz w:val="22"/>
          <w:szCs w:val="22"/>
          <w:lang w:val="lt-LT" w:eastAsia="lt-LT" w:bidi="lt-LT"/>
        </w:rPr>
        <w:t>raumenų mėšlungį,</w:t>
      </w:r>
    </w:p>
    <w:p w14:paraId="21FF1A38" w14:textId="77777777" w:rsidR="004A1105" w:rsidRPr="004A1105" w:rsidRDefault="004A1105" w:rsidP="004A1105">
      <w:pPr>
        <w:pStyle w:val="Sraopastraipa"/>
        <w:numPr>
          <w:ilvl w:val="0"/>
          <w:numId w:val="9"/>
        </w:numPr>
        <w:ind w:left="567" w:hanging="567"/>
        <w:rPr>
          <w:rFonts w:cs="Times New Roman"/>
          <w:noProof/>
          <w:sz w:val="22"/>
          <w:szCs w:val="22"/>
          <w:lang w:val="lt-LT" w:eastAsia="lt-LT" w:bidi="lt-LT"/>
        </w:rPr>
      </w:pPr>
      <w:r w:rsidRPr="004A1105">
        <w:rPr>
          <w:rFonts w:cs="Times New Roman"/>
          <w:noProof/>
          <w:sz w:val="22"/>
          <w:szCs w:val="22"/>
          <w:lang w:val="lt-LT" w:eastAsia="lt-LT" w:bidi="lt-LT"/>
        </w:rPr>
        <w:t>bendrą prastos savijautos pojūtį su dideliu nuovargiu,</w:t>
      </w:r>
    </w:p>
    <w:p w14:paraId="529DA578" w14:textId="77777777" w:rsidR="004A1105" w:rsidRPr="004A1105" w:rsidRDefault="004A1105" w:rsidP="004A1105">
      <w:pPr>
        <w:pStyle w:val="Sraopastraipa"/>
        <w:numPr>
          <w:ilvl w:val="0"/>
          <w:numId w:val="10"/>
        </w:numPr>
        <w:ind w:left="567" w:hanging="567"/>
        <w:rPr>
          <w:rFonts w:cs="Times New Roman"/>
          <w:noProof/>
          <w:sz w:val="22"/>
          <w:szCs w:val="22"/>
          <w:lang w:val="lt-LT" w:eastAsia="lt-LT" w:bidi="lt-LT"/>
        </w:rPr>
      </w:pPr>
      <w:r w:rsidRPr="004A1105">
        <w:rPr>
          <w:rFonts w:cs="Times New Roman"/>
          <w:noProof/>
          <w:sz w:val="22"/>
          <w:szCs w:val="22"/>
          <w:lang w:val="lt-LT" w:eastAsia="lt-LT" w:bidi="lt-LT"/>
        </w:rPr>
        <w:t>pasunkėjusį kvėpavimą,</w:t>
      </w:r>
    </w:p>
    <w:p w14:paraId="04E1BF3E" w14:textId="77777777" w:rsidR="004A1105" w:rsidRPr="004A1105" w:rsidRDefault="004A1105" w:rsidP="004A1105">
      <w:pPr>
        <w:pStyle w:val="Sraopastraipa"/>
        <w:numPr>
          <w:ilvl w:val="0"/>
          <w:numId w:val="9"/>
        </w:numPr>
        <w:ind w:left="567" w:hanging="567"/>
        <w:rPr>
          <w:rFonts w:cs="Times New Roman"/>
          <w:noProof/>
          <w:sz w:val="22"/>
          <w:szCs w:val="22"/>
          <w:lang w:val="lt-LT" w:eastAsia="lt-LT" w:bidi="lt-LT"/>
        </w:rPr>
      </w:pPr>
      <w:r w:rsidRPr="004A1105">
        <w:rPr>
          <w:rFonts w:cs="Times New Roman"/>
          <w:noProof/>
          <w:sz w:val="22"/>
          <w:szCs w:val="22"/>
          <w:lang w:val="lt-LT" w:eastAsia="lt-LT" w:bidi="lt-LT"/>
        </w:rPr>
        <w:t>sumažėjusią kūno temperatūrą ir retą širdies plakimą.</w:t>
      </w:r>
    </w:p>
    <w:p w14:paraId="63726E69"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38029786"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Pieno rūgšties acidozė yra neatidėliotinos medicininės pagalbos reikalaujantis sutrikimas, kuris turi būti gydomas ligoninėje.</w:t>
      </w:r>
    </w:p>
    <w:p w14:paraId="567BC04D" w14:textId="77777777" w:rsidR="004A1105" w:rsidRPr="004A1105" w:rsidRDefault="004A1105" w:rsidP="004A1105">
      <w:pPr>
        <w:numPr>
          <w:ilvl w:val="12"/>
          <w:numId w:val="0"/>
        </w:numPr>
        <w:rPr>
          <w:rFonts w:eastAsia="Times New Roman" w:cs="Times New Roman"/>
          <w:noProof/>
          <w:sz w:val="22"/>
          <w:szCs w:val="22"/>
          <w:lang w:val="lt-LT" w:eastAsia="lt-LT" w:bidi="lt-LT"/>
        </w:rPr>
      </w:pPr>
    </w:p>
    <w:p w14:paraId="648D34E5"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Prieš pradedant vartoti Sitagliptin/Metformin hydrochloride Sandoz pasitarkite su gydytoju arba vaistininku:</w:t>
      </w:r>
    </w:p>
    <w:p w14:paraId="183316C0" w14:textId="77777777" w:rsidR="004A1105" w:rsidRPr="004A1105" w:rsidRDefault="004A1105" w:rsidP="004A1105">
      <w:pPr>
        <w:pStyle w:val="Sraopastraipa"/>
        <w:numPr>
          <w:ilvl w:val="0"/>
          <w:numId w:val="11"/>
        </w:numPr>
        <w:ind w:left="567" w:hanging="567"/>
        <w:rPr>
          <w:rFonts w:cs="Times New Roman"/>
          <w:noProof/>
          <w:sz w:val="22"/>
          <w:szCs w:val="22"/>
          <w:lang w:val="lt-LT" w:eastAsia="lt-LT" w:bidi="lt-LT"/>
        </w:rPr>
      </w:pPr>
      <w:r w:rsidRPr="004A1105">
        <w:rPr>
          <w:rFonts w:cs="Times New Roman"/>
          <w:noProof/>
          <w:sz w:val="22"/>
          <w:szCs w:val="22"/>
          <w:lang w:val="lt-LT" w:eastAsia="lt-LT" w:bidi="lt-LT"/>
        </w:rPr>
        <w:t>jeigu sergate ar sirgote kasos liga (pavyzdžiui, pankreatitu);</w:t>
      </w:r>
    </w:p>
    <w:p w14:paraId="7AFC8A41" w14:textId="77777777" w:rsidR="004A1105" w:rsidRPr="004A1105" w:rsidRDefault="004A1105" w:rsidP="004A1105">
      <w:pPr>
        <w:pStyle w:val="Sraopastraipa"/>
        <w:numPr>
          <w:ilvl w:val="0"/>
          <w:numId w:val="11"/>
        </w:numPr>
        <w:ind w:left="567" w:hanging="567"/>
        <w:rPr>
          <w:rFonts w:cs="Times New Roman"/>
          <w:noProof/>
          <w:sz w:val="22"/>
          <w:szCs w:val="22"/>
          <w:lang w:val="lt-LT" w:eastAsia="lt-LT" w:bidi="lt-LT"/>
        </w:rPr>
      </w:pPr>
      <w:r w:rsidRPr="004A1105">
        <w:rPr>
          <w:rFonts w:cs="Times New Roman"/>
          <w:noProof/>
          <w:sz w:val="22"/>
          <w:szCs w:val="22"/>
          <w:lang w:val="lt-LT" w:eastAsia="lt-LT" w:bidi="lt-LT"/>
        </w:rPr>
        <w:t>jeigu Jums yra arba buvo tulžies akmenų, priklausomybė nuo alkoholio ar labai daug trigliceridų (tam tikros rūšies riebalų) kraujyje. Šios medicininės būklės gali padidinti Jūsų galimybę susirgti pankreatitu (žr. 4 skyrių);</w:t>
      </w:r>
    </w:p>
    <w:p w14:paraId="4550DCE5" w14:textId="77777777" w:rsidR="004A1105" w:rsidRPr="004A1105" w:rsidRDefault="004A1105" w:rsidP="004A1105">
      <w:pPr>
        <w:pStyle w:val="Sraopastraipa"/>
        <w:numPr>
          <w:ilvl w:val="0"/>
          <w:numId w:val="11"/>
        </w:numPr>
        <w:ind w:left="567" w:hanging="567"/>
        <w:rPr>
          <w:rFonts w:cs="Times New Roman"/>
          <w:noProof/>
          <w:sz w:val="22"/>
          <w:szCs w:val="22"/>
          <w:lang w:val="lt-LT" w:eastAsia="lt-LT" w:bidi="lt-LT"/>
        </w:rPr>
      </w:pPr>
      <w:r w:rsidRPr="004A1105">
        <w:rPr>
          <w:rFonts w:cs="Times New Roman"/>
          <w:noProof/>
          <w:sz w:val="22"/>
          <w:szCs w:val="22"/>
          <w:lang w:val="lt-LT" w:eastAsia="lt-LT" w:bidi="lt-LT"/>
        </w:rPr>
        <w:t>jeigu sergate 1 tipo cukriniu diabetu. Kartais jis vadinamas nuo insulino priklausomu cukriniu diabetu;</w:t>
      </w:r>
    </w:p>
    <w:p w14:paraId="4A370BA4" w14:textId="77777777" w:rsidR="004A1105" w:rsidRPr="004A1105" w:rsidRDefault="004A1105" w:rsidP="004A1105">
      <w:pPr>
        <w:pStyle w:val="Sraopastraipa"/>
        <w:numPr>
          <w:ilvl w:val="0"/>
          <w:numId w:val="11"/>
        </w:numPr>
        <w:ind w:left="567" w:hanging="567"/>
        <w:rPr>
          <w:rFonts w:cs="Times New Roman"/>
          <w:noProof/>
          <w:sz w:val="22"/>
          <w:szCs w:val="22"/>
          <w:lang w:val="lt-LT" w:eastAsia="lt-LT" w:bidi="lt-LT"/>
        </w:rPr>
      </w:pPr>
      <w:r w:rsidRPr="004A1105">
        <w:rPr>
          <w:rFonts w:cs="Times New Roman"/>
          <w:noProof/>
          <w:sz w:val="22"/>
          <w:szCs w:val="22"/>
          <w:lang w:val="lt-LT" w:eastAsia="lt-LT" w:bidi="lt-LT"/>
        </w:rPr>
        <w:t>jeigu yra arba buvo padidėjusio jautrumo reakcija sitagliptinui, metforminui arba Sitagliptin/Metformin hydrochloride Sandoz (žr. 4 skyrių);</w:t>
      </w:r>
    </w:p>
    <w:p w14:paraId="3CC6733C" w14:textId="77777777" w:rsidR="004A1105" w:rsidRPr="004A1105" w:rsidRDefault="004A1105" w:rsidP="004A1105">
      <w:pPr>
        <w:pStyle w:val="Sraopastraipa"/>
        <w:numPr>
          <w:ilvl w:val="0"/>
          <w:numId w:val="11"/>
        </w:numPr>
        <w:ind w:left="567" w:hanging="567"/>
        <w:rPr>
          <w:rFonts w:cs="Times New Roman"/>
          <w:noProof/>
          <w:sz w:val="22"/>
          <w:szCs w:val="22"/>
          <w:lang w:val="lt-LT" w:eastAsia="lt-LT" w:bidi="lt-LT"/>
        </w:rPr>
      </w:pPr>
      <w:r w:rsidRPr="004A1105">
        <w:rPr>
          <w:rFonts w:cs="Times New Roman"/>
          <w:noProof/>
          <w:sz w:val="22"/>
          <w:szCs w:val="22"/>
          <w:lang w:val="lt-LT" w:eastAsia="lt-LT" w:bidi="lt-LT"/>
        </w:rPr>
        <w:t>jeigu vartojate sulfonilurėjos darinio arba insulino, t. y. vaistų nuo cukrinio diabeto, kartu su Sitagliptin/Metformin hydrochloride Sandoz, dėl ko gali per daug sumažėti cukraus kiekis kraujyje (pasireikšti hipoglikemija). Jūsų gydytojas gali sumažinti vartojamo sulfonilurėjos darinio arba insulino dozę.</w:t>
      </w:r>
    </w:p>
    <w:p w14:paraId="243FAAC7" w14:textId="77777777" w:rsidR="004A1105" w:rsidRPr="004A1105" w:rsidRDefault="004A1105" w:rsidP="004A1105">
      <w:pPr>
        <w:rPr>
          <w:rFonts w:cs="Times New Roman"/>
          <w:noProof/>
          <w:sz w:val="22"/>
          <w:szCs w:val="22"/>
          <w:lang w:val="lt-LT" w:eastAsia="lt-LT" w:bidi="lt-LT"/>
        </w:rPr>
      </w:pPr>
      <w:r w:rsidRPr="004A1105">
        <w:rPr>
          <w:rFonts w:cs="Times New Roman"/>
          <w:noProof/>
          <w:sz w:val="22"/>
          <w:szCs w:val="22"/>
          <w:lang w:val="lt-LT" w:eastAsia="lt-LT" w:bidi="lt-LT"/>
        </w:rPr>
        <w:t>Jeigu Jums reikia atlikti didelę operaciją, turite nustoti vartoti Sitagliptin/Metformin hydrochloride Sandoz procedūros metu ir kurį laiką po procedūros. Jūsų gydytojas nuspręs, kada turite nustoti ir kada vėl pradėti vartoti Sitagliptin/Metformin hydrochloride Sandoz.</w:t>
      </w:r>
    </w:p>
    <w:p w14:paraId="39874FF0" w14:textId="77777777" w:rsidR="004A1105" w:rsidRPr="004A1105" w:rsidRDefault="004A1105" w:rsidP="004A1105">
      <w:pPr>
        <w:rPr>
          <w:rFonts w:cs="Times New Roman"/>
          <w:noProof/>
          <w:sz w:val="22"/>
          <w:szCs w:val="22"/>
          <w:lang w:val="lt-LT" w:eastAsia="lt-LT" w:bidi="lt-LT"/>
        </w:rPr>
      </w:pPr>
    </w:p>
    <w:p w14:paraId="17127425" w14:textId="77777777" w:rsidR="004A1105" w:rsidRPr="004A1105" w:rsidRDefault="004A1105" w:rsidP="004A1105">
      <w:pPr>
        <w:rPr>
          <w:rFonts w:eastAsia="Times New Roman" w:cs="Times New Roman"/>
          <w:noProof/>
          <w:sz w:val="22"/>
          <w:szCs w:val="22"/>
          <w:lang w:val="lt-LT" w:eastAsia="lt-LT" w:bidi="lt-LT"/>
        </w:rPr>
      </w:pPr>
      <w:r w:rsidRPr="004A1105">
        <w:rPr>
          <w:rFonts w:cs="Times New Roman"/>
          <w:noProof/>
          <w:sz w:val="22"/>
          <w:szCs w:val="22"/>
          <w:lang w:val="lt-LT" w:eastAsia="lt-LT" w:bidi="lt-LT"/>
        </w:rPr>
        <w:t xml:space="preserve">Jeigu nesate tikri, ar Jums tinka kuris nors iš išvardytų atvejų, pasitarkite su savo gydytoju ar vaistininku prieš </w:t>
      </w:r>
      <w:r w:rsidRPr="004A1105">
        <w:rPr>
          <w:rFonts w:eastAsia="Times New Roman" w:cs="Times New Roman"/>
          <w:noProof/>
          <w:sz w:val="22"/>
          <w:szCs w:val="22"/>
          <w:lang w:val="lt-LT" w:eastAsia="lt-LT" w:bidi="lt-LT"/>
        </w:rPr>
        <w:t>pradedant vartoti Sitagliptin/Metformin hydrochloride Sandoz.</w:t>
      </w:r>
    </w:p>
    <w:p w14:paraId="39FE6DA2" w14:textId="77777777" w:rsidR="004A1105" w:rsidRPr="004A1105" w:rsidRDefault="004A1105" w:rsidP="004A1105">
      <w:pPr>
        <w:numPr>
          <w:ilvl w:val="12"/>
          <w:numId w:val="0"/>
        </w:numPr>
        <w:ind w:left="567" w:hanging="567"/>
        <w:rPr>
          <w:rFonts w:eastAsia="Times New Roman" w:cs="Times New Roman"/>
          <w:noProof/>
          <w:sz w:val="22"/>
          <w:szCs w:val="22"/>
          <w:lang w:val="lt-LT" w:eastAsia="lt-LT" w:bidi="lt-LT"/>
        </w:rPr>
      </w:pPr>
    </w:p>
    <w:p w14:paraId="70C0B08C" w14:textId="77777777" w:rsidR="004A1105" w:rsidRPr="004A1105" w:rsidRDefault="004A1105" w:rsidP="004A1105">
      <w:pPr>
        <w:rPr>
          <w:rFonts w:eastAsia="Times New Roman" w:cs="Times New Roman"/>
          <w:noProof/>
          <w:sz w:val="22"/>
          <w:szCs w:val="22"/>
          <w:lang w:val="lt-LT" w:eastAsia="lt-LT" w:bidi="lt-LT"/>
        </w:rPr>
      </w:pPr>
      <w:r w:rsidRPr="004A1105">
        <w:rPr>
          <w:rFonts w:cs="Times New Roman"/>
          <w:noProof/>
          <w:sz w:val="22"/>
          <w:szCs w:val="22"/>
          <w:lang w:val="lt-LT" w:eastAsia="lt-LT" w:bidi="lt-LT"/>
        </w:rPr>
        <w:t xml:space="preserve">Jeigu esate senyvo amžiaus ir (arba) Jūsų inkstų funkcija yra susilpnėjusi, gydymo Sitagliptin/Metformin hydrochloride Sandoz metu </w:t>
      </w:r>
      <w:r w:rsidRPr="004A1105">
        <w:rPr>
          <w:rFonts w:eastAsia="Times New Roman" w:cs="Times New Roman"/>
          <w:noProof/>
          <w:sz w:val="22"/>
          <w:szCs w:val="22"/>
          <w:lang w:val="lt-LT" w:eastAsia="lt-LT" w:bidi="lt-LT"/>
        </w:rPr>
        <w:t>gydytojas tikrins Jūsų inkstų funkciją mažiausiai kartą per metus arba dažniau.</w:t>
      </w:r>
    </w:p>
    <w:p w14:paraId="2B41DCC1" w14:textId="77777777" w:rsidR="004A1105" w:rsidRPr="004A1105" w:rsidRDefault="004A1105" w:rsidP="004A1105">
      <w:pPr>
        <w:rPr>
          <w:rFonts w:cs="Times New Roman"/>
          <w:noProof/>
          <w:sz w:val="22"/>
          <w:szCs w:val="22"/>
          <w:lang w:val="lt-LT" w:eastAsia="lt-LT" w:bidi="lt-LT"/>
        </w:rPr>
      </w:pPr>
    </w:p>
    <w:p w14:paraId="18BE8F30" w14:textId="77777777" w:rsidR="004A1105" w:rsidRPr="004A1105" w:rsidRDefault="004A1105" w:rsidP="004A1105">
      <w:pPr>
        <w:rPr>
          <w:rFonts w:cs="Times New Roman"/>
          <w:b/>
          <w:bCs/>
          <w:noProof/>
          <w:sz w:val="22"/>
          <w:szCs w:val="22"/>
          <w:lang w:val="lt-LT" w:eastAsia="lt-LT" w:bidi="lt-LT"/>
        </w:rPr>
      </w:pPr>
      <w:r w:rsidRPr="004A1105">
        <w:rPr>
          <w:rFonts w:cs="Times New Roman"/>
          <w:b/>
          <w:bCs/>
          <w:noProof/>
          <w:sz w:val="22"/>
          <w:szCs w:val="22"/>
          <w:lang w:val="lt-LT" w:eastAsia="lt-LT" w:bidi="lt-LT"/>
        </w:rPr>
        <w:t>Vaikams ir paaugliams</w:t>
      </w:r>
    </w:p>
    <w:p w14:paraId="6187EB51" w14:textId="77777777" w:rsidR="004A1105" w:rsidRPr="004A1105" w:rsidRDefault="004A1105" w:rsidP="004A1105">
      <w:pPr>
        <w:rPr>
          <w:rFonts w:cs="Times New Roman"/>
          <w:noProof/>
          <w:sz w:val="22"/>
          <w:szCs w:val="22"/>
          <w:lang w:val="lt-LT" w:eastAsia="lt-LT" w:bidi="lt-LT"/>
        </w:rPr>
      </w:pPr>
      <w:r w:rsidRPr="004A1105">
        <w:rPr>
          <w:rFonts w:cs="Times New Roman"/>
          <w:noProof/>
          <w:sz w:val="22"/>
          <w:szCs w:val="22"/>
          <w:lang w:val="lt-LT" w:eastAsia="lt-LT" w:bidi="lt-LT"/>
        </w:rPr>
        <w:t>Vaikai ir jaunesni kaip 18 metų paaugliai šio vaisto turi nevartoti. Jis nėra veiksmingas vaikams ir paaugliams nuo 10 iki 17 metų. Ar jaunesniems kaip 10 metų vaikams šio vaisto vartoti saugu ir veiksminga, nežinoma.</w:t>
      </w:r>
    </w:p>
    <w:p w14:paraId="365B7C2F" w14:textId="77777777" w:rsidR="004A1105" w:rsidRPr="004A1105" w:rsidRDefault="004A1105" w:rsidP="004A1105">
      <w:pPr>
        <w:keepNext/>
        <w:numPr>
          <w:ilvl w:val="12"/>
          <w:numId w:val="0"/>
        </w:numPr>
        <w:ind w:right="-2"/>
        <w:rPr>
          <w:rFonts w:eastAsia="Times New Roman" w:cs="Times New Roman"/>
          <w:b/>
          <w:sz w:val="22"/>
          <w:szCs w:val="22"/>
          <w:lang w:val="lt-LT" w:eastAsia="lt-LT" w:bidi="lt-LT"/>
        </w:rPr>
      </w:pPr>
    </w:p>
    <w:p w14:paraId="6EB7F748" w14:textId="77777777" w:rsidR="004A1105" w:rsidRPr="004A1105" w:rsidRDefault="004A1105" w:rsidP="004A1105">
      <w:pPr>
        <w:keepNext/>
        <w:numPr>
          <w:ilvl w:val="12"/>
          <w:numId w:val="0"/>
        </w:numPr>
        <w:ind w:right="-2"/>
        <w:rPr>
          <w:rFonts w:eastAsia="Times New Roman" w:cs="Times New Roman"/>
          <w:sz w:val="22"/>
          <w:szCs w:val="22"/>
          <w:lang w:val="lt-LT" w:eastAsia="lt-LT" w:bidi="lt-LT"/>
        </w:rPr>
      </w:pPr>
      <w:r w:rsidRPr="004A1105">
        <w:rPr>
          <w:rFonts w:eastAsia="Times New Roman" w:cs="Times New Roman"/>
          <w:b/>
          <w:sz w:val="22"/>
          <w:szCs w:val="22"/>
          <w:lang w:val="lt-LT" w:eastAsia="lt-LT" w:bidi="lt-LT"/>
        </w:rPr>
        <w:t xml:space="preserve">Kiti vaistai ir </w:t>
      </w: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p>
    <w:p w14:paraId="229667B0" w14:textId="77777777" w:rsidR="004A1105" w:rsidRPr="004A1105" w:rsidRDefault="004A1105" w:rsidP="004A1105">
      <w:pPr>
        <w:numPr>
          <w:ilvl w:val="12"/>
          <w:numId w:val="0"/>
        </w:numPr>
        <w:ind w:right="-2"/>
        <w:rPr>
          <w:rFonts w:eastAsia="Times New Roman" w:cs="Times New Roman"/>
          <w:sz w:val="22"/>
          <w:szCs w:val="22"/>
          <w:lang w:val="lt-LT" w:eastAsia="lt-LT" w:bidi="lt-LT"/>
        </w:rPr>
      </w:pPr>
      <w:r w:rsidRPr="004A1105">
        <w:rPr>
          <w:rFonts w:eastAsia="Times New Roman" w:cs="Times New Roman"/>
          <w:sz w:val="22"/>
          <w:szCs w:val="22"/>
          <w:lang w:val="lt-LT" w:eastAsia="lt-LT" w:bidi="lt-LT"/>
        </w:rPr>
        <w:t xml:space="preserve">Jeigu Jums reikia į kraują suleisti kontrastinės medžiagos, kurios sudėtyje yra jodo, pvz., atliekant rentgeno arba skenavimo tyrimą, prieš leidžiant arba leidimo metu turite nustoti vartoti </w:t>
      </w:r>
      <w:proofErr w:type="spellStart"/>
      <w:r w:rsidRPr="004A1105">
        <w:rPr>
          <w:rFonts w:eastAsia="Times New Roman" w:cs="Times New Roman"/>
          <w:sz w:val="22"/>
          <w:szCs w:val="22"/>
          <w:lang w:val="lt-LT" w:eastAsia="lt-LT" w:bidi="lt-LT"/>
        </w:rPr>
        <w:t>Sitagliptin</w:t>
      </w:r>
      <w:proofErr w:type="spellEnd"/>
      <w:r w:rsidRPr="004A1105">
        <w:rPr>
          <w:rFonts w:eastAsia="Times New Roman" w:cs="Times New Roman"/>
          <w:sz w:val="22"/>
          <w:szCs w:val="22"/>
          <w:lang w:val="lt-LT" w:eastAsia="lt-LT" w:bidi="lt-LT"/>
        </w:rPr>
        <w:t>/</w:t>
      </w:r>
      <w:proofErr w:type="spellStart"/>
      <w:r w:rsidRPr="004A1105">
        <w:rPr>
          <w:rFonts w:eastAsia="Times New Roman" w:cs="Times New Roman"/>
          <w:sz w:val="22"/>
          <w:szCs w:val="22"/>
          <w:lang w:val="lt-LT" w:eastAsia="lt-LT" w:bidi="lt-LT"/>
        </w:rPr>
        <w:t>Metformin</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hydrochloride</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Sandoz</w:t>
      </w:r>
      <w:proofErr w:type="spellEnd"/>
      <w:r w:rsidRPr="004A1105">
        <w:rPr>
          <w:rFonts w:eastAsia="Times New Roman" w:cs="Times New Roman"/>
          <w:sz w:val="22"/>
          <w:szCs w:val="22"/>
          <w:lang w:val="lt-LT" w:eastAsia="lt-LT" w:bidi="lt-LT"/>
        </w:rPr>
        <w:t xml:space="preserve">. Jūsų gydytojas nuspręs, kada turite nustoti ir kada vėl pradėti vartoti </w:t>
      </w:r>
      <w:proofErr w:type="spellStart"/>
      <w:r w:rsidRPr="004A1105">
        <w:rPr>
          <w:rFonts w:eastAsia="Times New Roman" w:cs="Times New Roman"/>
          <w:sz w:val="22"/>
          <w:szCs w:val="22"/>
          <w:lang w:val="lt-LT" w:eastAsia="lt-LT" w:bidi="lt-LT"/>
        </w:rPr>
        <w:t>Sitagliptin</w:t>
      </w:r>
      <w:proofErr w:type="spellEnd"/>
      <w:r w:rsidRPr="004A1105">
        <w:rPr>
          <w:rFonts w:eastAsia="Times New Roman" w:cs="Times New Roman"/>
          <w:sz w:val="22"/>
          <w:szCs w:val="22"/>
          <w:lang w:val="lt-LT" w:eastAsia="lt-LT" w:bidi="lt-LT"/>
        </w:rPr>
        <w:t>/</w:t>
      </w:r>
      <w:proofErr w:type="spellStart"/>
      <w:r w:rsidRPr="004A1105">
        <w:rPr>
          <w:rFonts w:eastAsia="Times New Roman" w:cs="Times New Roman"/>
          <w:sz w:val="22"/>
          <w:szCs w:val="22"/>
          <w:lang w:val="lt-LT" w:eastAsia="lt-LT" w:bidi="lt-LT"/>
        </w:rPr>
        <w:t>Metformin</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hydrochloride</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Sandoz</w:t>
      </w:r>
      <w:proofErr w:type="spellEnd"/>
      <w:r w:rsidRPr="004A1105">
        <w:rPr>
          <w:rFonts w:eastAsia="Times New Roman" w:cs="Times New Roman"/>
          <w:sz w:val="22"/>
          <w:szCs w:val="22"/>
          <w:lang w:val="lt-LT" w:eastAsia="lt-LT" w:bidi="lt-LT"/>
        </w:rPr>
        <w:t>.</w:t>
      </w:r>
    </w:p>
    <w:p w14:paraId="7F149F61" w14:textId="77777777" w:rsidR="004A1105" w:rsidRPr="004A1105" w:rsidRDefault="004A1105" w:rsidP="004A1105">
      <w:pPr>
        <w:numPr>
          <w:ilvl w:val="12"/>
          <w:numId w:val="0"/>
        </w:numPr>
        <w:ind w:right="-2"/>
        <w:rPr>
          <w:rFonts w:eastAsia="Times New Roman" w:cs="Times New Roman"/>
          <w:sz w:val="22"/>
          <w:szCs w:val="22"/>
          <w:lang w:val="lt-LT" w:eastAsia="lt-LT" w:bidi="lt-LT"/>
        </w:rPr>
      </w:pPr>
    </w:p>
    <w:p w14:paraId="55334146" w14:textId="77777777" w:rsidR="004A1105" w:rsidRPr="004A1105" w:rsidRDefault="004A1105" w:rsidP="004A1105">
      <w:pPr>
        <w:numPr>
          <w:ilvl w:val="12"/>
          <w:numId w:val="0"/>
        </w:numPr>
        <w:ind w:right="-2"/>
        <w:rPr>
          <w:rFonts w:eastAsia="Times New Roman" w:cs="Times New Roman"/>
          <w:sz w:val="22"/>
          <w:szCs w:val="22"/>
          <w:lang w:val="lt-LT" w:eastAsia="lt-LT" w:bidi="lt-LT"/>
        </w:rPr>
      </w:pPr>
      <w:r w:rsidRPr="004A1105">
        <w:rPr>
          <w:rFonts w:eastAsia="Times New Roman" w:cs="Times New Roman"/>
          <w:sz w:val="22"/>
          <w:szCs w:val="22"/>
          <w:lang w:val="lt-LT" w:eastAsia="lt-LT" w:bidi="lt-LT"/>
        </w:rPr>
        <w:t xml:space="preserve">Jeigu vartojate ar neseniai vartojote kitų vaistų arba dėl to nesate tikri, apie tai pasakykite savo gydytojui arba vaistininkui. Jums gali būti reikalingas dažnesnis gliukozės kiekio kraujyje ir inkstų funkcijos tikrinimas arba jūsų gydytojui gali reikėti koreguoti </w:t>
      </w:r>
      <w:proofErr w:type="spellStart"/>
      <w:r w:rsidRPr="004A1105">
        <w:rPr>
          <w:rFonts w:eastAsia="Times New Roman" w:cs="Times New Roman"/>
          <w:sz w:val="22"/>
          <w:szCs w:val="22"/>
          <w:lang w:val="lt-LT" w:eastAsia="lt-LT" w:bidi="lt-LT"/>
        </w:rPr>
        <w:t>Sitagliptin</w:t>
      </w:r>
      <w:proofErr w:type="spellEnd"/>
      <w:r w:rsidRPr="004A1105">
        <w:rPr>
          <w:rFonts w:eastAsia="Times New Roman" w:cs="Times New Roman"/>
          <w:sz w:val="22"/>
          <w:szCs w:val="22"/>
          <w:lang w:val="lt-LT" w:eastAsia="lt-LT" w:bidi="lt-LT"/>
        </w:rPr>
        <w:t>/</w:t>
      </w:r>
      <w:proofErr w:type="spellStart"/>
      <w:r w:rsidRPr="004A1105">
        <w:rPr>
          <w:rFonts w:eastAsia="Times New Roman" w:cs="Times New Roman"/>
          <w:sz w:val="22"/>
          <w:szCs w:val="22"/>
          <w:lang w:val="lt-LT" w:eastAsia="lt-LT" w:bidi="lt-LT"/>
        </w:rPr>
        <w:t>Metformin</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hydrochloride</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Sandoz</w:t>
      </w:r>
      <w:proofErr w:type="spellEnd"/>
      <w:r w:rsidRPr="004A1105">
        <w:rPr>
          <w:rFonts w:eastAsia="Times New Roman" w:cs="Times New Roman"/>
          <w:sz w:val="22"/>
          <w:szCs w:val="22"/>
          <w:lang w:val="lt-LT" w:eastAsia="lt-LT" w:bidi="lt-LT"/>
        </w:rPr>
        <w:t xml:space="preserve"> dozę. Ypač svarbu paminėti:</w:t>
      </w:r>
    </w:p>
    <w:p w14:paraId="2A5C1025"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r w:rsidRPr="004A1105">
        <w:rPr>
          <w:rFonts w:cs="Times New Roman"/>
          <w:sz w:val="22"/>
          <w:szCs w:val="22"/>
          <w:lang w:val="lt-LT" w:eastAsia="lt-LT" w:bidi="lt-LT"/>
        </w:rPr>
        <w:t>vaistus (geriamuosius, įkvepiamuosius ar leidžiamuosius) vartojamus nuo uždegiminių ligų, tokių, kaip astma ar artritas (kortikosteroidus);</w:t>
      </w:r>
    </w:p>
    <w:p w14:paraId="28E41CA1"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r w:rsidRPr="004A1105">
        <w:rPr>
          <w:rFonts w:cs="Times New Roman"/>
          <w:sz w:val="22"/>
          <w:szCs w:val="22"/>
          <w:lang w:val="lt-LT" w:eastAsia="lt-LT" w:bidi="lt-LT"/>
        </w:rPr>
        <w:t>vaistus, kurie skatina šlapimo gamybą (diuretikus);</w:t>
      </w:r>
    </w:p>
    <w:p w14:paraId="522B2760"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r w:rsidRPr="004A1105">
        <w:rPr>
          <w:rFonts w:cs="Times New Roman"/>
          <w:sz w:val="22"/>
          <w:szCs w:val="22"/>
          <w:lang w:val="lt-LT" w:eastAsia="lt-LT" w:bidi="lt-LT"/>
        </w:rPr>
        <w:t xml:space="preserve">vaistus, vartojamus nuo skausmo ir uždegimo (nesteroidinius vaistus nuo uždegimo (NVNU) ir COX-2 inhibitorius, pvz., </w:t>
      </w:r>
      <w:proofErr w:type="spellStart"/>
      <w:r w:rsidRPr="004A1105">
        <w:rPr>
          <w:rFonts w:cs="Times New Roman"/>
          <w:sz w:val="22"/>
          <w:szCs w:val="22"/>
          <w:lang w:val="lt-LT" w:eastAsia="lt-LT" w:bidi="lt-LT"/>
        </w:rPr>
        <w:t>ibuprofeną</w:t>
      </w:r>
      <w:proofErr w:type="spellEnd"/>
      <w:r w:rsidRPr="004A1105">
        <w:rPr>
          <w:rFonts w:cs="Times New Roman"/>
          <w:sz w:val="22"/>
          <w:szCs w:val="22"/>
          <w:lang w:val="lt-LT" w:eastAsia="lt-LT" w:bidi="lt-LT"/>
        </w:rPr>
        <w:t xml:space="preserve"> ir </w:t>
      </w:r>
      <w:proofErr w:type="spellStart"/>
      <w:r w:rsidRPr="004A1105">
        <w:rPr>
          <w:rFonts w:cs="Times New Roman"/>
          <w:sz w:val="22"/>
          <w:szCs w:val="22"/>
          <w:lang w:val="lt-LT" w:eastAsia="lt-LT" w:bidi="lt-LT"/>
        </w:rPr>
        <w:t>celekoksibą</w:t>
      </w:r>
      <w:proofErr w:type="spellEnd"/>
      <w:r w:rsidRPr="004A1105">
        <w:rPr>
          <w:rFonts w:cs="Times New Roman"/>
          <w:sz w:val="22"/>
          <w:szCs w:val="22"/>
          <w:lang w:val="lt-LT" w:eastAsia="lt-LT" w:bidi="lt-LT"/>
        </w:rPr>
        <w:t>);</w:t>
      </w:r>
    </w:p>
    <w:p w14:paraId="5C927460"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r w:rsidRPr="004A1105">
        <w:rPr>
          <w:rFonts w:cs="Times New Roman"/>
          <w:sz w:val="22"/>
          <w:szCs w:val="22"/>
          <w:lang w:val="lt-LT" w:eastAsia="lt-LT" w:bidi="lt-LT"/>
        </w:rPr>
        <w:t>tam tikrus vaistus nuo padidėjusio kraujospūdžio (</w:t>
      </w:r>
      <w:proofErr w:type="spellStart"/>
      <w:r w:rsidRPr="004A1105">
        <w:rPr>
          <w:rFonts w:cs="Times New Roman"/>
          <w:sz w:val="22"/>
          <w:szCs w:val="22"/>
          <w:lang w:val="lt-LT" w:eastAsia="lt-LT" w:bidi="lt-LT"/>
        </w:rPr>
        <w:t>angiotenziną</w:t>
      </w:r>
      <w:proofErr w:type="spellEnd"/>
      <w:r w:rsidRPr="004A1105">
        <w:rPr>
          <w:rFonts w:cs="Times New Roman"/>
          <w:sz w:val="22"/>
          <w:szCs w:val="22"/>
          <w:lang w:val="lt-LT" w:eastAsia="lt-LT" w:bidi="lt-LT"/>
        </w:rPr>
        <w:t xml:space="preserve"> konvertuojančio faktoriaus (AKF) inhibitorius ir </w:t>
      </w:r>
      <w:proofErr w:type="spellStart"/>
      <w:r w:rsidRPr="004A1105">
        <w:rPr>
          <w:rFonts w:cs="Times New Roman"/>
          <w:sz w:val="22"/>
          <w:szCs w:val="22"/>
          <w:lang w:val="lt-LT" w:eastAsia="lt-LT" w:bidi="lt-LT"/>
        </w:rPr>
        <w:t>angiotenzino</w:t>
      </w:r>
      <w:proofErr w:type="spellEnd"/>
      <w:r w:rsidRPr="004A1105">
        <w:rPr>
          <w:rFonts w:cs="Times New Roman"/>
          <w:sz w:val="22"/>
          <w:szCs w:val="22"/>
          <w:lang w:val="lt-LT" w:eastAsia="lt-LT" w:bidi="lt-LT"/>
        </w:rPr>
        <w:t xml:space="preserve"> II receptorių blokatorius);</w:t>
      </w:r>
    </w:p>
    <w:p w14:paraId="7987734B"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r w:rsidRPr="004A1105">
        <w:rPr>
          <w:rFonts w:cs="Times New Roman"/>
          <w:sz w:val="22"/>
          <w:szCs w:val="22"/>
          <w:lang w:val="lt-LT" w:eastAsia="lt-LT" w:bidi="lt-LT"/>
        </w:rPr>
        <w:t xml:space="preserve">specifinius vaistus nuo bronchinės astmos (beta </w:t>
      </w:r>
      <w:proofErr w:type="spellStart"/>
      <w:r w:rsidRPr="004A1105">
        <w:rPr>
          <w:rFonts w:cs="Times New Roman"/>
          <w:sz w:val="22"/>
          <w:szCs w:val="22"/>
          <w:lang w:val="lt-LT" w:eastAsia="lt-LT" w:bidi="lt-LT"/>
        </w:rPr>
        <w:t>simpatomimetikus</w:t>
      </w:r>
      <w:proofErr w:type="spellEnd"/>
      <w:r w:rsidRPr="004A1105">
        <w:rPr>
          <w:rFonts w:cs="Times New Roman"/>
          <w:sz w:val="22"/>
          <w:szCs w:val="22"/>
          <w:lang w:val="lt-LT" w:eastAsia="lt-LT" w:bidi="lt-LT"/>
        </w:rPr>
        <w:t>);</w:t>
      </w:r>
    </w:p>
    <w:p w14:paraId="5C5EFE14"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r w:rsidRPr="004A1105">
        <w:rPr>
          <w:rFonts w:cs="Times New Roman"/>
          <w:sz w:val="22"/>
          <w:szCs w:val="22"/>
          <w:lang w:val="lt-LT" w:eastAsia="lt-LT" w:bidi="lt-LT"/>
        </w:rPr>
        <w:lastRenderedPageBreak/>
        <w:t>kontrastines medžiagas, kurių sudėtyje yra jodo, ar vaistus, kurių sudėtyje yra alkoholio;</w:t>
      </w:r>
    </w:p>
    <w:p w14:paraId="43462C98"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r w:rsidRPr="004A1105">
        <w:rPr>
          <w:rFonts w:cs="Times New Roman"/>
          <w:sz w:val="22"/>
          <w:szCs w:val="22"/>
          <w:lang w:val="lt-LT" w:eastAsia="lt-LT" w:bidi="lt-LT"/>
        </w:rPr>
        <w:t xml:space="preserve">kai kuriuos vaistus nuo skrandžio sutrikimų, tokius kaip </w:t>
      </w:r>
      <w:proofErr w:type="spellStart"/>
      <w:r w:rsidRPr="004A1105">
        <w:rPr>
          <w:rFonts w:cs="Times New Roman"/>
          <w:sz w:val="22"/>
          <w:szCs w:val="22"/>
          <w:lang w:val="lt-LT" w:eastAsia="lt-LT" w:bidi="lt-LT"/>
        </w:rPr>
        <w:t>cimetidinas</w:t>
      </w:r>
      <w:proofErr w:type="spellEnd"/>
      <w:r w:rsidRPr="004A1105">
        <w:rPr>
          <w:rFonts w:cs="Times New Roman"/>
          <w:sz w:val="22"/>
          <w:szCs w:val="22"/>
          <w:lang w:val="lt-LT" w:eastAsia="lt-LT" w:bidi="lt-LT"/>
        </w:rPr>
        <w:t>;</w:t>
      </w:r>
    </w:p>
    <w:p w14:paraId="76298933"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proofErr w:type="spellStart"/>
      <w:r w:rsidRPr="004A1105">
        <w:rPr>
          <w:rFonts w:cs="Times New Roman"/>
          <w:sz w:val="22"/>
          <w:szCs w:val="22"/>
          <w:lang w:val="lt-LT" w:eastAsia="lt-LT" w:bidi="lt-LT"/>
        </w:rPr>
        <w:t>ranolaziną</w:t>
      </w:r>
      <w:proofErr w:type="spellEnd"/>
      <w:r w:rsidRPr="004A1105">
        <w:rPr>
          <w:rFonts w:cs="Times New Roman"/>
          <w:sz w:val="22"/>
          <w:szCs w:val="22"/>
          <w:lang w:val="lt-LT" w:eastAsia="lt-LT" w:bidi="lt-LT"/>
        </w:rPr>
        <w:t>, krūtinės anginai gydyti vartojamą vaistą;</w:t>
      </w:r>
    </w:p>
    <w:p w14:paraId="32815C65"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proofErr w:type="spellStart"/>
      <w:r w:rsidRPr="004A1105">
        <w:rPr>
          <w:rFonts w:cs="Times New Roman"/>
          <w:sz w:val="22"/>
          <w:szCs w:val="22"/>
          <w:lang w:val="lt-LT" w:eastAsia="lt-LT" w:bidi="lt-LT"/>
        </w:rPr>
        <w:t>dolutegravirą</w:t>
      </w:r>
      <w:proofErr w:type="spellEnd"/>
      <w:r w:rsidRPr="004A1105">
        <w:rPr>
          <w:rFonts w:cs="Times New Roman"/>
          <w:sz w:val="22"/>
          <w:szCs w:val="22"/>
          <w:lang w:val="lt-LT" w:eastAsia="lt-LT" w:bidi="lt-LT"/>
        </w:rPr>
        <w:t>, žmogaus imunodeficito viruso (ŽIV) infekcijai gydyti vartojamą vaistą;</w:t>
      </w:r>
    </w:p>
    <w:p w14:paraId="27C253B4"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proofErr w:type="spellStart"/>
      <w:r w:rsidRPr="004A1105">
        <w:rPr>
          <w:rFonts w:cs="Times New Roman"/>
          <w:sz w:val="22"/>
          <w:szCs w:val="22"/>
          <w:lang w:val="lt-LT" w:eastAsia="lt-LT" w:bidi="lt-LT"/>
        </w:rPr>
        <w:t>vandetanibą</w:t>
      </w:r>
      <w:proofErr w:type="spellEnd"/>
      <w:r w:rsidRPr="004A1105">
        <w:rPr>
          <w:rFonts w:cs="Times New Roman"/>
          <w:sz w:val="22"/>
          <w:szCs w:val="22"/>
          <w:lang w:val="lt-LT" w:eastAsia="lt-LT" w:bidi="lt-LT"/>
        </w:rPr>
        <w:t>, tam tikram skydliaukės vėžiui (</w:t>
      </w:r>
      <w:proofErr w:type="spellStart"/>
      <w:r w:rsidRPr="004A1105">
        <w:rPr>
          <w:rFonts w:cs="Times New Roman"/>
          <w:sz w:val="22"/>
          <w:szCs w:val="22"/>
          <w:lang w:val="lt-LT" w:eastAsia="lt-LT" w:bidi="lt-LT"/>
        </w:rPr>
        <w:t>meduliniam</w:t>
      </w:r>
      <w:proofErr w:type="spellEnd"/>
      <w:r w:rsidRPr="004A1105">
        <w:rPr>
          <w:rFonts w:cs="Times New Roman"/>
          <w:sz w:val="22"/>
          <w:szCs w:val="22"/>
          <w:lang w:val="lt-LT" w:eastAsia="lt-LT" w:bidi="lt-LT"/>
        </w:rPr>
        <w:t xml:space="preserve"> skydliaukės vėžiui) gydyti vartojamą vaistą;</w:t>
      </w:r>
    </w:p>
    <w:p w14:paraId="6511DF07" w14:textId="77777777" w:rsidR="004A1105" w:rsidRPr="004A1105" w:rsidRDefault="004A1105" w:rsidP="004A1105">
      <w:pPr>
        <w:pStyle w:val="Sraopastraipa"/>
        <w:numPr>
          <w:ilvl w:val="0"/>
          <w:numId w:val="12"/>
        </w:numPr>
        <w:ind w:left="567" w:right="-2" w:hanging="567"/>
        <w:rPr>
          <w:rFonts w:cs="Times New Roman"/>
          <w:sz w:val="22"/>
          <w:szCs w:val="22"/>
          <w:lang w:val="lt-LT" w:eastAsia="lt-LT" w:bidi="lt-LT"/>
        </w:rPr>
      </w:pPr>
      <w:proofErr w:type="spellStart"/>
      <w:r w:rsidRPr="004A1105">
        <w:rPr>
          <w:rFonts w:cs="Times New Roman"/>
          <w:sz w:val="22"/>
          <w:szCs w:val="22"/>
          <w:lang w:val="lt-LT" w:eastAsia="lt-LT" w:bidi="lt-LT"/>
        </w:rPr>
        <w:t>digoksiną</w:t>
      </w:r>
      <w:proofErr w:type="spellEnd"/>
      <w:r w:rsidRPr="004A1105">
        <w:rPr>
          <w:rFonts w:cs="Times New Roman"/>
          <w:sz w:val="22"/>
          <w:szCs w:val="22"/>
          <w:lang w:val="lt-LT" w:eastAsia="lt-LT" w:bidi="lt-LT"/>
        </w:rPr>
        <w:t xml:space="preserve"> (gydyti nuo nereguliaraus širdies plakimo ir kitų širdies veiklos sutrikimų). Kol vartosite </w:t>
      </w:r>
      <w:proofErr w:type="spellStart"/>
      <w:r w:rsidRPr="004A1105">
        <w:rPr>
          <w:rFonts w:cs="Times New Roman"/>
          <w:sz w:val="22"/>
          <w:szCs w:val="22"/>
          <w:lang w:val="lt-LT" w:eastAsia="lt-LT" w:bidi="lt-LT"/>
        </w:rPr>
        <w:t>Sitagliptin</w:t>
      </w:r>
      <w:proofErr w:type="spellEnd"/>
      <w:r w:rsidRPr="004A1105">
        <w:rPr>
          <w:rFonts w:cs="Times New Roman"/>
          <w:sz w:val="22"/>
          <w:szCs w:val="22"/>
          <w:lang w:val="lt-LT" w:eastAsia="lt-LT" w:bidi="lt-LT"/>
        </w:rPr>
        <w:t>/</w:t>
      </w:r>
      <w:proofErr w:type="spellStart"/>
      <w:r w:rsidRPr="004A1105">
        <w:rPr>
          <w:rFonts w:cs="Times New Roman"/>
          <w:sz w:val="22"/>
          <w:szCs w:val="22"/>
          <w:lang w:val="lt-LT" w:eastAsia="lt-LT" w:bidi="lt-LT"/>
        </w:rPr>
        <w:t>Metformin</w:t>
      </w:r>
      <w:proofErr w:type="spellEnd"/>
      <w:r w:rsidRPr="004A1105">
        <w:rPr>
          <w:rFonts w:cs="Times New Roman"/>
          <w:sz w:val="22"/>
          <w:szCs w:val="22"/>
          <w:lang w:val="lt-LT" w:eastAsia="lt-LT" w:bidi="lt-LT"/>
        </w:rPr>
        <w:t xml:space="preserve"> </w:t>
      </w:r>
      <w:proofErr w:type="spellStart"/>
      <w:r w:rsidRPr="004A1105">
        <w:rPr>
          <w:rFonts w:cs="Times New Roman"/>
          <w:sz w:val="22"/>
          <w:szCs w:val="22"/>
          <w:lang w:val="lt-LT" w:eastAsia="lt-LT" w:bidi="lt-LT"/>
        </w:rPr>
        <w:t>hydrochloride</w:t>
      </w:r>
      <w:proofErr w:type="spellEnd"/>
      <w:r w:rsidRPr="004A1105">
        <w:rPr>
          <w:rFonts w:cs="Times New Roman"/>
          <w:sz w:val="22"/>
          <w:szCs w:val="22"/>
          <w:lang w:val="lt-LT" w:eastAsia="lt-LT" w:bidi="lt-LT"/>
        </w:rPr>
        <w:t xml:space="preserve"> </w:t>
      </w:r>
      <w:proofErr w:type="spellStart"/>
      <w:r w:rsidRPr="004A1105">
        <w:rPr>
          <w:rFonts w:cs="Times New Roman"/>
          <w:sz w:val="22"/>
          <w:szCs w:val="22"/>
          <w:lang w:val="lt-LT" w:eastAsia="lt-LT" w:bidi="lt-LT"/>
        </w:rPr>
        <w:t>Sandoz</w:t>
      </w:r>
      <w:proofErr w:type="spellEnd"/>
      <w:r w:rsidRPr="004A1105">
        <w:rPr>
          <w:rFonts w:cs="Times New Roman"/>
          <w:sz w:val="22"/>
          <w:szCs w:val="22"/>
          <w:lang w:val="lt-LT" w:eastAsia="lt-LT" w:bidi="lt-LT"/>
        </w:rPr>
        <w:t xml:space="preserve">, gali būti reikalingas </w:t>
      </w:r>
      <w:proofErr w:type="spellStart"/>
      <w:r w:rsidRPr="004A1105">
        <w:rPr>
          <w:rFonts w:cs="Times New Roman"/>
          <w:sz w:val="22"/>
          <w:szCs w:val="22"/>
          <w:lang w:val="lt-LT" w:eastAsia="lt-LT" w:bidi="lt-LT"/>
        </w:rPr>
        <w:t>digoksino</w:t>
      </w:r>
      <w:proofErr w:type="spellEnd"/>
      <w:r w:rsidRPr="004A1105">
        <w:rPr>
          <w:rFonts w:cs="Times New Roman"/>
          <w:sz w:val="22"/>
          <w:szCs w:val="22"/>
          <w:lang w:val="lt-LT" w:eastAsia="lt-LT" w:bidi="lt-LT"/>
        </w:rPr>
        <w:t xml:space="preserve"> koncentracijos Jūsų kraujyje tikrinimas.</w:t>
      </w:r>
    </w:p>
    <w:p w14:paraId="79A60A0C" w14:textId="77777777" w:rsidR="004A1105" w:rsidRPr="004A1105" w:rsidRDefault="004A1105" w:rsidP="004A1105">
      <w:pPr>
        <w:numPr>
          <w:ilvl w:val="12"/>
          <w:numId w:val="0"/>
        </w:numPr>
        <w:ind w:right="-2"/>
        <w:rPr>
          <w:rFonts w:eastAsia="Times New Roman" w:cs="Times New Roman"/>
          <w:sz w:val="22"/>
          <w:szCs w:val="22"/>
          <w:lang w:val="lt-LT" w:eastAsia="lt-LT" w:bidi="lt-LT"/>
        </w:rPr>
      </w:pPr>
    </w:p>
    <w:p w14:paraId="71DC6DE2" w14:textId="77777777" w:rsidR="004A1105" w:rsidRPr="004A1105" w:rsidRDefault="004A1105" w:rsidP="004A1105">
      <w:pPr>
        <w:numPr>
          <w:ilvl w:val="12"/>
          <w:numId w:val="0"/>
        </w:numPr>
        <w:ind w:right="-2"/>
        <w:rPr>
          <w:rFonts w:eastAsia="Times New Roman" w:cs="Times New Roman"/>
          <w:b/>
          <w:bCs/>
          <w:sz w:val="22"/>
          <w:szCs w:val="22"/>
          <w:lang w:val="lt-LT" w:eastAsia="lt-LT" w:bidi="lt-LT"/>
        </w:rPr>
      </w:pPr>
      <w:proofErr w:type="spellStart"/>
      <w:r w:rsidRPr="004A1105">
        <w:rPr>
          <w:rFonts w:eastAsia="Times New Roman" w:cs="Times New Roman"/>
          <w:b/>
          <w:bCs/>
          <w:sz w:val="22"/>
          <w:szCs w:val="22"/>
          <w:lang w:val="lt-LT" w:eastAsia="lt-LT" w:bidi="lt-LT"/>
        </w:rPr>
        <w:t>Sitagliptin</w:t>
      </w:r>
      <w:proofErr w:type="spellEnd"/>
      <w:r w:rsidRPr="004A1105">
        <w:rPr>
          <w:rFonts w:eastAsia="Times New Roman" w:cs="Times New Roman"/>
          <w:b/>
          <w:bCs/>
          <w:sz w:val="22"/>
          <w:szCs w:val="22"/>
          <w:lang w:val="lt-LT" w:eastAsia="lt-LT" w:bidi="lt-LT"/>
        </w:rPr>
        <w:t>/</w:t>
      </w:r>
      <w:proofErr w:type="spellStart"/>
      <w:r w:rsidRPr="004A1105">
        <w:rPr>
          <w:rFonts w:eastAsia="Times New Roman" w:cs="Times New Roman"/>
          <w:b/>
          <w:bCs/>
          <w:sz w:val="22"/>
          <w:szCs w:val="22"/>
          <w:lang w:val="lt-LT" w:eastAsia="lt-LT" w:bidi="lt-LT"/>
        </w:rPr>
        <w:t>Metformin</w:t>
      </w:r>
      <w:proofErr w:type="spellEnd"/>
      <w:r w:rsidRPr="004A1105">
        <w:rPr>
          <w:rFonts w:eastAsia="Times New Roman" w:cs="Times New Roman"/>
          <w:b/>
          <w:bCs/>
          <w:sz w:val="22"/>
          <w:szCs w:val="22"/>
          <w:lang w:val="lt-LT" w:eastAsia="lt-LT" w:bidi="lt-LT"/>
        </w:rPr>
        <w:t xml:space="preserve"> </w:t>
      </w:r>
      <w:proofErr w:type="spellStart"/>
      <w:r w:rsidRPr="004A1105">
        <w:rPr>
          <w:rFonts w:eastAsia="Times New Roman" w:cs="Times New Roman"/>
          <w:b/>
          <w:bCs/>
          <w:sz w:val="22"/>
          <w:szCs w:val="22"/>
          <w:lang w:val="lt-LT" w:eastAsia="lt-LT" w:bidi="lt-LT"/>
        </w:rPr>
        <w:t>hydrochloride</w:t>
      </w:r>
      <w:proofErr w:type="spellEnd"/>
      <w:r w:rsidRPr="004A1105">
        <w:rPr>
          <w:rFonts w:eastAsia="Times New Roman" w:cs="Times New Roman"/>
          <w:b/>
          <w:bCs/>
          <w:sz w:val="22"/>
          <w:szCs w:val="22"/>
          <w:lang w:val="lt-LT" w:eastAsia="lt-LT" w:bidi="lt-LT"/>
        </w:rPr>
        <w:t xml:space="preserve"> </w:t>
      </w:r>
      <w:proofErr w:type="spellStart"/>
      <w:r w:rsidRPr="004A1105">
        <w:rPr>
          <w:rFonts w:eastAsia="Times New Roman" w:cs="Times New Roman"/>
          <w:b/>
          <w:bCs/>
          <w:sz w:val="22"/>
          <w:szCs w:val="22"/>
          <w:lang w:val="lt-LT" w:eastAsia="lt-LT" w:bidi="lt-LT"/>
        </w:rPr>
        <w:t>Sandoz</w:t>
      </w:r>
      <w:proofErr w:type="spellEnd"/>
      <w:r w:rsidRPr="004A1105">
        <w:rPr>
          <w:rFonts w:eastAsia="Times New Roman" w:cs="Times New Roman"/>
          <w:b/>
          <w:bCs/>
          <w:sz w:val="22"/>
          <w:szCs w:val="22"/>
          <w:lang w:val="lt-LT" w:eastAsia="lt-LT" w:bidi="lt-LT"/>
        </w:rPr>
        <w:t xml:space="preserve"> vartojimas su alkoholiu</w:t>
      </w:r>
    </w:p>
    <w:p w14:paraId="30707D4D" w14:textId="77777777" w:rsidR="004A1105" w:rsidRPr="004A1105" w:rsidRDefault="004A1105" w:rsidP="004A1105">
      <w:pPr>
        <w:numPr>
          <w:ilvl w:val="12"/>
          <w:numId w:val="0"/>
        </w:numPr>
        <w:ind w:right="-2"/>
        <w:rPr>
          <w:rFonts w:eastAsia="Times New Roman" w:cs="Times New Roman"/>
          <w:sz w:val="22"/>
          <w:szCs w:val="22"/>
          <w:lang w:val="lt-LT" w:eastAsia="lt-LT" w:bidi="lt-LT"/>
        </w:rPr>
      </w:pPr>
      <w:r w:rsidRPr="004A1105">
        <w:rPr>
          <w:rFonts w:eastAsia="Times New Roman" w:cs="Times New Roman"/>
          <w:sz w:val="22"/>
          <w:szCs w:val="22"/>
          <w:lang w:val="lt-LT" w:eastAsia="lt-LT" w:bidi="lt-LT"/>
        </w:rPr>
        <w:t xml:space="preserve">Vartojimo </w:t>
      </w:r>
      <w:proofErr w:type="spellStart"/>
      <w:r w:rsidRPr="004A1105">
        <w:rPr>
          <w:rFonts w:eastAsia="Times New Roman" w:cs="Times New Roman"/>
          <w:sz w:val="22"/>
          <w:szCs w:val="22"/>
          <w:lang w:val="lt-LT" w:eastAsia="lt-LT" w:bidi="lt-LT"/>
        </w:rPr>
        <w:t>Sitagliptin</w:t>
      </w:r>
      <w:proofErr w:type="spellEnd"/>
      <w:r w:rsidRPr="004A1105">
        <w:rPr>
          <w:rFonts w:eastAsia="Times New Roman" w:cs="Times New Roman"/>
          <w:sz w:val="22"/>
          <w:szCs w:val="22"/>
          <w:lang w:val="lt-LT" w:eastAsia="lt-LT" w:bidi="lt-LT"/>
        </w:rPr>
        <w:t>/</w:t>
      </w:r>
      <w:proofErr w:type="spellStart"/>
      <w:r w:rsidRPr="004A1105">
        <w:rPr>
          <w:rFonts w:eastAsia="Times New Roman" w:cs="Times New Roman"/>
          <w:sz w:val="22"/>
          <w:szCs w:val="22"/>
          <w:lang w:val="lt-LT" w:eastAsia="lt-LT" w:bidi="lt-LT"/>
        </w:rPr>
        <w:t>Metformin</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hydrochloride</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Sandoz</w:t>
      </w:r>
      <w:proofErr w:type="spellEnd"/>
      <w:r w:rsidRPr="004A1105">
        <w:rPr>
          <w:rFonts w:eastAsia="Times New Roman" w:cs="Times New Roman"/>
          <w:sz w:val="22"/>
          <w:szCs w:val="22"/>
          <w:lang w:val="lt-LT" w:eastAsia="lt-LT" w:bidi="lt-LT"/>
        </w:rPr>
        <w:t xml:space="preserve"> metu venkite piktnaudžiauti alkoholiu, nes tai gali padidinti pieno rūgšties </w:t>
      </w:r>
      <w:proofErr w:type="spellStart"/>
      <w:r w:rsidRPr="004A1105">
        <w:rPr>
          <w:rFonts w:eastAsia="Times New Roman" w:cs="Times New Roman"/>
          <w:sz w:val="22"/>
          <w:szCs w:val="22"/>
          <w:lang w:val="lt-LT" w:eastAsia="lt-LT" w:bidi="lt-LT"/>
        </w:rPr>
        <w:t>acidozės</w:t>
      </w:r>
      <w:proofErr w:type="spellEnd"/>
      <w:r w:rsidRPr="004A1105">
        <w:rPr>
          <w:rFonts w:eastAsia="Times New Roman" w:cs="Times New Roman"/>
          <w:sz w:val="22"/>
          <w:szCs w:val="22"/>
          <w:lang w:val="lt-LT" w:eastAsia="lt-LT" w:bidi="lt-LT"/>
        </w:rPr>
        <w:t xml:space="preserve"> riziką (žr. skyrių „Įspėjimai ir atsargumo priemonės“).</w:t>
      </w:r>
    </w:p>
    <w:p w14:paraId="6683B2BC"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656CC63D" w14:textId="77777777" w:rsidR="004A1105" w:rsidRPr="004A1105" w:rsidRDefault="004A1105" w:rsidP="004A1105">
      <w:pPr>
        <w:numPr>
          <w:ilvl w:val="12"/>
          <w:numId w:val="0"/>
        </w:numPr>
        <w:ind w:right="-2"/>
        <w:outlineLvl w:val="0"/>
        <w:rPr>
          <w:rFonts w:eastAsia="Times New Roman" w:cs="Times New Roman"/>
          <w:b/>
          <w:noProof/>
          <w:sz w:val="22"/>
          <w:szCs w:val="22"/>
          <w:lang w:val="lt-LT" w:eastAsia="lt-LT" w:bidi="lt-LT"/>
        </w:rPr>
      </w:pPr>
      <w:r w:rsidRPr="004A1105">
        <w:rPr>
          <w:rFonts w:eastAsia="Times New Roman" w:cs="Times New Roman"/>
          <w:b/>
          <w:noProof/>
          <w:sz w:val="22"/>
          <w:szCs w:val="22"/>
          <w:lang w:val="lt-LT" w:eastAsia="lt-LT" w:bidi="lt-LT"/>
        </w:rPr>
        <w:t>Nėštumas ir žindymo laikotarpis</w:t>
      </w:r>
    </w:p>
    <w:p w14:paraId="18FDFA3D" w14:textId="77777777" w:rsidR="004A1105" w:rsidRPr="004A1105" w:rsidRDefault="004A1105" w:rsidP="004A1105">
      <w:pPr>
        <w:numPr>
          <w:ilvl w:val="12"/>
          <w:numId w:val="0"/>
        </w:numPr>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 xml:space="preserve">Jeigu esate nėščia, žindote kūdikį, manote, kad galbūt esate nėščia arba planuojate pastoti, tai prieš vartodama šį vaistą pasitarkite su gydytoju arba vaistininku. Nėštumo ar žindymo metu Jūs turite šio vaisto nevartoti. Žr. 2 skyrių </w:t>
      </w:r>
      <w:r w:rsidRPr="004A1105">
        <w:rPr>
          <w:rFonts w:eastAsia="Times New Roman" w:cs="Times New Roman"/>
          <w:b/>
          <w:bCs/>
          <w:sz w:val="22"/>
          <w:szCs w:val="22"/>
          <w:lang w:val="lt-LT" w:eastAsia="lt-LT" w:bidi="lt-LT"/>
        </w:rPr>
        <w:t>„</w:t>
      </w:r>
      <w:proofErr w:type="spellStart"/>
      <w:r w:rsidRPr="004A1105">
        <w:rPr>
          <w:rFonts w:eastAsia="Times New Roman" w:cs="Times New Roman"/>
          <w:b/>
          <w:bCs/>
          <w:sz w:val="22"/>
          <w:szCs w:val="22"/>
          <w:lang w:val="lt-LT" w:eastAsia="lt-LT" w:bidi="lt-LT"/>
        </w:rPr>
        <w:t>Sitagliptin</w:t>
      </w:r>
      <w:proofErr w:type="spellEnd"/>
      <w:r w:rsidRPr="004A1105">
        <w:rPr>
          <w:rFonts w:eastAsia="Times New Roman" w:cs="Times New Roman"/>
          <w:b/>
          <w:bCs/>
          <w:sz w:val="22"/>
          <w:szCs w:val="22"/>
          <w:lang w:val="lt-LT" w:eastAsia="lt-LT" w:bidi="lt-LT"/>
        </w:rPr>
        <w:t>/</w:t>
      </w:r>
      <w:proofErr w:type="spellStart"/>
      <w:r w:rsidRPr="004A1105">
        <w:rPr>
          <w:rFonts w:eastAsia="Times New Roman" w:cs="Times New Roman"/>
          <w:b/>
          <w:bCs/>
          <w:sz w:val="22"/>
          <w:szCs w:val="22"/>
          <w:lang w:val="lt-LT" w:eastAsia="lt-LT" w:bidi="lt-LT"/>
        </w:rPr>
        <w:t>Metformin</w:t>
      </w:r>
      <w:proofErr w:type="spellEnd"/>
      <w:r w:rsidRPr="004A1105">
        <w:rPr>
          <w:rFonts w:eastAsia="Times New Roman" w:cs="Times New Roman"/>
          <w:b/>
          <w:bCs/>
          <w:sz w:val="22"/>
          <w:szCs w:val="22"/>
          <w:lang w:val="lt-LT" w:eastAsia="lt-LT" w:bidi="lt-LT"/>
        </w:rPr>
        <w:t xml:space="preserve"> </w:t>
      </w:r>
      <w:proofErr w:type="spellStart"/>
      <w:r w:rsidRPr="004A1105">
        <w:rPr>
          <w:rFonts w:eastAsia="Times New Roman" w:cs="Times New Roman"/>
          <w:b/>
          <w:bCs/>
          <w:sz w:val="22"/>
          <w:szCs w:val="22"/>
          <w:lang w:val="lt-LT" w:eastAsia="lt-LT" w:bidi="lt-LT"/>
        </w:rPr>
        <w:t>hydrochloride</w:t>
      </w:r>
      <w:proofErr w:type="spellEnd"/>
      <w:r w:rsidRPr="004A1105">
        <w:rPr>
          <w:rFonts w:eastAsia="Times New Roman" w:cs="Times New Roman"/>
          <w:b/>
          <w:bCs/>
          <w:sz w:val="22"/>
          <w:szCs w:val="22"/>
          <w:lang w:val="lt-LT" w:eastAsia="lt-LT" w:bidi="lt-LT"/>
        </w:rPr>
        <w:t xml:space="preserve"> </w:t>
      </w:r>
      <w:proofErr w:type="spellStart"/>
      <w:r w:rsidRPr="004A1105">
        <w:rPr>
          <w:rFonts w:eastAsia="Times New Roman" w:cs="Times New Roman"/>
          <w:b/>
          <w:bCs/>
          <w:sz w:val="22"/>
          <w:szCs w:val="22"/>
          <w:lang w:val="lt-LT" w:eastAsia="lt-LT" w:bidi="lt-LT"/>
        </w:rPr>
        <w:t>Sandoz</w:t>
      </w:r>
      <w:proofErr w:type="spellEnd"/>
      <w:r w:rsidRPr="004A1105">
        <w:rPr>
          <w:rFonts w:eastAsia="Times New Roman" w:cs="Times New Roman"/>
          <w:b/>
          <w:bCs/>
          <w:sz w:val="22"/>
          <w:szCs w:val="22"/>
          <w:lang w:val="lt-LT" w:eastAsia="lt-LT" w:bidi="lt-LT"/>
        </w:rPr>
        <w:t xml:space="preserve"> vartoti draudžiama“</w:t>
      </w:r>
      <w:r w:rsidRPr="004A1105">
        <w:rPr>
          <w:rFonts w:eastAsia="Times New Roman" w:cs="Times New Roman"/>
          <w:sz w:val="22"/>
          <w:szCs w:val="22"/>
          <w:lang w:val="lt-LT" w:eastAsia="lt-LT" w:bidi="lt-LT"/>
        </w:rPr>
        <w:t>.</w:t>
      </w:r>
    </w:p>
    <w:p w14:paraId="6275B519" w14:textId="77777777" w:rsidR="004A1105" w:rsidRPr="004A1105" w:rsidRDefault="004A1105" w:rsidP="004A1105">
      <w:pPr>
        <w:numPr>
          <w:ilvl w:val="12"/>
          <w:numId w:val="0"/>
        </w:numPr>
        <w:ind w:right="-2"/>
        <w:outlineLvl w:val="0"/>
        <w:rPr>
          <w:rFonts w:eastAsia="Times New Roman" w:cs="Times New Roman"/>
          <w:b/>
          <w:noProof/>
          <w:sz w:val="22"/>
          <w:szCs w:val="22"/>
          <w:lang w:val="lt-LT" w:eastAsia="lt-LT" w:bidi="lt-LT"/>
        </w:rPr>
      </w:pPr>
    </w:p>
    <w:p w14:paraId="58B17019" w14:textId="77777777" w:rsidR="004A1105" w:rsidRPr="004A1105" w:rsidRDefault="004A1105" w:rsidP="004A1105">
      <w:pPr>
        <w:numPr>
          <w:ilvl w:val="12"/>
          <w:numId w:val="0"/>
        </w:numPr>
        <w:ind w:right="-2"/>
        <w:outlineLvl w:val="0"/>
        <w:rPr>
          <w:rFonts w:eastAsia="Times New Roman" w:cs="Times New Roman"/>
          <w:noProof/>
          <w:sz w:val="22"/>
          <w:szCs w:val="22"/>
          <w:lang w:val="lt-LT" w:eastAsia="lt-LT" w:bidi="lt-LT"/>
        </w:rPr>
      </w:pPr>
      <w:r w:rsidRPr="004A1105">
        <w:rPr>
          <w:rFonts w:eastAsia="Times New Roman" w:cs="Times New Roman"/>
          <w:b/>
          <w:noProof/>
          <w:sz w:val="22"/>
          <w:szCs w:val="22"/>
          <w:lang w:val="lt-LT" w:eastAsia="lt-LT" w:bidi="lt-LT"/>
        </w:rPr>
        <w:t>Vairavimas ir mechanizmų valdymas</w:t>
      </w:r>
    </w:p>
    <w:p w14:paraId="2A265E21"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 xml:space="preserve">Šis vaistas gebėjimo vairuoti ir valdyti mechanizmus neveikia arba veikia nereikšmingai. Tačiau vartojant </w:t>
      </w:r>
      <w:proofErr w:type="spellStart"/>
      <w:r w:rsidRPr="004A1105">
        <w:rPr>
          <w:rFonts w:cs="Times New Roman"/>
          <w:sz w:val="22"/>
          <w:szCs w:val="22"/>
          <w:lang w:val="lt-LT" w:eastAsia="en-US"/>
        </w:rPr>
        <w:t>sitagliptino</w:t>
      </w:r>
      <w:proofErr w:type="spellEnd"/>
      <w:r w:rsidRPr="004A1105">
        <w:rPr>
          <w:rFonts w:cs="Times New Roman"/>
          <w:sz w:val="22"/>
          <w:szCs w:val="22"/>
          <w:lang w:val="lt-LT" w:eastAsia="en-US"/>
        </w:rPr>
        <w:t xml:space="preserve"> gauta pranešimų apie galvos svaigimą ir mieguistumą, kurie gali paveikti Jūsų gebėjimą vairuoti ar valdyti mechanizmus.</w:t>
      </w:r>
    </w:p>
    <w:p w14:paraId="1CF5D2CF" w14:textId="77777777" w:rsidR="004A1105" w:rsidRPr="004A1105" w:rsidRDefault="004A1105" w:rsidP="004A1105">
      <w:pPr>
        <w:autoSpaceDE w:val="0"/>
        <w:autoSpaceDN w:val="0"/>
        <w:adjustRightInd w:val="0"/>
        <w:rPr>
          <w:rFonts w:cs="Times New Roman"/>
          <w:sz w:val="22"/>
          <w:szCs w:val="22"/>
          <w:lang w:val="lt-LT" w:eastAsia="en-US"/>
        </w:rPr>
      </w:pPr>
    </w:p>
    <w:p w14:paraId="1DA5193B" w14:textId="77777777" w:rsidR="004A1105" w:rsidRPr="004A1105" w:rsidRDefault="004A1105" w:rsidP="004A1105">
      <w:pPr>
        <w:autoSpaceDE w:val="0"/>
        <w:autoSpaceDN w:val="0"/>
        <w:adjustRightInd w:val="0"/>
        <w:rPr>
          <w:rFonts w:eastAsia="Times New Roman" w:cs="Times New Roman"/>
          <w:noProof/>
          <w:sz w:val="22"/>
          <w:szCs w:val="22"/>
          <w:lang w:val="lt-LT" w:eastAsia="lt-LT" w:bidi="lt-LT"/>
        </w:rPr>
      </w:pPr>
      <w:r w:rsidRPr="004A1105">
        <w:rPr>
          <w:rFonts w:cs="Times New Roman"/>
          <w:sz w:val="22"/>
          <w:szCs w:val="22"/>
          <w:lang w:val="lt-LT" w:eastAsia="en-US"/>
        </w:rPr>
        <w:t xml:space="preserve">Šį vaistą vartojant kartu su vaistais, vadinamais </w:t>
      </w:r>
      <w:proofErr w:type="spellStart"/>
      <w:r w:rsidRPr="004A1105">
        <w:rPr>
          <w:rFonts w:cs="Times New Roman"/>
          <w:sz w:val="22"/>
          <w:szCs w:val="22"/>
          <w:lang w:val="lt-LT" w:eastAsia="en-US"/>
        </w:rPr>
        <w:t>sulfonilurėjos</w:t>
      </w:r>
      <w:proofErr w:type="spellEnd"/>
      <w:r w:rsidRPr="004A1105">
        <w:rPr>
          <w:rFonts w:cs="Times New Roman"/>
          <w:sz w:val="22"/>
          <w:szCs w:val="22"/>
          <w:lang w:val="lt-LT" w:eastAsia="en-US"/>
        </w:rPr>
        <w:t xml:space="preserve"> dariniais, arba su insulinu gali pasireikšti hipoglikemija, kuri gali pakenkti gebėjimui vairuoti, valdyti mechanizmus arba dirbti be saugios atramos kojoms.</w:t>
      </w:r>
    </w:p>
    <w:p w14:paraId="61C5B197" w14:textId="77777777" w:rsidR="004A1105" w:rsidRPr="004A1105" w:rsidRDefault="004A1105" w:rsidP="004A1105">
      <w:pPr>
        <w:rPr>
          <w:rFonts w:eastAsia="Times New Roman" w:cs="Times New Roman"/>
          <w:b/>
          <w:sz w:val="22"/>
          <w:szCs w:val="22"/>
          <w:lang w:val="lt-LT" w:eastAsia="lt-LT" w:bidi="lt-LT"/>
        </w:rPr>
      </w:pPr>
    </w:p>
    <w:p w14:paraId="783AE0CB" w14:textId="77777777" w:rsidR="004A1105" w:rsidRPr="004A1105" w:rsidRDefault="004A1105" w:rsidP="004A1105">
      <w:pPr>
        <w:rPr>
          <w:rFonts w:eastAsia="Arial Unicode MS" w:cs="Times New Roman"/>
          <w:b/>
          <w:noProof/>
          <w:sz w:val="22"/>
          <w:szCs w:val="22"/>
          <w:lang w:val="lt-LT" w:eastAsia="lt-LT"/>
        </w:rPr>
      </w:pP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r w:rsidRPr="004A1105">
        <w:rPr>
          <w:rFonts w:eastAsia="Times New Roman" w:cs="Times New Roman"/>
          <w:b/>
          <w:sz w:val="22"/>
          <w:szCs w:val="22"/>
          <w:lang w:val="lt-LT" w:eastAsia="lt-LT" w:bidi="lt-LT"/>
        </w:rPr>
        <w:t xml:space="preserve"> </w:t>
      </w:r>
      <w:r w:rsidRPr="004A1105">
        <w:rPr>
          <w:rFonts w:eastAsia="Arial Unicode MS" w:cs="Times New Roman"/>
          <w:b/>
          <w:noProof/>
          <w:sz w:val="22"/>
          <w:szCs w:val="22"/>
          <w:lang w:val="lt-LT" w:eastAsia="lt-LT"/>
        </w:rPr>
        <w:t>sudėtyje yra natrio</w:t>
      </w:r>
    </w:p>
    <w:p w14:paraId="05CEBE04" w14:textId="77777777" w:rsidR="004A1105" w:rsidRPr="004A1105" w:rsidRDefault="004A1105" w:rsidP="004A1105">
      <w:pPr>
        <w:autoSpaceDE w:val="0"/>
        <w:autoSpaceDN w:val="0"/>
        <w:adjustRightInd w:val="0"/>
        <w:rPr>
          <w:rFonts w:eastAsia="Times New Roman" w:cs="Times New Roman"/>
          <w:sz w:val="22"/>
          <w:szCs w:val="22"/>
          <w:lang w:val="lt-LT" w:eastAsia="en-US"/>
        </w:rPr>
      </w:pPr>
      <w:r w:rsidRPr="004A1105">
        <w:rPr>
          <w:rFonts w:eastAsia="Times New Roman" w:cs="Times New Roman"/>
          <w:sz w:val="22"/>
          <w:szCs w:val="22"/>
          <w:lang w:val="lt-LT" w:eastAsia="en-US"/>
        </w:rPr>
        <w:t>Šio vaisto plėvele dengtoje tabletėje yra mažiau kaip 1 </w:t>
      </w:r>
      <w:proofErr w:type="spellStart"/>
      <w:r w:rsidRPr="004A1105">
        <w:rPr>
          <w:rFonts w:eastAsia="Times New Roman" w:cs="Times New Roman"/>
          <w:sz w:val="22"/>
          <w:szCs w:val="22"/>
          <w:lang w:val="lt-LT" w:eastAsia="en-US"/>
        </w:rPr>
        <w:t>mmol</w:t>
      </w:r>
      <w:proofErr w:type="spellEnd"/>
      <w:r w:rsidRPr="004A1105">
        <w:rPr>
          <w:rFonts w:eastAsia="Times New Roman" w:cs="Times New Roman"/>
          <w:sz w:val="22"/>
          <w:szCs w:val="22"/>
          <w:lang w:val="lt-LT" w:eastAsia="en-US"/>
        </w:rPr>
        <w:t xml:space="preserve"> (23 mg) natrio, t. y. jis beveik neturi reikšmės.</w:t>
      </w:r>
    </w:p>
    <w:p w14:paraId="675C5314" w14:textId="77777777" w:rsidR="004A1105" w:rsidRPr="004A1105" w:rsidRDefault="004A1105" w:rsidP="004A1105">
      <w:pPr>
        <w:numPr>
          <w:ilvl w:val="12"/>
          <w:numId w:val="0"/>
        </w:numPr>
        <w:rPr>
          <w:rFonts w:eastAsia="Times New Roman" w:cs="Times New Roman"/>
          <w:b/>
          <w:noProof/>
          <w:sz w:val="22"/>
          <w:szCs w:val="22"/>
          <w:lang w:val="lt-LT" w:eastAsia="en-US"/>
        </w:rPr>
      </w:pPr>
    </w:p>
    <w:p w14:paraId="5BEC05DF"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08AA3387" w14:textId="77777777" w:rsidR="004A1105" w:rsidRPr="004A1105" w:rsidRDefault="004A1105" w:rsidP="004A1105">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4A1105">
        <w:rPr>
          <w:rFonts w:eastAsia="Times New Roman" w:cs="Times New Roman"/>
          <w:b/>
          <w:noProof/>
          <w:sz w:val="22"/>
          <w:szCs w:val="22"/>
          <w:lang w:val="lt-LT" w:eastAsia="lt-LT" w:bidi="lt-LT"/>
        </w:rPr>
        <w:t xml:space="preserve">Kaip vartoti </w:t>
      </w: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r w:rsidRPr="004A1105">
        <w:rPr>
          <w:rFonts w:eastAsia="Times New Roman" w:cs="Times New Roman"/>
          <w:b/>
          <w:sz w:val="22"/>
          <w:szCs w:val="22"/>
          <w:lang w:val="lt-LT" w:eastAsia="lt-LT" w:bidi="lt-LT"/>
        </w:rPr>
        <w:t xml:space="preserve"> </w:t>
      </w:r>
    </w:p>
    <w:p w14:paraId="04876AA8" w14:textId="77777777" w:rsidR="004A1105" w:rsidRPr="004A1105" w:rsidRDefault="004A1105" w:rsidP="004A1105">
      <w:pPr>
        <w:keepNext/>
        <w:numPr>
          <w:ilvl w:val="12"/>
          <w:numId w:val="0"/>
        </w:numPr>
        <w:ind w:right="-2"/>
        <w:rPr>
          <w:rFonts w:eastAsia="Times New Roman" w:cs="Times New Roman"/>
          <w:noProof/>
          <w:sz w:val="22"/>
          <w:szCs w:val="22"/>
          <w:lang w:val="lt-LT" w:eastAsia="lt-LT" w:bidi="lt-LT"/>
        </w:rPr>
      </w:pPr>
    </w:p>
    <w:p w14:paraId="5A1373BD"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Visada vartokite šį vaistą tiksliai kaip nurodė gydytojas. Jeigu abejojate, kreipkitės į gydytoją arba vaistininką.</w:t>
      </w:r>
    </w:p>
    <w:p w14:paraId="374C0928"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7B0801CB" w14:textId="77777777" w:rsidR="004A1105" w:rsidRPr="004A1105" w:rsidRDefault="004A1105" w:rsidP="004A1105">
      <w:pPr>
        <w:pStyle w:val="Sraopastraipa"/>
        <w:numPr>
          <w:ilvl w:val="0"/>
          <w:numId w:val="14"/>
        </w:numPr>
        <w:ind w:left="567" w:right="-2" w:hanging="567"/>
        <w:rPr>
          <w:rFonts w:cs="Times New Roman"/>
          <w:noProof/>
          <w:sz w:val="22"/>
          <w:szCs w:val="22"/>
          <w:lang w:val="lt-LT" w:eastAsia="lt-LT" w:bidi="lt-LT"/>
        </w:rPr>
      </w:pPr>
      <w:r w:rsidRPr="004A1105">
        <w:rPr>
          <w:rFonts w:cs="Times New Roman"/>
          <w:noProof/>
          <w:sz w:val="22"/>
          <w:szCs w:val="22"/>
          <w:lang w:val="lt-LT" w:eastAsia="lt-LT" w:bidi="lt-LT"/>
        </w:rPr>
        <w:t>Gerkite vieną tabletę:</w:t>
      </w:r>
    </w:p>
    <w:p w14:paraId="7D39C6C6" w14:textId="77777777" w:rsidR="004A1105" w:rsidRPr="004A1105" w:rsidRDefault="004A1105" w:rsidP="004A1105">
      <w:pPr>
        <w:pStyle w:val="Sraopastraipa"/>
        <w:numPr>
          <w:ilvl w:val="0"/>
          <w:numId w:val="13"/>
        </w:numPr>
        <w:ind w:right="-2"/>
        <w:rPr>
          <w:rFonts w:cs="Times New Roman"/>
          <w:noProof/>
          <w:sz w:val="22"/>
          <w:szCs w:val="22"/>
          <w:lang w:val="lt-LT" w:eastAsia="lt-LT" w:bidi="lt-LT"/>
        </w:rPr>
      </w:pPr>
      <w:r w:rsidRPr="004A1105">
        <w:rPr>
          <w:rFonts w:cs="Times New Roman"/>
          <w:noProof/>
          <w:sz w:val="22"/>
          <w:szCs w:val="22"/>
          <w:lang w:val="lt-LT" w:eastAsia="lt-LT" w:bidi="lt-LT"/>
        </w:rPr>
        <w:t>du kartus per parą;</w:t>
      </w:r>
    </w:p>
    <w:p w14:paraId="2C8B87DA" w14:textId="77777777" w:rsidR="004A1105" w:rsidRPr="004A1105" w:rsidRDefault="004A1105" w:rsidP="004A1105">
      <w:pPr>
        <w:pStyle w:val="Sraopastraipa"/>
        <w:numPr>
          <w:ilvl w:val="0"/>
          <w:numId w:val="13"/>
        </w:numPr>
        <w:ind w:right="-2"/>
        <w:rPr>
          <w:rFonts w:cs="Times New Roman"/>
          <w:noProof/>
          <w:sz w:val="22"/>
          <w:szCs w:val="22"/>
          <w:lang w:val="lt-LT" w:eastAsia="lt-LT" w:bidi="lt-LT"/>
        </w:rPr>
      </w:pPr>
      <w:r w:rsidRPr="004A1105">
        <w:rPr>
          <w:rFonts w:cs="Times New Roman"/>
          <w:noProof/>
          <w:sz w:val="22"/>
          <w:szCs w:val="22"/>
          <w:lang w:val="lt-LT" w:eastAsia="lt-LT" w:bidi="lt-LT"/>
        </w:rPr>
        <w:t>valgio metu, kad sumažėtų galimybė patirti skrandžio sutrikimų.</w:t>
      </w:r>
    </w:p>
    <w:p w14:paraId="7FE77BA6" w14:textId="77777777" w:rsidR="004A1105" w:rsidRPr="004A1105" w:rsidRDefault="004A1105" w:rsidP="004A1105">
      <w:pPr>
        <w:pStyle w:val="Sraopastraipa"/>
        <w:numPr>
          <w:ilvl w:val="0"/>
          <w:numId w:val="13"/>
        </w:numPr>
        <w:ind w:left="567" w:right="-2" w:hanging="567"/>
        <w:rPr>
          <w:rFonts w:cs="Times New Roman"/>
          <w:noProof/>
          <w:sz w:val="22"/>
          <w:szCs w:val="22"/>
          <w:lang w:val="lt-LT" w:eastAsia="lt-LT" w:bidi="lt-LT"/>
        </w:rPr>
      </w:pPr>
      <w:r w:rsidRPr="004A1105">
        <w:rPr>
          <w:rFonts w:cs="Times New Roman"/>
          <w:noProof/>
          <w:sz w:val="22"/>
          <w:szCs w:val="22"/>
          <w:lang w:val="lt-LT" w:eastAsia="lt-LT" w:bidi="lt-LT"/>
        </w:rPr>
        <w:t>Gydytojui gali prireikti Jūsų dozę padidinti, kad būtų galima kontroliuoti cukraus kiekį kraujyje.</w:t>
      </w:r>
    </w:p>
    <w:p w14:paraId="6E7F9E1E" w14:textId="77777777" w:rsidR="004A1105" w:rsidRPr="004A1105" w:rsidRDefault="004A1105" w:rsidP="004A1105">
      <w:pPr>
        <w:pStyle w:val="Sraopastraipa"/>
        <w:numPr>
          <w:ilvl w:val="0"/>
          <w:numId w:val="13"/>
        </w:numPr>
        <w:ind w:left="567" w:right="-2" w:hanging="567"/>
        <w:rPr>
          <w:rFonts w:cs="Times New Roman"/>
          <w:noProof/>
          <w:sz w:val="22"/>
          <w:szCs w:val="22"/>
          <w:lang w:val="lt-LT" w:eastAsia="lt-LT" w:bidi="lt-LT"/>
        </w:rPr>
      </w:pPr>
      <w:r w:rsidRPr="004A1105">
        <w:rPr>
          <w:rFonts w:cs="Times New Roman"/>
          <w:noProof/>
          <w:sz w:val="22"/>
          <w:szCs w:val="22"/>
          <w:lang w:val="lt-LT" w:eastAsia="lt-LT" w:bidi="lt-LT"/>
        </w:rPr>
        <w:t>Jeigu Jūsų inkstų funkcija yra susilpnėjusi, gydytojas gali skirti mažesnę dozę.</w:t>
      </w:r>
    </w:p>
    <w:p w14:paraId="30E1C6D5"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60959C70"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Gydymo šiuo vaistu metu turite ir toliau laikytis dietos, kurią rekomendavo Jūsų gydytojas, ir pasirūpinti, kad suvartojamų angliavandenių kiekis per parą būtų tolygiai paskirstytas.</w:t>
      </w:r>
    </w:p>
    <w:p w14:paraId="669F6454"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0BD8DD16"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Šis vaistas vienas pernelyg daug cukraus kiekį kraujyje sumažinti (sukelti hipoglikemijos) neturėtų. Šio vaisto vartojant kartu su sulfonilurėjos dariniu arba kartu su insulinu, cukraus kiekis kraujyje gali sumažėti per daug, todėl Jūsų gydytojas gali sumažinti vartojamo sulfonilurėjos darinio arba insulino dozę.</w:t>
      </w:r>
    </w:p>
    <w:p w14:paraId="19A63E0E"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19A7673F"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r w:rsidRPr="004A1105">
        <w:rPr>
          <w:rFonts w:eastAsia="Times New Roman" w:cs="Times New Roman"/>
          <w:noProof/>
          <w:snapToGrid w:val="0"/>
          <w:sz w:val="22"/>
          <w:szCs w:val="22"/>
          <w:lang w:val="lt-LT" w:eastAsia="en-US"/>
        </w:rPr>
        <w:t>Vagelė skirta tik padėti Jums tabletę perlaužti, jeigu Jums yra sunkumų nuryti ją visą.</w:t>
      </w:r>
    </w:p>
    <w:p w14:paraId="46308C4A"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4F82D9C2" w14:textId="77777777" w:rsidR="004A1105" w:rsidRPr="004A1105" w:rsidRDefault="004A1105" w:rsidP="004A1105">
      <w:pPr>
        <w:numPr>
          <w:ilvl w:val="12"/>
          <w:numId w:val="0"/>
        </w:numPr>
        <w:ind w:right="-2"/>
        <w:rPr>
          <w:rFonts w:eastAsia="Times New Roman" w:cs="Times New Roman"/>
          <w:b/>
          <w:bCs/>
          <w:noProof/>
          <w:sz w:val="22"/>
          <w:szCs w:val="22"/>
          <w:lang w:val="lt-LT" w:eastAsia="lt-LT" w:bidi="lt-LT"/>
        </w:rPr>
      </w:pPr>
      <w:r w:rsidRPr="004A1105">
        <w:rPr>
          <w:rFonts w:eastAsia="Times New Roman" w:cs="Times New Roman"/>
          <w:b/>
          <w:bCs/>
          <w:noProof/>
          <w:sz w:val="22"/>
          <w:szCs w:val="22"/>
          <w:lang w:val="lt-LT" w:eastAsia="lt-LT" w:bidi="lt-LT"/>
        </w:rPr>
        <w:t xml:space="preserve">Ką daryti pavartojus per didelę </w:t>
      </w: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r w:rsidRPr="004A1105">
        <w:rPr>
          <w:rFonts w:eastAsia="Times New Roman" w:cs="Times New Roman"/>
          <w:b/>
          <w:bCs/>
          <w:noProof/>
          <w:sz w:val="22"/>
          <w:szCs w:val="22"/>
          <w:lang w:val="lt-LT" w:eastAsia="lt-LT" w:bidi="lt-LT"/>
        </w:rPr>
        <w:t xml:space="preserve"> dozę</w:t>
      </w:r>
    </w:p>
    <w:p w14:paraId="69E8D060"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 xml:space="preserve">Jei išgėrėte didesnę negu paskirta šio vaisto dozę, nedelsdami susisiekite su savo gydytoju. Pasireiškus pieno rūgšties acidozės simptomams, tokiems kaip šaltkrėtis ar bloga savijauta, sunkus pykinimas ar </w:t>
      </w:r>
      <w:r w:rsidRPr="004A1105">
        <w:rPr>
          <w:rFonts w:eastAsia="Times New Roman" w:cs="Times New Roman"/>
          <w:noProof/>
          <w:sz w:val="22"/>
          <w:szCs w:val="22"/>
          <w:lang w:val="lt-LT" w:eastAsia="lt-LT" w:bidi="lt-LT"/>
        </w:rPr>
        <w:lastRenderedPageBreak/>
        <w:t>vėmimas, skrandžio skausmas, nepaaiškinamas kūno svorio netekimas, mėšlungis ar greitas kvėpavimas, nedelsdami vykite į ligoninę (žr. 2 skyriaus poskyrį „Įspėjimai ir atsargumo priemonės“).</w:t>
      </w:r>
    </w:p>
    <w:p w14:paraId="238ED81B"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3A05467F" w14:textId="77777777" w:rsidR="004A1105" w:rsidRPr="004A1105" w:rsidRDefault="004A1105" w:rsidP="004A1105">
      <w:pPr>
        <w:numPr>
          <w:ilvl w:val="12"/>
          <w:numId w:val="0"/>
        </w:numPr>
        <w:ind w:right="-2"/>
        <w:rPr>
          <w:rFonts w:eastAsia="Times New Roman" w:cs="Times New Roman"/>
          <w:b/>
          <w:bCs/>
          <w:noProof/>
          <w:sz w:val="22"/>
          <w:szCs w:val="22"/>
          <w:lang w:val="lt-LT" w:eastAsia="lt-LT" w:bidi="lt-LT"/>
        </w:rPr>
      </w:pPr>
      <w:r w:rsidRPr="004A1105">
        <w:rPr>
          <w:rFonts w:eastAsia="Times New Roman" w:cs="Times New Roman"/>
          <w:b/>
          <w:bCs/>
          <w:noProof/>
          <w:sz w:val="22"/>
          <w:szCs w:val="22"/>
          <w:lang w:val="lt-LT" w:eastAsia="lt-LT" w:bidi="lt-LT"/>
        </w:rPr>
        <w:t>Pamiršus pavartoti Sitagliptin/Metformin hydrochloride Sandoz</w:t>
      </w:r>
    </w:p>
    <w:p w14:paraId="776E42EF"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Jei praleidote išgerti dozę, gerkite ją tuoj pat, kai tik prisiminsite. Jei neprisiminėte iki tol, kol bus atėjęs kitos dozės vartojimo laikas, pamirštą dozę praleiskite, o kitas dozes gerkite įprastiniu laiku.</w:t>
      </w:r>
    </w:p>
    <w:p w14:paraId="5C0AD1FE"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r w:rsidRPr="004A1105">
        <w:rPr>
          <w:rFonts w:eastAsia="Times New Roman" w:cs="Times New Roman"/>
          <w:noProof/>
          <w:sz w:val="22"/>
          <w:szCs w:val="22"/>
          <w:lang w:val="lt-LT" w:eastAsia="lt-LT" w:bidi="lt-LT"/>
        </w:rPr>
        <w:t>Negalima vartoti dvigubos dozės, norint kompensuoti praleistą dozę.</w:t>
      </w:r>
    </w:p>
    <w:p w14:paraId="2626F130"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3EFF9834" w14:textId="77777777" w:rsidR="004A1105" w:rsidRPr="004A1105" w:rsidRDefault="004A1105" w:rsidP="004A1105">
      <w:pPr>
        <w:numPr>
          <w:ilvl w:val="12"/>
          <w:numId w:val="0"/>
        </w:numPr>
        <w:ind w:right="-2"/>
        <w:outlineLvl w:val="0"/>
        <w:rPr>
          <w:rFonts w:eastAsia="Times New Roman" w:cs="Times New Roman"/>
          <w:b/>
          <w:noProof/>
          <w:sz w:val="22"/>
          <w:szCs w:val="22"/>
          <w:lang w:val="lt-LT" w:eastAsia="lt-LT" w:bidi="lt-LT"/>
        </w:rPr>
      </w:pPr>
      <w:r w:rsidRPr="004A1105">
        <w:rPr>
          <w:rFonts w:eastAsia="Times New Roman" w:cs="Times New Roman"/>
          <w:b/>
          <w:noProof/>
          <w:sz w:val="22"/>
          <w:szCs w:val="22"/>
          <w:lang w:val="lt-LT" w:eastAsia="lt-LT" w:bidi="lt-LT"/>
        </w:rPr>
        <w:t xml:space="preserve">Nustojus vartoti </w:t>
      </w: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p>
    <w:p w14:paraId="6E7ECD97"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 xml:space="preserve">Tęskite šio vaisto vartojimą tiek laiko, kiek skyrė Jūsų gydytojas, nes tai padės toliau reguliuoti cukraus kiekį Jūsų kraujyje. Nenustokite vartoti šio vaisto, prieš tai nepasitarę su savo gydytoju. Nustojus vartoti </w:t>
      </w:r>
      <w:proofErr w:type="spellStart"/>
      <w:r w:rsidRPr="004A1105">
        <w:rPr>
          <w:rFonts w:cs="Times New Roman"/>
          <w:sz w:val="22"/>
          <w:szCs w:val="22"/>
          <w:lang w:val="lt-LT" w:eastAsia="en-US"/>
        </w:rPr>
        <w:t>Sitagliptin</w:t>
      </w:r>
      <w:proofErr w:type="spellEnd"/>
      <w:r w:rsidRPr="004A1105">
        <w:rPr>
          <w:rFonts w:cs="Times New Roman"/>
          <w:sz w:val="22"/>
          <w:szCs w:val="22"/>
          <w:lang w:val="lt-LT" w:eastAsia="en-US"/>
        </w:rPr>
        <w:t>/</w:t>
      </w:r>
      <w:proofErr w:type="spellStart"/>
      <w:r w:rsidRPr="004A1105">
        <w:rPr>
          <w:rFonts w:cs="Times New Roman"/>
          <w:sz w:val="22"/>
          <w:szCs w:val="22"/>
          <w:lang w:val="lt-LT" w:eastAsia="en-US"/>
        </w:rPr>
        <w:t>Metformin</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hydrochloride</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Sandoz</w:t>
      </w:r>
      <w:proofErr w:type="spellEnd"/>
      <w:r w:rsidRPr="004A1105">
        <w:rPr>
          <w:rFonts w:cs="Times New Roman"/>
          <w:sz w:val="22"/>
          <w:szCs w:val="22"/>
          <w:lang w:val="lt-LT" w:eastAsia="en-US"/>
        </w:rPr>
        <w:t>, Jūsų kraujyje cukraus gali vėl padaugėti.</w:t>
      </w:r>
    </w:p>
    <w:p w14:paraId="11A21DBB" w14:textId="77777777" w:rsidR="004A1105" w:rsidRPr="004A1105" w:rsidRDefault="004A1105" w:rsidP="004A1105">
      <w:pPr>
        <w:numPr>
          <w:ilvl w:val="12"/>
          <w:numId w:val="0"/>
        </w:numPr>
        <w:ind w:right="-29"/>
        <w:rPr>
          <w:rFonts w:cs="Times New Roman"/>
          <w:sz w:val="22"/>
          <w:szCs w:val="22"/>
          <w:lang w:val="lt-LT" w:eastAsia="en-US"/>
        </w:rPr>
      </w:pPr>
    </w:p>
    <w:p w14:paraId="135B5CCA" w14:textId="77777777" w:rsidR="004A1105" w:rsidRPr="004A1105" w:rsidRDefault="004A1105" w:rsidP="004A1105">
      <w:pPr>
        <w:numPr>
          <w:ilvl w:val="12"/>
          <w:numId w:val="0"/>
        </w:numPr>
        <w:ind w:right="-29"/>
        <w:rPr>
          <w:rFonts w:eastAsia="Times New Roman" w:cs="Times New Roman"/>
          <w:sz w:val="22"/>
          <w:szCs w:val="22"/>
          <w:lang w:val="lt-LT" w:eastAsia="lt-LT" w:bidi="lt-LT"/>
        </w:rPr>
      </w:pPr>
      <w:r w:rsidRPr="004A1105">
        <w:rPr>
          <w:rFonts w:cs="Times New Roman"/>
          <w:sz w:val="22"/>
          <w:szCs w:val="22"/>
          <w:lang w:val="lt-LT" w:eastAsia="en-US"/>
        </w:rPr>
        <w:t>Jeigu kiltų daugiau klausimų dėl šio vaisto vartojimo, kreipkitės į gydytoją arba vaistininką.</w:t>
      </w:r>
      <w:r w:rsidRPr="004A1105">
        <w:rPr>
          <w:rFonts w:eastAsia="Times New Roman" w:cs="Times New Roman"/>
          <w:sz w:val="22"/>
          <w:szCs w:val="22"/>
          <w:lang w:val="lt-LT" w:eastAsia="lt-LT" w:bidi="lt-LT"/>
        </w:rPr>
        <w:t xml:space="preserve"> </w:t>
      </w:r>
    </w:p>
    <w:p w14:paraId="33035A4B" w14:textId="77777777" w:rsidR="004A1105" w:rsidRPr="004A1105" w:rsidRDefault="004A1105" w:rsidP="004A1105">
      <w:pPr>
        <w:numPr>
          <w:ilvl w:val="12"/>
          <w:numId w:val="0"/>
        </w:numPr>
        <w:rPr>
          <w:rFonts w:eastAsia="Times New Roman" w:cs="Times New Roman"/>
          <w:sz w:val="22"/>
          <w:szCs w:val="22"/>
          <w:lang w:val="lt-LT" w:eastAsia="lt-LT" w:bidi="lt-LT"/>
        </w:rPr>
      </w:pPr>
    </w:p>
    <w:p w14:paraId="22ABCFD5" w14:textId="77777777" w:rsidR="004A1105" w:rsidRPr="004A1105" w:rsidRDefault="004A1105" w:rsidP="004A1105">
      <w:pPr>
        <w:numPr>
          <w:ilvl w:val="12"/>
          <w:numId w:val="0"/>
        </w:numPr>
        <w:rPr>
          <w:rFonts w:eastAsia="Times New Roman" w:cs="Times New Roman"/>
          <w:sz w:val="22"/>
          <w:szCs w:val="22"/>
          <w:lang w:val="lt-LT" w:eastAsia="lt-LT" w:bidi="lt-LT"/>
        </w:rPr>
      </w:pPr>
    </w:p>
    <w:p w14:paraId="3450D707" w14:textId="77777777" w:rsidR="004A1105" w:rsidRPr="004A1105" w:rsidRDefault="004A1105" w:rsidP="004A1105">
      <w:pPr>
        <w:keepNext/>
        <w:numPr>
          <w:ilvl w:val="0"/>
          <w:numId w:val="2"/>
        </w:numPr>
        <w:tabs>
          <w:tab w:val="left" w:pos="567"/>
        </w:tabs>
        <w:spacing w:line="260" w:lineRule="exact"/>
        <w:ind w:left="567" w:right="-2"/>
        <w:rPr>
          <w:rFonts w:eastAsia="Times New Roman" w:cs="Times New Roman"/>
          <w:sz w:val="22"/>
          <w:szCs w:val="22"/>
          <w:lang w:val="lt-LT" w:eastAsia="lt-LT" w:bidi="lt-LT"/>
        </w:rPr>
      </w:pPr>
      <w:r w:rsidRPr="004A1105">
        <w:rPr>
          <w:rFonts w:eastAsia="Times New Roman" w:cs="Times New Roman"/>
          <w:b/>
          <w:sz w:val="22"/>
          <w:szCs w:val="22"/>
          <w:lang w:val="lt-LT" w:eastAsia="lt-LT" w:bidi="lt-LT"/>
        </w:rPr>
        <w:t>Galimas šalutinis poveikis</w:t>
      </w:r>
    </w:p>
    <w:p w14:paraId="1C55E74F" w14:textId="77777777" w:rsidR="004A1105" w:rsidRPr="004A1105" w:rsidRDefault="004A1105" w:rsidP="004A1105">
      <w:pPr>
        <w:keepNext/>
        <w:numPr>
          <w:ilvl w:val="12"/>
          <w:numId w:val="0"/>
        </w:numPr>
        <w:rPr>
          <w:rFonts w:eastAsia="Times New Roman" w:cs="Times New Roman"/>
          <w:sz w:val="22"/>
          <w:szCs w:val="22"/>
          <w:lang w:val="lt-LT" w:eastAsia="lt-LT" w:bidi="lt-LT"/>
        </w:rPr>
      </w:pPr>
    </w:p>
    <w:p w14:paraId="26978B48" w14:textId="77777777" w:rsidR="004A1105" w:rsidRPr="004A1105" w:rsidRDefault="004A1105" w:rsidP="004A1105">
      <w:pPr>
        <w:numPr>
          <w:ilvl w:val="12"/>
          <w:numId w:val="0"/>
        </w:numPr>
        <w:ind w:right="-29"/>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Šis vaistas, kaip ir visi kiti, gali sukelti šalutinį poveikį, nors jis pasireiškia ne visiems žmonėms.</w:t>
      </w:r>
    </w:p>
    <w:p w14:paraId="1EC70ADF" w14:textId="77777777" w:rsidR="004A1105" w:rsidRPr="004A1105" w:rsidRDefault="004A1105" w:rsidP="004A1105">
      <w:pPr>
        <w:autoSpaceDE w:val="0"/>
        <w:autoSpaceDN w:val="0"/>
        <w:adjustRightInd w:val="0"/>
        <w:rPr>
          <w:rFonts w:cs="Times New Roman"/>
          <w:sz w:val="22"/>
          <w:szCs w:val="22"/>
          <w:lang w:val="lt-LT" w:eastAsia="en-US"/>
        </w:rPr>
      </w:pPr>
    </w:p>
    <w:p w14:paraId="54F8CBF3" w14:textId="77777777" w:rsidR="004A1105" w:rsidRPr="004A1105" w:rsidRDefault="004A1105" w:rsidP="004A1105">
      <w:pPr>
        <w:autoSpaceDE w:val="0"/>
        <w:autoSpaceDN w:val="0"/>
        <w:adjustRightInd w:val="0"/>
        <w:rPr>
          <w:rFonts w:cs="Times New Roman"/>
          <w:b/>
          <w:sz w:val="22"/>
          <w:szCs w:val="22"/>
          <w:lang w:val="lt-LT" w:eastAsia="en-US"/>
        </w:rPr>
      </w:pPr>
      <w:r w:rsidRPr="004A1105">
        <w:rPr>
          <w:rFonts w:cs="Times New Roman"/>
          <w:sz w:val="22"/>
          <w:szCs w:val="22"/>
          <w:lang w:val="lt-LT" w:eastAsia="en-US"/>
        </w:rPr>
        <w:t xml:space="preserve">Pastebėję bet kurį iš toliau išvardytų sunkaus šalutinio poveikio atvejų, </w:t>
      </w:r>
      <w:r w:rsidRPr="004A1105">
        <w:rPr>
          <w:rFonts w:cs="Times New Roman"/>
          <w:bCs/>
          <w:sz w:val="22"/>
          <w:szCs w:val="22"/>
          <w:lang w:val="lt-LT" w:eastAsia="en-US"/>
        </w:rPr>
        <w:t xml:space="preserve">NUSTOKITE vartoti </w:t>
      </w:r>
      <w:proofErr w:type="spellStart"/>
      <w:r w:rsidRPr="004A1105">
        <w:rPr>
          <w:rFonts w:eastAsia="Times New Roman" w:cs="Times New Roman"/>
          <w:bCs/>
          <w:sz w:val="22"/>
          <w:szCs w:val="22"/>
          <w:lang w:val="lt-LT" w:eastAsia="lt-LT" w:bidi="lt-LT"/>
        </w:rPr>
        <w:t>Sitagliptin</w:t>
      </w:r>
      <w:proofErr w:type="spellEnd"/>
      <w:r w:rsidRPr="004A1105">
        <w:rPr>
          <w:rFonts w:eastAsia="Times New Roman" w:cs="Times New Roman"/>
          <w:bCs/>
          <w:sz w:val="22"/>
          <w:szCs w:val="22"/>
          <w:lang w:val="lt-LT" w:eastAsia="lt-LT" w:bidi="lt-LT"/>
        </w:rPr>
        <w:t>/</w:t>
      </w:r>
      <w:proofErr w:type="spellStart"/>
      <w:r w:rsidRPr="004A1105">
        <w:rPr>
          <w:rFonts w:eastAsia="Times New Roman" w:cs="Times New Roman"/>
          <w:bCs/>
          <w:sz w:val="22"/>
          <w:szCs w:val="22"/>
          <w:lang w:val="lt-LT" w:eastAsia="lt-LT" w:bidi="lt-LT"/>
        </w:rPr>
        <w:t>Metformin</w:t>
      </w:r>
      <w:proofErr w:type="spellEnd"/>
      <w:r w:rsidRPr="004A1105">
        <w:rPr>
          <w:rFonts w:eastAsia="Times New Roman" w:cs="Times New Roman"/>
          <w:bCs/>
          <w:sz w:val="22"/>
          <w:szCs w:val="22"/>
          <w:lang w:val="lt-LT" w:eastAsia="lt-LT" w:bidi="lt-LT"/>
        </w:rPr>
        <w:t xml:space="preserve"> </w:t>
      </w:r>
      <w:proofErr w:type="spellStart"/>
      <w:r w:rsidRPr="004A1105">
        <w:rPr>
          <w:rFonts w:eastAsia="Times New Roman" w:cs="Times New Roman"/>
          <w:bCs/>
          <w:sz w:val="22"/>
          <w:szCs w:val="22"/>
          <w:lang w:val="lt-LT" w:eastAsia="lt-LT" w:bidi="lt-LT"/>
        </w:rPr>
        <w:t>hydrochloride</w:t>
      </w:r>
      <w:proofErr w:type="spellEnd"/>
      <w:r w:rsidRPr="004A1105">
        <w:rPr>
          <w:rFonts w:eastAsia="Times New Roman" w:cs="Times New Roman"/>
          <w:bCs/>
          <w:sz w:val="22"/>
          <w:szCs w:val="22"/>
          <w:lang w:val="lt-LT" w:eastAsia="lt-LT" w:bidi="lt-LT"/>
        </w:rPr>
        <w:t xml:space="preserve"> </w:t>
      </w:r>
      <w:proofErr w:type="spellStart"/>
      <w:r w:rsidRPr="004A1105">
        <w:rPr>
          <w:rFonts w:eastAsia="Times New Roman" w:cs="Times New Roman"/>
          <w:bCs/>
          <w:sz w:val="22"/>
          <w:szCs w:val="22"/>
          <w:lang w:val="lt-LT" w:eastAsia="lt-LT" w:bidi="lt-LT"/>
        </w:rPr>
        <w:t>Sandoz</w:t>
      </w:r>
      <w:proofErr w:type="spellEnd"/>
      <w:r w:rsidRPr="004A1105">
        <w:rPr>
          <w:rFonts w:eastAsia="Times New Roman" w:cs="Times New Roman"/>
          <w:bCs/>
          <w:sz w:val="22"/>
          <w:szCs w:val="22"/>
          <w:lang w:val="lt-LT" w:eastAsia="lt-LT" w:bidi="lt-LT"/>
        </w:rPr>
        <w:t xml:space="preserve"> </w:t>
      </w:r>
      <w:r w:rsidRPr="004A1105">
        <w:rPr>
          <w:rFonts w:cs="Times New Roman"/>
          <w:bCs/>
          <w:sz w:val="22"/>
          <w:szCs w:val="22"/>
          <w:lang w:val="lt-LT" w:eastAsia="en-US"/>
        </w:rPr>
        <w:t>ir nedelsdami kreipkitės į savo gydytoją:</w:t>
      </w:r>
    </w:p>
    <w:p w14:paraId="67B5194B" w14:textId="77777777" w:rsidR="004A1105" w:rsidRPr="004A1105" w:rsidRDefault="004A1105" w:rsidP="004A1105">
      <w:pPr>
        <w:pStyle w:val="BT-EMEASMCA"/>
        <w:numPr>
          <w:ilvl w:val="0"/>
          <w:numId w:val="4"/>
        </w:numPr>
        <w:ind w:left="567" w:hanging="567"/>
        <w:rPr>
          <w:rFonts w:cs="Times New Roman"/>
          <w:sz w:val="22"/>
          <w:szCs w:val="22"/>
          <w:lang w:val="lt-LT" w:eastAsia="en-US"/>
        </w:rPr>
      </w:pPr>
      <w:r w:rsidRPr="004A1105">
        <w:rPr>
          <w:rFonts w:cs="Times New Roman"/>
          <w:sz w:val="22"/>
          <w:szCs w:val="22"/>
          <w:lang w:val="lt-LT" w:eastAsia="en-US"/>
        </w:rPr>
        <w:t>stiprus nepraeinantis pilvo skausmas (skrandžio srityje), kuris gali plisti į nugarą, su pykinimu arba vėmimu arba be šių simptomų, nes tai galo būti kasos uždegimo (pankreatito) požymiai.</w:t>
      </w:r>
    </w:p>
    <w:p w14:paraId="2998414B" w14:textId="77777777" w:rsidR="004A1105" w:rsidRPr="004A1105" w:rsidRDefault="004A1105" w:rsidP="004A1105">
      <w:pPr>
        <w:pStyle w:val="BT-EMEASMCA"/>
        <w:ind w:left="567"/>
        <w:rPr>
          <w:rFonts w:cs="Times New Roman"/>
          <w:sz w:val="22"/>
          <w:szCs w:val="22"/>
          <w:lang w:val="lt-LT" w:eastAsia="en-US"/>
        </w:rPr>
      </w:pPr>
    </w:p>
    <w:p w14:paraId="510D9510" w14:textId="77777777" w:rsidR="004A1105" w:rsidRPr="004A1105" w:rsidRDefault="004A1105" w:rsidP="004A1105">
      <w:pPr>
        <w:autoSpaceDE w:val="0"/>
        <w:autoSpaceDN w:val="0"/>
        <w:adjustRightInd w:val="0"/>
        <w:rPr>
          <w:rFonts w:cs="Times New Roman"/>
          <w:sz w:val="22"/>
          <w:szCs w:val="22"/>
          <w:lang w:val="lt-LT" w:eastAsia="en-US"/>
        </w:rPr>
      </w:pPr>
      <w:proofErr w:type="spellStart"/>
      <w:r w:rsidRPr="004A1105">
        <w:rPr>
          <w:rFonts w:cs="Times New Roman"/>
          <w:sz w:val="22"/>
          <w:szCs w:val="22"/>
          <w:lang w:val="lt-LT" w:eastAsia="en-US"/>
        </w:rPr>
        <w:t>Sitagliptin</w:t>
      </w:r>
      <w:proofErr w:type="spellEnd"/>
      <w:r w:rsidRPr="004A1105">
        <w:rPr>
          <w:rFonts w:cs="Times New Roman"/>
          <w:sz w:val="22"/>
          <w:szCs w:val="22"/>
          <w:lang w:val="lt-LT" w:eastAsia="en-US"/>
        </w:rPr>
        <w:t>/</w:t>
      </w:r>
      <w:proofErr w:type="spellStart"/>
      <w:r w:rsidRPr="004A1105">
        <w:rPr>
          <w:rFonts w:cs="Times New Roman"/>
          <w:sz w:val="22"/>
          <w:szCs w:val="22"/>
          <w:lang w:val="lt-LT" w:eastAsia="en-US"/>
        </w:rPr>
        <w:t>Metformin</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hydrochloride</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Sandoz</w:t>
      </w:r>
      <w:proofErr w:type="spellEnd"/>
      <w:r w:rsidRPr="004A1105">
        <w:rPr>
          <w:rFonts w:cs="Times New Roman"/>
          <w:sz w:val="22"/>
          <w:szCs w:val="22"/>
          <w:lang w:val="lt-LT" w:eastAsia="en-US"/>
        </w:rPr>
        <w:t xml:space="preserve"> gali sukelti labai retą (gali pasireikšti rečiau kaip 1 iš 10 000 asmenų), tačiau labai sunkų šalutinį poveikį, vadinamą pieno rūgšties </w:t>
      </w:r>
      <w:proofErr w:type="spellStart"/>
      <w:r w:rsidRPr="004A1105">
        <w:rPr>
          <w:rFonts w:cs="Times New Roman"/>
          <w:sz w:val="22"/>
          <w:szCs w:val="22"/>
          <w:lang w:val="lt-LT" w:eastAsia="en-US"/>
        </w:rPr>
        <w:t>acidoze</w:t>
      </w:r>
      <w:proofErr w:type="spellEnd"/>
      <w:r w:rsidRPr="004A1105">
        <w:rPr>
          <w:rFonts w:cs="Times New Roman"/>
          <w:sz w:val="22"/>
          <w:szCs w:val="22"/>
          <w:lang w:val="lt-LT" w:eastAsia="en-US"/>
        </w:rPr>
        <w:t xml:space="preserve"> (žr. 2 skyriaus poskyrį „Įspėjimai ir atsargumo priemonės“). Jeigu tai atsitinka, </w:t>
      </w:r>
      <w:r w:rsidRPr="004A1105">
        <w:rPr>
          <w:rFonts w:cs="Times New Roman"/>
          <w:b/>
          <w:bCs/>
          <w:sz w:val="22"/>
          <w:szCs w:val="22"/>
          <w:lang w:val="lt-LT" w:eastAsia="en-US"/>
        </w:rPr>
        <w:t xml:space="preserve">turite nustoti vartoti </w:t>
      </w:r>
      <w:proofErr w:type="spellStart"/>
      <w:r w:rsidRPr="004A1105">
        <w:rPr>
          <w:rFonts w:cs="Times New Roman"/>
          <w:b/>
          <w:bCs/>
          <w:sz w:val="22"/>
          <w:szCs w:val="22"/>
          <w:lang w:val="lt-LT" w:eastAsia="en-US"/>
        </w:rPr>
        <w:t>Sitagliptin</w:t>
      </w:r>
      <w:proofErr w:type="spellEnd"/>
      <w:r w:rsidRPr="004A1105">
        <w:rPr>
          <w:rFonts w:cs="Times New Roman"/>
          <w:b/>
          <w:bCs/>
          <w:sz w:val="22"/>
          <w:szCs w:val="22"/>
          <w:lang w:val="lt-LT" w:eastAsia="en-US"/>
        </w:rPr>
        <w:t>/</w:t>
      </w:r>
      <w:proofErr w:type="spellStart"/>
      <w:r w:rsidRPr="004A1105">
        <w:rPr>
          <w:rFonts w:cs="Times New Roman"/>
          <w:b/>
          <w:bCs/>
          <w:sz w:val="22"/>
          <w:szCs w:val="22"/>
          <w:lang w:val="lt-LT" w:eastAsia="en-US"/>
        </w:rPr>
        <w:t>Metformin</w:t>
      </w:r>
      <w:proofErr w:type="spellEnd"/>
      <w:r w:rsidRPr="004A1105">
        <w:rPr>
          <w:rFonts w:cs="Times New Roman"/>
          <w:b/>
          <w:bCs/>
          <w:sz w:val="22"/>
          <w:szCs w:val="22"/>
          <w:lang w:val="lt-LT" w:eastAsia="en-US"/>
        </w:rPr>
        <w:t xml:space="preserve"> </w:t>
      </w:r>
      <w:proofErr w:type="spellStart"/>
      <w:r w:rsidRPr="004A1105">
        <w:rPr>
          <w:rFonts w:cs="Times New Roman"/>
          <w:b/>
          <w:bCs/>
          <w:sz w:val="22"/>
          <w:szCs w:val="22"/>
          <w:lang w:val="lt-LT" w:eastAsia="en-US"/>
        </w:rPr>
        <w:t>hydrochloride</w:t>
      </w:r>
      <w:proofErr w:type="spellEnd"/>
      <w:r w:rsidRPr="004A1105">
        <w:rPr>
          <w:rFonts w:cs="Times New Roman"/>
          <w:b/>
          <w:bCs/>
          <w:sz w:val="22"/>
          <w:szCs w:val="22"/>
          <w:lang w:val="lt-LT" w:eastAsia="en-US"/>
        </w:rPr>
        <w:t xml:space="preserve"> </w:t>
      </w:r>
      <w:proofErr w:type="spellStart"/>
      <w:r w:rsidRPr="004A1105">
        <w:rPr>
          <w:rFonts w:cs="Times New Roman"/>
          <w:b/>
          <w:bCs/>
          <w:sz w:val="22"/>
          <w:szCs w:val="22"/>
          <w:lang w:val="lt-LT" w:eastAsia="en-US"/>
        </w:rPr>
        <w:t>Sandoz</w:t>
      </w:r>
      <w:proofErr w:type="spellEnd"/>
      <w:r w:rsidRPr="004A1105">
        <w:rPr>
          <w:rFonts w:cs="Times New Roman"/>
          <w:b/>
          <w:bCs/>
          <w:sz w:val="22"/>
          <w:szCs w:val="22"/>
          <w:lang w:val="lt-LT" w:eastAsia="en-US"/>
        </w:rPr>
        <w:t xml:space="preserve"> ir nedelsdami kreiptis į gydytoją arba artimiausią ligoninę</w:t>
      </w:r>
      <w:r w:rsidRPr="004A1105">
        <w:rPr>
          <w:rFonts w:cs="Times New Roman"/>
          <w:sz w:val="22"/>
          <w:szCs w:val="22"/>
          <w:lang w:val="lt-LT" w:eastAsia="en-US"/>
        </w:rPr>
        <w:t xml:space="preserve">, nes pieno rūgšties </w:t>
      </w:r>
      <w:proofErr w:type="spellStart"/>
      <w:r w:rsidRPr="004A1105">
        <w:rPr>
          <w:rFonts w:cs="Times New Roman"/>
          <w:sz w:val="22"/>
          <w:szCs w:val="22"/>
          <w:lang w:val="lt-LT" w:eastAsia="en-US"/>
        </w:rPr>
        <w:t>acidozės</w:t>
      </w:r>
      <w:proofErr w:type="spellEnd"/>
      <w:r w:rsidRPr="004A1105">
        <w:rPr>
          <w:rFonts w:cs="Times New Roman"/>
          <w:sz w:val="22"/>
          <w:szCs w:val="22"/>
          <w:lang w:val="lt-LT" w:eastAsia="en-US"/>
        </w:rPr>
        <w:t xml:space="preserve"> gali sukelti komą.</w:t>
      </w:r>
    </w:p>
    <w:p w14:paraId="111C7735" w14:textId="77777777" w:rsidR="004A1105" w:rsidRPr="004A1105" w:rsidRDefault="004A1105" w:rsidP="004A1105">
      <w:pPr>
        <w:autoSpaceDE w:val="0"/>
        <w:autoSpaceDN w:val="0"/>
        <w:adjustRightInd w:val="0"/>
        <w:rPr>
          <w:rFonts w:cs="Times New Roman"/>
          <w:sz w:val="22"/>
          <w:szCs w:val="22"/>
          <w:lang w:val="lt-LT" w:eastAsia="en-US"/>
        </w:rPr>
      </w:pPr>
    </w:p>
    <w:p w14:paraId="0C15F16B"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Jeigu Jums pasireiškė sunki alerginė reakcija (dažnis nežinomas), įskaitant išbėrimą, dilgėlinę, pūsleles ant odos arba odos lupimąsi bei veido, lūpų, liežuvio ar gerklės patinimą, galintį pasunkinti kvėpavimą ar rijimą, nutraukite šio vaisto vartojimą ir nedelsdami kreipkitės į savo gydytoją. Gydytojas gali Jums paskirti vaistų alerginei reakcijai gydyti ir kitų vaistų nuo cukrinio diabeto.</w:t>
      </w:r>
    </w:p>
    <w:p w14:paraId="40DB3C16" w14:textId="77777777" w:rsidR="004A1105" w:rsidRPr="004A1105" w:rsidRDefault="004A1105" w:rsidP="004A1105">
      <w:pPr>
        <w:autoSpaceDE w:val="0"/>
        <w:autoSpaceDN w:val="0"/>
        <w:adjustRightInd w:val="0"/>
        <w:rPr>
          <w:rFonts w:cs="Times New Roman"/>
          <w:sz w:val="22"/>
          <w:szCs w:val="22"/>
          <w:lang w:val="lt-LT" w:eastAsia="en-US"/>
        </w:rPr>
      </w:pPr>
    </w:p>
    <w:p w14:paraId="359CE3E5"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 xml:space="preserve">Šalutinis poveikis, pasireiškęs kai kuriems </w:t>
      </w:r>
      <w:proofErr w:type="spellStart"/>
      <w:r w:rsidRPr="004A1105">
        <w:rPr>
          <w:rFonts w:cs="Times New Roman"/>
          <w:sz w:val="22"/>
          <w:szCs w:val="22"/>
          <w:lang w:val="lt-LT" w:eastAsia="en-US"/>
        </w:rPr>
        <w:t>metformino</w:t>
      </w:r>
      <w:proofErr w:type="spellEnd"/>
      <w:r w:rsidRPr="004A1105">
        <w:rPr>
          <w:rFonts w:cs="Times New Roman"/>
          <w:sz w:val="22"/>
          <w:szCs w:val="22"/>
          <w:lang w:val="lt-LT" w:eastAsia="en-US"/>
        </w:rPr>
        <w:t xml:space="preserve"> vartojantiems pacientams pradėjus vartoti </w:t>
      </w:r>
      <w:proofErr w:type="spellStart"/>
      <w:r w:rsidRPr="004A1105">
        <w:rPr>
          <w:rFonts w:cs="Times New Roman"/>
          <w:sz w:val="22"/>
          <w:szCs w:val="22"/>
          <w:lang w:val="lt-LT" w:eastAsia="en-US"/>
        </w:rPr>
        <w:t>sitagliptino</w:t>
      </w:r>
      <w:proofErr w:type="spellEnd"/>
      <w:r w:rsidRPr="004A1105">
        <w:rPr>
          <w:rFonts w:cs="Times New Roman"/>
          <w:sz w:val="22"/>
          <w:szCs w:val="22"/>
          <w:lang w:val="lt-LT" w:eastAsia="en-US"/>
        </w:rPr>
        <w:t>:</w:t>
      </w:r>
    </w:p>
    <w:p w14:paraId="5EDFA21B" w14:textId="77777777" w:rsidR="004A1105" w:rsidRPr="004A1105" w:rsidRDefault="004A1105" w:rsidP="004A1105">
      <w:pPr>
        <w:autoSpaceDE w:val="0"/>
        <w:autoSpaceDN w:val="0"/>
        <w:adjustRightInd w:val="0"/>
        <w:ind w:left="709" w:hanging="709"/>
        <w:rPr>
          <w:rFonts w:cs="Times New Roman"/>
          <w:sz w:val="22"/>
          <w:szCs w:val="22"/>
          <w:lang w:val="lt-LT" w:eastAsia="en-US"/>
        </w:rPr>
      </w:pPr>
      <w:r w:rsidRPr="004A1105">
        <w:rPr>
          <w:rFonts w:cs="Times New Roman"/>
          <w:i/>
          <w:iCs/>
          <w:sz w:val="22"/>
          <w:szCs w:val="22"/>
          <w:lang w:val="lt-LT" w:eastAsia="en-US"/>
        </w:rPr>
        <w:t xml:space="preserve">Dažni šalutinio poveikio reiškiniai </w:t>
      </w:r>
      <w:r w:rsidRPr="004A1105">
        <w:rPr>
          <w:rFonts w:cs="Times New Roman"/>
          <w:sz w:val="22"/>
          <w:szCs w:val="22"/>
          <w:lang w:val="lt-LT" w:eastAsia="en-US"/>
        </w:rPr>
        <w:t>(gali pasireikšti rečiau kaip 1 iš 10 asmenų): mažas cukraus kiekis kraujyje, pykinimas, vidurių pūtimas, vėmimas.</w:t>
      </w:r>
    </w:p>
    <w:p w14:paraId="445ABE73" w14:textId="77777777" w:rsidR="004A1105" w:rsidRPr="004A1105" w:rsidRDefault="004A1105" w:rsidP="004A1105">
      <w:pPr>
        <w:autoSpaceDE w:val="0"/>
        <w:autoSpaceDN w:val="0"/>
        <w:adjustRightInd w:val="0"/>
        <w:ind w:left="709" w:hanging="709"/>
        <w:rPr>
          <w:rFonts w:cs="Times New Roman"/>
          <w:sz w:val="22"/>
          <w:szCs w:val="22"/>
          <w:lang w:val="lt-LT" w:eastAsia="en-US"/>
        </w:rPr>
      </w:pPr>
      <w:r w:rsidRPr="004A1105">
        <w:rPr>
          <w:rFonts w:cs="Times New Roman"/>
          <w:i/>
          <w:iCs/>
          <w:sz w:val="22"/>
          <w:szCs w:val="22"/>
          <w:lang w:val="lt-LT" w:eastAsia="en-US"/>
        </w:rPr>
        <w:t>Nedažni</w:t>
      </w:r>
      <w:r w:rsidRPr="004A1105">
        <w:rPr>
          <w:rFonts w:cs="Times New Roman"/>
          <w:sz w:val="22"/>
          <w:szCs w:val="22"/>
          <w:lang w:val="lt-LT" w:eastAsia="en-US"/>
        </w:rPr>
        <w:t xml:space="preserve"> </w:t>
      </w:r>
      <w:r w:rsidRPr="004A1105">
        <w:rPr>
          <w:rFonts w:cs="Times New Roman"/>
          <w:i/>
          <w:iCs/>
          <w:sz w:val="22"/>
          <w:szCs w:val="22"/>
          <w:lang w:val="lt-LT" w:eastAsia="en-US"/>
        </w:rPr>
        <w:t>šalutinio poveikio reiškiniai</w:t>
      </w:r>
      <w:r w:rsidRPr="004A1105">
        <w:rPr>
          <w:rFonts w:cs="Times New Roman"/>
          <w:sz w:val="22"/>
          <w:szCs w:val="22"/>
          <w:lang w:val="lt-LT" w:eastAsia="en-US"/>
        </w:rPr>
        <w:t xml:space="preserve"> (gali pasireikšti rečiau kaip 1 iš 100 asmenų): skrandžio skausmas, viduriavimas, vidurių užkietėjimas, mieguistumas.</w:t>
      </w:r>
    </w:p>
    <w:p w14:paraId="6849170B" w14:textId="77777777" w:rsidR="004A1105" w:rsidRPr="004A1105" w:rsidRDefault="004A1105" w:rsidP="004A1105">
      <w:pPr>
        <w:autoSpaceDE w:val="0"/>
        <w:autoSpaceDN w:val="0"/>
        <w:adjustRightInd w:val="0"/>
        <w:rPr>
          <w:rFonts w:cs="Times New Roman"/>
          <w:sz w:val="22"/>
          <w:szCs w:val="22"/>
          <w:lang w:val="lt-LT" w:eastAsia="en-US"/>
        </w:rPr>
      </w:pPr>
    </w:p>
    <w:p w14:paraId="5705F5F5"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 xml:space="preserve">Kai kuriems pacientams, pradėjusiems vartoti </w:t>
      </w:r>
      <w:proofErr w:type="spellStart"/>
      <w:r w:rsidRPr="004A1105">
        <w:rPr>
          <w:rFonts w:cs="Times New Roman"/>
          <w:sz w:val="22"/>
          <w:szCs w:val="22"/>
          <w:lang w:val="lt-LT" w:eastAsia="en-US"/>
        </w:rPr>
        <w:t>sitagliptino</w:t>
      </w:r>
      <w:proofErr w:type="spellEnd"/>
      <w:r w:rsidRPr="004A1105">
        <w:rPr>
          <w:rFonts w:cs="Times New Roman"/>
          <w:sz w:val="22"/>
          <w:szCs w:val="22"/>
          <w:lang w:val="lt-LT" w:eastAsia="en-US"/>
        </w:rPr>
        <w:t xml:space="preserve"> kartu su </w:t>
      </w:r>
      <w:proofErr w:type="spellStart"/>
      <w:r w:rsidRPr="004A1105">
        <w:rPr>
          <w:rFonts w:cs="Times New Roman"/>
          <w:sz w:val="22"/>
          <w:szCs w:val="22"/>
          <w:lang w:val="lt-LT" w:eastAsia="en-US"/>
        </w:rPr>
        <w:t>metforminu</w:t>
      </w:r>
      <w:proofErr w:type="spellEnd"/>
      <w:r w:rsidRPr="004A1105">
        <w:rPr>
          <w:rFonts w:cs="Times New Roman"/>
          <w:sz w:val="22"/>
          <w:szCs w:val="22"/>
          <w:lang w:val="lt-LT" w:eastAsia="en-US"/>
        </w:rPr>
        <w:t>, pasireiškė viduriavimas, pykinimas, vidurių pūtimas, vidurių užkietėjimas, skrandžio skausmas ar vėmimas (dažni sutrikimai).</w:t>
      </w:r>
    </w:p>
    <w:p w14:paraId="1AB9A69A" w14:textId="77777777" w:rsidR="004A1105" w:rsidRPr="004A1105" w:rsidRDefault="004A1105" w:rsidP="004A1105">
      <w:pPr>
        <w:autoSpaceDE w:val="0"/>
        <w:autoSpaceDN w:val="0"/>
        <w:adjustRightInd w:val="0"/>
        <w:rPr>
          <w:rFonts w:cs="Times New Roman"/>
          <w:sz w:val="22"/>
          <w:szCs w:val="22"/>
          <w:lang w:val="lt-LT" w:eastAsia="en-US"/>
        </w:rPr>
      </w:pPr>
    </w:p>
    <w:p w14:paraId="5F391951"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 xml:space="preserve">Šalutinis poveikis, pasireiškęs kai kuriems pacientams, </w:t>
      </w:r>
      <w:proofErr w:type="spellStart"/>
      <w:r w:rsidRPr="004A1105">
        <w:rPr>
          <w:rFonts w:cs="Times New Roman"/>
          <w:sz w:val="22"/>
          <w:szCs w:val="22"/>
          <w:lang w:val="lt-LT" w:eastAsia="en-US"/>
        </w:rPr>
        <w:t>Sitagliptin</w:t>
      </w:r>
      <w:proofErr w:type="spellEnd"/>
      <w:r w:rsidRPr="004A1105">
        <w:rPr>
          <w:rFonts w:cs="Times New Roman"/>
          <w:sz w:val="22"/>
          <w:szCs w:val="22"/>
          <w:lang w:val="lt-LT" w:eastAsia="en-US"/>
        </w:rPr>
        <w:t>/</w:t>
      </w:r>
      <w:proofErr w:type="spellStart"/>
      <w:r w:rsidRPr="004A1105">
        <w:rPr>
          <w:rFonts w:cs="Times New Roman"/>
          <w:sz w:val="22"/>
          <w:szCs w:val="22"/>
          <w:lang w:val="lt-LT" w:eastAsia="en-US"/>
        </w:rPr>
        <w:t>Metformin</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hydrochloride</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Sandoz</w:t>
      </w:r>
      <w:proofErr w:type="spellEnd"/>
      <w:r w:rsidRPr="004A1105">
        <w:rPr>
          <w:rFonts w:cs="Times New Roman"/>
          <w:sz w:val="22"/>
          <w:szCs w:val="22"/>
          <w:lang w:val="lt-LT" w:eastAsia="en-US"/>
        </w:rPr>
        <w:t xml:space="preserve">  vartojusiems kartu su </w:t>
      </w:r>
      <w:proofErr w:type="spellStart"/>
      <w:r w:rsidRPr="004A1105">
        <w:rPr>
          <w:rFonts w:cs="Times New Roman"/>
          <w:sz w:val="22"/>
          <w:szCs w:val="22"/>
          <w:lang w:val="lt-LT" w:eastAsia="en-US"/>
        </w:rPr>
        <w:t>sulfonilurėjos</w:t>
      </w:r>
      <w:proofErr w:type="spellEnd"/>
      <w:r w:rsidRPr="004A1105">
        <w:rPr>
          <w:rFonts w:cs="Times New Roman"/>
          <w:sz w:val="22"/>
          <w:szCs w:val="22"/>
          <w:lang w:val="lt-LT" w:eastAsia="en-US"/>
        </w:rPr>
        <w:t xml:space="preserve"> dariniu, tokiu kaip </w:t>
      </w:r>
      <w:proofErr w:type="spellStart"/>
      <w:r w:rsidRPr="004A1105">
        <w:rPr>
          <w:rFonts w:cs="Times New Roman"/>
          <w:sz w:val="22"/>
          <w:szCs w:val="22"/>
          <w:lang w:val="lt-LT" w:eastAsia="en-US"/>
        </w:rPr>
        <w:t>glimepiridas</w:t>
      </w:r>
      <w:proofErr w:type="spellEnd"/>
      <w:r w:rsidRPr="004A1105">
        <w:rPr>
          <w:rFonts w:cs="Times New Roman"/>
          <w:sz w:val="22"/>
          <w:szCs w:val="22"/>
          <w:lang w:val="lt-LT" w:eastAsia="en-US"/>
        </w:rPr>
        <w:t>:</w:t>
      </w:r>
    </w:p>
    <w:p w14:paraId="2C8D1B2F"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i/>
          <w:iCs/>
          <w:sz w:val="22"/>
          <w:szCs w:val="22"/>
          <w:lang w:val="lt-LT" w:eastAsia="en-US"/>
        </w:rPr>
        <w:t>Labai dažni šalutinio poveikio reiškiniai</w:t>
      </w:r>
      <w:r w:rsidRPr="004A1105">
        <w:rPr>
          <w:rFonts w:cs="Times New Roman"/>
          <w:sz w:val="22"/>
          <w:szCs w:val="22"/>
          <w:lang w:val="lt-LT" w:eastAsia="en-US"/>
        </w:rPr>
        <w:t xml:space="preserve"> (gali pasireikšti ne rečiau kaip 1 iš 10 asmenų): mažas cukraus kiekis kraujyje.</w:t>
      </w:r>
    </w:p>
    <w:p w14:paraId="3C589CFC"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i/>
          <w:iCs/>
          <w:sz w:val="22"/>
          <w:szCs w:val="22"/>
          <w:lang w:val="lt-LT"/>
        </w:rPr>
        <w:t>Dažni šalutinio poveikio reiškiniai</w:t>
      </w:r>
      <w:r w:rsidRPr="004A1105">
        <w:rPr>
          <w:rFonts w:cs="Times New Roman"/>
          <w:sz w:val="22"/>
          <w:szCs w:val="22"/>
          <w:lang w:val="lt-LT"/>
        </w:rPr>
        <w:t xml:space="preserve"> (gali pasireikšti rečiau kaip 1 iš 10 asmenų)</w:t>
      </w:r>
      <w:r w:rsidRPr="004A1105">
        <w:rPr>
          <w:rFonts w:cs="Times New Roman"/>
          <w:sz w:val="22"/>
          <w:szCs w:val="22"/>
          <w:lang w:val="lt-LT" w:eastAsia="en-US"/>
        </w:rPr>
        <w:t>: vidurių užkietėjimas.</w:t>
      </w:r>
    </w:p>
    <w:p w14:paraId="2E8B5141" w14:textId="77777777" w:rsidR="004A1105" w:rsidRPr="004A1105" w:rsidRDefault="004A1105" w:rsidP="004A1105">
      <w:pPr>
        <w:autoSpaceDE w:val="0"/>
        <w:autoSpaceDN w:val="0"/>
        <w:adjustRightInd w:val="0"/>
        <w:rPr>
          <w:rFonts w:cs="Times New Roman"/>
          <w:sz w:val="22"/>
          <w:szCs w:val="22"/>
          <w:lang w:val="lt-LT" w:eastAsia="en-US"/>
        </w:rPr>
      </w:pPr>
    </w:p>
    <w:p w14:paraId="31B8FF0F"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 xml:space="preserve">Šalutinis poveikis, pasireiškęs kai kuriems pacientams, šio vaisto vartojusiems kartu su </w:t>
      </w:r>
      <w:proofErr w:type="spellStart"/>
      <w:r w:rsidRPr="004A1105">
        <w:rPr>
          <w:rFonts w:cs="Times New Roman"/>
          <w:sz w:val="22"/>
          <w:szCs w:val="22"/>
          <w:lang w:val="lt-LT" w:eastAsia="en-US"/>
        </w:rPr>
        <w:t>pioglitazonu</w:t>
      </w:r>
      <w:proofErr w:type="spellEnd"/>
      <w:r w:rsidRPr="004A1105">
        <w:rPr>
          <w:rFonts w:cs="Times New Roman"/>
          <w:sz w:val="22"/>
          <w:szCs w:val="22"/>
          <w:lang w:val="lt-LT" w:eastAsia="en-US"/>
        </w:rPr>
        <w:t>:</w:t>
      </w:r>
    </w:p>
    <w:p w14:paraId="211DB120"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i/>
          <w:iCs/>
          <w:sz w:val="22"/>
          <w:szCs w:val="22"/>
          <w:lang w:val="lt-LT" w:eastAsia="en-US"/>
        </w:rPr>
        <w:t>Dažni šalutinio poveikio reiškiniai</w:t>
      </w:r>
      <w:r w:rsidRPr="004A1105">
        <w:rPr>
          <w:rFonts w:cs="Times New Roman"/>
          <w:sz w:val="22"/>
          <w:szCs w:val="22"/>
          <w:lang w:val="lt-LT" w:eastAsia="en-US"/>
        </w:rPr>
        <w:t xml:space="preserve"> (gali pasireikšti rečiau kaip 1 iš 10 asmenų): rankų arba kojų patinimas.</w:t>
      </w:r>
    </w:p>
    <w:p w14:paraId="0B20E7D4" w14:textId="77777777" w:rsidR="004A1105" w:rsidRPr="004A1105" w:rsidRDefault="004A1105" w:rsidP="004A1105">
      <w:pPr>
        <w:autoSpaceDE w:val="0"/>
        <w:autoSpaceDN w:val="0"/>
        <w:adjustRightInd w:val="0"/>
        <w:rPr>
          <w:rFonts w:cs="Times New Roman"/>
          <w:sz w:val="22"/>
          <w:szCs w:val="22"/>
          <w:lang w:val="lt-LT" w:eastAsia="en-US"/>
        </w:rPr>
      </w:pPr>
    </w:p>
    <w:p w14:paraId="086A6345"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Šalutinis poveikis, pasireiškęs kai kuriems pacientams, šio vaisto vartojusiems kartu su insulinu:</w:t>
      </w:r>
    </w:p>
    <w:p w14:paraId="746F0AD5" w14:textId="77777777" w:rsidR="004A1105" w:rsidRPr="004A1105" w:rsidRDefault="004A1105" w:rsidP="004A1105">
      <w:pPr>
        <w:autoSpaceDE w:val="0"/>
        <w:autoSpaceDN w:val="0"/>
        <w:adjustRightInd w:val="0"/>
        <w:ind w:left="567" w:hanging="567"/>
        <w:rPr>
          <w:rFonts w:cs="Times New Roman"/>
          <w:sz w:val="22"/>
          <w:szCs w:val="22"/>
          <w:lang w:val="lt-LT" w:eastAsia="en-US"/>
        </w:rPr>
      </w:pPr>
      <w:r w:rsidRPr="004A1105">
        <w:rPr>
          <w:rFonts w:cs="Times New Roman"/>
          <w:i/>
          <w:iCs/>
          <w:sz w:val="22"/>
          <w:szCs w:val="22"/>
          <w:lang w:val="lt-LT" w:eastAsia="en-US"/>
        </w:rPr>
        <w:t xml:space="preserve">Labai dažni šalutinio poveikio reiškiniai </w:t>
      </w:r>
      <w:r w:rsidRPr="004A1105">
        <w:rPr>
          <w:rFonts w:cs="Times New Roman"/>
          <w:sz w:val="22"/>
          <w:szCs w:val="22"/>
          <w:lang w:val="lt-LT" w:eastAsia="en-US"/>
        </w:rPr>
        <w:t>(gali pasireikšti ne rečiau kaip 1 iš 10 asmenų): mažas cukraus kiekis kraujyje.</w:t>
      </w:r>
    </w:p>
    <w:p w14:paraId="62FF7321" w14:textId="77777777" w:rsidR="004A1105" w:rsidRPr="004A1105" w:rsidRDefault="004A1105" w:rsidP="004A1105">
      <w:pPr>
        <w:autoSpaceDE w:val="0"/>
        <w:autoSpaceDN w:val="0"/>
        <w:adjustRightInd w:val="0"/>
        <w:ind w:left="567" w:hanging="567"/>
        <w:rPr>
          <w:rFonts w:cs="Times New Roman"/>
          <w:sz w:val="22"/>
          <w:szCs w:val="22"/>
          <w:lang w:val="lt-LT" w:eastAsia="en-US"/>
        </w:rPr>
      </w:pPr>
      <w:r w:rsidRPr="004A1105">
        <w:rPr>
          <w:rFonts w:cs="Times New Roman"/>
          <w:i/>
          <w:iCs/>
          <w:sz w:val="22"/>
          <w:szCs w:val="22"/>
          <w:lang w:val="lt-LT" w:eastAsia="en-US"/>
        </w:rPr>
        <w:t>Nedažni</w:t>
      </w:r>
      <w:bookmarkStart w:id="0" w:name="_Hlk58240783"/>
      <w:r w:rsidRPr="004A1105">
        <w:rPr>
          <w:rFonts w:eastAsia="Times New Roman" w:cs="Times New Roman"/>
          <w:i/>
          <w:iCs/>
          <w:noProof/>
          <w:snapToGrid w:val="0"/>
          <w:sz w:val="22"/>
          <w:szCs w:val="22"/>
          <w:lang w:val="lt-LT" w:eastAsia="en-US"/>
        </w:rPr>
        <w:t xml:space="preserve"> šalutinio poveikio reiškiniai</w:t>
      </w:r>
      <w:r w:rsidRPr="004A1105">
        <w:rPr>
          <w:rFonts w:eastAsia="Times New Roman" w:cs="Times New Roman"/>
          <w:b/>
          <w:bCs/>
          <w:noProof/>
          <w:snapToGrid w:val="0"/>
          <w:sz w:val="22"/>
          <w:szCs w:val="22"/>
          <w:lang w:val="lt-LT" w:eastAsia="en-US"/>
        </w:rPr>
        <w:t xml:space="preserve"> </w:t>
      </w:r>
      <w:r w:rsidRPr="004A1105">
        <w:rPr>
          <w:rFonts w:eastAsia="Times New Roman" w:cs="Times New Roman"/>
          <w:noProof/>
          <w:snapToGrid w:val="0"/>
          <w:sz w:val="22"/>
          <w:szCs w:val="22"/>
          <w:lang w:val="lt-LT" w:eastAsia="en-US"/>
        </w:rPr>
        <w:t>(gali pasireikšti rečiau kaip 1 iš 100 asmenų)</w:t>
      </w:r>
      <w:r w:rsidRPr="004A1105">
        <w:rPr>
          <w:rFonts w:cs="Times New Roman"/>
          <w:sz w:val="22"/>
          <w:szCs w:val="22"/>
          <w:lang w:val="lt-LT" w:eastAsia="en-US"/>
        </w:rPr>
        <w:t xml:space="preserve">: </w:t>
      </w:r>
      <w:bookmarkEnd w:id="0"/>
      <w:r w:rsidRPr="004A1105">
        <w:rPr>
          <w:rFonts w:cs="Times New Roman"/>
          <w:sz w:val="22"/>
          <w:szCs w:val="22"/>
          <w:lang w:val="lt-LT" w:eastAsia="en-US"/>
        </w:rPr>
        <w:t>burnos džiūvimas, galvos skausmas.</w:t>
      </w:r>
    </w:p>
    <w:p w14:paraId="7CF0AC99" w14:textId="77777777" w:rsidR="004A1105" w:rsidRPr="004A1105" w:rsidRDefault="004A1105" w:rsidP="004A1105">
      <w:pPr>
        <w:autoSpaceDE w:val="0"/>
        <w:autoSpaceDN w:val="0"/>
        <w:adjustRightInd w:val="0"/>
        <w:rPr>
          <w:rFonts w:cs="Times New Roman"/>
          <w:sz w:val="22"/>
          <w:szCs w:val="22"/>
          <w:lang w:val="lt-LT" w:eastAsia="en-US"/>
        </w:rPr>
      </w:pPr>
    </w:p>
    <w:p w14:paraId="381A7433"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 xml:space="preserve">Šalutinis poveikis, pasireiškęs kai kuriems pacientams, klinikinių tyrimų metu vartojusiems tik </w:t>
      </w:r>
      <w:proofErr w:type="spellStart"/>
      <w:r w:rsidRPr="004A1105">
        <w:rPr>
          <w:rFonts w:cs="Times New Roman"/>
          <w:sz w:val="22"/>
          <w:szCs w:val="22"/>
          <w:lang w:val="lt-LT" w:eastAsia="en-US"/>
        </w:rPr>
        <w:t>sitagliptino</w:t>
      </w:r>
      <w:proofErr w:type="spellEnd"/>
      <w:r w:rsidRPr="004A1105">
        <w:rPr>
          <w:rFonts w:cs="Times New Roman"/>
          <w:sz w:val="22"/>
          <w:szCs w:val="22"/>
          <w:lang w:val="lt-LT" w:eastAsia="en-US"/>
        </w:rPr>
        <w:t xml:space="preserve"> (vienos iš </w:t>
      </w:r>
      <w:proofErr w:type="spellStart"/>
      <w:r w:rsidRPr="004A1105">
        <w:rPr>
          <w:rFonts w:cs="Times New Roman"/>
          <w:sz w:val="22"/>
          <w:szCs w:val="22"/>
          <w:lang w:val="lt-LT" w:eastAsia="en-US"/>
        </w:rPr>
        <w:t>Sitagliptin</w:t>
      </w:r>
      <w:proofErr w:type="spellEnd"/>
      <w:r w:rsidRPr="004A1105">
        <w:rPr>
          <w:rFonts w:cs="Times New Roman"/>
          <w:sz w:val="22"/>
          <w:szCs w:val="22"/>
          <w:lang w:val="lt-LT" w:eastAsia="en-US"/>
        </w:rPr>
        <w:t>/</w:t>
      </w:r>
      <w:proofErr w:type="spellStart"/>
      <w:r w:rsidRPr="004A1105">
        <w:rPr>
          <w:rFonts w:cs="Times New Roman"/>
          <w:sz w:val="22"/>
          <w:szCs w:val="22"/>
          <w:lang w:val="lt-LT" w:eastAsia="en-US"/>
        </w:rPr>
        <w:t>Metformin</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hydrochloride</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Sandoz</w:t>
      </w:r>
      <w:proofErr w:type="spellEnd"/>
      <w:r w:rsidRPr="004A1105">
        <w:rPr>
          <w:rFonts w:cs="Times New Roman"/>
          <w:sz w:val="22"/>
          <w:szCs w:val="22"/>
          <w:lang w:val="lt-LT" w:eastAsia="en-US"/>
        </w:rPr>
        <w:t xml:space="preserve"> veikliųjų medžiagų), arba po vaisto registracijos vartojusiems </w:t>
      </w:r>
      <w:proofErr w:type="spellStart"/>
      <w:r w:rsidRPr="004A1105">
        <w:rPr>
          <w:rFonts w:cs="Times New Roman"/>
          <w:sz w:val="22"/>
          <w:szCs w:val="22"/>
          <w:lang w:val="lt-LT" w:eastAsia="en-US"/>
        </w:rPr>
        <w:t>Sitagliptin</w:t>
      </w:r>
      <w:proofErr w:type="spellEnd"/>
      <w:r w:rsidRPr="004A1105">
        <w:rPr>
          <w:rFonts w:cs="Times New Roman"/>
          <w:sz w:val="22"/>
          <w:szCs w:val="22"/>
          <w:lang w:val="lt-LT" w:eastAsia="en-US"/>
        </w:rPr>
        <w:t>/</w:t>
      </w:r>
      <w:proofErr w:type="spellStart"/>
      <w:r w:rsidRPr="004A1105">
        <w:rPr>
          <w:rFonts w:cs="Times New Roman"/>
          <w:sz w:val="22"/>
          <w:szCs w:val="22"/>
          <w:lang w:val="lt-LT" w:eastAsia="en-US"/>
        </w:rPr>
        <w:t>Metformin</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hydrochloride</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Sandoz</w:t>
      </w:r>
      <w:proofErr w:type="spellEnd"/>
      <w:r w:rsidRPr="004A1105">
        <w:rPr>
          <w:rFonts w:cs="Times New Roman"/>
          <w:sz w:val="22"/>
          <w:szCs w:val="22"/>
          <w:lang w:val="lt-LT" w:eastAsia="en-US"/>
        </w:rPr>
        <w:t xml:space="preserve"> arba </w:t>
      </w:r>
      <w:proofErr w:type="spellStart"/>
      <w:r w:rsidRPr="004A1105">
        <w:rPr>
          <w:rFonts w:cs="Times New Roman"/>
          <w:sz w:val="22"/>
          <w:szCs w:val="22"/>
          <w:lang w:val="lt-LT" w:eastAsia="en-US"/>
        </w:rPr>
        <w:t>sitagliptino</w:t>
      </w:r>
      <w:proofErr w:type="spellEnd"/>
      <w:r w:rsidRPr="004A1105">
        <w:rPr>
          <w:rFonts w:cs="Times New Roman"/>
          <w:sz w:val="22"/>
          <w:szCs w:val="22"/>
          <w:lang w:val="lt-LT" w:eastAsia="en-US"/>
        </w:rPr>
        <w:t xml:space="preserve"> vieno ar kartu su kitais vaistais nuo diabeto:</w:t>
      </w:r>
    </w:p>
    <w:p w14:paraId="69E8A3DD" w14:textId="77777777" w:rsidR="004A1105" w:rsidRPr="004A1105" w:rsidRDefault="004A1105" w:rsidP="004A1105">
      <w:pPr>
        <w:autoSpaceDE w:val="0"/>
        <w:autoSpaceDN w:val="0"/>
        <w:adjustRightInd w:val="0"/>
        <w:ind w:left="567" w:hanging="567"/>
        <w:rPr>
          <w:rFonts w:cs="Times New Roman"/>
          <w:sz w:val="22"/>
          <w:szCs w:val="22"/>
          <w:lang w:val="lt-LT" w:eastAsia="en-US"/>
        </w:rPr>
      </w:pPr>
      <w:r w:rsidRPr="004A1105">
        <w:rPr>
          <w:rFonts w:cs="Times New Roman"/>
          <w:i/>
          <w:iCs/>
          <w:sz w:val="22"/>
          <w:szCs w:val="22"/>
          <w:lang w:val="lt-LT" w:eastAsia="en-US"/>
        </w:rPr>
        <w:t xml:space="preserve">Dažni šalutinio poveikio reiškiniai </w:t>
      </w:r>
      <w:r w:rsidRPr="004A1105">
        <w:rPr>
          <w:rFonts w:cs="Times New Roman"/>
          <w:sz w:val="22"/>
          <w:szCs w:val="22"/>
          <w:lang w:val="lt-LT" w:eastAsia="en-US"/>
        </w:rPr>
        <w:t xml:space="preserve">(gali pasireikšti rečiau kaip 1 iš 10 asmenų): mažas cukraus kiekis kraujyje, galvos skausmas, viršutinių kvėpavimo takų infekcinė liga, užsikimšusi arba varvanti nosis ir kartu gerklės skausmas, </w:t>
      </w:r>
      <w:proofErr w:type="spellStart"/>
      <w:r w:rsidRPr="004A1105">
        <w:rPr>
          <w:rFonts w:cs="Times New Roman"/>
          <w:sz w:val="22"/>
          <w:szCs w:val="22"/>
          <w:lang w:val="lt-LT" w:eastAsia="en-US"/>
        </w:rPr>
        <w:t>osteoartritas</w:t>
      </w:r>
      <w:proofErr w:type="spellEnd"/>
      <w:r w:rsidRPr="004A1105">
        <w:rPr>
          <w:rFonts w:cs="Times New Roman"/>
          <w:sz w:val="22"/>
          <w:szCs w:val="22"/>
          <w:lang w:val="lt-LT" w:eastAsia="en-US"/>
        </w:rPr>
        <w:t>, rankos ar kojos skausmas.</w:t>
      </w:r>
    </w:p>
    <w:p w14:paraId="1CE33F3C" w14:textId="77777777" w:rsidR="004A1105" w:rsidRPr="004A1105" w:rsidRDefault="004A1105" w:rsidP="004A1105">
      <w:pPr>
        <w:autoSpaceDE w:val="0"/>
        <w:autoSpaceDN w:val="0"/>
        <w:adjustRightInd w:val="0"/>
        <w:ind w:left="567" w:hanging="567"/>
        <w:rPr>
          <w:rFonts w:cs="Times New Roman"/>
          <w:sz w:val="22"/>
          <w:szCs w:val="22"/>
          <w:lang w:val="lt-LT" w:eastAsia="en-US"/>
        </w:rPr>
      </w:pPr>
      <w:r w:rsidRPr="004A1105">
        <w:rPr>
          <w:rFonts w:cs="Times New Roman"/>
          <w:i/>
          <w:iCs/>
          <w:sz w:val="22"/>
          <w:szCs w:val="22"/>
          <w:lang w:val="lt-LT" w:eastAsia="en-US"/>
        </w:rPr>
        <w:t xml:space="preserve">Nedažni šalutinio poveikio reiškiniai </w:t>
      </w:r>
      <w:r w:rsidRPr="004A1105">
        <w:rPr>
          <w:rFonts w:cs="Times New Roman"/>
          <w:sz w:val="22"/>
          <w:szCs w:val="22"/>
          <w:lang w:val="lt-LT" w:eastAsia="en-US"/>
        </w:rPr>
        <w:t>(gali pasireikšti rečiau kaip 1 iš 100 asmenų): galvos svaigimas, vidurių užkietėjimas, niežulys.</w:t>
      </w:r>
    </w:p>
    <w:p w14:paraId="54FDB47E" w14:textId="77777777" w:rsidR="004A1105" w:rsidRPr="004A1105" w:rsidRDefault="004A1105" w:rsidP="004A1105">
      <w:pPr>
        <w:autoSpaceDE w:val="0"/>
        <w:autoSpaceDN w:val="0"/>
        <w:adjustRightInd w:val="0"/>
        <w:ind w:left="567" w:hanging="567"/>
        <w:rPr>
          <w:rFonts w:cs="Times New Roman"/>
          <w:sz w:val="22"/>
          <w:szCs w:val="22"/>
          <w:lang w:val="lt-LT" w:eastAsia="en-US"/>
        </w:rPr>
      </w:pPr>
      <w:r w:rsidRPr="004A1105">
        <w:rPr>
          <w:rFonts w:cs="Times New Roman"/>
          <w:i/>
          <w:iCs/>
          <w:sz w:val="22"/>
          <w:szCs w:val="22"/>
          <w:lang w:val="lt-LT" w:eastAsia="en-US"/>
        </w:rPr>
        <w:t xml:space="preserve">Reti šalutinio poveikio reiškiniai </w:t>
      </w:r>
      <w:r w:rsidRPr="004A1105">
        <w:rPr>
          <w:rFonts w:cs="Times New Roman"/>
          <w:sz w:val="22"/>
          <w:szCs w:val="22"/>
          <w:lang w:val="lt-LT" w:eastAsia="en-US"/>
        </w:rPr>
        <w:t>(gali pasireikšti rečiau kaip 1 iš 1 000 asmenų): sumažėjęs trombocitų skaičius.</w:t>
      </w:r>
    </w:p>
    <w:p w14:paraId="24021B7E" w14:textId="77777777" w:rsidR="004A1105" w:rsidRPr="004A1105" w:rsidRDefault="004A1105" w:rsidP="004A1105">
      <w:pPr>
        <w:ind w:left="567" w:hanging="567"/>
        <w:rPr>
          <w:rFonts w:cs="Times New Roman"/>
          <w:sz w:val="22"/>
          <w:szCs w:val="22"/>
          <w:lang w:val="lt-LT" w:eastAsia="en-US"/>
        </w:rPr>
      </w:pPr>
      <w:r w:rsidRPr="004A1105">
        <w:rPr>
          <w:rFonts w:cs="Times New Roman"/>
          <w:i/>
          <w:iCs/>
          <w:sz w:val="22"/>
          <w:szCs w:val="22"/>
          <w:lang w:val="lt-LT" w:eastAsia="en-US"/>
        </w:rPr>
        <w:t xml:space="preserve">Šalutinio poveikio reiškiniai, kurių dažnis nežinomas </w:t>
      </w:r>
      <w:r w:rsidRPr="004A1105">
        <w:rPr>
          <w:rFonts w:cs="Times New Roman"/>
          <w:sz w:val="22"/>
          <w:szCs w:val="22"/>
          <w:lang w:val="lt-LT" w:eastAsia="en-US"/>
        </w:rPr>
        <w:t>(negali būti apskaičiuotas pagal turimus duomenis):</w:t>
      </w:r>
      <w:r w:rsidRPr="004A1105">
        <w:rPr>
          <w:rFonts w:cs="Times New Roman"/>
          <w:i/>
          <w:iCs/>
          <w:sz w:val="22"/>
          <w:szCs w:val="22"/>
          <w:lang w:val="lt-LT" w:eastAsia="en-US"/>
        </w:rPr>
        <w:t xml:space="preserve"> </w:t>
      </w:r>
      <w:r w:rsidRPr="004A1105">
        <w:rPr>
          <w:rFonts w:cs="Times New Roman"/>
          <w:sz w:val="22"/>
          <w:szCs w:val="22"/>
          <w:lang w:val="lt-LT" w:eastAsia="en-US"/>
        </w:rPr>
        <w:t xml:space="preserve">inkstų funkcijos sutrikimai (kartais prireikė dializės), vėmimas, sąnarių skausmas, raumenų skausmas, nugaros skausmas, </w:t>
      </w:r>
      <w:proofErr w:type="spellStart"/>
      <w:r w:rsidRPr="004A1105">
        <w:rPr>
          <w:rFonts w:cs="Times New Roman"/>
          <w:sz w:val="22"/>
          <w:szCs w:val="22"/>
          <w:lang w:val="lt-LT" w:eastAsia="en-US"/>
        </w:rPr>
        <w:t>intersticinė</w:t>
      </w:r>
      <w:proofErr w:type="spellEnd"/>
      <w:r w:rsidRPr="004A1105">
        <w:rPr>
          <w:rFonts w:cs="Times New Roman"/>
          <w:sz w:val="22"/>
          <w:szCs w:val="22"/>
          <w:lang w:val="lt-LT" w:eastAsia="en-US"/>
        </w:rPr>
        <w:t xml:space="preserve"> plaučių liga, </w:t>
      </w:r>
      <w:proofErr w:type="spellStart"/>
      <w:r w:rsidRPr="004A1105">
        <w:rPr>
          <w:rFonts w:cs="Times New Roman"/>
          <w:sz w:val="22"/>
          <w:szCs w:val="22"/>
          <w:lang w:val="lt-LT" w:eastAsia="en-US"/>
        </w:rPr>
        <w:t>pūslinis</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pemfigoidas</w:t>
      </w:r>
      <w:proofErr w:type="spellEnd"/>
      <w:r w:rsidRPr="004A1105">
        <w:rPr>
          <w:rFonts w:cs="Times New Roman"/>
          <w:sz w:val="22"/>
          <w:szCs w:val="22"/>
          <w:lang w:val="lt-LT" w:eastAsia="en-US"/>
        </w:rPr>
        <w:t xml:space="preserve"> (tam tikro tipo odos pūslės).</w:t>
      </w:r>
    </w:p>
    <w:p w14:paraId="7FE582D1" w14:textId="77777777" w:rsidR="004A1105" w:rsidRPr="004A1105" w:rsidRDefault="004A1105" w:rsidP="004A1105">
      <w:pPr>
        <w:autoSpaceDE w:val="0"/>
        <w:autoSpaceDN w:val="0"/>
        <w:adjustRightInd w:val="0"/>
        <w:rPr>
          <w:rFonts w:cs="Times New Roman"/>
          <w:sz w:val="22"/>
          <w:szCs w:val="22"/>
          <w:lang w:val="lt-LT" w:eastAsia="en-US"/>
        </w:rPr>
      </w:pPr>
    </w:p>
    <w:p w14:paraId="22D88829"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 xml:space="preserve">Šalutinis poveikis, pasireiškęs kai kuriems pacientams, vartojusiems vien </w:t>
      </w:r>
      <w:proofErr w:type="spellStart"/>
      <w:r w:rsidRPr="004A1105">
        <w:rPr>
          <w:rFonts w:cs="Times New Roman"/>
          <w:sz w:val="22"/>
          <w:szCs w:val="22"/>
          <w:lang w:val="lt-LT" w:eastAsia="en-US"/>
        </w:rPr>
        <w:t>metformino</w:t>
      </w:r>
      <w:proofErr w:type="spellEnd"/>
      <w:r w:rsidRPr="004A1105">
        <w:rPr>
          <w:rFonts w:cs="Times New Roman"/>
          <w:sz w:val="22"/>
          <w:szCs w:val="22"/>
          <w:lang w:val="lt-LT" w:eastAsia="en-US"/>
        </w:rPr>
        <w:t>:</w:t>
      </w:r>
    </w:p>
    <w:p w14:paraId="67EC46AA" w14:textId="77777777" w:rsidR="004A1105" w:rsidRPr="004A1105" w:rsidRDefault="004A1105" w:rsidP="004A1105">
      <w:pPr>
        <w:autoSpaceDE w:val="0"/>
        <w:autoSpaceDN w:val="0"/>
        <w:adjustRightInd w:val="0"/>
        <w:ind w:left="567" w:hanging="567"/>
        <w:rPr>
          <w:rFonts w:cs="Times New Roman"/>
          <w:sz w:val="22"/>
          <w:szCs w:val="22"/>
          <w:lang w:val="lt-LT" w:eastAsia="en-US"/>
        </w:rPr>
      </w:pPr>
      <w:r w:rsidRPr="004A1105">
        <w:rPr>
          <w:rFonts w:cs="Times New Roman"/>
          <w:i/>
          <w:iCs/>
          <w:sz w:val="22"/>
          <w:szCs w:val="22"/>
          <w:lang w:val="lt-LT" w:eastAsia="en-US"/>
        </w:rPr>
        <w:t xml:space="preserve">Labai dažni šalutinio poveikio reiškiniai </w:t>
      </w:r>
      <w:r w:rsidRPr="004A1105">
        <w:rPr>
          <w:rFonts w:cs="Times New Roman"/>
          <w:sz w:val="22"/>
          <w:szCs w:val="22"/>
          <w:lang w:val="lt-LT" w:eastAsia="en-US"/>
        </w:rPr>
        <w:t xml:space="preserve">(gali pasireikšti ne rečiau kaip 1 iš 10 asmenų): pykinimas, vėmimas, viduriavimas, skrandžio skausmas ir apetito sumažėjimas. Šie simptomai gali atsirasti pradėjus vartoti </w:t>
      </w:r>
      <w:proofErr w:type="spellStart"/>
      <w:r w:rsidRPr="004A1105">
        <w:rPr>
          <w:rFonts w:cs="Times New Roman"/>
          <w:sz w:val="22"/>
          <w:szCs w:val="22"/>
          <w:lang w:val="lt-LT" w:eastAsia="en-US"/>
        </w:rPr>
        <w:t>metformino</w:t>
      </w:r>
      <w:proofErr w:type="spellEnd"/>
      <w:r w:rsidRPr="004A1105">
        <w:rPr>
          <w:rFonts w:cs="Times New Roman"/>
          <w:sz w:val="22"/>
          <w:szCs w:val="22"/>
          <w:lang w:val="lt-LT" w:eastAsia="en-US"/>
        </w:rPr>
        <w:t xml:space="preserve"> ir vėliau paprastai išnyksta.</w:t>
      </w:r>
    </w:p>
    <w:p w14:paraId="6E5FC351"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i/>
          <w:iCs/>
          <w:sz w:val="22"/>
          <w:szCs w:val="22"/>
          <w:lang w:val="lt-LT" w:eastAsia="en-US"/>
        </w:rPr>
        <w:t xml:space="preserve">Dažni šalutinio poveikio reiškiniai </w:t>
      </w:r>
      <w:r w:rsidRPr="004A1105">
        <w:rPr>
          <w:rFonts w:cs="Times New Roman"/>
          <w:sz w:val="22"/>
          <w:szCs w:val="22"/>
          <w:lang w:val="lt-LT" w:eastAsia="en-US"/>
        </w:rPr>
        <w:t>(gali pasireikšti rečiau kaip 1 iš 10 asmenų): metalo skonis burnoje,</w:t>
      </w:r>
      <w:r w:rsidRPr="004A1105">
        <w:rPr>
          <w:rFonts w:eastAsia="Times New Roman" w:cs="Times New Roman"/>
          <w:noProof/>
          <w:sz w:val="22"/>
          <w:szCs w:val="22"/>
          <w:lang w:val="lt-LT" w:eastAsia="en-US"/>
        </w:rPr>
        <w:t xml:space="preserve"> sumažėjęs arba mažas vitamino B</w:t>
      </w:r>
      <w:r w:rsidRPr="004A1105">
        <w:rPr>
          <w:rFonts w:eastAsia="Times New Roman" w:cs="Times New Roman"/>
          <w:noProof/>
          <w:sz w:val="22"/>
          <w:szCs w:val="22"/>
          <w:vertAlign w:val="subscript"/>
          <w:lang w:val="lt-LT" w:eastAsia="en-US"/>
        </w:rPr>
        <w:t>12</w:t>
      </w:r>
      <w:r w:rsidRPr="004A1105">
        <w:rPr>
          <w:rFonts w:eastAsia="Times New Roman" w:cs="Times New Roman"/>
          <w:noProof/>
          <w:sz w:val="22"/>
          <w:szCs w:val="22"/>
          <w:lang w:val="lt-LT" w:eastAsia="en-US"/>
        </w:rPr>
        <w:t xml:space="preserve"> kiekis kraujyje (simptomai gali būti didelis nuovargis, skausmingas ir raudonas liežuvis (glositas), dilgčiojimas ir badymas (parestezija) ar blyški arba pageltusi oda). Jūsų gydytojas gali paskirti kai kuriuos tyrimus, kad išsiaiškintų jūsų simptomų priežastį, nes kai kuriuos iš jų taip pat gali sukelti diabetas arba kitos nesusijusios sveikatos problemos.</w:t>
      </w:r>
    </w:p>
    <w:p w14:paraId="6AD4F947" w14:textId="77777777" w:rsidR="004A1105" w:rsidRPr="004A1105" w:rsidRDefault="004A1105" w:rsidP="004A1105">
      <w:pPr>
        <w:autoSpaceDE w:val="0"/>
        <w:autoSpaceDN w:val="0"/>
        <w:adjustRightInd w:val="0"/>
        <w:ind w:left="567" w:hanging="567"/>
        <w:rPr>
          <w:rFonts w:cs="Times New Roman"/>
          <w:sz w:val="22"/>
          <w:szCs w:val="22"/>
          <w:lang w:val="lt-LT" w:eastAsia="en-US"/>
        </w:rPr>
      </w:pPr>
      <w:r w:rsidRPr="004A1105">
        <w:rPr>
          <w:rFonts w:cs="Times New Roman"/>
          <w:i/>
          <w:iCs/>
          <w:sz w:val="22"/>
          <w:szCs w:val="22"/>
          <w:lang w:val="lt-LT" w:eastAsia="en-US"/>
        </w:rPr>
        <w:t xml:space="preserve">Labai reti šalutinio poveikio reiškiniai </w:t>
      </w:r>
      <w:r w:rsidRPr="004A1105">
        <w:rPr>
          <w:rFonts w:cs="Times New Roman"/>
          <w:sz w:val="22"/>
          <w:szCs w:val="22"/>
          <w:lang w:val="lt-LT" w:eastAsia="en-US"/>
        </w:rPr>
        <w:t>(gali pasireikšti rečiau kaip 1 iš 10 000 asmenų): hepatitas (kepenų sutrikimas), dilgėlinė, odos paraudimas (išbėrimas) arba niežulys.</w:t>
      </w:r>
    </w:p>
    <w:p w14:paraId="076C0691" w14:textId="77777777" w:rsidR="004A1105" w:rsidRPr="004A1105" w:rsidRDefault="004A1105" w:rsidP="004A1105">
      <w:pPr>
        <w:autoSpaceDE w:val="0"/>
        <w:autoSpaceDN w:val="0"/>
        <w:adjustRightInd w:val="0"/>
        <w:rPr>
          <w:rFonts w:cs="Times New Roman"/>
          <w:sz w:val="22"/>
          <w:szCs w:val="22"/>
          <w:lang w:val="lt-LT" w:eastAsia="en-US"/>
        </w:rPr>
      </w:pPr>
    </w:p>
    <w:p w14:paraId="5644A032" w14:textId="77777777" w:rsidR="004A1105" w:rsidRPr="004A1105" w:rsidRDefault="004A1105" w:rsidP="004A1105">
      <w:pPr>
        <w:tabs>
          <w:tab w:val="left" w:pos="567"/>
        </w:tabs>
        <w:rPr>
          <w:rFonts w:eastAsia="Times New Roman" w:cs="Times New Roman"/>
          <w:b/>
          <w:snapToGrid w:val="0"/>
          <w:sz w:val="22"/>
          <w:szCs w:val="22"/>
          <w:lang w:val="lt-LT" w:eastAsia="en-US"/>
        </w:rPr>
      </w:pPr>
      <w:r w:rsidRPr="004A1105">
        <w:rPr>
          <w:rFonts w:eastAsia="Times New Roman" w:cs="Times New Roman"/>
          <w:b/>
          <w:noProof/>
          <w:snapToGrid w:val="0"/>
          <w:sz w:val="22"/>
          <w:szCs w:val="22"/>
          <w:lang w:val="lt-LT" w:eastAsia="en-US"/>
        </w:rPr>
        <w:t>Pranešimas apie šalutinį poveikį</w:t>
      </w:r>
    </w:p>
    <w:p w14:paraId="21C28EDC" w14:textId="77777777" w:rsidR="004A1105" w:rsidRPr="004A1105" w:rsidRDefault="004A1105" w:rsidP="004A1105">
      <w:pPr>
        <w:tabs>
          <w:tab w:val="left" w:pos="567"/>
        </w:tabs>
        <w:spacing w:line="260" w:lineRule="exact"/>
        <w:ind w:right="-1"/>
        <w:rPr>
          <w:rFonts w:cs="Times New Roman"/>
          <w:sz w:val="22"/>
          <w:szCs w:val="22"/>
        </w:rPr>
      </w:pPr>
      <w:r w:rsidRPr="004A1105">
        <w:rPr>
          <w:rFonts w:cs="Times New Roman"/>
          <w:sz w:val="22"/>
          <w:szCs w:val="22"/>
        </w:rPr>
        <w:t xml:space="preserve">Jeigu pasireiškė šalutinis poveikis, įskaitant šiame lapelyje nenurodytą, pasakykite gydytojui arba vaistininkui. Pranešimą apie šalutinį poveikį galite </w:t>
      </w:r>
      <w:bookmarkStart w:id="1" w:name="_Hlk187250806"/>
      <w:r w:rsidRPr="004A1105">
        <w:rPr>
          <w:rFonts w:cs="Times New Roman"/>
          <w:sz w:val="22"/>
          <w:szCs w:val="22"/>
        </w:rPr>
        <w:t>užpildyti ir pateikti Valstybinės vaistų kontrolės tarnybos prie Lietuvos Respublikos sveikatos apsaugos ministerijos tinklalapyje https://vvkt.lrv.lt/lt/ nurodytais būdais arba paskambinti nemokamu telefonu +370 800 73 568</w:t>
      </w:r>
      <w:bookmarkEnd w:id="1"/>
      <w:r w:rsidRPr="004A1105">
        <w:rPr>
          <w:rFonts w:cs="Times New Roman"/>
          <w:sz w:val="22"/>
          <w:szCs w:val="22"/>
        </w:rPr>
        <w:t>. Pranešdami apie šalutinį poveikį galite mums padėti gauti daugiau informacijos apie šio vaisto saugumą.</w:t>
      </w:r>
    </w:p>
    <w:p w14:paraId="3FEF4897" w14:textId="77777777" w:rsidR="004A1105" w:rsidRPr="004A1105" w:rsidRDefault="004A1105" w:rsidP="004A1105">
      <w:pPr>
        <w:tabs>
          <w:tab w:val="left" w:pos="567"/>
        </w:tabs>
        <w:autoSpaceDE w:val="0"/>
        <w:autoSpaceDN w:val="0"/>
        <w:adjustRightInd w:val="0"/>
        <w:rPr>
          <w:rFonts w:cs="Times New Roman"/>
          <w:sz w:val="22"/>
          <w:szCs w:val="22"/>
        </w:rPr>
      </w:pPr>
    </w:p>
    <w:p w14:paraId="59C0AB4F" w14:textId="77777777" w:rsidR="004A1105" w:rsidRPr="004A1105" w:rsidRDefault="004A1105" w:rsidP="004A1105">
      <w:pPr>
        <w:tabs>
          <w:tab w:val="left" w:pos="567"/>
        </w:tabs>
        <w:autoSpaceDE w:val="0"/>
        <w:autoSpaceDN w:val="0"/>
        <w:adjustRightInd w:val="0"/>
        <w:rPr>
          <w:rFonts w:eastAsia="Times New Roman" w:cs="Times New Roman"/>
          <w:sz w:val="22"/>
          <w:szCs w:val="22"/>
          <w:lang w:val="lt-LT" w:eastAsia="lt-LT" w:bidi="lt-LT"/>
        </w:rPr>
      </w:pPr>
    </w:p>
    <w:p w14:paraId="4F78E976" w14:textId="77777777" w:rsidR="004A1105" w:rsidRPr="004A1105" w:rsidRDefault="004A1105" w:rsidP="004A1105">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sidRPr="004A1105">
        <w:rPr>
          <w:rFonts w:eastAsia="Times New Roman" w:cs="Times New Roman"/>
          <w:b/>
          <w:noProof/>
          <w:sz w:val="22"/>
          <w:szCs w:val="22"/>
          <w:lang w:val="lt-LT" w:eastAsia="lt-LT" w:bidi="lt-LT"/>
        </w:rPr>
        <w:t xml:space="preserve">Kaip laikyti </w:t>
      </w: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r w:rsidRPr="004A1105">
        <w:rPr>
          <w:rFonts w:eastAsia="Times New Roman" w:cs="Times New Roman"/>
          <w:b/>
          <w:sz w:val="22"/>
          <w:szCs w:val="22"/>
          <w:lang w:val="lt-LT" w:eastAsia="lt-LT" w:bidi="lt-LT"/>
        </w:rPr>
        <w:t xml:space="preserve"> </w:t>
      </w:r>
    </w:p>
    <w:p w14:paraId="6CA1460E" w14:textId="77777777" w:rsidR="004A1105" w:rsidRPr="004A1105" w:rsidRDefault="004A1105" w:rsidP="004A1105">
      <w:pPr>
        <w:keepNext/>
        <w:numPr>
          <w:ilvl w:val="12"/>
          <w:numId w:val="0"/>
        </w:numPr>
        <w:ind w:right="-2"/>
        <w:rPr>
          <w:rFonts w:eastAsia="Times New Roman" w:cs="Times New Roman"/>
          <w:noProof/>
          <w:sz w:val="22"/>
          <w:szCs w:val="22"/>
          <w:lang w:val="lt-LT" w:eastAsia="lt-LT" w:bidi="lt-LT"/>
        </w:rPr>
      </w:pPr>
    </w:p>
    <w:p w14:paraId="02098066" w14:textId="77777777" w:rsidR="004A1105" w:rsidRPr="004A1105" w:rsidRDefault="004A1105" w:rsidP="004A1105">
      <w:pPr>
        <w:numPr>
          <w:ilvl w:val="12"/>
          <w:numId w:val="0"/>
        </w:numPr>
        <w:ind w:right="-2"/>
        <w:rPr>
          <w:rFonts w:eastAsia="Times New Roman" w:cs="Times New Roman"/>
          <w:bCs/>
          <w:noProof/>
          <w:sz w:val="22"/>
          <w:szCs w:val="22"/>
          <w:lang w:val="lt-LT" w:eastAsia="lt-LT" w:bidi="lt-LT"/>
        </w:rPr>
      </w:pPr>
      <w:r w:rsidRPr="004A1105">
        <w:rPr>
          <w:rFonts w:eastAsia="Times New Roman" w:cs="Times New Roman"/>
          <w:bCs/>
          <w:sz w:val="22"/>
          <w:szCs w:val="22"/>
          <w:lang w:val="lt-LT" w:eastAsia="lt-LT" w:bidi="lt-LT"/>
        </w:rPr>
        <w:t>Šį vaistą laikykite vaikams nepastebimoje ir nepasiekiamoje vietoje.</w:t>
      </w:r>
    </w:p>
    <w:p w14:paraId="418F7F87"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391C39E8" w14:textId="77777777" w:rsidR="004A1105" w:rsidRPr="004A1105" w:rsidRDefault="004A1105" w:rsidP="004A1105">
      <w:pPr>
        <w:autoSpaceDE w:val="0"/>
        <w:autoSpaceDN w:val="0"/>
        <w:adjustRightInd w:val="0"/>
        <w:rPr>
          <w:rFonts w:cs="Times New Roman"/>
          <w:sz w:val="22"/>
          <w:szCs w:val="22"/>
          <w:lang w:val="lt-LT" w:eastAsia="en-US"/>
        </w:rPr>
      </w:pPr>
      <w:r w:rsidRPr="004A1105">
        <w:rPr>
          <w:rFonts w:cs="Times New Roman"/>
          <w:sz w:val="22"/>
          <w:szCs w:val="22"/>
          <w:lang w:val="lt-LT" w:eastAsia="en-US"/>
        </w:rPr>
        <w:t>Ant lizdinės plokštelės ir dėžutės po „EXP“ nurodytam tinkamumo laikui pasibaigus, šio vaisto vartoti negalima. Vaistas tinkamas vartoti iki paskutinės nurodyto mėnesio dienos.</w:t>
      </w:r>
    </w:p>
    <w:p w14:paraId="0AE65E4A" w14:textId="77777777" w:rsidR="004A1105" w:rsidRPr="004A1105" w:rsidRDefault="004A1105" w:rsidP="004A1105">
      <w:pPr>
        <w:autoSpaceDE w:val="0"/>
        <w:autoSpaceDN w:val="0"/>
        <w:adjustRightInd w:val="0"/>
        <w:rPr>
          <w:rFonts w:cs="Times New Roman"/>
          <w:sz w:val="22"/>
          <w:szCs w:val="22"/>
          <w:lang w:val="lt-LT" w:eastAsia="en-US"/>
        </w:rPr>
      </w:pPr>
    </w:p>
    <w:p w14:paraId="42BBEAAA" w14:textId="77777777" w:rsidR="004A1105" w:rsidRPr="004A1105" w:rsidRDefault="004A1105" w:rsidP="004A1105">
      <w:pPr>
        <w:keepNext/>
        <w:tabs>
          <w:tab w:val="left" w:pos="567"/>
        </w:tabs>
        <w:rPr>
          <w:rFonts w:eastAsia="Times New Roman" w:cs="Times New Roman"/>
          <w:noProof/>
          <w:sz w:val="22"/>
          <w:szCs w:val="22"/>
          <w:u w:val="single"/>
          <w:lang w:val="lt-LT" w:eastAsia="lt-LT" w:bidi="lt-LT"/>
        </w:rPr>
      </w:pPr>
      <w:r w:rsidRPr="004A1105">
        <w:rPr>
          <w:rFonts w:eastAsia="Times New Roman" w:cs="Times New Roman"/>
          <w:noProof/>
          <w:sz w:val="22"/>
          <w:szCs w:val="22"/>
          <w:u w:val="single"/>
          <w:lang w:val="lt-LT" w:eastAsia="lt-LT" w:bidi="lt-LT"/>
        </w:rPr>
        <w:t>Nepermatomos PVC/PE/PVDC- aliuminio lizdinė plokštelė</w:t>
      </w:r>
    </w:p>
    <w:p w14:paraId="3E2654EC" w14:textId="77777777" w:rsidR="004A1105" w:rsidRPr="004A1105" w:rsidRDefault="004A1105" w:rsidP="004A1105">
      <w:pPr>
        <w:tabs>
          <w:tab w:val="left" w:pos="567"/>
        </w:tabs>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Laikyti ne aukštesnėje kaip 30 °C temperatūroje.</w:t>
      </w:r>
    </w:p>
    <w:p w14:paraId="5F94C16B" w14:textId="77777777" w:rsidR="004A1105" w:rsidRPr="004A1105" w:rsidRDefault="004A1105" w:rsidP="004A1105">
      <w:pPr>
        <w:tabs>
          <w:tab w:val="left" w:pos="567"/>
        </w:tabs>
        <w:rPr>
          <w:rFonts w:cs="Times New Roman"/>
          <w:sz w:val="22"/>
          <w:szCs w:val="22"/>
          <w:lang w:val="lt-LT" w:eastAsia="en-US"/>
        </w:rPr>
      </w:pPr>
    </w:p>
    <w:p w14:paraId="68CCFDFC" w14:textId="77777777" w:rsidR="004A1105" w:rsidRPr="004A1105" w:rsidRDefault="004A1105" w:rsidP="004A1105">
      <w:pPr>
        <w:tabs>
          <w:tab w:val="left" w:pos="567"/>
        </w:tabs>
        <w:rPr>
          <w:rFonts w:cs="Times New Roman"/>
          <w:sz w:val="22"/>
          <w:szCs w:val="22"/>
          <w:lang w:val="lt-LT" w:eastAsia="en-US"/>
        </w:rPr>
      </w:pPr>
      <w:r w:rsidRPr="004A1105">
        <w:rPr>
          <w:rFonts w:eastAsia="Times New Roman" w:cs="Times New Roman"/>
          <w:noProof/>
          <w:sz w:val="22"/>
          <w:szCs w:val="22"/>
          <w:u w:val="single"/>
          <w:lang w:val="lt-LT" w:eastAsia="lt-LT" w:bidi="lt-LT"/>
        </w:rPr>
        <w:t>OPA/Al/PVC- aliuminio lizdinė plokštelė</w:t>
      </w:r>
    </w:p>
    <w:p w14:paraId="1B389DC4" w14:textId="77777777" w:rsidR="004A1105" w:rsidRPr="004A1105" w:rsidRDefault="004A1105" w:rsidP="004A1105">
      <w:pPr>
        <w:tabs>
          <w:tab w:val="left" w:pos="567"/>
        </w:tabs>
        <w:rPr>
          <w:rFonts w:eastAsia="Times New Roman" w:cs="Times New Roman"/>
          <w:noProof/>
          <w:sz w:val="22"/>
          <w:szCs w:val="22"/>
          <w:lang w:val="lt-LT" w:eastAsia="lt-LT" w:bidi="lt-LT"/>
        </w:rPr>
      </w:pPr>
      <w:r w:rsidRPr="004A1105">
        <w:rPr>
          <w:rFonts w:cs="Times New Roman"/>
          <w:sz w:val="22"/>
          <w:szCs w:val="22"/>
          <w:lang w:val="lt-LT" w:eastAsia="en-US"/>
        </w:rPr>
        <w:t>Šiam vaistui specialių laikymo sąlygų nereikia.</w:t>
      </w:r>
    </w:p>
    <w:p w14:paraId="66092D49" w14:textId="77777777" w:rsidR="004A1105" w:rsidRPr="004A1105" w:rsidRDefault="004A1105" w:rsidP="004A1105">
      <w:pPr>
        <w:autoSpaceDE w:val="0"/>
        <w:autoSpaceDN w:val="0"/>
        <w:adjustRightInd w:val="0"/>
        <w:rPr>
          <w:rFonts w:cs="Times New Roman"/>
          <w:sz w:val="22"/>
          <w:szCs w:val="22"/>
          <w:lang w:val="lt-LT" w:eastAsia="en-US"/>
        </w:rPr>
      </w:pPr>
    </w:p>
    <w:p w14:paraId="091B357F" w14:textId="77777777" w:rsidR="004A1105" w:rsidRPr="004A1105" w:rsidRDefault="004A1105" w:rsidP="004A1105">
      <w:pPr>
        <w:numPr>
          <w:ilvl w:val="12"/>
          <w:numId w:val="0"/>
        </w:numPr>
        <w:ind w:right="-2"/>
        <w:rPr>
          <w:rFonts w:eastAsia="Times New Roman" w:cs="Times New Roman"/>
          <w:i/>
          <w:iCs/>
          <w:noProof/>
          <w:sz w:val="22"/>
          <w:szCs w:val="22"/>
          <w:lang w:val="lt-LT" w:eastAsia="lt-LT" w:bidi="lt-LT"/>
        </w:rPr>
      </w:pPr>
      <w:r w:rsidRPr="004A1105">
        <w:rPr>
          <w:rFonts w:eastAsia="Times New Roman" w:cs="Times New Roman"/>
          <w:sz w:val="22"/>
          <w:szCs w:val="22"/>
          <w:lang w:val="lt-LT" w:eastAsia="lt-LT" w:bidi="lt-LT"/>
        </w:rPr>
        <w:lastRenderedPageBreak/>
        <w:t>Vaistų negalima išmesti į kanalizaciją arba su buitinėmis atliekomis. Kaip išmesti nereikalingus vaistus, klauskite vaistininko. Šios priemonės padės apsaugoti aplinką.</w:t>
      </w:r>
    </w:p>
    <w:p w14:paraId="73DFF2CB"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717255A5" w14:textId="77777777" w:rsidR="004A1105" w:rsidRPr="004A1105" w:rsidRDefault="004A1105" w:rsidP="004A1105">
      <w:pPr>
        <w:numPr>
          <w:ilvl w:val="12"/>
          <w:numId w:val="0"/>
        </w:numPr>
        <w:ind w:right="-2"/>
        <w:rPr>
          <w:rFonts w:eastAsia="Times New Roman" w:cs="Times New Roman"/>
          <w:noProof/>
          <w:sz w:val="22"/>
          <w:szCs w:val="22"/>
          <w:lang w:val="lt-LT" w:eastAsia="lt-LT" w:bidi="lt-LT"/>
        </w:rPr>
      </w:pPr>
    </w:p>
    <w:p w14:paraId="4A4C9D8B" w14:textId="77777777" w:rsidR="004A1105" w:rsidRPr="004A1105" w:rsidRDefault="004A1105" w:rsidP="004A1105">
      <w:pPr>
        <w:keepNext/>
        <w:numPr>
          <w:ilvl w:val="0"/>
          <w:numId w:val="2"/>
        </w:numPr>
        <w:tabs>
          <w:tab w:val="left" w:pos="567"/>
        </w:tabs>
        <w:spacing w:line="260" w:lineRule="exact"/>
        <w:ind w:left="567" w:right="-2"/>
        <w:rPr>
          <w:rFonts w:eastAsia="Times New Roman" w:cs="Times New Roman"/>
          <w:b/>
          <w:sz w:val="22"/>
          <w:szCs w:val="22"/>
          <w:lang w:val="lt-LT" w:eastAsia="lt-LT" w:bidi="lt-LT"/>
        </w:rPr>
      </w:pPr>
      <w:r w:rsidRPr="004A1105">
        <w:rPr>
          <w:rFonts w:eastAsia="Times New Roman" w:cs="Times New Roman"/>
          <w:b/>
          <w:sz w:val="22"/>
          <w:szCs w:val="22"/>
          <w:lang w:val="lt-LT" w:eastAsia="lt-LT" w:bidi="lt-LT"/>
        </w:rPr>
        <w:t>Pakuotės turinys ir kita informacija</w:t>
      </w:r>
    </w:p>
    <w:p w14:paraId="7844A80C" w14:textId="77777777" w:rsidR="004A1105" w:rsidRPr="004A1105" w:rsidRDefault="004A1105" w:rsidP="004A1105">
      <w:pPr>
        <w:keepNext/>
        <w:numPr>
          <w:ilvl w:val="12"/>
          <w:numId w:val="0"/>
        </w:numPr>
        <w:rPr>
          <w:rFonts w:eastAsia="Times New Roman" w:cs="Times New Roman"/>
          <w:sz w:val="22"/>
          <w:szCs w:val="22"/>
          <w:lang w:val="lt-LT" w:eastAsia="lt-LT" w:bidi="lt-LT"/>
        </w:rPr>
      </w:pPr>
    </w:p>
    <w:p w14:paraId="7CEFCA4B" w14:textId="77777777" w:rsidR="004A1105" w:rsidRPr="004A1105" w:rsidRDefault="004A1105" w:rsidP="004A1105">
      <w:pPr>
        <w:numPr>
          <w:ilvl w:val="12"/>
          <w:numId w:val="0"/>
        </w:numPr>
        <w:ind w:right="-2"/>
        <w:rPr>
          <w:rFonts w:eastAsia="Times New Roman" w:cs="Times New Roman"/>
          <w:b/>
          <w:sz w:val="22"/>
          <w:szCs w:val="22"/>
          <w:lang w:val="lt-LT" w:eastAsia="lt-LT" w:bidi="lt-LT"/>
        </w:rPr>
      </w:pP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r w:rsidRPr="004A1105">
        <w:rPr>
          <w:rFonts w:eastAsia="Times New Roman" w:cs="Times New Roman"/>
          <w:b/>
          <w:sz w:val="22"/>
          <w:szCs w:val="22"/>
          <w:lang w:val="lt-LT" w:eastAsia="lt-LT" w:bidi="lt-LT"/>
        </w:rPr>
        <w:t xml:space="preserve"> sudėtis </w:t>
      </w:r>
    </w:p>
    <w:p w14:paraId="16309BDB" w14:textId="77777777" w:rsidR="004A1105" w:rsidRPr="004A1105" w:rsidRDefault="004A1105" w:rsidP="004A1105">
      <w:pPr>
        <w:pStyle w:val="Sraopastraipa"/>
        <w:numPr>
          <w:ilvl w:val="0"/>
          <w:numId w:val="15"/>
        </w:numPr>
        <w:ind w:left="567" w:hanging="567"/>
        <w:rPr>
          <w:rFonts w:cs="Times New Roman"/>
          <w:i/>
          <w:iCs/>
          <w:noProof/>
          <w:sz w:val="22"/>
          <w:szCs w:val="22"/>
          <w:lang w:val="lt-LT" w:eastAsia="lt-LT" w:bidi="lt-LT"/>
        </w:rPr>
      </w:pPr>
      <w:r w:rsidRPr="004A1105">
        <w:rPr>
          <w:rFonts w:cs="Times New Roman"/>
          <w:sz w:val="22"/>
          <w:szCs w:val="22"/>
          <w:lang w:val="lt-LT" w:eastAsia="lt-LT" w:bidi="lt-LT"/>
        </w:rPr>
        <w:t xml:space="preserve">Veikliosios medžiagos yra </w:t>
      </w:r>
      <w:proofErr w:type="spellStart"/>
      <w:r w:rsidRPr="004A1105">
        <w:rPr>
          <w:rFonts w:cs="Times New Roman"/>
          <w:sz w:val="22"/>
          <w:szCs w:val="22"/>
          <w:lang w:val="lt-LT" w:eastAsia="lt-LT" w:bidi="lt-LT"/>
        </w:rPr>
        <w:t>sitagliptinas</w:t>
      </w:r>
      <w:proofErr w:type="spellEnd"/>
      <w:r w:rsidRPr="004A1105">
        <w:rPr>
          <w:rFonts w:cs="Times New Roman"/>
          <w:sz w:val="22"/>
          <w:szCs w:val="22"/>
          <w:lang w:val="lt-LT" w:eastAsia="lt-LT" w:bidi="lt-LT"/>
        </w:rPr>
        <w:t xml:space="preserve"> ir </w:t>
      </w:r>
      <w:proofErr w:type="spellStart"/>
      <w:r w:rsidRPr="004A1105">
        <w:rPr>
          <w:rFonts w:cs="Times New Roman"/>
          <w:sz w:val="22"/>
          <w:szCs w:val="22"/>
          <w:lang w:val="lt-LT" w:eastAsia="lt-LT" w:bidi="lt-LT"/>
        </w:rPr>
        <w:t>metforminas</w:t>
      </w:r>
      <w:proofErr w:type="spellEnd"/>
      <w:r w:rsidRPr="004A1105">
        <w:rPr>
          <w:rFonts w:cs="Times New Roman"/>
          <w:sz w:val="22"/>
          <w:szCs w:val="22"/>
          <w:lang w:val="lt-LT" w:eastAsia="lt-LT" w:bidi="lt-LT"/>
        </w:rPr>
        <w:t>.</w:t>
      </w:r>
    </w:p>
    <w:p w14:paraId="61D7D6BB" w14:textId="77777777" w:rsidR="004A1105" w:rsidRPr="004A1105" w:rsidRDefault="004A1105" w:rsidP="004A1105">
      <w:pPr>
        <w:ind w:left="567"/>
        <w:rPr>
          <w:rFonts w:cs="Times New Roman"/>
          <w:b/>
          <w:bCs/>
          <w:sz w:val="22"/>
          <w:szCs w:val="22"/>
          <w:lang w:val="lt-LT" w:eastAsia="lt-LT" w:bidi="lt-LT"/>
        </w:rPr>
      </w:pPr>
    </w:p>
    <w:p w14:paraId="3055AA49" w14:textId="77777777" w:rsidR="004A1105" w:rsidRPr="004A1105" w:rsidRDefault="004A1105" w:rsidP="004A1105">
      <w:pPr>
        <w:ind w:left="567"/>
        <w:rPr>
          <w:rFonts w:cs="Times New Roman"/>
          <w:i/>
          <w:iCs/>
          <w:noProof/>
          <w:sz w:val="22"/>
          <w:szCs w:val="22"/>
          <w:lang w:val="lt-LT" w:eastAsia="lt-LT" w:bidi="lt-LT"/>
        </w:rPr>
      </w:pPr>
      <w:proofErr w:type="spellStart"/>
      <w:r w:rsidRPr="004A1105">
        <w:rPr>
          <w:rFonts w:cs="Times New Roman"/>
          <w:i/>
          <w:iCs/>
          <w:sz w:val="22"/>
          <w:szCs w:val="22"/>
          <w:lang w:val="lt-LT" w:eastAsia="lt-LT" w:bidi="lt-LT"/>
        </w:rPr>
        <w:t>Sitagliptin</w:t>
      </w:r>
      <w:proofErr w:type="spellEnd"/>
      <w:r w:rsidRPr="004A1105">
        <w:rPr>
          <w:rFonts w:cs="Times New Roman"/>
          <w:i/>
          <w:iCs/>
          <w:sz w:val="22"/>
          <w:szCs w:val="22"/>
          <w:lang w:val="lt-LT" w:eastAsia="lt-LT" w:bidi="lt-LT"/>
        </w:rPr>
        <w:t>/</w:t>
      </w:r>
      <w:proofErr w:type="spellStart"/>
      <w:r w:rsidRPr="004A1105">
        <w:rPr>
          <w:rFonts w:cs="Times New Roman"/>
          <w:i/>
          <w:iCs/>
          <w:sz w:val="22"/>
          <w:szCs w:val="22"/>
          <w:lang w:val="lt-LT" w:eastAsia="lt-LT" w:bidi="lt-LT"/>
        </w:rPr>
        <w:t>Metformin</w:t>
      </w:r>
      <w:proofErr w:type="spellEnd"/>
      <w:r w:rsidRPr="004A1105">
        <w:rPr>
          <w:rFonts w:cs="Times New Roman"/>
          <w:i/>
          <w:iCs/>
          <w:sz w:val="22"/>
          <w:szCs w:val="22"/>
          <w:lang w:val="lt-LT" w:eastAsia="lt-LT" w:bidi="lt-LT"/>
        </w:rPr>
        <w:t xml:space="preserve"> </w:t>
      </w:r>
      <w:proofErr w:type="spellStart"/>
      <w:r w:rsidRPr="004A1105">
        <w:rPr>
          <w:rFonts w:cs="Times New Roman"/>
          <w:i/>
          <w:iCs/>
          <w:sz w:val="22"/>
          <w:szCs w:val="22"/>
          <w:lang w:val="lt-LT" w:eastAsia="lt-LT" w:bidi="lt-LT"/>
        </w:rPr>
        <w:t>hydrochloride</w:t>
      </w:r>
      <w:proofErr w:type="spellEnd"/>
      <w:r w:rsidRPr="004A1105">
        <w:rPr>
          <w:rFonts w:cs="Times New Roman"/>
          <w:i/>
          <w:iCs/>
          <w:sz w:val="22"/>
          <w:szCs w:val="22"/>
          <w:lang w:val="lt-LT" w:eastAsia="lt-LT" w:bidi="lt-LT"/>
        </w:rPr>
        <w:t xml:space="preserve"> </w:t>
      </w:r>
      <w:proofErr w:type="spellStart"/>
      <w:r w:rsidRPr="004A1105">
        <w:rPr>
          <w:rFonts w:cs="Times New Roman"/>
          <w:i/>
          <w:iCs/>
          <w:sz w:val="22"/>
          <w:szCs w:val="22"/>
          <w:lang w:val="lt-LT" w:eastAsia="lt-LT" w:bidi="lt-LT"/>
        </w:rPr>
        <w:t>Sandoz</w:t>
      </w:r>
      <w:proofErr w:type="spellEnd"/>
      <w:r w:rsidRPr="004A1105">
        <w:rPr>
          <w:rFonts w:cs="Times New Roman"/>
          <w:i/>
          <w:iCs/>
          <w:sz w:val="22"/>
          <w:szCs w:val="22"/>
          <w:lang w:val="lt-LT" w:eastAsia="lt-LT" w:bidi="lt-LT"/>
        </w:rPr>
        <w:t xml:space="preserve"> 50 mg/850 mg plėvele dengtos tabletės</w:t>
      </w:r>
    </w:p>
    <w:p w14:paraId="61729101" w14:textId="77777777" w:rsidR="004A1105" w:rsidRPr="004A1105" w:rsidRDefault="004A1105" w:rsidP="004A1105">
      <w:pPr>
        <w:ind w:left="567"/>
        <w:rPr>
          <w:rFonts w:cs="Times New Roman"/>
          <w:sz w:val="22"/>
          <w:szCs w:val="22"/>
          <w:lang w:val="lt-LT" w:eastAsia="en-US"/>
        </w:rPr>
      </w:pPr>
      <w:r w:rsidRPr="004A1105">
        <w:rPr>
          <w:rFonts w:cs="Times New Roman"/>
          <w:sz w:val="22"/>
          <w:szCs w:val="22"/>
          <w:lang w:val="lt-LT" w:eastAsia="en-US"/>
        </w:rPr>
        <w:t xml:space="preserve">Kiekvienoje plėvele dengtoje tabletėje yra 50 mg </w:t>
      </w:r>
      <w:proofErr w:type="spellStart"/>
      <w:r w:rsidRPr="004A1105">
        <w:rPr>
          <w:rFonts w:cs="Times New Roman"/>
          <w:sz w:val="22"/>
          <w:szCs w:val="22"/>
          <w:lang w:val="lt-LT" w:eastAsia="en-US"/>
        </w:rPr>
        <w:t>sitagliptino</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sitagliptino</w:t>
      </w:r>
      <w:proofErr w:type="spellEnd"/>
      <w:r w:rsidRPr="004A1105">
        <w:rPr>
          <w:rFonts w:cs="Times New Roman"/>
          <w:sz w:val="22"/>
          <w:szCs w:val="22"/>
          <w:lang w:val="lt-LT" w:eastAsia="en-US"/>
        </w:rPr>
        <w:t xml:space="preserve"> hidrochlorido </w:t>
      </w:r>
      <w:proofErr w:type="spellStart"/>
      <w:r w:rsidRPr="004A1105">
        <w:rPr>
          <w:rFonts w:cs="Times New Roman"/>
          <w:sz w:val="22"/>
          <w:szCs w:val="22"/>
          <w:lang w:val="lt-LT" w:eastAsia="en-US"/>
        </w:rPr>
        <w:t>monohidrato</w:t>
      </w:r>
      <w:proofErr w:type="spellEnd"/>
      <w:r w:rsidRPr="004A1105">
        <w:rPr>
          <w:rFonts w:cs="Times New Roman"/>
          <w:sz w:val="22"/>
          <w:szCs w:val="22"/>
          <w:lang w:val="lt-LT" w:eastAsia="en-US"/>
        </w:rPr>
        <w:t xml:space="preserve"> pavidalu) ir 850 mg </w:t>
      </w:r>
      <w:proofErr w:type="spellStart"/>
      <w:r w:rsidRPr="004A1105">
        <w:rPr>
          <w:rFonts w:cs="Times New Roman"/>
          <w:sz w:val="22"/>
          <w:szCs w:val="22"/>
          <w:lang w:val="lt-LT" w:eastAsia="en-US"/>
        </w:rPr>
        <w:t>metformino</w:t>
      </w:r>
      <w:proofErr w:type="spellEnd"/>
      <w:r w:rsidRPr="004A1105">
        <w:rPr>
          <w:rFonts w:cs="Times New Roman"/>
          <w:sz w:val="22"/>
          <w:szCs w:val="22"/>
          <w:lang w:val="lt-LT" w:eastAsia="en-US"/>
        </w:rPr>
        <w:t xml:space="preserve"> hidrochlorido.</w:t>
      </w:r>
    </w:p>
    <w:p w14:paraId="0331AF14" w14:textId="77777777" w:rsidR="004A1105" w:rsidRPr="004A1105" w:rsidRDefault="004A1105" w:rsidP="004A1105">
      <w:pPr>
        <w:ind w:left="567"/>
        <w:rPr>
          <w:rFonts w:cs="Times New Roman"/>
          <w:b/>
          <w:bCs/>
          <w:sz w:val="22"/>
          <w:szCs w:val="22"/>
          <w:lang w:val="lt-LT" w:eastAsia="lt-LT" w:bidi="lt-LT"/>
        </w:rPr>
      </w:pPr>
    </w:p>
    <w:p w14:paraId="24165255" w14:textId="77777777" w:rsidR="004A1105" w:rsidRPr="004A1105" w:rsidRDefault="004A1105" w:rsidP="004A1105">
      <w:pPr>
        <w:ind w:left="567"/>
        <w:rPr>
          <w:rFonts w:cs="Times New Roman"/>
          <w:i/>
          <w:iCs/>
          <w:noProof/>
          <w:sz w:val="22"/>
          <w:szCs w:val="22"/>
          <w:highlight w:val="lightGray"/>
          <w:lang w:val="lt-LT" w:eastAsia="lt-LT" w:bidi="lt-LT"/>
        </w:rPr>
      </w:pPr>
      <w:proofErr w:type="spellStart"/>
      <w:r w:rsidRPr="004A1105">
        <w:rPr>
          <w:rFonts w:cs="Times New Roman"/>
          <w:i/>
          <w:iCs/>
          <w:sz w:val="22"/>
          <w:szCs w:val="22"/>
          <w:highlight w:val="lightGray"/>
          <w:lang w:val="lt-LT" w:eastAsia="lt-LT" w:bidi="lt-LT"/>
        </w:rPr>
        <w:t>Sitagliptin</w:t>
      </w:r>
      <w:proofErr w:type="spellEnd"/>
      <w:r w:rsidRPr="004A1105">
        <w:rPr>
          <w:rFonts w:cs="Times New Roman"/>
          <w:i/>
          <w:iCs/>
          <w:sz w:val="22"/>
          <w:szCs w:val="22"/>
          <w:highlight w:val="lightGray"/>
          <w:lang w:val="lt-LT" w:eastAsia="lt-LT" w:bidi="lt-LT"/>
        </w:rPr>
        <w:t>/</w:t>
      </w:r>
      <w:proofErr w:type="spellStart"/>
      <w:r w:rsidRPr="004A1105">
        <w:rPr>
          <w:rFonts w:cs="Times New Roman"/>
          <w:i/>
          <w:iCs/>
          <w:sz w:val="22"/>
          <w:szCs w:val="22"/>
          <w:highlight w:val="lightGray"/>
          <w:lang w:val="lt-LT" w:eastAsia="lt-LT" w:bidi="lt-LT"/>
        </w:rPr>
        <w:t>Metformin</w:t>
      </w:r>
      <w:proofErr w:type="spellEnd"/>
      <w:r w:rsidRPr="004A1105">
        <w:rPr>
          <w:rFonts w:cs="Times New Roman"/>
          <w:i/>
          <w:iCs/>
          <w:sz w:val="22"/>
          <w:szCs w:val="22"/>
          <w:highlight w:val="lightGray"/>
          <w:lang w:val="lt-LT" w:eastAsia="lt-LT" w:bidi="lt-LT"/>
        </w:rPr>
        <w:t xml:space="preserve"> </w:t>
      </w:r>
      <w:proofErr w:type="spellStart"/>
      <w:r w:rsidRPr="004A1105">
        <w:rPr>
          <w:rFonts w:cs="Times New Roman"/>
          <w:i/>
          <w:iCs/>
          <w:sz w:val="22"/>
          <w:szCs w:val="22"/>
          <w:highlight w:val="lightGray"/>
          <w:lang w:val="lt-LT" w:eastAsia="lt-LT" w:bidi="lt-LT"/>
        </w:rPr>
        <w:t>hydrochloride</w:t>
      </w:r>
      <w:proofErr w:type="spellEnd"/>
      <w:r w:rsidRPr="004A1105">
        <w:rPr>
          <w:rFonts w:cs="Times New Roman"/>
          <w:i/>
          <w:iCs/>
          <w:sz w:val="22"/>
          <w:szCs w:val="22"/>
          <w:highlight w:val="lightGray"/>
          <w:lang w:val="lt-LT" w:eastAsia="lt-LT" w:bidi="lt-LT"/>
        </w:rPr>
        <w:t xml:space="preserve"> </w:t>
      </w:r>
      <w:proofErr w:type="spellStart"/>
      <w:r w:rsidRPr="004A1105">
        <w:rPr>
          <w:rFonts w:cs="Times New Roman"/>
          <w:i/>
          <w:iCs/>
          <w:sz w:val="22"/>
          <w:szCs w:val="22"/>
          <w:highlight w:val="lightGray"/>
          <w:lang w:val="lt-LT" w:eastAsia="lt-LT" w:bidi="lt-LT"/>
        </w:rPr>
        <w:t>Sandoz</w:t>
      </w:r>
      <w:proofErr w:type="spellEnd"/>
      <w:r w:rsidRPr="004A1105">
        <w:rPr>
          <w:rFonts w:cs="Times New Roman"/>
          <w:i/>
          <w:iCs/>
          <w:sz w:val="22"/>
          <w:szCs w:val="22"/>
          <w:highlight w:val="lightGray"/>
          <w:lang w:val="lt-LT" w:eastAsia="lt-LT" w:bidi="lt-LT"/>
        </w:rPr>
        <w:t xml:space="preserve"> 50 mg/1000 mg plėvele dengtos tabletės</w:t>
      </w:r>
    </w:p>
    <w:p w14:paraId="076145FA" w14:textId="77777777" w:rsidR="004A1105" w:rsidRPr="004A1105" w:rsidRDefault="004A1105" w:rsidP="004A1105">
      <w:pPr>
        <w:ind w:left="567"/>
        <w:rPr>
          <w:rFonts w:cs="Times New Roman"/>
          <w:sz w:val="22"/>
          <w:szCs w:val="22"/>
          <w:lang w:val="lt-LT" w:eastAsia="en-US"/>
        </w:rPr>
      </w:pPr>
      <w:r w:rsidRPr="004A1105">
        <w:rPr>
          <w:rFonts w:cs="Times New Roman"/>
          <w:sz w:val="22"/>
          <w:szCs w:val="22"/>
          <w:highlight w:val="lightGray"/>
          <w:lang w:val="lt-LT" w:eastAsia="en-US"/>
        </w:rPr>
        <w:t xml:space="preserve">Kiekvienoje plėvele dengtoje tabletėje yra 50 mg </w:t>
      </w:r>
      <w:proofErr w:type="spellStart"/>
      <w:r w:rsidRPr="004A1105">
        <w:rPr>
          <w:rFonts w:cs="Times New Roman"/>
          <w:sz w:val="22"/>
          <w:szCs w:val="22"/>
          <w:highlight w:val="lightGray"/>
          <w:lang w:val="lt-LT" w:eastAsia="en-US"/>
        </w:rPr>
        <w:t>sitagliptino</w:t>
      </w:r>
      <w:proofErr w:type="spellEnd"/>
      <w:r w:rsidRPr="004A1105">
        <w:rPr>
          <w:rFonts w:cs="Times New Roman"/>
          <w:sz w:val="22"/>
          <w:szCs w:val="22"/>
          <w:highlight w:val="lightGray"/>
          <w:lang w:val="lt-LT" w:eastAsia="en-US"/>
        </w:rPr>
        <w:t xml:space="preserve"> (</w:t>
      </w:r>
      <w:proofErr w:type="spellStart"/>
      <w:r w:rsidRPr="004A1105">
        <w:rPr>
          <w:rFonts w:cs="Times New Roman"/>
          <w:sz w:val="22"/>
          <w:szCs w:val="22"/>
          <w:highlight w:val="lightGray"/>
          <w:lang w:val="lt-LT" w:eastAsia="en-US"/>
        </w:rPr>
        <w:t>sitagliptino</w:t>
      </w:r>
      <w:proofErr w:type="spellEnd"/>
      <w:r w:rsidRPr="004A1105">
        <w:rPr>
          <w:rFonts w:cs="Times New Roman"/>
          <w:sz w:val="22"/>
          <w:szCs w:val="22"/>
          <w:highlight w:val="lightGray"/>
          <w:lang w:val="lt-LT" w:eastAsia="en-US"/>
        </w:rPr>
        <w:t xml:space="preserve"> hidrochlorido </w:t>
      </w:r>
      <w:proofErr w:type="spellStart"/>
      <w:r w:rsidRPr="004A1105">
        <w:rPr>
          <w:rFonts w:cs="Times New Roman"/>
          <w:sz w:val="22"/>
          <w:szCs w:val="22"/>
          <w:highlight w:val="lightGray"/>
          <w:lang w:val="lt-LT" w:eastAsia="en-US"/>
        </w:rPr>
        <w:t>monohidrato</w:t>
      </w:r>
      <w:proofErr w:type="spellEnd"/>
      <w:r w:rsidRPr="004A1105">
        <w:rPr>
          <w:rFonts w:cs="Times New Roman"/>
          <w:sz w:val="22"/>
          <w:szCs w:val="22"/>
          <w:highlight w:val="lightGray"/>
          <w:lang w:val="lt-LT" w:eastAsia="en-US"/>
        </w:rPr>
        <w:t xml:space="preserve"> pavidalu) ir 1000 mg </w:t>
      </w:r>
      <w:proofErr w:type="spellStart"/>
      <w:r w:rsidRPr="004A1105">
        <w:rPr>
          <w:rFonts w:cs="Times New Roman"/>
          <w:sz w:val="22"/>
          <w:szCs w:val="22"/>
          <w:highlight w:val="lightGray"/>
          <w:lang w:val="lt-LT" w:eastAsia="en-US"/>
        </w:rPr>
        <w:t>metformino</w:t>
      </w:r>
      <w:proofErr w:type="spellEnd"/>
      <w:r w:rsidRPr="004A1105">
        <w:rPr>
          <w:rFonts w:cs="Times New Roman"/>
          <w:sz w:val="22"/>
          <w:szCs w:val="22"/>
          <w:highlight w:val="lightGray"/>
          <w:lang w:val="lt-LT" w:eastAsia="en-US"/>
        </w:rPr>
        <w:t xml:space="preserve"> hidrochlorido.</w:t>
      </w:r>
    </w:p>
    <w:p w14:paraId="39C629B0" w14:textId="77777777" w:rsidR="004A1105" w:rsidRPr="004A1105" w:rsidRDefault="004A1105" w:rsidP="004A1105">
      <w:pPr>
        <w:ind w:left="567"/>
        <w:rPr>
          <w:rFonts w:cs="Times New Roman"/>
          <w:sz w:val="22"/>
          <w:szCs w:val="22"/>
          <w:lang w:val="lt-LT" w:eastAsia="en-US"/>
        </w:rPr>
      </w:pPr>
    </w:p>
    <w:p w14:paraId="023A22AD" w14:textId="77777777" w:rsidR="004A1105" w:rsidRPr="004A1105" w:rsidRDefault="004A1105" w:rsidP="004A1105">
      <w:pPr>
        <w:pStyle w:val="Sraopastraipa"/>
        <w:numPr>
          <w:ilvl w:val="0"/>
          <w:numId w:val="15"/>
        </w:numPr>
        <w:ind w:left="567" w:hanging="567"/>
        <w:rPr>
          <w:rFonts w:cs="Times New Roman"/>
          <w:sz w:val="22"/>
          <w:szCs w:val="22"/>
          <w:lang w:val="lt-LT" w:eastAsia="lt-LT" w:bidi="lt-LT"/>
        </w:rPr>
      </w:pPr>
      <w:r w:rsidRPr="004A1105">
        <w:rPr>
          <w:rFonts w:cs="Times New Roman"/>
          <w:sz w:val="22"/>
          <w:szCs w:val="22"/>
          <w:lang w:val="lt-LT" w:eastAsia="lt-LT" w:bidi="lt-LT"/>
        </w:rPr>
        <w:t xml:space="preserve">Pagalbinės medžiagos: tabletės šerdyje yra </w:t>
      </w:r>
      <w:proofErr w:type="spellStart"/>
      <w:r w:rsidRPr="004A1105">
        <w:rPr>
          <w:rFonts w:cs="Times New Roman"/>
          <w:sz w:val="22"/>
          <w:szCs w:val="22"/>
          <w:lang w:val="lt-LT" w:eastAsia="lt-LT" w:bidi="lt-LT"/>
        </w:rPr>
        <w:t>povidono</w:t>
      </w:r>
      <w:proofErr w:type="spellEnd"/>
      <w:r w:rsidRPr="004A1105">
        <w:rPr>
          <w:rFonts w:cs="Times New Roman"/>
          <w:sz w:val="22"/>
          <w:szCs w:val="22"/>
          <w:lang w:val="lt-LT" w:eastAsia="lt-LT" w:bidi="lt-LT"/>
        </w:rPr>
        <w:t xml:space="preserve">, natrio </w:t>
      </w:r>
      <w:proofErr w:type="spellStart"/>
      <w:r w:rsidRPr="004A1105">
        <w:rPr>
          <w:rFonts w:cs="Times New Roman"/>
          <w:sz w:val="22"/>
          <w:szCs w:val="22"/>
          <w:lang w:val="lt-LT" w:eastAsia="lt-LT" w:bidi="lt-LT"/>
        </w:rPr>
        <w:t>laurilsulfato</w:t>
      </w:r>
      <w:proofErr w:type="spellEnd"/>
      <w:r w:rsidRPr="004A1105">
        <w:rPr>
          <w:rFonts w:cs="Times New Roman"/>
          <w:sz w:val="22"/>
          <w:szCs w:val="22"/>
          <w:lang w:val="lt-LT" w:eastAsia="lt-LT" w:bidi="lt-LT"/>
        </w:rPr>
        <w:t xml:space="preserve">, </w:t>
      </w:r>
      <w:proofErr w:type="spellStart"/>
      <w:r w:rsidRPr="004A1105">
        <w:rPr>
          <w:rFonts w:cs="Times New Roman"/>
          <w:sz w:val="22"/>
          <w:szCs w:val="22"/>
          <w:lang w:val="lt-LT" w:eastAsia="lt-LT" w:bidi="lt-LT"/>
        </w:rPr>
        <w:t>m</w:t>
      </w:r>
      <w:r w:rsidRPr="004A1105">
        <w:rPr>
          <w:rFonts w:cs="Times New Roman"/>
          <w:noProof/>
          <w:sz w:val="22"/>
          <w:szCs w:val="22"/>
          <w:lang w:val="lt-LT" w:eastAsia="lt-LT" w:bidi="lt-LT"/>
        </w:rPr>
        <w:t>ikrokristalinės</w:t>
      </w:r>
      <w:proofErr w:type="spellEnd"/>
      <w:r w:rsidRPr="004A1105">
        <w:rPr>
          <w:rFonts w:cs="Times New Roman"/>
          <w:noProof/>
          <w:sz w:val="22"/>
          <w:szCs w:val="22"/>
          <w:lang w:val="lt-LT" w:eastAsia="lt-LT" w:bidi="lt-LT"/>
        </w:rPr>
        <w:t xml:space="preserve"> celiuliozės, magnio stearato</w:t>
      </w:r>
      <w:r w:rsidRPr="004A1105">
        <w:rPr>
          <w:rFonts w:cs="Times New Roman"/>
          <w:sz w:val="22"/>
          <w:szCs w:val="22"/>
          <w:lang w:val="lt-LT" w:eastAsia="lt-LT" w:bidi="lt-LT"/>
        </w:rPr>
        <w:t>.</w:t>
      </w:r>
    </w:p>
    <w:p w14:paraId="0B51033E" w14:textId="77777777" w:rsidR="004A1105" w:rsidRPr="004A1105" w:rsidRDefault="004A1105" w:rsidP="004A1105">
      <w:pPr>
        <w:ind w:left="567"/>
        <w:rPr>
          <w:rFonts w:cs="Times New Roman"/>
          <w:sz w:val="22"/>
          <w:szCs w:val="22"/>
          <w:lang w:val="lt-LT" w:eastAsia="lt-LT" w:bidi="lt-LT"/>
        </w:rPr>
      </w:pPr>
      <w:r w:rsidRPr="004A1105">
        <w:rPr>
          <w:rFonts w:cs="Times New Roman"/>
          <w:sz w:val="22"/>
          <w:szCs w:val="22"/>
          <w:lang w:val="lt-LT" w:eastAsia="lt-LT" w:bidi="lt-LT"/>
        </w:rPr>
        <w:t>Be to, tabletės plėvelėje yra:</w:t>
      </w:r>
    </w:p>
    <w:p w14:paraId="3DF62470" w14:textId="77777777" w:rsidR="004A1105" w:rsidRPr="004A1105" w:rsidRDefault="004A1105" w:rsidP="004A1105">
      <w:pPr>
        <w:ind w:left="567"/>
        <w:rPr>
          <w:rFonts w:cs="Times New Roman"/>
          <w:sz w:val="22"/>
          <w:szCs w:val="22"/>
          <w:u w:val="single"/>
          <w:lang w:val="lt-LT" w:eastAsia="lt-LT" w:bidi="lt-LT"/>
        </w:rPr>
      </w:pPr>
      <w:r w:rsidRPr="004A1105">
        <w:rPr>
          <w:rFonts w:cs="Times New Roman"/>
          <w:sz w:val="22"/>
          <w:szCs w:val="22"/>
          <w:u w:val="single"/>
          <w:lang w:val="lt-LT" w:eastAsia="lt-LT" w:bidi="lt-LT"/>
        </w:rPr>
        <w:t>50 mg/850 mg plėvele dengtos tabletės</w:t>
      </w:r>
    </w:p>
    <w:p w14:paraId="26E0AF07" w14:textId="77777777" w:rsidR="004A1105" w:rsidRPr="004A1105" w:rsidRDefault="004A1105" w:rsidP="004A1105">
      <w:pPr>
        <w:ind w:left="567"/>
        <w:rPr>
          <w:rFonts w:cs="Times New Roman"/>
          <w:sz w:val="22"/>
          <w:szCs w:val="22"/>
          <w:lang w:val="lt-LT" w:eastAsia="lt-LT" w:bidi="lt-LT"/>
        </w:rPr>
      </w:pPr>
      <w:r w:rsidRPr="004A1105">
        <w:rPr>
          <w:rFonts w:cs="Times New Roman"/>
          <w:sz w:val="22"/>
          <w:szCs w:val="22"/>
          <w:lang w:val="lt-LT" w:eastAsia="lt-LT" w:bidi="lt-LT"/>
        </w:rPr>
        <w:t xml:space="preserve">Polivinilo alkoholis, titano dioksidas (E 171), </w:t>
      </w:r>
      <w:proofErr w:type="spellStart"/>
      <w:r w:rsidRPr="004A1105">
        <w:rPr>
          <w:rFonts w:cs="Times New Roman"/>
          <w:sz w:val="22"/>
          <w:szCs w:val="22"/>
          <w:lang w:val="lt-LT" w:eastAsia="lt-LT" w:bidi="lt-LT"/>
        </w:rPr>
        <w:t>makrogolis</w:t>
      </w:r>
      <w:proofErr w:type="spellEnd"/>
      <w:r w:rsidRPr="004A1105">
        <w:rPr>
          <w:rFonts w:cs="Times New Roman"/>
          <w:sz w:val="22"/>
          <w:szCs w:val="22"/>
          <w:lang w:val="lt-LT" w:eastAsia="lt-LT" w:bidi="lt-LT"/>
        </w:rPr>
        <w:t>, talkas, raudonasis geležies oksidas (E 172) ir juodasis geležies oksidas (E 172).</w:t>
      </w:r>
    </w:p>
    <w:p w14:paraId="14A75BA3" w14:textId="77777777" w:rsidR="004A1105" w:rsidRPr="004A1105" w:rsidRDefault="004A1105" w:rsidP="004A1105">
      <w:pPr>
        <w:ind w:left="567"/>
        <w:rPr>
          <w:rFonts w:cs="Times New Roman"/>
          <w:sz w:val="22"/>
          <w:szCs w:val="22"/>
          <w:lang w:val="lt-LT" w:eastAsia="lt-LT" w:bidi="lt-LT"/>
        </w:rPr>
      </w:pPr>
    </w:p>
    <w:p w14:paraId="7373499D" w14:textId="77777777" w:rsidR="004A1105" w:rsidRPr="004A1105" w:rsidRDefault="004A1105" w:rsidP="004A1105">
      <w:pPr>
        <w:ind w:left="567"/>
        <w:rPr>
          <w:rFonts w:cs="Times New Roman"/>
          <w:sz w:val="22"/>
          <w:szCs w:val="22"/>
          <w:highlight w:val="lightGray"/>
          <w:u w:val="single"/>
          <w:lang w:val="lt-LT" w:eastAsia="lt-LT" w:bidi="lt-LT"/>
        </w:rPr>
      </w:pPr>
      <w:r w:rsidRPr="004A1105">
        <w:rPr>
          <w:rFonts w:cs="Times New Roman"/>
          <w:sz w:val="22"/>
          <w:szCs w:val="22"/>
          <w:highlight w:val="lightGray"/>
          <w:u w:val="single"/>
          <w:lang w:val="lt-LT" w:eastAsia="lt-LT" w:bidi="lt-LT"/>
        </w:rPr>
        <w:t>50 mg/1000 mg plėvele dengtos tabletės</w:t>
      </w:r>
    </w:p>
    <w:p w14:paraId="28DBFE3A" w14:textId="77777777" w:rsidR="004A1105" w:rsidRPr="004A1105" w:rsidRDefault="004A1105" w:rsidP="004A1105">
      <w:pPr>
        <w:ind w:left="567"/>
        <w:rPr>
          <w:rFonts w:cs="Times New Roman"/>
          <w:sz w:val="22"/>
          <w:szCs w:val="22"/>
          <w:lang w:val="lt-LT" w:eastAsia="lt-LT" w:bidi="lt-LT"/>
        </w:rPr>
      </w:pPr>
      <w:r w:rsidRPr="004A1105">
        <w:rPr>
          <w:rFonts w:cs="Times New Roman"/>
          <w:sz w:val="22"/>
          <w:szCs w:val="22"/>
          <w:highlight w:val="lightGray"/>
          <w:lang w:val="lt-LT" w:eastAsia="lt-LT" w:bidi="lt-LT"/>
        </w:rPr>
        <w:t xml:space="preserve">Polivinilo alkoholis, titano dioksidas (E 171), </w:t>
      </w:r>
      <w:proofErr w:type="spellStart"/>
      <w:r w:rsidRPr="004A1105">
        <w:rPr>
          <w:rFonts w:cs="Times New Roman"/>
          <w:sz w:val="22"/>
          <w:szCs w:val="22"/>
          <w:highlight w:val="lightGray"/>
          <w:lang w:val="lt-LT" w:eastAsia="lt-LT" w:bidi="lt-LT"/>
        </w:rPr>
        <w:t>makrogolis</w:t>
      </w:r>
      <w:proofErr w:type="spellEnd"/>
      <w:r w:rsidRPr="004A1105">
        <w:rPr>
          <w:rFonts w:cs="Times New Roman"/>
          <w:sz w:val="22"/>
          <w:szCs w:val="22"/>
          <w:highlight w:val="lightGray"/>
          <w:lang w:val="lt-LT" w:eastAsia="lt-LT" w:bidi="lt-LT"/>
        </w:rPr>
        <w:t>, talkas, raudonasis geležies oksidas (E 172) ir geltonasis geležies oksidas (E 172).</w:t>
      </w:r>
    </w:p>
    <w:p w14:paraId="1AB4CA05" w14:textId="77777777" w:rsidR="004A1105" w:rsidRPr="004A1105" w:rsidRDefault="004A1105" w:rsidP="004A1105">
      <w:pPr>
        <w:rPr>
          <w:rFonts w:cs="Times New Roman"/>
          <w:noProof/>
          <w:sz w:val="22"/>
          <w:szCs w:val="22"/>
          <w:lang w:val="lt-LT" w:eastAsia="lt-LT" w:bidi="lt-LT"/>
        </w:rPr>
      </w:pPr>
    </w:p>
    <w:p w14:paraId="24B6D837" w14:textId="77777777" w:rsidR="004A1105" w:rsidRPr="004A1105" w:rsidRDefault="004A1105" w:rsidP="004A1105">
      <w:pPr>
        <w:numPr>
          <w:ilvl w:val="12"/>
          <w:numId w:val="0"/>
        </w:numPr>
        <w:ind w:right="-2"/>
        <w:rPr>
          <w:rFonts w:eastAsia="Times New Roman" w:cs="Times New Roman"/>
          <w:b/>
          <w:sz w:val="22"/>
          <w:szCs w:val="22"/>
          <w:lang w:val="lt-LT" w:eastAsia="lt-LT" w:bidi="lt-LT"/>
        </w:rPr>
      </w:pPr>
      <w:proofErr w:type="spellStart"/>
      <w:r w:rsidRPr="004A1105">
        <w:rPr>
          <w:rFonts w:eastAsia="Times New Roman" w:cs="Times New Roman"/>
          <w:b/>
          <w:sz w:val="22"/>
          <w:szCs w:val="22"/>
          <w:lang w:val="lt-LT" w:eastAsia="lt-LT" w:bidi="lt-LT"/>
        </w:rPr>
        <w:t>Sitagliptin</w:t>
      </w:r>
      <w:proofErr w:type="spellEnd"/>
      <w:r w:rsidRPr="004A1105">
        <w:rPr>
          <w:rFonts w:eastAsia="Times New Roman" w:cs="Times New Roman"/>
          <w:b/>
          <w:sz w:val="22"/>
          <w:szCs w:val="22"/>
          <w:lang w:val="lt-LT" w:eastAsia="lt-LT" w:bidi="lt-LT"/>
        </w:rPr>
        <w:t>/</w:t>
      </w:r>
      <w:proofErr w:type="spellStart"/>
      <w:r w:rsidRPr="004A1105">
        <w:rPr>
          <w:rFonts w:eastAsia="Times New Roman" w:cs="Times New Roman"/>
          <w:b/>
          <w:sz w:val="22"/>
          <w:szCs w:val="22"/>
          <w:lang w:val="lt-LT" w:eastAsia="lt-LT" w:bidi="lt-LT"/>
        </w:rPr>
        <w:t>Metformin</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hydrochloride</w:t>
      </w:r>
      <w:proofErr w:type="spellEnd"/>
      <w:r w:rsidRPr="004A1105">
        <w:rPr>
          <w:rFonts w:eastAsia="Times New Roman" w:cs="Times New Roman"/>
          <w:b/>
          <w:sz w:val="22"/>
          <w:szCs w:val="22"/>
          <w:lang w:val="lt-LT" w:eastAsia="lt-LT" w:bidi="lt-LT"/>
        </w:rPr>
        <w:t xml:space="preserve"> </w:t>
      </w:r>
      <w:proofErr w:type="spellStart"/>
      <w:r w:rsidRPr="004A1105">
        <w:rPr>
          <w:rFonts w:eastAsia="Times New Roman" w:cs="Times New Roman"/>
          <w:b/>
          <w:sz w:val="22"/>
          <w:szCs w:val="22"/>
          <w:lang w:val="lt-LT" w:eastAsia="lt-LT" w:bidi="lt-LT"/>
        </w:rPr>
        <w:t>Sandoz</w:t>
      </w:r>
      <w:proofErr w:type="spellEnd"/>
      <w:r w:rsidRPr="004A1105">
        <w:rPr>
          <w:rFonts w:eastAsia="Times New Roman" w:cs="Times New Roman"/>
          <w:b/>
          <w:sz w:val="22"/>
          <w:szCs w:val="22"/>
          <w:lang w:val="lt-LT" w:eastAsia="lt-LT" w:bidi="lt-LT"/>
        </w:rPr>
        <w:t xml:space="preserve"> išvaizda ir kiekis pakuotėje</w:t>
      </w:r>
    </w:p>
    <w:p w14:paraId="15918AE1" w14:textId="77777777" w:rsidR="004A1105" w:rsidRPr="004A1105" w:rsidRDefault="004A1105" w:rsidP="004A1105">
      <w:pPr>
        <w:tabs>
          <w:tab w:val="left" w:pos="567"/>
        </w:tabs>
        <w:rPr>
          <w:rFonts w:cs="Times New Roman"/>
          <w:sz w:val="22"/>
          <w:szCs w:val="22"/>
          <w:lang w:val="lt-LT" w:eastAsia="en-US"/>
        </w:rPr>
      </w:pPr>
    </w:p>
    <w:p w14:paraId="0B898580" w14:textId="77777777" w:rsidR="004A1105" w:rsidRPr="004A1105" w:rsidRDefault="004A1105" w:rsidP="004A1105">
      <w:pPr>
        <w:widowControl w:val="0"/>
        <w:tabs>
          <w:tab w:val="left" w:pos="567"/>
        </w:tabs>
        <w:rPr>
          <w:rFonts w:eastAsia="Times New Roman" w:cs="Times New Roman"/>
          <w:sz w:val="22"/>
          <w:szCs w:val="22"/>
          <w:lang w:val="lt-LT" w:eastAsia="lt-LT" w:bidi="lt-LT"/>
        </w:rPr>
      </w:pPr>
      <w:proofErr w:type="spellStart"/>
      <w:r w:rsidRPr="004A1105">
        <w:rPr>
          <w:rFonts w:eastAsia="Times New Roman" w:cs="Times New Roman"/>
          <w:sz w:val="22"/>
          <w:szCs w:val="22"/>
          <w:lang w:val="lt-LT" w:eastAsia="lt-LT" w:bidi="lt-LT"/>
        </w:rPr>
        <w:t>Sitagliptin</w:t>
      </w:r>
      <w:proofErr w:type="spellEnd"/>
      <w:r w:rsidRPr="004A1105">
        <w:rPr>
          <w:rFonts w:eastAsia="Times New Roman" w:cs="Times New Roman"/>
          <w:sz w:val="22"/>
          <w:szCs w:val="22"/>
          <w:lang w:val="lt-LT" w:eastAsia="lt-LT" w:bidi="lt-LT"/>
        </w:rPr>
        <w:t>/</w:t>
      </w:r>
      <w:proofErr w:type="spellStart"/>
      <w:r w:rsidRPr="004A1105">
        <w:rPr>
          <w:rFonts w:eastAsia="Times New Roman" w:cs="Times New Roman"/>
          <w:sz w:val="22"/>
          <w:szCs w:val="22"/>
          <w:lang w:val="lt-LT" w:eastAsia="lt-LT" w:bidi="lt-LT"/>
        </w:rPr>
        <w:t>Metformin</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hydrochloride</w:t>
      </w:r>
      <w:proofErr w:type="spellEnd"/>
      <w:r w:rsidRPr="004A1105">
        <w:rPr>
          <w:rFonts w:eastAsia="Times New Roman" w:cs="Times New Roman"/>
          <w:sz w:val="22"/>
          <w:szCs w:val="22"/>
          <w:lang w:val="lt-LT" w:eastAsia="lt-LT" w:bidi="lt-LT"/>
        </w:rPr>
        <w:t xml:space="preserve"> </w:t>
      </w:r>
      <w:proofErr w:type="spellStart"/>
      <w:r w:rsidRPr="004A1105">
        <w:rPr>
          <w:rFonts w:eastAsia="Times New Roman" w:cs="Times New Roman"/>
          <w:sz w:val="22"/>
          <w:szCs w:val="22"/>
          <w:lang w:val="lt-LT" w:eastAsia="lt-LT" w:bidi="lt-LT"/>
        </w:rPr>
        <w:t>Sandoz</w:t>
      </w:r>
      <w:proofErr w:type="spellEnd"/>
      <w:r w:rsidRPr="004A1105">
        <w:rPr>
          <w:rFonts w:eastAsia="Times New Roman" w:cs="Times New Roman"/>
          <w:sz w:val="22"/>
          <w:szCs w:val="22"/>
          <w:lang w:val="lt-LT" w:eastAsia="lt-LT" w:bidi="lt-LT"/>
        </w:rPr>
        <w:t xml:space="preserve"> 50 mg/850 mg plėvele dengtos tabletės.</w:t>
      </w:r>
    </w:p>
    <w:p w14:paraId="35D335F9" w14:textId="77777777" w:rsidR="004A1105" w:rsidRPr="004A1105" w:rsidRDefault="004A1105" w:rsidP="004A1105">
      <w:pPr>
        <w:tabs>
          <w:tab w:val="left" w:pos="567"/>
        </w:tabs>
        <w:rPr>
          <w:rFonts w:cs="Times New Roman"/>
          <w:sz w:val="22"/>
          <w:szCs w:val="22"/>
          <w:lang w:val="lt-LT" w:eastAsia="en-US"/>
        </w:rPr>
      </w:pPr>
      <w:r w:rsidRPr="004A1105">
        <w:rPr>
          <w:rFonts w:cs="Times New Roman"/>
          <w:sz w:val="22"/>
          <w:szCs w:val="22"/>
          <w:lang w:val="lt-LT" w:eastAsia="en-US"/>
        </w:rPr>
        <w:t>Rožinė, kapsulės formos, abipus išgaubta plėvele dengta tabletė su įspaudu „585“ vienoje pusėje ir laužimo vagele kitoje pusėje.</w:t>
      </w:r>
    </w:p>
    <w:p w14:paraId="02CA6D53" w14:textId="77777777" w:rsidR="004A1105" w:rsidRPr="004A1105" w:rsidRDefault="004A1105" w:rsidP="004A1105">
      <w:pPr>
        <w:widowControl w:val="0"/>
        <w:tabs>
          <w:tab w:val="left" w:pos="567"/>
        </w:tabs>
        <w:rPr>
          <w:rFonts w:eastAsia="Times New Roman" w:cs="Times New Roman"/>
          <w:b/>
          <w:bCs/>
          <w:sz w:val="22"/>
          <w:szCs w:val="22"/>
          <w:lang w:val="lt-LT" w:eastAsia="lt-LT" w:bidi="lt-LT"/>
        </w:rPr>
      </w:pPr>
    </w:p>
    <w:p w14:paraId="2AD0B0CB" w14:textId="77777777" w:rsidR="004A1105" w:rsidRPr="004A1105" w:rsidRDefault="004A1105" w:rsidP="004A1105">
      <w:pPr>
        <w:widowControl w:val="0"/>
        <w:tabs>
          <w:tab w:val="left" w:pos="567"/>
        </w:tabs>
        <w:rPr>
          <w:rFonts w:eastAsia="Times New Roman" w:cs="Times New Roman"/>
          <w:sz w:val="22"/>
          <w:szCs w:val="22"/>
          <w:highlight w:val="lightGray"/>
          <w:lang w:val="lt-LT" w:eastAsia="lt-LT" w:bidi="lt-LT"/>
        </w:rPr>
      </w:pPr>
      <w:proofErr w:type="spellStart"/>
      <w:r w:rsidRPr="004A1105">
        <w:rPr>
          <w:rFonts w:eastAsia="Times New Roman" w:cs="Times New Roman"/>
          <w:sz w:val="22"/>
          <w:szCs w:val="22"/>
          <w:highlight w:val="lightGray"/>
          <w:lang w:val="lt-LT" w:eastAsia="lt-LT" w:bidi="lt-LT"/>
        </w:rPr>
        <w:t>Sitagliptin</w:t>
      </w:r>
      <w:proofErr w:type="spellEnd"/>
      <w:r w:rsidRPr="004A1105">
        <w:rPr>
          <w:rFonts w:eastAsia="Times New Roman" w:cs="Times New Roman"/>
          <w:sz w:val="22"/>
          <w:szCs w:val="22"/>
          <w:highlight w:val="lightGray"/>
          <w:lang w:val="lt-LT" w:eastAsia="lt-LT" w:bidi="lt-LT"/>
        </w:rPr>
        <w:t>/</w:t>
      </w:r>
      <w:proofErr w:type="spellStart"/>
      <w:r w:rsidRPr="004A1105">
        <w:rPr>
          <w:rFonts w:eastAsia="Times New Roman" w:cs="Times New Roman"/>
          <w:sz w:val="22"/>
          <w:szCs w:val="22"/>
          <w:highlight w:val="lightGray"/>
          <w:lang w:val="lt-LT" w:eastAsia="lt-LT" w:bidi="lt-LT"/>
        </w:rPr>
        <w:t>Metformin</w:t>
      </w:r>
      <w:proofErr w:type="spellEnd"/>
      <w:r w:rsidRPr="004A1105">
        <w:rPr>
          <w:rFonts w:eastAsia="Times New Roman" w:cs="Times New Roman"/>
          <w:sz w:val="22"/>
          <w:szCs w:val="22"/>
          <w:highlight w:val="lightGray"/>
          <w:lang w:val="lt-LT" w:eastAsia="lt-LT" w:bidi="lt-LT"/>
        </w:rPr>
        <w:t xml:space="preserve"> </w:t>
      </w:r>
      <w:proofErr w:type="spellStart"/>
      <w:r w:rsidRPr="004A1105">
        <w:rPr>
          <w:rFonts w:eastAsia="Times New Roman" w:cs="Times New Roman"/>
          <w:sz w:val="22"/>
          <w:szCs w:val="22"/>
          <w:highlight w:val="lightGray"/>
          <w:lang w:val="lt-LT" w:eastAsia="lt-LT" w:bidi="lt-LT"/>
        </w:rPr>
        <w:t>hydrochloride</w:t>
      </w:r>
      <w:proofErr w:type="spellEnd"/>
      <w:r w:rsidRPr="004A1105">
        <w:rPr>
          <w:rFonts w:eastAsia="Times New Roman" w:cs="Times New Roman"/>
          <w:sz w:val="22"/>
          <w:szCs w:val="22"/>
          <w:highlight w:val="lightGray"/>
          <w:lang w:val="lt-LT" w:eastAsia="lt-LT" w:bidi="lt-LT"/>
        </w:rPr>
        <w:t xml:space="preserve"> </w:t>
      </w:r>
      <w:proofErr w:type="spellStart"/>
      <w:r w:rsidRPr="004A1105">
        <w:rPr>
          <w:rFonts w:eastAsia="Times New Roman" w:cs="Times New Roman"/>
          <w:sz w:val="22"/>
          <w:szCs w:val="22"/>
          <w:highlight w:val="lightGray"/>
          <w:lang w:val="lt-LT" w:eastAsia="lt-LT" w:bidi="lt-LT"/>
        </w:rPr>
        <w:t>Sandoz</w:t>
      </w:r>
      <w:proofErr w:type="spellEnd"/>
      <w:r w:rsidRPr="004A1105">
        <w:rPr>
          <w:rFonts w:eastAsia="Times New Roman" w:cs="Times New Roman"/>
          <w:sz w:val="22"/>
          <w:szCs w:val="22"/>
          <w:highlight w:val="lightGray"/>
          <w:lang w:val="lt-LT" w:eastAsia="lt-LT" w:bidi="lt-LT"/>
        </w:rPr>
        <w:t xml:space="preserve"> 50 mg/1000 mg plėvele dengtos tabletės</w:t>
      </w:r>
    </w:p>
    <w:p w14:paraId="231B1299" w14:textId="77777777" w:rsidR="004A1105" w:rsidRPr="004A1105" w:rsidRDefault="004A1105" w:rsidP="004A1105">
      <w:pPr>
        <w:tabs>
          <w:tab w:val="left" w:pos="567"/>
        </w:tabs>
        <w:rPr>
          <w:rFonts w:eastAsia="Times New Roman" w:cs="Times New Roman"/>
          <w:noProof/>
          <w:sz w:val="22"/>
          <w:szCs w:val="22"/>
          <w:lang w:val="lt-LT" w:eastAsia="lt-LT" w:bidi="lt-LT"/>
        </w:rPr>
      </w:pPr>
      <w:r w:rsidRPr="004A1105">
        <w:rPr>
          <w:rFonts w:cs="Times New Roman"/>
          <w:sz w:val="22"/>
          <w:szCs w:val="22"/>
          <w:highlight w:val="lightGray"/>
          <w:lang w:val="lt-LT" w:eastAsia="en-US"/>
        </w:rPr>
        <w:t>Raudona, kapsulės formos, abipus išgaubta plėvele dengta tabletė su įspaudu „5100“ vienoje pusėje ir laužimo vagele kitoje pusėje.</w:t>
      </w:r>
    </w:p>
    <w:p w14:paraId="60A5408F" w14:textId="77777777" w:rsidR="004A1105" w:rsidRPr="004A1105" w:rsidRDefault="004A1105" w:rsidP="004A1105">
      <w:pPr>
        <w:tabs>
          <w:tab w:val="left" w:pos="567"/>
        </w:tabs>
        <w:rPr>
          <w:rFonts w:cs="Times New Roman"/>
          <w:sz w:val="22"/>
          <w:szCs w:val="22"/>
          <w:highlight w:val="lightGray"/>
          <w:lang w:val="lt-LT" w:eastAsia="en-US"/>
        </w:rPr>
      </w:pPr>
    </w:p>
    <w:p w14:paraId="3EAAAB01" w14:textId="77777777" w:rsidR="004A1105" w:rsidRPr="004A1105" w:rsidRDefault="004A1105" w:rsidP="004A1105">
      <w:pPr>
        <w:autoSpaceDE w:val="0"/>
        <w:autoSpaceDN w:val="0"/>
        <w:adjustRightInd w:val="0"/>
        <w:rPr>
          <w:rFonts w:cs="Times New Roman"/>
          <w:sz w:val="22"/>
          <w:szCs w:val="22"/>
          <w:lang w:val="lt-LT" w:eastAsia="en-US"/>
        </w:rPr>
      </w:pPr>
      <w:proofErr w:type="spellStart"/>
      <w:r w:rsidRPr="004A1105">
        <w:rPr>
          <w:rFonts w:cs="Times New Roman"/>
          <w:sz w:val="22"/>
          <w:szCs w:val="22"/>
          <w:lang w:val="lt-LT" w:eastAsia="en-US"/>
        </w:rPr>
        <w:t>Sitagliptin</w:t>
      </w:r>
      <w:proofErr w:type="spellEnd"/>
      <w:r w:rsidRPr="004A1105">
        <w:rPr>
          <w:rFonts w:cs="Times New Roman"/>
          <w:sz w:val="22"/>
          <w:szCs w:val="22"/>
          <w:lang w:val="lt-LT" w:eastAsia="en-US"/>
        </w:rPr>
        <w:t>/</w:t>
      </w:r>
      <w:proofErr w:type="spellStart"/>
      <w:r w:rsidRPr="004A1105">
        <w:rPr>
          <w:rFonts w:cs="Times New Roman"/>
          <w:sz w:val="22"/>
          <w:szCs w:val="22"/>
          <w:lang w:val="lt-LT" w:eastAsia="en-US"/>
        </w:rPr>
        <w:t>Metformin</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hydrochloride</w:t>
      </w:r>
      <w:proofErr w:type="spellEnd"/>
      <w:r w:rsidRPr="004A1105">
        <w:rPr>
          <w:rFonts w:cs="Times New Roman"/>
          <w:sz w:val="22"/>
          <w:szCs w:val="22"/>
          <w:lang w:val="lt-LT" w:eastAsia="en-US"/>
        </w:rPr>
        <w:t xml:space="preserve"> </w:t>
      </w:r>
      <w:proofErr w:type="spellStart"/>
      <w:r w:rsidRPr="004A1105">
        <w:rPr>
          <w:rFonts w:cs="Times New Roman"/>
          <w:sz w:val="22"/>
          <w:szCs w:val="22"/>
          <w:lang w:val="lt-LT" w:eastAsia="en-US"/>
        </w:rPr>
        <w:t>Sandoz</w:t>
      </w:r>
      <w:proofErr w:type="spellEnd"/>
      <w:r w:rsidRPr="004A1105">
        <w:rPr>
          <w:rFonts w:cs="Times New Roman"/>
          <w:sz w:val="22"/>
          <w:szCs w:val="22"/>
          <w:lang w:val="lt-LT" w:eastAsia="en-US"/>
        </w:rPr>
        <w:t xml:space="preserve"> 50 mg/850 mg plėvele dengtos tabletės.</w:t>
      </w:r>
    </w:p>
    <w:p w14:paraId="346F2546" w14:textId="77777777" w:rsidR="004A1105" w:rsidRPr="004A1105" w:rsidRDefault="004A1105" w:rsidP="004A1105">
      <w:pPr>
        <w:autoSpaceDE w:val="0"/>
        <w:autoSpaceDN w:val="0"/>
        <w:adjustRightInd w:val="0"/>
        <w:rPr>
          <w:rFonts w:eastAsia="TimesNewRoman" w:cs="Times New Roman"/>
          <w:sz w:val="22"/>
          <w:szCs w:val="22"/>
          <w:lang w:val="lt-LT" w:eastAsia="en-US"/>
        </w:rPr>
      </w:pPr>
      <w:r w:rsidRPr="004A1105">
        <w:rPr>
          <w:rFonts w:eastAsia="TimesNewRoman" w:cs="Times New Roman"/>
          <w:sz w:val="22"/>
          <w:szCs w:val="22"/>
          <w:lang w:val="lt-LT" w:eastAsia="en-US"/>
        </w:rPr>
        <w:t>Nepermatomos PVC/PE/PVDC - aliuminio arba OPA/Al/PVC -aliuminio perforuotos arba neperforuotos lizdinės plokštelės. Pakuotė, kurioje yra 14, 28, 56, 100, 112, 168 arba 196 plėvele dengtos tabletės, arba sudėtinė pakuotė, kurioje yra 196 (2 pakeliai po 98) arba 168 (2 pakeliai po 84) plėvele dengtos tabletės.</w:t>
      </w:r>
      <w:r w:rsidRPr="004A1105">
        <w:rPr>
          <w:rFonts w:eastAsia="TimesNewRoman" w:cs="Times New Roman"/>
          <w:sz w:val="22"/>
          <w:szCs w:val="22"/>
          <w:lang w:val="lt-LT" w:eastAsia="en-US"/>
        </w:rPr>
        <w:cr/>
      </w:r>
    </w:p>
    <w:p w14:paraId="26F5B517" w14:textId="77777777" w:rsidR="004A1105" w:rsidRPr="004A1105" w:rsidRDefault="004A1105" w:rsidP="004A1105">
      <w:pPr>
        <w:autoSpaceDE w:val="0"/>
        <w:autoSpaceDN w:val="0"/>
        <w:adjustRightInd w:val="0"/>
        <w:rPr>
          <w:rFonts w:eastAsia="TimesNewRoman" w:cs="Times New Roman"/>
          <w:sz w:val="22"/>
          <w:szCs w:val="22"/>
          <w:highlight w:val="lightGray"/>
          <w:lang w:eastAsia="en-US"/>
        </w:rPr>
      </w:pPr>
      <w:proofErr w:type="spellStart"/>
      <w:r w:rsidRPr="004A1105">
        <w:rPr>
          <w:rFonts w:eastAsia="TimesNewRoman" w:cs="Times New Roman"/>
          <w:sz w:val="22"/>
          <w:szCs w:val="22"/>
          <w:highlight w:val="lightGray"/>
          <w:lang w:val="lt-LT" w:eastAsia="en-US"/>
        </w:rPr>
        <w:t>Sitagliptin</w:t>
      </w:r>
      <w:proofErr w:type="spellEnd"/>
      <w:r w:rsidRPr="004A1105">
        <w:rPr>
          <w:rFonts w:eastAsia="TimesNewRoman" w:cs="Times New Roman"/>
          <w:sz w:val="22"/>
          <w:szCs w:val="22"/>
          <w:highlight w:val="lightGray"/>
          <w:lang w:val="lt-LT" w:eastAsia="en-US"/>
        </w:rPr>
        <w:t>/</w:t>
      </w:r>
      <w:proofErr w:type="spellStart"/>
      <w:r w:rsidRPr="004A1105">
        <w:rPr>
          <w:rFonts w:eastAsia="TimesNewRoman" w:cs="Times New Roman"/>
          <w:sz w:val="22"/>
          <w:szCs w:val="22"/>
          <w:highlight w:val="lightGray"/>
          <w:lang w:val="lt-LT" w:eastAsia="en-US"/>
        </w:rPr>
        <w:t>Metformin</w:t>
      </w:r>
      <w:proofErr w:type="spellEnd"/>
      <w:r w:rsidRPr="004A1105">
        <w:rPr>
          <w:rFonts w:eastAsia="TimesNewRoman" w:cs="Times New Roman"/>
          <w:sz w:val="22"/>
          <w:szCs w:val="22"/>
          <w:highlight w:val="lightGray"/>
          <w:lang w:val="lt-LT" w:eastAsia="en-US"/>
        </w:rPr>
        <w:t xml:space="preserve"> </w:t>
      </w:r>
      <w:proofErr w:type="spellStart"/>
      <w:r w:rsidRPr="004A1105">
        <w:rPr>
          <w:rFonts w:eastAsia="TimesNewRoman" w:cs="Times New Roman"/>
          <w:sz w:val="22"/>
          <w:szCs w:val="22"/>
          <w:highlight w:val="lightGray"/>
          <w:lang w:val="lt-LT" w:eastAsia="en-US"/>
        </w:rPr>
        <w:t>hydrochloride</w:t>
      </w:r>
      <w:proofErr w:type="spellEnd"/>
      <w:r w:rsidRPr="004A1105">
        <w:rPr>
          <w:rFonts w:eastAsia="TimesNewRoman" w:cs="Times New Roman"/>
          <w:sz w:val="22"/>
          <w:szCs w:val="22"/>
          <w:highlight w:val="lightGray"/>
          <w:lang w:val="lt-LT" w:eastAsia="en-US"/>
        </w:rPr>
        <w:t xml:space="preserve"> </w:t>
      </w:r>
      <w:proofErr w:type="spellStart"/>
      <w:r w:rsidRPr="004A1105">
        <w:rPr>
          <w:rFonts w:eastAsia="TimesNewRoman" w:cs="Times New Roman"/>
          <w:sz w:val="22"/>
          <w:szCs w:val="22"/>
          <w:highlight w:val="lightGray"/>
          <w:lang w:val="lt-LT" w:eastAsia="en-US"/>
        </w:rPr>
        <w:t>Sandoz</w:t>
      </w:r>
      <w:proofErr w:type="spellEnd"/>
      <w:r w:rsidRPr="004A1105">
        <w:rPr>
          <w:rFonts w:eastAsia="TimesNewRoman" w:cs="Times New Roman"/>
          <w:sz w:val="22"/>
          <w:szCs w:val="22"/>
          <w:highlight w:val="lightGray"/>
          <w:lang w:val="lt-LT" w:eastAsia="en-US"/>
        </w:rPr>
        <w:t xml:space="preserve"> 50 mg/1000 mg plėvele dengtos tabletės</w:t>
      </w:r>
      <w:r w:rsidRPr="004A1105">
        <w:rPr>
          <w:rFonts w:eastAsia="TimesNewRoman" w:cs="Times New Roman"/>
          <w:sz w:val="22"/>
          <w:szCs w:val="22"/>
          <w:highlight w:val="lightGray"/>
          <w:lang w:eastAsia="en-US"/>
        </w:rPr>
        <w:t>.</w:t>
      </w:r>
    </w:p>
    <w:p w14:paraId="3B30F1D9" w14:textId="77777777" w:rsidR="004A1105" w:rsidRPr="004A1105" w:rsidRDefault="004A1105" w:rsidP="004A1105">
      <w:pPr>
        <w:autoSpaceDE w:val="0"/>
        <w:autoSpaceDN w:val="0"/>
        <w:adjustRightInd w:val="0"/>
        <w:rPr>
          <w:rFonts w:eastAsia="TimesNewRoman" w:cs="Times New Roman"/>
          <w:sz w:val="22"/>
          <w:szCs w:val="22"/>
          <w:lang w:val="lt-LT" w:eastAsia="en-US"/>
        </w:rPr>
      </w:pPr>
      <w:r w:rsidRPr="004A1105">
        <w:rPr>
          <w:rFonts w:eastAsia="TimesNewRoman" w:cs="Times New Roman"/>
          <w:sz w:val="22"/>
          <w:szCs w:val="22"/>
          <w:highlight w:val="lightGray"/>
          <w:lang w:val="lt-LT" w:eastAsia="en-US"/>
        </w:rPr>
        <w:t xml:space="preserve">Nepermatomos PVC/PE/PVDC - aliuminio arba OPA/Al/PVC -aliuminio perforuotos arba neperforuotos lizdinės plokštelės. Pakuotė, kurioje yra 14, 28, 56, </w:t>
      </w:r>
      <w:r w:rsidRPr="004A1105">
        <w:rPr>
          <w:rFonts w:eastAsia="TimesNewRoman" w:cs="Times New Roman"/>
          <w:sz w:val="22"/>
          <w:szCs w:val="22"/>
          <w:highlight w:val="lightGray"/>
          <w:lang w:eastAsia="en-US"/>
        </w:rPr>
        <w:t xml:space="preserve">60, </w:t>
      </w:r>
      <w:r w:rsidRPr="004A1105">
        <w:rPr>
          <w:rFonts w:eastAsia="TimesNewRoman" w:cs="Times New Roman"/>
          <w:sz w:val="22"/>
          <w:szCs w:val="22"/>
          <w:highlight w:val="lightGray"/>
          <w:lang w:val="lt-LT" w:eastAsia="en-US"/>
        </w:rPr>
        <w:t>100, 112, 168 arba 196 plėvele dengtos tabletės, arba sudėtinė pakuotė, kurioje yra 196 (2 pakeliai po 98) arba 168 (2 pakeliai po 84) plėvele dengtos tabletės.</w:t>
      </w:r>
    </w:p>
    <w:p w14:paraId="5FBAD80A" w14:textId="77777777" w:rsidR="004A1105" w:rsidRPr="004A1105" w:rsidRDefault="004A1105" w:rsidP="004A1105">
      <w:pPr>
        <w:autoSpaceDE w:val="0"/>
        <w:autoSpaceDN w:val="0"/>
        <w:adjustRightInd w:val="0"/>
        <w:rPr>
          <w:rFonts w:eastAsia="TimesNewRoman" w:cs="Times New Roman"/>
          <w:sz w:val="22"/>
          <w:szCs w:val="22"/>
          <w:lang w:val="lt-LT" w:eastAsia="en-US"/>
        </w:rPr>
      </w:pPr>
    </w:p>
    <w:p w14:paraId="1DFED90B" w14:textId="77777777" w:rsidR="004A1105" w:rsidRPr="004A1105" w:rsidRDefault="004A1105" w:rsidP="004A1105">
      <w:pPr>
        <w:tabs>
          <w:tab w:val="left" w:pos="567"/>
        </w:tabs>
        <w:rPr>
          <w:rFonts w:eastAsia="Times New Roman" w:cs="Times New Roman"/>
          <w:noProof/>
          <w:sz w:val="22"/>
          <w:szCs w:val="22"/>
          <w:lang w:val="lt-LT" w:eastAsia="lt-LT" w:bidi="lt-LT"/>
        </w:rPr>
      </w:pPr>
      <w:r w:rsidRPr="004A1105">
        <w:rPr>
          <w:rFonts w:eastAsia="Times New Roman" w:cs="Times New Roman"/>
          <w:sz w:val="22"/>
          <w:szCs w:val="22"/>
          <w:lang w:val="lt-LT" w:eastAsia="lt-LT" w:bidi="lt-LT"/>
        </w:rPr>
        <w:t>Gali būti tiekiamos ne visų dydžių pakuotės.</w:t>
      </w:r>
    </w:p>
    <w:p w14:paraId="54D93391" w14:textId="77777777" w:rsidR="004A1105" w:rsidRPr="004A1105" w:rsidRDefault="004A1105" w:rsidP="004A1105">
      <w:pPr>
        <w:tabs>
          <w:tab w:val="left" w:pos="567"/>
        </w:tabs>
        <w:rPr>
          <w:rFonts w:cs="Times New Roman"/>
          <w:sz w:val="22"/>
          <w:szCs w:val="22"/>
          <w:lang w:val="lt-LT" w:eastAsia="en-US"/>
        </w:rPr>
      </w:pPr>
    </w:p>
    <w:p w14:paraId="2B9C20D6" w14:textId="77777777" w:rsidR="004A1105" w:rsidRPr="004A1105" w:rsidRDefault="004A1105" w:rsidP="004A1105">
      <w:pPr>
        <w:keepNext/>
        <w:numPr>
          <w:ilvl w:val="12"/>
          <w:numId w:val="0"/>
        </w:numPr>
        <w:ind w:right="-2"/>
        <w:rPr>
          <w:rFonts w:eastAsia="Times New Roman" w:cs="Times New Roman"/>
          <w:b/>
          <w:sz w:val="22"/>
          <w:szCs w:val="22"/>
          <w:lang w:val="lt-LT" w:eastAsia="lt-LT" w:bidi="lt-LT"/>
        </w:rPr>
      </w:pPr>
      <w:r w:rsidRPr="004A1105">
        <w:rPr>
          <w:rFonts w:eastAsia="Times New Roman" w:cs="Times New Roman"/>
          <w:b/>
          <w:sz w:val="22"/>
          <w:szCs w:val="22"/>
          <w:lang w:val="lt-LT" w:eastAsia="lt-LT" w:bidi="lt-LT"/>
        </w:rPr>
        <w:t>Registruotojas ir gamintojas</w:t>
      </w:r>
    </w:p>
    <w:p w14:paraId="1FA47F72" w14:textId="77777777" w:rsidR="004A1105" w:rsidRPr="004A1105" w:rsidRDefault="004A1105" w:rsidP="004A1105">
      <w:pPr>
        <w:rPr>
          <w:rFonts w:eastAsia="Calibri" w:cs="Times New Roman"/>
          <w:sz w:val="22"/>
          <w:szCs w:val="22"/>
          <w:lang w:val="lt-LT" w:eastAsia="en-US"/>
        </w:rPr>
      </w:pPr>
    </w:p>
    <w:p w14:paraId="04B9F9C1" w14:textId="77777777" w:rsidR="004A1105" w:rsidRPr="004A1105" w:rsidRDefault="004A1105" w:rsidP="004A1105">
      <w:pPr>
        <w:rPr>
          <w:rFonts w:eastAsia="Calibri" w:cs="Times New Roman"/>
          <w:i/>
          <w:sz w:val="22"/>
          <w:szCs w:val="22"/>
          <w:lang w:val="lt-LT" w:eastAsia="en-US"/>
        </w:rPr>
      </w:pPr>
      <w:r w:rsidRPr="004A1105">
        <w:rPr>
          <w:rFonts w:eastAsia="Calibri" w:cs="Times New Roman"/>
          <w:i/>
          <w:sz w:val="22"/>
          <w:szCs w:val="22"/>
          <w:lang w:val="lt-LT" w:eastAsia="en-US"/>
        </w:rPr>
        <w:t>Registruotojas</w:t>
      </w:r>
    </w:p>
    <w:p w14:paraId="6DAF2392" w14:textId="77777777" w:rsidR="004A1105" w:rsidRPr="004A1105" w:rsidRDefault="004A1105" w:rsidP="004A1105">
      <w:pPr>
        <w:tabs>
          <w:tab w:val="left" w:pos="425"/>
          <w:tab w:val="left" w:pos="567"/>
        </w:tabs>
        <w:suppressAutoHyphens/>
        <w:rPr>
          <w:rFonts w:eastAsia="Times New Roman" w:cs="Times New Roman"/>
          <w:color w:val="000000"/>
          <w:sz w:val="22"/>
          <w:szCs w:val="22"/>
          <w:lang w:val="lt-LT" w:eastAsia="ar-SA"/>
        </w:rPr>
      </w:pPr>
      <w:proofErr w:type="spellStart"/>
      <w:r w:rsidRPr="004A1105">
        <w:rPr>
          <w:rFonts w:eastAsia="Times New Roman" w:cs="Times New Roman"/>
          <w:color w:val="000000"/>
          <w:sz w:val="22"/>
          <w:szCs w:val="22"/>
          <w:lang w:val="lt-LT" w:eastAsia="ar-SA"/>
        </w:rPr>
        <w:t>Sandoz</w:t>
      </w:r>
      <w:proofErr w:type="spellEnd"/>
      <w:r w:rsidRPr="004A1105">
        <w:rPr>
          <w:rFonts w:eastAsia="Times New Roman" w:cs="Times New Roman"/>
          <w:color w:val="000000"/>
          <w:sz w:val="22"/>
          <w:szCs w:val="22"/>
          <w:lang w:val="lt-LT" w:eastAsia="ar-SA"/>
        </w:rPr>
        <w:t xml:space="preserve"> </w:t>
      </w:r>
      <w:proofErr w:type="spellStart"/>
      <w:r w:rsidRPr="004A1105">
        <w:rPr>
          <w:rFonts w:eastAsia="Times New Roman" w:cs="Times New Roman"/>
          <w:color w:val="000000"/>
          <w:sz w:val="22"/>
          <w:szCs w:val="22"/>
          <w:lang w:val="lt-LT" w:eastAsia="ar-SA"/>
        </w:rPr>
        <w:t>d.d</w:t>
      </w:r>
      <w:proofErr w:type="spellEnd"/>
      <w:r w:rsidRPr="004A1105">
        <w:rPr>
          <w:rFonts w:eastAsia="Times New Roman" w:cs="Times New Roman"/>
          <w:color w:val="000000"/>
          <w:sz w:val="22"/>
          <w:szCs w:val="22"/>
          <w:lang w:val="lt-LT" w:eastAsia="ar-SA"/>
        </w:rPr>
        <w:t>.</w:t>
      </w:r>
    </w:p>
    <w:p w14:paraId="72F49CA9" w14:textId="77777777" w:rsidR="004A1105" w:rsidRPr="004A1105" w:rsidRDefault="004A1105" w:rsidP="004A1105">
      <w:pPr>
        <w:tabs>
          <w:tab w:val="left" w:pos="425"/>
          <w:tab w:val="left" w:pos="567"/>
        </w:tabs>
        <w:suppressAutoHyphens/>
        <w:rPr>
          <w:rFonts w:eastAsia="Times New Roman" w:cs="Times New Roman"/>
          <w:color w:val="000000"/>
          <w:sz w:val="22"/>
          <w:szCs w:val="22"/>
          <w:lang w:val="lt-LT" w:eastAsia="ar-SA"/>
        </w:rPr>
      </w:pPr>
      <w:proofErr w:type="spellStart"/>
      <w:r w:rsidRPr="004A1105">
        <w:rPr>
          <w:rFonts w:eastAsia="Times New Roman" w:cs="Times New Roman"/>
          <w:color w:val="000000"/>
          <w:sz w:val="22"/>
          <w:szCs w:val="22"/>
          <w:lang w:val="lt-LT" w:eastAsia="ar-SA"/>
        </w:rPr>
        <w:t>Verovškova</w:t>
      </w:r>
      <w:proofErr w:type="spellEnd"/>
      <w:r w:rsidRPr="004A1105">
        <w:rPr>
          <w:rFonts w:eastAsia="Times New Roman" w:cs="Times New Roman"/>
          <w:color w:val="000000"/>
          <w:sz w:val="22"/>
          <w:szCs w:val="22"/>
          <w:lang w:val="lt-LT" w:eastAsia="ar-SA"/>
        </w:rPr>
        <w:t xml:space="preserve"> 57</w:t>
      </w:r>
    </w:p>
    <w:p w14:paraId="2D2AECB7" w14:textId="77777777" w:rsidR="004A1105" w:rsidRPr="004A1105" w:rsidRDefault="004A1105" w:rsidP="004A1105">
      <w:pPr>
        <w:tabs>
          <w:tab w:val="left" w:pos="425"/>
          <w:tab w:val="left" w:pos="567"/>
        </w:tabs>
        <w:suppressAutoHyphens/>
        <w:rPr>
          <w:rFonts w:eastAsia="Times New Roman" w:cs="Times New Roman"/>
          <w:color w:val="000000"/>
          <w:sz w:val="22"/>
          <w:szCs w:val="22"/>
          <w:lang w:val="lt-LT" w:eastAsia="ar-SA"/>
        </w:rPr>
      </w:pPr>
      <w:r w:rsidRPr="004A1105">
        <w:rPr>
          <w:rFonts w:eastAsia="Times New Roman" w:cs="Times New Roman"/>
          <w:color w:val="000000"/>
          <w:sz w:val="22"/>
          <w:szCs w:val="22"/>
          <w:lang w:val="lt-LT" w:eastAsia="ar-SA"/>
        </w:rPr>
        <w:lastRenderedPageBreak/>
        <w:t xml:space="preserve">SI-1000 </w:t>
      </w:r>
      <w:proofErr w:type="spellStart"/>
      <w:r w:rsidRPr="004A1105">
        <w:rPr>
          <w:rFonts w:eastAsia="Times New Roman" w:cs="Times New Roman"/>
          <w:color w:val="000000"/>
          <w:sz w:val="22"/>
          <w:szCs w:val="22"/>
          <w:lang w:val="lt-LT" w:eastAsia="ar-SA"/>
        </w:rPr>
        <w:t>Ljubljana</w:t>
      </w:r>
      <w:proofErr w:type="spellEnd"/>
    </w:p>
    <w:p w14:paraId="62C802EB" w14:textId="77777777" w:rsidR="004A1105" w:rsidRPr="004A1105" w:rsidRDefault="004A1105" w:rsidP="004A1105">
      <w:pPr>
        <w:tabs>
          <w:tab w:val="left" w:pos="425"/>
          <w:tab w:val="left" w:pos="567"/>
        </w:tabs>
        <w:suppressAutoHyphens/>
        <w:rPr>
          <w:rFonts w:eastAsia="SimSun" w:cs="Times New Roman"/>
          <w:color w:val="000000"/>
          <w:sz w:val="22"/>
          <w:szCs w:val="22"/>
          <w:lang w:val="lt-LT" w:eastAsia="ar-SA"/>
        </w:rPr>
      </w:pPr>
      <w:r w:rsidRPr="004A1105">
        <w:rPr>
          <w:rFonts w:eastAsia="Times New Roman" w:cs="Times New Roman"/>
          <w:color w:val="000000"/>
          <w:sz w:val="22"/>
          <w:szCs w:val="22"/>
          <w:lang w:val="lt-LT" w:eastAsia="ar-SA"/>
        </w:rPr>
        <w:t>Slovėnija</w:t>
      </w:r>
    </w:p>
    <w:p w14:paraId="2E24D46D" w14:textId="77777777" w:rsidR="004A1105" w:rsidRPr="004A1105" w:rsidRDefault="004A1105" w:rsidP="004A1105">
      <w:pPr>
        <w:rPr>
          <w:rFonts w:eastAsia="Calibri" w:cs="Times New Roman"/>
          <w:i/>
          <w:sz w:val="22"/>
          <w:szCs w:val="22"/>
          <w:lang w:val="lt-LT" w:eastAsia="en-US"/>
        </w:rPr>
      </w:pPr>
    </w:p>
    <w:p w14:paraId="55F63862" w14:textId="77777777" w:rsidR="004A1105" w:rsidRPr="004A1105" w:rsidRDefault="004A1105" w:rsidP="004A1105">
      <w:pPr>
        <w:rPr>
          <w:rFonts w:eastAsia="Calibri" w:cs="Times New Roman"/>
          <w:i/>
          <w:sz w:val="22"/>
          <w:szCs w:val="22"/>
          <w:lang w:val="lt-LT" w:eastAsia="en-US"/>
        </w:rPr>
      </w:pPr>
      <w:r w:rsidRPr="004A1105">
        <w:rPr>
          <w:rFonts w:eastAsia="Calibri" w:cs="Times New Roman"/>
          <w:i/>
          <w:sz w:val="22"/>
          <w:szCs w:val="22"/>
          <w:lang w:val="lt-LT" w:eastAsia="en-US"/>
        </w:rPr>
        <w:t>Gamintojas</w:t>
      </w:r>
    </w:p>
    <w:p w14:paraId="61DDD8D2" w14:textId="77777777" w:rsidR="004A1105" w:rsidRPr="004A1105" w:rsidRDefault="004A1105" w:rsidP="004A1105">
      <w:pPr>
        <w:rPr>
          <w:rFonts w:eastAsia="Calibri" w:cs="Times New Roman"/>
          <w:i/>
          <w:sz w:val="22"/>
          <w:szCs w:val="22"/>
          <w:lang w:val="lt-LT" w:eastAsia="en-US"/>
        </w:rPr>
      </w:pPr>
    </w:p>
    <w:p w14:paraId="16D3EC99" w14:textId="77777777" w:rsidR="004A1105" w:rsidRPr="004A1105" w:rsidRDefault="004A1105" w:rsidP="004A1105">
      <w:pPr>
        <w:ind w:left="74"/>
        <w:rPr>
          <w:rFonts w:cs="Times New Roman"/>
          <w:sz w:val="22"/>
          <w:szCs w:val="22"/>
          <w:lang w:val="lt-LT" w:eastAsia="en-US"/>
        </w:rPr>
      </w:pPr>
      <w:proofErr w:type="spellStart"/>
      <w:r w:rsidRPr="004A1105">
        <w:rPr>
          <w:rFonts w:cs="Times New Roman"/>
          <w:sz w:val="22"/>
          <w:szCs w:val="22"/>
          <w:lang w:val="lt-LT"/>
        </w:rPr>
        <w:t>PharOS</w:t>
      </w:r>
      <w:proofErr w:type="spellEnd"/>
      <w:r w:rsidRPr="004A1105">
        <w:rPr>
          <w:rFonts w:cs="Times New Roman"/>
          <w:sz w:val="22"/>
          <w:szCs w:val="22"/>
          <w:lang w:val="lt-LT"/>
        </w:rPr>
        <w:t xml:space="preserve"> MT </w:t>
      </w:r>
      <w:proofErr w:type="spellStart"/>
      <w:r w:rsidRPr="004A1105">
        <w:rPr>
          <w:rFonts w:cs="Times New Roman"/>
          <w:sz w:val="22"/>
          <w:szCs w:val="22"/>
          <w:lang w:val="lt-LT"/>
        </w:rPr>
        <w:t>Ltd</w:t>
      </w:r>
      <w:proofErr w:type="spellEnd"/>
    </w:p>
    <w:p w14:paraId="5B286A2B" w14:textId="77777777" w:rsidR="004A1105" w:rsidRPr="004A1105" w:rsidRDefault="004A1105" w:rsidP="004A1105">
      <w:pPr>
        <w:ind w:left="74"/>
        <w:rPr>
          <w:rFonts w:cs="Times New Roman"/>
          <w:sz w:val="22"/>
          <w:szCs w:val="22"/>
          <w:lang w:val="lt-LT"/>
        </w:rPr>
      </w:pPr>
      <w:r w:rsidRPr="004A1105">
        <w:rPr>
          <w:rFonts w:cs="Times New Roman"/>
          <w:sz w:val="22"/>
          <w:szCs w:val="22"/>
          <w:lang w:val="lt-LT"/>
        </w:rPr>
        <w:t xml:space="preserve">HF62X, </w:t>
      </w:r>
      <w:proofErr w:type="spellStart"/>
      <w:r w:rsidRPr="004A1105">
        <w:rPr>
          <w:rFonts w:cs="Times New Roman"/>
          <w:sz w:val="22"/>
          <w:szCs w:val="22"/>
          <w:lang w:val="lt-LT"/>
        </w:rPr>
        <w:t>Hal</w:t>
      </w:r>
      <w:proofErr w:type="spellEnd"/>
      <w:r w:rsidRPr="004A1105">
        <w:rPr>
          <w:rFonts w:cs="Times New Roman"/>
          <w:sz w:val="22"/>
          <w:szCs w:val="22"/>
          <w:lang w:val="lt-LT"/>
        </w:rPr>
        <w:t xml:space="preserve"> </w:t>
      </w:r>
      <w:proofErr w:type="spellStart"/>
      <w:r w:rsidRPr="004A1105">
        <w:rPr>
          <w:rFonts w:cs="Times New Roman"/>
          <w:sz w:val="22"/>
          <w:szCs w:val="22"/>
          <w:lang w:val="lt-LT"/>
        </w:rPr>
        <w:t>Far</w:t>
      </w:r>
      <w:proofErr w:type="spellEnd"/>
      <w:r w:rsidRPr="004A1105">
        <w:rPr>
          <w:rFonts w:cs="Times New Roman"/>
          <w:sz w:val="22"/>
          <w:szCs w:val="22"/>
          <w:lang w:val="lt-LT"/>
        </w:rPr>
        <w:t xml:space="preserve"> </w:t>
      </w:r>
      <w:proofErr w:type="spellStart"/>
      <w:r w:rsidRPr="004A1105">
        <w:rPr>
          <w:rFonts w:cs="Times New Roman"/>
          <w:sz w:val="22"/>
          <w:szCs w:val="22"/>
          <w:lang w:val="lt-LT"/>
        </w:rPr>
        <w:t>Industrial</w:t>
      </w:r>
      <w:proofErr w:type="spellEnd"/>
      <w:r w:rsidRPr="004A1105">
        <w:rPr>
          <w:rFonts w:cs="Times New Roman"/>
          <w:sz w:val="22"/>
          <w:szCs w:val="22"/>
          <w:lang w:val="lt-LT"/>
        </w:rPr>
        <w:t xml:space="preserve"> </w:t>
      </w:r>
      <w:proofErr w:type="spellStart"/>
      <w:r w:rsidRPr="004A1105">
        <w:rPr>
          <w:rFonts w:cs="Times New Roman"/>
          <w:sz w:val="22"/>
          <w:szCs w:val="22"/>
          <w:lang w:val="lt-LT"/>
        </w:rPr>
        <w:t>Estate</w:t>
      </w:r>
      <w:proofErr w:type="spellEnd"/>
    </w:p>
    <w:p w14:paraId="387DE37D" w14:textId="77777777" w:rsidR="004A1105" w:rsidRPr="004A1105" w:rsidRDefault="004A1105" w:rsidP="004A1105">
      <w:pPr>
        <w:ind w:left="74"/>
        <w:rPr>
          <w:rFonts w:cs="Times New Roman"/>
          <w:sz w:val="22"/>
          <w:szCs w:val="22"/>
          <w:lang w:val="lt-LT"/>
        </w:rPr>
      </w:pPr>
      <w:r w:rsidRPr="004A1105">
        <w:rPr>
          <w:rFonts w:cs="Times New Roman"/>
          <w:sz w:val="22"/>
          <w:szCs w:val="22"/>
          <w:lang w:val="lt-LT"/>
        </w:rPr>
        <w:t xml:space="preserve">BBG3000 </w:t>
      </w:r>
      <w:proofErr w:type="spellStart"/>
      <w:r w:rsidRPr="004A1105">
        <w:rPr>
          <w:rFonts w:cs="Times New Roman"/>
          <w:sz w:val="22"/>
          <w:szCs w:val="22"/>
          <w:lang w:val="lt-LT"/>
        </w:rPr>
        <w:t>Birzebbugia</w:t>
      </w:r>
      <w:proofErr w:type="spellEnd"/>
    </w:p>
    <w:p w14:paraId="508D1384" w14:textId="77777777" w:rsidR="004A1105" w:rsidRPr="004A1105" w:rsidRDefault="004A1105" w:rsidP="004A1105">
      <w:pPr>
        <w:ind w:left="74"/>
        <w:rPr>
          <w:rFonts w:cs="Times New Roman"/>
          <w:sz w:val="22"/>
          <w:szCs w:val="22"/>
          <w:lang w:val="lt-LT"/>
        </w:rPr>
      </w:pPr>
      <w:r w:rsidRPr="004A1105">
        <w:rPr>
          <w:rFonts w:cs="Times New Roman"/>
          <w:sz w:val="22"/>
          <w:szCs w:val="22"/>
          <w:lang w:val="lt-LT"/>
        </w:rPr>
        <w:t>Malta</w:t>
      </w:r>
    </w:p>
    <w:p w14:paraId="4F329860" w14:textId="77777777" w:rsidR="004A1105" w:rsidRPr="004A1105" w:rsidRDefault="004A1105" w:rsidP="004A1105">
      <w:pPr>
        <w:ind w:left="74"/>
        <w:rPr>
          <w:rFonts w:cs="Times New Roman"/>
          <w:sz w:val="22"/>
          <w:szCs w:val="22"/>
          <w:lang w:val="lt-LT"/>
        </w:rPr>
      </w:pPr>
    </w:p>
    <w:p w14:paraId="630C8A84" w14:textId="77777777" w:rsidR="004A1105" w:rsidRPr="004A1105" w:rsidRDefault="004A1105" w:rsidP="004A1105">
      <w:pPr>
        <w:tabs>
          <w:tab w:val="left" w:pos="567"/>
        </w:tabs>
        <w:rPr>
          <w:rFonts w:eastAsia="Times New Roman" w:cs="Times New Roman"/>
          <w:sz w:val="22"/>
          <w:szCs w:val="22"/>
          <w:lang w:val="lt-LT" w:eastAsia="en-US"/>
        </w:rPr>
      </w:pPr>
      <w:r w:rsidRPr="004A1105">
        <w:rPr>
          <w:rFonts w:cs="Times New Roman"/>
          <w:sz w:val="22"/>
          <w:szCs w:val="22"/>
          <w:lang w:val="lt-LT"/>
        </w:rPr>
        <w:t xml:space="preserve">  </w:t>
      </w:r>
      <w:r w:rsidRPr="004A1105">
        <w:rPr>
          <w:rFonts w:eastAsia="Times New Roman" w:cs="Times New Roman"/>
          <w:sz w:val="22"/>
          <w:szCs w:val="22"/>
          <w:lang w:val="lt-LT" w:eastAsia="en-US"/>
        </w:rPr>
        <w:t>arba</w:t>
      </w:r>
    </w:p>
    <w:p w14:paraId="732ADC84" w14:textId="77777777" w:rsidR="004A1105" w:rsidRPr="004A1105" w:rsidRDefault="004A1105" w:rsidP="004A1105">
      <w:pPr>
        <w:tabs>
          <w:tab w:val="left" w:pos="567"/>
        </w:tabs>
        <w:rPr>
          <w:rFonts w:eastAsia="Times New Roman" w:cs="Times New Roman"/>
          <w:sz w:val="22"/>
          <w:szCs w:val="22"/>
          <w:lang w:val="lt-LT" w:eastAsia="en-US"/>
        </w:rPr>
      </w:pPr>
    </w:p>
    <w:p w14:paraId="4E5AA9BD" w14:textId="77777777" w:rsidR="004A1105" w:rsidRPr="004A1105" w:rsidRDefault="004A1105" w:rsidP="004A1105">
      <w:pPr>
        <w:ind w:left="74"/>
        <w:rPr>
          <w:rFonts w:cs="Times New Roman"/>
          <w:sz w:val="22"/>
          <w:szCs w:val="22"/>
          <w:lang w:val="lt-LT"/>
        </w:rPr>
      </w:pPr>
      <w:proofErr w:type="spellStart"/>
      <w:r w:rsidRPr="004A1105">
        <w:rPr>
          <w:rFonts w:cs="Times New Roman"/>
          <w:sz w:val="22"/>
          <w:szCs w:val="22"/>
          <w:lang w:val="lt-LT"/>
        </w:rPr>
        <w:t>Rontis</w:t>
      </w:r>
      <w:proofErr w:type="spellEnd"/>
      <w:r w:rsidRPr="004A1105">
        <w:rPr>
          <w:rFonts w:cs="Times New Roman"/>
          <w:sz w:val="22"/>
          <w:szCs w:val="22"/>
          <w:lang w:val="lt-LT"/>
        </w:rPr>
        <w:t xml:space="preserve"> </w:t>
      </w:r>
      <w:proofErr w:type="spellStart"/>
      <w:r w:rsidRPr="004A1105">
        <w:rPr>
          <w:rFonts w:cs="Times New Roman"/>
          <w:sz w:val="22"/>
          <w:szCs w:val="22"/>
          <w:lang w:val="lt-LT"/>
        </w:rPr>
        <w:t>Hellas</w:t>
      </w:r>
      <w:proofErr w:type="spellEnd"/>
      <w:r w:rsidRPr="004A1105">
        <w:rPr>
          <w:rFonts w:cs="Times New Roman"/>
          <w:sz w:val="22"/>
          <w:szCs w:val="22"/>
          <w:lang w:val="lt-LT"/>
        </w:rPr>
        <w:t xml:space="preserve"> </w:t>
      </w:r>
      <w:proofErr w:type="spellStart"/>
      <w:r w:rsidRPr="004A1105">
        <w:rPr>
          <w:rFonts w:cs="Times New Roman"/>
          <w:sz w:val="22"/>
          <w:szCs w:val="22"/>
          <w:lang w:val="lt-LT"/>
        </w:rPr>
        <w:t>Medical</w:t>
      </w:r>
      <w:proofErr w:type="spellEnd"/>
      <w:r w:rsidRPr="004A1105">
        <w:rPr>
          <w:rFonts w:cs="Times New Roman"/>
          <w:sz w:val="22"/>
          <w:szCs w:val="22"/>
          <w:lang w:val="lt-LT"/>
        </w:rPr>
        <w:t xml:space="preserve"> </w:t>
      </w:r>
      <w:proofErr w:type="spellStart"/>
      <w:r w:rsidRPr="004A1105">
        <w:rPr>
          <w:rFonts w:cs="Times New Roman"/>
          <w:sz w:val="22"/>
          <w:szCs w:val="22"/>
          <w:lang w:val="lt-LT"/>
        </w:rPr>
        <w:t>and</w:t>
      </w:r>
      <w:proofErr w:type="spellEnd"/>
      <w:r w:rsidRPr="004A1105">
        <w:rPr>
          <w:rFonts w:cs="Times New Roman"/>
          <w:sz w:val="22"/>
          <w:szCs w:val="22"/>
          <w:lang w:val="lt-LT"/>
        </w:rPr>
        <w:t xml:space="preserve"> </w:t>
      </w:r>
      <w:proofErr w:type="spellStart"/>
      <w:r w:rsidRPr="004A1105">
        <w:rPr>
          <w:rFonts w:cs="Times New Roman"/>
          <w:sz w:val="22"/>
          <w:szCs w:val="22"/>
          <w:lang w:val="lt-LT"/>
        </w:rPr>
        <w:t>Pharmaceutical</w:t>
      </w:r>
      <w:proofErr w:type="spellEnd"/>
      <w:r w:rsidRPr="004A1105">
        <w:rPr>
          <w:rFonts w:cs="Times New Roman"/>
          <w:sz w:val="22"/>
          <w:szCs w:val="22"/>
          <w:lang w:val="lt-LT"/>
        </w:rPr>
        <w:t xml:space="preserve"> </w:t>
      </w:r>
      <w:proofErr w:type="spellStart"/>
      <w:r w:rsidRPr="004A1105">
        <w:rPr>
          <w:rFonts w:cs="Times New Roman"/>
          <w:sz w:val="22"/>
          <w:szCs w:val="22"/>
          <w:lang w:val="lt-LT"/>
        </w:rPr>
        <w:t>Products</w:t>
      </w:r>
      <w:proofErr w:type="spellEnd"/>
      <w:r w:rsidRPr="004A1105">
        <w:rPr>
          <w:rFonts w:cs="Times New Roman"/>
          <w:sz w:val="22"/>
          <w:szCs w:val="22"/>
          <w:lang w:val="lt-LT"/>
        </w:rPr>
        <w:t xml:space="preserve"> S.A</w:t>
      </w:r>
    </w:p>
    <w:p w14:paraId="072EA62F" w14:textId="77777777" w:rsidR="004A1105" w:rsidRPr="004A1105" w:rsidRDefault="004A1105" w:rsidP="004A1105">
      <w:pPr>
        <w:ind w:left="74"/>
        <w:rPr>
          <w:rFonts w:cs="Times New Roman"/>
          <w:sz w:val="22"/>
          <w:szCs w:val="22"/>
          <w:lang w:val="lt-LT" w:eastAsia="en-US"/>
        </w:rPr>
      </w:pPr>
      <w:r w:rsidRPr="004A1105">
        <w:rPr>
          <w:rFonts w:cs="Times New Roman"/>
          <w:sz w:val="22"/>
          <w:szCs w:val="22"/>
          <w:lang w:val="lt-LT"/>
        </w:rPr>
        <w:t xml:space="preserve">P.O </w:t>
      </w:r>
      <w:proofErr w:type="spellStart"/>
      <w:r w:rsidRPr="004A1105">
        <w:rPr>
          <w:rFonts w:cs="Times New Roman"/>
          <w:sz w:val="22"/>
          <w:szCs w:val="22"/>
          <w:lang w:val="lt-LT"/>
        </w:rPr>
        <w:t>Box</w:t>
      </w:r>
      <w:proofErr w:type="spellEnd"/>
      <w:r w:rsidRPr="004A1105">
        <w:rPr>
          <w:rFonts w:cs="Times New Roman"/>
          <w:sz w:val="22"/>
          <w:szCs w:val="22"/>
          <w:lang w:val="lt-LT"/>
        </w:rPr>
        <w:t xml:space="preserve"> 3012 </w:t>
      </w:r>
      <w:proofErr w:type="spellStart"/>
      <w:r w:rsidRPr="004A1105">
        <w:rPr>
          <w:rFonts w:cs="Times New Roman"/>
          <w:sz w:val="22"/>
          <w:szCs w:val="22"/>
          <w:lang w:val="lt-LT"/>
        </w:rPr>
        <w:t>Larissa</w:t>
      </w:r>
      <w:proofErr w:type="spellEnd"/>
      <w:r w:rsidRPr="004A1105">
        <w:rPr>
          <w:rFonts w:cs="Times New Roman"/>
          <w:sz w:val="22"/>
          <w:szCs w:val="22"/>
          <w:lang w:val="lt-LT"/>
        </w:rPr>
        <w:t xml:space="preserve"> </w:t>
      </w:r>
      <w:proofErr w:type="spellStart"/>
      <w:r w:rsidRPr="004A1105">
        <w:rPr>
          <w:rFonts w:cs="Times New Roman"/>
          <w:sz w:val="22"/>
          <w:szCs w:val="22"/>
          <w:lang w:val="lt-LT"/>
        </w:rPr>
        <w:t>Industrial</w:t>
      </w:r>
      <w:proofErr w:type="spellEnd"/>
      <w:r w:rsidRPr="004A1105">
        <w:rPr>
          <w:rFonts w:cs="Times New Roman"/>
          <w:sz w:val="22"/>
          <w:szCs w:val="22"/>
          <w:lang w:val="lt-LT"/>
        </w:rPr>
        <w:t xml:space="preserve"> </w:t>
      </w:r>
      <w:proofErr w:type="spellStart"/>
      <w:r w:rsidRPr="004A1105">
        <w:rPr>
          <w:rFonts w:cs="Times New Roman"/>
          <w:sz w:val="22"/>
          <w:szCs w:val="22"/>
          <w:lang w:val="lt-LT"/>
        </w:rPr>
        <w:t>Area</w:t>
      </w:r>
      <w:proofErr w:type="spellEnd"/>
      <w:r w:rsidRPr="004A1105">
        <w:rPr>
          <w:rFonts w:cs="Times New Roman"/>
          <w:sz w:val="22"/>
          <w:szCs w:val="22"/>
          <w:lang w:val="lt-LT"/>
        </w:rPr>
        <w:t xml:space="preserve"> </w:t>
      </w:r>
    </w:p>
    <w:p w14:paraId="23AA097B" w14:textId="77777777" w:rsidR="004A1105" w:rsidRPr="004A1105" w:rsidRDefault="004A1105" w:rsidP="004A1105">
      <w:pPr>
        <w:ind w:left="74"/>
        <w:rPr>
          <w:rFonts w:cs="Times New Roman"/>
          <w:sz w:val="22"/>
          <w:szCs w:val="22"/>
          <w:lang w:val="lt-LT"/>
        </w:rPr>
      </w:pPr>
      <w:r w:rsidRPr="004A1105">
        <w:rPr>
          <w:rFonts w:cs="Times New Roman"/>
          <w:sz w:val="22"/>
          <w:szCs w:val="22"/>
          <w:lang w:val="lt-LT"/>
        </w:rPr>
        <w:t xml:space="preserve">41500 </w:t>
      </w:r>
      <w:proofErr w:type="spellStart"/>
      <w:r w:rsidRPr="004A1105">
        <w:rPr>
          <w:rFonts w:cs="Times New Roman"/>
          <w:sz w:val="22"/>
          <w:szCs w:val="22"/>
          <w:lang w:val="lt-LT"/>
        </w:rPr>
        <w:t>Larissa</w:t>
      </w:r>
      <w:proofErr w:type="spellEnd"/>
    </w:p>
    <w:p w14:paraId="4D3A7432" w14:textId="77777777" w:rsidR="004A1105" w:rsidRPr="004A1105" w:rsidRDefault="004A1105" w:rsidP="004A1105">
      <w:pPr>
        <w:ind w:left="74"/>
        <w:rPr>
          <w:rFonts w:cs="Times New Roman"/>
          <w:sz w:val="22"/>
          <w:szCs w:val="22"/>
          <w:lang w:val="lt-LT"/>
        </w:rPr>
      </w:pPr>
      <w:r w:rsidRPr="004A1105">
        <w:rPr>
          <w:rFonts w:cs="Times New Roman"/>
          <w:sz w:val="22"/>
          <w:szCs w:val="22"/>
          <w:lang w:val="lt-LT"/>
        </w:rPr>
        <w:t>Graikija</w:t>
      </w:r>
    </w:p>
    <w:p w14:paraId="56888B10" w14:textId="77777777" w:rsidR="004A1105" w:rsidRPr="004A1105" w:rsidRDefault="004A1105" w:rsidP="004A1105">
      <w:pPr>
        <w:ind w:left="74"/>
        <w:rPr>
          <w:rFonts w:cs="Times New Roman"/>
          <w:sz w:val="22"/>
          <w:szCs w:val="22"/>
          <w:lang w:val="lt-LT"/>
        </w:rPr>
      </w:pPr>
    </w:p>
    <w:p w14:paraId="4F4BCA0A" w14:textId="77777777" w:rsidR="004A1105" w:rsidRPr="004A1105" w:rsidRDefault="004A1105" w:rsidP="004A1105">
      <w:pPr>
        <w:ind w:left="74"/>
        <w:rPr>
          <w:rFonts w:cs="Times New Roman"/>
          <w:sz w:val="22"/>
          <w:szCs w:val="22"/>
        </w:rPr>
      </w:pPr>
      <w:r w:rsidRPr="004A1105">
        <w:rPr>
          <w:rFonts w:cs="Times New Roman"/>
          <w:sz w:val="22"/>
          <w:szCs w:val="22"/>
        </w:rPr>
        <w:t>arba</w:t>
      </w:r>
    </w:p>
    <w:p w14:paraId="2992CAAF" w14:textId="77777777" w:rsidR="004A1105" w:rsidRPr="004A1105" w:rsidRDefault="004A1105" w:rsidP="004A1105">
      <w:pPr>
        <w:ind w:left="74"/>
        <w:rPr>
          <w:rFonts w:cs="Times New Roman"/>
          <w:sz w:val="22"/>
          <w:szCs w:val="22"/>
        </w:rPr>
      </w:pPr>
    </w:p>
    <w:p w14:paraId="7F76685F" w14:textId="77777777" w:rsidR="004A1105" w:rsidRPr="004A1105" w:rsidRDefault="004A1105" w:rsidP="004A1105">
      <w:pPr>
        <w:ind w:left="74"/>
        <w:rPr>
          <w:rFonts w:cs="Times New Roman"/>
          <w:sz w:val="22"/>
          <w:szCs w:val="22"/>
        </w:rPr>
      </w:pPr>
      <w:r w:rsidRPr="004A1105">
        <w:rPr>
          <w:rFonts w:cs="Times New Roman"/>
          <w:sz w:val="22"/>
          <w:szCs w:val="22"/>
        </w:rPr>
        <w:t>Lek Pharmaceuticals d.d.</w:t>
      </w:r>
    </w:p>
    <w:p w14:paraId="7C8F0BAE" w14:textId="77777777" w:rsidR="004A1105" w:rsidRPr="004A1105" w:rsidRDefault="004A1105" w:rsidP="004A1105">
      <w:pPr>
        <w:ind w:left="74"/>
        <w:rPr>
          <w:rFonts w:cs="Times New Roman"/>
          <w:sz w:val="22"/>
          <w:szCs w:val="22"/>
        </w:rPr>
      </w:pPr>
      <w:r w:rsidRPr="004A1105">
        <w:rPr>
          <w:rFonts w:cs="Times New Roman"/>
          <w:sz w:val="22"/>
          <w:szCs w:val="22"/>
        </w:rPr>
        <w:t xml:space="preserve">Verovškova Ulica 57 1526 </w:t>
      </w:r>
    </w:p>
    <w:p w14:paraId="16C00621" w14:textId="77777777" w:rsidR="004A1105" w:rsidRPr="004A1105" w:rsidRDefault="004A1105" w:rsidP="004A1105">
      <w:pPr>
        <w:ind w:left="74"/>
        <w:rPr>
          <w:rFonts w:cs="Times New Roman"/>
          <w:sz w:val="22"/>
          <w:szCs w:val="22"/>
        </w:rPr>
      </w:pPr>
      <w:r w:rsidRPr="004A1105">
        <w:rPr>
          <w:rFonts w:cs="Times New Roman"/>
          <w:sz w:val="22"/>
          <w:szCs w:val="22"/>
        </w:rPr>
        <w:t xml:space="preserve">Ljubljana, </w:t>
      </w:r>
    </w:p>
    <w:p w14:paraId="5FB7D376" w14:textId="77777777" w:rsidR="004A1105" w:rsidRPr="004A1105" w:rsidRDefault="004A1105" w:rsidP="004A1105">
      <w:pPr>
        <w:ind w:left="74"/>
        <w:rPr>
          <w:rFonts w:cs="Times New Roman"/>
          <w:sz w:val="22"/>
          <w:szCs w:val="22"/>
          <w:lang w:val="lt-LT"/>
        </w:rPr>
      </w:pPr>
      <w:r w:rsidRPr="004A1105">
        <w:rPr>
          <w:rFonts w:cs="Times New Roman"/>
          <w:sz w:val="22"/>
          <w:szCs w:val="22"/>
        </w:rPr>
        <w:t>Slov</w:t>
      </w:r>
      <w:proofErr w:type="spellStart"/>
      <w:r w:rsidRPr="004A1105">
        <w:rPr>
          <w:rFonts w:cs="Times New Roman"/>
          <w:sz w:val="22"/>
          <w:szCs w:val="22"/>
          <w:lang w:val="lt-LT"/>
        </w:rPr>
        <w:t>ėnija</w:t>
      </w:r>
      <w:proofErr w:type="spellEnd"/>
    </w:p>
    <w:p w14:paraId="2A384DE7" w14:textId="77777777" w:rsidR="004A1105" w:rsidRPr="004A1105" w:rsidRDefault="004A1105" w:rsidP="004A1105">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4D11704F" w14:textId="77777777" w:rsidR="004A1105" w:rsidRPr="004A1105" w:rsidRDefault="004A1105" w:rsidP="004A1105">
      <w:pPr>
        <w:tabs>
          <w:tab w:val="left" w:pos="567"/>
        </w:tabs>
        <w:autoSpaceDE w:val="0"/>
        <w:autoSpaceDN w:val="0"/>
        <w:adjustRightInd w:val="0"/>
        <w:spacing w:line="260" w:lineRule="exact"/>
        <w:rPr>
          <w:rFonts w:eastAsia="Times New Roman" w:cs="Times New Roman"/>
          <w:bCs/>
          <w:snapToGrid w:val="0"/>
          <w:sz w:val="22"/>
          <w:szCs w:val="22"/>
          <w:lang w:val="lt-LT" w:eastAsia="en-US"/>
        </w:rPr>
      </w:pPr>
      <w:r w:rsidRPr="004A1105">
        <w:rPr>
          <w:rFonts w:eastAsia="Times New Roman" w:cs="Times New Roman"/>
          <w:bCs/>
          <w:snapToGrid w:val="0"/>
          <w:sz w:val="22"/>
          <w:szCs w:val="22"/>
          <w:lang w:val="lt-LT" w:eastAsia="en-US"/>
        </w:rPr>
        <w:t>Jeigu apie šį vaistą norite sužinoti daugiau, kreipkitės į vietinį registruotojo atstovą:</w:t>
      </w:r>
    </w:p>
    <w:p w14:paraId="310E54ED" w14:textId="77777777" w:rsidR="004A1105" w:rsidRPr="004A1105" w:rsidRDefault="004A1105" w:rsidP="004A1105">
      <w:pPr>
        <w:tabs>
          <w:tab w:val="left" w:pos="567"/>
        </w:tabs>
        <w:suppressAutoHyphens/>
        <w:spacing w:before="120" w:line="260" w:lineRule="exact"/>
        <w:rPr>
          <w:rFonts w:eastAsia="Times New Roman" w:cs="Times New Roman"/>
          <w:color w:val="000000"/>
          <w:sz w:val="22"/>
          <w:szCs w:val="22"/>
          <w:lang w:val="lt-LT" w:eastAsia="ar-SA"/>
        </w:rPr>
      </w:pPr>
      <w:proofErr w:type="spellStart"/>
      <w:r w:rsidRPr="004A1105">
        <w:rPr>
          <w:rFonts w:eastAsia="Times New Roman" w:cs="Times New Roman"/>
          <w:color w:val="000000"/>
          <w:sz w:val="22"/>
          <w:szCs w:val="22"/>
          <w:lang w:val="lt-LT" w:eastAsia="ar-SA"/>
        </w:rPr>
        <w:t>Sandoz</w:t>
      </w:r>
      <w:proofErr w:type="spellEnd"/>
      <w:r w:rsidRPr="004A1105">
        <w:rPr>
          <w:rFonts w:eastAsia="Times New Roman" w:cs="Times New Roman"/>
          <w:color w:val="000000"/>
          <w:sz w:val="22"/>
          <w:szCs w:val="22"/>
          <w:lang w:val="lt-LT" w:eastAsia="ar-SA"/>
        </w:rPr>
        <w:t xml:space="preserve"> </w:t>
      </w:r>
      <w:proofErr w:type="spellStart"/>
      <w:r w:rsidRPr="004A1105">
        <w:rPr>
          <w:rFonts w:eastAsia="Times New Roman" w:cs="Times New Roman"/>
          <w:color w:val="000000"/>
          <w:sz w:val="22"/>
          <w:szCs w:val="22"/>
          <w:lang w:val="lt-LT" w:eastAsia="ar-SA"/>
        </w:rPr>
        <w:t>Pharmaceuticals</w:t>
      </w:r>
      <w:proofErr w:type="spellEnd"/>
      <w:r w:rsidRPr="004A1105">
        <w:rPr>
          <w:rFonts w:eastAsia="Times New Roman" w:cs="Times New Roman"/>
          <w:color w:val="000000"/>
          <w:sz w:val="22"/>
          <w:szCs w:val="22"/>
          <w:lang w:val="lt-LT" w:eastAsia="ar-SA"/>
        </w:rPr>
        <w:t xml:space="preserve"> </w:t>
      </w:r>
      <w:proofErr w:type="spellStart"/>
      <w:r w:rsidRPr="004A1105">
        <w:rPr>
          <w:rFonts w:eastAsia="Times New Roman" w:cs="Times New Roman"/>
          <w:color w:val="000000"/>
          <w:sz w:val="22"/>
          <w:szCs w:val="22"/>
          <w:lang w:val="lt-LT" w:eastAsia="ar-SA"/>
        </w:rPr>
        <w:t>d.d</w:t>
      </w:r>
      <w:proofErr w:type="spellEnd"/>
      <w:r w:rsidRPr="004A1105">
        <w:rPr>
          <w:rFonts w:eastAsia="Times New Roman" w:cs="Times New Roman"/>
          <w:color w:val="000000"/>
          <w:sz w:val="22"/>
          <w:szCs w:val="22"/>
          <w:lang w:val="lt-LT" w:eastAsia="ar-SA"/>
        </w:rPr>
        <w:t>. filialas</w:t>
      </w:r>
    </w:p>
    <w:p w14:paraId="0DDCD3DB" w14:textId="77777777" w:rsidR="004A1105" w:rsidRPr="004A1105" w:rsidRDefault="004A1105" w:rsidP="004A1105">
      <w:pPr>
        <w:tabs>
          <w:tab w:val="left" w:pos="567"/>
        </w:tabs>
        <w:suppressAutoHyphens/>
        <w:spacing w:line="260" w:lineRule="exact"/>
        <w:rPr>
          <w:rFonts w:eastAsia="Times New Roman" w:cs="Times New Roman"/>
          <w:color w:val="000000"/>
          <w:sz w:val="22"/>
          <w:szCs w:val="22"/>
          <w:lang w:val="lt-LT" w:eastAsia="ar-SA"/>
        </w:rPr>
      </w:pPr>
      <w:r w:rsidRPr="004A1105">
        <w:rPr>
          <w:rFonts w:eastAsia="Times New Roman" w:cs="Times New Roman"/>
          <w:color w:val="000000"/>
          <w:sz w:val="22"/>
          <w:szCs w:val="22"/>
          <w:lang w:val="lt-LT" w:eastAsia="ar-SA"/>
        </w:rPr>
        <w:t>Tel.: +370 5 2636037</w:t>
      </w:r>
    </w:p>
    <w:p w14:paraId="6BB81E2C" w14:textId="77777777" w:rsidR="004A1105" w:rsidRPr="004A1105" w:rsidRDefault="004A1105" w:rsidP="004A1105">
      <w:pPr>
        <w:tabs>
          <w:tab w:val="left" w:pos="567"/>
        </w:tabs>
        <w:suppressAutoHyphens/>
        <w:spacing w:line="260" w:lineRule="exact"/>
        <w:rPr>
          <w:rFonts w:eastAsia="Times New Roman" w:cs="Times New Roman"/>
          <w:color w:val="000000"/>
          <w:sz w:val="22"/>
          <w:szCs w:val="22"/>
          <w:u w:val="single"/>
          <w:lang w:val="lt-LT" w:eastAsia="ar-SA"/>
        </w:rPr>
      </w:pPr>
    </w:p>
    <w:p w14:paraId="116A5EDF" w14:textId="77777777" w:rsidR="004A1105" w:rsidRPr="004A1105" w:rsidRDefault="004A1105" w:rsidP="004A1105">
      <w:pPr>
        <w:tabs>
          <w:tab w:val="left" w:pos="567"/>
        </w:tabs>
        <w:suppressAutoHyphens/>
        <w:spacing w:after="120"/>
        <w:rPr>
          <w:rFonts w:eastAsia="SimSun" w:cs="Times New Roman"/>
          <w:color w:val="000000"/>
          <w:sz w:val="22"/>
          <w:szCs w:val="22"/>
          <w:lang w:val="lt-LT" w:eastAsia="ar-SA"/>
        </w:rPr>
      </w:pPr>
      <w:r w:rsidRPr="004A1105">
        <w:rPr>
          <w:rFonts w:eastAsia="SimSun" w:cs="Times New Roman"/>
          <w:b/>
          <w:color w:val="000000"/>
          <w:sz w:val="22"/>
          <w:szCs w:val="22"/>
          <w:lang w:val="lt-LT" w:eastAsia="ar-SA"/>
        </w:rPr>
        <w:t>Šis vaistas Europos ekonominės erdvės valstybėse narėse registruotas tokiais pavadinimais</w:t>
      </w:r>
      <w:r w:rsidRPr="004A1105">
        <w:rPr>
          <w:rFonts w:eastAsia="SimSun" w:cs="Times New Roman"/>
          <w:color w:val="000000"/>
          <w:sz w:val="22"/>
          <w:szCs w:val="22"/>
          <w:lang w:val="lt-LT" w:eastAsia="ar-SA"/>
        </w:rPr>
        <w:t>:</w:t>
      </w:r>
    </w:p>
    <w:tbl>
      <w:tblPr>
        <w:tblStyle w:val="Lentelstinklelis"/>
        <w:tblW w:w="0" w:type="auto"/>
        <w:jc w:val="center"/>
        <w:tblLook w:val="04A0" w:firstRow="1" w:lastRow="0" w:firstColumn="1" w:lastColumn="0" w:noHBand="0" w:noVBand="1"/>
      </w:tblPr>
      <w:tblGrid>
        <w:gridCol w:w="1980"/>
        <w:gridCol w:w="6804"/>
      </w:tblGrid>
      <w:tr w:rsidR="004A1105" w:rsidRPr="004A1105" w14:paraId="2D12A7AC" w14:textId="77777777" w:rsidTr="00147356">
        <w:trPr>
          <w:jc w:val="center"/>
        </w:trPr>
        <w:tc>
          <w:tcPr>
            <w:tcW w:w="1980" w:type="dxa"/>
          </w:tcPr>
          <w:p w14:paraId="38C63F3E" w14:textId="77777777" w:rsidR="004A1105" w:rsidRPr="004A1105" w:rsidRDefault="004A1105" w:rsidP="00147356">
            <w:pPr>
              <w:jc w:val="center"/>
              <w:rPr>
                <w:rFonts w:ascii="Times New Roman" w:hAnsi="Times New Roman" w:cs="Times New Roman"/>
                <w:b/>
                <w:sz w:val="22"/>
                <w:szCs w:val="22"/>
                <w:lang w:val="lt-LT" w:eastAsia="en-US"/>
              </w:rPr>
            </w:pPr>
            <w:r w:rsidRPr="004A1105">
              <w:rPr>
                <w:rFonts w:ascii="Times New Roman" w:hAnsi="Times New Roman" w:cs="Times New Roman"/>
                <w:b/>
                <w:sz w:val="22"/>
                <w:szCs w:val="22"/>
                <w:lang w:val="lt-LT" w:eastAsia="en-US"/>
              </w:rPr>
              <w:t>Valstybės narės pavadinimas</w:t>
            </w:r>
          </w:p>
        </w:tc>
        <w:tc>
          <w:tcPr>
            <w:tcW w:w="6804" w:type="dxa"/>
          </w:tcPr>
          <w:p w14:paraId="28750A23" w14:textId="77777777" w:rsidR="004A1105" w:rsidRPr="004A1105" w:rsidRDefault="004A1105" w:rsidP="00147356">
            <w:pPr>
              <w:jc w:val="center"/>
              <w:rPr>
                <w:rFonts w:ascii="Times New Roman" w:hAnsi="Times New Roman" w:cs="Times New Roman"/>
                <w:b/>
                <w:sz w:val="22"/>
                <w:szCs w:val="22"/>
                <w:lang w:val="lt-LT" w:eastAsia="en-US"/>
              </w:rPr>
            </w:pPr>
            <w:r w:rsidRPr="004A1105">
              <w:rPr>
                <w:rFonts w:ascii="Times New Roman" w:hAnsi="Times New Roman" w:cs="Times New Roman"/>
                <w:b/>
                <w:sz w:val="22"/>
                <w:szCs w:val="22"/>
                <w:lang w:val="lt-LT" w:eastAsia="en-US"/>
              </w:rPr>
              <w:t>Vaisto pavadinimas</w:t>
            </w:r>
          </w:p>
        </w:tc>
      </w:tr>
      <w:tr w:rsidR="004A1105" w:rsidRPr="004A1105" w14:paraId="5819BDA4" w14:textId="77777777" w:rsidTr="00147356">
        <w:trPr>
          <w:trHeight w:val="842"/>
          <w:jc w:val="center"/>
        </w:trPr>
        <w:tc>
          <w:tcPr>
            <w:tcW w:w="1980" w:type="dxa"/>
          </w:tcPr>
          <w:p w14:paraId="3FB74BD9" w14:textId="77777777" w:rsidR="004A1105" w:rsidRPr="004A1105" w:rsidRDefault="004A1105" w:rsidP="00147356">
            <w:pPr>
              <w:rPr>
                <w:rFonts w:ascii="Times New Roman" w:hAnsi="Times New Roman" w:cs="Times New Roman"/>
                <w:sz w:val="22"/>
                <w:szCs w:val="22"/>
                <w:lang w:val="lt-LT" w:eastAsia="en-US"/>
              </w:rPr>
            </w:pPr>
            <w:r w:rsidRPr="004A1105">
              <w:rPr>
                <w:rFonts w:ascii="Times New Roman" w:hAnsi="Times New Roman" w:cs="Times New Roman"/>
                <w:sz w:val="22"/>
                <w:szCs w:val="22"/>
                <w:lang w:val="lt-LT" w:eastAsia="en-US"/>
              </w:rPr>
              <w:t>Nyderlandai (</w:t>
            </w:r>
            <w:r w:rsidRPr="004A1105">
              <w:rPr>
                <w:rFonts w:ascii="Times New Roman" w:hAnsi="Times New Roman" w:cs="Times New Roman"/>
                <w:i/>
                <w:iCs/>
                <w:sz w:val="22"/>
                <w:szCs w:val="22"/>
                <w:lang w:val="lt-LT" w:eastAsia="en-US"/>
              </w:rPr>
              <w:t>RMS</w:t>
            </w:r>
            <w:r w:rsidRPr="004A1105">
              <w:rPr>
                <w:rFonts w:ascii="Times New Roman" w:hAnsi="Times New Roman" w:cs="Times New Roman"/>
                <w:sz w:val="22"/>
                <w:szCs w:val="22"/>
                <w:lang w:val="lt-LT" w:eastAsia="en-US"/>
              </w:rPr>
              <w:t>)</w:t>
            </w:r>
          </w:p>
        </w:tc>
        <w:tc>
          <w:tcPr>
            <w:tcW w:w="6804" w:type="dxa"/>
            <w:vAlign w:val="center"/>
          </w:tcPr>
          <w:p w14:paraId="75E59FEA" w14:textId="77777777" w:rsidR="004A1105" w:rsidRPr="004A1105" w:rsidRDefault="004A1105" w:rsidP="00147356">
            <w:pPr>
              <w:rPr>
                <w:rFonts w:ascii="Times New Roman" w:hAnsi="Times New Roman" w:cs="Times New Roman"/>
                <w:sz w:val="22"/>
                <w:szCs w:val="22"/>
                <w:lang w:val="lt-LT" w:eastAsia="en-US"/>
              </w:rPr>
            </w:pPr>
            <w:proofErr w:type="spellStart"/>
            <w:r w:rsidRPr="004A1105">
              <w:rPr>
                <w:rFonts w:ascii="Times New Roman" w:hAnsi="Times New Roman" w:cs="Times New Roman"/>
                <w:sz w:val="22"/>
                <w:szCs w:val="22"/>
                <w:lang w:val="lt-LT" w:eastAsia="en-US"/>
              </w:rPr>
              <w:t>Sitagliptine</w:t>
            </w:r>
            <w:proofErr w:type="spellEnd"/>
            <w:r w:rsidRPr="004A1105">
              <w:rPr>
                <w:rFonts w:ascii="Times New Roman" w:hAnsi="Times New Roman" w:cs="Times New Roman"/>
                <w:sz w:val="22"/>
                <w:szCs w:val="22"/>
                <w:lang w:val="lt-LT" w:eastAsia="en-US"/>
              </w:rPr>
              <w:t>/</w:t>
            </w:r>
            <w:proofErr w:type="spellStart"/>
            <w:r w:rsidRPr="004A1105">
              <w:rPr>
                <w:rFonts w:ascii="Times New Roman" w:hAnsi="Times New Roman" w:cs="Times New Roman"/>
                <w:sz w:val="22"/>
                <w:szCs w:val="22"/>
                <w:lang w:val="lt-LT" w:eastAsia="en-US"/>
              </w:rPr>
              <w:t>Metformine</w:t>
            </w:r>
            <w:proofErr w:type="spellEnd"/>
            <w:r w:rsidRPr="004A1105">
              <w:rPr>
                <w:rFonts w:ascii="Times New Roman" w:hAnsi="Times New Roman" w:cs="Times New Roman"/>
                <w:sz w:val="22"/>
                <w:szCs w:val="22"/>
                <w:lang w:val="lt-LT" w:eastAsia="en-US"/>
              </w:rPr>
              <w:t xml:space="preserve"> </w:t>
            </w:r>
            <w:proofErr w:type="spellStart"/>
            <w:r w:rsidRPr="004A1105">
              <w:rPr>
                <w:rFonts w:ascii="Times New Roman" w:hAnsi="Times New Roman" w:cs="Times New Roman"/>
                <w:sz w:val="22"/>
                <w:szCs w:val="22"/>
                <w:lang w:val="lt-LT" w:eastAsia="en-US"/>
              </w:rPr>
              <w:t>HCl</w:t>
            </w:r>
            <w:proofErr w:type="spellEnd"/>
            <w:r w:rsidRPr="004A1105">
              <w:rPr>
                <w:rFonts w:ascii="Times New Roman" w:hAnsi="Times New Roman" w:cs="Times New Roman"/>
                <w:sz w:val="22"/>
                <w:szCs w:val="22"/>
                <w:lang w:val="lt-LT" w:eastAsia="en-US"/>
              </w:rPr>
              <w:t xml:space="preserve"> </w:t>
            </w:r>
            <w:proofErr w:type="spellStart"/>
            <w:r w:rsidRPr="004A1105">
              <w:rPr>
                <w:rFonts w:ascii="Times New Roman" w:hAnsi="Times New Roman" w:cs="Times New Roman"/>
                <w:sz w:val="22"/>
                <w:szCs w:val="22"/>
                <w:lang w:val="lt-LT" w:eastAsia="en-US"/>
              </w:rPr>
              <w:t>Sandoz</w:t>
            </w:r>
            <w:proofErr w:type="spellEnd"/>
            <w:r w:rsidRPr="004A1105">
              <w:rPr>
                <w:rFonts w:ascii="Times New Roman" w:hAnsi="Times New Roman" w:cs="Times New Roman"/>
                <w:sz w:val="22"/>
                <w:szCs w:val="22"/>
                <w:lang w:val="lt-LT" w:eastAsia="en-US"/>
              </w:rPr>
              <w:t xml:space="preserve"> </w:t>
            </w:r>
          </w:p>
          <w:p w14:paraId="0534DD48" w14:textId="77777777" w:rsidR="004A1105" w:rsidRPr="004A1105" w:rsidRDefault="004A1105" w:rsidP="00147356">
            <w:pPr>
              <w:rPr>
                <w:rFonts w:ascii="Times New Roman" w:hAnsi="Times New Roman" w:cs="Times New Roman"/>
                <w:sz w:val="22"/>
                <w:szCs w:val="22"/>
                <w:lang w:val="lt-LT" w:eastAsia="en-US"/>
              </w:rPr>
            </w:pPr>
            <w:proofErr w:type="spellStart"/>
            <w:r w:rsidRPr="004A1105">
              <w:rPr>
                <w:rFonts w:ascii="Times New Roman" w:hAnsi="Times New Roman" w:cs="Times New Roman"/>
                <w:sz w:val="22"/>
                <w:szCs w:val="22"/>
                <w:lang w:val="lt-LT" w:eastAsia="en-US"/>
              </w:rPr>
              <w:t>Sitagliptine</w:t>
            </w:r>
            <w:proofErr w:type="spellEnd"/>
            <w:r w:rsidRPr="004A1105">
              <w:rPr>
                <w:rFonts w:ascii="Times New Roman" w:hAnsi="Times New Roman" w:cs="Times New Roman"/>
                <w:sz w:val="22"/>
                <w:szCs w:val="22"/>
                <w:lang w:val="lt-LT" w:eastAsia="en-US"/>
              </w:rPr>
              <w:t>/</w:t>
            </w:r>
            <w:proofErr w:type="spellStart"/>
            <w:r w:rsidRPr="004A1105">
              <w:rPr>
                <w:rFonts w:ascii="Times New Roman" w:hAnsi="Times New Roman" w:cs="Times New Roman"/>
                <w:sz w:val="22"/>
                <w:szCs w:val="22"/>
                <w:lang w:val="lt-LT" w:eastAsia="en-US"/>
              </w:rPr>
              <w:t>Metformine</w:t>
            </w:r>
            <w:proofErr w:type="spellEnd"/>
            <w:r w:rsidRPr="004A1105">
              <w:rPr>
                <w:rFonts w:ascii="Times New Roman" w:hAnsi="Times New Roman" w:cs="Times New Roman"/>
                <w:sz w:val="22"/>
                <w:szCs w:val="22"/>
                <w:lang w:val="lt-LT" w:eastAsia="en-US"/>
              </w:rPr>
              <w:t xml:space="preserve"> </w:t>
            </w:r>
            <w:proofErr w:type="spellStart"/>
            <w:r w:rsidRPr="004A1105">
              <w:rPr>
                <w:rFonts w:ascii="Times New Roman" w:hAnsi="Times New Roman" w:cs="Times New Roman"/>
                <w:sz w:val="22"/>
                <w:szCs w:val="22"/>
                <w:lang w:val="lt-LT" w:eastAsia="en-US"/>
              </w:rPr>
              <w:t>HCl</w:t>
            </w:r>
            <w:proofErr w:type="spellEnd"/>
            <w:r w:rsidRPr="004A1105">
              <w:rPr>
                <w:rFonts w:ascii="Times New Roman" w:hAnsi="Times New Roman" w:cs="Times New Roman"/>
                <w:sz w:val="22"/>
                <w:szCs w:val="22"/>
                <w:lang w:val="lt-LT" w:eastAsia="en-US"/>
              </w:rPr>
              <w:t xml:space="preserve"> </w:t>
            </w:r>
            <w:proofErr w:type="spellStart"/>
            <w:r w:rsidRPr="004A1105">
              <w:rPr>
                <w:rFonts w:ascii="Times New Roman" w:hAnsi="Times New Roman" w:cs="Times New Roman"/>
                <w:sz w:val="22"/>
                <w:szCs w:val="22"/>
                <w:lang w:val="lt-LT" w:eastAsia="en-US"/>
              </w:rPr>
              <w:t>Sandoz</w:t>
            </w:r>
            <w:proofErr w:type="spellEnd"/>
            <w:r w:rsidRPr="004A1105">
              <w:rPr>
                <w:rFonts w:ascii="Times New Roman" w:hAnsi="Times New Roman" w:cs="Times New Roman"/>
                <w:sz w:val="22"/>
                <w:szCs w:val="22"/>
                <w:lang w:val="lt-LT" w:eastAsia="en-US"/>
              </w:rPr>
              <w:t xml:space="preserve"> </w:t>
            </w:r>
          </w:p>
        </w:tc>
      </w:tr>
      <w:tr w:rsidR="004A1105" w:rsidRPr="004A1105" w14:paraId="2628928C" w14:textId="77777777" w:rsidTr="00147356">
        <w:trPr>
          <w:jc w:val="center"/>
        </w:trPr>
        <w:tc>
          <w:tcPr>
            <w:tcW w:w="1980" w:type="dxa"/>
          </w:tcPr>
          <w:p w14:paraId="6E8D160A" w14:textId="77777777" w:rsidR="004A1105" w:rsidRPr="004A1105" w:rsidRDefault="004A1105" w:rsidP="00147356">
            <w:pPr>
              <w:rPr>
                <w:rFonts w:ascii="Times New Roman" w:hAnsi="Times New Roman" w:cs="Times New Roman"/>
                <w:sz w:val="22"/>
                <w:szCs w:val="22"/>
                <w:lang w:val="lt-LT" w:eastAsia="en-US"/>
              </w:rPr>
            </w:pPr>
            <w:r w:rsidRPr="004A1105">
              <w:rPr>
                <w:rFonts w:ascii="Times New Roman" w:hAnsi="Times New Roman" w:cs="Times New Roman"/>
                <w:sz w:val="22"/>
                <w:szCs w:val="22"/>
                <w:lang w:val="lt-LT" w:eastAsia="en-US"/>
              </w:rPr>
              <w:t>Austrija, Belgija, Čekija, Slovakija</w:t>
            </w:r>
          </w:p>
        </w:tc>
        <w:tc>
          <w:tcPr>
            <w:tcW w:w="6804" w:type="dxa"/>
            <w:vAlign w:val="center"/>
          </w:tcPr>
          <w:p w14:paraId="35937931" w14:textId="77777777" w:rsidR="004A1105" w:rsidRPr="004A1105" w:rsidRDefault="004A1105" w:rsidP="00147356">
            <w:pPr>
              <w:rPr>
                <w:rFonts w:ascii="Times New Roman" w:hAnsi="Times New Roman" w:cs="Times New Roman"/>
                <w:sz w:val="22"/>
                <w:szCs w:val="22"/>
                <w:lang w:val="lt-LT" w:eastAsia="en-US"/>
              </w:rPr>
            </w:pPr>
            <w:proofErr w:type="spellStart"/>
            <w:r w:rsidRPr="004A1105">
              <w:rPr>
                <w:rFonts w:ascii="Times New Roman" w:hAnsi="Times New Roman" w:cs="Times New Roman"/>
                <w:sz w:val="22"/>
                <w:szCs w:val="22"/>
                <w:lang w:val="lt-LT" w:eastAsia="en-US"/>
              </w:rPr>
              <w:t>Sitagliptin</w:t>
            </w:r>
            <w:proofErr w:type="spellEnd"/>
            <w:r w:rsidRPr="004A1105">
              <w:rPr>
                <w:rFonts w:ascii="Times New Roman" w:hAnsi="Times New Roman" w:cs="Times New Roman"/>
                <w:sz w:val="22"/>
                <w:szCs w:val="22"/>
                <w:lang w:val="lt-LT" w:eastAsia="en-US"/>
              </w:rPr>
              <w:t>/</w:t>
            </w:r>
            <w:proofErr w:type="spellStart"/>
            <w:r w:rsidRPr="004A1105">
              <w:rPr>
                <w:rFonts w:ascii="Times New Roman" w:hAnsi="Times New Roman" w:cs="Times New Roman"/>
                <w:sz w:val="22"/>
                <w:szCs w:val="22"/>
                <w:lang w:val="lt-LT" w:eastAsia="en-US"/>
              </w:rPr>
              <w:t>Metformin</w:t>
            </w:r>
            <w:proofErr w:type="spellEnd"/>
            <w:r w:rsidRPr="004A1105">
              <w:rPr>
                <w:rFonts w:ascii="Times New Roman" w:hAnsi="Times New Roman" w:cs="Times New Roman"/>
                <w:sz w:val="22"/>
                <w:szCs w:val="22"/>
                <w:lang w:val="lt-LT" w:eastAsia="en-US"/>
              </w:rPr>
              <w:t xml:space="preserve"> </w:t>
            </w:r>
            <w:proofErr w:type="spellStart"/>
            <w:r w:rsidRPr="004A1105">
              <w:rPr>
                <w:rFonts w:ascii="Times New Roman" w:hAnsi="Times New Roman" w:cs="Times New Roman"/>
                <w:sz w:val="22"/>
                <w:szCs w:val="22"/>
                <w:lang w:val="lt-LT" w:eastAsia="en-US"/>
              </w:rPr>
              <w:t>Sandoz</w:t>
            </w:r>
            <w:proofErr w:type="spellEnd"/>
            <w:r w:rsidRPr="004A1105">
              <w:rPr>
                <w:rFonts w:ascii="Times New Roman" w:hAnsi="Times New Roman" w:cs="Times New Roman"/>
                <w:sz w:val="22"/>
                <w:szCs w:val="22"/>
                <w:lang w:val="lt-LT" w:eastAsia="en-US"/>
              </w:rPr>
              <w:t xml:space="preserve"> </w:t>
            </w:r>
            <w:proofErr w:type="spellStart"/>
            <w:r w:rsidRPr="004A1105">
              <w:rPr>
                <w:rFonts w:ascii="Times New Roman" w:hAnsi="Times New Roman" w:cs="Times New Roman"/>
                <w:sz w:val="22"/>
                <w:szCs w:val="22"/>
                <w:lang w:val="lt-LT" w:eastAsia="en-US"/>
              </w:rPr>
              <w:t>GmbH</w:t>
            </w:r>
            <w:proofErr w:type="spellEnd"/>
            <w:r w:rsidRPr="004A1105">
              <w:rPr>
                <w:rFonts w:ascii="Times New Roman" w:hAnsi="Times New Roman" w:cs="Times New Roman"/>
                <w:sz w:val="22"/>
                <w:szCs w:val="22"/>
                <w:lang w:val="lt-LT" w:eastAsia="en-US"/>
              </w:rPr>
              <w:t xml:space="preserve"> </w:t>
            </w:r>
          </w:p>
          <w:p w14:paraId="759D1481" w14:textId="77777777" w:rsidR="004A1105" w:rsidRPr="004A1105" w:rsidRDefault="004A1105" w:rsidP="00147356">
            <w:pPr>
              <w:rPr>
                <w:rFonts w:ascii="Times New Roman" w:hAnsi="Times New Roman" w:cs="Times New Roman"/>
                <w:sz w:val="22"/>
                <w:szCs w:val="22"/>
                <w:lang w:val="lt-LT" w:eastAsia="en-US"/>
              </w:rPr>
            </w:pPr>
            <w:proofErr w:type="spellStart"/>
            <w:r w:rsidRPr="004A1105">
              <w:rPr>
                <w:rFonts w:ascii="Times New Roman" w:hAnsi="Times New Roman" w:cs="Times New Roman"/>
                <w:sz w:val="22"/>
                <w:szCs w:val="22"/>
                <w:lang w:val="lt-LT" w:eastAsia="en-US"/>
              </w:rPr>
              <w:t>Sitagliptin</w:t>
            </w:r>
            <w:proofErr w:type="spellEnd"/>
            <w:r w:rsidRPr="004A1105">
              <w:rPr>
                <w:rFonts w:ascii="Times New Roman" w:hAnsi="Times New Roman" w:cs="Times New Roman"/>
                <w:sz w:val="22"/>
                <w:szCs w:val="22"/>
                <w:lang w:val="lt-LT" w:eastAsia="en-US"/>
              </w:rPr>
              <w:t>/</w:t>
            </w:r>
            <w:proofErr w:type="spellStart"/>
            <w:r w:rsidRPr="004A1105">
              <w:rPr>
                <w:rFonts w:ascii="Times New Roman" w:hAnsi="Times New Roman" w:cs="Times New Roman"/>
                <w:sz w:val="22"/>
                <w:szCs w:val="22"/>
                <w:lang w:val="lt-LT" w:eastAsia="en-US"/>
              </w:rPr>
              <w:t>Metformin</w:t>
            </w:r>
            <w:proofErr w:type="spellEnd"/>
            <w:r w:rsidRPr="004A1105">
              <w:rPr>
                <w:rFonts w:ascii="Times New Roman" w:hAnsi="Times New Roman" w:cs="Times New Roman"/>
                <w:sz w:val="22"/>
                <w:szCs w:val="22"/>
                <w:lang w:val="lt-LT" w:eastAsia="en-US"/>
              </w:rPr>
              <w:t xml:space="preserve"> </w:t>
            </w:r>
            <w:proofErr w:type="spellStart"/>
            <w:r w:rsidRPr="004A1105">
              <w:rPr>
                <w:rFonts w:ascii="Times New Roman" w:hAnsi="Times New Roman" w:cs="Times New Roman"/>
                <w:sz w:val="22"/>
                <w:szCs w:val="22"/>
                <w:lang w:val="lt-LT" w:eastAsia="en-US"/>
              </w:rPr>
              <w:t>Sandoz</w:t>
            </w:r>
            <w:proofErr w:type="spellEnd"/>
            <w:r w:rsidRPr="004A1105">
              <w:rPr>
                <w:rFonts w:ascii="Times New Roman" w:hAnsi="Times New Roman" w:cs="Times New Roman"/>
                <w:sz w:val="22"/>
                <w:szCs w:val="22"/>
                <w:lang w:val="lt-LT" w:eastAsia="en-US"/>
              </w:rPr>
              <w:t xml:space="preserve"> </w:t>
            </w:r>
            <w:proofErr w:type="spellStart"/>
            <w:r w:rsidRPr="004A1105">
              <w:rPr>
                <w:rFonts w:ascii="Times New Roman" w:hAnsi="Times New Roman" w:cs="Times New Roman"/>
                <w:sz w:val="22"/>
                <w:szCs w:val="22"/>
                <w:lang w:val="lt-LT" w:eastAsia="en-US"/>
              </w:rPr>
              <w:t>GmbH</w:t>
            </w:r>
            <w:proofErr w:type="spellEnd"/>
            <w:r w:rsidRPr="004A1105">
              <w:rPr>
                <w:rFonts w:ascii="Times New Roman" w:hAnsi="Times New Roman" w:cs="Times New Roman"/>
                <w:sz w:val="22"/>
                <w:szCs w:val="22"/>
                <w:lang w:val="lt-LT" w:eastAsia="en-US"/>
              </w:rPr>
              <w:t xml:space="preserve"> </w:t>
            </w:r>
          </w:p>
        </w:tc>
      </w:tr>
      <w:tr w:rsidR="004A1105" w:rsidRPr="004A1105" w14:paraId="22A13F72" w14:textId="77777777" w:rsidTr="00147356">
        <w:trPr>
          <w:jc w:val="center"/>
        </w:trPr>
        <w:tc>
          <w:tcPr>
            <w:tcW w:w="1980" w:type="dxa"/>
          </w:tcPr>
          <w:p w14:paraId="7D8ADE18" w14:textId="77777777" w:rsidR="004A1105" w:rsidRPr="004A1105" w:rsidRDefault="004A1105" w:rsidP="00147356">
            <w:pPr>
              <w:rPr>
                <w:rFonts w:ascii="Times New Roman" w:hAnsi="Times New Roman" w:cs="Times New Roman"/>
                <w:bCs/>
                <w:sz w:val="22"/>
                <w:szCs w:val="22"/>
                <w:lang w:val="lt-LT" w:eastAsia="en-US"/>
              </w:rPr>
            </w:pPr>
            <w:r w:rsidRPr="004A1105">
              <w:rPr>
                <w:rFonts w:ascii="Times New Roman" w:hAnsi="Times New Roman" w:cs="Times New Roman"/>
                <w:sz w:val="22"/>
                <w:szCs w:val="22"/>
                <w:lang w:val="lt-LT"/>
              </w:rPr>
              <w:t>Estija, Lietuva, Latvija</w:t>
            </w:r>
          </w:p>
        </w:tc>
        <w:tc>
          <w:tcPr>
            <w:tcW w:w="6804" w:type="dxa"/>
          </w:tcPr>
          <w:p w14:paraId="53774BBC" w14:textId="77777777" w:rsidR="004A1105" w:rsidRPr="004A1105" w:rsidRDefault="004A1105" w:rsidP="00147356">
            <w:pPr>
              <w:spacing w:after="120"/>
              <w:rPr>
                <w:rFonts w:ascii="Times New Roman" w:hAnsi="Times New Roman" w:cs="Times New Roman"/>
                <w:bCs/>
                <w:sz w:val="22"/>
                <w:szCs w:val="22"/>
                <w:lang w:val="lt-LT" w:eastAsia="en-US"/>
              </w:rPr>
            </w:pPr>
            <w:proofErr w:type="spellStart"/>
            <w:r w:rsidRPr="004A1105">
              <w:rPr>
                <w:rFonts w:ascii="Times New Roman" w:hAnsi="Times New Roman" w:cs="Times New Roman"/>
                <w:sz w:val="22"/>
                <w:szCs w:val="22"/>
                <w:lang w:val="lt-LT"/>
              </w:rPr>
              <w:t>Sitagliptin</w:t>
            </w:r>
            <w:proofErr w:type="spellEnd"/>
            <w:r w:rsidRPr="004A1105">
              <w:rPr>
                <w:rFonts w:ascii="Times New Roman" w:hAnsi="Times New Roman" w:cs="Times New Roman"/>
                <w:sz w:val="22"/>
                <w:szCs w:val="22"/>
                <w:lang w:val="lt-LT"/>
              </w:rPr>
              <w:t>/</w:t>
            </w:r>
            <w:proofErr w:type="spellStart"/>
            <w:r w:rsidRPr="004A1105">
              <w:rPr>
                <w:rFonts w:ascii="Times New Roman" w:hAnsi="Times New Roman" w:cs="Times New Roman"/>
                <w:sz w:val="22"/>
                <w:szCs w:val="22"/>
                <w:lang w:val="lt-LT"/>
              </w:rPr>
              <w:t>Metformin</w:t>
            </w:r>
            <w:proofErr w:type="spellEnd"/>
            <w:r w:rsidRPr="004A1105">
              <w:rPr>
                <w:rFonts w:ascii="Times New Roman" w:hAnsi="Times New Roman" w:cs="Times New Roman"/>
                <w:sz w:val="22"/>
                <w:szCs w:val="22"/>
                <w:lang w:val="lt-LT"/>
              </w:rPr>
              <w:t xml:space="preserve"> </w:t>
            </w:r>
            <w:proofErr w:type="spellStart"/>
            <w:r w:rsidRPr="004A1105">
              <w:rPr>
                <w:rFonts w:ascii="Times New Roman" w:hAnsi="Times New Roman" w:cs="Times New Roman"/>
                <w:sz w:val="22"/>
                <w:szCs w:val="22"/>
                <w:lang w:val="lt-LT"/>
              </w:rPr>
              <w:t>hydrochloride</w:t>
            </w:r>
            <w:proofErr w:type="spellEnd"/>
            <w:r w:rsidRPr="004A1105">
              <w:rPr>
                <w:rFonts w:ascii="Times New Roman" w:hAnsi="Times New Roman" w:cs="Times New Roman"/>
                <w:sz w:val="22"/>
                <w:szCs w:val="22"/>
                <w:lang w:val="lt-LT"/>
              </w:rPr>
              <w:t xml:space="preserve"> </w:t>
            </w:r>
            <w:proofErr w:type="spellStart"/>
            <w:r w:rsidRPr="004A1105">
              <w:rPr>
                <w:rFonts w:ascii="Times New Roman" w:hAnsi="Times New Roman" w:cs="Times New Roman"/>
                <w:sz w:val="22"/>
                <w:szCs w:val="22"/>
                <w:lang w:val="lt-LT"/>
              </w:rPr>
              <w:t>Sandoz</w:t>
            </w:r>
            <w:proofErr w:type="spellEnd"/>
          </w:p>
        </w:tc>
      </w:tr>
      <w:tr w:rsidR="004A1105" w:rsidRPr="004A1105" w14:paraId="4EEEE53A" w14:textId="77777777" w:rsidTr="00147356">
        <w:trPr>
          <w:jc w:val="center"/>
        </w:trPr>
        <w:tc>
          <w:tcPr>
            <w:tcW w:w="1980" w:type="dxa"/>
          </w:tcPr>
          <w:p w14:paraId="1F0BAB38" w14:textId="77777777" w:rsidR="004A1105" w:rsidRPr="004A1105" w:rsidRDefault="004A1105" w:rsidP="00147356">
            <w:pPr>
              <w:rPr>
                <w:rFonts w:ascii="Times New Roman" w:hAnsi="Times New Roman" w:cs="Times New Roman"/>
                <w:bCs/>
                <w:sz w:val="22"/>
                <w:szCs w:val="22"/>
                <w:lang w:val="lt-LT" w:eastAsia="en-US"/>
              </w:rPr>
            </w:pPr>
            <w:r w:rsidRPr="004A1105">
              <w:rPr>
                <w:rFonts w:ascii="Times New Roman" w:hAnsi="Times New Roman" w:cs="Times New Roman"/>
                <w:bCs/>
                <w:sz w:val="22"/>
                <w:szCs w:val="22"/>
                <w:lang w:val="lt-LT" w:eastAsia="en-US"/>
              </w:rPr>
              <w:t>Graikija</w:t>
            </w:r>
          </w:p>
        </w:tc>
        <w:tc>
          <w:tcPr>
            <w:tcW w:w="6804" w:type="dxa"/>
          </w:tcPr>
          <w:p w14:paraId="1DB43CAB" w14:textId="77777777" w:rsidR="004A1105" w:rsidRPr="004A1105" w:rsidRDefault="004A1105" w:rsidP="00147356">
            <w:pPr>
              <w:rPr>
                <w:rFonts w:ascii="Times New Roman" w:hAnsi="Times New Roman" w:cs="Times New Roman"/>
                <w:bCs/>
                <w:sz w:val="22"/>
                <w:szCs w:val="22"/>
                <w:lang w:val="lt-LT" w:eastAsia="en-US"/>
              </w:rPr>
            </w:pPr>
            <w:proofErr w:type="spellStart"/>
            <w:r w:rsidRPr="004A1105">
              <w:rPr>
                <w:rFonts w:ascii="Times New Roman" w:hAnsi="Times New Roman" w:cs="Times New Roman"/>
                <w:bCs/>
                <w:sz w:val="22"/>
                <w:szCs w:val="22"/>
                <w:lang w:val="lt-LT" w:eastAsia="en-US"/>
              </w:rPr>
              <w:t>Sitagliptin</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Sandoz</w:t>
            </w:r>
            <w:proofErr w:type="spellEnd"/>
            <w:r w:rsidRPr="004A1105">
              <w:rPr>
                <w:rFonts w:ascii="Times New Roman" w:hAnsi="Times New Roman" w:cs="Times New Roman"/>
                <w:bCs/>
                <w:sz w:val="22"/>
                <w:szCs w:val="22"/>
                <w:lang w:val="lt-LT" w:eastAsia="en-US"/>
              </w:rPr>
              <w:t xml:space="preserve"> Επ</w:t>
            </w:r>
            <w:proofErr w:type="spellStart"/>
            <w:r w:rsidRPr="004A1105">
              <w:rPr>
                <w:rFonts w:ascii="Times New Roman" w:hAnsi="Times New Roman" w:cs="Times New Roman"/>
                <w:bCs/>
                <w:sz w:val="22"/>
                <w:szCs w:val="22"/>
                <w:lang w:val="lt-LT" w:eastAsia="en-US"/>
              </w:rPr>
              <w:t>ικ</w:t>
            </w:r>
            <w:proofErr w:type="spellEnd"/>
            <w:r w:rsidRPr="004A1105">
              <w:rPr>
                <w:rFonts w:ascii="Times New Roman" w:hAnsi="Times New Roman" w:cs="Times New Roman"/>
                <w:bCs/>
                <w:sz w:val="22"/>
                <w:szCs w:val="22"/>
                <w:lang w:val="lt-LT" w:eastAsia="en-US"/>
              </w:rPr>
              <w:t xml:space="preserve">αλυμμένο </w:t>
            </w:r>
            <w:proofErr w:type="spellStart"/>
            <w:r w:rsidRPr="004A1105">
              <w:rPr>
                <w:rFonts w:ascii="Times New Roman" w:hAnsi="Times New Roman" w:cs="Times New Roman"/>
                <w:bCs/>
                <w:sz w:val="22"/>
                <w:szCs w:val="22"/>
                <w:lang w:val="lt-LT" w:eastAsia="en-US"/>
              </w:rPr>
              <w:t>με</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λε</w:t>
            </w:r>
            <w:proofErr w:type="spellEnd"/>
            <w:r w:rsidRPr="004A1105">
              <w:rPr>
                <w:rFonts w:ascii="Times New Roman" w:hAnsi="Times New Roman" w:cs="Times New Roman"/>
                <w:bCs/>
                <w:sz w:val="22"/>
                <w:szCs w:val="22"/>
                <w:lang w:val="lt-LT" w:eastAsia="en-US"/>
              </w:rPr>
              <w:t xml:space="preserve">πτό </w:t>
            </w:r>
            <w:proofErr w:type="spellStart"/>
            <w:r w:rsidRPr="004A1105">
              <w:rPr>
                <w:rFonts w:ascii="Times New Roman" w:hAnsi="Times New Roman" w:cs="Times New Roman"/>
                <w:bCs/>
                <w:sz w:val="22"/>
                <w:szCs w:val="22"/>
                <w:lang w:val="lt-LT" w:eastAsia="en-US"/>
              </w:rPr>
              <w:t>υμένιο</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δισκίο</w:t>
            </w:r>
            <w:proofErr w:type="spellEnd"/>
            <w:r w:rsidRPr="004A1105">
              <w:rPr>
                <w:rFonts w:ascii="Times New Roman" w:hAnsi="Times New Roman" w:cs="Times New Roman"/>
                <w:bCs/>
                <w:sz w:val="22"/>
                <w:szCs w:val="22"/>
                <w:lang w:val="lt-LT" w:eastAsia="en-US"/>
              </w:rPr>
              <w:t xml:space="preserve"> (50+850) mg</w:t>
            </w:r>
          </w:p>
          <w:p w14:paraId="26881DE0" w14:textId="77777777" w:rsidR="004A1105" w:rsidRPr="004A1105" w:rsidRDefault="004A1105" w:rsidP="00147356">
            <w:pPr>
              <w:spacing w:after="120"/>
              <w:rPr>
                <w:rFonts w:ascii="Times New Roman" w:hAnsi="Times New Roman" w:cs="Times New Roman"/>
                <w:bCs/>
                <w:sz w:val="22"/>
                <w:szCs w:val="22"/>
                <w:lang w:val="lt-LT" w:eastAsia="en-US"/>
              </w:rPr>
            </w:pPr>
            <w:proofErr w:type="spellStart"/>
            <w:r w:rsidRPr="004A1105">
              <w:rPr>
                <w:rFonts w:ascii="Times New Roman" w:hAnsi="Times New Roman" w:cs="Times New Roman"/>
                <w:bCs/>
                <w:sz w:val="22"/>
                <w:szCs w:val="22"/>
                <w:lang w:val="lt-LT" w:eastAsia="en-US"/>
              </w:rPr>
              <w:t>Sitagliptin</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Metformin</w:t>
            </w:r>
            <w:proofErr w:type="spellEnd"/>
            <w:r w:rsidRPr="004A1105">
              <w:rPr>
                <w:rFonts w:ascii="Times New Roman" w:hAnsi="Times New Roman" w:cs="Times New Roman"/>
                <w:bCs/>
                <w:sz w:val="22"/>
                <w:szCs w:val="22"/>
                <w:lang w:val="lt-LT" w:eastAsia="en-US"/>
              </w:rPr>
              <w:t>/</w:t>
            </w:r>
            <w:proofErr w:type="spellStart"/>
            <w:r w:rsidRPr="004A1105">
              <w:rPr>
                <w:rFonts w:ascii="Times New Roman" w:hAnsi="Times New Roman" w:cs="Times New Roman"/>
                <w:bCs/>
                <w:sz w:val="22"/>
                <w:szCs w:val="22"/>
                <w:lang w:val="lt-LT" w:eastAsia="en-US"/>
              </w:rPr>
              <w:t>Sandoz</w:t>
            </w:r>
            <w:proofErr w:type="spellEnd"/>
            <w:r w:rsidRPr="004A1105">
              <w:rPr>
                <w:rFonts w:ascii="Times New Roman" w:hAnsi="Times New Roman" w:cs="Times New Roman"/>
                <w:bCs/>
                <w:sz w:val="22"/>
                <w:szCs w:val="22"/>
                <w:lang w:val="lt-LT" w:eastAsia="en-US"/>
              </w:rPr>
              <w:t xml:space="preserve"> Επ</w:t>
            </w:r>
            <w:proofErr w:type="spellStart"/>
            <w:r w:rsidRPr="004A1105">
              <w:rPr>
                <w:rFonts w:ascii="Times New Roman" w:hAnsi="Times New Roman" w:cs="Times New Roman"/>
                <w:bCs/>
                <w:sz w:val="22"/>
                <w:szCs w:val="22"/>
                <w:lang w:val="lt-LT" w:eastAsia="en-US"/>
              </w:rPr>
              <w:t>ικ</w:t>
            </w:r>
            <w:proofErr w:type="spellEnd"/>
            <w:r w:rsidRPr="004A1105">
              <w:rPr>
                <w:rFonts w:ascii="Times New Roman" w:hAnsi="Times New Roman" w:cs="Times New Roman"/>
                <w:bCs/>
                <w:sz w:val="22"/>
                <w:szCs w:val="22"/>
                <w:lang w:val="lt-LT" w:eastAsia="en-US"/>
              </w:rPr>
              <w:t xml:space="preserve">αλυμμένο </w:t>
            </w:r>
            <w:proofErr w:type="spellStart"/>
            <w:r w:rsidRPr="004A1105">
              <w:rPr>
                <w:rFonts w:ascii="Times New Roman" w:hAnsi="Times New Roman" w:cs="Times New Roman"/>
                <w:bCs/>
                <w:sz w:val="22"/>
                <w:szCs w:val="22"/>
                <w:lang w:val="lt-LT" w:eastAsia="en-US"/>
              </w:rPr>
              <w:t>με</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λε</w:t>
            </w:r>
            <w:proofErr w:type="spellEnd"/>
            <w:r w:rsidRPr="004A1105">
              <w:rPr>
                <w:rFonts w:ascii="Times New Roman" w:hAnsi="Times New Roman" w:cs="Times New Roman"/>
                <w:bCs/>
                <w:sz w:val="22"/>
                <w:szCs w:val="22"/>
                <w:lang w:val="lt-LT" w:eastAsia="en-US"/>
              </w:rPr>
              <w:t xml:space="preserve">πτό </w:t>
            </w:r>
            <w:proofErr w:type="spellStart"/>
            <w:r w:rsidRPr="004A1105">
              <w:rPr>
                <w:rFonts w:ascii="Times New Roman" w:hAnsi="Times New Roman" w:cs="Times New Roman"/>
                <w:bCs/>
                <w:sz w:val="22"/>
                <w:szCs w:val="22"/>
                <w:lang w:val="lt-LT" w:eastAsia="en-US"/>
              </w:rPr>
              <w:t>υμένιο</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δισκίο</w:t>
            </w:r>
            <w:proofErr w:type="spellEnd"/>
            <w:r w:rsidRPr="004A1105">
              <w:rPr>
                <w:rFonts w:ascii="Times New Roman" w:hAnsi="Times New Roman" w:cs="Times New Roman"/>
                <w:bCs/>
                <w:sz w:val="22"/>
                <w:szCs w:val="22"/>
                <w:lang w:val="lt-LT" w:eastAsia="en-US"/>
              </w:rPr>
              <w:t xml:space="preserve"> (50+1000) mg</w:t>
            </w:r>
          </w:p>
        </w:tc>
      </w:tr>
      <w:tr w:rsidR="004A1105" w:rsidRPr="004A1105" w14:paraId="52638ECD" w14:textId="77777777" w:rsidTr="00147356">
        <w:trPr>
          <w:jc w:val="center"/>
        </w:trPr>
        <w:tc>
          <w:tcPr>
            <w:tcW w:w="1980" w:type="dxa"/>
            <w:tcBorders>
              <w:right w:val="single" w:sz="4" w:space="0" w:color="000000"/>
            </w:tcBorders>
          </w:tcPr>
          <w:p w14:paraId="3DDCCD85" w14:textId="77777777" w:rsidR="004A1105" w:rsidRPr="004A1105" w:rsidRDefault="004A1105" w:rsidP="00147356">
            <w:pPr>
              <w:rPr>
                <w:rFonts w:ascii="Times New Roman" w:hAnsi="Times New Roman" w:cs="Times New Roman"/>
                <w:bCs/>
                <w:sz w:val="22"/>
                <w:szCs w:val="22"/>
                <w:lang w:val="lt-LT" w:eastAsia="en-US"/>
              </w:rPr>
            </w:pPr>
            <w:r w:rsidRPr="004A1105">
              <w:rPr>
                <w:rFonts w:ascii="Times New Roman" w:hAnsi="Times New Roman" w:cs="Times New Roman"/>
                <w:bCs/>
                <w:sz w:val="22"/>
                <w:szCs w:val="22"/>
                <w:lang w:val="lt-LT" w:eastAsia="en-US"/>
              </w:rPr>
              <w:t>Ispanija</w:t>
            </w:r>
          </w:p>
        </w:tc>
        <w:tc>
          <w:tcPr>
            <w:tcW w:w="6804" w:type="dxa"/>
            <w:tcBorders>
              <w:left w:val="single" w:sz="4" w:space="0" w:color="000000"/>
              <w:bottom w:val="single" w:sz="4" w:space="0" w:color="000000"/>
            </w:tcBorders>
          </w:tcPr>
          <w:p w14:paraId="5AC52CEC" w14:textId="77777777" w:rsidR="004A1105" w:rsidRPr="004A1105" w:rsidRDefault="004A1105" w:rsidP="00147356">
            <w:pPr>
              <w:rPr>
                <w:rFonts w:ascii="Times New Roman" w:hAnsi="Times New Roman" w:cs="Times New Roman"/>
                <w:bCs/>
                <w:sz w:val="22"/>
                <w:szCs w:val="22"/>
                <w:lang w:val="lt-LT" w:eastAsia="en-US"/>
              </w:rPr>
            </w:pPr>
            <w:proofErr w:type="spellStart"/>
            <w:r w:rsidRPr="004A1105">
              <w:rPr>
                <w:rFonts w:ascii="Times New Roman" w:hAnsi="Times New Roman" w:cs="Times New Roman"/>
                <w:bCs/>
                <w:sz w:val="22"/>
                <w:szCs w:val="22"/>
                <w:lang w:val="lt-LT" w:eastAsia="en-US"/>
              </w:rPr>
              <w:t>Sitagliptina</w:t>
            </w:r>
            <w:proofErr w:type="spellEnd"/>
            <w:r w:rsidRPr="004A1105">
              <w:rPr>
                <w:rFonts w:ascii="Times New Roman" w:hAnsi="Times New Roman" w:cs="Times New Roman"/>
                <w:bCs/>
                <w:sz w:val="22"/>
                <w:szCs w:val="22"/>
                <w:lang w:val="lt-LT" w:eastAsia="en-US"/>
              </w:rPr>
              <w:t>/</w:t>
            </w:r>
            <w:proofErr w:type="spellStart"/>
            <w:r w:rsidRPr="004A1105">
              <w:rPr>
                <w:rFonts w:ascii="Times New Roman" w:hAnsi="Times New Roman" w:cs="Times New Roman"/>
                <w:bCs/>
                <w:sz w:val="22"/>
                <w:szCs w:val="22"/>
                <w:lang w:val="lt-LT" w:eastAsia="en-US"/>
              </w:rPr>
              <w:t>Metformina</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Sandoz</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Farmacéutica</w:t>
            </w:r>
            <w:proofErr w:type="spellEnd"/>
          </w:p>
          <w:p w14:paraId="5959501F" w14:textId="77777777" w:rsidR="004A1105" w:rsidRPr="004A1105" w:rsidRDefault="004A1105" w:rsidP="00147356">
            <w:pPr>
              <w:rPr>
                <w:rFonts w:ascii="Times New Roman" w:hAnsi="Times New Roman" w:cs="Times New Roman"/>
                <w:bCs/>
                <w:sz w:val="22"/>
                <w:szCs w:val="22"/>
                <w:lang w:val="lt-LT" w:eastAsia="en-US"/>
              </w:rPr>
            </w:pPr>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Sitagliptina</w:t>
            </w:r>
            <w:proofErr w:type="spellEnd"/>
            <w:r w:rsidRPr="004A1105">
              <w:rPr>
                <w:rFonts w:ascii="Times New Roman" w:hAnsi="Times New Roman" w:cs="Times New Roman"/>
                <w:bCs/>
                <w:sz w:val="22"/>
                <w:szCs w:val="22"/>
                <w:lang w:val="lt-LT" w:eastAsia="en-US"/>
              </w:rPr>
              <w:t>/</w:t>
            </w:r>
            <w:proofErr w:type="spellStart"/>
            <w:r w:rsidRPr="004A1105">
              <w:rPr>
                <w:rFonts w:ascii="Times New Roman" w:hAnsi="Times New Roman" w:cs="Times New Roman"/>
                <w:bCs/>
                <w:sz w:val="22"/>
                <w:szCs w:val="22"/>
                <w:lang w:val="lt-LT" w:eastAsia="en-US"/>
              </w:rPr>
              <w:t>Metformina</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Sandoz</w:t>
            </w:r>
            <w:proofErr w:type="spellEnd"/>
            <w:r w:rsidRPr="004A1105">
              <w:rPr>
                <w:rFonts w:ascii="Times New Roman" w:hAnsi="Times New Roman" w:cs="Times New Roman"/>
                <w:bCs/>
                <w:sz w:val="22"/>
                <w:szCs w:val="22"/>
                <w:lang w:val="lt-LT" w:eastAsia="en-US"/>
              </w:rPr>
              <w:t xml:space="preserve"> </w:t>
            </w:r>
            <w:proofErr w:type="spellStart"/>
            <w:r w:rsidRPr="004A1105">
              <w:rPr>
                <w:rFonts w:ascii="Times New Roman" w:hAnsi="Times New Roman" w:cs="Times New Roman"/>
                <w:bCs/>
                <w:sz w:val="22"/>
                <w:szCs w:val="22"/>
                <w:lang w:val="lt-LT" w:eastAsia="en-US"/>
              </w:rPr>
              <w:t>Farmacéutica</w:t>
            </w:r>
            <w:proofErr w:type="spellEnd"/>
            <w:r w:rsidRPr="004A1105">
              <w:rPr>
                <w:rFonts w:ascii="Times New Roman" w:hAnsi="Times New Roman" w:cs="Times New Roman"/>
                <w:bCs/>
                <w:sz w:val="22"/>
                <w:szCs w:val="22"/>
                <w:lang w:val="lt-LT" w:eastAsia="en-US"/>
              </w:rPr>
              <w:t xml:space="preserve"> </w:t>
            </w:r>
          </w:p>
        </w:tc>
      </w:tr>
      <w:tr w:rsidR="004A1105" w:rsidRPr="004A1105" w14:paraId="37EC3B73" w14:textId="77777777" w:rsidTr="00147356">
        <w:trPr>
          <w:jc w:val="center"/>
        </w:trPr>
        <w:tc>
          <w:tcPr>
            <w:tcW w:w="1980" w:type="dxa"/>
            <w:tcBorders>
              <w:right w:val="single" w:sz="4" w:space="0" w:color="000000"/>
            </w:tcBorders>
          </w:tcPr>
          <w:p w14:paraId="506A2AA2" w14:textId="77777777" w:rsidR="004A1105" w:rsidRPr="004A1105" w:rsidRDefault="004A1105" w:rsidP="00147356">
            <w:pPr>
              <w:rPr>
                <w:rFonts w:ascii="Times New Roman" w:hAnsi="Times New Roman" w:cs="Times New Roman"/>
                <w:bCs/>
                <w:sz w:val="22"/>
                <w:szCs w:val="22"/>
                <w:lang w:val="lt-LT" w:eastAsia="en-US"/>
              </w:rPr>
            </w:pPr>
            <w:r w:rsidRPr="004A1105">
              <w:rPr>
                <w:rFonts w:ascii="Times New Roman" w:hAnsi="Times New Roman" w:cs="Times New Roman"/>
                <w:sz w:val="22"/>
                <w:szCs w:val="22"/>
                <w:lang w:val="lt-LT"/>
              </w:rPr>
              <w:t>Malta</w:t>
            </w:r>
          </w:p>
        </w:tc>
        <w:tc>
          <w:tcPr>
            <w:tcW w:w="6804" w:type="dxa"/>
            <w:tcBorders>
              <w:left w:val="single" w:sz="4" w:space="0" w:color="000000"/>
              <w:bottom w:val="single" w:sz="4" w:space="0" w:color="000000"/>
            </w:tcBorders>
          </w:tcPr>
          <w:p w14:paraId="13F272BA" w14:textId="77777777" w:rsidR="004A1105" w:rsidRPr="004A1105" w:rsidRDefault="004A1105" w:rsidP="00147356">
            <w:pPr>
              <w:spacing w:after="120"/>
              <w:rPr>
                <w:rFonts w:ascii="Times New Roman" w:hAnsi="Times New Roman" w:cs="Times New Roman"/>
                <w:sz w:val="22"/>
                <w:szCs w:val="22"/>
                <w:lang w:val="lt-LT"/>
              </w:rPr>
            </w:pPr>
            <w:proofErr w:type="spellStart"/>
            <w:r w:rsidRPr="004A1105">
              <w:rPr>
                <w:rFonts w:ascii="Times New Roman" w:hAnsi="Times New Roman" w:cs="Times New Roman"/>
                <w:sz w:val="22"/>
                <w:szCs w:val="22"/>
                <w:lang w:val="lt-LT"/>
              </w:rPr>
              <w:t>Sitagliptin</w:t>
            </w:r>
            <w:proofErr w:type="spellEnd"/>
            <w:r w:rsidRPr="004A1105">
              <w:rPr>
                <w:rFonts w:ascii="Times New Roman" w:hAnsi="Times New Roman" w:cs="Times New Roman"/>
                <w:sz w:val="22"/>
                <w:szCs w:val="22"/>
                <w:lang w:val="lt-LT"/>
              </w:rPr>
              <w:t xml:space="preserve"> / </w:t>
            </w:r>
            <w:proofErr w:type="spellStart"/>
            <w:r w:rsidRPr="004A1105">
              <w:rPr>
                <w:rFonts w:ascii="Times New Roman" w:hAnsi="Times New Roman" w:cs="Times New Roman"/>
                <w:sz w:val="22"/>
                <w:szCs w:val="22"/>
                <w:lang w:val="lt-LT"/>
              </w:rPr>
              <w:t>Metformin</w:t>
            </w:r>
            <w:proofErr w:type="spellEnd"/>
            <w:r w:rsidRPr="004A1105">
              <w:rPr>
                <w:rFonts w:ascii="Times New Roman" w:hAnsi="Times New Roman" w:cs="Times New Roman"/>
                <w:sz w:val="22"/>
                <w:szCs w:val="22"/>
                <w:lang w:val="lt-LT"/>
              </w:rPr>
              <w:t xml:space="preserve"> </w:t>
            </w:r>
            <w:proofErr w:type="spellStart"/>
            <w:r w:rsidRPr="004A1105">
              <w:rPr>
                <w:rFonts w:ascii="Times New Roman" w:hAnsi="Times New Roman" w:cs="Times New Roman"/>
                <w:sz w:val="22"/>
                <w:szCs w:val="22"/>
                <w:lang w:val="lt-LT"/>
              </w:rPr>
              <w:t>PharOS</w:t>
            </w:r>
            <w:proofErr w:type="spellEnd"/>
          </w:p>
          <w:p w14:paraId="5728164C" w14:textId="77777777" w:rsidR="004A1105" w:rsidRPr="004A1105" w:rsidRDefault="004A1105" w:rsidP="00147356">
            <w:pPr>
              <w:spacing w:after="120"/>
              <w:rPr>
                <w:rFonts w:ascii="Times New Roman" w:hAnsi="Times New Roman" w:cs="Times New Roman"/>
                <w:bCs/>
                <w:sz w:val="22"/>
                <w:szCs w:val="22"/>
                <w:lang w:val="lt-LT" w:eastAsia="en-US"/>
              </w:rPr>
            </w:pPr>
            <w:r w:rsidRPr="004A1105">
              <w:rPr>
                <w:rFonts w:ascii="Times New Roman" w:hAnsi="Times New Roman" w:cs="Times New Roman"/>
                <w:sz w:val="22"/>
                <w:szCs w:val="22"/>
                <w:lang w:val="lt-LT"/>
              </w:rPr>
              <w:t xml:space="preserve"> </w:t>
            </w:r>
            <w:proofErr w:type="spellStart"/>
            <w:r w:rsidRPr="004A1105">
              <w:rPr>
                <w:rFonts w:ascii="Times New Roman" w:hAnsi="Times New Roman" w:cs="Times New Roman"/>
                <w:sz w:val="22"/>
                <w:szCs w:val="22"/>
                <w:lang w:val="lt-LT"/>
              </w:rPr>
              <w:t>Sitagliptin</w:t>
            </w:r>
            <w:proofErr w:type="spellEnd"/>
            <w:r w:rsidRPr="004A1105">
              <w:rPr>
                <w:rFonts w:ascii="Times New Roman" w:hAnsi="Times New Roman" w:cs="Times New Roman"/>
                <w:sz w:val="22"/>
                <w:szCs w:val="22"/>
                <w:lang w:val="lt-LT"/>
              </w:rPr>
              <w:t xml:space="preserve"> / </w:t>
            </w:r>
            <w:proofErr w:type="spellStart"/>
            <w:r w:rsidRPr="004A1105">
              <w:rPr>
                <w:rFonts w:ascii="Times New Roman" w:hAnsi="Times New Roman" w:cs="Times New Roman"/>
                <w:sz w:val="22"/>
                <w:szCs w:val="22"/>
                <w:lang w:val="lt-LT"/>
              </w:rPr>
              <w:t>Metformin</w:t>
            </w:r>
            <w:proofErr w:type="spellEnd"/>
            <w:r w:rsidRPr="004A1105">
              <w:rPr>
                <w:rFonts w:ascii="Times New Roman" w:hAnsi="Times New Roman" w:cs="Times New Roman"/>
                <w:sz w:val="22"/>
                <w:szCs w:val="22"/>
                <w:lang w:val="lt-LT"/>
              </w:rPr>
              <w:t xml:space="preserve"> </w:t>
            </w:r>
            <w:proofErr w:type="spellStart"/>
            <w:r w:rsidRPr="004A1105">
              <w:rPr>
                <w:rFonts w:ascii="Times New Roman" w:hAnsi="Times New Roman" w:cs="Times New Roman"/>
                <w:sz w:val="22"/>
                <w:szCs w:val="22"/>
                <w:lang w:val="lt-LT"/>
              </w:rPr>
              <w:t>PharOS</w:t>
            </w:r>
            <w:proofErr w:type="spellEnd"/>
            <w:r w:rsidRPr="004A1105">
              <w:rPr>
                <w:rFonts w:ascii="Times New Roman" w:hAnsi="Times New Roman" w:cs="Times New Roman"/>
                <w:sz w:val="22"/>
                <w:szCs w:val="22"/>
                <w:lang w:val="lt-LT"/>
              </w:rPr>
              <w:t xml:space="preserve"> </w:t>
            </w:r>
          </w:p>
        </w:tc>
      </w:tr>
      <w:tr w:rsidR="004A1105" w:rsidRPr="004A1105" w14:paraId="60053CEB" w14:textId="77777777" w:rsidTr="00147356">
        <w:trPr>
          <w:jc w:val="center"/>
        </w:trPr>
        <w:tc>
          <w:tcPr>
            <w:tcW w:w="1980" w:type="dxa"/>
            <w:tcBorders>
              <w:top w:val="single" w:sz="4" w:space="0" w:color="000000"/>
              <w:left w:val="single" w:sz="4" w:space="0" w:color="000000"/>
              <w:bottom w:val="single" w:sz="4" w:space="0" w:color="000000"/>
              <w:right w:val="single" w:sz="6" w:space="0" w:color="000000"/>
            </w:tcBorders>
          </w:tcPr>
          <w:p w14:paraId="7CB17C72" w14:textId="77777777" w:rsidR="004A1105" w:rsidRPr="004A1105" w:rsidRDefault="004A1105" w:rsidP="00147356">
            <w:pPr>
              <w:rPr>
                <w:rFonts w:ascii="Times New Roman" w:hAnsi="Times New Roman" w:cs="Times New Roman"/>
                <w:bCs/>
                <w:sz w:val="22"/>
                <w:szCs w:val="22"/>
                <w:lang w:val="lt-LT" w:eastAsia="en-US"/>
              </w:rPr>
            </w:pPr>
            <w:r w:rsidRPr="004A1105">
              <w:rPr>
                <w:rFonts w:ascii="Times New Roman" w:hAnsi="Times New Roman" w:cs="Times New Roman"/>
                <w:sz w:val="22"/>
                <w:szCs w:val="22"/>
                <w:lang w:val="lt-LT"/>
              </w:rPr>
              <w:t>Portugalija</w:t>
            </w:r>
          </w:p>
        </w:tc>
        <w:tc>
          <w:tcPr>
            <w:tcW w:w="6804" w:type="dxa"/>
            <w:tcBorders>
              <w:top w:val="single" w:sz="4" w:space="0" w:color="000000"/>
              <w:left w:val="single" w:sz="6" w:space="0" w:color="000000"/>
              <w:bottom w:val="single" w:sz="4" w:space="0" w:color="000000"/>
              <w:right w:val="single" w:sz="6" w:space="0" w:color="000000"/>
            </w:tcBorders>
          </w:tcPr>
          <w:p w14:paraId="4000212B" w14:textId="77777777" w:rsidR="004A1105" w:rsidRPr="004A1105" w:rsidRDefault="004A1105" w:rsidP="00147356">
            <w:pPr>
              <w:spacing w:after="120"/>
              <w:rPr>
                <w:rFonts w:ascii="Times New Roman" w:hAnsi="Times New Roman" w:cs="Times New Roman"/>
                <w:bCs/>
                <w:sz w:val="22"/>
                <w:szCs w:val="22"/>
                <w:lang w:val="lt-LT" w:eastAsia="en-US"/>
              </w:rPr>
            </w:pPr>
            <w:proofErr w:type="spellStart"/>
            <w:r w:rsidRPr="004A1105">
              <w:rPr>
                <w:rFonts w:ascii="Times New Roman" w:hAnsi="Times New Roman" w:cs="Times New Roman"/>
                <w:sz w:val="22"/>
                <w:szCs w:val="22"/>
                <w:lang w:val="lt-LT"/>
              </w:rPr>
              <w:t>Metformina</w:t>
            </w:r>
            <w:proofErr w:type="spellEnd"/>
            <w:r w:rsidRPr="004A1105">
              <w:rPr>
                <w:rFonts w:ascii="Times New Roman" w:hAnsi="Times New Roman" w:cs="Times New Roman"/>
                <w:sz w:val="22"/>
                <w:szCs w:val="22"/>
                <w:lang w:val="lt-LT"/>
              </w:rPr>
              <w:t xml:space="preserve"> + </w:t>
            </w:r>
            <w:proofErr w:type="spellStart"/>
            <w:r w:rsidRPr="004A1105">
              <w:rPr>
                <w:rFonts w:ascii="Times New Roman" w:hAnsi="Times New Roman" w:cs="Times New Roman"/>
                <w:sz w:val="22"/>
                <w:szCs w:val="22"/>
                <w:lang w:val="lt-LT"/>
              </w:rPr>
              <w:t>Sitagliptina</w:t>
            </w:r>
            <w:proofErr w:type="spellEnd"/>
            <w:r w:rsidRPr="004A1105">
              <w:rPr>
                <w:rFonts w:ascii="Times New Roman" w:hAnsi="Times New Roman" w:cs="Times New Roman"/>
                <w:sz w:val="22"/>
                <w:szCs w:val="22"/>
                <w:lang w:val="lt-LT"/>
              </w:rPr>
              <w:t xml:space="preserve"> </w:t>
            </w:r>
            <w:proofErr w:type="spellStart"/>
            <w:r w:rsidRPr="004A1105">
              <w:rPr>
                <w:rFonts w:ascii="Times New Roman" w:hAnsi="Times New Roman" w:cs="Times New Roman"/>
                <w:sz w:val="22"/>
                <w:szCs w:val="22"/>
                <w:lang w:val="lt-LT"/>
              </w:rPr>
              <w:t>Sandoz</w:t>
            </w:r>
            <w:proofErr w:type="spellEnd"/>
          </w:p>
        </w:tc>
      </w:tr>
      <w:tr w:rsidR="004A1105" w:rsidRPr="004A1105" w14:paraId="1C3D96AE" w14:textId="77777777" w:rsidTr="00147356">
        <w:trPr>
          <w:jc w:val="center"/>
        </w:trPr>
        <w:tc>
          <w:tcPr>
            <w:tcW w:w="1980" w:type="dxa"/>
            <w:tcBorders>
              <w:top w:val="single" w:sz="4" w:space="0" w:color="000000"/>
              <w:left w:val="single" w:sz="4" w:space="0" w:color="000000"/>
              <w:bottom w:val="single" w:sz="4" w:space="0" w:color="000000"/>
              <w:right w:val="single" w:sz="6" w:space="0" w:color="000000"/>
            </w:tcBorders>
          </w:tcPr>
          <w:p w14:paraId="43FEFC75" w14:textId="77777777" w:rsidR="004A1105" w:rsidRPr="004A1105" w:rsidRDefault="004A1105" w:rsidP="00147356">
            <w:pPr>
              <w:rPr>
                <w:rFonts w:ascii="Times New Roman" w:hAnsi="Times New Roman" w:cs="Times New Roman"/>
                <w:bCs/>
                <w:sz w:val="22"/>
                <w:szCs w:val="22"/>
                <w:lang w:val="lt-LT" w:eastAsia="en-US"/>
              </w:rPr>
            </w:pPr>
            <w:r w:rsidRPr="004A1105">
              <w:rPr>
                <w:rFonts w:ascii="Times New Roman" w:hAnsi="Times New Roman" w:cs="Times New Roman"/>
                <w:bCs/>
                <w:sz w:val="22"/>
                <w:szCs w:val="22"/>
                <w:lang w:val="lt-LT" w:eastAsia="en-US"/>
              </w:rPr>
              <w:t>Prancūzija</w:t>
            </w:r>
          </w:p>
        </w:tc>
        <w:tc>
          <w:tcPr>
            <w:tcW w:w="6804" w:type="dxa"/>
            <w:tcBorders>
              <w:top w:val="single" w:sz="4" w:space="0" w:color="000000"/>
              <w:left w:val="single" w:sz="6" w:space="0" w:color="000000"/>
              <w:bottom w:val="single" w:sz="4" w:space="0" w:color="000000"/>
              <w:right w:val="single" w:sz="6" w:space="0" w:color="000000"/>
            </w:tcBorders>
          </w:tcPr>
          <w:p w14:paraId="2827DC5D" w14:textId="77777777" w:rsidR="004A1105" w:rsidRPr="004A1105" w:rsidRDefault="004A1105" w:rsidP="00147356">
            <w:pPr>
              <w:spacing w:after="120"/>
              <w:rPr>
                <w:rFonts w:ascii="Times New Roman" w:hAnsi="Times New Roman" w:cs="Times New Roman"/>
                <w:bCs/>
                <w:sz w:val="22"/>
                <w:szCs w:val="22"/>
                <w:lang w:val="lt-LT" w:eastAsia="en-US"/>
              </w:rPr>
            </w:pPr>
            <w:r w:rsidRPr="004A1105">
              <w:rPr>
                <w:rFonts w:ascii="Times New Roman" w:hAnsi="Times New Roman" w:cs="Times New Roman"/>
                <w:bCs/>
                <w:sz w:val="22"/>
                <w:szCs w:val="22"/>
                <w:lang w:val="lt-LT" w:eastAsia="en-US"/>
              </w:rPr>
              <w:t xml:space="preserve">SITAGLIPTINE/METFORMINE GNR </w:t>
            </w:r>
          </w:p>
        </w:tc>
      </w:tr>
      <w:tr w:rsidR="004A1105" w:rsidRPr="004A1105" w14:paraId="1B85A163" w14:textId="77777777" w:rsidTr="00147356">
        <w:trPr>
          <w:trHeight w:val="485"/>
          <w:jc w:val="center"/>
        </w:trPr>
        <w:tc>
          <w:tcPr>
            <w:tcW w:w="1980" w:type="dxa"/>
            <w:tcBorders>
              <w:top w:val="single" w:sz="4" w:space="0" w:color="000000"/>
              <w:left w:val="single" w:sz="4" w:space="0" w:color="000000"/>
              <w:bottom w:val="single" w:sz="4" w:space="0" w:color="000000"/>
              <w:right w:val="single" w:sz="4" w:space="0" w:color="000000"/>
            </w:tcBorders>
          </w:tcPr>
          <w:p w14:paraId="01CA6236" w14:textId="77777777" w:rsidR="004A1105" w:rsidRPr="004A1105" w:rsidRDefault="004A1105" w:rsidP="00147356">
            <w:pPr>
              <w:rPr>
                <w:rFonts w:ascii="Times New Roman" w:hAnsi="Times New Roman" w:cs="Times New Roman"/>
                <w:bCs/>
                <w:sz w:val="22"/>
                <w:szCs w:val="22"/>
                <w:lang w:val="lt-LT" w:eastAsia="en-US"/>
              </w:rPr>
            </w:pPr>
            <w:r w:rsidRPr="004A1105">
              <w:rPr>
                <w:rFonts w:ascii="Times New Roman" w:hAnsi="Times New Roman" w:cs="Times New Roman"/>
                <w:sz w:val="22"/>
                <w:szCs w:val="22"/>
                <w:lang w:val="lt-LT"/>
              </w:rPr>
              <w:t>Suomija</w:t>
            </w:r>
          </w:p>
        </w:tc>
        <w:tc>
          <w:tcPr>
            <w:tcW w:w="6804" w:type="dxa"/>
            <w:tcBorders>
              <w:top w:val="single" w:sz="4" w:space="0" w:color="000000"/>
              <w:left w:val="single" w:sz="4" w:space="0" w:color="000000"/>
              <w:bottom w:val="single" w:sz="4" w:space="0" w:color="000000"/>
              <w:right w:val="single" w:sz="6" w:space="0" w:color="000000"/>
            </w:tcBorders>
          </w:tcPr>
          <w:tbl>
            <w:tblPr>
              <w:tblW w:w="0" w:type="auto"/>
              <w:tblBorders>
                <w:top w:val="nil"/>
                <w:left w:val="nil"/>
                <w:bottom w:val="nil"/>
                <w:right w:val="nil"/>
              </w:tblBorders>
              <w:tblLook w:val="0000" w:firstRow="0" w:lastRow="0" w:firstColumn="0" w:lastColumn="0" w:noHBand="0" w:noVBand="0"/>
            </w:tblPr>
            <w:tblGrid>
              <w:gridCol w:w="2728"/>
            </w:tblGrid>
            <w:tr w:rsidR="004A1105" w:rsidRPr="004A1105" w14:paraId="554D99EE" w14:textId="77777777" w:rsidTr="00147356">
              <w:trPr>
                <w:trHeight w:val="655"/>
              </w:trPr>
              <w:tc>
                <w:tcPr>
                  <w:tcW w:w="0" w:type="auto"/>
                </w:tcPr>
                <w:p w14:paraId="4C2672A8" w14:textId="77777777" w:rsidR="004A1105" w:rsidRPr="004A1105" w:rsidRDefault="004A1105" w:rsidP="00147356">
                  <w:pPr>
                    <w:pStyle w:val="Default"/>
                    <w:rPr>
                      <w:sz w:val="22"/>
                      <w:szCs w:val="22"/>
                    </w:rPr>
                  </w:pPr>
                  <w:proofErr w:type="spellStart"/>
                  <w:r w:rsidRPr="004A1105">
                    <w:rPr>
                      <w:sz w:val="22"/>
                      <w:szCs w:val="22"/>
                    </w:rPr>
                    <w:t>Sitagliptin</w:t>
                  </w:r>
                  <w:proofErr w:type="spellEnd"/>
                  <w:r w:rsidRPr="004A1105">
                    <w:rPr>
                      <w:sz w:val="22"/>
                      <w:szCs w:val="22"/>
                    </w:rPr>
                    <w:t>/</w:t>
                  </w:r>
                  <w:proofErr w:type="spellStart"/>
                  <w:r w:rsidRPr="004A1105">
                    <w:rPr>
                      <w:sz w:val="22"/>
                      <w:szCs w:val="22"/>
                    </w:rPr>
                    <w:t>Metformin</w:t>
                  </w:r>
                  <w:proofErr w:type="spellEnd"/>
                  <w:r w:rsidRPr="004A1105">
                    <w:rPr>
                      <w:sz w:val="22"/>
                      <w:szCs w:val="22"/>
                    </w:rPr>
                    <w:t xml:space="preserve"> </w:t>
                  </w:r>
                  <w:proofErr w:type="spellStart"/>
                  <w:r w:rsidRPr="004A1105">
                    <w:rPr>
                      <w:sz w:val="22"/>
                      <w:szCs w:val="22"/>
                    </w:rPr>
                    <w:t>Hexal</w:t>
                  </w:r>
                  <w:proofErr w:type="spellEnd"/>
                  <w:r w:rsidRPr="004A1105">
                    <w:rPr>
                      <w:sz w:val="22"/>
                      <w:szCs w:val="22"/>
                    </w:rPr>
                    <w:t xml:space="preserve"> </w:t>
                  </w:r>
                </w:p>
                <w:p w14:paraId="7A0963FB" w14:textId="77777777" w:rsidR="004A1105" w:rsidRPr="004A1105" w:rsidRDefault="004A1105" w:rsidP="00147356">
                  <w:pPr>
                    <w:pStyle w:val="Default"/>
                    <w:rPr>
                      <w:sz w:val="22"/>
                      <w:szCs w:val="22"/>
                    </w:rPr>
                  </w:pPr>
                  <w:proofErr w:type="spellStart"/>
                  <w:r w:rsidRPr="004A1105">
                    <w:rPr>
                      <w:sz w:val="22"/>
                      <w:szCs w:val="22"/>
                    </w:rPr>
                    <w:t>Sitagliptin</w:t>
                  </w:r>
                  <w:proofErr w:type="spellEnd"/>
                  <w:r w:rsidRPr="004A1105">
                    <w:rPr>
                      <w:sz w:val="22"/>
                      <w:szCs w:val="22"/>
                    </w:rPr>
                    <w:t>/</w:t>
                  </w:r>
                  <w:proofErr w:type="spellStart"/>
                  <w:r w:rsidRPr="004A1105">
                    <w:rPr>
                      <w:sz w:val="22"/>
                      <w:szCs w:val="22"/>
                    </w:rPr>
                    <w:t>Metformin</w:t>
                  </w:r>
                  <w:proofErr w:type="spellEnd"/>
                  <w:r w:rsidRPr="004A1105">
                    <w:rPr>
                      <w:sz w:val="22"/>
                      <w:szCs w:val="22"/>
                    </w:rPr>
                    <w:t xml:space="preserve"> </w:t>
                  </w:r>
                  <w:proofErr w:type="spellStart"/>
                  <w:r w:rsidRPr="004A1105">
                    <w:rPr>
                      <w:sz w:val="22"/>
                      <w:szCs w:val="22"/>
                    </w:rPr>
                    <w:t>Hexal</w:t>
                  </w:r>
                  <w:proofErr w:type="spellEnd"/>
                  <w:r w:rsidRPr="004A1105">
                    <w:rPr>
                      <w:sz w:val="22"/>
                      <w:szCs w:val="22"/>
                    </w:rPr>
                    <w:t xml:space="preserve"> </w:t>
                  </w:r>
                </w:p>
              </w:tc>
            </w:tr>
          </w:tbl>
          <w:p w14:paraId="1D172225" w14:textId="77777777" w:rsidR="004A1105" w:rsidRPr="004A1105" w:rsidRDefault="004A1105" w:rsidP="00147356">
            <w:pPr>
              <w:rPr>
                <w:rFonts w:ascii="Times New Roman" w:hAnsi="Times New Roman" w:cs="Times New Roman"/>
                <w:sz w:val="22"/>
                <w:szCs w:val="22"/>
                <w:lang w:val="lt-LT" w:eastAsia="en-US"/>
              </w:rPr>
            </w:pPr>
          </w:p>
        </w:tc>
      </w:tr>
      <w:tr w:rsidR="004A1105" w:rsidRPr="004A1105" w14:paraId="60D18410" w14:textId="77777777" w:rsidTr="00147356">
        <w:trPr>
          <w:trHeight w:val="458"/>
          <w:jc w:val="center"/>
        </w:trPr>
        <w:tc>
          <w:tcPr>
            <w:tcW w:w="1980" w:type="dxa"/>
            <w:tcBorders>
              <w:top w:val="single" w:sz="4" w:space="0" w:color="000000"/>
              <w:left w:val="single" w:sz="4" w:space="0" w:color="000000"/>
              <w:bottom w:val="single" w:sz="4" w:space="0" w:color="000000"/>
              <w:right w:val="single" w:sz="4" w:space="0" w:color="000000"/>
            </w:tcBorders>
          </w:tcPr>
          <w:p w14:paraId="708D126D" w14:textId="77777777" w:rsidR="004A1105" w:rsidRPr="004A1105" w:rsidRDefault="004A1105" w:rsidP="00147356">
            <w:pPr>
              <w:rPr>
                <w:rFonts w:ascii="Times New Roman" w:hAnsi="Times New Roman" w:cs="Times New Roman"/>
                <w:sz w:val="22"/>
                <w:szCs w:val="22"/>
                <w:lang w:val="lt-LT"/>
              </w:rPr>
            </w:pPr>
            <w:r w:rsidRPr="004A1105">
              <w:rPr>
                <w:rFonts w:ascii="Times New Roman" w:hAnsi="Times New Roman" w:cs="Times New Roman"/>
                <w:sz w:val="22"/>
                <w:szCs w:val="22"/>
                <w:lang w:val="lt-LT"/>
              </w:rPr>
              <w:t>Vengrija</w:t>
            </w:r>
          </w:p>
        </w:tc>
        <w:tc>
          <w:tcPr>
            <w:tcW w:w="6804" w:type="dxa"/>
            <w:tcBorders>
              <w:top w:val="single" w:sz="4" w:space="0" w:color="000000"/>
              <w:left w:val="single" w:sz="4" w:space="0" w:color="000000"/>
              <w:bottom w:val="single" w:sz="4" w:space="0" w:color="000000"/>
              <w:right w:val="single" w:sz="6" w:space="0" w:color="000000"/>
            </w:tcBorders>
          </w:tcPr>
          <w:p w14:paraId="6F08DA07" w14:textId="77777777" w:rsidR="004A1105" w:rsidRPr="004A1105" w:rsidRDefault="004A1105" w:rsidP="00147356">
            <w:pPr>
              <w:rPr>
                <w:rFonts w:ascii="Times New Roman" w:hAnsi="Times New Roman" w:cs="Times New Roman"/>
                <w:sz w:val="22"/>
                <w:szCs w:val="22"/>
                <w:lang w:val="lt-LT"/>
              </w:rPr>
            </w:pPr>
            <w:proofErr w:type="spellStart"/>
            <w:r w:rsidRPr="004A1105">
              <w:rPr>
                <w:rFonts w:ascii="Times New Roman" w:hAnsi="Times New Roman" w:cs="Times New Roman"/>
                <w:sz w:val="22"/>
                <w:szCs w:val="22"/>
                <w:lang w:val="lt-LT"/>
              </w:rPr>
              <w:t>Sitagliptin</w:t>
            </w:r>
            <w:proofErr w:type="spellEnd"/>
            <w:r w:rsidRPr="004A1105">
              <w:rPr>
                <w:rFonts w:ascii="Times New Roman" w:hAnsi="Times New Roman" w:cs="Times New Roman"/>
                <w:sz w:val="22"/>
                <w:szCs w:val="22"/>
                <w:lang w:val="lt-LT"/>
              </w:rPr>
              <w:t>/</w:t>
            </w:r>
            <w:proofErr w:type="spellStart"/>
            <w:r w:rsidRPr="004A1105">
              <w:rPr>
                <w:rFonts w:ascii="Times New Roman" w:hAnsi="Times New Roman" w:cs="Times New Roman"/>
                <w:sz w:val="22"/>
                <w:szCs w:val="22"/>
                <w:lang w:val="lt-LT"/>
              </w:rPr>
              <w:t>Metformin</w:t>
            </w:r>
            <w:proofErr w:type="spellEnd"/>
            <w:r w:rsidRPr="004A1105">
              <w:rPr>
                <w:rFonts w:ascii="Times New Roman" w:hAnsi="Times New Roman" w:cs="Times New Roman"/>
                <w:sz w:val="22"/>
                <w:szCs w:val="22"/>
                <w:lang w:val="lt-LT"/>
              </w:rPr>
              <w:t xml:space="preserve"> 1 A Pharma  </w:t>
            </w:r>
          </w:p>
          <w:p w14:paraId="41A13741" w14:textId="77777777" w:rsidR="004A1105" w:rsidRPr="004A1105" w:rsidRDefault="004A1105" w:rsidP="00147356">
            <w:pPr>
              <w:rPr>
                <w:rFonts w:ascii="Times New Roman" w:hAnsi="Times New Roman" w:cs="Times New Roman"/>
                <w:sz w:val="22"/>
                <w:szCs w:val="22"/>
                <w:lang w:val="lt-LT"/>
              </w:rPr>
            </w:pPr>
            <w:proofErr w:type="spellStart"/>
            <w:r w:rsidRPr="004A1105">
              <w:rPr>
                <w:rFonts w:ascii="Times New Roman" w:hAnsi="Times New Roman" w:cs="Times New Roman"/>
                <w:sz w:val="22"/>
                <w:szCs w:val="22"/>
                <w:lang w:val="lt-LT"/>
              </w:rPr>
              <w:t>Sitagliptin</w:t>
            </w:r>
            <w:proofErr w:type="spellEnd"/>
            <w:r w:rsidRPr="004A1105">
              <w:rPr>
                <w:rFonts w:ascii="Times New Roman" w:hAnsi="Times New Roman" w:cs="Times New Roman"/>
                <w:sz w:val="22"/>
                <w:szCs w:val="22"/>
                <w:lang w:val="lt-LT"/>
              </w:rPr>
              <w:t>/</w:t>
            </w:r>
            <w:proofErr w:type="spellStart"/>
            <w:r w:rsidRPr="004A1105">
              <w:rPr>
                <w:rFonts w:ascii="Times New Roman" w:hAnsi="Times New Roman" w:cs="Times New Roman"/>
                <w:sz w:val="22"/>
                <w:szCs w:val="22"/>
                <w:lang w:val="lt-LT"/>
              </w:rPr>
              <w:t>Metformin</w:t>
            </w:r>
            <w:proofErr w:type="spellEnd"/>
            <w:r w:rsidRPr="004A1105">
              <w:rPr>
                <w:rFonts w:ascii="Times New Roman" w:hAnsi="Times New Roman" w:cs="Times New Roman"/>
                <w:sz w:val="22"/>
                <w:szCs w:val="22"/>
                <w:lang w:val="lt-LT"/>
              </w:rPr>
              <w:t xml:space="preserve"> 1 A Pharma </w:t>
            </w:r>
          </w:p>
        </w:tc>
      </w:tr>
    </w:tbl>
    <w:p w14:paraId="60C456A4" w14:textId="77777777" w:rsidR="004A1105" w:rsidRPr="004A1105" w:rsidRDefault="004A1105" w:rsidP="004A1105">
      <w:pPr>
        <w:rPr>
          <w:rFonts w:cs="Times New Roman"/>
          <w:noProof/>
          <w:sz w:val="22"/>
          <w:szCs w:val="22"/>
          <w:lang w:val="lt-LT" w:eastAsia="lt-LT" w:bidi="lt-LT"/>
        </w:rPr>
      </w:pPr>
    </w:p>
    <w:p w14:paraId="673CC2F1" w14:textId="77777777" w:rsidR="004A1105" w:rsidRPr="004A1105" w:rsidRDefault="004A1105" w:rsidP="004A1105">
      <w:pPr>
        <w:rPr>
          <w:rFonts w:cs="Times New Roman"/>
          <w:b/>
          <w:bCs/>
          <w:noProof/>
          <w:sz w:val="22"/>
          <w:szCs w:val="22"/>
          <w:lang w:val="lt-LT" w:eastAsia="lt-LT" w:bidi="lt-LT"/>
        </w:rPr>
      </w:pPr>
      <w:r w:rsidRPr="004A1105">
        <w:rPr>
          <w:rFonts w:cs="Times New Roman"/>
          <w:b/>
          <w:bCs/>
          <w:noProof/>
          <w:sz w:val="22"/>
          <w:szCs w:val="22"/>
          <w:lang w:val="lt-LT" w:eastAsia="lt-LT" w:bidi="lt-LT"/>
        </w:rPr>
        <w:lastRenderedPageBreak/>
        <w:t>Šis pakuotės lapelis paskutinį kartą peržiūrėtas 2025-07-17.</w:t>
      </w:r>
    </w:p>
    <w:p w14:paraId="210F90F0" w14:textId="77777777" w:rsidR="004A1105" w:rsidRPr="004A1105" w:rsidRDefault="004A1105" w:rsidP="004A1105">
      <w:pPr>
        <w:rPr>
          <w:rFonts w:cs="Times New Roman"/>
          <w:noProof/>
          <w:sz w:val="22"/>
          <w:szCs w:val="22"/>
          <w:lang w:val="lt-LT" w:eastAsia="lt-LT" w:bidi="lt-LT"/>
        </w:rPr>
      </w:pPr>
    </w:p>
    <w:p w14:paraId="6D38048D" w14:textId="77777777" w:rsidR="004A1105" w:rsidRPr="004A1105" w:rsidRDefault="004A1105" w:rsidP="004A1105">
      <w:pPr>
        <w:numPr>
          <w:ilvl w:val="12"/>
          <w:numId w:val="0"/>
        </w:numPr>
        <w:tabs>
          <w:tab w:val="left" w:pos="567"/>
        </w:tabs>
        <w:ind w:right="-2"/>
        <w:rPr>
          <w:rFonts w:eastAsia="Times New Roman" w:cs="Times New Roman"/>
          <w:snapToGrid w:val="0"/>
          <w:sz w:val="22"/>
          <w:szCs w:val="22"/>
          <w:lang w:val="lt-LT" w:eastAsia="en-US"/>
        </w:rPr>
      </w:pPr>
      <w:r w:rsidRPr="004A1105">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4A1105">
        <w:rPr>
          <w:rFonts w:cs="Times New Roman"/>
          <w:sz w:val="22"/>
          <w:szCs w:val="22"/>
        </w:rPr>
        <w:t xml:space="preserve"> </w:t>
      </w:r>
      <w:r w:rsidRPr="004A1105">
        <w:rPr>
          <w:rFonts w:eastAsia="Times New Roman" w:cs="Times New Roman"/>
          <w:snapToGrid w:val="0"/>
          <w:sz w:val="22"/>
          <w:szCs w:val="22"/>
          <w:lang w:val="lt-LT" w:eastAsia="en-US"/>
        </w:rPr>
        <w:t xml:space="preserve">https://vvkt.lrv.lt/lt/.      </w:t>
      </w:r>
    </w:p>
    <w:p w14:paraId="19138C5D" w14:textId="77777777" w:rsidR="004A1105" w:rsidRPr="004A1105" w:rsidRDefault="004A1105" w:rsidP="004A1105">
      <w:pPr>
        <w:numPr>
          <w:ilvl w:val="12"/>
          <w:numId w:val="0"/>
        </w:numPr>
        <w:tabs>
          <w:tab w:val="left" w:pos="567"/>
        </w:tabs>
        <w:ind w:right="-2"/>
        <w:rPr>
          <w:rFonts w:cs="Times New Roman"/>
          <w:sz w:val="22"/>
          <w:szCs w:val="22"/>
          <w:lang w:val="lt-LT"/>
        </w:rPr>
      </w:pPr>
    </w:p>
    <w:p w14:paraId="5658C846" w14:textId="77777777" w:rsidR="00222FED" w:rsidRPr="004A1105" w:rsidRDefault="00222FED">
      <w:pPr>
        <w:rPr>
          <w:rFonts w:cs="Times New Roman"/>
          <w:sz w:val="22"/>
          <w:szCs w:val="22"/>
        </w:rPr>
      </w:pPr>
    </w:p>
    <w:sectPr w:rsidR="00222FED" w:rsidRPr="004A1105" w:rsidSect="004A1105">
      <w:headerReference w:type="default" r:id="rId5"/>
      <w:footerReference w:type="default" r:id="rId6"/>
      <w:headerReference w:type="first" r:id="rId7"/>
      <w:footerReference w:type="first" r:id="rId8"/>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201" w:usb1="08070000" w:usb2="00000010" w:usb3="00000000" w:csb0="00020007"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39FA" w14:textId="77777777" w:rsidR="004A1105" w:rsidRPr="003D7CAB" w:rsidRDefault="004A1105">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4</w:t>
    </w:r>
    <w:r>
      <w:rPr>
        <w:rStyle w:val="Puslapionumeris"/>
        <w:rFonts w:ascii="Times New Roman" w:hAnsi="Times New Roman"/>
        <w:sz w:val="22"/>
        <w:szCs w:val="22"/>
      </w:rPr>
      <w:t>5</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272A" w14:textId="77777777" w:rsidR="004A1105" w:rsidRPr="003D7CAB" w:rsidRDefault="004A1105">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7812" w14:textId="77777777" w:rsidR="004A1105" w:rsidRDefault="004A11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45D9" w14:textId="77777777" w:rsidR="004A1105" w:rsidRPr="00B61A33" w:rsidRDefault="004A1105" w:rsidP="00B61A33">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C3141"/>
    <w:multiLevelType w:val="hybridMultilevel"/>
    <w:tmpl w:val="B4FA83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4D7F34"/>
    <w:multiLevelType w:val="hybridMultilevel"/>
    <w:tmpl w:val="02D04316"/>
    <w:lvl w:ilvl="0" w:tplc="FFFFFFFF">
      <w:start w:val="1"/>
      <w:numFmt w:val="bullet"/>
      <w:lvlText w:val="-"/>
      <w:lvlJc w:val="left"/>
      <w:pPr>
        <w:ind w:left="720" w:hanging="360"/>
      </w:pPr>
    </w:lvl>
    <w:lvl w:ilvl="1" w:tplc="25EC2C2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263188"/>
    <w:multiLevelType w:val="hybridMultilevel"/>
    <w:tmpl w:val="61080A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FD3769B"/>
    <w:multiLevelType w:val="hybridMultilevel"/>
    <w:tmpl w:val="F1CCE7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1EF5035"/>
    <w:multiLevelType w:val="hybridMultilevel"/>
    <w:tmpl w:val="8162F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A42510"/>
    <w:multiLevelType w:val="hybridMultilevel"/>
    <w:tmpl w:val="1480D036"/>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51D1188"/>
    <w:multiLevelType w:val="hybridMultilevel"/>
    <w:tmpl w:val="96E2F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B23C1A"/>
    <w:multiLevelType w:val="hybridMultilevel"/>
    <w:tmpl w:val="E83254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8C65FE"/>
    <w:multiLevelType w:val="hybridMultilevel"/>
    <w:tmpl w:val="7A64C0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C012844"/>
    <w:multiLevelType w:val="hybridMultilevel"/>
    <w:tmpl w:val="063447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640ED9"/>
    <w:multiLevelType w:val="hybridMultilevel"/>
    <w:tmpl w:val="812877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151C09"/>
    <w:multiLevelType w:val="hybridMultilevel"/>
    <w:tmpl w:val="8D488A86"/>
    <w:lvl w:ilvl="0" w:tplc="25EC2C2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75F62BC3"/>
    <w:multiLevelType w:val="hybridMultilevel"/>
    <w:tmpl w:val="3C04F5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3007990">
    <w:abstractNumId w:val="0"/>
    <w:lvlOverride w:ilvl="0">
      <w:lvl w:ilvl="0">
        <w:start w:val="1"/>
        <w:numFmt w:val="bullet"/>
        <w:lvlText w:val="-"/>
        <w:legacy w:legacy="1" w:legacySpace="0" w:legacyIndent="360"/>
        <w:lvlJc w:val="left"/>
        <w:pPr>
          <w:ind w:left="360" w:hanging="360"/>
        </w:pPr>
      </w:lvl>
    </w:lvlOverride>
  </w:num>
  <w:num w:numId="2" w16cid:durableId="1253591585">
    <w:abstractNumId w:val="6"/>
  </w:num>
  <w:num w:numId="3" w16cid:durableId="792285055">
    <w:abstractNumId w:val="4"/>
  </w:num>
  <w:num w:numId="4" w16cid:durableId="2001041059">
    <w:abstractNumId w:val="8"/>
  </w:num>
  <w:num w:numId="5" w16cid:durableId="980499125">
    <w:abstractNumId w:val="12"/>
  </w:num>
  <w:num w:numId="6" w16cid:durableId="594898135">
    <w:abstractNumId w:val="15"/>
  </w:num>
  <w:num w:numId="7" w16cid:durableId="1141844444">
    <w:abstractNumId w:val="1"/>
  </w:num>
  <w:num w:numId="8" w16cid:durableId="1871063435">
    <w:abstractNumId w:val="2"/>
  </w:num>
  <w:num w:numId="9" w16cid:durableId="1211310734">
    <w:abstractNumId w:val="10"/>
  </w:num>
  <w:num w:numId="10" w16cid:durableId="15884621">
    <w:abstractNumId w:val="5"/>
  </w:num>
  <w:num w:numId="11" w16cid:durableId="1374235731">
    <w:abstractNumId w:val="13"/>
  </w:num>
  <w:num w:numId="12" w16cid:durableId="879515679">
    <w:abstractNumId w:val="11"/>
  </w:num>
  <w:num w:numId="13" w16cid:durableId="1639072891">
    <w:abstractNumId w:val="7"/>
  </w:num>
  <w:num w:numId="14" w16cid:durableId="1376270602">
    <w:abstractNumId w:val="9"/>
  </w:num>
  <w:num w:numId="15" w16cid:durableId="615018681">
    <w:abstractNumId w:val="3"/>
  </w:num>
  <w:num w:numId="16" w16cid:durableId="1577938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05"/>
    <w:rsid w:val="00222FED"/>
    <w:rsid w:val="004A1105"/>
    <w:rsid w:val="005F173E"/>
    <w:rsid w:val="008B3AD4"/>
    <w:rsid w:val="00984A0A"/>
    <w:rsid w:val="00D047C4"/>
    <w:rsid w:val="00EC0D97"/>
    <w:rsid w:val="00F42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C603"/>
  <w15:chartTrackingRefBased/>
  <w15:docId w15:val="{7F9D4074-089B-4DBE-844D-91B65980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105"/>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4A1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1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11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11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110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A110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110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A110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110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11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11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110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110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110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A110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110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A110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110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A110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11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11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110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11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1105"/>
    <w:rPr>
      <w:i/>
      <w:iCs/>
      <w:color w:val="404040" w:themeColor="text1" w:themeTint="BF"/>
    </w:rPr>
  </w:style>
  <w:style w:type="paragraph" w:styleId="Sraopastraipa">
    <w:name w:val="List Paragraph"/>
    <w:basedOn w:val="prastasis"/>
    <w:uiPriority w:val="34"/>
    <w:qFormat/>
    <w:rsid w:val="004A1105"/>
    <w:pPr>
      <w:ind w:left="720"/>
      <w:contextualSpacing/>
    </w:pPr>
  </w:style>
  <w:style w:type="character" w:styleId="Rykuspabraukimas">
    <w:name w:val="Intense Emphasis"/>
    <w:basedOn w:val="Numatytasispastraiposriftas"/>
    <w:uiPriority w:val="21"/>
    <w:qFormat/>
    <w:rsid w:val="004A1105"/>
    <w:rPr>
      <w:i/>
      <w:iCs/>
      <w:color w:val="0F4761" w:themeColor="accent1" w:themeShade="BF"/>
    </w:rPr>
  </w:style>
  <w:style w:type="paragraph" w:styleId="Iskirtacitata">
    <w:name w:val="Intense Quote"/>
    <w:basedOn w:val="prastasis"/>
    <w:next w:val="prastasis"/>
    <w:link w:val="IskirtacitataDiagrama"/>
    <w:uiPriority w:val="30"/>
    <w:qFormat/>
    <w:rsid w:val="004A1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1105"/>
    <w:rPr>
      <w:i/>
      <w:iCs/>
      <w:color w:val="0F4761" w:themeColor="accent1" w:themeShade="BF"/>
    </w:rPr>
  </w:style>
  <w:style w:type="character" w:styleId="Rykinuoroda">
    <w:name w:val="Intense Reference"/>
    <w:basedOn w:val="Numatytasispastraiposriftas"/>
    <w:uiPriority w:val="32"/>
    <w:qFormat/>
    <w:rsid w:val="004A1105"/>
    <w:rPr>
      <w:b/>
      <w:bCs/>
      <w:smallCaps/>
      <w:color w:val="0F4761" w:themeColor="accent1" w:themeShade="BF"/>
      <w:spacing w:val="5"/>
    </w:rPr>
  </w:style>
  <w:style w:type="paragraph" w:styleId="Porat">
    <w:name w:val="footer"/>
    <w:basedOn w:val="prastasis"/>
    <w:link w:val="PoratDiagrama"/>
    <w:rsid w:val="004A1105"/>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4A1105"/>
    <w:rPr>
      <w:rFonts w:ascii="Arial" w:eastAsia="Times New Roman" w:hAnsi="Arial"/>
      <w:noProof/>
      <w:kern w:val="0"/>
      <w:sz w:val="16"/>
      <w:szCs w:val="20"/>
      <w:lang w:eastAsia="lt-LT" w:bidi="lt-LT"/>
      <w14:ligatures w14:val="none"/>
    </w:rPr>
  </w:style>
  <w:style w:type="paragraph" w:styleId="Antrats">
    <w:name w:val="header"/>
    <w:basedOn w:val="prastasis"/>
    <w:link w:val="AntratsDiagrama"/>
    <w:rsid w:val="004A1105"/>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4A1105"/>
    <w:rPr>
      <w:rFonts w:ascii="Arial" w:eastAsia="Times New Roman" w:hAnsi="Arial"/>
      <w:kern w:val="0"/>
      <w:sz w:val="20"/>
      <w:szCs w:val="20"/>
      <w:lang w:eastAsia="lt-LT" w:bidi="lt-LT"/>
      <w14:ligatures w14:val="none"/>
    </w:rPr>
  </w:style>
  <w:style w:type="character" w:styleId="Puslapionumeris">
    <w:name w:val="page number"/>
    <w:basedOn w:val="Numatytasispastraiposriftas"/>
    <w:rsid w:val="004A1105"/>
  </w:style>
  <w:style w:type="paragraph" w:customStyle="1" w:styleId="BT-EMEASMCA">
    <w:name w:val="BT- EMEA_SMCA"/>
    <w:basedOn w:val="prastasis"/>
    <w:rsid w:val="004A1105"/>
  </w:style>
  <w:style w:type="table" w:styleId="Lentelstinklelis">
    <w:name w:val="Table Grid"/>
    <w:basedOn w:val="prastojilentel"/>
    <w:uiPriority w:val="59"/>
    <w:rsid w:val="004A1105"/>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1105"/>
    <w:pPr>
      <w:autoSpaceDE w:val="0"/>
      <w:autoSpaceDN w:val="0"/>
      <w:adjustRightInd w:val="0"/>
      <w:spacing w:after="0" w:line="240" w:lineRule="auto"/>
    </w:pPr>
    <w:rP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15689</Words>
  <Characters>8943</Characters>
  <Application>Microsoft Office Word</Application>
  <DocSecurity>0</DocSecurity>
  <Lines>74</Lines>
  <Paragraphs>49</Paragraphs>
  <ScaleCrop>false</ScaleCrop>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2025-12-19T09:03:00Z</dcterms:created>
  <dcterms:modified xsi:type="dcterms:W3CDTF">2025-12-19T09:04:00Z</dcterms:modified>
</cp:coreProperties>
</file>