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93DA" w14:textId="77777777" w:rsidR="002F695E" w:rsidRDefault="002F695E" w:rsidP="002F695E">
      <w:pPr>
        <w:tabs>
          <w:tab w:val="clear" w:pos="567"/>
          <w:tab w:val="left" w:pos="720"/>
        </w:tabs>
        <w:spacing w:line="240" w:lineRule="auto"/>
        <w:jc w:val="center"/>
        <w:outlineLvl w:val="0"/>
        <w:rPr>
          <w:b/>
          <w:szCs w:val="22"/>
          <w:lang w:val="lt-LT"/>
        </w:rPr>
      </w:pPr>
      <w:r>
        <w:rPr>
          <w:b/>
          <w:szCs w:val="22"/>
          <w:lang w:val="lt-LT"/>
        </w:rPr>
        <w:t>Pakuotės lapelis: informacija vartotojui</w:t>
      </w:r>
    </w:p>
    <w:p w14:paraId="5CC0BCE7" w14:textId="77777777" w:rsidR="002F695E" w:rsidRDefault="002F695E" w:rsidP="002F695E">
      <w:pPr>
        <w:tabs>
          <w:tab w:val="clear" w:pos="567"/>
          <w:tab w:val="left" w:pos="720"/>
        </w:tabs>
        <w:spacing w:line="240" w:lineRule="auto"/>
        <w:jc w:val="center"/>
        <w:outlineLvl w:val="0"/>
        <w:rPr>
          <w:b/>
          <w:szCs w:val="22"/>
          <w:lang w:val="lt-LT"/>
        </w:rPr>
      </w:pPr>
    </w:p>
    <w:p w14:paraId="691BD849" w14:textId="77777777" w:rsidR="002F695E" w:rsidRDefault="002F695E" w:rsidP="002F695E">
      <w:pPr>
        <w:widowControl w:val="0"/>
        <w:tabs>
          <w:tab w:val="clear" w:pos="567"/>
          <w:tab w:val="left" w:pos="720"/>
        </w:tabs>
        <w:spacing w:line="240" w:lineRule="auto"/>
        <w:jc w:val="center"/>
        <w:rPr>
          <w:b/>
          <w:szCs w:val="22"/>
          <w:lang w:val="lt-LT"/>
        </w:rPr>
      </w:pPr>
      <w:proofErr w:type="spellStart"/>
      <w:r>
        <w:rPr>
          <w:b/>
          <w:szCs w:val="22"/>
          <w:lang w:val="lt-LT"/>
        </w:rPr>
        <w:t>Aforbe</w:t>
      </w:r>
      <w:proofErr w:type="spellEnd"/>
      <w:r>
        <w:rPr>
          <w:b/>
          <w:szCs w:val="22"/>
          <w:lang w:val="lt-LT"/>
        </w:rPr>
        <w:t xml:space="preserve"> 100 </w:t>
      </w:r>
      <w:proofErr w:type="spellStart"/>
      <w:r>
        <w:rPr>
          <w:b/>
          <w:szCs w:val="22"/>
          <w:lang w:val="lt-LT"/>
        </w:rPr>
        <w:t>mikrogramų</w:t>
      </w:r>
      <w:proofErr w:type="spellEnd"/>
      <w:r>
        <w:rPr>
          <w:b/>
          <w:szCs w:val="22"/>
          <w:lang w:val="lt-LT"/>
        </w:rPr>
        <w:t>/ 6 </w:t>
      </w:r>
      <w:proofErr w:type="spellStart"/>
      <w:r>
        <w:rPr>
          <w:b/>
          <w:szCs w:val="22"/>
          <w:lang w:val="lt-LT"/>
        </w:rPr>
        <w:t>mikrogramai</w:t>
      </w:r>
      <w:proofErr w:type="spellEnd"/>
      <w:r>
        <w:rPr>
          <w:b/>
          <w:szCs w:val="22"/>
          <w:lang w:val="lt-LT"/>
        </w:rPr>
        <w:t xml:space="preserve"> </w:t>
      </w:r>
      <w:proofErr w:type="spellStart"/>
      <w:r>
        <w:rPr>
          <w:b/>
          <w:szCs w:val="22"/>
          <w:lang w:val="lt-LT"/>
        </w:rPr>
        <w:t>spūsnyje</w:t>
      </w:r>
      <w:proofErr w:type="spellEnd"/>
      <w:r>
        <w:rPr>
          <w:b/>
          <w:szCs w:val="22"/>
          <w:lang w:val="lt-LT"/>
        </w:rPr>
        <w:t xml:space="preserve"> suslėgtasis įkvepiamasis tirpalas</w:t>
      </w:r>
    </w:p>
    <w:p w14:paraId="6C4557B6" w14:textId="77777777" w:rsidR="002F695E" w:rsidRDefault="002F695E" w:rsidP="002F695E">
      <w:pPr>
        <w:numPr>
          <w:ilvl w:val="12"/>
          <w:numId w:val="0"/>
        </w:numPr>
        <w:tabs>
          <w:tab w:val="clear" w:pos="567"/>
          <w:tab w:val="left" w:pos="720"/>
        </w:tabs>
        <w:spacing w:line="240" w:lineRule="auto"/>
        <w:jc w:val="cente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p>
    <w:p w14:paraId="3B42D03D" w14:textId="77777777" w:rsidR="002F695E" w:rsidRPr="00481531" w:rsidRDefault="002F695E" w:rsidP="002F695E">
      <w:pPr>
        <w:tabs>
          <w:tab w:val="clear" w:pos="567"/>
        </w:tabs>
        <w:spacing w:line="240" w:lineRule="auto"/>
        <w:jc w:val="center"/>
        <w:rPr>
          <w:i/>
          <w:noProof/>
          <w:lang w:val="lt-LT"/>
        </w:rPr>
      </w:pPr>
    </w:p>
    <w:p w14:paraId="0D3B7607" w14:textId="77777777" w:rsidR="002F695E" w:rsidRDefault="002F695E" w:rsidP="002F695E">
      <w:pPr>
        <w:suppressAutoHyphens/>
        <w:rPr>
          <w:b/>
          <w:szCs w:val="22"/>
          <w:lang w:val="lt-LT"/>
        </w:rPr>
      </w:pPr>
    </w:p>
    <w:p w14:paraId="3D2B910E" w14:textId="77777777" w:rsidR="002F695E" w:rsidRDefault="002F695E" w:rsidP="002F695E">
      <w:pPr>
        <w:suppressAutoHyphens/>
        <w:rPr>
          <w:lang w:val="lt-LT"/>
        </w:rPr>
      </w:pPr>
      <w:r>
        <w:rPr>
          <w:b/>
          <w:szCs w:val="22"/>
          <w:lang w:val="lt-LT"/>
        </w:rPr>
        <w:t xml:space="preserve">Atidžiai perskaitykite visą šį lapelį, prieš pradėdami vartoti vaistą, </w:t>
      </w:r>
      <w:r>
        <w:rPr>
          <w:b/>
          <w:lang w:val="lt-LT"/>
        </w:rPr>
        <w:t>nes jame pateikiama Jums svarbi informacija.</w:t>
      </w:r>
    </w:p>
    <w:p w14:paraId="4B68ADDC" w14:textId="77777777" w:rsidR="002F695E" w:rsidRDefault="002F695E" w:rsidP="002F695E">
      <w:pPr>
        <w:ind w:left="567" w:hanging="567"/>
        <w:rPr>
          <w:szCs w:val="22"/>
          <w:lang w:val="lt-LT"/>
        </w:rPr>
      </w:pPr>
      <w:r>
        <w:rPr>
          <w:szCs w:val="22"/>
          <w:lang w:val="lt-LT"/>
        </w:rPr>
        <w:t>-</w:t>
      </w:r>
      <w:r>
        <w:rPr>
          <w:szCs w:val="22"/>
          <w:lang w:val="lt-LT"/>
        </w:rPr>
        <w:tab/>
        <w:t>Neišmeskite šio lapelio, nes vėl gali prireikti jį perskaityti.</w:t>
      </w:r>
    </w:p>
    <w:p w14:paraId="09E2C0B8" w14:textId="77777777" w:rsidR="002F695E" w:rsidRDefault="002F695E" w:rsidP="002F695E">
      <w:pPr>
        <w:ind w:left="567" w:hanging="567"/>
        <w:rPr>
          <w:szCs w:val="22"/>
          <w:lang w:val="lt-LT"/>
        </w:rPr>
      </w:pPr>
      <w:r>
        <w:rPr>
          <w:szCs w:val="22"/>
          <w:lang w:val="lt-LT"/>
        </w:rPr>
        <w:t>-</w:t>
      </w:r>
      <w:r>
        <w:rPr>
          <w:szCs w:val="22"/>
          <w:lang w:val="lt-LT"/>
        </w:rPr>
        <w:tab/>
        <w:t>Jeigu kiltų daugiau klausimų, kreipkitės į gydytoją, vaistininką arba slaugytoją.</w:t>
      </w:r>
    </w:p>
    <w:p w14:paraId="5B08069E" w14:textId="77777777" w:rsidR="002F695E" w:rsidRDefault="002F695E" w:rsidP="002F695E">
      <w:pPr>
        <w:numPr>
          <w:ilvl w:val="0"/>
          <w:numId w:val="5"/>
        </w:numPr>
        <w:ind w:left="567" w:hanging="567"/>
        <w:rPr>
          <w:szCs w:val="22"/>
          <w:lang w:val="lt-LT"/>
        </w:rPr>
      </w:pPr>
      <w:r>
        <w:rPr>
          <w:szCs w:val="22"/>
          <w:lang w:val="lt-LT"/>
        </w:rPr>
        <w:t>Šis vaistas skirtas tik Jums, todėl kitiems žmonėms jo duoti negalima. Vaistas gali jiems pakenkti (net tiems, kurių ligos požymiai yra tokie patys kaip Jūsų).</w:t>
      </w:r>
    </w:p>
    <w:p w14:paraId="5DF2C8F1" w14:textId="77777777" w:rsidR="002F695E" w:rsidRDefault="002F695E" w:rsidP="002F695E">
      <w:pPr>
        <w:numPr>
          <w:ilvl w:val="0"/>
          <w:numId w:val="5"/>
        </w:numPr>
        <w:spacing w:line="240" w:lineRule="auto"/>
        <w:ind w:left="540" w:hanging="540"/>
        <w:rPr>
          <w:szCs w:val="22"/>
          <w:lang w:val="lt-LT"/>
        </w:rPr>
      </w:pPr>
      <w:r>
        <w:rPr>
          <w:szCs w:val="22"/>
          <w:lang w:val="lt-LT"/>
        </w:rPr>
        <w:t>Jeigu pasireiškė šalutinis poveikis (net jeigu jis šiame lapelyje nenurodytas), kreipkitės į gydytoją, vaistininką arba slaugytoją.</w:t>
      </w:r>
    </w:p>
    <w:p w14:paraId="4613B4D2" w14:textId="77777777" w:rsidR="002F695E" w:rsidRDefault="002F695E" w:rsidP="002F695E">
      <w:pPr>
        <w:tabs>
          <w:tab w:val="clear" w:pos="567"/>
          <w:tab w:val="left" w:pos="720"/>
        </w:tabs>
        <w:spacing w:line="240" w:lineRule="auto"/>
        <w:ind w:right="-2"/>
        <w:outlineLvl w:val="0"/>
        <w:rPr>
          <w:b/>
          <w:lang w:val="lt-LT"/>
        </w:rPr>
      </w:pPr>
    </w:p>
    <w:p w14:paraId="7D0CAC02" w14:textId="77777777" w:rsidR="002F695E" w:rsidRDefault="002F695E" w:rsidP="002F695E">
      <w:pPr>
        <w:ind w:left="567" w:hanging="567"/>
        <w:rPr>
          <w:b/>
          <w:szCs w:val="22"/>
          <w:lang w:val="lt-LT"/>
        </w:rPr>
      </w:pPr>
      <w:r>
        <w:rPr>
          <w:b/>
          <w:szCs w:val="22"/>
          <w:lang w:val="lt-LT"/>
        </w:rPr>
        <w:t>Apie ką rašoma šiame lapelyje?</w:t>
      </w:r>
    </w:p>
    <w:p w14:paraId="6A2FD31E" w14:textId="77777777" w:rsidR="002F695E" w:rsidRDefault="002F695E" w:rsidP="002F695E">
      <w:pPr>
        <w:ind w:left="567" w:hanging="567"/>
        <w:rPr>
          <w:szCs w:val="22"/>
          <w:lang w:val="lt-LT"/>
        </w:rPr>
      </w:pPr>
      <w:r>
        <w:rPr>
          <w:szCs w:val="22"/>
          <w:lang w:val="lt-LT"/>
        </w:rPr>
        <w:t>1.</w:t>
      </w:r>
      <w:r>
        <w:rPr>
          <w:szCs w:val="22"/>
          <w:lang w:val="lt-LT"/>
        </w:rPr>
        <w:tab/>
        <w:t xml:space="preserve">Kas yra </w:t>
      </w:r>
      <w:proofErr w:type="spellStart"/>
      <w:r>
        <w:rPr>
          <w:szCs w:val="22"/>
          <w:lang w:val="lt-LT"/>
        </w:rPr>
        <w:t>Aforbe</w:t>
      </w:r>
      <w:proofErr w:type="spellEnd"/>
      <w:r>
        <w:rPr>
          <w:szCs w:val="22"/>
          <w:lang w:val="lt-LT"/>
        </w:rPr>
        <w:t xml:space="preserve"> ir kam jis vartojamas</w:t>
      </w:r>
    </w:p>
    <w:p w14:paraId="47C3129F" w14:textId="77777777" w:rsidR="002F695E" w:rsidRDefault="002F695E" w:rsidP="002F695E">
      <w:pPr>
        <w:ind w:left="567" w:hanging="567"/>
        <w:rPr>
          <w:szCs w:val="22"/>
          <w:lang w:val="lt-LT"/>
        </w:rPr>
      </w:pPr>
      <w:r>
        <w:rPr>
          <w:szCs w:val="22"/>
          <w:lang w:val="lt-LT"/>
        </w:rPr>
        <w:t>2.</w:t>
      </w:r>
      <w:r>
        <w:rPr>
          <w:szCs w:val="22"/>
          <w:lang w:val="lt-LT"/>
        </w:rPr>
        <w:tab/>
        <w:t xml:space="preserve">Kas žinotina prieš vartojant </w:t>
      </w:r>
      <w:proofErr w:type="spellStart"/>
      <w:r>
        <w:rPr>
          <w:szCs w:val="22"/>
          <w:lang w:val="lt-LT"/>
        </w:rPr>
        <w:t>Aforbe</w:t>
      </w:r>
      <w:proofErr w:type="spellEnd"/>
    </w:p>
    <w:p w14:paraId="21AE26BE" w14:textId="77777777" w:rsidR="002F695E" w:rsidRDefault="002F695E" w:rsidP="002F695E">
      <w:pPr>
        <w:ind w:left="567" w:hanging="567"/>
        <w:rPr>
          <w:szCs w:val="22"/>
          <w:lang w:val="lt-LT"/>
        </w:rPr>
      </w:pPr>
      <w:r>
        <w:rPr>
          <w:szCs w:val="22"/>
          <w:lang w:val="lt-LT"/>
        </w:rPr>
        <w:t>3.</w:t>
      </w:r>
      <w:r>
        <w:rPr>
          <w:szCs w:val="22"/>
          <w:lang w:val="lt-LT"/>
        </w:rPr>
        <w:tab/>
        <w:t xml:space="preserve">Kaip vartoti </w:t>
      </w:r>
      <w:proofErr w:type="spellStart"/>
      <w:r>
        <w:rPr>
          <w:szCs w:val="22"/>
          <w:lang w:val="lt-LT"/>
        </w:rPr>
        <w:t>Aforbe</w:t>
      </w:r>
      <w:proofErr w:type="spellEnd"/>
    </w:p>
    <w:p w14:paraId="31111DB7" w14:textId="77777777" w:rsidR="002F695E" w:rsidRDefault="002F695E" w:rsidP="002F695E">
      <w:pPr>
        <w:ind w:left="567" w:hanging="567"/>
        <w:rPr>
          <w:szCs w:val="22"/>
          <w:lang w:val="lt-LT"/>
        </w:rPr>
      </w:pPr>
      <w:r>
        <w:rPr>
          <w:szCs w:val="22"/>
          <w:lang w:val="lt-LT"/>
        </w:rPr>
        <w:t>4.</w:t>
      </w:r>
      <w:r>
        <w:rPr>
          <w:szCs w:val="22"/>
          <w:lang w:val="lt-LT"/>
        </w:rPr>
        <w:tab/>
        <w:t>Galimas šalutinis poveikis</w:t>
      </w:r>
    </w:p>
    <w:p w14:paraId="78ADD563" w14:textId="77777777" w:rsidR="002F695E" w:rsidRDefault="002F695E" w:rsidP="002F695E">
      <w:pPr>
        <w:ind w:left="567" w:hanging="567"/>
        <w:rPr>
          <w:szCs w:val="22"/>
          <w:lang w:val="lt-LT"/>
        </w:rPr>
      </w:pPr>
      <w:r>
        <w:rPr>
          <w:szCs w:val="22"/>
          <w:lang w:val="lt-LT"/>
        </w:rPr>
        <w:t>5.</w:t>
      </w:r>
      <w:r>
        <w:rPr>
          <w:szCs w:val="22"/>
          <w:lang w:val="lt-LT"/>
        </w:rPr>
        <w:tab/>
        <w:t xml:space="preserve">Kaip laikyti </w:t>
      </w:r>
      <w:proofErr w:type="spellStart"/>
      <w:r>
        <w:rPr>
          <w:szCs w:val="22"/>
          <w:lang w:val="lt-LT"/>
        </w:rPr>
        <w:t>Aforbe</w:t>
      </w:r>
      <w:proofErr w:type="spellEnd"/>
    </w:p>
    <w:p w14:paraId="3FE023FC" w14:textId="77777777" w:rsidR="002F695E" w:rsidRDefault="002F695E" w:rsidP="002F695E">
      <w:pPr>
        <w:ind w:left="567" w:hanging="567"/>
        <w:rPr>
          <w:szCs w:val="22"/>
          <w:lang w:val="lt-LT"/>
        </w:rPr>
      </w:pPr>
      <w:r>
        <w:rPr>
          <w:szCs w:val="22"/>
          <w:lang w:val="lt-LT"/>
        </w:rPr>
        <w:t>6.</w:t>
      </w:r>
      <w:r>
        <w:rPr>
          <w:szCs w:val="22"/>
          <w:lang w:val="lt-LT"/>
        </w:rPr>
        <w:tab/>
      </w:r>
      <w:r>
        <w:rPr>
          <w:lang w:val="lt-LT"/>
        </w:rPr>
        <w:t>Pakuotės turinys ir kita informacija</w:t>
      </w:r>
    </w:p>
    <w:p w14:paraId="14D15F7A" w14:textId="77777777" w:rsidR="002F695E" w:rsidRDefault="002F695E" w:rsidP="002F695E">
      <w:pPr>
        <w:numPr>
          <w:ilvl w:val="12"/>
          <w:numId w:val="0"/>
        </w:numPr>
        <w:tabs>
          <w:tab w:val="clear" w:pos="567"/>
          <w:tab w:val="left" w:pos="720"/>
        </w:tabs>
        <w:spacing w:line="240" w:lineRule="auto"/>
        <w:rPr>
          <w:szCs w:val="22"/>
          <w:lang w:val="lt-LT"/>
        </w:rPr>
      </w:pPr>
    </w:p>
    <w:p w14:paraId="3F48987F" w14:textId="77777777" w:rsidR="002F695E" w:rsidRDefault="002F695E" w:rsidP="002F695E">
      <w:pPr>
        <w:numPr>
          <w:ilvl w:val="12"/>
          <w:numId w:val="0"/>
        </w:numPr>
        <w:tabs>
          <w:tab w:val="clear" w:pos="567"/>
          <w:tab w:val="left" w:pos="720"/>
        </w:tabs>
        <w:spacing w:line="240" w:lineRule="auto"/>
        <w:rPr>
          <w:szCs w:val="22"/>
          <w:lang w:val="lt-LT"/>
        </w:rPr>
      </w:pPr>
    </w:p>
    <w:p w14:paraId="5F0F1D6C" w14:textId="77777777" w:rsidR="002F695E" w:rsidRDefault="002F695E" w:rsidP="002F695E">
      <w:pPr>
        <w:numPr>
          <w:ilvl w:val="12"/>
          <w:numId w:val="0"/>
        </w:numPr>
        <w:ind w:left="567" w:hanging="567"/>
        <w:outlineLvl w:val="0"/>
        <w:rPr>
          <w:b/>
          <w:caps/>
          <w:szCs w:val="22"/>
          <w:lang w:val="lt-LT"/>
        </w:rPr>
      </w:pPr>
      <w:r>
        <w:rPr>
          <w:b/>
          <w:szCs w:val="22"/>
          <w:lang w:val="lt-LT"/>
        </w:rPr>
        <w:t>1.</w:t>
      </w:r>
      <w:r>
        <w:rPr>
          <w:b/>
          <w:szCs w:val="22"/>
          <w:lang w:val="lt-LT"/>
        </w:rPr>
        <w:tab/>
        <w:t xml:space="preserve">Kas yra </w:t>
      </w:r>
      <w:proofErr w:type="spellStart"/>
      <w:r>
        <w:rPr>
          <w:b/>
          <w:szCs w:val="22"/>
          <w:lang w:val="lt-LT"/>
        </w:rPr>
        <w:t>Aforbe</w:t>
      </w:r>
      <w:proofErr w:type="spellEnd"/>
      <w:r>
        <w:rPr>
          <w:b/>
          <w:szCs w:val="22"/>
          <w:lang w:val="lt-LT"/>
        </w:rPr>
        <w:t xml:space="preserve"> ir kam jis vartojamas</w:t>
      </w:r>
    </w:p>
    <w:p w14:paraId="61E8978B" w14:textId="77777777" w:rsidR="002F695E" w:rsidRDefault="002F695E" w:rsidP="002F695E">
      <w:pPr>
        <w:rPr>
          <w:szCs w:val="22"/>
          <w:lang w:val="lt-LT"/>
        </w:rPr>
      </w:pPr>
    </w:p>
    <w:p w14:paraId="330A8B22" w14:textId="77777777" w:rsidR="002F695E" w:rsidRDefault="002F695E" w:rsidP="002F695E">
      <w:pPr>
        <w:rPr>
          <w:szCs w:val="22"/>
          <w:lang w:val="lt-LT"/>
        </w:rPr>
      </w:pPr>
      <w:proofErr w:type="spellStart"/>
      <w:r>
        <w:rPr>
          <w:szCs w:val="22"/>
          <w:lang w:val="lt-LT"/>
        </w:rPr>
        <w:t>Aforbe</w:t>
      </w:r>
      <w:proofErr w:type="spellEnd"/>
      <w:r>
        <w:rPr>
          <w:szCs w:val="22"/>
          <w:lang w:val="lt-LT"/>
        </w:rPr>
        <w:t xml:space="preserve"> yra suslėgtasis įkvepiamasis tirpalas, kurio sudėtyje yra dvi veikliosios medžiagos. Jos įkvepiamos per burną ir patenka tiesiai į plaučius.</w:t>
      </w:r>
    </w:p>
    <w:p w14:paraId="368876D0" w14:textId="77777777" w:rsidR="002F695E" w:rsidRDefault="002F695E" w:rsidP="002F695E">
      <w:pPr>
        <w:rPr>
          <w:szCs w:val="22"/>
          <w:lang w:val="lt-LT"/>
        </w:rPr>
      </w:pPr>
    </w:p>
    <w:p w14:paraId="2C42CCC6" w14:textId="77777777" w:rsidR="002F695E" w:rsidRDefault="002F695E" w:rsidP="002F695E">
      <w:pPr>
        <w:rPr>
          <w:szCs w:val="22"/>
          <w:lang w:val="lt-LT"/>
        </w:rPr>
      </w:pPr>
      <w:r>
        <w:rPr>
          <w:szCs w:val="22"/>
          <w:lang w:val="lt-LT"/>
        </w:rPr>
        <w:t xml:space="preserve">Šios dvi veikliosios medžiagos yra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ir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priklauso vaistų, vadinamų kortikosteroidais, grupei. Jie slopina uždegimą, todėl mažina plaučių patinimą bei dirginimą. </w:t>
      </w:r>
    </w:p>
    <w:p w14:paraId="19B69F26" w14:textId="77777777" w:rsidR="002F695E" w:rsidRDefault="002F695E" w:rsidP="002F695E">
      <w:pPr>
        <w:rPr>
          <w:szCs w:val="22"/>
          <w:lang w:val="lt-LT"/>
        </w:rPr>
      </w:pPr>
    </w:p>
    <w:p w14:paraId="0E0438C5" w14:textId="77777777" w:rsidR="002F695E" w:rsidRDefault="002F695E" w:rsidP="002F695E">
      <w:pPr>
        <w:rPr>
          <w:szCs w:val="22"/>
          <w:lang w:val="lt-LT"/>
        </w:rPr>
      </w:pP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priklauso vaistų, vadinamų ilgai veikiančiais bronchus plečiančiais vaistais, grupei. Jie atpalaiduoja kvėpavimo takų raumenis ir padeda lengviau kvėpuoti.</w:t>
      </w:r>
    </w:p>
    <w:p w14:paraId="53028760" w14:textId="77777777" w:rsidR="002F695E" w:rsidRDefault="002F695E" w:rsidP="002F695E">
      <w:pPr>
        <w:rPr>
          <w:szCs w:val="22"/>
          <w:lang w:val="lt-LT"/>
        </w:rPr>
      </w:pPr>
    </w:p>
    <w:p w14:paraId="2310555A" w14:textId="77777777" w:rsidR="002F695E" w:rsidRDefault="002F695E" w:rsidP="002F695E">
      <w:pPr>
        <w:rPr>
          <w:szCs w:val="22"/>
          <w:lang w:val="lt-LT"/>
        </w:rPr>
      </w:pPr>
      <w:r>
        <w:rPr>
          <w:szCs w:val="22"/>
          <w:lang w:val="lt-LT"/>
        </w:rPr>
        <w:t>Šios veikliosios medžiagos, vartojamos kartu, astma ar lėtine obstrukcine plaučių liga (LOPL) sergantiems pacientams palengvina simptomus (dusulį, švokštimą ir kosulį), todėl tampa lengviau kvėpuoti; be to, jos padeda išvengti astmos simptomų.</w:t>
      </w:r>
    </w:p>
    <w:p w14:paraId="44A7319D" w14:textId="77777777" w:rsidR="002F695E" w:rsidRDefault="002F695E" w:rsidP="002F695E">
      <w:pPr>
        <w:rPr>
          <w:szCs w:val="22"/>
          <w:lang w:val="lt-LT"/>
        </w:rPr>
      </w:pPr>
    </w:p>
    <w:p w14:paraId="5D273EA8" w14:textId="77777777" w:rsidR="002F695E" w:rsidRDefault="002F695E" w:rsidP="002F695E">
      <w:pPr>
        <w:rPr>
          <w:szCs w:val="22"/>
          <w:u w:val="single"/>
          <w:lang w:val="lt-LT"/>
        </w:rPr>
      </w:pPr>
      <w:r>
        <w:rPr>
          <w:szCs w:val="22"/>
          <w:u w:val="single"/>
          <w:lang w:val="lt-LT"/>
        </w:rPr>
        <w:t>Astma</w:t>
      </w:r>
    </w:p>
    <w:p w14:paraId="459B9F14" w14:textId="77777777" w:rsidR="002F695E" w:rsidRDefault="002F695E" w:rsidP="002F695E">
      <w:pPr>
        <w:rPr>
          <w:szCs w:val="22"/>
          <w:lang w:val="lt-LT"/>
        </w:rPr>
      </w:pPr>
      <w:proofErr w:type="spellStart"/>
      <w:r>
        <w:rPr>
          <w:szCs w:val="22"/>
          <w:lang w:val="lt-LT"/>
        </w:rPr>
        <w:t>Aforbe</w:t>
      </w:r>
      <w:proofErr w:type="spellEnd"/>
      <w:r>
        <w:rPr>
          <w:szCs w:val="22"/>
          <w:lang w:val="lt-LT"/>
        </w:rPr>
        <w:t xml:space="preserve"> skirtas astma sergančių pacientų reguliariam gydymui, jei:</w:t>
      </w:r>
    </w:p>
    <w:p w14:paraId="7E329941" w14:textId="77777777" w:rsidR="002F695E" w:rsidRDefault="002F695E" w:rsidP="002F695E">
      <w:pPr>
        <w:tabs>
          <w:tab w:val="clear" w:pos="567"/>
          <w:tab w:val="left" w:pos="720"/>
        </w:tabs>
        <w:spacing w:line="240" w:lineRule="auto"/>
        <w:ind w:left="567" w:hanging="567"/>
        <w:rPr>
          <w:szCs w:val="22"/>
          <w:lang w:val="lt-LT"/>
        </w:rPr>
      </w:pPr>
      <w:r>
        <w:rPr>
          <w:szCs w:val="22"/>
          <w:lang w:val="lt-LT"/>
        </w:rPr>
        <w:t>-</w:t>
      </w:r>
      <w:r>
        <w:rPr>
          <w:szCs w:val="22"/>
          <w:lang w:val="lt-LT"/>
        </w:rPr>
        <w:tab/>
        <w:t>astma nėra tinkamai kontroliuojama įkvepiamaisiais kortikosteroidais ir pagal poreikį vartojamais trumpai veikiančiais bronchus plečiančiais vaistais</w:t>
      </w:r>
    </w:p>
    <w:p w14:paraId="762E4E64" w14:textId="77777777" w:rsidR="002F695E" w:rsidRDefault="002F695E" w:rsidP="002F695E">
      <w:pPr>
        <w:tabs>
          <w:tab w:val="clear" w:pos="567"/>
          <w:tab w:val="left" w:pos="720"/>
        </w:tabs>
        <w:spacing w:line="240" w:lineRule="auto"/>
        <w:ind w:left="567" w:hanging="567"/>
        <w:rPr>
          <w:szCs w:val="22"/>
          <w:lang w:val="lt-LT"/>
        </w:rPr>
      </w:pPr>
      <w:r>
        <w:rPr>
          <w:szCs w:val="22"/>
          <w:lang w:val="lt-LT"/>
        </w:rPr>
        <w:t>arba</w:t>
      </w:r>
    </w:p>
    <w:p w14:paraId="6982553A" w14:textId="77777777" w:rsidR="002F695E" w:rsidRDefault="002F695E" w:rsidP="002F695E">
      <w:pPr>
        <w:ind w:left="567" w:hanging="567"/>
        <w:rPr>
          <w:szCs w:val="22"/>
          <w:lang w:val="lt-LT"/>
        </w:rPr>
      </w:pPr>
      <w:r>
        <w:rPr>
          <w:szCs w:val="22"/>
          <w:lang w:val="lt-LT"/>
        </w:rPr>
        <w:t>-</w:t>
      </w:r>
      <w:r>
        <w:rPr>
          <w:szCs w:val="22"/>
          <w:lang w:val="lt-LT"/>
        </w:rPr>
        <w:tab/>
        <w:t>astmą gerai veikia gydymas įkvepiamuoju kortikosteroidu ir ilgai veikiančiu bronchus plečiančiu vaistu.</w:t>
      </w:r>
    </w:p>
    <w:p w14:paraId="480C787F" w14:textId="77777777" w:rsidR="002F695E" w:rsidRDefault="002F695E" w:rsidP="002F695E">
      <w:pPr>
        <w:pStyle w:val="Sraassuenkleliais"/>
        <w:numPr>
          <w:ilvl w:val="0"/>
          <w:numId w:val="0"/>
        </w:numPr>
        <w:rPr>
          <w:lang w:val="lt-LT"/>
        </w:rPr>
      </w:pPr>
    </w:p>
    <w:p w14:paraId="21778598" w14:textId="77777777" w:rsidR="002F695E" w:rsidRDefault="002F695E" w:rsidP="002F695E">
      <w:pPr>
        <w:pStyle w:val="Sraassuenkleliais"/>
        <w:numPr>
          <w:ilvl w:val="0"/>
          <w:numId w:val="0"/>
        </w:numPr>
        <w:rPr>
          <w:rFonts w:ascii="Times New Roman" w:hAnsi="Times New Roman"/>
          <w:szCs w:val="22"/>
          <w:u w:val="single"/>
          <w:lang w:val="lt-LT"/>
        </w:rPr>
      </w:pPr>
      <w:r>
        <w:rPr>
          <w:rFonts w:ascii="Times New Roman" w:hAnsi="Times New Roman"/>
          <w:szCs w:val="22"/>
          <w:u w:val="single"/>
          <w:lang w:val="lt-LT"/>
        </w:rPr>
        <w:t>LOPL</w:t>
      </w:r>
    </w:p>
    <w:p w14:paraId="014CC973" w14:textId="77777777" w:rsidR="002F695E" w:rsidRDefault="002F695E" w:rsidP="002F695E">
      <w:pPr>
        <w:pStyle w:val="Sraassuenkleliais"/>
        <w:numPr>
          <w:ilvl w:val="0"/>
          <w:numId w:val="0"/>
        </w:numPr>
        <w:jc w:val="left"/>
        <w:rPr>
          <w:rFonts w:ascii="Times New Roman" w:hAnsi="Times New Roman"/>
          <w:szCs w:val="22"/>
          <w:lang w:val="lt-LT"/>
        </w:rPr>
      </w:pPr>
      <w:proofErr w:type="spellStart"/>
      <w:r>
        <w:rPr>
          <w:rFonts w:ascii="Times New Roman" w:hAnsi="Times New Roman"/>
          <w:szCs w:val="22"/>
          <w:lang w:val="lt-LT"/>
        </w:rPr>
        <w:t>Aforbe</w:t>
      </w:r>
      <w:proofErr w:type="spellEnd"/>
      <w:r>
        <w:rPr>
          <w:rFonts w:ascii="Times New Roman" w:hAnsi="Times New Roman"/>
          <w:szCs w:val="22"/>
          <w:lang w:val="lt-LT"/>
        </w:rPr>
        <w:t xml:space="preserve"> taip pat galima vartoti sunkia LOPL sergantiems suaugusiems pacientams, kad palengvėtų</w:t>
      </w:r>
      <w:r w:rsidRPr="00F462D2">
        <w:rPr>
          <w:rFonts w:ascii="Times New Roman" w:hAnsi="Times New Roman"/>
          <w:szCs w:val="22"/>
          <w:lang w:val="lt-LT"/>
        </w:rPr>
        <w:t xml:space="preserve"> </w:t>
      </w:r>
      <w:r>
        <w:rPr>
          <w:rFonts w:ascii="Times New Roman" w:hAnsi="Times New Roman"/>
          <w:szCs w:val="22"/>
          <w:lang w:val="lt-LT"/>
        </w:rPr>
        <w:t>simptomai. LOPL yra ilgai trunkanti plaučiuose esančių kvėpavimo takų liga, kurią dažniausiai sukelia cigarečių rūkymas.</w:t>
      </w:r>
    </w:p>
    <w:p w14:paraId="79D90136" w14:textId="77777777" w:rsidR="002F695E" w:rsidRDefault="002F695E" w:rsidP="002F695E">
      <w:pPr>
        <w:rPr>
          <w:szCs w:val="22"/>
          <w:lang w:val="lt-LT"/>
        </w:rPr>
      </w:pPr>
    </w:p>
    <w:p w14:paraId="15107CEA" w14:textId="77777777" w:rsidR="002F695E" w:rsidRDefault="002F695E" w:rsidP="002F695E">
      <w:pPr>
        <w:rPr>
          <w:szCs w:val="22"/>
          <w:lang w:val="lt-LT"/>
        </w:rPr>
      </w:pPr>
    </w:p>
    <w:p w14:paraId="3494EB9C" w14:textId="77777777" w:rsidR="002F695E" w:rsidRDefault="002F695E" w:rsidP="002F695E">
      <w:pPr>
        <w:numPr>
          <w:ilvl w:val="12"/>
          <w:numId w:val="0"/>
        </w:numPr>
        <w:ind w:left="567" w:hanging="567"/>
        <w:outlineLvl w:val="0"/>
        <w:rPr>
          <w:b/>
          <w:caps/>
          <w:szCs w:val="22"/>
          <w:lang w:val="lt-LT"/>
        </w:rPr>
      </w:pPr>
      <w:r>
        <w:rPr>
          <w:b/>
          <w:szCs w:val="22"/>
          <w:lang w:val="lt-LT"/>
        </w:rPr>
        <w:t>2.</w:t>
      </w:r>
      <w:r>
        <w:rPr>
          <w:b/>
          <w:szCs w:val="22"/>
          <w:lang w:val="lt-LT"/>
        </w:rPr>
        <w:tab/>
        <w:t xml:space="preserve">Kas žinotina prieš vartojant </w:t>
      </w:r>
      <w:proofErr w:type="spellStart"/>
      <w:r>
        <w:rPr>
          <w:b/>
          <w:szCs w:val="22"/>
          <w:lang w:val="lt-LT"/>
        </w:rPr>
        <w:t>Aforbe</w:t>
      </w:r>
      <w:proofErr w:type="spellEnd"/>
    </w:p>
    <w:p w14:paraId="501F87E7" w14:textId="77777777" w:rsidR="002F695E" w:rsidRDefault="002F695E" w:rsidP="002F695E">
      <w:pPr>
        <w:ind w:left="567" w:hanging="567"/>
        <w:rPr>
          <w:szCs w:val="22"/>
          <w:lang w:val="lt-LT"/>
        </w:rPr>
      </w:pPr>
    </w:p>
    <w:p w14:paraId="64AD86A7" w14:textId="77777777" w:rsidR="002F695E" w:rsidRDefault="002F695E" w:rsidP="002F695E">
      <w:pPr>
        <w:ind w:left="567" w:hanging="567"/>
        <w:rPr>
          <w:b/>
          <w:caps/>
          <w:lang w:val="lt-LT"/>
        </w:rPr>
      </w:pPr>
      <w:proofErr w:type="spellStart"/>
      <w:r>
        <w:rPr>
          <w:b/>
          <w:bCs/>
          <w:szCs w:val="22"/>
          <w:lang w:val="lt-LT"/>
        </w:rPr>
        <w:t>Aforbe</w:t>
      </w:r>
      <w:proofErr w:type="spellEnd"/>
      <w:r>
        <w:rPr>
          <w:b/>
          <w:bCs/>
          <w:szCs w:val="22"/>
          <w:lang w:val="lt-LT"/>
        </w:rPr>
        <w:t xml:space="preserve"> vartoti draudžiama:</w:t>
      </w:r>
    </w:p>
    <w:p w14:paraId="7013976C"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jeigu yra arba manote, kad yra alergija bent vienai iš veikliųjų </w:t>
      </w:r>
      <w:proofErr w:type="spellStart"/>
      <w:r>
        <w:rPr>
          <w:szCs w:val="22"/>
          <w:lang w:val="lt-LT"/>
        </w:rPr>
        <w:t>Aforbe</w:t>
      </w:r>
      <w:proofErr w:type="spellEnd"/>
      <w:r>
        <w:rPr>
          <w:szCs w:val="22"/>
          <w:lang w:val="lt-LT"/>
        </w:rPr>
        <w:t xml:space="preserve"> medžiagų, jei esate alergiški kitokiems vaistams</w:t>
      </w:r>
      <w:r w:rsidRPr="00C7372C">
        <w:rPr>
          <w:szCs w:val="22"/>
          <w:lang w:val="lt-LT"/>
        </w:rPr>
        <w:t xml:space="preserve"> </w:t>
      </w:r>
      <w:r>
        <w:rPr>
          <w:szCs w:val="22"/>
          <w:lang w:val="lt-LT"/>
        </w:rPr>
        <w:t>nuo astmos, įskaitant įkvepiamuosius, arba bet kuriai pagalbinei šio vaisto medžiagai (jos išvardytos 6 skyriuje „</w:t>
      </w:r>
      <w:r w:rsidRPr="00A47D12">
        <w:rPr>
          <w:bCs/>
          <w:szCs w:val="22"/>
          <w:lang w:val="lt-LT"/>
        </w:rPr>
        <w:t>Pakuotės turinys ir kita informacija“),</w:t>
      </w:r>
      <w:r>
        <w:rPr>
          <w:szCs w:val="22"/>
          <w:lang w:val="lt-LT"/>
        </w:rPr>
        <w:t xml:space="preserve"> kreipkitės patarimo į gydytoją.</w:t>
      </w:r>
    </w:p>
    <w:p w14:paraId="3AA4F382" w14:textId="77777777" w:rsidR="002F695E" w:rsidRDefault="002F695E" w:rsidP="002F695E">
      <w:pPr>
        <w:ind w:left="567" w:hanging="567"/>
        <w:rPr>
          <w:szCs w:val="22"/>
          <w:lang w:val="lt-LT"/>
        </w:rPr>
      </w:pPr>
    </w:p>
    <w:p w14:paraId="651EA402" w14:textId="77777777" w:rsidR="002F695E" w:rsidRPr="00884A0E" w:rsidRDefault="002F695E" w:rsidP="002F695E">
      <w:pPr>
        <w:ind w:left="567" w:hanging="567"/>
        <w:rPr>
          <w:b/>
          <w:i/>
          <w:iCs/>
          <w:szCs w:val="22"/>
          <w:lang w:val="lt-LT"/>
        </w:rPr>
      </w:pPr>
      <w:r w:rsidRPr="00884A0E">
        <w:rPr>
          <w:b/>
          <w:i/>
          <w:iCs/>
          <w:szCs w:val="22"/>
          <w:lang w:val="lt-LT"/>
        </w:rPr>
        <w:t>Įspėjimai ir atsargumo priemonės</w:t>
      </w:r>
    </w:p>
    <w:p w14:paraId="6386BC23" w14:textId="77777777" w:rsidR="002F695E" w:rsidRPr="00884A0E" w:rsidRDefault="002F695E" w:rsidP="002F695E">
      <w:pPr>
        <w:ind w:left="567" w:hanging="567"/>
        <w:rPr>
          <w:b/>
          <w:szCs w:val="22"/>
          <w:lang w:val="lt-LT"/>
        </w:rPr>
      </w:pPr>
      <w:r w:rsidRPr="00884A0E">
        <w:rPr>
          <w:b/>
          <w:szCs w:val="22"/>
          <w:lang w:val="lt-LT"/>
        </w:rPr>
        <w:t xml:space="preserve">Pasitarkite su gydytoju, vaistininku arba slaugytoju, prieš pradėdami vartoti </w:t>
      </w:r>
      <w:proofErr w:type="spellStart"/>
      <w:r w:rsidRPr="00884A0E">
        <w:rPr>
          <w:b/>
          <w:szCs w:val="22"/>
          <w:lang w:val="lt-LT"/>
        </w:rPr>
        <w:t>Aforbe</w:t>
      </w:r>
      <w:proofErr w:type="spellEnd"/>
      <w:r w:rsidRPr="00884A0E">
        <w:rPr>
          <w:b/>
          <w:szCs w:val="22"/>
          <w:lang w:val="lt-LT"/>
        </w:rPr>
        <w:t>:</w:t>
      </w:r>
    </w:p>
    <w:p w14:paraId="42EC7BA2"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yra širdies sutrikimų, pvz., krūtinės angina (širdies ar krūtinės srities skausmas), jei neseniai buvo ištikęs širdies priepuolis (miokardo infarktas), jei yra širdies nepakankamumas, širdies arterijų susiaurėjimas (vainikinių arterijų liga), širdies vožtuvų liga arba bet kokia kita širdies liga, arba jei yra būklė, vadinama </w:t>
      </w:r>
      <w:proofErr w:type="spellStart"/>
      <w:r>
        <w:rPr>
          <w:szCs w:val="22"/>
          <w:lang w:val="lt-LT"/>
        </w:rPr>
        <w:t>hipertrofine</w:t>
      </w:r>
      <w:proofErr w:type="spellEnd"/>
      <w:r>
        <w:rPr>
          <w:szCs w:val="22"/>
          <w:lang w:val="lt-LT"/>
        </w:rPr>
        <w:t xml:space="preserve"> obstrukcine kardiomiopatija (dar vadinama HKMP, jai būdinga širdies raumens patologija);</w:t>
      </w:r>
    </w:p>
    <w:p w14:paraId="054FC56E"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jei yra arterijų susiaurėjimas (dar vadinamas arterijų skleroze), padidėjęs kraujospūdis arba žinote, kad yra aneurizma (nenormalus kraujagyslių sienelės išsipūtimas);</w:t>
      </w:r>
    </w:p>
    <w:p w14:paraId="6055BCB0"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yra širdies ritmo sutrikimų, pvz., sustiprėjęs ar nereguliarus širdies plakimas, padažnėjęs pulsas arba </w:t>
      </w:r>
      <w:proofErr w:type="spellStart"/>
      <w:r>
        <w:rPr>
          <w:szCs w:val="22"/>
          <w:lang w:val="lt-LT"/>
        </w:rPr>
        <w:t>palpitacija</w:t>
      </w:r>
      <w:proofErr w:type="spellEnd"/>
      <w:r>
        <w:rPr>
          <w:szCs w:val="22"/>
          <w:lang w:val="lt-LT"/>
        </w:rPr>
        <w:t>, arba jei Jums sakė, kad yra patologinių pokyčių elektrokardiogramoje;</w:t>
      </w:r>
    </w:p>
    <w:p w14:paraId="5434A0D3"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jei yra suintensyvėjusi skydliaukės veikla;</w:t>
      </w:r>
    </w:p>
    <w:p w14:paraId="020AA648"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jei yra per mažas kalio kiekis kraujyje;</w:t>
      </w:r>
    </w:p>
    <w:p w14:paraId="6D99D3A6"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jei sergate kokia nors kepenų arba inkstų liga;</w:t>
      </w:r>
    </w:p>
    <w:p w14:paraId="415969B0"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sergate cukriniu diabetu (įkvepiant dideles </w:t>
      </w:r>
      <w:proofErr w:type="spellStart"/>
      <w:r>
        <w:rPr>
          <w:szCs w:val="22"/>
          <w:lang w:val="lt-LT"/>
        </w:rPr>
        <w:t>formoterolio</w:t>
      </w:r>
      <w:proofErr w:type="spellEnd"/>
      <w:r>
        <w:rPr>
          <w:szCs w:val="22"/>
          <w:lang w:val="lt-LT"/>
        </w:rPr>
        <w:t xml:space="preserve"> dozes, gali padidėti gliukozės kiekis kraujyje, todėl pradėjus vartoti šį įkvepiamąjį vaistą ir juo gydantis gali reikėti periodiškai atlikti papildomus cukraus kiekio kraujyje tyrimus);</w:t>
      </w:r>
    </w:p>
    <w:p w14:paraId="1E386260"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yra antinksčių navikas (vadinamas </w:t>
      </w:r>
      <w:proofErr w:type="spellStart"/>
      <w:r>
        <w:rPr>
          <w:szCs w:val="22"/>
          <w:lang w:val="lt-LT"/>
        </w:rPr>
        <w:t>feochromocitoma</w:t>
      </w:r>
      <w:proofErr w:type="spellEnd"/>
      <w:r>
        <w:rPr>
          <w:szCs w:val="22"/>
          <w:lang w:val="lt-LT"/>
        </w:rPr>
        <w:t>);</w:t>
      </w:r>
    </w:p>
    <w:p w14:paraId="7422C3C1"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Jums reikės skirti anestetikų. Priklausomai nuo jų tipo, likus ne mažiau kaip 12 valandų iki anestezijos, gali reikėti laikinai nutraukti </w:t>
      </w:r>
      <w:proofErr w:type="spellStart"/>
      <w:r>
        <w:rPr>
          <w:szCs w:val="22"/>
          <w:lang w:val="lt-LT"/>
        </w:rPr>
        <w:t>Aforbe</w:t>
      </w:r>
      <w:proofErr w:type="spellEnd"/>
      <w:r>
        <w:rPr>
          <w:szCs w:val="22"/>
          <w:lang w:val="lt-LT"/>
        </w:rPr>
        <w:t xml:space="preserve"> vartojimą;</w:t>
      </w:r>
    </w:p>
    <w:p w14:paraId="74BCBCDE"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jei esate ar kada nors buvote gydomi nuo tuberkuliozės (TB) arba jei žinote, kad sergate virusine ar grybeline krūtinės ląstos infekcija;</w:t>
      </w:r>
    </w:p>
    <w:p w14:paraId="07A6974C"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 xml:space="preserve">jei </w:t>
      </w:r>
      <w:r w:rsidRPr="00C46A81">
        <w:rPr>
          <w:b/>
          <w:bCs/>
          <w:szCs w:val="22"/>
          <w:lang w:val="lt-LT"/>
        </w:rPr>
        <w:t xml:space="preserve">dėl kokios </w:t>
      </w:r>
      <w:r>
        <w:rPr>
          <w:b/>
          <w:bCs/>
          <w:szCs w:val="22"/>
          <w:lang w:val="lt-LT"/>
        </w:rPr>
        <w:t xml:space="preserve">nors </w:t>
      </w:r>
      <w:r w:rsidRPr="00C46A81">
        <w:rPr>
          <w:b/>
          <w:bCs/>
          <w:szCs w:val="22"/>
          <w:lang w:val="lt-LT"/>
        </w:rPr>
        <w:t>priežasties</w:t>
      </w:r>
      <w:r>
        <w:rPr>
          <w:szCs w:val="22"/>
          <w:lang w:val="lt-LT"/>
        </w:rPr>
        <w:t xml:space="preserve"> Jums draudžiama vartoti alkoholio.</w:t>
      </w:r>
    </w:p>
    <w:p w14:paraId="1D0701D3" w14:textId="77777777" w:rsidR="002F695E" w:rsidRDefault="002F695E" w:rsidP="002F695E">
      <w:pPr>
        <w:rPr>
          <w:szCs w:val="22"/>
          <w:lang w:val="lt-LT"/>
        </w:rPr>
      </w:pPr>
    </w:p>
    <w:p w14:paraId="30DDAC82" w14:textId="77777777" w:rsidR="002F695E" w:rsidRDefault="002F695E" w:rsidP="002F695E">
      <w:pPr>
        <w:rPr>
          <w:b/>
          <w:szCs w:val="22"/>
          <w:lang w:val="lt-LT"/>
        </w:rPr>
      </w:pPr>
      <w:bookmarkStart w:id="0" w:name="OLE_LINK2"/>
      <w:r>
        <w:rPr>
          <w:b/>
          <w:szCs w:val="22"/>
          <w:lang w:val="lt-LT"/>
        </w:rPr>
        <w:t xml:space="preserve">Jeigu yra bet kuri iš minėtų būklių, prieš pradėdami vartoti </w:t>
      </w:r>
      <w:proofErr w:type="spellStart"/>
      <w:r>
        <w:rPr>
          <w:b/>
          <w:szCs w:val="22"/>
          <w:lang w:val="lt-LT"/>
        </w:rPr>
        <w:t>Aforbe</w:t>
      </w:r>
      <w:proofErr w:type="spellEnd"/>
      <w:r>
        <w:rPr>
          <w:b/>
          <w:szCs w:val="22"/>
          <w:lang w:val="lt-LT"/>
        </w:rPr>
        <w:t>, būtinai pasakykite gydytojui.</w:t>
      </w:r>
    </w:p>
    <w:p w14:paraId="432FBB30" w14:textId="77777777" w:rsidR="002F695E" w:rsidRDefault="002F695E" w:rsidP="002F695E">
      <w:pPr>
        <w:rPr>
          <w:szCs w:val="22"/>
          <w:lang w:val="lt-LT"/>
        </w:rPr>
      </w:pPr>
      <w:r>
        <w:rPr>
          <w:szCs w:val="22"/>
          <w:lang w:val="lt-LT"/>
        </w:rPr>
        <w:t xml:space="preserve">Jei yra ar buvo kokių nors sveikatos sutrikimų arba alergijų, arba jei abejojate, ar galite vartoti </w:t>
      </w:r>
      <w:proofErr w:type="spellStart"/>
      <w:r>
        <w:rPr>
          <w:szCs w:val="22"/>
          <w:lang w:val="lt-LT"/>
        </w:rPr>
        <w:t>Aforbe</w:t>
      </w:r>
      <w:proofErr w:type="spellEnd"/>
      <w:r>
        <w:rPr>
          <w:szCs w:val="22"/>
          <w:lang w:val="lt-LT"/>
        </w:rPr>
        <w:t>, prieš vartodami šį vaistą pasitarkite su gydytoju, astma sergančių pacientų slaugytoju arba vaistininku.</w:t>
      </w:r>
    </w:p>
    <w:bookmarkEnd w:id="0"/>
    <w:p w14:paraId="192CF09D" w14:textId="77777777" w:rsidR="002F695E" w:rsidRDefault="002F695E" w:rsidP="002F695E">
      <w:pPr>
        <w:rPr>
          <w:szCs w:val="22"/>
          <w:lang w:val="lt-LT"/>
        </w:rPr>
      </w:pPr>
    </w:p>
    <w:p w14:paraId="6C177825" w14:textId="77777777" w:rsidR="002F695E" w:rsidRDefault="002F695E" w:rsidP="002F695E">
      <w:pPr>
        <w:rPr>
          <w:szCs w:val="22"/>
          <w:lang w:val="lt-LT"/>
        </w:rPr>
      </w:pPr>
      <w:r>
        <w:rPr>
          <w:szCs w:val="22"/>
          <w:lang w:val="lt-LT"/>
        </w:rPr>
        <w:t>Gydymas beta</w:t>
      </w:r>
      <w:r>
        <w:rPr>
          <w:szCs w:val="22"/>
          <w:lang w:val="lt-LT"/>
        </w:rPr>
        <w:noBreakHyphen/>
        <w:t xml:space="preserve">2 </w:t>
      </w:r>
      <w:proofErr w:type="spellStart"/>
      <w:r>
        <w:rPr>
          <w:szCs w:val="22"/>
          <w:lang w:val="lt-LT"/>
        </w:rPr>
        <w:t>adrenoreceptorių</w:t>
      </w:r>
      <w:proofErr w:type="spellEnd"/>
      <w:r>
        <w:rPr>
          <w:szCs w:val="22"/>
          <w:lang w:val="lt-LT"/>
        </w:rPr>
        <w:t xml:space="preserve"> </w:t>
      </w:r>
      <w:proofErr w:type="spellStart"/>
      <w:r>
        <w:rPr>
          <w:szCs w:val="22"/>
          <w:lang w:val="lt-LT"/>
        </w:rPr>
        <w:t>agonistais</w:t>
      </w:r>
      <w:proofErr w:type="spellEnd"/>
      <w:r>
        <w:rPr>
          <w:szCs w:val="22"/>
          <w:lang w:val="lt-LT"/>
        </w:rPr>
        <w:t xml:space="preserve">, pvz., </w:t>
      </w:r>
      <w:proofErr w:type="spellStart"/>
      <w:r>
        <w:rPr>
          <w:szCs w:val="22"/>
          <w:lang w:val="lt-LT"/>
        </w:rPr>
        <w:t>formoteroliu</w:t>
      </w:r>
      <w:proofErr w:type="spellEnd"/>
      <w:r>
        <w:rPr>
          <w:szCs w:val="22"/>
          <w:lang w:val="lt-LT"/>
        </w:rPr>
        <w:t xml:space="preserve">, kurio yra </w:t>
      </w:r>
      <w:proofErr w:type="spellStart"/>
      <w:r>
        <w:rPr>
          <w:szCs w:val="22"/>
          <w:lang w:val="lt-LT"/>
        </w:rPr>
        <w:t>Aforbe</w:t>
      </w:r>
      <w:proofErr w:type="spellEnd"/>
      <w:r>
        <w:rPr>
          <w:szCs w:val="22"/>
          <w:lang w:val="lt-LT"/>
        </w:rPr>
        <w:t xml:space="preserve"> sudėtyje, gali labai sumažinti kalio kiekį kraujo serume (sukelti </w:t>
      </w:r>
      <w:proofErr w:type="spellStart"/>
      <w:r>
        <w:rPr>
          <w:szCs w:val="22"/>
          <w:lang w:val="lt-LT"/>
        </w:rPr>
        <w:t>hipokalemiją</w:t>
      </w:r>
      <w:proofErr w:type="spellEnd"/>
      <w:r>
        <w:rPr>
          <w:szCs w:val="22"/>
          <w:lang w:val="lt-LT"/>
        </w:rPr>
        <w:t>).</w:t>
      </w:r>
    </w:p>
    <w:p w14:paraId="5B691DB9" w14:textId="77777777" w:rsidR="002F695E" w:rsidRDefault="002F695E" w:rsidP="002F695E">
      <w:pPr>
        <w:rPr>
          <w:szCs w:val="22"/>
          <w:lang w:val="lt-LT"/>
        </w:rPr>
      </w:pPr>
    </w:p>
    <w:p w14:paraId="6AA62CD4" w14:textId="77777777" w:rsidR="002F695E" w:rsidRDefault="002F695E" w:rsidP="002F695E">
      <w:pPr>
        <w:rPr>
          <w:szCs w:val="22"/>
          <w:lang w:val="lt-LT"/>
        </w:rPr>
      </w:pPr>
      <w:r>
        <w:rPr>
          <w:b/>
          <w:szCs w:val="22"/>
          <w:lang w:val="lt-LT"/>
        </w:rPr>
        <w:t>Jei sergate sunkia astma, reikia būti ypač atsargiems.</w:t>
      </w:r>
      <w:r>
        <w:rPr>
          <w:szCs w:val="22"/>
          <w:lang w:val="lt-LT"/>
        </w:rPr>
        <w:t xml:space="preserve"> Deguonies stoka kraujyje ir kai kurie kiti vaistai, kurių galbūt vartojate kartu su </w:t>
      </w:r>
      <w:proofErr w:type="spellStart"/>
      <w:r>
        <w:rPr>
          <w:szCs w:val="22"/>
          <w:lang w:val="lt-LT"/>
        </w:rPr>
        <w:t>Aforbe</w:t>
      </w:r>
      <w:proofErr w:type="spellEnd"/>
      <w:r>
        <w:rPr>
          <w:szCs w:val="22"/>
          <w:lang w:val="lt-LT"/>
        </w:rPr>
        <w:t>, pvz., vaistai nuo širdies ligos arba padidėjusio kraujospūdžio, dar vadinami diuretikais arba šlapimo išsiskyrimą skatinančiais vaistais, arba kitokie vaistai nuo astmos gali dar labiau sumažinti kalio kiekį. Todėl gydytojas gali norėti periodiškai tikrinti kalio kiekį kraujyje.</w:t>
      </w:r>
    </w:p>
    <w:p w14:paraId="0412AD11" w14:textId="77777777" w:rsidR="002F695E" w:rsidRDefault="002F695E" w:rsidP="002F695E">
      <w:pPr>
        <w:rPr>
          <w:szCs w:val="22"/>
          <w:lang w:val="lt-LT"/>
        </w:rPr>
      </w:pPr>
    </w:p>
    <w:p w14:paraId="5B8615CE" w14:textId="77777777" w:rsidR="002F695E" w:rsidRDefault="002F695E" w:rsidP="002F695E">
      <w:pPr>
        <w:rPr>
          <w:szCs w:val="22"/>
          <w:lang w:val="lt-LT"/>
        </w:rPr>
      </w:pPr>
      <w:r>
        <w:rPr>
          <w:b/>
          <w:szCs w:val="22"/>
          <w:lang w:val="lt-LT"/>
        </w:rPr>
        <w:t>Jei didelėmis dozėmis ilgai vartojate įkvepiamųjų kortikosteroidų</w:t>
      </w:r>
      <w:r>
        <w:rPr>
          <w:szCs w:val="22"/>
          <w:lang w:val="lt-LT"/>
        </w:rPr>
        <w:t>, patyrus stresą, gali padidėti kortikosteroidų poreikis. Stresą gali sukelti patekimas į ligoninę po nelaimingo atsitikimo, sunkus susižalojimas arba planuojama operacija. Tokiu atveju gydytojas spręs, ar reikia didinti Jūsų vartojamų kortikosteroidų dozę, ir gali papildomai skirti steroidų tablečių arba injekcijų.</w:t>
      </w:r>
    </w:p>
    <w:p w14:paraId="41FF5541" w14:textId="77777777" w:rsidR="002F695E" w:rsidRDefault="002F695E" w:rsidP="002F695E">
      <w:pPr>
        <w:rPr>
          <w:szCs w:val="22"/>
          <w:lang w:val="lt-LT"/>
        </w:rPr>
      </w:pPr>
    </w:p>
    <w:p w14:paraId="7B767B25" w14:textId="77777777" w:rsidR="002F695E" w:rsidRDefault="002F695E" w:rsidP="002F695E">
      <w:pPr>
        <w:rPr>
          <w:szCs w:val="22"/>
          <w:lang w:val="lt-LT"/>
        </w:rPr>
      </w:pPr>
      <w:r>
        <w:rPr>
          <w:szCs w:val="22"/>
          <w:lang w:val="lt-LT"/>
        </w:rPr>
        <w:lastRenderedPageBreak/>
        <w:t xml:space="preserve">Jei Jums reikia gultis į ligoninę, nepamirškite pasiimti visus vartojamus vaistus ir </w:t>
      </w:r>
      <w:proofErr w:type="spellStart"/>
      <w:r>
        <w:rPr>
          <w:szCs w:val="22"/>
          <w:lang w:val="lt-LT"/>
        </w:rPr>
        <w:t>inhaliatorius</w:t>
      </w:r>
      <w:proofErr w:type="spellEnd"/>
      <w:r>
        <w:rPr>
          <w:szCs w:val="22"/>
          <w:lang w:val="lt-LT"/>
        </w:rPr>
        <w:t xml:space="preserve">, įskaitant </w:t>
      </w:r>
      <w:proofErr w:type="spellStart"/>
      <w:r>
        <w:rPr>
          <w:szCs w:val="22"/>
          <w:lang w:val="lt-LT"/>
        </w:rPr>
        <w:t>Aforbe</w:t>
      </w:r>
      <w:proofErr w:type="spellEnd"/>
      <w:r>
        <w:rPr>
          <w:szCs w:val="22"/>
          <w:lang w:val="lt-LT"/>
        </w:rPr>
        <w:t>, ir visus be recepto įsigytus vaistus ar tabletes, jei įmanoma, su gamintojo pakuotėmis.</w:t>
      </w:r>
    </w:p>
    <w:p w14:paraId="0B5F4729" w14:textId="77777777" w:rsidR="002F695E" w:rsidRDefault="002F695E" w:rsidP="002F695E">
      <w:pPr>
        <w:rPr>
          <w:szCs w:val="22"/>
          <w:lang w:val="lt-LT"/>
        </w:rPr>
      </w:pPr>
    </w:p>
    <w:p w14:paraId="6139A82A" w14:textId="77777777" w:rsidR="002F695E" w:rsidRDefault="002F695E" w:rsidP="002F695E">
      <w:pPr>
        <w:rPr>
          <w:szCs w:val="22"/>
          <w:lang w:val="lt-LT"/>
        </w:rPr>
      </w:pPr>
      <w:bookmarkStart w:id="1" w:name="_Hlk509835032"/>
      <w:r>
        <w:rPr>
          <w:szCs w:val="22"/>
          <w:lang w:val="lt-LT"/>
        </w:rPr>
        <w:t>Jeigu pradėjote matyti lyg per miglą arba atsirado kitų regėjimo sutrikimų, kreipkitės į gydytoją.</w:t>
      </w:r>
    </w:p>
    <w:p w14:paraId="7BF53CE7" w14:textId="77777777" w:rsidR="002F695E" w:rsidRDefault="002F695E" w:rsidP="002F695E">
      <w:pPr>
        <w:rPr>
          <w:szCs w:val="22"/>
          <w:lang w:val="lt-LT"/>
        </w:rPr>
      </w:pPr>
    </w:p>
    <w:bookmarkEnd w:id="1"/>
    <w:p w14:paraId="0A2E6E78" w14:textId="77777777" w:rsidR="002F695E" w:rsidRPr="00036A96" w:rsidRDefault="002F695E" w:rsidP="002F695E">
      <w:pPr>
        <w:rPr>
          <w:b/>
          <w:i/>
          <w:iCs/>
          <w:szCs w:val="22"/>
          <w:lang w:val="lt-LT"/>
        </w:rPr>
      </w:pPr>
      <w:r w:rsidRPr="00036A96">
        <w:rPr>
          <w:b/>
          <w:i/>
          <w:iCs/>
          <w:szCs w:val="22"/>
          <w:lang w:val="lt-LT"/>
        </w:rPr>
        <w:t>Vaikams ir paaugliams</w:t>
      </w:r>
    </w:p>
    <w:p w14:paraId="3250B182" w14:textId="77777777" w:rsidR="002F695E" w:rsidRDefault="002F695E" w:rsidP="002F695E">
      <w:pPr>
        <w:tabs>
          <w:tab w:val="clear" w:pos="567"/>
          <w:tab w:val="left" w:pos="720"/>
        </w:tabs>
        <w:spacing w:line="240" w:lineRule="auto"/>
        <w:rPr>
          <w:szCs w:val="22"/>
          <w:lang w:val="lt-LT"/>
        </w:rPr>
      </w:pPr>
      <w:r>
        <w:rPr>
          <w:lang w:val="lt-LT"/>
        </w:rPr>
        <w:t xml:space="preserve">Kol nėra gauta išsamesnių duomenų, </w:t>
      </w:r>
      <w:r>
        <w:rPr>
          <w:szCs w:val="22"/>
          <w:lang w:val="lt-LT"/>
        </w:rPr>
        <w:t xml:space="preserve">vaikams ir paaugliams, jaunesniems kaip 18 metų, </w:t>
      </w:r>
      <w:proofErr w:type="spellStart"/>
      <w:r>
        <w:rPr>
          <w:szCs w:val="22"/>
          <w:lang w:val="lt-LT"/>
        </w:rPr>
        <w:t>Aforbe</w:t>
      </w:r>
      <w:proofErr w:type="spellEnd"/>
      <w:r>
        <w:rPr>
          <w:lang w:val="lt-LT"/>
        </w:rPr>
        <w:t xml:space="preserve"> vartoti negalima.</w:t>
      </w:r>
    </w:p>
    <w:p w14:paraId="5CB69FBE" w14:textId="77777777" w:rsidR="002F695E" w:rsidRDefault="002F695E" w:rsidP="002F695E">
      <w:pPr>
        <w:rPr>
          <w:szCs w:val="22"/>
          <w:lang w:val="lt-LT"/>
        </w:rPr>
      </w:pPr>
    </w:p>
    <w:p w14:paraId="651B1BDB" w14:textId="77777777" w:rsidR="002F695E" w:rsidRPr="00036A96" w:rsidRDefault="002F695E" w:rsidP="002F695E">
      <w:pPr>
        <w:ind w:left="567" w:hanging="567"/>
        <w:rPr>
          <w:b/>
          <w:i/>
          <w:iCs/>
          <w:szCs w:val="22"/>
          <w:lang w:val="lt-LT"/>
        </w:rPr>
      </w:pPr>
      <w:r w:rsidRPr="00036A96">
        <w:rPr>
          <w:b/>
          <w:i/>
          <w:iCs/>
          <w:szCs w:val="22"/>
          <w:lang w:val="lt-LT"/>
        </w:rPr>
        <w:t xml:space="preserve">Kiti vaistai ir </w:t>
      </w:r>
      <w:proofErr w:type="spellStart"/>
      <w:r w:rsidRPr="00036A96">
        <w:rPr>
          <w:b/>
          <w:i/>
          <w:iCs/>
          <w:szCs w:val="22"/>
          <w:lang w:val="lt-LT"/>
        </w:rPr>
        <w:t>Aforbe</w:t>
      </w:r>
      <w:proofErr w:type="spellEnd"/>
    </w:p>
    <w:p w14:paraId="5C08869C" w14:textId="77777777" w:rsidR="002F695E" w:rsidRDefault="002F695E" w:rsidP="002F695E">
      <w:pPr>
        <w:rPr>
          <w:lang w:val="lt-LT"/>
        </w:rPr>
      </w:pPr>
      <w:r>
        <w:rPr>
          <w:szCs w:val="22"/>
          <w:lang w:val="lt-LT"/>
        </w:rPr>
        <w:t>Jeigu vartojate ar neseniai vartojote kitų vaistų, įskaitant ir įsigytus be recepto, apie tai pasakykite gydytojui arba vaistininkui.</w:t>
      </w:r>
    </w:p>
    <w:p w14:paraId="4E20F7A5" w14:textId="77777777" w:rsidR="002F695E" w:rsidRDefault="002F695E" w:rsidP="002F695E">
      <w:pPr>
        <w:rPr>
          <w:szCs w:val="22"/>
          <w:lang w:val="lt-LT"/>
        </w:rPr>
      </w:pPr>
      <w:r>
        <w:rPr>
          <w:szCs w:val="22"/>
          <w:lang w:val="lt-LT"/>
        </w:rPr>
        <w:t xml:space="preserve">Kai kurie vaistai gali sustiprinti </w:t>
      </w:r>
      <w:proofErr w:type="spellStart"/>
      <w:r>
        <w:rPr>
          <w:szCs w:val="22"/>
          <w:lang w:val="lt-LT"/>
        </w:rPr>
        <w:t>Aforbe</w:t>
      </w:r>
      <w:proofErr w:type="spellEnd"/>
      <w:r>
        <w:rPr>
          <w:szCs w:val="22"/>
          <w:lang w:val="lt-LT"/>
        </w:rPr>
        <w:t xml:space="preserve"> poveikį ir, jeigu vartojate tokių vaistų (įskaitant kai kuriuos vaistus nuo ŽIV, pvz., ritonavirą, </w:t>
      </w:r>
      <w:proofErr w:type="spellStart"/>
      <w:r>
        <w:rPr>
          <w:szCs w:val="22"/>
          <w:lang w:val="lt-LT"/>
        </w:rPr>
        <w:t>kobicistatą</w:t>
      </w:r>
      <w:proofErr w:type="spellEnd"/>
      <w:r>
        <w:rPr>
          <w:szCs w:val="22"/>
          <w:lang w:val="lt-LT"/>
        </w:rPr>
        <w:t>), gydytojas gali norėti atidžiai stebėti Jūsų būklę.</w:t>
      </w:r>
    </w:p>
    <w:p w14:paraId="61C96123" w14:textId="77777777" w:rsidR="002F695E" w:rsidRDefault="002F695E" w:rsidP="002F695E">
      <w:pPr>
        <w:rPr>
          <w:szCs w:val="22"/>
          <w:lang w:val="lt-LT"/>
        </w:rPr>
      </w:pPr>
    </w:p>
    <w:p w14:paraId="05A060A6" w14:textId="77777777" w:rsidR="002F695E" w:rsidRDefault="002F695E" w:rsidP="002F695E">
      <w:pPr>
        <w:rPr>
          <w:szCs w:val="22"/>
          <w:lang w:val="lt-LT"/>
        </w:rPr>
      </w:pPr>
      <w:r w:rsidRPr="001272FB">
        <w:rPr>
          <w:b/>
          <w:szCs w:val="22"/>
          <w:lang w:val="lt-LT"/>
        </w:rPr>
        <w:t xml:space="preserve">Šio vaisto negalima vartoti kartu su beta </w:t>
      </w:r>
      <w:proofErr w:type="spellStart"/>
      <w:r w:rsidRPr="001272FB">
        <w:rPr>
          <w:b/>
          <w:szCs w:val="22"/>
          <w:lang w:val="lt-LT"/>
        </w:rPr>
        <w:t>adrenoblokatoriais</w:t>
      </w:r>
      <w:proofErr w:type="spellEnd"/>
      <w:r w:rsidRPr="001272FB">
        <w:rPr>
          <w:szCs w:val="22"/>
          <w:lang w:val="lt-LT"/>
        </w:rPr>
        <w:t xml:space="preserve">. </w:t>
      </w:r>
      <w:r>
        <w:rPr>
          <w:szCs w:val="22"/>
          <w:lang w:val="lt-LT"/>
        </w:rPr>
        <w:t xml:space="preserve">Beta </w:t>
      </w:r>
      <w:proofErr w:type="spellStart"/>
      <w:r>
        <w:rPr>
          <w:szCs w:val="22"/>
          <w:lang w:val="lt-LT"/>
        </w:rPr>
        <w:t>adrenoblokatoriais</w:t>
      </w:r>
      <w:proofErr w:type="spellEnd"/>
      <w:r>
        <w:rPr>
          <w:szCs w:val="22"/>
          <w:lang w:val="lt-LT"/>
        </w:rPr>
        <w:t xml:space="preserve">, pvz., </w:t>
      </w:r>
      <w:proofErr w:type="spellStart"/>
      <w:r>
        <w:rPr>
          <w:szCs w:val="22"/>
          <w:lang w:val="lt-LT"/>
        </w:rPr>
        <w:t>atenololiu</w:t>
      </w:r>
      <w:proofErr w:type="spellEnd"/>
      <w:r>
        <w:rPr>
          <w:szCs w:val="22"/>
          <w:lang w:val="lt-LT"/>
        </w:rPr>
        <w:t xml:space="preserve">, </w:t>
      </w:r>
      <w:proofErr w:type="spellStart"/>
      <w:r>
        <w:rPr>
          <w:szCs w:val="22"/>
          <w:lang w:val="lt-LT"/>
        </w:rPr>
        <w:t>propranololiu</w:t>
      </w:r>
      <w:proofErr w:type="spellEnd"/>
      <w:r>
        <w:rPr>
          <w:szCs w:val="22"/>
          <w:lang w:val="lt-LT"/>
        </w:rPr>
        <w:t xml:space="preserve"> bei </w:t>
      </w:r>
      <w:proofErr w:type="spellStart"/>
      <w:r>
        <w:rPr>
          <w:szCs w:val="22"/>
          <w:lang w:val="lt-LT"/>
        </w:rPr>
        <w:t>sotanoliu</w:t>
      </w:r>
      <w:proofErr w:type="spellEnd"/>
      <w:r>
        <w:rPr>
          <w:szCs w:val="22"/>
          <w:lang w:val="lt-LT"/>
        </w:rPr>
        <w:t xml:space="preserve">, yra gydoma nemažai būklių, įskaitant padidėjusį kraujospūdį ir širdies būkles, pvz., širdies ritmo sutrikimą bei širdies nepakankamumą; </w:t>
      </w:r>
      <w:proofErr w:type="spellStart"/>
      <w:r>
        <w:rPr>
          <w:szCs w:val="22"/>
          <w:lang w:val="lt-LT"/>
        </w:rPr>
        <w:t>timololiu</w:t>
      </w:r>
      <w:proofErr w:type="spellEnd"/>
      <w:r>
        <w:rPr>
          <w:szCs w:val="22"/>
          <w:lang w:val="lt-LT"/>
        </w:rPr>
        <w:t xml:space="preserve"> gydoma glaukoma. </w:t>
      </w:r>
      <w:r w:rsidRPr="001272FB">
        <w:rPr>
          <w:szCs w:val="22"/>
          <w:lang w:val="lt-LT"/>
        </w:rPr>
        <w:t>Jei Jums reikia vartoti beta</w:t>
      </w:r>
      <w:r>
        <w:rPr>
          <w:szCs w:val="22"/>
          <w:lang w:val="lt-LT"/>
        </w:rPr>
        <w:t xml:space="preserve"> </w:t>
      </w:r>
      <w:proofErr w:type="spellStart"/>
      <w:r>
        <w:rPr>
          <w:szCs w:val="22"/>
          <w:lang w:val="lt-LT"/>
        </w:rPr>
        <w:t>adrenoblokatorių</w:t>
      </w:r>
      <w:proofErr w:type="spellEnd"/>
      <w:r>
        <w:rPr>
          <w:szCs w:val="22"/>
          <w:lang w:val="lt-LT"/>
        </w:rPr>
        <w:t xml:space="preserve">, įskaitant akių lašus, </w:t>
      </w:r>
      <w:proofErr w:type="spellStart"/>
      <w:r>
        <w:rPr>
          <w:szCs w:val="22"/>
          <w:lang w:val="lt-LT"/>
        </w:rPr>
        <w:t>formoterolis</w:t>
      </w:r>
      <w:proofErr w:type="spellEnd"/>
      <w:r>
        <w:rPr>
          <w:szCs w:val="22"/>
          <w:lang w:val="lt-LT"/>
        </w:rPr>
        <w:t xml:space="preserve"> gali veikti silpniau arba visai neveikti. Kita vertus, kartu vartojami kitokie beta </w:t>
      </w:r>
      <w:proofErr w:type="spellStart"/>
      <w:r>
        <w:rPr>
          <w:szCs w:val="22"/>
          <w:lang w:val="lt-LT"/>
        </w:rPr>
        <w:t>adrenerginiai</w:t>
      </w:r>
      <w:proofErr w:type="spellEnd"/>
      <w:r>
        <w:rPr>
          <w:szCs w:val="22"/>
          <w:lang w:val="lt-LT"/>
        </w:rPr>
        <w:t xml:space="preserve"> vaistai (veikiantys tokiu pačiu būdu kaip </w:t>
      </w:r>
      <w:proofErr w:type="spellStart"/>
      <w:r>
        <w:rPr>
          <w:szCs w:val="22"/>
          <w:lang w:val="lt-LT"/>
        </w:rPr>
        <w:t>formoterolis</w:t>
      </w:r>
      <w:proofErr w:type="spellEnd"/>
      <w:r>
        <w:rPr>
          <w:szCs w:val="22"/>
          <w:lang w:val="lt-LT"/>
        </w:rPr>
        <w:t xml:space="preserve">) gali sustiprinti </w:t>
      </w:r>
      <w:proofErr w:type="spellStart"/>
      <w:r>
        <w:rPr>
          <w:szCs w:val="22"/>
          <w:lang w:val="lt-LT"/>
        </w:rPr>
        <w:t>formoterolio</w:t>
      </w:r>
      <w:proofErr w:type="spellEnd"/>
      <w:r>
        <w:rPr>
          <w:szCs w:val="22"/>
          <w:lang w:val="lt-LT"/>
        </w:rPr>
        <w:t xml:space="preserve"> poveikį.</w:t>
      </w:r>
    </w:p>
    <w:p w14:paraId="74A8671D" w14:textId="77777777" w:rsidR="002F695E" w:rsidRDefault="002F695E" w:rsidP="002F695E">
      <w:pPr>
        <w:rPr>
          <w:szCs w:val="22"/>
          <w:lang w:val="lt-LT"/>
        </w:rPr>
      </w:pPr>
    </w:p>
    <w:p w14:paraId="7B88C72E" w14:textId="77777777" w:rsidR="002F695E" w:rsidRDefault="002F695E" w:rsidP="002F695E">
      <w:pPr>
        <w:rPr>
          <w:b/>
          <w:szCs w:val="22"/>
          <w:lang w:val="lt-LT"/>
        </w:rPr>
      </w:pPr>
      <w:proofErr w:type="spellStart"/>
      <w:r>
        <w:rPr>
          <w:b/>
          <w:szCs w:val="22"/>
          <w:lang w:val="lt-LT"/>
        </w:rPr>
        <w:t>Aforbe</w:t>
      </w:r>
      <w:proofErr w:type="spellEnd"/>
      <w:r>
        <w:rPr>
          <w:b/>
          <w:szCs w:val="22"/>
          <w:lang w:val="lt-LT"/>
        </w:rPr>
        <w:t xml:space="preserve"> vartojant kartu su</w:t>
      </w:r>
    </w:p>
    <w:p w14:paraId="494E3575"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vaistais, kuriais gydomas širdies ritmo sutrikimas (</w:t>
      </w:r>
      <w:proofErr w:type="spellStart"/>
      <w:r>
        <w:rPr>
          <w:szCs w:val="22"/>
          <w:lang w:val="lt-LT"/>
        </w:rPr>
        <w:t>kvinidinu</w:t>
      </w:r>
      <w:proofErr w:type="spellEnd"/>
      <w:r>
        <w:rPr>
          <w:szCs w:val="22"/>
          <w:lang w:val="lt-LT"/>
        </w:rPr>
        <w:t xml:space="preserve">, </w:t>
      </w:r>
      <w:proofErr w:type="spellStart"/>
      <w:r>
        <w:rPr>
          <w:szCs w:val="22"/>
          <w:lang w:val="lt-LT"/>
        </w:rPr>
        <w:t>dizopiramidu</w:t>
      </w:r>
      <w:proofErr w:type="spellEnd"/>
      <w:r>
        <w:rPr>
          <w:szCs w:val="22"/>
          <w:lang w:val="lt-LT"/>
        </w:rPr>
        <w:t xml:space="preserve">, </w:t>
      </w:r>
      <w:proofErr w:type="spellStart"/>
      <w:r>
        <w:rPr>
          <w:szCs w:val="22"/>
          <w:lang w:val="lt-LT"/>
        </w:rPr>
        <w:t>prokainamidu</w:t>
      </w:r>
      <w:proofErr w:type="spellEnd"/>
      <w:r>
        <w:rPr>
          <w:szCs w:val="22"/>
          <w:lang w:val="lt-LT"/>
        </w:rPr>
        <w:t>), vaistais nuo alerginių reakcijų (</w:t>
      </w:r>
      <w:proofErr w:type="spellStart"/>
      <w:r>
        <w:rPr>
          <w:szCs w:val="22"/>
          <w:lang w:val="lt-LT"/>
        </w:rPr>
        <w:t>antihistamininiais</w:t>
      </w:r>
      <w:proofErr w:type="spellEnd"/>
      <w:r>
        <w:rPr>
          <w:szCs w:val="22"/>
          <w:lang w:val="lt-LT"/>
        </w:rPr>
        <w:t xml:space="preserve"> vaistais), vaistais nuo depresijos simptomų ar psichikos sutrikimų, pvz., </w:t>
      </w:r>
      <w:proofErr w:type="spellStart"/>
      <w:r>
        <w:rPr>
          <w:szCs w:val="22"/>
          <w:lang w:val="lt-LT"/>
        </w:rPr>
        <w:t>monoamino</w:t>
      </w:r>
      <w:proofErr w:type="spellEnd"/>
      <w:r>
        <w:rPr>
          <w:szCs w:val="22"/>
          <w:lang w:val="lt-LT"/>
        </w:rPr>
        <w:t xml:space="preserve"> </w:t>
      </w:r>
      <w:proofErr w:type="spellStart"/>
      <w:r>
        <w:rPr>
          <w:szCs w:val="22"/>
          <w:lang w:val="lt-LT"/>
        </w:rPr>
        <w:t>oksidazės</w:t>
      </w:r>
      <w:proofErr w:type="spellEnd"/>
      <w:r>
        <w:rPr>
          <w:szCs w:val="22"/>
          <w:lang w:val="lt-LT"/>
        </w:rPr>
        <w:t xml:space="preserve"> inhibitoriais (pvz., </w:t>
      </w:r>
      <w:proofErr w:type="spellStart"/>
      <w:r>
        <w:rPr>
          <w:szCs w:val="22"/>
          <w:lang w:val="lt-LT"/>
        </w:rPr>
        <w:t>fenelzinu</w:t>
      </w:r>
      <w:proofErr w:type="spellEnd"/>
      <w:r>
        <w:rPr>
          <w:szCs w:val="22"/>
          <w:lang w:val="lt-LT"/>
        </w:rPr>
        <w:t xml:space="preserve"> ir </w:t>
      </w:r>
      <w:proofErr w:type="spellStart"/>
      <w:r>
        <w:rPr>
          <w:szCs w:val="22"/>
          <w:lang w:val="lt-LT"/>
        </w:rPr>
        <w:t>izokarboksazidu</w:t>
      </w:r>
      <w:proofErr w:type="spellEnd"/>
      <w:r>
        <w:rPr>
          <w:szCs w:val="22"/>
          <w:lang w:val="lt-LT"/>
        </w:rPr>
        <w:t xml:space="preserve">), </w:t>
      </w:r>
      <w:proofErr w:type="spellStart"/>
      <w:r>
        <w:rPr>
          <w:szCs w:val="22"/>
          <w:lang w:val="lt-LT"/>
        </w:rPr>
        <w:t>tricikliais</w:t>
      </w:r>
      <w:proofErr w:type="spellEnd"/>
      <w:r>
        <w:rPr>
          <w:szCs w:val="22"/>
          <w:lang w:val="lt-LT"/>
        </w:rPr>
        <w:t xml:space="preserve"> antidepresantais (pvz., </w:t>
      </w:r>
      <w:proofErr w:type="spellStart"/>
      <w:r>
        <w:rPr>
          <w:szCs w:val="22"/>
          <w:lang w:val="lt-LT"/>
        </w:rPr>
        <w:t>amitriptilinu</w:t>
      </w:r>
      <w:proofErr w:type="spellEnd"/>
      <w:r>
        <w:rPr>
          <w:szCs w:val="22"/>
          <w:lang w:val="lt-LT"/>
        </w:rPr>
        <w:t xml:space="preserve"> ir </w:t>
      </w:r>
      <w:proofErr w:type="spellStart"/>
      <w:r>
        <w:rPr>
          <w:szCs w:val="22"/>
          <w:lang w:val="lt-LT"/>
        </w:rPr>
        <w:t>imipraminu</w:t>
      </w:r>
      <w:proofErr w:type="spellEnd"/>
      <w:r>
        <w:rPr>
          <w:szCs w:val="22"/>
          <w:lang w:val="lt-LT"/>
        </w:rPr>
        <w:t xml:space="preserve">) ir </w:t>
      </w:r>
      <w:proofErr w:type="spellStart"/>
      <w:r>
        <w:rPr>
          <w:szCs w:val="22"/>
          <w:lang w:val="lt-LT"/>
        </w:rPr>
        <w:t>fenotiazinu</w:t>
      </w:r>
      <w:proofErr w:type="spellEnd"/>
      <w:r>
        <w:rPr>
          <w:szCs w:val="22"/>
          <w:lang w:val="lt-LT"/>
        </w:rPr>
        <w:t>, gali atsirasti elektrokardiogramos (EKG, t. y. užrašytos širdies veiklos kreivės) pokyčių, be to, gali padidėti širdies ritmo sutrikimų (</w:t>
      </w:r>
      <w:proofErr w:type="spellStart"/>
      <w:r>
        <w:rPr>
          <w:szCs w:val="22"/>
          <w:lang w:val="lt-LT"/>
        </w:rPr>
        <w:t>skilvelinės</w:t>
      </w:r>
      <w:proofErr w:type="spellEnd"/>
      <w:r>
        <w:rPr>
          <w:szCs w:val="22"/>
          <w:lang w:val="lt-LT"/>
        </w:rPr>
        <w:t xml:space="preserve"> aritmijos) rizika;</w:t>
      </w:r>
    </w:p>
    <w:p w14:paraId="5865AC2F"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vaistais nuo Parkinsono ligos (L-</w:t>
      </w:r>
      <w:proofErr w:type="spellStart"/>
      <w:r>
        <w:rPr>
          <w:szCs w:val="22"/>
          <w:lang w:val="lt-LT"/>
        </w:rPr>
        <w:t>dopa</w:t>
      </w:r>
      <w:proofErr w:type="spellEnd"/>
      <w:r>
        <w:rPr>
          <w:szCs w:val="22"/>
          <w:lang w:val="lt-LT"/>
        </w:rPr>
        <w:t>), vaistais nuo susilpnėjusios skydliaukės veiklos (L-</w:t>
      </w:r>
      <w:proofErr w:type="spellStart"/>
      <w:r>
        <w:rPr>
          <w:szCs w:val="22"/>
          <w:lang w:val="lt-LT"/>
        </w:rPr>
        <w:t>tiroksinu</w:t>
      </w:r>
      <w:proofErr w:type="spellEnd"/>
      <w:r>
        <w:rPr>
          <w:szCs w:val="22"/>
          <w:lang w:val="lt-LT"/>
        </w:rPr>
        <w:t xml:space="preserve">), vaistais, kuriuose yra </w:t>
      </w:r>
      <w:proofErr w:type="spellStart"/>
      <w:r>
        <w:rPr>
          <w:szCs w:val="22"/>
          <w:lang w:val="lt-LT"/>
        </w:rPr>
        <w:t>oksitocino</w:t>
      </w:r>
      <w:proofErr w:type="spellEnd"/>
      <w:r>
        <w:rPr>
          <w:szCs w:val="22"/>
          <w:lang w:val="lt-LT"/>
        </w:rPr>
        <w:t xml:space="preserve"> (sukeliančio gimdos susitraukimus) ir alkoholiu, gali pablogėti širdies gebėjimas toleruoti beta</w:t>
      </w:r>
      <w:r>
        <w:rPr>
          <w:szCs w:val="22"/>
          <w:lang w:val="lt-LT"/>
        </w:rPr>
        <w:noBreakHyphen/>
        <w:t xml:space="preserve">2 </w:t>
      </w:r>
      <w:proofErr w:type="spellStart"/>
      <w:r>
        <w:rPr>
          <w:szCs w:val="22"/>
          <w:lang w:val="lt-LT"/>
        </w:rPr>
        <w:t>adrenoreceptorių</w:t>
      </w:r>
      <w:proofErr w:type="spellEnd"/>
      <w:r>
        <w:rPr>
          <w:szCs w:val="22"/>
          <w:lang w:val="lt-LT"/>
        </w:rPr>
        <w:t xml:space="preserve"> </w:t>
      </w:r>
      <w:proofErr w:type="spellStart"/>
      <w:r>
        <w:rPr>
          <w:szCs w:val="22"/>
          <w:lang w:val="lt-LT"/>
        </w:rPr>
        <w:t>agonistus</w:t>
      </w:r>
      <w:proofErr w:type="spellEnd"/>
      <w:r>
        <w:rPr>
          <w:szCs w:val="22"/>
          <w:lang w:val="lt-LT"/>
        </w:rPr>
        <w:t xml:space="preserve">, pvz., </w:t>
      </w:r>
      <w:proofErr w:type="spellStart"/>
      <w:r>
        <w:rPr>
          <w:szCs w:val="22"/>
          <w:lang w:val="lt-LT"/>
        </w:rPr>
        <w:t>formoterolį</w:t>
      </w:r>
      <w:proofErr w:type="spellEnd"/>
      <w:r>
        <w:rPr>
          <w:szCs w:val="22"/>
          <w:lang w:val="lt-LT"/>
        </w:rPr>
        <w:t>;</w:t>
      </w:r>
    </w:p>
    <w:p w14:paraId="4F8B6961" w14:textId="77777777" w:rsidR="002F695E" w:rsidRDefault="002F695E" w:rsidP="002F695E">
      <w:pPr>
        <w:numPr>
          <w:ilvl w:val="0"/>
          <w:numId w:val="5"/>
        </w:numPr>
        <w:tabs>
          <w:tab w:val="clear" w:pos="567"/>
          <w:tab w:val="left" w:pos="720"/>
        </w:tabs>
        <w:spacing w:line="240" w:lineRule="auto"/>
        <w:ind w:left="567" w:hanging="567"/>
        <w:rPr>
          <w:szCs w:val="22"/>
          <w:lang w:val="lt-LT"/>
        </w:rPr>
      </w:pPr>
      <w:proofErr w:type="spellStart"/>
      <w:r>
        <w:rPr>
          <w:szCs w:val="22"/>
          <w:lang w:val="lt-LT"/>
        </w:rPr>
        <w:t>monoamino</w:t>
      </w:r>
      <w:proofErr w:type="spellEnd"/>
      <w:r>
        <w:rPr>
          <w:szCs w:val="22"/>
          <w:lang w:val="lt-LT"/>
        </w:rPr>
        <w:t xml:space="preserve"> </w:t>
      </w:r>
      <w:proofErr w:type="spellStart"/>
      <w:r>
        <w:rPr>
          <w:szCs w:val="22"/>
          <w:lang w:val="lt-LT"/>
        </w:rPr>
        <w:t>oksidazės</w:t>
      </w:r>
      <w:proofErr w:type="spellEnd"/>
      <w:r>
        <w:rPr>
          <w:szCs w:val="22"/>
          <w:lang w:val="lt-LT"/>
        </w:rPr>
        <w:t xml:space="preserve"> inhibitoriais (MAOI), įskaitant panašiai veikiančius vaistus, pvz., </w:t>
      </w:r>
      <w:proofErr w:type="spellStart"/>
      <w:r>
        <w:rPr>
          <w:szCs w:val="22"/>
          <w:lang w:val="lt-LT"/>
        </w:rPr>
        <w:t>furazolidoną</w:t>
      </w:r>
      <w:proofErr w:type="spellEnd"/>
      <w:r>
        <w:rPr>
          <w:szCs w:val="22"/>
          <w:lang w:val="lt-LT"/>
        </w:rPr>
        <w:t xml:space="preserve"> ir </w:t>
      </w:r>
      <w:proofErr w:type="spellStart"/>
      <w:r>
        <w:rPr>
          <w:szCs w:val="22"/>
          <w:lang w:val="lt-LT"/>
        </w:rPr>
        <w:t>prokarbaziną</w:t>
      </w:r>
      <w:proofErr w:type="spellEnd"/>
      <w:r>
        <w:rPr>
          <w:szCs w:val="22"/>
          <w:lang w:val="lt-LT"/>
        </w:rPr>
        <w:t>, kuriais gydomi psichikos sutrikimai, gali padidėti kraujospūdis;</w:t>
      </w:r>
    </w:p>
    <w:p w14:paraId="32569411"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vaistais nuo širdies ligų (</w:t>
      </w:r>
      <w:proofErr w:type="spellStart"/>
      <w:r>
        <w:rPr>
          <w:szCs w:val="22"/>
          <w:lang w:val="lt-LT"/>
        </w:rPr>
        <w:t>digoksinu</w:t>
      </w:r>
      <w:proofErr w:type="spellEnd"/>
      <w:r>
        <w:rPr>
          <w:szCs w:val="22"/>
          <w:lang w:val="lt-LT"/>
        </w:rPr>
        <w:t>), gali sumažėti kalio kiekis kraujyje, todėl gali padidėti širdies ritmo sutrikimo rizika;</w:t>
      </w:r>
    </w:p>
    <w:p w14:paraId="3E7B243F"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kitokiais vaistais nuo astmos (</w:t>
      </w:r>
      <w:proofErr w:type="spellStart"/>
      <w:r>
        <w:rPr>
          <w:szCs w:val="22"/>
          <w:lang w:val="lt-LT"/>
        </w:rPr>
        <w:t>teofilinu</w:t>
      </w:r>
      <w:proofErr w:type="spellEnd"/>
      <w:r>
        <w:rPr>
          <w:szCs w:val="22"/>
          <w:lang w:val="lt-LT"/>
        </w:rPr>
        <w:t xml:space="preserve">, </w:t>
      </w:r>
      <w:proofErr w:type="spellStart"/>
      <w:r>
        <w:rPr>
          <w:szCs w:val="22"/>
          <w:lang w:val="lt-LT"/>
        </w:rPr>
        <w:t>aminofilinu</w:t>
      </w:r>
      <w:proofErr w:type="spellEnd"/>
      <w:r>
        <w:rPr>
          <w:szCs w:val="22"/>
          <w:lang w:val="lt-LT"/>
        </w:rPr>
        <w:t xml:space="preserve"> ar steroidais) ir diuretikais (šlapimo išsiskyrimą skatinančiais vaistais), gali sumažėti kalio kiekis kraujyje;</w:t>
      </w:r>
    </w:p>
    <w:p w14:paraId="152A5716" w14:textId="77777777" w:rsidR="002F695E" w:rsidRDefault="002F695E" w:rsidP="002F695E">
      <w:pPr>
        <w:numPr>
          <w:ilvl w:val="0"/>
          <w:numId w:val="5"/>
        </w:numPr>
        <w:tabs>
          <w:tab w:val="clear" w:pos="567"/>
          <w:tab w:val="left" w:pos="720"/>
        </w:tabs>
        <w:spacing w:line="240" w:lineRule="auto"/>
        <w:ind w:left="567" w:hanging="567"/>
        <w:rPr>
          <w:szCs w:val="22"/>
          <w:lang w:val="lt-LT"/>
        </w:rPr>
      </w:pPr>
      <w:r>
        <w:rPr>
          <w:szCs w:val="22"/>
          <w:lang w:val="lt-LT"/>
        </w:rPr>
        <w:t>kai kuriais anestetikais, gali didėti širdies ritmo sutrikimo rizika.</w:t>
      </w:r>
    </w:p>
    <w:p w14:paraId="145BA470" w14:textId="77777777" w:rsidR="002F695E" w:rsidRDefault="002F695E" w:rsidP="002F695E">
      <w:pPr>
        <w:rPr>
          <w:szCs w:val="22"/>
          <w:lang w:val="lt-LT"/>
        </w:rPr>
      </w:pPr>
    </w:p>
    <w:p w14:paraId="1AC00E11" w14:textId="77777777" w:rsidR="002F695E" w:rsidRPr="00C578B8" w:rsidRDefault="002F695E" w:rsidP="002F695E">
      <w:pPr>
        <w:ind w:left="567" w:hanging="567"/>
        <w:rPr>
          <w:b/>
          <w:i/>
          <w:iCs/>
          <w:szCs w:val="22"/>
          <w:lang w:val="lt-LT"/>
        </w:rPr>
      </w:pPr>
      <w:r w:rsidRPr="00C578B8">
        <w:rPr>
          <w:b/>
          <w:i/>
          <w:iCs/>
          <w:szCs w:val="22"/>
          <w:lang w:val="lt-LT"/>
        </w:rPr>
        <w:t>Nėštumas, žindymo laikotarpis ir vaisingumas</w:t>
      </w:r>
    </w:p>
    <w:p w14:paraId="54E8708D" w14:textId="77777777" w:rsidR="002F695E" w:rsidRDefault="002F695E" w:rsidP="002F695E">
      <w:pPr>
        <w:rPr>
          <w:szCs w:val="22"/>
          <w:lang w:val="lt-LT"/>
        </w:rPr>
      </w:pPr>
      <w:r>
        <w:rPr>
          <w:szCs w:val="22"/>
          <w:lang w:val="lt-LT"/>
        </w:rPr>
        <w:t xml:space="preserve">Klinikinių duomenų apie </w:t>
      </w:r>
      <w:proofErr w:type="spellStart"/>
      <w:r>
        <w:rPr>
          <w:szCs w:val="22"/>
          <w:lang w:val="lt-LT"/>
        </w:rPr>
        <w:t>Aforbe</w:t>
      </w:r>
      <w:proofErr w:type="spellEnd"/>
      <w:r>
        <w:rPr>
          <w:szCs w:val="22"/>
          <w:lang w:val="lt-LT"/>
        </w:rPr>
        <w:t xml:space="preserve"> vartojimą nėštumo metu nėra. </w:t>
      </w:r>
      <w:r w:rsidRPr="00481531">
        <w:rPr>
          <w:noProof/>
          <w:snapToGrid w:val="0"/>
          <w:szCs w:val="24"/>
          <w:lang w:val="lt-LT"/>
        </w:rPr>
        <w:t>Jeigu esate nėščia, manote, kad galbūt esate nėščia, arba planuojate pastoti, arba žindote kūdikį, Aforbe vartoti negalima, nebent jį vartoti nurodė gydytojas.</w:t>
      </w:r>
    </w:p>
    <w:p w14:paraId="7432AAE9" w14:textId="77777777" w:rsidR="002F695E" w:rsidRDefault="002F695E" w:rsidP="002F695E">
      <w:pPr>
        <w:rPr>
          <w:szCs w:val="22"/>
          <w:lang w:val="lt-LT"/>
        </w:rPr>
      </w:pPr>
    </w:p>
    <w:p w14:paraId="56D396BE" w14:textId="77777777" w:rsidR="002F695E" w:rsidRDefault="002F695E" w:rsidP="002F695E">
      <w:pPr>
        <w:ind w:left="567" w:hanging="567"/>
        <w:rPr>
          <w:b/>
          <w:szCs w:val="22"/>
          <w:lang w:val="lt-LT"/>
        </w:rPr>
      </w:pPr>
      <w:r>
        <w:rPr>
          <w:b/>
          <w:szCs w:val="22"/>
          <w:lang w:val="lt-LT"/>
        </w:rPr>
        <w:t>Vairavimas ir mechanizmų valdymas</w:t>
      </w:r>
    </w:p>
    <w:p w14:paraId="0E4AD8A9" w14:textId="77777777" w:rsidR="002F695E" w:rsidRDefault="002F695E" w:rsidP="002F695E">
      <w:pPr>
        <w:spacing w:line="240" w:lineRule="auto"/>
        <w:rPr>
          <w:szCs w:val="22"/>
          <w:lang w:val="lt-LT"/>
        </w:rPr>
      </w:pPr>
      <w:r>
        <w:rPr>
          <w:szCs w:val="22"/>
          <w:lang w:val="lt-LT"/>
        </w:rPr>
        <w:t xml:space="preserve">Nesitikima, kad </w:t>
      </w:r>
      <w:proofErr w:type="spellStart"/>
      <w:r>
        <w:rPr>
          <w:szCs w:val="22"/>
          <w:lang w:val="lt-LT"/>
        </w:rPr>
        <w:t>Aforbe</w:t>
      </w:r>
      <w:proofErr w:type="spellEnd"/>
      <w:r>
        <w:rPr>
          <w:szCs w:val="22"/>
          <w:lang w:val="lt-LT"/>
        </w:rPr>
        <w:t xml:space="preserve"> paveiktų </w:t>
      </w:r>
      <w:r w:rsidRPr="00481531">
        <w:rPr>
          <w:noProof/>
          <w:snapToGrid w:val="0"/>
          <w:szCs w:val="24"/>
          <w:lang w:val="lt-LT"/>
        </w:rPr>
        <w:t>gebėjimą vairuoti ir valdyti mechanizmus. Vis dėlto, jei pasireiškė šalutinio poveikio reikškiniai, pvz., svaigulys ir (arba) drebulys, tai gali pakenkti Jūsų gebėjimui vairuoti ir valdyti mechanizmus.</w:t>
      </w:r>
    </w:p>
    <w:p w14:paraId="68667281" w14:textId="77777777" w:rsidR="002F695E" w:rsidRDefault="002F695E" w:rsidP="002F695E">
      <w:pPr>
        <w:numPr>
          <w:ilvl w:val="12"/>
          <w:numId w:val="0"/>
        </w:numPr>
        <w:tabs>
          <w:tab w:val="clear" w:pos="567"/>
          <w:tab w:val="left" w:pos="720"/>
        </w:tabs>
        <w:spacing w:line="240" w:lineRule="auto"/>
        <w:rPr>
          <w:szCs w:val="22"/>
          <w:lang w:val="lt-LT"/>
        </w:rPr>
      </w:pPr>
    </w:p>
    <w:p w14:paraId="3D43B806" w14:textId="77777777" w:rsidR="002F695E" w:rsidRDefault="002F695E" w:rsidP="002F695E">
      <w:pPr>
        <w:rPr>
          <w:b/>
          <w:szCs w:val="22"/>
          <w:lang w:val="lt-LT"/>
        </w:rPr>
      </w:pPr>
      <w:proofErr w:type="spellStart"/>
      <w:r>
        <w:rPr>
          <w:b/>
          <w:szCs w:val="22"/>
          <w:lang w:val="lt-LT"/>
        </w:rPr>
        <w:t>Aforbe</w:t>
      </w:r>
      <w:proofErr w:type="spellEnd"/>
      <w:r>
        <w:rPr>
          <w:b/>
          <w:szCs w:val="22"/>
          <w:lang w:val="lt-LT"/>
        </w:rPr>
        <w:t xml:space="preserve"> sudėtyje yra alkoholio </w:t>
      </w:r>
    </w:p>
    <w:p w14:paraId="69F78D01" w14:textId="77777777" w:rsidR="002F695E" w:rsidRDefault="002F695E" w:rsidP="002F695E">
      <w:pPr>
        <w:rPr>
          <w:szCs w:val="22"/>
          <w:lang w:val="lt-LT"/>
        </w:rPr>
      </w:pPr>
      <w:r>
        <w:rPr>
          <w:szCs w:val="22"/>
          <w:lang w:val="lt-LT"/>
        </w:rPr>
        <w:lastRenderedPageBreak/>
        <w:t xml:space="preserve">Kiekviename </w:t>
      </w:r>
      <w:proofErr w:type="spellStart"/>
      <w:r>
        <w:rPr>
          <w:szCs w:val="22"/>
          <w:lang w:val="lt-LT"/>
        </w:rPr>
        <w:t>Aforbe</w:t>
      </w:r>
      <w:proofErr w:type="spellEnd"/>
      <w:r>
        <w:rPr>
          <w:szCs w:val="22"/>
          <w:lang w:val="lt-LT"/>
        </w:rPr>
        <w:t xml:space="preserve"> </w:t>
      </w:r>
      <w:proofErr w:type="spellStart"/>
      <w:r>
        <w:rPr>
          <w:szCs w:val="22"/>
          <w:lang w:val="lt-LT"/>
        </w:rPr>
        <w:t>spūsnyje</w:t>
      </w:r>
      <w:proofErr w:type="spellEnd"/>
      <w:r>
        <w:rPr>
          <w:szCs w:val="22"/>
          <w:lang w:val="lt-LT"/>
        </w:rPr>
        <w:t xml:space="preserve"> (išpurškime) yra 7 mg alkoholio (etanolio). Šio vaisto sudėtyje alkoholio yra tiek pat arba mažiau kaip 1 ml alaus arba 1 ml vyno.</w:t>
      </w:r>
    </w:p>
    <w:p w14:paraId="58E93C7F" w14:textId="77777777" w:rsidR="002F695E" w:rsidRDefault="002F695E" w:rsidP="002F695E">
      <w:pPr>
        <w:rPr>
          <w:szCs w:val="22"/>
          <w:lang w:val="lt-LT"/>
        </w:rPr>
      </w:pPr>
    </w:p>
    <w:p w14:paraId="06C2CBE0" w14:textId="77777777" w:rsidR="002F695E" w:rsidRDefault="002F695E" w:rsidP="002F695E">
      <w:pPr>
        <w:rPr>
          <w:szCs w:val="22"/>
          <w:lang w:val="lt-LT"/>
        </w:rPr>
      </w:pPr>
      <w:r w:rsidRPr="00A270E8">
        <w:rPr>
          <w:szCs w:val="22"/>
          <w:lang w:val="lt-LT"/>
        </w:rPr>
        <w:t>Mažas alkoholio kiekis, esantis šio vaisto sudėtyje, nesukelia pastebimo poveikio</w:t>
      </w:r>
    </w:p>
    <w:p w14:paraId="7A140DE3" w14:textId="77777777" w:rsidR="002F695E" w:rsidRDefault="002F695E" w:rsidP="002F695E">
      <w:pPr>
        <w:numPr>
          <w:ilvl w:val="12"/>
          <w:numId w:val="0"/>
        </w:numPr>
        <w:tabs>
          <w:tab w:val="clear" w:pos="567"/>
          <w:tab w:val="left" w:pos="720"/>
        </w:tabs>
        <w:spacing w:line="240" w:lineRule="auto"/>
        <w:rPr>
          <w:szCs w:val="22"/>
          <w:lang w:val="lt-LT"/>
        </w:rPr>
      </w:pPr>
    </w:p>
    <w:p w14:paraId="6E65C289" w14:textId="77777777" w:rsidR="002F695E" w:rsidRDefault="002F695E" w:rsidP="002F695E">
      <w:pPr>
        <w:numPr>
          <w:ilvl w:val="12"/>
          <w:numId w:val="0"/>
        </w:numPr>
        <w:tabs>
          <w:tab w:val="clear" w:pos="567"/>
          <w:tab w:val="left" w:pos="720"/>
        </w:tabs>
        <w:spacing w:line="240" w:lineRule="auto"/>
        <w:ind w:right="-2"/>
        <w:rPr>
          <w:szCs w:val="22"/>
          <w:lang w:val="lt-LT"/>
        </w:rPr>
      </w:pPr>
    </w:p>
    <w:p w14:paraId="50E4F263" w14:textId="77777777" w:rsidR="002F695E" w:rsidRDefault="002F695E" w:rsidP="002F695E">
      <w:pPr>
        <w:numPr>
          <w:ilvl w:val="12"/>
          <w:numId w:val="0"/>
        </w:numPr>
        <w:ind w:left="567" w:hanging="567"/>
        <w:outlineLvl w:val="0"/>
        <w:rPr>
          <w:b/>
          <w:caps/>
          <w:szCs w:val="22"/>
          <w:lang w:val="lt-LT"/>
        </w:rPr>
      </w:pPr>
      <w:r>
        <w:rPr>
          <w:b/>
          <w:szCs w:val="22"/>
          <w:lang w:val="lt-LT"/>
        </w:rPr>
        <w:t>3.</w:t>
      </w:r>
      <w:r>
        <w:rPr>
          <w:b/>
          <w:szCs w:val="22"/>
          <w:lang w:val="lt-LT"/>
        </w:rPr>
        <w:tab/>
        <w:t xml:space="preserve">Kaip vartoti </w:t>
      </w:r>
      <w:proofErr w:type="spellStart"/>
      <w:r>
        <w:rPr>
          <w:b/>
          <w:szCs w:val="22"/>
          <w:lang w:val="lt-LT"/>
        </w:rPr>
        <w:t>Aforbe</w:t>
      </w:r>
      <w:proofErr w:type="spellEnd"/>
    </w:p>
    <w:p w14:paraId="7A339A1A" w14:textId="77777777" w:rsidR="002F695E" w:rsidRDefault="002F695E" w:rsidP="002F695E">
      <w:pPr>
        <w:ind w:left="567" w:hanging="567"/>
        <w:rPr>
          <w:szCs w:val="22"/>
          <w:lang w:val="lt-LT"/>
        </w:rPr>
      </w:pPr>
    </w:p>
    <w:p w14:paraId="28ABC4FE" w14:textId="77777777" w:rsidR="002F695E" w:rsidRDefault="002F695E" w:rsidP="002F695E">
      <w:pPr>
        <w:rPr>
          <w:b/>
          <w:szCs w:val="22"/>
          <w:lang w:val="lt-LT"/>
        </w:rPr>
      </w:pPr>
      <w:proofErr w:type="spellStart"/>
      <w:r>
        <w:rPr>
          <w:b/>
          <w:szCs w:val="22"/>
          <w:lang w:val="lt-LT"/>
        </w:rPr>
        <w:t>Aforbe</w:t>
      </w:r>
      <w:proofErr w:type="spellEnd"/>
      <w:r>
        <w:rPr>
          <w:b/>
          <w:szCs w:val="22"/>
          <w:lang w:val="lt-LT"/>
        </w:rPr>
        <w:t xml:space="preserve"> skirtas įkvėpti. </w:t>
      </w:r>
      <w:proofErr w:type="spellStart"/>
      <w:r>
        <w:rPr>
          <w:b/>
          <w:szCs w:val="22"/>
          <w:lang w:val="lt-LT"/>
        </w:rPr>
        <w:t>Aforbe</w:t>
      </w:r>
      <w:proofErr w:type="spellEnd"/>
      <w:r>
        <w:rPr>
          <w:b/>
          <w:szCs w:val="22"/>
          <w:lang w:val="lt-LT"/>
        </w:rPr>
        <w:t xml:space="preserve"> reikia įkvėpti į plaučius per burną.</w:t>
      </w:r>
    </w:p>
    <w:p w14:paraId="60B10D54" w14:textId="77777777" w:rsidR="002F695E" w:rsidRDefault="002F695E" w:rsidP="002F695E">
      <w:pPr>
        <w:rPr>
          <w:b/>
          <w:szCs w:val="22"/>
          <w:lang w:val="lt-LT"/>
        </w:rPr>
      </w:pPr>
    </w:p>
    <w:p w14:paraId="03592D2E" w14:textId="77777777" w:rsidR="002F695E" w:rsidRDefault="002F695E" w:rsidP="002F695E">
      <w:pPr>
        <w:rPr>
          <w:szCs w:val="22"/>
          <w:lang w:val="lt-LT"/>
        </w:rPr>
      </w:pPr>
      <w:r>
        <w:rPr>
          <w:szCs w:val="22"/>
          <w:lang w:val="lt-LT"/>
        </w:rPr>
        <w:t>Visada vartokite šį vaistą tiksliai, kaip nurodė gydytojas arba vaistininkas. Jeigu abejojate, kreipkitės į gydytoją arba vaistininką. Vaistininko užklijuotame lipduke bus nurodyta, kiek reikia atlikti išpurškimų ir kaip dažnai vartoti vaistą.</w:t>
      </w:r>
    </w:p>
    <w:p w14:paraId="0F26F323" w14:textId="77777777" w:rsidR="002F695E" w:rsidRDefault="002F695E" w:rsidP="002F695E">
      <w:pPr>
        <w:rPr>
          <w:szCs w:val="22"/>
          <w:lang w:val="lt-LT"/>
        </w:rPr>
      </w:pPr>
    </w:p>
    <w:p w14:paraId="644A4CBF" w14:textId="77777777" w:rsidR="002F695E" w:rsidRPr="003728C7" w:rsidRDefault="002F695E" w:rsidP="002F695E">
      <w:pPr>
        <w:rPr>
          <w:b/>
          <w:bCs/>
          <w:szCs w:val="22"/>
          <w:lang w:val="lt-LT"/>
        </w:rPr>
      </w:pPr>
      <w:r w:rsidRPr="003728C7">
        <w:rPr>
          <w:b/>
          <w:bCs/>
          <w:szCs w:val="22"/>
          <w:lang w:val="lt-LT"/>
        </w:rPr>
        <w:t>Dozavimas</w:t>
      </w:r>
    </w:p>
    <w:p w14:paraId="116F1CB9" w14:textId="77777777" w:rsidR="002F695E" w:rsidRPr="003728C7" w:rsidRDefault="002F695E" w:rsidP="002F695E">
      <w:pPr>
        <w:rPr>
          <w:b/>
          <w:i/>
          <w:iCs/>
          <w:szCs w:val="22"/>
          <w:u w:val="single"/>
          <w:lang w:val="lt-LT"/>
        </w:rPr>
      </w:pPr>
      <w:r w:rsidRPr="003728C7">
        <w:rPr>
          <w:b/>
          <w:i/>
          <w:iCs/>
          <w:szCs w:val="22"/>
          <w:u w:val="single"/>
          <w:lang w:val="lt-LT"/>
        </w:rPr>
        <w:t>Astma</w:t>
      </w:r>
    </w:p>
    <w:p w14:paraId="6EAD96CF" w14:textId="77777777" w:rsidR="002F695E" w:rsidRDefault="002F695E" w:rsidP="002F695E">
      <w:pPr>
        <w:rPr>
          <w:szCs w:val="22"/>
          <w:lang w:val="lt-LT"/>
        </w:rPr>
      </w:pPr>
      <w:r>
        <w:rPr>
          <w:szCs w:val="22"/>
          <w:lang w:val="lt-LT"/>
        </w:rPr>
        <w:t xml:space="preserve">Gydytojas reguliariai vertins Jūsų būklę, kad įsitikintų, jog vartojate optimalią </w:t>
      </w:r>
      <w:proofErr w:type="spellStart"/>
      <w:r>
        <w:rPr>
          <w:szCs w:val="22"/>
          <w:lang w:val="lt-LT"/>
        </w:rPr>
        <w:t>Aforbe</w:t>
      </w:r>
      <w:proofErr w:type="spellEnd"/>
      <w:r>
        <w:rPr>
          <w:szCs w:val="22"/>
          <w:lang w:val="lt-LT"/>
        </w:rPr>
        <w:t xml:space="preserve"> dozę. Gydytojas parinks mažiausią dozę, kurią vartojant geriausiai slopinami simptomai. </w:t>
      </w:r>
    </w:p>
    <w:p w14:paraId="147F667B" w14:textId="77777777" w:rsidR="002F695E" w:rsidRDefault="002F695E" w:rsidP="002F695E">
      <w:pPr>
        <w:rPr>
          <w:szCs w:val="22"/>
          <w:lang w:val="lt-LT"/>
        </w:rPr>
      </w:pPr>
    </w:p>
    <w:p w14:paraId="768B4A15" w14:textId="77777777" w:rsidR="002F695E" w:rsidRPr="00BB6B7E" w:rsidRDefault="002F695E" w:rsidP="002F695E">
      <w:pPr>
        <w:jc w:val="both"/>
        <w:rPr>
          <w:bCs/>
          <w:szCs w:val="22"/>
          <w:lang w:val="lt-LT"/>
        </w:rPr>
      </w:pPr>
      <w:r w:rsidRPr="00BB6B7E">
        <w:rPr>
          <w:bCs/>
          <w:szCs w:val="22"/>
          <w:lang w:val="lt-LT"/>
        </w:rPr>
        <w:t xml:space="preserve">Gydytojas </w:t>
      </w:r>
      <w:proofErr w:type="spellStart"/>
      <w:r w:rsidRPr="00BB6B7E">
        <w:rPr>
          <w:bCs/>
          <w:szCs w:val="22"/>
          <w:lang w:val="lt-LT"/>
        </w:rPr>
        <w:t>Aforbe</w:t>
      </w:r>
      <w:proofErr w:type="spellEnd"/>
      <w:r w:rsidRPr="00BB6B7E">
        <w:rPr>
          <w:bCs/>
          <w:szCs w:val="22"/>
          <w:lang w:val="lt-LT"/>
        </w:rPr>
        <w:t xml:space="preserve"> gali skirti vartoti dviem skirtingais būdais:</w:t>
      </w:r>
    </w:p>
    <w:p w14:paraId="58A5F9D2" w14:textId="77777777" w:rsidR="002F695E" w:rsidRDefault="002F695E" w:rsidP="002F695E">
      <w:pPr>
        <w:jc w:val="both"/>
        <w:rPr>
          <w:b/>
          <w:szCs w:val="22"/>
          <w:lang w:val="lt-LT"/>
        </w:rPr>
      </w:pPr>
    </w:p>
    <w:p w14:paraId="726DC03B" w14:textId="77777777" w:rsidR="002F695E" w:rsidRDefault="002F695E" w:rsidP="002F695E">
      <w:pPr>
        <w:numPr>
          <w:ilvl w:val="0"/>
          <w:numId w:val="6"/>
        </w:numPr>
        <w:tabs>
          <w:tab w:val="clear" w:pos="567"/>
        </w:tabs>
        <w:spacing w:line="240" w:lineRule="auto"/>
        <w:rPr>
          <w:b/>
          <w:szCs w:val="22"/>
          <w:lang w:val="lt-LT"/>
        </w:rPr>
      </w:pPr>
      <w:r>
        <w:rPr>
          <w:b/>
          <w:szCs w:val="22"/>
          <w:lang w:val="lt-LT"/>
        </w:rPr>
        <w:t xml:space="preserve">kasdien vartoti </w:t>
      </w:r>
      <w:proofErr w:type="spellStart"/>
      <w:r>
        <w:rPr>
          <w:b/>
          <w:szCs w:val="22"/>
          <w:lang w:val="lt-LT"/>
        </w:rPr>
        <w:t>Aforbe</w:t>
      </w:r>
      <w:proofErr w:type="spellEnd"/>
      <w:r>
        <w:rPr>
          <w:b/>
          <w:szCs w:val="22"/>
          <w:lang w:val="lt-LT"/>
        </w:rPr>
        <w:t xml:space="preserve"> astmai gydyti ir kartu naudoti atskirą įkvepiamąjį vaistą, skirtą palengvinti staiga pasunkėjusius astmos simptomus, pvz., dusulį, švokštimą ar kosulį.</w:t>
      </w:r>
    </w:p>
    <w:p w14:paraId="77749A8E" w14:textId="77777777" w:rsidR="002F695E" w:rsidRPr="00076989" w:rsidRDefault="002F695E" w:rsidP="002F695E">
      <w:pPr>
        <w:tabs>
          <w:tab w:val="clear" w:pos="567"/>
          <w:tab w:val="left" w:pos="720"/>
        </w:tabs>
        <w:spacing w:line="240" w:lineRule="auto"/>
        <w:rPr>
          <w:b/>
          <w:szCs w:val="22"/>
          <w:lang w:val="lt-LT"/>
        </w:rPr>
      </w:pPr>
      <w:r w:rsidRPr="00076989">
        <w:rPr>
          <w:b/>
          <w:szCs w:val="22"/>
          <w:lang w:val="lt-LT"/>
        </w:rPr>
        <w:t>Suaugę žmonės, įskaitant senyvus</w:t>
      </w:r>
      <w:r>
        <w:rPr>
          <w:b/>
          <w:szCs w:val="22"/>
          <w:lang w:val="lt-LT"/>
        </w:rPr>
        <w:t>:</w:t>
      </w:r>
    </w:p>
    <w:p w14:paraId="4F5A34FE" w14:textId="77777777" w:rsidR="002F695E" w:rsidRDefault="002F695E" w:rsidP="002F695E">
      <w:pPr>
        <w:rPr>
          <w:szCs w:val="22"/>
          <w:lang w:val="lt-LT"/>
        </w:rPr>
      </w:pPr>
      <w:r>
        <w:rPr>
          <w:szCs w:val="22"/>
          <w:lang w:val="lt-LT"/>
        </w:rPr>
        <w:t>r</w:t>
      </w:r>
      <w:r w:rsidRPr="00076989">
        <w:rPr>
          <w:szCs w:val="22"/>
          <w:lang w:val="lt-LT"/>
        </w:rPr>
        <w:t xml:space="preserve">ekomenduojama šio vaisto dozė yra </w:t>
      </w:r>
      <w:r>
        <w:rPr>
          <w:szCs w:val="22"/>
          <w:lang w:val="lt-LT"/>
        </w:rPr>
        <w:t xml:space="preserve">po </w:t>
      </w:r>
      <w:r w:rsidRPr="00076989">
        <w:rPr>
          <w:szCs w:val="22"/>
          <w:lang w:val="lt-LT"/>
        </w:rPr>
        <w:t>vien</w:t>
      </w:r>
      <w:r>
        <w:rPr>
          <w:szCs w:val="22"/>
          <w:lang w:val="lt-LT"/>
        </w:rPr>
        <w:t>ą</w:t>
      </w:r>
      <w:r w:rsidRPr="00076989">
        <w:rPr>
          <w:szCs w:val="22"/>
          <w:lang w:val="lt-LT"/>
        </w:rPr>
        <w:t xml:space="preserve"> arba du išpurškim</w:t>
      </w:r>
      <w:r>
        <w:rPr>
          <w:szCs w:val="22"/>
          <w:lang w:val="lt-LT"/>
        </w:rPr>
        <w:t>us</w:t>
      </w:r>
      <w:r w:rsidRPr="00076989">
        <w:rPr>
          <w:szCs w:val="22"/>
          <w:lang w:val="lt-LT"/>
        </w:rPr>
        <w:t xml:space="preserve"> du kartus per parą.</w:t>
      </w:r>
      <w:r>
        <w:rPr>
          <w:szCs w:val="22"/>
          <w:lang w:val="lt-LT"/>
        </w:rPr>
        <w:t xml:space="preserve"> Didžiausia</w:t>
      </w:r>
      <w:r w:rsidRPr="00076989">
        <w:rPr>
          <w:szCs w:val="22"/>
          <w:lang w:val="lt-LT"/>
        </w:rPr>
        <w:t xml:space="preserve"> paros dozė yra 4 išpurškimai.</w:t>
      </w:r>
    </w:p>
    <w:p w14:paraId="52AFD468" w14:textId="77777777" w:rsidR="002F695E" w:rsidRPr="00BF637A" w:rsidRDefault="002F695E" w:rsidP="002F695E">
      <w:pPr>
        <w:rPr>
          <w:szCs w:val="22"/>
          <w:lang w:val="lt-LT"/>
        </w:rPr>
      </w:pPr>
      <w:r w:rsidRPr="00BF637A">
        <w:rPr>
          <w:szCs w:val="22"/>
          <w:lang w:val="lt-LT"/>
        </w:rPr>
        <w:t>Nepamirškite: visada turite nešiotis greitai veikian</w:t>
      </w:r>
      <w:r>
        <w:rPr>
          <w:szCs w:val="22"/>
          <w:lang w:val="lt-LT"/>
        </w:rPr>
        <w:t xml:space="preserve">tį </w:t>
      </w:r>
      <w:r w:rsidRPr="00BF637A">
        <w:rPr>
          <w:szCs w:val="22"/>
          <w:lang w:val="lt-LT"/>
        </w:rPr>
        <w:t>įkvepiam</w:t>
      </w:r>
      <w:r>
        <w:rPr>
          <w:szCs w:val="22"/>
          <w:lang w:val="lt-LT"/>
        </w:rPr>
        <w:t>ąjį</w:t>
      </w:r>
      <w:r w:rsidRPr="00BF637A">
        <w:rPr>
          <w:szCs w:val="22"/>
          <w:lang w:val="lt-LT"/>
        </w:rPr>
        <w:t xml:space="preserve"> vaist</w:t>
      </w:r>
      <w:r>
        <w:rPr>
          <w:szCs w:val="22"/>
          <w:lang w:val="lt-LT"/>
        </w:rPr>
        <w:t>ą,</w:t>
      </w:r>
      <w:r w:rsidRPr="00BF637A">
        <w:rPr>
          <w:szCs w:val="22"/>
          <w:lang w:val="lt-LT"/>
        </w:rPr>
        <w:t xml:space="preserve"> </w:t>
      </w:r>
      <w:r w:rsidRPr="00701427">
        <w:rPr>
          <w:szCs w:val="22"/>
          <w:lang w:val="lt-LT"/>
        </w:rPr>
        <w:t xml:space="preserve">skirtą palengvinti staiga pasunkėjusius ūminius astmos </w:t>
      </w:r>
      <w:r>
        <w:rPr>
          <w:szCs w:val="22"/>
          <w:lang w:val="lt-LT"/>
        </w:rPr>
        <w:t xml:space="preserve">simptomus arba </w:t>
      </w:r>
      <w:r w:rsidRPr="00BF637A">
        <w:rPr>
          <w:szCs w:val="22"/>
          <w:lang w:val="lt-LT"/>
        </w:rPr>
        <w:t>ūmin</w:t>
      </w:r>
      <w:r>
        <w:rPr>
          <w:szCs w:val="22"/>
          <w:lang w:val="lt-LT"/>
        </w:rPr>
        <w:t>į</w:t>
      </w:r>
      <w:r w:rsidRPr="00BF637A">
        <w:rPr>
          <w:szCs w:val="22"/>
          <w:lang w:val="lt-LT"/>
        </w:rPr>
        <w:t xml:space="preserve"> astmos priepuol</w:t>
      </w:r>
      <w:r>
        <w:rPr>
          <w:szCs w:val="22"/>
          <w:lang w:val="lt-LT"/>
        </w:rPr>
        <w:t>į</w:t>
      </w:r>
      <w:r w:rsidRPr="00BF637A">
        <w:rPr>
          <w:szCs w:val="22"/>
          <w:lang w:val="lt-LT"/>
        </w:rPr>
        <w:t>.</w:t>
      </w:r>
    </w:p>
    <w:p w14:paraId="3E747558" w14:textId="77777777" w:rsidR="002F695E" w:rsidRDefault="002F695E" w:rsidP="002F695E">
      <w:pPr>
        <w:ind w:left="360"/>
        <w:jc w:val="both"/>
        <w:rPr>
          <w:b/>
          <w:szCs w:val="22"/>
          <w:lang w:val="lt-LT"/>
        </w:rPr>
      </w:pPr>
    </w:p>
    <w:p w14:paraId="14C68976" w14:textId="77777777" w:rsidR="002F695E" w:rsidRDefault="002F695E" w:rsidP="002F695E">
      <w:pPr>
        <w:numPr>
          <w:ilvl w:val="0"/>
          <w:numId w:val="6"/>
        </w:numPr>
        <w:tabs>
          <w:tab w:val="clear" w:pos="567"/>
        </w:tabs>
        <w:spacing w:line="240" w:lineRule="auto"/>
        <w:rPr>
          <w:b/>
          <w:szCs w:val="22"/>
          <w:lang w:val="lt-LT"/>
        </w:rPr>
      </w:pPr>
      <w:r>
        <w:rPr>
          <w:b/>
          <w:szCs w:val="22"/>
          <w:lang w:val="lt-LT"/>
        </w:rPr>
        <w:t xml:space="preserve">kasdien vartoti </w:t>
      </w:r>
      <w:proofErr w:type="spellStart"/>
      <w:r>
        <w:rPr>
          <w:b/>
          <w:szCs w:val="22"/>
          <w:lang w:val="lt-LT"/>
        </w:rPr>
        <w:t>Aforbe</w:t>
      </w:r>
      <w:proofErr w:type="spellEnd"/>
      <w:r>
        <w:rPr>
          <w:b/>
          <w:szCs w:val="22"/>
          <w:lang w:val="lt-LT"/>
        </w:rPr>
        <w:t xml:space="preserve"> astmai gydyti ir papildomai vartoti </w:t>
      </w:r>
      <w:proofErr w:type="spellStart"/>
      <w:r>
        <w:rPr>
          <w:b/>
          <w:szCs w:val="22"/>
          <w:lang w:val="lt-LT"/>
        </w:rPr>
        <w:t>Aforbe</w:t>
      </w:r>
      <w:proofErr w:type="spellEnd"/>
      <w:r>
        <w:rPr>
          <w:b/>
          <w:szCs w:val="22"/>
          <w:lang w:val="lt-LT"/>
        </w:rPr>
        <w:t xml:space="preserve"> kaip vaisto, skirto palengvinti staiga pasunkėjusius astmos simptomus, pvz., dusulį, švokštimą ar kosulį.</w:t>
      </w:r>
    </w:p>
    <w:p w14:paraId="1F943B34" w14:textId="77777777" w:rsidR="002F695E" w:rsidRPr="00B10320" w:rsidRDefault="002F695E" w:rsidP="002F695E">
      <w:pPr>
        <w:tabs>
          <w:tab w:val="clear" w:pos="567"/>
          <w:tab w:val="left" w:pos="720"/>
        </w:tabs>
        <w:spacing w:line="240" w:lineRule="auto"/>
        <w:rPr>
          <w:b/>
          <w:szCs w:val="22"/>
          <w:lang w:val="lt-LT"/>
        </w:rPr>
      </w:pPr>
      <w:r w:rsidRPr="00B10320">
        <w:rPr>
          <w:b/>
          <w:szCs w:val="22"/>
          <w:lang w:val="lt-LT"/>
        </w:rPr>
        <w:t>Suaugę žmonės, įskaitant senyvus</w:t>
      </w:r>
      <w:r>
        <w:rPr>
          <w:b/>
          <w:szCs w:val="22"/>
          <w:lang w:val="lt-LT"/>
        </w:rPr>
        <w:t>:</w:t>
      </w:r>
    </w:p>
    <w:p w14:paraId="14AFEA5F" w14:textId="77777777" w:rsidR="002F695E" w:rsidRPr="00B10320" w:rsidRDefault="002F695E" w:rsidP="002F695E">
      <w:pPr>
        <w:rPr>
          <w:szCs w:val="22"/>
          <w:lang w:val="lt-LT"/>
        </w:rPr>
      </w:pPr>
      <w:r>
        <w:rPr>
          <w:szCs w:val="22"/>
          <w:lang w:val="lt-LT"/>
        </w:rPr>
        <w:t>r</w:t>
      </w:r>
      <w:r w:rsidRPr="00B10320">
        <w:rPr>
          <w:szCs w:val="22"/>
          <w:lang w:val="lt-LT"/>
        </w:rPr>
        <w:t>ekomenduojama šio vaisto dozė yra vienas išpurškimas ryte ir vienas išpurškimas vakare.</w:t>
      </w:r>
    </w:p>
    <w:p w14:paraId="3BBF05FE" w14:textId="77777777" w:rsidR="002F695E" w:rsidRPr="00BE1C5F" w:rsidRDefault="002F695E" w:rsidP="002F695E">
      <w:pPr>
        <w:jc w:val="both"/>
        <w:rPr>
          <w:szCs w:val="22"/>
          <w:lang w:val="lt-LT"/>
        </w:rPr>
      </w:pPr>
      <w:proofErr w:type="spellStart"/>
      <w:r w:rsidRPr="00BE1C5F">
        <w:rPr>
          <w:szCs w:val="22"/>
          <w:lang w:val="lt-LT"/>
        </w:rPr>
        <w:t>Aforbe</w:t>
      </w:r>
      <w:proofErr w:type="spellEnd"/>
      <w:r w:rsidRPr="00BE1C5F">
        <w:rPr>
          <w:szCs w:val="22"/>
          <w:lang w:val="lt-LT"/>
        </w:rPr>
        <w:t xml:space="preserve"> </w:t>
      </w:r>
      <w:r>
        <w:rPr>
          <w:szCs w:val="22"/>
          <w:lang w:val="lt-LT"/>
        </w:rPr>
        <w:t>reikia</w:t>
      </w:r>
      <w:r w:rsidRPr="00BE1C5F">
        <w:rPr>
          <w:szCs w:val="22"/>
          <w:lang w:val="lt-LT"/>
        </w:rPr>
        <w:t xml:space="preserve"> vartoti ir kaip </w:t>
      </w:r>
      <w:r>
        <w:rPr>
          <w:szCs w:val="22"/>
          <w:lang w:val="lt-LT"/>
        </w:rPr>
        <w:t>vaisto, kuris palengvina staiga pasunkėjusius</w:t>
      </w:r>
      <w:r w:rsidRPr="00BE1C5F">
        <w:rPr>
          <w:szCs w:val="22"/>
          <w:lang w:val="lt-LT"/>
        </w:rPr>
        <w:t xml:space="preserve"> </w:t>
      </w:r>
      <w:r>
        <w:rPr>
          <w:szCs w:val="22"/>
          <w:lang w:val="lt-LT"/>
        </w:rPr>
        <w:t xml:space="preserve">astmos </w:t>
      </w:r>
      <w:r w:rsidRPr="00BE1C5F">
        <w:rPr>
          <w:szCs w:val="22"/>
          <w:lang w:val="lt-LT"/>
        </w:rPr>
        <w:t>simptom</w:t>
      </w:r>
      <w:r>
        <w:rPr>
          <w:szCs w:val="22"/>
          <w:lang w:val="lt-LT"/>
        </w:rPr>
        <w:t>u</w:t>
      </w:r>
      <w:r w:rsidRPr="00BE1C5F">
        <w:rPr>
          <w:szCs w:val="22"/>
          <w:lang w:val="lt-LT"/>
        </w:rPr>
        <w:t xml:space="preserve">s. </w:t>
      </w:r>
    </w:p>
    <w:p w14:paraId="2A55C60E" w14:textId="77777777" w:rsidR="002F695E" w:rsidRDefault="002F695E" w:rsidP="002F695E">
      <w:pPr>
        <w:jc w:val="both"/>
        <w:rPr>
          <w:szCs w:val="22"/>
          <w:lang w:val="lt-LT"/>
        </w:rPr>
      </w:pPr>
      <w:r>
        <w:rPr>
          <w:szCs w:val="22"/>
          <w:lang w:val="lt-LT"/>
        </w:rPr>
        <w:t>Jei atsirado astmos simptomų, atlikite vieną išpurškimą ir kelias minutes</w:t>
      </w:r>
      <w:r w:rsidRPr="00B95135">
        <w:rPr>
          <w:szCs w:val="22"/>
          <w:lang w:val="lt-LT"/>
        </w:rPr>
        <w:t xml:space="preserve"> </w:t>
      </w:r>
      <w:r>
        <w:rPr>
          <w:szCs w:val="22"/>
          <w:lang w:val="lt-LT"/>
        </w:rPr>
        <w:t>palaukite.</w:t>
      </w:r>
    </w:p>
    <w:p w14:paraId="379BC654" w14:textId="77777777" w:rsidR="002F695E" w:rsidRDefault="002F695E" w:rsidP="002F695E">
      <w:pPr>
        <w:rPr>
          <w:szCs w:val="22"/>
          <w:lang w:val="lt-LT"/>
        </w:rPr>
      </w:pPr>
      <w:r>
        <w:rPr>
          <w:szCs w:val="22"/>
          <w:lang w:val="lt-LT"/>
        </w:rPr>
        <w:t>Jei nepasijusite geriau, atlikite dar vieną išpurškimą.</w:t>
      </w:r>
    </w:p>
    <w:p w14:paraId="6E1443AD" w14:textId="77777777" w:rsidR="002F695E" w:rsidRDefault="002F695E" w:rsidP="002F695E">
      <w:pPr>
        <w:jc w:val="both"/>
        <w:rPr>
          <w:szCs w:val="22"/>
          <w:lang w:val="lt-LT"/>
        </w:rPr>
      </w:pPr>
      <w:r>
        <w:rPr>
          <w:b/>
          <w:szCs w:val="22"/>
          <w:lang w:val="lt-LT"/>
        </w:rPr>
        <w:t>Per dieną negalima atlikti daugiau kaip 6 </w:t>
      </w:r>
      <w:proofErr w:type="spellStart"/>
      <w:r>
        <w:rPr>
          <w:b/>
          <w:szCs w:val="22"/>
          <w:lang w:val="lt-LT"/>
        </w:rPr>
        <w:t>Aforbe</w:t>
      </w:r>
      <w:proofErr w:type="spellEnd"/>
      <w:r>
        <w:rPr>
          <w:b/>
          <w:szCs w:val="22"/>
          <w:lang w:val="lt-LT"/>
        </w:rPr>
        <w:t xml:space="preserve"> išpurškimų simptomams palengvinti.</w:t>
      </w:r>
    </w:p>
    <w:p w14:paraId="1A7548C6" w14:textId="77777777" w:rsidR="002F695E" w:rsidRDefault="002F695E" w:rsidP="002F695E">
      <w:pPr>
        <w:rPr>
          <w:b/>
          <w:szCs w:val="22"/>
          <w:lang w:val="lt-LT"/>
        </w:rPr>
      </w:pPr>
    </w:p>
    <w:p w14:paraId="20759066" w14:textId="77777777" w:rsidR="002F695E" w:rsidRPr="00202F56" w:rsidRDefault="002F695E" w:rsidP="002F695E">
      <w:pPr>
        <w:rPr>
          <w:b/>
          <w:bCs/>
          <w:szCs w:val="22"/>
          <w:lang w:val="lt-LT"/>
        </w:rPr>
      </w:pPr>
      <w:r w:rsidRPr="00202F56">
        <w:rPr>
          <w:b/>
          <w:bCs/>
          <w:szCs w:val="22"/>
          <w:lang w:val="lt-LT"/>
        </w:rPr>
        <w:t xml:space="preserve">Didžiausia </w:t>
      </w:r>
      <w:proofErr w:type="spellStart"/>
      <w:r w:rsidRPr="00202F56">
        <w:rPr>
          <w:b/>
          <w:bCs/>
          <w:szCs w:val="22"/>
          <w:lang w:val="lt-LT"/>
        </w:rPr>
        <w:t>Aforbe</w:t>
      </w:r>
      <w:proofErr w:type="spellEnd"/>
      <w:r w:rsidRPr="00202F56">
        <w:rPr>
          <w:b/>
          <w:bCs/>
          <w:szCs w:val="22"/>
          <w:lang w:val="lt-LT"/>
        </w:rPr>
        <w:t>, kaip vienintelio įkvepiamojo vaisto nuo astmos, paros dozė yra 8 išpurškimai.</w:t>
      </w:r>
    </w:p>
    <w:p w14:paraId="593162EF" w14:textId="77777777" w:rsidR="002F695E" w:rsidRDefault="002F695E" w:rsidP="002F695E">
      <w:pPr>
        <w:rPr>
          <w:szCs w:val="22"/>
          <w:lang w:val="lt-LT"/>
        </w:rPr>
      </w:pPr>
      <w:r>
        <w:rPr>
          <w:szCs w:val="22"/>
          <w:lang w:val="lt-LT"/>
        </w:rPr>
        <w:t>Jeigu manote, kad Jums kasdien reikia atlikti daugiau išpurškimų astmos simptomams slopinti, pasitarkite su gydytoju. Jis gali norėti keisti gydymą.</w:t>
      </w:r>
    </w:p>
    <w:p w14:paraId="56AD4869" w14:textId="77777777" w:rsidR="002F695E" w:rsidRDefault="002F695E" w:rsidP="002F695E">
      <w:pPr>
        <w:rPr>
          <w:szCs w:val="22"/>
          <w:lang w:val="lt-LT"/>
        </w:rPr>
      </w:pPr>
    </w:p>
    <w:p w14:paraId="50BFB8F6" w14:textId="77777777" w:rsidR="002F695E" w:rsidRPr="00202F56" w:rsidRDefault="002F695E" w:rsidP="002F695E">
      <w:pPr>
        <w:rPr>
          <w:b/>
          <w:szCs w:val="22"/>
          <w:lang w:val="lt-LT"/>
        </w:rPr>
      </w:pPr>
      <w:r w:rsidRPr="00202F56">
        <w:rPr>
          <w:b/>
          <w:szCs w:val="22"/>
          <w:lang w:val="lt-LT"/>
        </w:rPr>
        <w:t>Vartojimas vaikams ir jaunesniems kaip 18 metų paaugliams</w:t>
      </w:r>
    </w:p>
    <w:p w14:paraId="6627A6E2" w14:textId="77777777" w:rsidR="002F695E" w:rsidRPr="00202F56" w:rsidRDefault="002F695E" w:rsidP="002F695E">
      <w:pPr>
        <w:rPr>
          <w:bCs/>
          <w:szCs w:val="22"/>
          <w:lang w:val="lt-LT"/>
        </w:rPr>
      </w:pPr>
      <w:r w:rsidRPr="00202F56">
        <w:rPr>
          <w:bCs/>
          <w:szCs w:val="22"/>
          <w:lang w:val="lt-LT"/>
        </w:rPr>
        <w:t>Vaikams ir jaunesniems kaip 18 metų paaugliams šio vaisto vartoti NEGALIMA.</w:t>
      </w:r>
    </w:p>
    <w:p w14:paraId="1A3A0D10" w14:textId="77777777" w:rsidR="002F695E" w:rsidRDefault="002F695E" w:rsidP="002F695E">
      <w:pPr>
        <w:rPr>
          <w:szCs w:val="22"/>
          <w:lang w:val="lt-LT"/>
        </w:rPr>
      </w:pPr>
    </w:p>
    <w:p w14:paraId="4013D3F0" w14:textId="77777777" w:rsidR="002F695E" w:rsidRPr="003B16BD" w:rsidRDefault="002F695E" w:rsidP="002F695E">
      <w:pPr>
        <w:rPr>
          <w:b/>
          <w:szCs w:val="22"/>
          <w:u w:val="single"/>
          <w:lang w:val="lt-LT"/>
        </w:rPr>
      </w:pPr>
      <w:r w:rsidRPr="003B16BD">
        <w:rPr>
          <w:b/>
          <w:szCs w:val="22"/>
          <w:u w:val="single"/>
          <w:lang w:val="lt-LT"/>
        </w:rPr>
        <w:t>Lėtinė obstrukcinė plaučių liga (LOPL)</w:t>
      </w:r>
    </w:p>
    <w:p w14:paraId="53B66FB5" w14:textId="77777777" w:rsidR="002F695E" w:rsidRDefault="002F695E" w:rsidP="002F695E">
      <w:pPr>
        <w:tabs>
          <w:tab w:val="clear" w:pos="567"/>
          <w:tab w:val="left" w:pos="720"/>
        </w:tabs>
        <w:spacing w:line="240" w:lineRule="auto"/>
        <w:rPr>
          <w:b/>
          <w:szCs w:val="22"/>
          <w:lang w:val="lt-LT"/>
        </w:rPr>
      </w:pPr>
      <w:r>
        <w:rPr>
          <w:b/>
          <w:szCs w:val="22"/>
          <w:lang w:val="lt-LT"/>
        </w:rPr>
        <w:t>Suaugę žmonės, įskaitant senyvus</w:t>
      </w:r>
    </w:p>
    <w:p w14:paraId="18E86493" w14:textId="77777777" w:rsidR="002F695E" w:rsidRDefault="002F695E" w:rsidP="002F695E">
      <w:pPr>
        <w:rPr>
          <w:szCs w:val="22"/>
          <w:lang w:val="lt-LT"/>
        </w:rPr>
      </w:pPr>
      <w:r>
        <w:rPr>
          <w:szCs w:val="22"/>
          <w:lang w:val="lt-LT"/>
        </w:rPr>
        <w:t>Rekomenduojama šio vaisto dozė yra du išpurškimai ryte ir du išpurškimai vakare.</w:t>
      </w:r>
    </w:p>
    <w:p w14:paraId="26670B82" w14:textId="77777777" w:rsidR="002F695E" w:rsidRDefault="002F695E" w:rsidP="002F695E">
      <w:pPr>
        <w:rPr>
          <w:b/>
          <w:lang w:val="lt-LT"/>
        </w:rPr>
      </w:pPr>
    </w:p>
    <w:p w14:paraId="5A31453A" w14:textId="77777777" w:rsidR="002F695E" w:rsidRDefault="002F695E" w:rsidP="002F695E">
      <w:pPr>
        <w:rPr>
          <w:b/>
          <w:szCs w:val="22"/>
          <w:lang w:val="lt-LT"/>
        </w:rPr>
      </w:pPr>
      <w:r>
        <w:rPr>
          <w:b/>
          <w:szCs w:val="22"/>
          <w:lang w:val="lt-LT"/>
        </w:rPr>
        <w:t>Rizikos grupės pacientai:</w:t>
      </w:r>
    </w:p>
    <w:p w14:paraId="2F39BB75" w14:textId="77777777" w:rsidR="002F695E" w:rsidRDefault="002F695E" w:rsidP="002F695E">
      <w:pPr>
        <w:rPr>
          <w:szCs w:val="22"/>
          <w:lang w:val="lt-LT"/>
        </w:rPr>
      </w:pPr>
      <w:r>
        <w:rPr>
          <w:szCs w:val="22"/>
          <w:lang w:val="lt-LT"/>
        </w:rPr>
        <w:t xml:space="preserve">senyviems žmonėms dozės keisti nereikia. Pacientams, kuriems yra kepenų ar inkstų funkcijos sutrikimų, </w:t>
      </w:r>
      <w:proofErr w:type="spellStart"/>
      <w:r>
        <w:rPr>
          <w:szCs w:val="22"/>
          <w:lang w:val="lt-LT"/>
        </w:rPr>
        <w:t>Aforbe</w:t>
      </w:r>
      <w:proofErr w:type="spellEnd"/>
      <w:r>
        <w:rPr>
          <w:szCs w:val="22"/>
          <w:lang w:val="lt-LT"/>
        </w:rPr>
        <w:t xml:space="preserve"> duomenų nėra.</w:t>
      </w:r>
    </w:p>
    <w:p w14:paraId="54D934DF" w14:textId="77777777" w:rsidR="002F695E" w:rsidRDefault="002F695E" w:rsidP="002F695E">
      <w:pPr>
        <w:rPr>
          <w:szCs w:val="22"/>
          <w:lang w:val="lt-LT"/>
        </w:rPr>
      </w:pPr>
    </w:p>
    <w:p w14:paraId="2BCE1FC9" w14:textId="77777777" w:rsidR="002F695E" w:rsidRDefault="002F695E" w:rsidP="002F695E">
      <w:pPr>
        <w:rPr>
          <w:b/>
          <w:szCs w:val="22"/>
          <w:lang w:val="lt-LT"/>
        </w:rPr>
      </w:pPr>
      <w:r>
        <w:rPr>
          <w:b/>
          <w:szCs w:val="22"/>
          <w:lang w:val="lt-LT"/>
        </w:rPr>
        <w:t xml:space="preserve">Gydant astmą </w:t>
      </w:r>
      <w:proofErr w:type="spellStart"/>
      <w:r>
        <w:rPr>
          <w:b/>
          <w:szCs w:val="22"/>
          <w:lang w:val="lt-LT"/>
        </w:rPr>
        <w:t>Aforbe</w:t>
      </w:r>
      <w:proofErr w:type="spellEnd"/>
      <w:r>
        <w:rPr>
          <w:b/>
          <w:szCs w:val="22"/>
          <w:lang w:val="lt-LT"/>
        </w:rPr>
        <w:t xml:space="preserve"> būna veiksmingas, nors jo sudėtyje esanti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dozė gali būti mažesnė nei kitų įkvepiamųjų vaistų sudėtyje esanti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dozė. Jei anksčiau vartojote kitą įkvepiamąjį vaistą, kurio sudėtyje yra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gydytojas tiksliai nurodys, kokią </w:t>
      </w:r>
      <w:proofErr w:type="spellStart"/>
      <w:r>
        <w:rPr>
          <w:b/>
          <w:szCs w:val="22"/>
          <w:lang w:val="lt-LT"/>
        </w:rPr>
        <w:t>Aforbe</w:t>
      </w:r>
      <w:proofErr w:type="spellEnd"/>
      <w:r>
        <w:rPr>
          <w:b/>
          <w:szCs w:val="22"/>
          <w:lang w:val="lt-LT"/>
        </w:rPr>
        <w:t xml:space="preserve"> dozę reikia vartoti.</w:t>
      </w:r>
    </w:p>
    <w:p w14:paraId="1DA63485" w14:textId="77777777" w:rsidR="002F695E" w:rsidRDefault="002F695E" w:rsidP="002F695E">
      <w:pPr>
        <w:rPr>
          <w:b/>
          <w:szCs w:val="22"/>
          <w:lang w:val="lt-LT"/>
        </w:rPr>
      </w:pPr>
    </w:p>
    <w:p w14:paraId="0C398545" w14:textId="77777777" w:rsidR="002F695E" w:rsidRDefault="002F695E" w:rsidP="002F695E">
      <w:pPr>
        <w:rPr>
          <w:b/>
          <w:szCs w:val="22"/>
          <w:lang w:val="lt-LT"/>
        </w:rPr>
      </w:pPr>
      <w:r>
        <w:rPr>
          <w:b/>
          <w:szCs w:val="22"/>
          <w:lang w:val="lt-LT"/>
        </w:rPr>
        <w:t>Nedidinkite dozės</w:t>
      </w:r>
    </w:p>
    <w:p w14:paraId="15BA6F53" w14:textId="77777777" w:rsidR="002F695E" w:rsidRDefault="002F695E" w:rsidP="002F695E">
      <w:pPr>
        <w:rPr>
          <w:szCs w:val="22"/>
          <w:lang w:val="lt-LT"/>
        </w:rPr>
      </w:pPr>
      <w:r>
        <w:rPr>
          <w:szCs w:val="22"/>
          <w:lang w:val="lt-LT"/>
        </w:rPr>
        <w:t>Jei manote, kad vaistas nėra labai veiksmingas, prieš didindami dozę visada pasitarkite su gydytoju.</w:t>
      </w:r>
    </w:p>
    <w:p w14:paraId="2C4D9307" w14:textId="77777777" w:rsidR="002F695E" w:rsidRDefault="002F695E" w:rsidP="002F695E">
      <w:pPr>
        <w:rPr>
          <w:szCs w:val="22"/>
          <w:lang w:val="lt-LT"/>
        </w:rPr>
      </w:pPr>
    </w:p>
    <w:p w14:paraId="370E3F26" w14:textId="77777777" w:rsidR="002F695E" w:rsidRDefault="002F695E" w:rsidP="002F695E">
      <w:pPr>
        <w:rPr>
          <w:b/>
          <w:szCs w:val="22"/>
          <w:lang w:val="lt-LT"/>
        </w:rPr>
      </w:pPr>
      <w:r>
        <w:rPr>
          <w:b/>
          <w:szCs w:val="22"/>
          <w:lang w:val="lt-LT"/>
        </w:rPr>
        <w:t xml:space="preserve">Jei pablogėjo kvėpavimas </w:t>
      </w:r>
    </w:p>
    <w:p w14:paraId="389952D9" w14:textId="77777777" w:rsidR="002F695E" w:rsidRDefault="002F695E" w:rsidP="002F695E">
      <w:pPr>
        <w:rPr>
          <w:szCs w:val="22"/>
          <w:lang w:val="lt-LT"/>
        </w:rPr>
      </w:pPr>
      <w:r w:rsidRPr="004B2FE3">
        <w:rPr>
          <w:szCs w:val="22"/>
          <w:lang w:val="lt-LT"/>
        </w:rPr>
        <w:t xml:space="preserve">Jei </w:t>
      </w:r>
      <w:r w:rsidRPr="00B52A44">
        <w:rPr>
          <w:szCs w:val="22"/>
          <w:lang w:val="lt-LT"/>
        </w:rPr>
        <w:t>įkvėpus vaisto iš karto</w:t>
      </w:r>
      <w:r>
        <w:rPr>
          <w:b/>
          <w:bCs/>
          <w:szCs w:val="22"/>
          <w:lang w:val="lt-LT"/>
        </w:rPr>
        <w:t xml:space="preserve"> </w:t>
      </w:r>
      <w:r w:rsidRPr="00FC0EB6">
        <w:rPr>
          <w:b/>
          <w:bCs/>
          <w:szCs w:val="22"/>
          <w:lang w:val="lt-LT"/>
        </w:rPr>
        <w:t>pasunkėjo dusulys arba švokštimas</w:t>
      </w:r>
      <w:r>
        <w:rPr>
          <w:szCs w:val="22"/>
          <w:lang w:val="lt-LT"/>
        </w:rPr>
        <w:t xml:space="preserve"> (kvėpuojant pasigirstantis švilpiantis garsas), nedelsdami nutraukite </w:t>
      </w:r>
      <w:proofErr w:type="spellStart"/>
      <w:r>
        <w:rPr>
          <w:szCs w:val="22"/>
          <w:lang w:val="lt-LT"/>
        </w:rPr>
        <w:t>Aforbe</w:t>
      </w:r>
      <w:proofErr w:type="spellEnd"/>
      <w:r>
        <w:rPr>
          <w:szCs w:val="22"/>
          <w:lang w:val="lt-LT"/>
        </w:rPr>
        <w:t xml:space="preserve"> vartojimą ir pavartokite </w:t>
      </w:r>
      <w:r w:rsidRPr="009310E6">
        <w:rPr>
          <w:b/>
          <w:bCs/>
          <w:szCs w:val="22"/>
          <w:lang w:val="lt-LT"/>
        </w:rPr>
        <w:t>greitai veikiančio įkvepiamojo vaisto, skirto palengvinti ūmini</w:t>
      </w:r>
      <w:r>
        <w:rPr>
          <w:b/>
          <w:bCs/>
          <w:szCs w:val="22"/>
          <w:lang w:val="lt-LT"/>
        </w:rPr>
        <w:t>u</w:t>
      </w:r>
      <w:r w:rsidRPr="009310E6">
        <w:rPr>
          <w:b/>
          <w:bCs/>
          <w:szCs w:val="22"/>
          <w:lang w:val="lt-LT"/>
        </w:rPr>
        <w:t>s simptom</w:t>
      </w:r>
      <w:r>
        <w:rPr>
          <w:b/>
          <w:bCs/>
          <w:szCs w:val="22"/>
          <w:lang w:val="lt-LT"/>
        </w:rPr>
        <w:t>u</w:t>
      </w:r>
      <w:r w:rsidRPr="009310E6">
        <w:rPr>
          <w:b/>
          <w:bCs/>
          <w:szCs w:val="22"/>
          <w:lang w:val="lt-LT"/>
        </w:rPr>
        <w:t>s</w:t>
      </w:r>
      <w:r>
        <w:rPr>
          <w:szCs w:val="22"/>
          <w:lang w:val="lt-LT"/>
        </w:rPr>
        <w:t>. Nedelsdami kreipkitės į gydytoją. Gydytojas įvertins simptomus ir, jei reikės, pakeis gydymą.</w:t>
      </w:r>
    </w:p>
    <w:p w14:paraId="6D0C1197" w14:textId="77777777" w:rsidR="002F695E" w:rsidRDefault="002F695E" w:rsidP="002F695E">
      <w:pPr>
        <w:rPr>
          <w:szCs w:val="22"/>
          <w:lang w:val="lt-LT"/>
        </w:rPr>
      </w:pPr>
      <w:r>
        <w:rPr>
          <w:szCs w:val="22"/>
          <w:lang w:val="lt-LT"/>
        </w:rPr>
        <w:t>Taip pat žr. 4. skyrių „Galimas šalutinis poveikis“.</w:t>
      </w:r>
    </w:p>
    <w:p w14:paraId="030BC7FE" w14:textId="77777777" w:rsidR="002F695E" w:rsidRDefault="002F695E" w:rsidP="002F695E">
      <w:pPr>
        <w:rPr>
          <w:szCs w:val="22"/>
          <w:lang w:val="lt-LT"/>
        </w:rPr>
      </w:pPr>
    </w:p>
    <w:p w14:paraId="760411BE" w14:textId="77777777" w:rsidR="002F695E" w:rsidRDefault="002F695E" w:rsidP="002F695E">
      <w:pPr>
        <w:ind w:right="-2"/>
        <w:rPr>
          <w:szCs w:val="22"/>
          <w:u w:val="single"/>
          <w:lang w:val="lt-LT"/>
        </w:rPr>
      </w:pPr>
      <w:r>
        <w:rPr>
          <w:b/>
          <w:szCs w:val="22"/>
          <w:lang w:val="lt-LT"/>
        </w:rPr>
        <w:t>Jei pasunkėjo astma</w:t>
      </w:r>
    </w:p>
    <w:p w14:paraId="1529A841" w14:textId="77777777" w:rsidR="002F695E" w:rsidRDefault="002F695E" w:rsidP="002F695E">
      <w:pPr>
        <w:tabs>
          <w:tab w:val="left" w:pos="1920"/>
          <w:tab w:val="left" w:pos="5280"/>
          <w:tab w:val="left" w:pos="6120"/>
          <w:tab w:val="left" w:pos="6480"/>
          <w:tab w:val="right" w:pos="8640"/>
        </w:tabs>
        <w:rPr>
          <w:szCs w:val="22"/>
          <w:lang w:val="lt-LT"/>
        </w:rPr>
      </w:pPr>
      <w:r>
        <w:rPr>
          <w:szCs w:val="22"/>
          <w:lang w:val="lt-LT"/>
        </w:rPr>
        <w:t xml:space="preserve">Jei simptomai pasunkėjo arba juos tapo sunkiau slopinti (pvz., dažniau tenka vartoti atskiro ūminiams simptomams palengvinti skirto įkvepiamojo vaisto arba </w:t>
      </w:r>
      <w:proofErr w:type="spellStart"/>
      <w:r>
        <w:rPr>
          <w:szCs w:val="22"/>
          <w:lang w:val="lt-LT"/>
        </w:rPr>
        <w:t>Aforbe</w:t>
      </w:r>
      <w:proofErr w:type="spellEnd"/>
      <w:r>
        <w:rPr>
          <w:szCs w:val="22"/>
          <w:lang w:val="lt-LT"/>
        </w:rPr>
        <w:t xml:space="preserve">, kaip vaisto ūminiams simptomams palengvinti), arba jei ūminiams simptomams palengvinti skirti įkvepiamieji vaistai ar </w:t>
      </w:r>
      <w:proofErr w:type="spellStart"/>
      <w:r>
        <w:rPr>
          <w:szCs w:val="22"/>
          <w:lang w:val="lt-LT"/>
        </w:rPr>
        <w:t>Aforbe</w:t>
      </w:r>
      <w:proofErr w:type="spellEnd"/>
      <w:r>
        <w:rPr>
          <w:szCs w:val="22"/>
          <w:lang w:val="lt-LT"/>
        </w:rPr>
        <w:t xml:space="preserve"> neveikia simptomų, nedelsdami kreipkitės į gydytoją. Gali būti, kad Jums pasunkėjo astma, todėl gydytojas gali pakeisti </w:t>
      </w:r>
      <w:proofErr w:type="spellStart"/>
      <w:r>
        <w:rPr>
          <w:szCs w:val="22"/>
          <w:lang w:val="lt-LT"/>
        </w:rPr>
        <w:t>Aforbe</w:t>
      </w:r>
      <w:proofErr w:type="spellEnd"/>
      <w:r>
        <w:rPr>
          <w:szCs w:val="22"/>
          <w:lang w:val="lt-LT"/>
        </w:rPr>
        <w:t xml:space="preserve"> dozę arba skirti kitokį gydymą.</w:t>
      </w:r>
    </w:p>
    <w:p w14:paraId="7A288453" w14:textId="77777777" w:rsidR="002F695E" w:rsidRDefault="002F695E" w:rsidP="002F695E">
      <w:pPr>
        <w:numPr>
          <w:ilvl w:val="12"/>
          <w:numId w:val="0"/>
        </w:numPr>
        <w:tabs>
          <w:tab w:val="clear" w:pos="567"/>
          <w:tab w:val="left" w:pos="720"/>
        </w:tabs>
        <w:spacing w:line="240" w:lineRule="auto"/>
        <w:ind w:right="-2"/>
        <w:rPr>
          <w:szCs w:val="22"/>
          <w:lang w:val="lt-LT"/>
        </w:rPr>
      </w:pPr>
    </w:p>
    <w:p w14:paraId="7F6965A0" w14:textId="77777777" w:rsidR="002F695E" w:rsidRDefault="002F695E" w:rsidP="002F695E">
      <w:pPr>
        <w:numPr>
          <w:ilvl w:val="12"/>
          <w:numId w:val="0"/>
        </w:numPr>
        <w:tabs>
          <w:tab w:val="clear" w:pos="567"/>
          <w:tab w:val="left" w:pos="720"/>
        </w:tabs>
        <w:spacing w:line="240" w:lineRule="auto"/>
        <w:ind w:right="-2"/>
        <w:rPr>
          <w:szCs w:val="22"/>
          <w:lang w:val="lt-LT"/>
        </w:rPr>
      </w:pPr>
      <w:r>
        <w:rPr>
          <w:szCs w:val="22"/>
          <w:lang w:val="lt-LT"/>
        </w:rPr>
        <w:t>Jeigu kiltų daugiau klausimų dėl šio vaisto vartojimo, kreipkitės į gydytoją arba vaistininką.</w:t>
      </w:r>
    </w:p>
    <w:p w14:paraId="096CA689" w14:textId="77777777" w:rsidR="002F695E" w:rsidRDefault="002F695E" w:rsidP="002F695E">
      <w:pPr>
        <w:rPr>
          <w:szCs w:val="22"/>
          <w:lang w:val="lt-LT"/>
        </w:rPr>
      </w:pPr>
    </w:p>
    <w:p w14:paraId="283D8F8B" w14:textId="77777777" w:rsidR="002F695E" w:rsidRPr="00481531" w:rsidRDefault="002F695E" w:rsidP="002F695E">
      <w:pPr>
        <w:rPr>
          <w:b/>
          <w:bCs/>
          <w:szCs w:val="22"/>
          <w:lang w:val="lt-LT"/>
        </w:rPr>
      </w:pPr>
      <w:r w:rsidRPr="002447C0">
        <w:rPr>
          <w:b/>
          <w:bCs/>
          <w:szCs w:val="22"/>
          <w:lang w:val="lt-LT"/>
        </w:rPr>
        <w:t>Vartojimo metodas</w:t>
      </w:r>
    </w:p>
    <w:p w14:paraId="5CB87CB2" w14:textId="77777777" w:rsidR="002F695E" w:rsidRDefault="002F695E" w:rsidP="002F695E">
      <w:pPr>
        <w:rPr>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kuri įdėta į plastikinį korpusą su kandikliu. </w:t>
      </w:r>
      <w:proofErr w:type="spellStart"/>
      <w:r>
        <w:rPr>
          <w:szCs w:val="22"/>
          <w:lang w:val="lt-LT"/>
        </w:rPr>
        <w:t>Inhaliatoriaus</w:t>
      </w:r>
      <w:proofErr w:type="spellEnd"/>
      <w:r>
        <w:rPr>
          <w:szCs w:val="22"/>
          <w:lang w:val="lt-LT"/>
        </w:rPr>
        <w:t xml:space="preserve"> priekinėje dalyje yra skaitiklis, kuris rodo, kiek dozių liko. Kaskart paspaudus </w:t>
      </w:r>
      <w:proofErr w:type="spellStart"/>
      <w:r>
        <w:rPr>
          <w:szCs w:val="22"/>
          <w:lang w:val="lt-LT"/>
        </w:rPr>
        <w:t>talpyklę</w:t>
      </w:r>
      <w:proofErr w:type="spellEnd"/>
      <w:r>
        <w:rPr>
          <w:szCs w:val="22"/>
          <w:lang w:val="lt-LT"/>
        </w:rPr>
        <w:t xml:space="preserve"> išpurškiama vaisto. Paleidiklyje yra integruotas dozių indikatorius, kuris tiksliai skaičiuoja kiekvieną </w:t>
      </w:r>
      <w:proofErr w:type="spellStart"/>
      <w:r>
        <w:rPr>
          <w:szCs w:val="22"/>
          <w:lang w:val="lt-LT"/>
        </w:rPr>
        <w:t>spūsnį</w:t>
      </w:r>
      <w:proofErr w:type="spellEnd"/>
      <w:r>
        <w:rPr>
          <w:szCs w:val="22"/>
          <w:lang w:val="lt-LT"/>
        </w:rPr>
        <w:t>, ir kas 20 </w:t>
      </w:r>
      <w:proofErr w:type="spellStart"/>
      <w:r>
        <w:rPr>
          <w:szCs w:val="22"/>
          <w:lang w:val="lt-LT"/>
        </w:rPr>
        <w:t>spūsnių</w:t>
      </w:r>
      <w:proofErr w:type="spellEnd"/>
      <w:r>
        <w:rPr>
          <w:szCs w:val="22"/>
          <w:lang w:val="lt-LT"/>
        </w:rPr>
        <w:t xml:space="preserve"> keičiasi skaičius. Dozių indikatorius rodo apytikrį </w:t>
      </w:r>
      <w:proofErr w:type="spellStart"/>
      <w:r>
        <w:rPr>
          <w:szCs w:val="22"/>
          <w:lang w:val="lt-LT"/>
        </w:rPr>
        <w:t>spūsnių</w:t>
      </w:r>
      <w:proofErr w:type="spellEnd"/>
      <w:r>
        <w:rPr>
          <w:szCs w:val="22"/>
          <w:lang w:val="lt-LT"/>
        </w:rPr>
        <w:t xml:space="preserve"> (išpurškimų) skaičių, likusį </w:t>
      </w:r>
      <w:proofErr w:type="spellStart"/>
      <w:r>
        <w:rPr>
          <w:szCs w:val="22"/>
          <w:lang w:val="lt-LT"/>
        </w:rPr>
        <w:t>talpyklėje</w:t>
      </w:r>
      <w:proofErr w:type="spellEnd"/>
      <w:r>
        <w:rPr>
          <w:szCs w:val="22"/>
          <w:lang w:val="lt-LT"/>
        </w:rPr>
        <w:t xml:space="preserve">. Jo langelyje yra parodomas </w:t>
      </w:r>
      <w:proofErr w:type="spellStart"/>
      <w:r>
        <w:rPr>
          <w:szCs w:val="22"/>
          <w:lang w:val="lt-LT"/>
        </w:rPr>
        <w:t>inhaliatoriuje</w:t>
      </w:r>
      <w:proofErr w:type="spellEnd"/>
      <w:r>
        <w:rPr>
          <w:szCs w:val="22"/>
          <w:lang w:val="lt-LT"/>
        </w:rPr>
        <w:t xml:space="preserve"> likęs išpurškimų skaičius kas 20 vienetų (pvz., 120, 100, 80 ir t.t.). Kai lieka 20 </w:t>
      </w:r>
      <w:proofErr w:type="spellStart"/>
      <w:r>
        <w:rPr>
          <w:szCs w:val="22"/>
          <w:lang w:val="lt-LT"/>
        </w:rPr>
        <w:t>spūsnių</w:t>
      </w:r>
      <w:proofErr w:type="spellEnd"/>
      <w:r>
        <w:rPr>
          <w:szCs w:val="22"/>
          <w:lang w:val="lt-LT"/>
        </w:rPr>
        <w:t xml:space="preserve">, rodomas skaičius „20“ pusiau raudoname ir pusiau baltame fone, atkreipiant dėmesį, kad vaistas </w:t>
      </w:r>
      <w:proofErr w:type="spellStart"/>
      <w:r>
        <w:rPr>
          <w:szCs w:val="22"/>
          <w:lang w:val="lt-LT"/>
        </w:rPr>
        <w:t>talpyklėje</w:t>
      </w:r>
      <w:proofErr w:type="spellEnd"/>
      <w:r>
        <w:rPr>
          <w:szCs w:val="22"/>
          <w:lang w:val="lt-LT"/>
        </w:rPr>
        <w:t xml:space="preserve"> greitai pasibaigs. </w:t>
      </w:r>
    </w:p>
    <w:p w14:paraId="2C949128" w14:textId="77777777" w:rsidR="002F695E" w:rsidRDefault="002F695E" w:rsidP="002F695E">
      <w:pPr>
        <w:rPr>
          <w:rFonts w:eastAsia="Times New Roman"/>
          <w:b/>
          <w:szCs w:val="22"/>
          <w:lang w:val="lt-LT"/>
        </w:rPr>
      </w:pPr>
      <w:r>
        <w:rPr>
          <w:szCs w:val="22"/>
          <w:lang w:val="lt-LT"/>
        </w:rPr>
        <w:t>Išpurškus 120 </w:t>
      </w:r>
      <w:proofErr w:type="spellStart"/>
      <w:r>
        <w:rPr>
          <w:szCs w:val="22"/>
          <w:lang w:val="lt-LT"/>
        </w:rPr>
        <w:t>spūsnių</w:t>
      </w:r>
      <w:proofErr w:type="spellEnd"/>
      <w:r>
        <w:rPr>
          <w:szCs w:val="22"/>
          <w:lang w:val="lt-LT"/>
        </w:rPr>
        <w:t>, rodomas skaičius „0“ raudoname fone. Pasiekęs „0“, indikatorius sustoja.</w:t>
      </w:r>
    </w:p>
    <w:p w14:paraId="5A9172DD" w14:textId="77777777" w:rsidR="002F695E" w:rsidRDefault="002F695E" w:rsidP="002F695E">
      <w:pPr>
        <w:jc w:val="both"/>
        <w:rPr>
          <w:lang w:val="lt-LT"/>
        </w:rPr>
      </w:pPr>
    </w:p>
    <w:p w14:paraId="18F05F21" w14:textId="77777777" w:rsidR="002F695E" w:rsidRPr="00C32292" w:rsidRDefault="002F695E" w:rsidP="002F695E">
      <w:pPr>
        <w:jc w:val="both"/>
        <w:rPr>
          <w:b/>
          <w:bCs/>
          <w:lang w:val="lt-LT"/>
        </w:rPr>
      </w:pPr>
      <w:proofErr w:type="spellStart"/>
      <w:r w:rsidRPr="00C32292">
        <w:rPr>
          <w:b/>
          <w:bCs/>
          <w:lang w:val="lt-LT"/>
        </w:rPr>
        <w:t>Inhaliatoriaus</w:t>
      </w:r>
      <w:proofErr w:type="spellEnd"/>
      <w:r w:rsidRPr="00C32292">
        <w:rPr>
          <w:b/>
          <w:bCs/>
          <w:lang w:val="lt-LT"/>
        </w:rPr>
        <w:t xml:space="preserve"> tikrinimas</w:t>
      </w:r>
    </w:p>
    <w:p w14:paraId="587E3C78" w14:textId="77777777" w:rsidR="002F695E" w:rsidRDefault="002F695E" w:rsidP="002F695E">
      <w:pPr>
        <w:jc w:val="both"/>
        <w:rPr>
          <w:szCs w:val="22"/>
          <w:lang w:val="lt-LT"/>
        </w:rPr>
      </w:pPr>
      <w:r>
        <w:rPr>
          <w:szCs w:val="22"/>
          <w:lang w:val="lt-LT"/>
        </w:rPr>
        <w:t xml:space="preserve">Prieš naudojant </w:t>
      </w:r>
      <w:proofErr w:type="spellStart"/>
      <w:r>
        <w:rPr>
          <w:szCs w:val="22"/>
          <w:lang w:val="lt-LT"/>
        </w:rPr>
        <w:t>inhaliatorių</w:t>
      </w:r>
      <w:proofErr w:type="spellEnd"/>
      <w:r>
        <w:rPr>
          <w:szCs w:val="22"/>
          <w:lang w:val="lt-LT"/>
        </w:rPr>
        <w:t xml:space="preserve"> pirmą kartą arba jo nenaudojus 14 dienų arba ilgiau, jį reikia patikrinti, kad įsitikintumėte, jog jis tinkamai veikia. </w:t>
      </w:r>
    </w:p>
    <w:p w14:paraId="7DE2AC5E" w14:textId="77777777" w:rsidR="002F695E" w:rsidRDefault="002F695E" w:rsidP="002F695E">
      <w:pPr>
        <w:jc w:val="both"/>
        <w:rPr>
          <w:szCs w:val="22"/>
          <w:lang w:val="lt-LT"/>
        </w:rPr>
      </w:pPr>
      <w:r>
        <w:rPr>
          <w:szCs w:val="22"/>
          <w:lang w:val="lt-LT"/>
        </w:rPr>
        <w:t>1. Nuimkite apsauginį dangtelį nuo kandiklio.</w:t>
      </w:r>
    </w:p>
    <w:p w14:paraId="7BFB9E1C" w14:textId="77777777" w:rsidR="002F695E" w:rsidRDefault="002F695E" w:rsidP="002F695E">
      <w:pPr>
        <w:jc w:val="both"/>
        <w:rPr>
          <w:szCs w:val="22"/>
          <w:lang w:val="lt-LT"/>
        </w:rPr>
      </w:pPr>
      <w:r>
        <w:rPr>
          <w:szCs w:val="22"/>
          <w:lang w:val="lt-LT"/>
        </w:rPr>
        <w:t xml:space="preserve">2. Laikykite </w:t>
      </w:r>
      <w:proofErr w:type="spellStart"/>
      <w:r>
        <w:rPr>
          <w:szCs w:val="22"/>
          <w:lang w:val="lt-LT"/>
        </w:rPr>
        <w:t>inhaliatorių</w:t>
      </w:r>
      <w:proofErr w:type="spellEnd"/>
      <w:r>
        <w:rPr>
          <w:szCs w:val="22"/>
          <w:lang w:val="lt-LT"/>
        </w:rPr>
        <w:t xml:space="preserve"> vertikaliai, kad kandiklis būtų apačioje.</w:t>
      </w:r>
    </w:p>
    <w:p w14:paraId="7EEDA40F" w14:textId="77777777" w:rsidR="002F695E" w:rsidRDefault="002F695E" w:rsidP="002F695E">
      <w:pPr>
        <w:jc w:val="both"/>
        <w:rPr>
          <w:szCs w:val="22"/>
          <w:lang w:val="lt-LT"/>
        </w:rPr>
      </w:pPr>
      <w:r>
        <w:rPr>
          <w:szCs w:val="22"/>
          <w:lang w:val="lt-LT"/>
        </w:rPr>
        <w:t>3. Nukreipkite kandiklį nuo savęs.</w:t>
      </w:r>
    </w:p>
    <w:p w14:paraId="7DBBD872" w14:textId="77777777" w:rsidR="002F695E" w:rsidRDefault="002F695E" w:rsidP="002F695E">
      <w:pPr>
        <w:rPr>
          <w:szCs w:val="22"/>
          <w:lang w:val="lt-LT"/>
        </w:rPr>
      </w:pPr>
      <w:r>
        <w:rPr>
          <w:szCs w:val="22"/>
          <w:lang w:val="lt-LT"/>
        </w:rPr>
        <w:t xml:space="preserve">4.a. Jei </w:t>
      </w:r>
      <w:proofErr w:type="spellStart"/>
      <w:r>
        <w:rPr>
          <w:szCs w:val="22"/>
          <w:lang w:val="lt-LT"/>
        </w:rPr>
        <w:t>inhaliatorių</w:t>
      </w:r>
      <w:proofErr w:type="spellEnd"/>
      <w:r>
        <w:rPr>
          <w:szCs w:val="22"/>
          <w:lang w:val="lt-LT"/>
        </w:rPr>
        <w:t xml:space="preserve"> naudojate pirmą kartą, 3 kartus tvirtai paspauskite </w:t>
      </w:r>
      <w:proofErr w:type="spellStart"/>
      <w:r>
        <w:rPr>
          <w:szCs w:val="22"/>
          <w:lang w:val="lt-LT"/>
        </w:rPr>
        <w:t>talpyklę</w:t>
      </w:r>
      <w:proofErr w:type="spellEnd"/>
      <w:r>
        <w:rPr>
          <w:szCs w:val="22"/>
          <w:lang w:val="lt-LT"/>
        </w:rPr>
        <w:t>, kad kaskart išpurkštumėte vaisto.</w:t>
      </w:r>
    </w:p>
    <w:p w14:paraId="2A6B7724" w14:textId="77777777" w:rsidR="002F695E" w:rsidRDefault="002F695E" w:rsidP="002F695E">
      <w:pPr>
        <w:rPr>
          <w:szCs w:val="22"/>
          <w:lang w:val="lt-LT"/>
        </w:rPr>
      </w:pPr>
      <w:r>
        <w:rPr>
          <w:szCs w:val="22"/>
          <w:lang w:val="lt-LT"/>
        </w:rPr>
        <w:t xml:space="preserve">4.b. Jei </w:t>
      </w:r>
      <w:proofErr w:type="spellStart"/>
      <w:r>
        <w:rPr>
          <w:szCs w:val="22"/>
          <w:lang w:val="lt-LT"/>
        </w:rPr>
        <w:t>inhaliatoriaus</w:t>
      </w:r>
      <w:proofErr w:type="spellEnd"/>
      <w:r>
        <w:rPr>
          <w:szCs w:val="22"/>
          <w:lang w:val="lt-LT"/>
        </w:rPr>
        <w:t xml:space="preserve"> nenaudojote 14 dienų arba ilgiau, vieną kartą tvirtai paspauskite </w:t>
      </w:r>
      <w:proofErr w:type="spellStart"/>
      <w:r>
        <w:rPr>
          <w:szCs w:val="22"/>
          <w:lang w:val="lt-LT"/>
        </w:rPr>
        <w:t>talpyklę</w:t>
      </w:r>
      <w:proofErr w:type="spellEnd"/>
      <w:r>
        <w:rPr>
          <w:szCs w:val="22"/>
          <w:lang w:val="lt-LT"/>
        </w:rPr>
        <w:t>, kad išpurkštumėte vaisto.</w:t>
      </w:r>
    </w:p>
    <w:p w14:paraId="77C65EF1" w14:textId="77777777" w:rsidR="002F695E" w:rsidRDefault="002F695E" w:rsidP="002F695E">
      <w:pPr>
        <w:jc w:val="both"/>
        <w:rPr>
          <w:lang w:val="lt-LT"/>
        </w:rPr>
      </w:pPr>
      <w:r>
        <w:rPr>
          <w:szCs w:val="22"/>
          <w:lang w:val="lt-LT"/>
        </w:rPr>
        <w:t xml:space="preserve">5. Patikrinkite dozės skaitiklį. Jei pirmą kartą tikrinate </w:t>
      </w:r>
      <w:proofErr w:type="spellStart"/>
      <w:r>
        <w:rPr>
          <w:szCs w:val="22"/>
          <w:lang w:val="lt-LT"/>
        </w:rPr>
        <w:t>i</w:t>
      </w:r>
      <w:r>
        <w:rPr>
          <w:lang w:val="lt-LT"/>
        </w:rPr>
        <w:t>nhaliatorių</w:t>
      </w:r>
      <w:proofErr w:type="spellEnd"/>
      <w:r>
        <w:rPr>
          <w:lang w:val="lt-LT"/>
        </w:rPr>
        <w:t xml:space="preserve">, skaitiklis turi rodyti „120“. </w:t>
      </w:r>
    </w:p>
    <w:p w14:paraId="10352C9A" w14:textId="77777777" w:rsidR="002F695E" w:rsidRDefault="002F695E" w:rsidP="002F695E">
      <w:pPr>
        <w:jc w:val="both"/>
        <w:rPr>
          <w:lang w:val="lt-LT"/>
        </w:rPr>
      </w:pPr>
    </w:p>
    <w:p w14:paraId="62FCDCE5" w14:textId="77777777" w:rsidR="002F695E" w:rsidRDefault="002F695E" w:rsidP="002F695E">
      <w:pPr>
        <w:jc w:val="both"/>
        <w:rPr>
          <w:lang w:val="lt-LT"/>
        </w:rPr>
      </w:pPr>
    </w:p>
    <w:p w14:paraId="19B32BF0" w14:textId="77777777" w:rsidR="002F695E" w:rsidRDefault="002F695E" w:rsidP="002F695E">
      <w:pPr>
        <w:jc w:val="both"/>
        <w:rPr>
          <w:lang w:val="lt-LT"/>
        </w:rPr>
      </w:pPr>
    </w:p>
    <w:p w14:paraId="09A95B80" w14:textId="77777777" w:rsidR="002F695E" w:rsidRPr="007E1FA7" w:rsidRDefault="002F695E" w:rsidP="002F695E">
      <w:pPr>
        <w:tabs>
          <w:tab w:val="clear" w:pos="567"/>
          <w:tab w:val="left" w:pos="720"/>
        </w:tabs>
        <w:spacing w:line="240" w:lineRule="auto"/>
        <w:rPr>
          <w:b/>
          <w:bCs/>
          <w:szCs w:val="22"/>
          <w:lang w:val="lt-LT"/>
        </w:rPr>
      </w:pPr>
      <w:r>
        <w:rPr>
          <w:b/>
          <w:bCs/>
          <w:noProof/>
          <w:szCs w:val="22"/>
          <w:lang w:val="lt-LT" w:eastAsia="lt-LT"/>
        </w:rPr>
        <w:lastRenderedPageBreak/>
        <w:drawing>
          <wp:anchor distT="0" distB="0" distL="114300" distR="114300" simplePos="0" relativeHeight="251664384" behindDoc="0" locked="0" layoutInCell="1" allowOverlap="1" wp14:anchorId="1349C4FD" wp14:editId="1016E731">
            <wp:simplePos x="0" y="0"/>
            <wp:positionH relativeFrom="column">
              <wp:posOffset>-1270</wp:posOffset>
            </wp:positionH>
            <wp:positionV relativeFrom="paragraph">
              <wp:posOffset>0</wp:posOffset>
            </wp:positionV>
            <wp:extent cx="1851660" cy="1851660"/>
            <wp:effectExtent l="0" t="0" r="0" b="0"/>
            <wp:wrapTopAndBottom/>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1660" cy="1851660"/>
                    </a:xfrm>
                    <a:prstGeom prst="rect">
                      <a:avLst/>
                    </a:prstGeom>
                  </pic:spPr>
                </pic:pic>
              </a:graphicData>
            </a:graphic>
            <wp14:sizeRelH relativeFrom="page">
              <wp14:pctWidth>0</wp14:pctWidth>
            </wp14:sizeRelH>
            <wp14:sizeRelV relativeFrom="page">
              <wp14:pctHeight>0</wp14:pctHeight>
            </wp14:sizeRelV>
          </wp:anchor>
        </w:drawing>
      </w:r>
      <w:r w:rsidRPr="00383853">
        <w:rPr>
          <w:b/>
          <w:bCs/>
          <w:szCs w:val="22"/>
          <w:lang w:val="lt-LT"/>
        </w:rPr>
        <w:t xml:space="preserve">Kaip naudoti </w:t>
      </w:r>
      <w:proofErr w:type="spellStart"/>
      <w:r w:rsidRPr="00383853">
        <w:rPr>
          <w:b/>
          <w:bCs/>
          <w:szCs w:val="22"/>
          <w:lang w:val="lt-LT"/>
        </w:rPr>
        <w:t>inhaliatorių</w:t>
      </w:r>
      <w:proofErr w:type="spellEnd"/>
    </w:p>
    <w:p w14:paraId="4127F1A6" w14:textId="77777777" w:rsidR="002F695E" w:rsidRDefault="002F695E" w:rsidP="002F695E">
      <w:pPr>
        <w:tabs>
          <w:tab w:val="clear" w:pos="567"/>
          <w:tab w:val="left" w:pos="720"/>
        </w:tabs>
        <w:spacing w:line="240" w:lineRule="auto"/>
        <w:rPr>
          <w:szCs w:val="22"/>
          <w:lang w:val="lt-LT"/>
        </w:rPr>
      </w:pPr>
      <w:r>
        <w:rPr>
          <w:szCs w:val="22"/>
          <w:lang w:val="lt-LT"/>
        </w:rPr>
        <w:t xml:space="preserve">Jei įmanoma, naudodamiesi </w:t>
      </w:r>
      <w:proofErr w:type="spellStart"/>
      <w:r>
        <w:rPr>
          <w:szCs w:val="22"/>
          <w:lang w:val="lt-LT"/>
        </w:rPr>
        <w:t>inhaliatoriumi</w:t>
      </w:r>
      <w:proofErr w:type="spellEnd"/>
      <w:r>
        <w:rPr>
          <w:szCs w:val="22"/>
          <w:lang w:val="lt-LT"/>
        </w:rPr>
        <w:t xml:space="preserve"> stovėkite arba tiesiai sėdėkite. Prieš įkvėpdami patikrinkite dozių indikatorių: bet koks skaičius tarp „1“ ir „120“ rodo, kad </w:t>
      </w:r>
      <w:proofErr w:type="spellStart"/>
      <w:r>
        <w:rPr>
          <w:szCs w:val="22"/>
          <w:lang w:val="lt-LT"/>
        </w:rPr>
        <w:t>talpyklėje</w:t>
      </w:r>
      <w:proofErr w:type="spellEnd"/>
      <w:r>
        <w:rPr>
          <w:szCs w:val="22"/>
          <w:lang w:val="lt-LT"/>
        </w:rPr>
        <w:t xml:space="preserve"> dar yra dozių. Jei dozių indikatorius rodo „0“, </w:t>
      </w:r>
      <w:proofErr w:type="spellStart"/>
      <w:r>
        <w:rPr>
          <w:szCs w:val="22"/>
          <w:lang w:val="lt-LT"/>
        </w:rPr>
        <w:t>talpyklėje</w:t>
      </w:r>
      <w:proofErr w:type="spellEnd"/>
      <w:r>
        <w:rPr>
          <w:szCs w:val="22"/>
          <w:lang w:val="lt-LT"/>
        </w:rPr>
        <w:t xml:space="preserve"> neliko dozių – išmeskite šį </w:t>
      </w:r>
      <w:proofErr w:type="spellStart"/>
      <w:r>
        <w:rPr>
          <w:szCs w:val="22"/>
          <w:lang w:val="lt-LT"/>
        </w:rPr>
        <w:t>inhaliatorių</w:t>
      </w:r>
      <w:proofErr w:type="spellEnd"/>
      <w:r>
        <w:rPr>
          <w:szCs w:val="22"/>
          <w:lang w:val="lt-LT"/>
        </w:rPr>
        <w:t xml:space="preserve"> ir įsigykite naują.</w:t>
      </w:r>
    </w:p>
    <w:p w14:paraId="346E5754" w14:textId="77777777" w:rsidR="002F695E" w:rsidRPr="006F37C1" w:rsidRDefault="002F695E" w:rsidP="002F695E">
      <w:pPr>
        <w:numPr>
          <w:ilvl w:val="12"/>
          <w:numId w:val="0"/>
        </w:numPr>
        <w:tabs>
          <w:tab w:val="clear" w:pos="567"/>
        </w:tabs>
        <w:spacing w:line="240" w:lineRule="auto"/>
        <w:ind w:right="-2"/>
        <w:rPr>
          <w:rFonts w:eastAsia="Times New Roman"/>
          <w:noProof/>
        </w:rPr>
      </w:pPr>
      <w:r w:rsidRPr="006F37C1">
        <w:rPr>
          <w:rFonts w:eastAsia="Times New Roman"/>
          <w:noProof/>
          <w:lang w:val="lt-LT" w:eastAsia="lt-LT"/>
        </w:rPr>
        <w:drawing>
          <wp:anchor distT="0" distB="0" distL="114300" distR="114300" simplePos="0" relativeHeight="251663360" behindDoc="1" locked="0" layoutInCell="1" allowOverlap="1" wp14:anchorId="59B00F00" wp14:editId="523C68C9">
            <wp:simplePos x="0" y="0"/>
            <wp:positionH relativeFrom="column">
              <wp:posOffset>1189990</wp:posOffset>
            </wp:positionH>
            <wp:positionV relativeFrom="paragraph">
              <wp:posOffset>278130</wp:posOffset>
            </wp:positionV>
            <wp:extent cx="1026795" cy="983615"/>
            <wp:effectExtent l="19050" t="19050" r="20955" b="26035"/>
            <wp:wrapTight wrapText="bothSides">
              <wp:wrapPolygon edited="0">
                <wp:start x="-401" y="-418"/>
                <wp:lineTo x="-401" y="21753"/>
                <wp:lineTo x="21640" y="21753"/>
                <wp:lineTo x="21640" y="-418"/>
                <wp:lineTo x="-401" y="-418"/>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795" cy="983615"/>
                    </a:xfrm>
                    <a:prstGeom prst="rect">
                      <a:avLst/>
                    </a:prstGeom>
                    <a:noFill/>
                    <a:ln w="9525">
                      <a:solidFill>
                        <a:srgbClr val="CFCDCD"/>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59264" behindDoc="1" locked="0" layoutInCell="1" allowOverlap="1" wp14:anchorId="728CD589" wp14:editId="1FE8E5E7">
            <wp:simplePos x="0" y="0"/>
            <wp:positionH relativeFrom="column">
              <wp:posOffset>4605020</wp:posOffset>
            </wp:positionH>
            <wp:positionV relativeFrom="paragraph">
              <wp:posOffset>303530</wp:posOffset>
            </wp:positionV>
            <wp:extent cx="1012825" cy="977900"/>
            <wp:effectExtent l="19050" t="19050" r="15875" b="12700"/>
            <wp:wrapTight wrapText="bothSides">
              <wp:wrapPolygon edited="0">
                <wp:start x="-406" y="-421"/>
                <wp:lineTo x="-406" y="21460"/>
                <wp:lineTo x="21532" y="21460"/>
                <wp:lineTo x="21532" y="-421"/>
                <wp:lineTo x="-406" y="-42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825" cy="977900"/>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60288" behindDoc="1" locked="0" layoutInCell="1" allowOverlap="1" wp14:anchorId="44C88F95" wp14:editId="5D39179A">
            <wp:simplePos x="0" y="0"/>
            <wp:positionH relativeFrom="column">
              <wp:posOffset>3517265</wp:posOffset>
            </wp:positionH>
            <wp:positionV relativeFrom="paragraph">
              <wp:posOffset>297815</wp:posOffset>
            </wp:positionV>
            <wp:extent cx="954405" cy="954405"/>
            <wp:effectExtent l="19050" t="19050" r="17145" b="17145"/>
            <wp:wrapTight wrapText="bothSides">
              <wp:wrapPolygon edited="0">
                <wp:start x="-431" y="-431"/>
                <wp:lineTo x="-431" y="21557"/>
                <wp:lineTo x="21557" y="21557"/>
                <wp:lineTo x="21557" y="-431"/>
                <wp:lineTo x="-431" y="-431"/>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61312" behindDoc="1" locked="0" layoutInCell="1" allowOverlap="1" wp14:anchorId="724B4BEE" wp14:editId="4DACD342">
            <wp:simplePos x="0" y="0"/>
            <wp:positionH relativeFrom="column">
              <wp:posOffset>2372995</wp:posOffset>
            </wp:positionH>
            <wp:positionV relativeFrom="paragraph">
              <wp:posOffset>267970</wp:posOffset>
            </wp:positionV>
            <wp:extent cx="1012190" cy="1003300"/>
            <wp:effectExtent l="19050" t="19050" r="16510" b="25400"/>
            <wp:wrapTight wrapText="bothSides">
              <wp:wrapPolygon edited="0">
                <wp:start x="-407" y="-410"/>
                <wp:lineTo x="-407" y="21737"/>
                <wp:lineTo x="21546" y="21737"/>
                <wp:lineTo x="21546" y="-410"/>
                <wp:lineTo x="-407" y="-41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1003300"/>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p>
    <w:p w14:paraId="08190C2F" w14:textId="77777777" w:rsidR="002F695E" w:rsidRPr="006F37C1" w:rsidRDefault="002F695E" w:rsidP="002F695E">
      <w:pPr>
        <w:numPr>
          <w:ilvl w:val="12"/>
          <w:numId w:val="0"/>
        </w:numPr>
        <w:tabs>
          <w:tab w:val="clear" w:pos="567"/>
        </w:tabs>
        <w:spacing w:line="240" w:lineRule="auto"/>
        <w:ind w:right="-2"/>
        <w:rPr>
          <w:rFonts w:eastAsia="Times New Roman"/>
          <w:noProof/>
        </w:rPr>
      </w:pPr>
      <w:r w:rsidRPr="006F37C1">
        <w:rPr>
          <w:rFonts w:eastAsia="Times New Roman"/>
          <w:noProof/>
          <w:lang w:val="lt-LT" w:eastAsia="lt-LT"/>
        </w:rPr>
        <w:drawing>
          <wp:anchor distT="0" distB="0" distL="114300" distR="114300" simplePos="0" relativeHeight="251662336" behindDoc="1" locked="0" layoutInCell="1" allowOverlap="1" wp14:anchorId="7A317718" wp14:editId="56B2D80B">
            <wp:simplePos x="0" y="0"/>
            <wp:positionH relativeFrom="column">
              <wp:posOffset>13970</wp:posOffset>
            </wp:positionH>
            <wp:positionV relativeFrom="paragraph">
              <wp:posOffset>82550</wp:posOffset>
            </wp:positionV>
            <wp:extent cx="1028700" cy="1038225"/>
            <wp:effectExtent l="19050" t="19050" r="19050" b="28575"/>
            <wp:wrapTight wrapText="bothSides">
              <wp:wrapPolygon edited="0">
                <wp:start x="-400" y="-396"/>
                <wp:lineTo x="-400" y="21798"/>
                <wp:lineTo x="21600" y="21798"/>
                <wp:lineTo x="21600" y="-396"/>
                <wp:lineTo x="-400" y="-396"/>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p>
    <w:p w14:paraId="43F5124F" w14:textId="77777777" w:rsidR="002F695E" w:rsidRPr="006F37C1" w:rsidRDefault="002F695E" w:rsidP="002F695E">
      <w:pPr>
        <w:numPr>
          <w:ilvl w:val="12"/>
          <w:numId w:val="0"/>
        </w:numPr>
        <w:tabs>
          <w:tab w:val="clear" w:pos="567"/>
        </w:tabs>
        <w:spacing w:line="240" w:lineRule="auto"/>
        <w:ind w:right="-2"/>
        <w:rPr>
          <w:rFonts w:eastAsia="Times New Roman"/>
          <w:noProof/>
        </w:rPr>
      </w:pPr>
    </w:p>
    <w:p w14:paraId="2BCC331F" w14:textId="77777777" w:rsidR="002F695E" w:rsidRDefault="002F695E" w:rsidP="002F695E">
      <w:pPr>
        <w:tabs>
          <w:tab w:val="clear" w:pos="567"/>
          <w:tab w:val="left" w:pos="720"/>
        </w:tabs>
        <w:spacing w:line="240" w:lineRule="auto"/>
        <w:rPr>
          <w:szCs w:val="22"/>
          <w:lang w:val="lt-LT"/>
        </w:rPr>
      </w:pPr>
    </w:p>
    <w:p w14:paraId="53D1FE9B" w14:textId="77777777" w:rsidR="002F695E" w:rsidRDefault="002F695E" w:rsidP="002F695E">
      <w:pPr>
        <w:tabs>
          <w:tab w:val="clear" w:pos="567"/>
          <w:tab w:val="left" w:pos="720"/>
        </w:tabs>
        <w:spacing w:line="240" w:lineRule="auto"/>
        <w:rPr>
          <w:szCs w:val="22"/>
          <w:lang w:val="lt-LT"/>
        </w:rPr>
      </w:pPr>
    </w:p>
    <w:p w14:paraId="3A21720D" w14:textId="77777777" w:rsidR="002F695E" w:rsidRDefault="002F695E" w:rsidP="002F695E">
      <w:pPr>
        <w:tabs>
          <w:tab w:val="clear" w:pos="567"/>
          <w:tab w:val="left" w:pos="720"/>
        </w:tabs>
        <w:spacing w:line="240" w:lineRule="auto"/>
        <w:rPr>
          <w:szCs w:val="22"/>
          <w:lang w:val="lt-LT"/>
        </w:rPr>
      </w:pPr>
    </w:p>
    <w:p w14:paraId="30212C39" w14:textId="77777777" w:rsidR="002F695E" w:rsidRDefault="002F695E" w:rsidP="002F695E">
      <w:pPr>
        <w:tabs>
          <w:tab w:val="clear" w:pos="567"/>
          <w:tab w:val="left" w:pos="720"/>
        </w:tabs>
        <w:spacing w:line="240" w:lineRule="auto"/>
        <w:rPr>
          <w:szCs w:val="22"/>
          <w:lang w:val="lt-LT"/>
        </w:rPr>
      </w:pPr>
    </w:p>
    <w:p w14:paraId="03AA55D6" w14:textId="77777777" w:rsidR="002F695E" w:rsidRDefault="002F695E" w:rsidP="002F695E">
      <w:pPr>
        <w:tabs>
          <w:tab w:val="clear" w:pos="567"/>
          <w:tab w:val="left" w:pos="720"/>
        </w:tabs>
        <w:spacing w:line="240" w:lineRule="auto"/>
        <w:rPr>
          <w:szCs w:val="22"/>
          <w:lang w:val="lt-LT"/>
        </w:rPr>
      </w:pPr>
    </w:p>
    <w:p w14:paraId="38AB9F07" w14:textId="77777777" w:rsidR="002F695E" w:rsidRDefault="002F695E" w:rsidP="002F695E">
      <w:pPr>
        <w:tabs>
          <w:tab w:val="clear" w:pos="567"/>
          <w:tab w:val="left" w:pos="720"/>
        </w:tabs>
        <w:spacing w:line="240" w:lineRule="auto"/>
        <w:rPr>
          <w:szCs w:val="22"/>
          <w:lang w:val="lt-LT"/>
        </w:rPr>
      </w:pPr>
    </w:p>
    <w:p w14:paraId="2B00906F" w14:textId="77777777" w:rsidR="002F695E" w:rsidRDefault="002F695E" w:rsidP="002F695E">
      <w:pPr>
        <w:numPr>
          <w:ilvl w:val="0"/>
          <w:numId w:val="8"/>
        </w:numPr>
        <w:tabs>
          <w:tab w:val="clear" w:pos="567"/>
          <w:tab w:val="left" w:pos="720"/>
        </w:tabs>
        <w:spacing w:line="240" w:lineRule="auto"/>
        <w:ind w:left="567" w:hanging="567"/>
        <w:rPr>
          <w:szCs w:val="22"/>
          <w:lang w:val="lt-LT"/>
        </w:rPr>
      </w:pPr>
      <w:r>
        <w:rPr>
          <w:szCs w:val="22"/>
          <w:lang w:val="lt-LT"/>
        </w:rPr>
        <w:t>Nuimkite nuo kandiklio apsauginį dangtelį ir patikrinkite, ar kandiklis yra švarus, ar jame nėra dulkių, purvo ar kitokių svetimkūnių.</w:t>
      </w:r>
    </w:p>
    <w:p w14:paraId="4FB1B157" w14:textId="77777777" w:rsidR="002F695E" w:rsidRDefault="002F695E" w:rsidP="002F695E">
      <w:pPr>
        <w:numPr>
          <w:ilvl w:val="0"/>
          <w:numId w:val="8"/>
        </w:numPr>
        <w:tabs>
          <w:tab w:val="clear" w:pos="567"/>
          <w:tab w:val="left" w:pos="720"/>
        </w:tabs>
        <w:spacing w:line="240" w:lineRule="auto"/>
        <w:ind w:left="567" w:hanging="567"/>
        <w:rPr>
          <w:szCs w:val="22"/>
          <w:lang w:val="lt-LT"/>
        </w:rPr>
      </w:pPr>
      <w:r>
        <w:rPr>
          <w:szCs w:val="22"/>
          <w:lang w:val="lt-LT"/>
        </w:rPr>
        <w:t>Kuo lėčiau ir giliau iškvėpkite.</w:t>
      </w:r>
    </w:p>
    <w:p w14:paraId="6EED273A" w14:textId="77777777" w:rsidR="002F695E" w:rsidRDefault="002F695E" w:rsidP="002F695E">
      <w:pPr>
        <w:numPr>
          <w:ilvl w:val="0"/>
          <w:numId w:val="8"/>
        </w:numPr>
        <w:tabs>
          <w:tab w:val="clear" w:pos="567"/>
          <w:tab w:val="left" w:pos="720"/>
        </w:tabs>
        <w:spacing w:line="240" w:lineRule="auto"/>
        <w:ind w:left="567" w:hanging="567"/>
        <w:rPr>
          <w:szCs w:val="22"/>
          <w:lang w:val="lt-LT"/>
        </w:rPr>
      </w:pPr>
      <w:proofErr w:type="spellStart"/>
      <w:r>
        <w:rPr>
          <w:szCs w:val="22"/>
          <w:lang w:val="lt-LT"/>
        </w:rPr>
        <w:t>Talpyklę</w:t>
      </w:r>
      <w:proofErr w:type="spellEnd"/>
      <w:r>
        <w:rPr>
          <w:szCs w:val="22"/>
          <w:lang w:val="lt-LT"/>
        </w:rPr>
        <w:t xml:space="preserve"> laikykite vertikaliai (korpusą nukreipę į viršų), o kandiklį apžiokite lūpomis. Nesukąskite kandiklio.</w:t>
      </w:r>
    </w:p>
    <w:p w14:paraId="1B06C6FF" w14:textId="77777777" w:rsidR="002F695E" w:rsidRDefault="002F695E" w:rsidP="002F695E">
      <w:pPr>
        <w:numPr>
          <w:ilvl w:val="0"/>
          <w:numId w:val="8"/>
        </w:numPr>
        <w:tabs>
          <w:tab w:val="clear" w:pos="567"/>
          <w:tab w:val="left" w:pos="720"/>
        </w:tabs>
        <w:spacing w:line="240" w:lineRule="auto"/>
        <w:ind w:left="567" w:hanging="567"/>
        <w:rPr>
          <w:szCs w:val="22"/>
          <w:lang w:val="lt-LT"/>
        </w:rPr>
      </w:pPr>
      <w:r>
        <w:rPr>
          <w:szCs w:val="22"/>
          <w:lang w:val="lt-LT"/>
        </w:rPr>
        <w:t xml:space="preserve">Lėtai ir giliai įkvėpkite per burną. Vos pradėję įkvėpti, </w:t>
      </w:r>
      <w:proofErr w:type="spellStart"/>
      <w:r>
        <w:rPr>
          <w:szCs w:val="22"/>
          <w:lang w:val="lt-LT"/>
        </w:rPr>
        <w:t>inhaliatoriaus</w:t>
      </w:r>
      <w:proofErr w:type="spellEnd"/>
      <w:r>
        <w:rPr>
          <w:szCs w:val="22"/>
          <w:lang w:val="lt-LT"/>
        </w:rPr>
        <w:t xml:space="preserve"> viršų </w:t>
      </w:r>
      <w:r w:rsidRPr="00C67E25">
        <w:rPr>
          <w:szCs w:val="22"/>
          <w:lang w:val="lt-LT"/>
        </w:rPr>
        <w:t>stipriai paspauskite</w:t>
      </w:r>
      <w:r w:rsidRPr="00C67E25">
        <w:rPr>
          <w:lang w:val="lt-LT"/>
        </w:rPr>
        <w:t xml:space="preserve"> žemyn</w:t>
      </w:r>
      <w:r w:rsidRPr="00C67E25">
        <w:rPr>
          <w:szCs w:val="22"/>
          <w:lang w:val="lt-LT"/>
        </w:rPr>
        <w:t>,</w:t>
      </w:r>
      <w:r>
        <w:rPr>
          <w:szCs w:val="22"/>
          <w:lang w:val="lt-LT"/>
        </w:rPr>
        <w:t xml:space="preserve"> kad vieną kartą išpurkštumėte.</w:t>
      </w:r>
      <w:r>
        <w:rPr>
          <w:lang w:val="lt-LT"/>
        </w:rPr>
        <w:t xml:space="preserve"> </w:t>
      </w:r>
    </w:p>
    <w:p w14:paraId="6E0CDFE7" w14:textId="77777777" w:rsidR="002F695E" w:rsidRDefault="002F695E" w:rsidP="002F695E">
      <w:pPr>
        <w:numPr>
          <w:ilvl w:val="0"/>
          <w:numId w:val="8"/>
        </w:numPr>
        <w:tabs>
          <w:tab w:val="clear" w:pos="567"/>
          <w:tab w:val="left" w:pos="720"/>
        </w:tabs>
        <w:spacing w:line="240" w:lineRule="auto"/>
        <w:ind w:left="567" w:hanging="567"/>
        <w:rPr>
          <w:szCs w:val="22"/>
          <w:lang w:val="lt-LT"/>
        </w:rPr>
      </w:pPr>
      <w:r>
        <w:rPr>
          <w:szCs w:val="22"/>
          <w:lang w:val="lt-LT"/>
        </w:rPr>
        <w:t xml:space="preserve">Įkvėpę kuo ilgiau sulaikykite kvėpavimą, tada </w:t>
      </w:r>
      <w:proofErr w:type="spellStart"/>
      <w:r>
        <w:rPr>
          <w:szCs w:val="22"/>
          <w:lang w:val="lt-LT"/>
        </w:rPr>
        <w:t>inhaliatorių</w:t>
      </w:r>
      <w:proofErr w:type="spellEnd"/>
      <w:r>
        <w:rPr>
          <w:szCs w:val="22"/>
          <w:lang w:val="lt-LT"/>
        </w:rPr>
        <w:t xml:space="preserve"> išimkite iš burnos ir lėtai iškvėpkite. Negalima iškvėpti į </w:t>
      </w:r>
      <w:proofErr w:type="spellStart"/>
      <w:r>
        <w:rPr>
          <w:szCs w:val="22"/>
          <w:lang w:val="lt-LT"/>
        </w:rPr>
        <w:t>inhaliatorių</w:t>
      </w:r>
      <w:proofErr w:type="spellEnd"/>
      <w:r>
        <w:rPr>
          <w:szCs w:val="22"/>
          <w:lang w:val="lt-LT"/>
        </w:rPr>
        <w:t>.</w:t>
      </w:r>
    </w:p>
    <w:p w14:paraId="7EF694C1" w14:textId="77777777" w:rsidR="002F695E" w:rsidRDefault="002F695E" w:rsidP="002F695E">
      <w:pPr>
        <w:rPr>
          <w:bCs/>
          <w:szCs w:val="22"/>
          <w:lang w:val="lt-LT"/>
        </w:rPr>
      </w:pPr>
    </w:p>
    <w:p w14:paraId="54B5A96C" w14:textId="77777777" w:rsidR="002F695E" w:rsidRPr="00966BA4" w:rsidRDefault="002F695E" w:rsidP="002F695E">
      <w:pPr>
        <w:rPr>
          <w:bCs/>
          <w:szCs w:val="22"/>
          <w:lang w:val="lt-LT"/>
        </w:rPr>
      </w:pPr>
      <w:r w:rsidRPr="00966BA4">
        <w:rPr>
          <w:bCs/>
          <w:szCs w:val="22"/>
          <w:lang w:val="lt-LT"/>
        </w:rPr>
        <w:t xml:space="preserve">Jei reikalingas dar vienas išpurškimas, </w:t>
      </w:r>
      <w:proofErr w:type="spellStart"/>
      <w:r w:rsidRPr="00966BA4">
        <w:rPr>
          <w:bCs/>
          <w:szCs w:val="22"/>
          <w:lang w:val="lt-LT"/>
        </w:rPr>
        <w:t>inhaliatorių</w:t>
      </w:r>
      <w:proofErr w:type="spellEnd"/>
      <w:r w:rsidRPr="00966BA4">
        <w:rPr>
          <w:bCs/>
          <w:szCs w:val="22"/>
          <w:lang w:val="lt-LT"/>
        </w:rPr>
        <w:t xml:space="preserve"> toliau laikykite </w:t>
      </w:r>
      <w:r>
        <w:rPr>
          <w:bCs/>
          <w:szCs w:val="22"/>
          <w:lang w:val="lt-LT"/>
        </w:rPr>
        <w:t>vertikaliai</w:t>
      </w:r>
      <w:r w:rsidRPr="00966BA4">
        <w:rPr>
          <w:bCs/>
          <w:szCs w:val="22"/>
          <w:lang w:val="lt-LT"/>
        </w:rPr>
        <w:t>, palaukite maždaug pusę minutės ir vėl pakartokite 2–5 veiksmus.</w:t>
      </w:r>
    </w:p>
    <w:p w14:paraId="58317112" w14:textId="77777777" w:rsidR="002F695E" w:rsidRDefault="002F695E" w:rsidP="002F695E">
      <w:pPr>
        <w:tabs>
          <w:tab w:val="clear" w:pos="567"/>
          <w:tab w:val="left" w:pos="720"/>
        </w:tabs>
        <w:spacing w:line="240" w:lineRule="auto"/>
        <w:rPr>
          <w:szCs w:val="22"/>
          <w:lang w:val="lt-LT"/>
        </w:rPr>
      </w:pPr>
    </w:p>
    <w:p w14:paraId="7BCB9B66" w14:textId="77777777" w:rsidR="002F695E" w:rsidRDefault="002F695E" w:rsidP="002F695E">
      <w:pPr>
        <w:rPr>
          <w:bCs/>
          <w:szCs w:val="22"/>
          <w:lang w:val="lt-LT"/>
        </w:rPr>
      </w:pPr>
      <w:r>
        <w:rPr>
          <w:b/>
          <w:bCs/>
          <w:szCs w:val="22"/>
          <w:lang w:val="lt-LT"/>
        </w:rPr>
        <w:t>Svarbu</w:t>
      </w:r>
      <w:r>
        <w:rPr>
          <w:bCs/>
          <w:szCs w:val="22"/>
          <w:lang w:val="lt-LT"/>
        </w:rPr>
        <w:t>: 2–5 veiksmų negalima atlikti per greitai.</w:t>
      </w:r>
    </w:p>
    <w:p w14:paraId="4D158C6B" w14:textId="77777777" w:rsidR="002F695E" w:rsidRDefault="002F695E" w:rsidP="002F695E">
      <w:pPr>
        <w:tabs>
          <w:tab w:val="clear" w:pos="567"/>
          <w:tab w:val="left" w:pos="720"/>
        </w:tabs>
        <w:spacing w:line="240" w:lineRule="auto"/>
        <w:rPr>
          <w:szCs w:val="22"/>
          <w:lang w:val="lt-LT"/>
        </w:rPr>
      </w:pPr>
      <w:r>
        <w:rPr>
          <w:szCs w:val="22"/>
          <w:lang w:val="lt-LT"/>
        </w:rPr>
        <w:t>Pavartojus reikia vėl uždėti apsauginį dangtelį ir patikrinti dozių indikatorių.</w:t>
      </w:r>
    </w:p>
    <w:p w14:paraId="4EB8C228" w14:textId="77777777" w:rsidR="002F695E" w:rsidRDefault="002F695E" w:rsidP="002F695E">
      <w:pPr>
        <w:tabs>
          <w:tab w:val="clear" w:pos="567"/>
          <w:tab w:val="left" w:pos="720"/>
        </w:tabs>
        <w:spacing w:line="240" w:lineRule="auto"/>
        <w:rPr>
          <w:szCs w:val="22"/>
          <w:lang w:val="lt-LT"/>
        </w:rPr>
      </w:pPr>
    </w:p>
    <w:p w14:paraId="20FD57D8" w14:textId="77777777" w:rsidR="002F695E" w:rsidRPr="001059C5" w:rsidRDefault="002F695E" w:rsidP="002F695E">
      <w:pPr>
        <w:tabs>
          <w:tab w:val="clear" w:pos="567"/>
          <w:tab w:val="left" w:pos="720"/>
        </w:tabs>
        <w:spacing w:line="240" w:lineRule="auto"/>
        <w:rPr>
          <w:b/>
          <w:szCs w:val="22"/>
          <w:lang w:val="lt-LT"/>
        </w:rPr>
      </w:pPr>
      <w:r w:rsidRPr="001059C5">
        <w:rPr>
          <w:b/>
          <w:szCs w:val="22"/>
          <w:lang w:val="lt-LT"/>
        </w:rPr>
        <w:t xml:space="preserve">Kada reikia keisti </w:t>
      </w:r>
      <w:proofErr w:type="spellStart"/>
      <w:r w:rsidRPr="001059C5">
        <w:rPr>
          <w:b/>
          <w:szCs w:val="22"/>
          <w:lang w:val="lt-LT"/>
        </w:rPr>
        <w:t>inhaliatorių</w:t>
      </w:r>
      <w:proofErr w:type="spellEnd"/>
      <w:r w:rsidRPr="001059C5">
        <w:rPr>
          <w:b/>
          <w:szCs w:val="22"/>
          <w:lang w:val="lt-LT"/>
        </w:rPr>
        <w:t xml:space="preserve"> </w:t>
      </w:r>
    </w:p>
    <w:p w14:paraId="321FAEBE" w14:textId="77777777" w:rsidR="002F695E" w:rsidRPr="005E18F2" w:rsidRDefault="002F695E" w:rsidP="002F695E">
      <w:pPr>
        <w:tabs>
          <w:tab w:val="clear" w:pos="567"/>
          <w:tab w:val="left" w:pos="720"/>
        </w:tabs>
        <w:spacing w:line="240" w:lineRule="auto"/>
        <w:rPr>
          <w:bCs/>
          <w:szCs w:val="22"/>
          <w:lang w:val="lt-LT"/>
        </w:rPr>
      </w:pPr>
      <w:r>
        <w:rPr>
          <w:bCs/>
          <w:szCs w:val="22"/>
          <w:lang w:val="lt-LT"/>
        </w:rPr>
        <w:t>K</w:t>
      </w:r>
      <w:r w:rsidRPr="005E18F2">
        <w:rPr>
          <w:bCs/>
          <w:szCs w:val="22"/>
          <w:lang w:val="lt-LT"/>
        </w:rPr>
        <w:t xml:space="preserve">ai </w:t>
      </w:r>
      <w:r>
        <w:rPr>
          <w:bCs/>
          <w:szCs w:val="22"/>
          <w:lang w:val="lt-LT"/>
        </w:rPr>
        <w:t>dozių indikatorius</w:t>
      </w:r>
      <w:r w:rsidRPr="005E18F2">
        <w:rPr>
          <w:bCs/>
          <w:szCs w:val="22"/>
          <w:lang w:val="lt-LT"/>
        </w:rPr>
        <w:t xml:space="preserve"> rodo skaičių </w:t>
      </w:r>
      <w:r>
        <w:rPr>
          <w:bCs/>
          <w:szCs w:val="22"/>
          <w:lang w:val="lt-LT"/>
        </w:rPr>
        <w:t>„</w:t>
      </w:r>
      <w:r w:rsidRPr="005E18F2">
        <w:rPr>
          <w:bCs/>
          <w:szCs w:val="22"/>
          <w:lang w:val="lt-LT"/>
        </w:rPr>
        <w:t>20</w:t>
      </w:r>
      <w:r>
        <w:rPr>
          <w:bCs/>
          <w:szCs w:val="22"/>
          <w:lang w:val="lt-LT"/>
        </w:rPr>
        <w:t xml:space="preserve">“, o indikatoriaus spalva pasikeičia iš baltos į raudoną, </w:t>
      </w:r>
      <w:proofErr w:type="spellStart"/>
      <w:r>
        <w:rPr>
          <w:bCs/>
          <w:szCs w:val="22"/>
          <w:lang w:val="lt-LT"/>
        </w:rPr>
        <w:t>i</w:t>
      </w:r>
      <w:r w:rsidRPr="005E18F2">
        <w:rPr>
          <w:bCs/>
          <w:szCs w:val="22"/>
          <w:lang w:val="lt-LT"/>
        </w:rPr>
        <w:t>nhaliatorių</w:t>
      </w:r>
      <w:proofErr w:type="spellEnd"/>
      <w:r>
        <w:rPr>
          <w:bCs/>
          <w:szCs w:val="22"/>
          <w:lang w:val="lt-LT"/>
        </w:rPr>
        <w:t xml:space="preserve"> reikia pakeisti į naują</w:t>
      </w:r>
      <w:r w:rsidRPr="005E18F2">
        <w:rPr>
          <w:bCs/>
          <w:szCs w:val="22"/>
          <w:lang w:val="lt-LT"/>
        </w:rPr>
        <w:t>.</w:t>
      </w:r>
      <w:r>
        <w:rPr>
          <w:bCs/>
          <w:szCs w:val="22"/>
          <w:lang w:val="lt-LT"/>
        </w:rPr>
        <w:t xml:space="preserve"> K</w:t>
      </w:r>
      <w:r w:rsidRPr="005E18F2">
        <w:rPr>
          <w:bCs/>
          <w:szCs w:val="22"/>
          <w:lang w:val="lt-LT"/>
        </w:rPr>
        <w:t xml:space="preserve">ai </w:t>
      </w:r>
      <w:r>
        <w:rPr>
          <w:bCs/>
          <w:szCs w:val="22"/>
          <w:lang w:val="lt-LT"/>
        </w:rPr>
        <w:t>indikatorius</w:t>
      </w:r>
      <w:r w:rsidRPr="005E18F2">
        <w:rPr>
          <w:bCs/>
          <w:szCs w:val="22"/>
          <w:lang w:val="lt-LT"/>
        </w:rPr>
        <w:t xml:space="preserve"> rodo </w:t>
      </w:r>
      <w:r>
        <w:rPr>
          <w:bCs/>
          <w:szCs w:val="22"/>
          <w:lang w:val="lt-LT"/>
        </w:rPr>
        <w:t>„</w:t>
      </w:r>
      <w:r w:rsidRPr="005E18F2">
        <w:rPr>
          <w:bCs/>
          <w:szCs w:val="22"/>
          <w:lang w:val="lt-LT"/>
        </w:rPr>
        <w:t>0</w:t>
      </w:r>
      <w:r>
        <w:rPr>
          <w:bCs/>
          <w:szCs w:val="22"/>
          <w:lang w:val="lt-LT"/>
        </w:rPr>
        <w:t>“</w:t>
      </w:r>
      <w:r w:rsidRPr="005E18F2">
        <w:rPr>
          <w:bCs/>
          <w:szCs w:val="22"/>
          <w:lang w:val="lt-LT"/>
        </w:rPr>
        <w:t xml:space="preserve">, </w:t>
      </w:r>
      <w:proofErr w:type="spellStart"/>
      <w:r w:rsidRPr="005E18F2">
        <w:rPr>
          <w:bCs/>
          <w:szCs w:val="22"/>
          <w:lang w:val="lt-LT"/>
        </w:rPr>
        <w:t>inhaliatori</w:t>
      </w:r>
      <w:r>
        <w:rPr>
          <w:bCs/>
          <w:szCs w:val="22"/>
          <w:lang w:val="lt-LT"/>
        </w:rPr>
        <w:t>a</w:t>
      </w:r>
      <w:r w:rsidRPr="005E18F2">
        <w:rPr>
          <w:bCs/>
          <w:szCs w:val="22"/>
          <w:lang w:val="lt-LT"/>
        </w:rPr>
        <w:t>us</w:t>
      </w:r>
      <w:proofErr w:type="spellEnd"/>
      <w:r>
        <w:rPr>
          <w:bCs/>
          <w:szCs w:val="22"/>
          <w:lang w:val="lt-LT"/>
        </w:rPr>
        <w:t xml:space="preserve"> naudoti nebegalima</w:t>
      </w:r>
      <w:r w:rsidRPr="005E18F2">
        <w:rPr>
          <w:bCs/>
          <w:szCs w:val="22"/>
          <w:lang w:val="lt-LT"/>
        </w:rPr>
        <w:t xml:space="preserve">, </w:t>
      </w:r>
      <w:r>
        <w:rPr>
          <w:bCs/>
          <w:szCs w:val="22"/>
          <w:lang w:val="lt-LT"/>
        </w:rPr>
        <w:t>nes</w:t>
      </w:r>
      <w:r w:rsidRPr="005E18F2">
        <w:rPr>
          <w:bCs/>
          <w:szCs w:val="22"/>
          <w:lang w:val="lt-LT"/>
        </w:rPr>
        <w:t xml:space="preserve"> </w:t>
      </w:r>
      <w:r>
        <w:rPr>
          <w:bCs/>
          <w:szCs w:val="22"/>
          <w:lang w:val="lt-LT"/>
        </w:rPr>
        <w:t xml:space="preserve">likusių </w:t>
      </w:r>
      <w:r w:rsidRPr="005E18F2">
        <w:rPr>
          <w:bCs/>
          <w:szCs w:val="22"/>
          <w:lang w:val="lt-LT"/>
        </w:rPr>
        <w:t>išpurškimų</w:t>
      </w:r>
      <w:r>
        <w:rPr>
          <w:bCs/>
          <w:szCs w:val="22"/>
          <w:lang w:val="lt-LT"/>
        </w:rPr>
        <w:t xml:space="preserve"> gali nebeužtekti visai dozei.</w:t>
      </w:r>
    </w:p>
    <w:p w14:paraId="047F8E7C" w14:textId="77777777" w:rsidR="002F695E" w:rsidRDefault="002F695E" w:rsidP="002F695E">
      <w:pPr>
        <w:pStyle w:val="Antrats"/>
        <w:rPr>
          <w:rFonts w:ascii="Times New Roman" w:hAnsi="Times New Roman"/>
          <w:sz w:val="22"/>
          <w:szCs w:val="22"/>
          <w:lang w:val="lt-LT"/>
        </w:rPr>
      </w:pPr>
    </w:p>
    <w:p w14:paraId="2C89EE42" w14:textId="77777777" w:rsidR="002F695E" w:rsidRPr="003F2F55" w:rsidRDefault="002F695E" w:rsidP="002F695E">
      <w:pPr>
        <w:tabs>
          <w:tab w:val="clear" w:pos="567"/>
          <w:tab w:val="left" w:pos="720"/>
        </w:tabs>
        <w:spacing w:line="240" w:lineRule="auto"/>
        <w:rPr>
          <w:b/>
          <w:bCs/>
          <w:szCs w:val="22"/>
          <w:lang w:val="lt-LT"/>
        </w:rPr>
      </w:pPr>
      <w:r w:rsidRPr="003F2F55">
        <w:rPr>
          <w:b/>
          <w:bCs/>
          <w:szCs w:val="22"/>
          <w:lang w:val="lt-LT"/>
        </w:rPr>
        <w:t>Jei</w:t>
      </w:r>
      <w:r>
        <w:rPr>
          <w:b/>
          <w:bCs/>
          <w:szCs w:val="22"/>
          <w:lang w:val="lt-LT"/>
        </w:rPr>
        <w:t xml:space="preserve"> pasirodo „rūkas“, sklindantis</w:t>
      </w:r>
      <w:r w:rsidRPr="003F2F55">
        <w:rPr>
          <w:b/>
          <w:bCs/>
          <w:szCs w:val="22"/>
          <w:lang w:val="lt-LT"/>
        </w:rPr>
        <w:t xml:space="preserve"> iš </w:t>
      </w:r>
      <w:proofErr w:type="spellStart"/>
      <w:r w:rsidRPr="003F2F55">
        <w:rPr>
          <w:b/>
          <w:bCs/>
          <w:szCs w:val="22"/>
          <w:lang w:val="lt-LT"/>
        </w:rPr>
        <w:t>inhaliatoriaus</w:t>
      </w:r>
      <w:proofErr w:type="spellEnd"/>
      <w:r w:rsidRPr="003F2F55">
        <w:rPr>
          <w:b/>
          <w:bCs/>
          <w:szCs w:val="22"/>
          <w:lang w:val="lt-LT"/>
        </w:rPr>
        <w:t xml:space="preserve"> ar burnos kraštų, </w:t>
      </w:r>
      <w:r>
        <w:rPr>
          <w:b/>
          <w:bCs/>
          <w:szCs w:val="22"/>
          <w:lang w:val="lt-LT"/>
        </w:rPr>
        <w:t>vadinasi,</w:t>
      </w:r>
      <w:r w:rsidRPr="003F2F55">
        <w:rPr>
          <w:b/>
          <w:bCs/>
          <w:szCs w:val="22"/>
          <w:lang w:val="lt-LT"/>
        </w:rPr>
        <w:t xml:space="preserve"> </w:t>
      </w:r>
      <w:proofErr w:type="spellStart"/>
      <w:r w:rsidRPr="003F2F55">
        <w:rPr>
          <w:b/>
          <w:bCs/>
          <w:szCs w:val="22"/>
          <w:lang w:val="lt-LT"/>
        </w:rPr>
        <w:t>Aforbe</w:t>
      </w:r>
      <w:proofErr w:type="spellEnd"/>
      <w:r w:rsidRPr="003F2F55">
        <w:rPr>
          <w:b/>
          <w:bCs/>
          <w:szCs w:val="22"/>
          <w:lang w:val="lt-LT"/>
        </w:rPr>
        <w:t xml:space="preserve"> nepateko į plaučius kaip turėtų. Įkvėpkite vaisto dar kartą, </w:t>
      </w:r>
      <w:r>
        <w:rPr>
          <w:b/>
          <w:bCs/>
          <w:szCs w:val="22"/>
          <w:lang w:val="lt-LT"/>
        </w:rPr>
        <w:t xml:space="preserve">procesą </w:t>
      </w:r>
      <w:r w:rsidRPr="003F2F55">
        <w:rPr>
          <w:b/>
          <w:bCs/>
          <w:szCs w:val="22"/>
          <w:lang w:val="lt-LT"/>
        </w:rPr>
        <w:t>karto</w:t>
      </w:r>
      <w:r>
        <w:rPr>
          <w:b/>
          <w:bCs/>
          <w:szCs w:val="22"/>
          <w:lang w:val="lt-LT"/>
        </w:rPr>
        <w:t xml:space="preserve">dami </w:t>
      </w:r>
      <w:r w:rsidRPr="003F2F55">
        <w:rPr>
          <w:b/>
          <w:bCs/>
          <w:szCs w:val="22"/>
          <w:lang w:val="lt-LT"/>
        </w:rPr>
        <w:t xml:space="preserve">pagal instrukciją nuo </w:t>
      </w:r>
      <w:r>
        <w:rPr>
          <w:b/>
          <w:bCs/>
          <w:szCs w:val="22"/>
          <w:lang w:val="lt-LT"/>
        </w:rPr>
        <w:t>2 </w:t>
      </w:r>
      <w:r w:rsidRPr="003F2F55">
        <w:rPr>
          <w:b/>
          <w:bCs/>
          <w:szCs w:val="22"/>
          <w:lang w:val="lt-LT"/>
        </w:rPr>
        <w:t>veiksmo.</w:t>
      </w:r>
    </w:p>
    <w:p w14:paraId="42863131" w14:textId="77777777" w:rsidR="002F695E" w:rsidRDefault="002F695E" w:rsidP="002F695E">
      <w:pPr>
        <w:rPr>
          <w:szCs w:val="22"/>
          <w:lang w:val="lt-LT"/>
        </w:rPr>
      </w:pPr>
    </w:p>
    <w:p w14:paraId="311A0F20" w14:textId="77777777" w:rsidR="002F695E" w:rsidRDefault="002F695E" w:rsidP="002F695E">
      <w:pPr>
        <w:tabs>
          <w:tab w:val="clear" w:pos="567"/>
          <w:tab w:val="left" w:pos="720"/>
        </w:tabs>
        <w:spacing w:line="240" w:lineRule="auto"/>
        <w:rPr>
          <w:szCs w:val="22"/>
          <w:lang w:val="lt-LT"/>
        </w:rPr>
      </w:pPr>
      <w:r>
        <w:rPr>
          <w:szCs w:val="22"/>
          <w:lang w:val="lt-LT"/>
        </w:rPr>
        <w:t xml:space="preserve">Kad būtų kuo mažesnė burnos ir gerklės grybelinės infekcijos rizika, kiekvieną kartą panaudojus </w:t>
      </w:r>
      <w:proofErr w:type="spellStart"/>
      <w:r>
        <w:rPr>
          <w:szCs w:val="22"/>
          <w:lang w:val="lt-LT"/>
        </w:rPr>
        <w:t>inhaliatorių</w:t>
      </w:r>
      <w:proofErr w:type="spellEnd"/>
      <w:r>
        <w:rPr>
          <w:szCs w:val="22"/>
          <w:lang w:val="lt-LT"/>
        </w:rPr>
        <w:t xml:space="preserve"> reikia praskalauti burną, pagargaliuoti vandeniu arba išsivalyti dantis.</w:t>
      </w:r>
    </w:p>
    <w:p w14:paraId="4FC30ECC" w14:textId="77777777" w:rsidR="002F695E" w:rsidRDefault="002F695E" w:rsidP="002F695E">
      <w:pPr>
        <w:tabs>
          <w:tab w:val="clear" w:pos="567"/>
          <w:tab w:val="left" w:pos="720"/>
        </w:tabs>
        <w:spacing w:line="240" w:lineRule="auto"/>
        <w:rPr>
          <w:szCs w:val="22"/>
          <w:lang w:val="lt-LT"/>
        </w:rPr>
      </w:pPr>
    </w:p>
    <w:p w14:paraId="091B8F97" w14:textId="77777777" w:rsidR="002F695E" w:rsidRDefault="002F695E" w:rsidP="002F695E">
      <w:pPr>
        <w:tabs>
          <w:tab w:val="clear" w:pos="567"/>
          <w:tab w:val="left" w:pos="720"/>
        </w:tabs>
        <w:spacing w:line="240" w:lineRule="auto"/>
        <w:rPr>
          <w:szCs w:val="22"/>
          <w:lang w:val="lt-LT"/>
        </w:rPr>
      </w:pPr>
      <w:r>
        <w:rPr>
          <w:szCs w:val="22"/>
          <w:lang w:val="lt-LT"/>
        </w:rPr>
        <w:lastRenderedPageBreak/>
        <w:t xml:space="preserve">Jei manote, kad </w:t>
      </w:r>
      <w:proofErr w:type="spellStart"/>
      <w:r>
        <w:rPr>
          <w:szCs w:val="22"/>
          <w:lang w:val="lt-LT"/>
        </w:rPr>
        <w:t>Aforbe</w:t>
      </w:r>
      <w:proofErr w:type="spellEnd"/>
      <w:r>
        <w:rPr>
          <w:szCs w:val="22"/>
          <w:lang w:val="lt-LT"/>
        </w:rPr>
        <w:t xml:space="preserve"> veikia per stipriai ar per silpnai, kreipkitės į gydytoją arba vaistininką.</w:t>
      </w:r>
    </w:p>
    <w:p w14:paraId="0160416B" w14:textId="77777777" w:rsidR="002F695E" w:rsidRDefault="002F695E" w:rsidP="002F695E">
      <w:pPr>
        <w:tabs>
          <w:tab w:val="clear" w:pos="567"/>
          <w:tab w:val="left" w:pos="720"/>
        </w:tabs>
        <w:spacing w:line="240" w:lineRule="auto"/>
        <w:rPr>
          <w:szCs w:val="22"/>
          <w:lang w:val="lt-LT"/>
        </w:rPr>
      </w:pPr>
    </w:p>
    <w:p w14:paraId="64BA43C4" w14:textId="77777777" w:rsidR="002F695E" w:rsidRPr="00481531" w:rsidRDefault="002F695E" w:rsidP="002F695E">
      <w:pPr>
        <w:tabs>
          <w:tab w:val="clear" w:pos="567"/>
          <w:tab w:val="left" w:pos="720"/>
        </w:tabs>
        <w:spacing w:line="240" w:lineRule="auto"/>
        <w:rPr>
          <w:rStyle w:val="longtext1"/>
          <w:color w:val="000000"/>
          <w:sz w:val="22"/>
          <w:szCs w:val="22"/>
          <w:lang w:val="lt-LT"/>
        </w:rPr>
      </w:pPr>
      <w:r>
        <w:rPr>
          <w:szCs w:val="22"/>
          <w:lang w:val="lt-LT"/>
        </w:rPr>
        <w:t xml:space="preserve">Jei įkvepiant Jums sunku naudotis </w:t>
      </w:r>
      <w:proofErr w:type="spellStart"/>
      <w:r>
        <w:rPr>
          <w:szCs w:val="22"/>
          <w:lang w:val="lt-LT"/>
        </w:rPr>
        <w:t>inhaliatoriumi</w:t>
      </w:r>
      <w:proofErr w:type="spellEnd"/>
      <w:r>
        <w:rPr>
          <w:szCs w:val="22"/>
          <w:lang w:val="lt-LT"/>
        </w:rPr>
        <w:t>, galite naudoti „</w:t>
      </w:r>
      <w:proofErr w:type="spellStart"/>
      <w:r>
        <w:rPr>
          <w:rStyle w:val="longtext1"/>
          <w:color w:val="000000"/>
          <w:sz w:val="22"/>
          <w:szCs w:val="22"/>
          <w:lang w:val="lt-LT"/>
        </w:rPr>
        <w:t>AeroChamber</w:t>
      </w:r>
      <w:proofErr w:type="spellEnd"/>
      <w:r>
        <w:rPr>
          <w:rStyle w:val="longtext1"/>
          <w:color w:val="000000"/>
          <w:sz w:val="22"/>
          <w:szCs w:val="22"/>
          <w:lang w:val="lt-LT"/>
        </w:rPr>
        <w:t xml:space="preserve"> </w:t>
      </w:r>
      <w:proofErr w:type="spellStart"/>
      <w:r>
        <w:rPr>
          <w:rStyle w:val="longtext1"/>
          <w:color w:val="000000"/>
          <w:sz w:val="22"/>
          <w:szCs w:val="22"/>
          <w:lang w:val="lt-LT"/>
        </w:rPr>
        <w:t>Plus</w:t>
      </w:r>
      <w:proofErr w:type="spellEnd"/>
      <w:r>
        <w:rPr>
          <w:rStyle w:val="longtext1"/>
          <w:color w:val="000000"/>
          <w:sz w:val="22"/>
          <w:szCs w:val="22"/>
          <w:lang w:val="lt-LT"/>
        </w:rPr>
        <w:t>“</w:t>
      </w:r>
      <w:r>
        <w:rPr>
          <w:rStyle w:val="longtext1"/>
          <w:color w:val="000000"/>
          <w:sz w:val="22"/>
          <w:szCs w:val="22"/>
          <w:vertAlign w:val="superscript"/>
          <w:lang w:val="lt-LT"/>
        </w:rPr>
        <w:t xml:space="preserve"> </w:t>
      </w:r>
      <w:r>
        <w:rPr>
          <w:rStyle w:val="longtext1"/>
          <w:color w:val="000000"/>
          <w:sz w:val="22"/>
          <w:szCs w:val="22"/>
          <w:lang w:val="lt-LT"/>
        </w:rPr>
        <w:t>tarpinę kamerą. Apie šį prietaisą teiraukitės gydytojo, vaistininko ar slaugytojo.</w:t>
      </w:r>
      <w:r>
        <w:rPr>
          <w:szCs w:val="22"/>
          <w:lang w:val="lt-LT"/>
        </w:rPr>
        <w:t xml:space="preserve"> Svarbu, kad perskaitytumėte su „</w:t>
      </w:r>
      <w:proofErr w:type="spellStart"/>
      <w:r>
        <w:rPr>
          <w:rStyle w:val="longtext1"/>
          <w:color w:val="000000"/>
          <w:sz w:val="22"/>
          <w:szCs w:val="22"/>
          <w:lang w:val="lt-LT"/>
        </w:rPr>
        <w:t>AeroChamber</w:t>
      </w:r>
      <w:proofErr w:type="spellEnd"/>
      <w:r>
        <w:rPr>
          <w:rStyle w:val="longtext1"/>
          <w:color w:val="000000"/>
          <w:sz w:val="22"/>
          <w:szCs w:val="22"/>
          <w:lang w:val="lt-LT"/>
        </w:rPr>
        <w:t xml:space="preserve"> </w:t>
      </w:r>
      <w:proofErr w:type="spellStart"/>
      <w:r>
        <w:rPr>
          <w:rStyle w:val="longtext1"/>
          <w:color w:val="000000"/>
          <w:sz w:val="22"/>
          <w:szCs w:val="22"/>
          <w:lang w:val="lt-LT"/>
        </w:rPr>
        <w:t>Plus</w:t>
      </w:r>
      <w:proofErr w:type="spellEnd"/>
      <w:r>
        <w:rPr>
          <w:rStyle w:val="longtext1"/>
          <w:color w:val="000000"/>
          <w:sz w:val="22"/>
          <w:szCs w:val="22"/>
          <w:lang w:val="lt-LT"/>
        </w:rPr>
        <w:t>“</w:t>
      </w:r>
      <w:r>
        <w:rPr>
          <w:rStyle w:val="longtext1"/>
          <w:color w:val="000000"/>
          <w:sz w:val="22"/>
          <w:szCs w:val="22"/>
          <w:vertAlign w:val="superscript"/>
          <w:lang w:val="lt-LT"/>
        </w:rPr>
        <w:t xml:space="preserve">  </w:t>
      </w:r>
      <w:r>
        <w:rPr>
          <w:rStyle w:val="longtext1"/>
          <w:color w:val="000000"/>
          <w:sz w:val="22"/>
          <w:szCs w:val="22"/>
          <w:lang w:val="lt-LT"/>
        </w:rPr>
        <w:t>tarpine kamera pateikiamą informacinį lapelį, kad atidžiai laikytumėtės instrukcijos, kaip šią kamerą naudoti bei valyti.</w:t>
      </w:r>
    </w:p>
    <w:p w14:paraId="58C6A240" w14:textId="77777777" w:rsidR="002F695E" w:rsidRPr="00481531" w:rsidRDefault="002F695E" w:rsidP="002F695E">
      <w:pPr>
        <w:tabs>
          <w:tab w:val="clear" w:pos="567"/>
          <w:tab w:val="left" w:pos="720"/>
        </w:tabs>
        <w:spacing w:line="240" w:lineRule="auto"/>
        <w:rPr>
          <w:lang w:val="lt-LT"/>
        </w:rPr>
      </w:pPr>
    </w:p>
    <w:p w14:paraId="574B53B4" w14:textId="77777777" w:rsidR="002F695E" w:rsidRPr="00726CDE" w:rsidRDefault="002F695E" w:rsidP="002F695E">
      <w:pPr>
        <w:tabs>
          <w:tab w:val="clear" w:pos="567"/>
          <w:tab w:val="left" w:pos="720"/>
        </w:tabs>
        <w:spacing w:line="240" w:lineRule="auto"/>
        <w:rPr>
          <w:b/>
          <w:bCs/>
          <w:szCs w:val="22"/>
          <w:lang w:val="lt-LT"/>
        </w:rPr>
      </w:pPr>
      <w:r w:rsidRPr="00726CDE">
        <w:rPr>
          <w:b/>
          <w:bCs/>
          <w:szCs w:val="22"/>
          <w:lang w:val="lt-LT"/>
        </w:rPr>
        <w:t>Valymas</w:t>
      </w:r>
    </w:p>
    <w:p w14:paraId="7FD71427" w14:textId="77777777" w:rsidR="002F695E" w:rsidRDefault="002F695E" w:rsidP="002F695E">
      <w:pPr>
        <w:tabs>
          <w:tab w:val="clear" w:pos="567"/>
          <w:tab w:val="left" w:pos="720"/>
        </w:tabs>
        <w:spacing w:line="240" w:lineRule="auto"/>
        <w:rPr>
          <w:szCs w:val="22"/>
          <w:lang w:val="lt-LT"/>
        </w:rPr>
      </w:pPr>
      <w:proofErr w:type="spellStart"/>
      <w:r>
        <w:rPr>
          <w:szCs w:val="22"/>
          <w:lang w:val="lt-LT"/>
        </w:rPr>
        <w:t>Inhaliatorių</w:t>
      </w:r>
      <w:proofErr w:type="spellEnd"/>
      <w:r>
        <w:rPr>
          <w:szCs w:val="22"/>
          <w:lang w:val="lt-LT"/>
        </w:rPr>
        <w:t xml:space="preserve"> reikia valyti kartą per savaitę. Valant negalima nuimti </w:t>
      </w:r>
      <w:proofErr w:type="spellStart"/>
      <w:r>
        <w:rPr>
          <w:szCs w:val="22"/>
          <w:lang w:val="lt-LT"/>
        </w:rPr>
        <w:t>talpyklės</w:t>
      </w:r>
      <w:proofErr w:type="spellEnd"/>
      <w:r>
        <w:rPr>
          <w:szCs w:val="22"/>
          <w:lang w:val="lt-LT"/>
        </w:rPr>
        <w:t xml:space="preserve"> nuo paleidiklio ir negalima </w:t>
      </w:r>
      <w:proofErr w:type="spellStart"/>
      <w:r>
        <w:rPr>
          <w:szCs w:val="22"/>
          <w:lang w:val="lt-LT"/>
        </w:rPr>
        <w:t>inhaliatoriaus</w:t>
      </w:r>
      <w:proofErr w:type="spellEnd"/>
      <w:r>
        <w:rPr>
          <w:szCs w:val="22"/>
          <w:lang w:val="lt-LT"/>
        </w:rPr>
        <w:t xml:space="preserve"> plauti vandeniu ar kitokiais skysčiais.</w:t>
      </w:r>
    </w:p>
    <w:p w14:paraId="792D0E5B" w14:textId="77777777" w:rsidR="002F695E" w:rsidRDefault="002F695E" w:rsidP="002F695E">
      <w:pPr>
        <w:tabs>
          <w:tab w:val="clear" w:pos="567"/>
          <w:tab w:val="left" w:pos="720"/>
        </w:tabs>
        <w:spacing w:line="240" w:lineRule="auto"/>
        <w:rPr>
          <w:szCs w:val="22"/>
          <w:lang w:val="lt-LT"/>
        </w:rPr>
      </w:pPr>
      <w:proofErr w:type="spellStart"/>
      <w:r>
        <w:rPr>
          <w:szCs w:val="22"/>
          <w:lang w:val="lt-LT"/>
        </w:rPr>
        <w:t>Inhaliatoriaus</w:t>
      </w:r>
      <w:proofErr w:type="spellEnd"/>
      <w:r>
        <w:rPr>
          <w:szCs w:val="22"/>
          <w:lang w:val="lt-LT"/>
        </w:rPr>
        <w:t xml:space="preserve"> valymas:</w:t>
      </w:r>
    </w:p>
    <w:p w14:paraId="508CB25E" w14:textId="77777777" w:rsidR="002F695E" w:rsidRDefault="002F695E" w:rsidP="002F695E">
      <w:pPr>
        <w:tabs>
          <w:tab w:val="clear" w:pos="567"/>
          <w:tab w:val="left" w:pos="720"/>
        </w:tabs>
        <w:spacing w:line="240" w:lineRule="auto"/>
        <w:rPr>
          <w:szCs w:val="22"/>
          <w:lang w:val="lt-LT"/>
        </w:rPr>
      </w:pPr>
      <w:r>
        <w:rPr>
          <w:szCs w:val="22"/>
          <w:lang w:val="lt-LT"/>
        </w:rPr>
        <w:t xml:space="preserve">1. Nuimkite apsauginį kandiklio dangtelį, jį nutraukdami nuo </w:t>
      </w:r>
      <w:proofErr w:type="spellStart"/>
      <w:r>
        <w:rPr>
          <w:szCs w:val="22"/>
          <w:lang w:val="lt-LT"/>
        </w:rPr>
        <w:t>inhaliatoriaus</w:t>
      </w:r>
      <w:proofErr w:type="spellEnd"/>
      <w:r>
        <w:rPr>
          <w:szCs w:val="22"/>
          <w:lang w:val="lt-LT"/>
        </w:rPr>
        <w:t>;</w:t>
      </w:r>
    </w:p>
    <w:p w14:paraId="40A39CFC" w14:textId="77777777" w:rsidR="002F695E" w:rsidRDefault="002F695E" w:rsidP="002F695E">
      <w:pPr>
        <w:tabs>
          <w:tab w:val="clear" w:pos="567"/>
          <w:tab w:val="left" w:pos="720"/>
        </w:tabs>
        <w:spacing w:line="240" w:lineRule="auto"/>
        <w:rPr>
          <w:szCs w:val="22"/>
          <w:lang w:val="lt-LT"/>
        </w:rPr>
      </w:pPr>
      <w:r>
        <w:rPr>
          <w:szCs w:val="22"/>
          <w:lang w:val="lt-LT"/>
        </w:rPr>
        <w:t>2. Švariu ir sausu audiniu ar servetėle nuvalykite kandiklį bei paleidiklį iš vidaus ir išorės;</w:t>
      </w:r>
    </w:p>
    <w:p w14:paraId="5FCA4B68" w14:textId="77777777" w:rsidR="002F695E" w:rsidRDefault="002F695E" w:rsidP="002F695E">
      <w:pPr>
        <w:tabs>
          <w:tab w:val="clear" w:pos="567"/>
          <w:tab w:val="left" w:pos="720"/>
        </w:tabs>
        <w:spacing w:line="240" w:lineRule="auto"/>
        <w:rPr>
          <w:szCs w:val="22"/>
          <w:lang w:val="lt-LT"/>
        </w:rPr>
      </w:pPr>
      <w:r>
        <w:rPr>
          <w:szCs w:val="22"/>
          <w:lang w:val="lt-LT"/>
        </w:rPr>
        <w:t>3. Uždėkite kandiklio dangtelį.</w:t>
      </w:r>
    </w:p>
    <w:p w14:paraId="6EBBC924" w14:textId="77777777" w:rsidR="002F695E" w:rsidRDefault="002F695E" w:rsidP="002F695E">
      <w:pPr>
        <w:ind w:left="567" w:hanging="567"/>
        <w:rPr>
          <w:b/>
          <w:szCs w:val="22"/>
          <w:lang w:val="lt-LT"/>
        </w:rPr>
      </w:pPr>
    </w:p>
    <w:p w14:paraId="35206DA7" w14:textId="77777777" w:rsidR="002F695E" w:rsidRDefault="002F695E" w:rsidP="002F695E">
      <w:pPr>
        <w:ind w:left="567" w:hanging="567"/>
        <w:rPr>
          <w:b/>
          <w:szCs w:val="22"/>
          <w:lang w:val="lt-LT"/>
        </w:rPr>
      </w:pPr>
      <w:r w:rsidRPr="00971E9F">
        <w:rPr>
          <w:b/>
          <w:bCs/>
          <w:snapToGrid w:val="0"/>
          <w:szCs w:val="22"/>
          <w:lang w:val="lt-LT" w:eastAsia="x-none"/>
        </w:rPr>
        <w:t xml:space="preserve">Ką daryti pavartojus </w:t>
      </w:r>
      <w:r w:rsidRPr="00971E9F">
        <w:rPr>
          <w:b/>
          <w:szCs w:val="22"/>
          <w:lang w:val="lt-LT"/>
        </w:rPr>
        <w:t>per</w:t>
      </w:r>
      <w:r>
        <w:rPr>
          <w:b/>
          <w:szCs w:val="22"/>
          <w:lang w:val="lt-LT"/>
        </w:rPr>
        <w:t xml:space="preserve"> didelę </w:t>
      </w:r>
      <w:proofErr w:type="spellStart"/>
      <w:r>
        <w:rPr>
          <w:b/>
          <w:szCs w:val="22"/>
          <w:lang w:val="lt-LT"/>
        </w:rPr>
        <w:t>Aforbe</w:t>
      </w:r>
      <w:proofErr w:type="spellEnd"/>
      <w:r>
        <w:rPr>
          <w:b/>
          <w:szCs w:val="22"/>
          <w:lang w:val="lt-LT"/>
        </w:rPr>
        <w:t xml:space="preserve"> dozę</w:t>
      </w:r>
    </w:p>
    <w:p w14:paraId="381B7802" w14:textId="77777777" w:rsidR="002F695E" w:rsidRPr="00754350" w:rsidRDefault="002F695E" w:rsidP="002F695E">
      <w:pPr>
        <w:pStyle w:val="Sraopastraipa"/>
        <w:numPr>
          <w:ilvl w:val="0"/>
          <w:numId w:val="16"/>
        </w:numPr>
        <w:tabs>
          <w:tab w:val="clear" w:pos="567"/>
          <w:tab w:val="left" w:pos="720"/>
        </w:tabs>
        <w:spacing w:line="240" w:lineRule="auto"/>
        <w:rPr>
          <w:szCs w:val="22"/>
          <w:lang w:val="lt-LT"/>
        </w:rPr>
      </w:pPr>
      <w:r w:rsidRPr="00754350">
        <w:rPr>
          <w:szCs w:val="22"/>
          <w:lang w:val="lt-LT"/>
        </w:rPr>
        <w:t xml:space="preserve">Per didelė </w:t>
      </w:r>
      <w:proofErr w:type="spellStart"/>
      <w:r w:rsidRPr="00754350">
        <w:rPr>
          <w:szCs w:val="22"/>
          <w:lang w:val="lt-LT"/>
        </w:rPr>
        <w:t>formoterolio</w:t>
      </w:r>
      <w:proofErr w:type="spellEnd"/>
      <w:r w:rsidRPr="00754350">
        <w:rPr>
          <w:szCs w:val="22"/>
          <w:lang w:val="lt-LT"/>
        </w:rPr>
        <w:t xml:space="preserve"> dozė gali sukelti pykinimą, vėmimą, širdies plakimo padažnėjimą, </w:t>
      </w:r>
      <w:proofErr w:type="spellStart"/>
      <w:r w:rsidRPr="00754350">
        <w:rPr>
          <w:szCs w:val="22"/>
          <w:lang w:val="lt-LT"/>
        </w:rPr>
        <w:t>palpitaciją</w:t>
      </w:r>
      <w:proofErr w:type="spellEnd"/>
      <w:r w:rsidRPr="00754350">
        <w:rPr>
          <w:szCs w:val="22"/>
          <w:lang w:val="lt-LT"/>
        </w:rPr>
        <w:t xml:space="preserve"> (smarkaus širdies plakimo pojūtį), širdies ritmo sutrikimą, tam tikrus elektrokardiogramos (</w:t>
      </w:r>
      <w:r>
        <w:rPr>
          <w:szCs w:val="22"/>
          <w:lang w:val="lt-LT"/>
        </w:rPr>
        <w:t xml:space="preserve">užrašytos </w:t>
      </w:r>
      <w:r w:rsidRPr="00754350">
        <w:rPr>
          <w:szCs w:val="22"/>
          <w:lang w:val="lt-LT"/>
        </w:rPr>
        <w:t xml:space="preserve">širdies veiklos </w:t>
      </w:r>
      <w:r>
        <w:rPr>
          <w:szCs w:val="22"/>
          <w:lang w:val="lt-LT"/>
        </w:rPr>
        <w:t>kreivės</w:t>
      </w:r>
      <w:r w:rsidRPr="00754350">
        <w:rPr>
          <w:szCs w:val="22"/>
          <w:lang w:val="lt-LT"/>
        </w:rPr>
        <w:t>) pokyčius, galvos skausmą, dreb</w:t>
      </w:r>
      <w:r>
        <w:rPr>
          <w:szCs w:val="22"/>
          <w:lang w:val="lt-LT"/>
        </w:rPr>
        <w:t>ulį</w:t>
      </w:r>
      <w:r w:rsidRPr="00754350">
        <w:rPr>
          <w:szCs w:val="22"/>
          <w:lang w:val="lt-LT"/>
        </w:rPr>
        <w:t>, mieguistumą,</w:t>
      </w:r>
      <w:r>
        <w:rPr>
          <w:szCs w:val="22"/>
          <w:lang w:val="lt-LT"/>
        </w:rPr>
        <w:t xml:space="preserve"> </w:t>
      </w:r>
      <w:r w:rsidRPr="00754350">
        <w:rPr>
          <w:szCs w:val="22"/>
          <w:lang w:val="lt-LT"/>
        </w:rPr>
        <w:t>rūgščių kiekio kraujyje padidėjimą, kalio kieki</w:t>
      </w:r>
      <w:r>
        <w:rPr>
          <w:szCs w:val="22"/>
          <w:lang w:val="lt-LT"/>
        </w:rPr>
        <w:t>o</w:t>
      </w:r>
      <w:r w:rsidRPr="00754350">
        <w:rPr>
          <w:szCs w:val="22"/>
          <w:lang w:val="lt-LT"/>
        </w:rPr>
        <w:t xml:space="preserve"> kraujyje sumažėjimą bei </w:t>
      </w:r>
      <w:proofErr w:type="spellStart"/>
      <w:r>
        <w:rPr>
          <w:szCs w:val="22"/>
          <w:lang w:val="lt-LT"/>
        </w:rPr>
        <w:t>gliuozės</w:t>
      </w:r>
      <w:proofErr w:type="spellEnd"/>
      <w:r w:rsidRPr="00754350">
        <w:rPr>
          <w:szCs w:val="22"/>
          <w:lang w:val="lt-LT"/>
        </w:rPr>
        <w:t xml:space="preserve"> kiekio kraujyje padidėjimą. Gydytojas gali norėti atlikti tam tikrus kraujo tyrimus, kad patikrintų kalio ir </w:t>
      </w:r>
      <w:r>
        <w:rPr>
          <w:szCs w:val="22"/>
          <w:lang w:val="lt-LT"/>
        </w:rPr>
        <w:t>gliukozės</w:t>
      </w:r>
      <w:r w:rsidRPr="00754350">
        <w:rPr>
          <w:szCs w:val="22"/>
          <w:lang w:val="lt-LT"/>
        </w:rPr>
        <w:t xml:space="preserve"> kiekį kraujyje.</w:t>
      </w:r>
    </w:p>
    <w:p w14:paraId="10D7C47D" w14:textId="77777777" w:rsidR="002F695E" w:rsidRDefault="002F695E" w:rsidP="002F695E">
      <w:pPr>
        <w:numPr>
          <w:ilvl w:val="0"/>
          <w:numId w:val="16"/>
        </w:numPr>
        <w:tabs>
          <w:tab w:val="clear" w:pos="567"/>
          <w:tab w:val="left" w:pos="720"/>
        </w:tabs>
        <w:spacing w:line="240" w:lineRule="auto"/>
        <w:rPr>
          <w:szCs w:val="22"/>
          <w:lang w:val="lt-LT"/>
        </w:rPr>
      </w:pPr>
      <w:r>
        <w:rPr>
          <w:szCs w:val="22"/>
          <w:lang w:val="lt-LT"/>
        </w:rPr>
        <w:t xml:space="preserve">Per didelė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dozė gali sukelti trumpalaikį antinksčių sutrikimą. Nors po kelių dienų Jūsų būklė pagerės, gydytojas gali norėti nustatyti kortizolio kiekį kraujyje.</w:t>
      </w:r>
    </w:p>
    <w:p w14:paraId="4099A822" w14:textId="77777777" w:rsidR="002F695E" w:rsidRDefault="002F695E" w:rsidP="002F695E">
      <w:pPr>
        <w:ind w:left="567" w:hanging="567"/>
        <w:rPr>
          <w:b/>
          <w:szCs w:val="22"/>
          <w:lang w:val="lt-LT"/>
        </w:rPr>
      </w:pPr>
    </w:p>
    <w:p w14:paraId="61D3E715" w14:textId="77777777" w:rsidR="002F695E" w:rsidRDefault="002F695E" w:rsidP="002F695E">
      <w:pPr>
        <w:ind w:left="567" w:hanging="567"/>
        <w:rPr>
          <w:b/>
          <w:szCs w:val="22"/>
          <w:lang w:val="lt-LT"/>
        </w:rPr>
      </w:pPr>
      <w:r>
        <w:rPr>
          <w:b/>
          <w:szCs w:val="22"/>
          <w:lang w:val="lt-LT"/>
        </w:rPr>
        <w:t>Jei pasireiškė bet kuris iš paminėtų simptomų, pasakykite gydytojui.</w:t>
      </w:r>
    </w:p>
    <w:p w14:paraId="1954FC74" w14:textId="77777777" w:rsidR="002F695E" w:rsidRDefault="002F695E" w:rsidP="002F695E">
      <w:pPr>
        <w:ind w:left="567" w:hanging="567"/>
        <w:rPr>
          <w:b/>
          <w:szCs w:val="22"/>
          <w:lang w:val="lt-LT"/>
        </w:rPr>
      </w:pPr>
    </w:p>
    <w:p w14:paraId="6C65B03A" w14:textId="77777777" w:rsidR="002F695E" w:rsidRDefault="002F695E" w:rsidP="002F695E">
      <w:pPr>
        <w:ind w:left="567" w:hanging="567"/>
        <w:rPr>
          <w:b/>
          <w:szCs w:val="22"/>
          <w:lang w:val="lt-LT"/>
        </w:rPr>
      </w:pPr>
      <w:r>
        <w:rPr>
          <w:b/>
          <w:szCs w:val="22"/>
          <w:lang w:val="lt-LT"/>
        </w:rPr>
        <w:t xml:space="preserve">Pamiršus pavartoti </w:t>
      </w:r>
      <w:proofErr w:type="spellStart"/>
      <w:r>
        <w:rPr>
          <w:b/>
          <w:szCs w:val="22"/>
          <w:lang w:val="lt-LT"/>
        </w:rPr>
        <w:t>Aforbe</w:t>
      </w:r>
      <w:proofErr w:type="spellEnd"/>
    </w:p>
    <w:p w14:paraId="142682DB" w14:textId="77777777" w:rsidR="002F695E" w:rsidRDefault="002F695E" w:rsidP="002F695E">
      <w:pPr>
        <w:tabs>
          <w:tab w:val="clear" w:pos="567"/>
          <w:tab w:val="left" w:pos="720"/>
        </w:tabs>
        <w:rPr>
          <w:szCs w:val="22"/>
          <w:lang w:val="lt-LT"/>
        </w:rPr>
      </w:pPr>
      <w:r>
        <w:rPr>
          <w:szCs w:val="22"/>
          <w:lang w:val="lt-LT"/>
        </w:rPr>
        <w:t xml:space="preserve">Vaisto pavartokite, kai tik atsiminsite. Jei jau beveik atėjo laikas vartoti kitą dozę, praleistos dozės  nebevartokite ir kitą dozę vartokite numatytu laiku. </w:t>
      </w:r>
      <w:r>
        <w:rPr>
          <w:b/>
          <w:szCs w:val="22"/>
          <w:lang w:val="lt-LT"/>
        </w:rPr>
        <w:t>Negalima vartoti dvigubos dozės</w:t>
      </w:r>
      <w:r>
        <w:rPr>
          <w:szCs w:val="22"/>
          <w:lang w:val="lt-LT"/>
        </w:rPr>
        <w:t>.</w:t>
      </w:r>
    </w:p>
    <w:p w14:paraId="2476C0AF" w14:textId="77777777" w:rsidR="002F695E" w:rsidRDefault="002F695E" w:rsidP="002F695E">
      <w:pPr>
        <w:rPr>
          <w:szCs w:val="22"/>
          <w:lang w:val="lt-LT"/>
        </w:rPr>
      </w:pPr>
    </w:p>
    <w:p w14:paraId="7ACACB18" w14:textId="77777777" w:rsidR="002F695E" w:rsidRDefault="002F695E" w:rsidP="002F695E">
      <w:pPr>
        <w:ind w:left="567" w:hanging="567"/>
        <w:rPr>
          <w:szCs w:val="22"/>
          <w:lang w:val="lt-LT"/>
        </w:rPr>
      </w:pPr>
      <w:r>
        <w:rPr>
          <w:b/>
          <w:szCs w:val="22"/>
          <w:lang w:val="lt-LT"/>
        </w:rPr>
        <w:t xml:space="preserve">Nustojus vartoti </w:t>
      </w:r>
      <w:proofErr w:type="spellStart"/>
      <w:r>
        <w:rPr>
          <w:b/>
          <w:szCs w:val="22"/>
          <w:lang w:val="lt-LT"/>
        </w:rPr>
        <w:t>Aforbe</w:t>
      </w:r>
      <w:proofErr w:type="spellEnd"/>
      <w:r>
        <w:rPr>
          <w:b/>
          <w:szCs w:val="22"/>
          <w:lang w:val="lt-LT"/>
        </w:rPr>
        <w:t xml:space="preserve"> </w:t>
      </w:r>
    </w:p>
    <w:p w14:paraId="50DE4989" w14:textId="77777777" w:rsidR="002F695E" w:rsidRDefault="002F695E" w:rsidP="002F695E">
      <w:pPr>
        <w:tabs>
          <w:tab w:val="clear" w:pos="567"/>
          <w:tab w:val="left" w:pos="720"/>
        </w:tabs>
        <w:rPr>
          <w:szCs w:val="22"/>
          <w:lang w:val="lt-LT"/>
        </w:rPr>
      </w:pPr>
      <w:r>
        <w:rPr>
          <w:szCs w:val="22"/>
          <w:lang w:val="lt-LT"/>
        </w:rPr>
        <w:t>Nemažinkite dozės ir nenutraukite vaisto vartojimo.</w:t>
      </w:r>
    </w:p>
    <w:p w14:paraId="7AB7E34F" w14:textId="77777777" w:rsidR="002F695E" w:rsidRDefault="002F695E" w:rsidP="002F695E">
      <w:pPr>
        <w:tabs>
          <w:tab w:val="clear" w:pos="567"/>
          <w:tab w:val="left" w:pos="720"/>
        </w:tabs>
        <w:rPr>
          <w:szCs w:val="22"/>
          <w:lang w:val="lt-LT"/>
        </w:rPr>
      </w:pPr>
      <w:r>
        <w:rPr>
          <w:szCs w:val="22"/>
          <w:lang w:val="lt-LT"/>
        </w:rPr>
        <w:t xml:space="preserve">Net jei pasijutote geriau, nenutraukite </w:t>
      </w:r>
      <w:proofErr w:type="spellStart"/>
      <w:r>
        <w:rPr>
          <w:szCs w:val="22"/>
          <w:lang w:val="lt-LT"/>
        </w:rPr>
        <w:t>Aforbe</w:t>
      </w:r>
      <w:proofErr w:type="spellEnd"/>
      <w:r>
        <w:rPr>
          <w:szCs w:val="22"/>
          <w:lang w:val="lt-LT"/>
        </w:rPr>
        <w:t xml:space="preserve"> vartojimo ir nemažinkite dozės. Jei norite taip pasielgti, pasitarkite su gydytoju. Labai svarbu </w:t>
      </w:r>
      <w:proofErr w:type="spellStart"/>
      <w:r>
        <w:rPr>
          <w:szCs w:val="22"/>
          <w:lang w:val="lt-LT"/>
        </w:rPr>
        <w:t>Aforbe</w:t>
      </w:r>
      <w:proofErr w:type="spellEnd"/>
      <w:r>
        <w:rPr>
          <w:szCs w:val="22"/>
          <w:lang w:val="lt-LT"/>
        </w:rPr>
        <w:t xml:space="preserve"> vartoti reguliariai, net jei išnyko</w:t>
      </w:r>
      <w:r w:rsidRPr="00EC2CEE">
        <w:rPr>
          <w:szCs w:val="22"/>
          <w:lang w:val="lt-LT"/>
        </w:rPr>
        <w:t xml:space="preserve"> </w:t>
      </w:r>
      <w:r>
        <w:rPr>
          <w:szCs w:val="22"/>
          <w:lang w:val="lt-LT"/>
        </w:rPr>
        <w:t>simptomai.</w:t>
      </w:r>
    </w:p>
    <w:p w14:paraId="7B984608" w14:textId="77777777" w:rsidR="002F695E" w:rsidRDefault="002F695E" w:rsidP="002F695E">
      <w:pPr>
        <w:tabs>
          <w:tab w:val="clear" w:pos="567"/>
          <w:tab w:val="left" w:pos="720"/>
        </w:tabs>
        <w:spacing w:line="240" w:lineRule="auto"/>
        <w:rPr>
          <w:szCs w:val="22"/>
          <w:lang w:val="lt-LT"/>
        </w:rPr>
      </w:pPr>
    </w:p>
    <w:p w14:paraId="1BC39652" w14:textId="77777777" w:rsidR="002F695E" w:rsidRDefault="002F695E" w:rsidP="002F695E">
      <w:pPr>
        <w:numPr>
          <w:ilvl w:val="12"/>
          <w:numId w:val="0"/>
        </w:numPr>
        <w:tabs>
          <w:tab w:val="clear" w:pos="567"/>
          <w:tab w:val="left" w:pos="720"/>
        </w:tabs>
        <w:spacing w:line="240" w:lineRule="auto"/>
        <w:ind w:right="-2"/>
        <w:rPr>
          <w:szCs w:val="22"/>
          <w:lang w:val="lt-LT"/>
        </w:rPr>
      </w:pPr>
    </w:p>
    <w:p w14:paraId="396A938B" w14:textId="77777777" w:rsidR="002F695E" w:rsidRDefault="002F695E" w:rsidP="002F695E">
      <w:pPr>
        <w:numPr>
          <w:ilvl w:val="12"/>
          <w:numId w:val="0"/>
        </w:numPr>
        <w:ind w:left="567" w:hanging="567"/>
        <w:outlineLvl w:val="0"/>
        <w:rPr>
          <w:b/>
          <w:caps/>
          <w:szCs w:val="22"/>
          <w:lang w:val="lt-LT"/>
        </w:rPr>
      </w:pPr>
      <w:r>
        <w:rPr>
          <w:b/>
          <w:caps/>
          <w:szCs w:val="22"/>
          <w:lang w:val="lt-LT"/>
        </w:rPr>
        <w:t>4.</w:t>
      </w:r>
      <w:r>
        <w:rPr>
          <w:b/>
          <w:szCs w:val="22"/>
          <w:lang w:val="lt-LT"/>
        </w:rPr>
        <w:tab/>
        <w:t>Galimas šalutinis poveikis</w:t>
      </w:r>
    </w:p>
    <w:p w14:paraId="48AB0779" w14:textId="77777777" w:rsidR="002F695E" w:rsidRDefault="002F695E" w:rsidP="002F695E">
      <w:pPr>
        <w:spacing w:line="240" w:lineRule="auto"/>
        <w:ind w:left="567" w:hanging="567"/>
        <w:rPr>
          <w:szCs w:val="22"/>
          <w:lang w:val="lt-LT"/>
        </w:rPr>
      </w:pPr>
    </w:p>
    <w:p w14:paraId="644A8DD6" w14:textId="77777777" w:rsidR="002F695E" w:rsidRDefault="002F695E" w:rsidP="002F695E">
      <w:pPr>
        <w:spacing w:line="240" w:lineRule="auto"/>
        <w:ind w:left="567" w:hanging="567"/>
        <w:rPr>
          <w:szCs w:val="22"/>
          <w:lang w:val="lt-LT"/>
        </w:rPr>
      </w:pPr>
      <w:proofErr w:type="spellStart"/>
      <w:r>
        <w:rPr>
          <w:szCs w:val="22"/>
          <w:lang w:val="lt-LT"/>
        </w:rPr>
        <w:t>Aforbe</w:t>
      </w:r>
      <w:proofErr w:type="spellEnd"/>
      <w:r>
        <w:rPr>
          <w:szCs w:val="22"/>
          <w:lang w:val="lt-LT"/>
        </w:rPr>
        <w:t>, kaip ir kiti vaistai, gali sukelti šalutinį poveikį, nors jis pasireiškia ne visiems žmonėms.</w:t>
      </w:r>
    </w:p>
    <w:p w14:paraId="1B3045A1" w14:textId="77777777" w:rsidR="002F695E" w:rsidRDefault="002F695E" w:rsidP="002F695E">
      <w:pPr>
        <w:rPr>
          <w:szCs w:val="22"/>
          <w:lang w:val="lt-LT"/>
        </w:rPr>
      </w:pPr>
    </w:p>
    <w:p w14:paraId="25EBE0C5" w14:textId="77777777" w:rsidR="002F695E" w:rsidRDefault="002F695E" w:rsidP="002F695E">
      <w:pPr>
        <w:rPr>
          <w:szCs w:val="22"/>
          <w:lang w:val="lt-LT"/>
        </w:rPr>
      </w:pPr>
      <w:r>
        <w:rPr>
          <w:szCs w:val="22"/>
          <w:lang w:val="lt-LT"/>
        </w:rPr>
        <w:t xml:space="preserve">Kaip ir vartojant kitokių įkvepiamųjų vaistų, yra rizika, kad pavartojus </w:t>
      </w:r>
      <w:proofErr w:type="spellStart"/>
      <w:r>
        <w:rPr>
          <w:szCs w:val="22"/>
          <w:lang w:val="lt-LT"/>
        </w:rPr>
        <w:t>Aforbe</w:t>
      </w:r>
      <w:proofErr w:type="spellEnd"/>
      <w:r>
        <w:rPr>
          <w:szCs w:val="22"/>
          <w:lang w:val="lt-LT"/>
        </w:rPr>
        <w:t xml:space="preserve"> iš karto pasunkės dusulys ir švokštimas (tai vadinama </w:t>
      </w:r>
      <w:r>
        <w:rPr>
          <w:b/>
          <w:szCs w:val="22"/>
          <w:lang w:val="lt-LT"/>
        </w:rPr>
        <w:t>paradoksiniu bronchų spazmu</w:t>
      </w:r>
      <w:r>
        <w:rPr>
          <w:szCs w:val="22"/>
          <w:lang w:val="lt-LT"/>
        </w:rPr>
        <w:t xml:space="preserve">). Tokiu atveju būtina </w:t>
      </w:r>
      <w:r>
        <w:rPr>
          <w:b/>
          <w:szCs w:val="22"/>
          <w:lang w:val="lt-LT"/>
        </w:rPr>
        <w:t xml:space="preserve">nedelsiant NUTRAUKTI </w:t>
      </w:r>
      <w:proofErr w:type="spellStart"/>
      <w:r>
        <w:rPr>
          <w:b/>
          <w:szCs w:val="22"/>
          <w:lang w:val="lt-LT"/>
        </w:rPr>
        <w:t>Aforbe</w:t>
      </w:r>
      <w:proofErr w:type="spellEnd"/>
      <w:r>
        <w:rPr>
          <w:b/>
          <w:szCs w:val="22"/>
          <w:lang w:val="lt-LT"/>
        </w:rPr>
        <w:t xml:space="preserve"> vartojimą </w:t>
      </w:r>
      <w:r>
        <w:rPr>
          <w:szCs w:val="22"/>
          <w:lang w:val="lt-LT"/>
        </w:rPr>
        <w:t>ir pavartoti greitai veikiančio vaisto, skirto simptomams palengvinti, kad palengvėtų dusulys ir švokštimas. Būtina nedelsiant kreiptis į gydytoją</w:t>
      </w:r>
    </w:p>
    <w:p w14:paraId="651AB0A5" w14:textId="77777777" w:rsidR="002F695E" w:rsidRDefault="002F695E" w:rsidP="002F695E">
      <w:pPr>
        <w:spacing w:line="240" w:lineRule="auto"/>
        <w:ind w:right="-29"/>
        <w:rPr>
          <w:szCs w:val="22"/>
          <w:lang w:val="lt-LT"/>
        </w:rPr>
      </w:pPr>
    </w:p>
    <w:p w14:paraId="4BF783EE" w14:textId="77777777" w:rsidR="002F695E" w:rsidRDefault="002F695E" w:rsidP="002F695E">
      <w:pPr>
        <w:spacing w:line="240" w:lineRule="auto"/>
        <w:rPr>
          <w:szCs w:val="22"/>
          <w:lang w:val="lt-LT"/>
        </w:rPr>
      </w:pPr>
      <w:r w:rsidRPr="0041455E">
        <w:rPr>
          <w:b/>
          <w:bCs/>
          <w:szCs w:val="22"/>
          <w:lang w:val="lt-LT"/>
        </w:rPr>
        <w:t>Nedelsdami pasakykite gydytojui,</w:t>
      </w:r>
      <w:r>
        <w:rPr>
          <w:szCs w:val="22"/>
          <w:lang w:val="lt-LT"/>
        </w:rPr>
        <w:t xml:space="preserve"> jei atsirado padidėjusio jautrumo reakcijų, pvz., odos alergija, niežėjimas, išbėrimas, paraudimas, odos ar gleivinės, ypač akių, veido, lūpų ir gerklės, patinimas.</w:t>
      </w:r>
    </w:p>
    <w:p w14:paraId="718D2111" w14:textId="77777777" w:rsidR="002F695E" w:rsidRDefault="002F695E" w:rsidP="002F695E">
      <w:pPr>
        <w:spacing w:line="240" w:lineRule="auto"/>
        <w:ind w:right="-29"/>
        <w:rPr>
          <w:szCs w:val="22"/>
          <w:lang w:val="lt-LT"/>
        </w:rPr>
      </w:pPr>
    </w:p>
    <w:p w14:paraId="4E3A80B0" w14:textId="77777777" w:rsidR="002F695E" w:rsidRDefault="002F695E" w:rsidP="002F695E">
      <w:pPr>
        <w:spacing w:line="240" w:lineRule="auto"/>
        <w:ind w:right="-29"/>
        <w:rPr>
          <w:szCs w:val="22"/>
          <w:lang w:val="lt-LT"/>
        </w:rPr>
      </w:pPr>
      <w:r>
        <w:rPr>
          <w:szCs w:val="22"/>
          <w:lang w:val="lt-LT"/>
        </w:rPr>
        <w:t>Kitas šalutinis poveikis</w:t>
      </w:r>
    </w:p>
    <w:p w14:paraId="3567AEFD" w14:textId="77777777" w:rsidR="002F695E" w:rsidRDefault="002F695E" w:rsidP="002F695E">
      <w:pPr>
        <w:spacing w:line="240" w:lineRule="auto"/>
        <w:ind w:right="-29"/>
        <w:rPr>
          <w:szCs w:val="22"/>
          <w:lang w:val="lt-LT"/>
        </w:rPr>
      </w:pPr>
      <w:r>
        <w:rPr>
          <w:szCs w:val="22"/>
          <w:lang w:val="lt-LT"/>
        </w:rPr>
        <w:t xml:space="preserve">Kiti galimi šalutinio poveikio reiškiniai yra išvardyti toliau pagal dažnį. </w:t>
      </w:r>
    </w:p>
    <w:p w14:paraId="65B0EB96" w14:textId="77777777" w:rsidR="002F695E" w:rsidRDefault="002F695E" w:rsidP="002F695E">
      <w:pPr>
        <w:spacing w:line="240" w:lineRule="auto"/>
        <w:ind w:right="-29"/>
        <w:rPr>
          <w:szCs w:val="22"/>
          <w:lang w:val="lt-LT"/>
        </w:rPr>
      </w:pPr>
    </w:p>
    <w:p w14:paraId="4F4AC4DD" w14:textId="77777777" w:rsidR="002F695E" w:rsidRPr="00ED2A93" w:rsidRDefault="002F695E" w:rsidP="002F695E">
      <w:pPr>
        <w:spacing w:line="240" w:lineRule="auto"/>
        <w:rPr>
          <w:szCs w:val="22"/>
          <w:lang w:val="lt-LT"/>
        </w:rPr>
      </w:pPr>
      <w:r w:rsidRPr="00481531">
        <w:rPr>
          <w:b/>
          <w:bCs/>
          <w:noProof/>
          <w:snapToGrid w:val="0"/>
          <w:szCs w:val="22"/>
          <w:lang w:val="lt-LT"/>
        </w:rPr>
        <w:t xml:space="preserve">Dažni šalutinio poveikio reiškiniai </w:t>
      </w:r>
      <w:r w:rsidRPr="00481531">
        <w:rPr>
          <w:noProof/>
          <w:snapToGrid w:val="0"/>
          <w:szCs w:val="22"/>
          <w:lang w:val="lt-LT"/>
        </w:rPr>
        <w:t>(gali pasireikšti rečiau kaip 1 iš 10 asmenų):</w:t>
      </w:r>
    </w:p>
    <w:p w14:paraId="026F374B" w14:textId="77777777" w:rsidR="002F695E" w:rsidRPr="008228AF" w:rsidRDefault="002F695E" w:rsidP="002F695E">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lastRenderedPageBreak/>
        <w:t>grybelinė infekcija (burnos ir gerklės),</w:t>
      </w:r>
    </w:p>
    <w:p w14:paraId="7FA8E606" w14:textId="77777777" w:rsidR="002F695E" w:rsidRPr="008228AF" w:rsidRDefault="002F695E" w:rsidP="002F695E">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galvos skausmas,</w:t>
      </w:r>
    </w:p>
    <w:p w14:paraId="0D8D73B7" w14:textId="77777777" w:rsidR="002F695E" w:rsidRPr="008228AF" w:rsidRDefault="002F695E" w:rsidP="002F695E">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užkimimas,</w:t>
      </w:r>
    </w:p>
    <w:p w14:paraId="069CDD85" w14:textId="77777777" w:rsidR="002F695E" w:rsidRPr="008228AF" w:rsidRDefault="002F695E" w:rsidP="002F695E">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gerklės skausmas,</w:t>
      </w:r>
    </w:p>
    <w:p w14:paraId="4AEAE6F8" w14:textId="77777777" w:rsidR="002F695E" w:rsidRPr="008228AF" w:rsidRDefault="002F695E" w:rsidP="002F695E">
      <w:pPr>
        <w:pStyle w:val="Porat"/>
        <w:numPr>
          <w:ilvl w:val="0"/>
          <w:numId w:val="17"/>
        </w:numPr>
        <w:rPr>
          <w:rFonts w:ascii="Times New Roman" w:hAnsi="Times New Roman"/>
          <w:sz w:val="22"/>
          <w:szCs w:val="22"/>
          <w:lang w:val="lt-LT"/>
        </w:rPr>
      </w:pPr>
      <w:r>
        <w:rPr>
          <w:rFonts w:ascii="Times New Roman" w:hAnsi="Times New Roman"/>
          <w:sz w:val="22"/>
          <w:szCs w:val="22"/>
          <w:lang w:val="lt-LT"/>
        </w:rPr>
        <w:t>p</w:t>
      </w:r>
      <w:r w:rsidRPr="008228AF">
        <w:rPr>
          <w:rFonts w:ascii="Times New Roman" w:hAnsi="Times New Roman"/>
          <w:sz w:val="22"/>
          <w:szCs w:val="22"/>
          <w:lang w:val="lt-LT"/>
        </w:rPr>
        <w:t xml:space="preserve">neumonija LOPL sergantiems pacientams: jeigu vartojant </w:t>
      </w:r>
      <w:proofErr w:type="spellStart"/>
      <w:r w:rsidRPr="008228AF">
        <w:rPr>
          <w:rFonts w:ascii="Times New Roman" w:hAnsi="Times New Roman"/>
          <w:sz w:val="22"/>
          <w:szCs w:val="22"/>
          <w:lang w:val="lt-LT"/>
        </w:rPr>
        <w:t>Aforbe</w:t>
      </w:r>
      <w:proofErr w:type="spellEnd"/>
      <w:r w:rsidRPr="008228AF">
        <w:rPr>
          <w:rFonts w:ascii="Times New Roman" w:hAnsi="Times New Roman"/>
          <w:sz w:val="22"/>
          <w:szCs w:val="22"/>
          <w:lang w:val="lt-LT"/>
        </w:rPr>
        <w:t xml:space="preserve"> pasirei</w:t>
      </w:r>
      <w:r>
        <w:rPr>
          <w:rFonts w:ascii="Times New Roman" w:hAnsi="Times New Roman"/>
          <w:sz w:val="22"/>
          <w:szCs w:val="22"/>
          <w:lang w:val="lt-LT"/>
        </w:rPr>
        <w:t>škė</w:t>
      </w:r>
      <w:r w:rsidRPr="008228AF">
        <w:rPr>
          <w:rFonts w:ascii="Times New Roman" w:hAnsi="Times New Roman"/>
          <w:sz w:val="22"/>
          <w:szCs w:val="22"/>
          <w:lang w:val="lt-LT"/>
        </w:rPr>
        <w:t xml:space="preserve"> kuris nors iš šių </w:t>
      </w:r>
      <w:r>
        <w:rPr>
          <w:rFonts w:ascii="Times New Roman" w:hAnsi="Times New Roman"/>
          <w:sz w:val="22"/>
          <w:szCs w:val="22"/>
          <w:lang w:val="lt-LT"/>
        </w:rPr>
        <w:t>reiškinių,</w:t>
      </w:r>
      <w:r w:rsidRPr="008228AF">
        <w:rPr>
          <w:rFonts w:ascii="Times New Roman" w:hAnsi="Times New Roman"/>
          <w:sz w:val="22"/>
          <w:szCs w:val="22"/>
          <w:lang w:val="lt-LT"/>
        </w:rPr>
        <w:t xml:space="preserve"> pasakykite savo gydytojui (</w:t>
      </w:r>
      <w:r>
        <w:rPr>
          <w:rFonts w:ascii="Times New Roman" w:hAnsi="Times New Roman"/>
          <w:sz w:val="22"/>
          <w:szCs w:val="22"/>
          <w:lang w:val="lt-LT"/>
        </w:rPr>
        <w:t>tai</w:t>
      </w:r>
      <w:r w:rsidRPr="008228AF">
        <w:rPr>
          <w:rFonts w:ascii="Times New Roman" w:hAnsi="Times New Roman"/>
          <w:sz w:val="22"/>
          <w:szCs w:val="22"/>
          <w:lang w:val="lt-LT"/>
        </w:rPr>
        <w:t xml:space="preserve"> gali būti plaučių infekcijos simptomai</w:t>
      </w:r>
      <w:r>
        <w:rPr>
          <w:rFonts w:ascii="Times New Roman" w:hAnsi="Times New Roman"/>
          <w:sz w:val="22"/>
          <w:szCs w:val="22"/>
          <w:lang w:val="lt-LT"/>
        </w:rPr>
        <w:t>):</w:t>
      </w:r>
    </w:p>
    <w:p w14:paraId="30ABA604" w14:textId="77777777" w:rsidR="002F695E" w:rsidRPr="00A171F8" w:rsidRDefault="002F695E" w:rsidP="002F695E">
      <w:pPr>
        <w:pStyle w:val="Sraopastraipa"/>
        <w:numPr>
          <w:ilvl w:val="0"/>
          <w:numId w:val="19"/>
        </w:numPr>
        <w:spacing w:line="240" w:lineRule="auto"/>
        <w:rPr>
          <w:szCs w:val="22"/>
          <w:lang w:val="lt-LT"/>
        </w:rPr>
      </w:pPr>
      <w:r w:rsidRPr="00A171F8">
        <w:rPr>
          <w:szCs w:val="22"/>
          <w:lang w:val="lt-LT"/>
        </w:rPr>
        <w:t>karščiavimas arba drebulys</w:t>
      </w:r>
      <w:r>
        <w:rPr>
          <w:szCs w:val="22"/>
          <w:lang w:val="lt-LT"/>
        </w:rPr>
        <w:t>,</w:t>
      </w:r>
    </w:p>
    <w:p w14:paraId="440CACD6" w14:textId="77777777" w:rsidR="002F695E" w:rsidRPr="00A171F8" w:rsidRDefault="002F695E" w:rsidP="002F695E">
      <w:pPr>
        <w:pStyle w:val="Sraopastraipa"/>
        <w:numPr>
          <w:ilvl w:val="0"/>
          <w:numId w:val="19"/>
        </w:numPr>
        <w:spacing w:line="240" w:lineRule="auto"/>
        <w:rPr>
          <w:szCs w:val="22"/>
          <w:lang w:val="lt-LT"/>
        </w:rPr>
      </w:pPr>
      <w:r w:rsidRPr="00A171F8">
        <w:rPr>
          <w:szCs w:val="22"/>
          <w:lang w:val="lt-LT"/>
        </w:rPr>
        <w:t>padidėj</w:t>
      </w:r>
      <w:r>
        <w:rPr>
          <w:szCs w:val="22"/>
          <w:lang w:val="lt-LT"/>
        </w:rPr>
        <w:t>ęs</w:t>
      </w:r>
      <w:r w:rsidRPr="00A171F8">
        <w:rPr>
          <w:szCs w:val="22"/>
          <w:lang w:val="lt-LT"/>
        </w:rPr>
        <w:t xml:space="preserve"> gleivių </w:t>
      </w:r>
      <w:r>
        <w:rPr>
          <w:szCs w:val="22"/>
          <w:lang w:val="lt-LT"/>
        </w:rPr>
        <w:t>kiekis</w:t>
      </w:r>
      <w:r w:rsidRPr="00A171F8">
        <w:rPr>
          <w:szCs w:val="22"/>
          <w:lang w:val="lt-LT"/>
        </w:rPr>
        <w:t>, pakitusi jų spalva</w:t>
      </w:r>
      <w:r>
        <w:rPr>
          <w:szCs w:val="22"/>
          <w:lang w:val="lt-LT"/>
        </w:rPr>
        <w:t>,</w:t>
      </w:r>
    </w:p>
    <w:p w14:paraId="354F6F3A" w14:textId="77777777" w:rsidR="002F695E" w:rsidRPr="00A171F8" w:rsidRDefault="002F695E" w:rsidP="002F695E">
      <w:pPr>
        <w:pStyle w:val="Sraopastraipa"/>
        <w:numPr>
          <w:ilvl w:val="0"/>
          <w:numId w:val="19"/>
        </w:numPr>
        <w:spacing w:line="240" w:lineRule="auto"/>
        <w:rPr>
          <w:szCs w:val="22"/>
          <w:lang w:val="lt-LT"/>
        </w:rPr>
      </w:pPr>
      <w:r w:rsidRPr="00A171F8">
        <w:rPr>
          <w:szCs w:val="22"/>
          <w:lang w:val="lt-LT"/>
        </w:rPr>
        <w:t xml:space="preserve">sustiprėjęs kosulys ar </w:t>
      </w:r>
      <w:r>
        <w:rPr>
          <w:szCs w:val="22"/>
          <w:lang w:val="lt-LT"/>
        </w:rPr>
        <w:t>padidėjęs sunkumas</w:t>
      </w:r>
      <w:r w:rsidRPr="00A171F8">
        <w:rPr>
          <w:szCs w:val="22"/>
          <w:lang w:val="lt-LT"/>
        </w:rPr>
        <w:t xml:space="preserve"> kvėp</w:t>
      </w:r>
      <w:r>
        <w:rPr>
          <w:szCs w:val="22"/>
          <w:lang w:val="lt-LT"/>
        </w:rPr>
        <w:t>uoti</w:t>
      </w:r>
      <w:r w:rsidRPr="00A171F8">
        <w:rPr>
          <w:szCs w:val="22"/>
          <w:lang w:val="lt-LT"/>
        </w:rPr>
        <w:t>.</w:t>
      </w:r>
    </w:p>
    <w:p w14:paraId="436AC39C" w14:textId="77777777" w:rsidR="002F695E" w:rsidRDefault="002F695E" w:rsidP="002F695E">
      <w:pPr>
        <w:spacing w:line="240" w:lineRule="auto"/>
        <w:rPr>
          <w:szCs w:val="22"/>
          <w:lang w:val="lt-LT"/>
        </w:rPr>
      </w:pPr>
    </w:p>
    <w:p w14:paraId="71DF12B5" w14:textId="77777777" w:rsidR="002F695E" w:rsidRPr="00ED2A93" w:rsidRDefault="002F695E" w:rsidP="002F695E">
      <w:pPr>
        <w:spacing w:line="240" w:lineRule="auto"/>
        <w:rPr>
          <w:szCs w:val="22"/>
          <w:lang w:val="lt-LT"/>
        </w:rPr>
      </w:pPr>
      <w:r w:rsidRPr="00481531">
        <w:rPr>
          <w:b/>
          <w:bCs/>
          <w:noProof/>
          <w:snapToGrid w:val="0"/>
          <w:szCs w:val="22"/>
          <w:lang w:val="lt-LT"/>
        </w:rPr>
        <w:t xml:space="preserve">Nedažni šalutinio poveikio reiškiniai </w:t>
      </w:r>
      <w:r w:rsidRPr="00481531">
        <w:rPr>
          <w:noProof/>
          <w:snapToGrid w:val="0"/>
          <w:szCs w:val="22"/>
          <w:lang w:val="lt-LT"/>
        </w:rPr>
        <w:t>(gali pasireikšti rečiau kaip 1 iš 100 asmenų):</w:t>
      </w:r>
    </w:p>
    <w:p w14:paraId="15DD9E32" w14:textId="77777777" w:rsidR="002F695E" w:rsidRPr="00C243A5" w:rsidRDefault="002F695E" w:rsidP="002F695E">
      <w:pPr>
        <w:pStyle w:val="Sraopastraipa"/>
        <w:numPr>
          <w:ilvl w:val="0"/>
          <w:numId w:val="21"/>
        </w:numPr>
        <w:spacing w:line="240" w:lineRule="auto"/>
        <w:rPr>
          <w:szCs w:val="22"/>
          <w:lang w:val="lt-LT"/>
        </w:rPr>
      </w:pPr>
      <w:r>
        <w:rPr>
          <w:szCs w:val="22"/>
          <w:lang w:val="lt-LT"/>
        </w:rPr>
        <w:t>n</w:t>
      </w:r>
      <w:r w:rsidRPr="00C243A5">
        <w:rPr>
          <w:szCs w:val="22"/>
          <w:lang w:val="lt-LT"/>
        </w:rPr>
        <w:t>eįprastai greitas širdies plakimas ir širdies ritmo sutrikimai</w:t>
      </w:r>
      <w:r>
        <w:rPr>
          <w:szCs w:val="22"/>
          <w:lang w:val="lt-LT"/>
        </w:rPr>
        <w:t>,</w:t>
      </w:r>
    </w:p>
    <w:p w14:paraId="720AA221" w14:textId="77777777" w:rsidR="002F695E" w:rsidRDefault="002F695E" w:rsidP="002F695E">
      <w:pPr>
        <w:pStyle w:val="Sraopastraipa"/>
        <w:numPr>
          <w:ilvl w:val="0"/>
          <w:numId w:val="21"/>
        </w:numPr>
        <w:spacing w:line="240" w:lineRule="auto"/>
        <w:rPr>
          <w:szCs w:val="22"/>
          <w:lang w:val="lt-LT"/>
        </w:rPr>
      </w:pPr>
      <w:r w:rsidRPr="00C243A5">
        <w:rPr>
          <w:szCs w:val="22"/>
          <w:lang w:val="lt-LT"/>
        </w:rPr>
        <w:t>elektrokardiogramos (EKG) pokyčiai</w:t>
      </w:r>
      <w:r>
        <w:rPr>
          <w:szCs w:val="22"/>
          <w:lang w:val="lt-LT"/>
        </w:rPr>
        <w:t>,</w:t>
      </w:r>
    </w:p>
    <w:p w14:paraId="1CFAAE26" w14:textId="77777777" w:rsidR="002F695E" w:rsidRDefault="002F695E" w:rsidP="002F695E">
      <w:pPr>
        <w:pStyle w:val="Sraopastraipa"/>
        <w:numPr>
          <w:ilvl w:val="0"/>
          <w:numId w:val="21"/>
        </w:numPr>
        <w:spacing w:line="240" w:lineRule="auto"/>
        <w:rPr>
          <w:szCs w:val="22"/>
          <w:lang w:val="lt-LT"/>
        </w:rPr>
      </w:pPr>
      <w:r>
        <w:rPr>
          <w:szCs w:val="22"/>
          <w:lang w:val="lt-LT"/>
        </w:rPr>
        <w:t>astmos priepuolis,</w:t>
      </w:r>
    </w:p>
    <w:p w14:paraId="57F7997B" w14:textId="77777777" w:rsidR="002F695E" w:rsidRDefault="002F695E" w:rsidP="002F695E">
      <w:pPr>
        <w:pStyle w:val="Sraopastraipa"/>
        <w:numPr>
          <w:ilvl w:val="0"/>
          <w:numId w:val="21"/>
        </w:numPr>
        <w:spacing w:line="240" w:lineRule="auto"/>
        <w:rPr>
          <w:szCs w:val="22"/>
          <w:lang w:val="lt-LT"/>
        </w:rPr>
      </w:pPr>
      <w:r>
        <w:rPr>
          <w:szCs w:val="22"/>
          <w:lang w:val="lt-LT"/>
        </w:rPr>
        <w:t>drebulys,</w:t>
      </w:r>
    </w:p>
    <w:p w14:paraId="50C7EDEE" w14:textId="77777777" w:rsidR="002F695E" w:rsidRDefault="002F695E" w:rsidP="002F695E">
      <w:pPr>
        <w:pStyle w:val="Sraopastraipa"/>
        <w:numPr>
          <w:ilvl w:val="0"/>
          <w:numId w:val="21"/>
        </w:numPr>
        <w:spacing w:line="240" w:lineRule="auto"/>
        <w:rPr>
          <w:szCs w:val="22"/>
          <w:lang w:val="lt-LT"/>
        </w:rPr>
      </w:pPr>
      <w:r>
        <w:rPr>
          <w:szCs w:val="22"/>
          <w:lang w:val="lt-LT"/>
        </w:rPr>
        <w:t>negalėjimas nustygti vietoje,</w:t>
      </w:r>
    </w:p>
    <w:p w14:paraId="20FFB308" w14:textId="77777777" w:rsidR="002F695E" w:rsidRDefault="002F695E" w:rsidP="002F695E">
      <w:pPr>
        <w:pStyle w:val="Sraopastraipa"/>
        <w:numPr>
          <w:ilvl w:val="0"/>
          <w:numId w:val="21"/>
        </w:numPr>
        <w:spacing w:line="240" w:lineRule="auto"/>
        <w:rPr>
          <w:szCs w:val="22"/>
          <w:lang w:val="lt-LT"/>
        </w:rPr>
      </w:pPr>
      <w:r>
        <w:rPr>
          <w:szCs w:val="22"/>
          <w:lang w:val="lt-LT"/>
        </w:rPr>
        <w:t>svaigulys,</w:t>
      </w:r>
    </w:p>
    <w:p w14:paraId="0C83FF25" w14:textId="77777777" w:rsidR="002F695E" w:rsidRDefault="002F695E" w:rsidP="002F695E">
      <w:pPr>
        <w:pStyle w:val="Sraopastraipa"/>
        <w:numPr>
          <w:ilvl w:val="0"/>
          <w:numId w:val="21"/>
        </w:numPr>
        <w:spacing w:line="240" w:lineRule="auto"/>
        <w:rPr>
          <w:szCs w:val="22"/>
          <w:lang w:val="lt-LT"/>
        </w:rPr>
      </w:pPr>
      <w:proofErr w:type="spellStart"/>
      <w:r w:rsidRPr="00C243A5">
        <w:rPr>
          <w:szCs w:val="22"/>
          <w:lang w:val="lt-LT"/>
        </w:rPr>
        <w:t>palpitacija</w:t>
      </w:r>
      <w:proofErr w:type="spellEnd"/>
      <w:r>
        <w:rPr>
          <w:szCs w:val="22"/>
          <w:lang w:val="lt-LT"/>
        </w:rPr>
        <w:t>,</w:t>
      </w:r>
    </w:p>
    <w:p w14:paraId="3EDFDBA0" w14:textId="77777777" w:rsidR="002F695E" w:rsidRDefault="002F695E" w:rsidP="002F695E">
      <w:pPr>
        <w:pStyle w:val="Sraopastraipa"/>
        <w:numPr>
          <w:ilvl w:val="0"/>
          <w:numId w:val="21"/>
        </w:numPr>
        <w:spacing w:line="240" w:lineRule="auto"/>
        <w:rPr>
          <w:szCs w:val="22"/>
          <w:lang w:val="lt-LT"/>
        </w:rPr>
      </w:pPr>
      <w:r>
        <w:rPr>
          <w:szCs w:val="22"/>
          <w:lang w:val="lt-LT"/>
        </w:rPr>
        <w:t>gripo simptomai,</w:t>
      </w:r>
    </w:p>
    <w:p w14:paraId="2CF950E8" w14:textId="77777777" w:rsidR="002F695E" w:rsidRDefault="002F695E" w:rsidP="002F695E">
      <w:pPr>
        <w:pStyle w:val="Sraopastraipa"/>
        <w:numPr>
          <w:ilvl w:val="0"/>
          <w:numId w:val="21"/>
        </w:numPr>
        <w:spacing w:line="240" w:lineRule="auto"/>
        <w:rPr>
          <w:szCs w:val="22"/>
          <w:lang w:val="lt-LT"/>
        </w:rPr>
      </w:pPr>
      <w:r w:rsidRPr="00BE0C0D">
        <w:rPr>
          <w:szCs w:val="22"/>
          <w:lang w:val="lt-LT"/>
        </w:rPr>
        <w:t>makšties grybelinė infekcija,</w:t>
      </w:r>
    </w:p>
    <w:p w14:paraId="73A1AE91" w14:textId="77777777" w:rsidR="002F695E" w:rsidRDefault="002F695E" w:rsidP="002F695E">
      <w:pPr>
        <w:pStyle w:val="Sraopastraipa"/>
        <w:numPr>
          <w:ilvl w:val="0"/>
          <w:numId w:val="21"/>
        </w:numPr>
        <w:spacing w:line="240" w:lineRule="auto"/>
        <w:rPr>
          <w:szCs w:val="22"/>
          <w:lang w:val="lt-LT"/>
        </w:rPr>
      </w:pPr>
      <w:r w:rsidRPr="00BE0C0D">
        <w:rPr>
          <w:szCs w:val="22"/>
          <w:lang w:val="lt-LT"/>
        </w:rPr>
        <w:t>sinusų uždegimas,</w:t>
      </w:r>
    </w:p>
    <w:p w14:paraId="1CB2EC29" w14:textId="77777777" w:rsidR="002F695E" w:rsidRDefault="002F695E" w:rsidP="002F695E">
      <w:pPr>
        <w:pStyle w:val="Sraopastraipa"/>
        <w:numPr>
          <w:ilvl w:val="0"/>
          <w:numId w:val="21"/>
        </w:numPr>
        <w:spacing w:line="240" w:lineRule="auto"/>
        <w:rPr>
          <w:szCs w:val="22"/>
          <w:lang w:val="lt-LT"/>
        </w:rPr>
      </w:pPr>
      <w:r>
        <w:rPr>
          <w:szCs w:val="22"/>
          <w:lang w:val="lt-LT"/>
        </w:rPr>
        <w:t>ausies</w:t>
      </w:r>
      <w:r w:rsidRPr="00BE0C0D">
        <w:rPr>
          <w:szCs w:val="22"/>
          <w:lang w:val="lt-LT"/>
        </w:rPr>
        <w:t xml:space="preserve"> uždegimas,</w:t>
      </w:r>
    </w:p>
    <w:p w14:paraId="171AA18F" w14:textId="77777777" w:rsidR="002F695E" w:rsidRDefault="002F695E" w:rsidP="002F695E">
      <w:pPr>
        <w:pStyle w:val="Sraopastraipa"/>
        <w:numPr>
          <w:ilvl w:val="0"/>
          <w:numId w:val="21"/>
        </w:numPr>
        <w:spacing w:line="240" w:lineRule="auto"/>
        <w:rPr>
          <w:szCs w:val="22"/>
          <w:lang w:val="lt-LT"/>
        </w:rPr>
      </w:pPr>
      <w:r w:rsidRPr="00BE0C0D">
        <w:rPr>
          <w:szCs w:val="22"/>
          <w:lang w:val="lt-LT"/>
        </w:rPr>
        <w:t>gerklės dirginimas,</w:t>
      </w:r>
    </w:p>
    <w:p w14:paraId="73B4BB6B" w14:textId="77777777" w:rsidR="002F695E" w:rsidRDefault="002F695E" w:rsidP="002F695E">
      <w:pPr>
        <w:pStyle w:val="Sraopastraipa"/>
        <w:numPr>
          <w:ilvl w:val="0"/>
          <w:numId w:val="21"/>
        </w:numPr>
        <w:spacing w:line="240" w:lineRule="auto"/>
        <w:rPr>
          <w:szCs w:val="22"/>
          <w:lang w:val="lt-LT"/>
        </w:rPr>
      </w:pPr>
      <w:r w:rsidRPr="00BE0C0D">
        <w:rPr>
          <w:szCs w:val="22"/>
          <w:lang w:val="lt-LT"/>
        </w:rPr>
        <w:t xml:space="preserve">kosulys (įskaitant </w:t>
      </w:r>
      <w:r>
        <w:rPr>
          <w:szCs w:val="22"/>
          <w:lang w:val="lt-LT"/>
        </w:rPr>
        <w:t xml:space="preserve">kosulį </w:t>
      </w:r>
      <w:r w:rsidRPr="00BE0C0D">
        <w:rPr>
          <w:szCs w:val="22"/>
          <w:lang w:val="lt-LT"/>
        </w:rPr>
        <w:t>su atsikosėjimu),</w:t>
      </w:r>
    </w:p>
    <w:p w14:paraId="7786FB38" w14:textId="77777777" w:rsidR="002F695E" w:rsidRDefault="002F695E" w:rsidP="002F695E">
      <w:pPr>
        <w:pStyle w:val="Sraopastraipa"/>
        <w:numPr>
          <w:ilvl w:val="0"/>
          <w:numId w:val="21"/>
        </w:numPr>
        <w:spacing w:line="240" w:lineRule="auto"/>
        <w:rPr>
          <w:szCs w:val="22"/>
          <w:lang w:val="lt-LT"/>
        </w:rPr>
      </w:pPr>
      <w:r>
        <w:rPr>
          <w:szCs w:val="22"/>
          <w:lang w:val="lt-LT"/>
        </w:rPr>
        <w:t>p</w:t>
      </w:r>
      <w:r w:rsidRPr="007F078E">
        <w:rPr>
          <w:szCs w:val="22"/>
          <w:lang w:val="lt-LT"/>
        </w:rPr>
        <w:t>ykinimas,</w:t>
      </w:r>
    </w:p>
    <w:p w14:paraId="10607D38" w14:textId="77777777" w:rsidR="002F695E" w:rsidRDefault="002F695E" w:rsidP="002F695E">
      <w:pPr>
        <w:pStyle w:val="Sraopastraipa"/>
        <w:numPr>
          <w:ilvl w:val="0"/>
          <w:numId w:val="21"/>
        </w:numPr>
        <w:spacing w:line="240" w:lineRule="auto"/>
        <w:rPr>
          <w:szCs w:val="22"/>
          <w:lang w:val="lt-LT"/>
        </w:rPr>
      </w:pPr>
      <w:r>
        <w:rPr>
          <w:szCs w:val="22"/>
          <w:lang w:val="lt-LT"/>
        </w:rPr>
        <w:t>sutrikęs</w:t>
      </w:r>
      <w:r w:rsidRPr="007F078E">
        <w:rPr>
          <w:szCs w:val="22"/>
          <w:lang w:val="lt-LT"/>
        </w:rPr>
        <w:t xml:space="preserve"> ar susilpnėjęs skonio pojūtis,</w:t>
      </w:r>
    </w:p>
    <w:p w14:paraId="60B09A25" w14:textId="77777777" w:rsidR="002F695E" w:rsidRDefault="002F695E" w:rsidP="002F695E">
      <w:pPr>
        <w:pStyle w:val="Sraopastraipa"/>
        <w:numPr>
          <w:ilvl w:val="0"/>
          <w:numId w:val="21"/>
        </w:numPr>
        <w:spacing w:line="240" w:lineRule="auto"/>
        <w:rPr>
          <w:szCs w:val="22"/>
          <w:lang w:val="lt-LT"/>
        </w:rPr>
      </w:pPr>
      <w:r w:rsidRPr="007F078E">
        <w:rPr>
          <w:szCs w:val="22"/>
          <w:lang w:val="lt-LT"/>
        </w:rPr>
        <w:t>lūpų deginimas,</w:t>
      </w:r>
    </w:p>
    <w:p w14:paraId="72165E3F" w14:textId="77777777" w:rsidR="002F695E" w:rsidRDefault="002F695E" w:rsidP="002F695E">
      <w:pPr>
        <w:pStyle w:val="Sraopastraipa"/>
        <w:numPr>
          <w:ilvl w:val="0"/>
          <w:numId w:val="21"/>
        </w:numPr>
        <w:spacing w:line="240" w:lineRule="auto"/>
        <w:rPr>
          <w:szCs w:val="22"/>
          <w:lang w:val="lt-LT"/>
        </w:rPr>
      </w:pPr>
      <w:r w:rsidRPr="007F078E">
        <w:rPr>
          <w:szCs w:val="22"/>
          <w:lang w:val="lt-LT"/>
        </w:rPr>
        <w:t>burnos džiūvimas,</w:t>
      </w:r>
    </w:p>
    <w:p w14:paraId="5F2A8ACD" w14:textId="77777777" w:rsidR="002F695E" w:rsidRDefault="002F695E" w:rsidP="002F695E">
      <w:pPr>
        <w:pStyle w:val="Sraopastraipa"/>
        <w:numPr>
          <w:ilvl w:val="0"/>
          <w:numId w:val="21"/>
        </w:numPr>
        <w:spacing w:line="240" w:lineRule="auto"/>
        <w:rPr>
          <w:szCs w:val="22"/>
          <w:lang w:val="lt-LT"/>
        </w:rPr>
      </w:pPr>
      <w:r>
        <w:rPr>
          <w:szCs w:val="22"/>
          <w:lang w:val="lt-LT"/>
        </w:rPr>
        <w:t xml:space="preserve">pasunkėjęs </w:t>
      </w:r>
      <w:r w:rsidRPr="007F078E">
        <w:rPr>
          <w:szCs w:val="22"/>
          <w:lang w:val="lt-LT"/>
        </w:rPr>
        <w:t>rijim</w:t>
      </w:r>
      <w:r>
        <w:rPr>
          <w:szCs w:val="22"/>
          <w:lang w:val="lt-LT"/>
        </w:rPr>
        <w:t>as</w:t>
      </w:r>
      <w:r w:rsidRPr="007F078E">
        <w:rPr>
          <w:szCs w:val="22"/>
          <w:lang w:val="lt-LT"/>
        </w:rPr>
        <w:t>,</w:t>
      </w:r>
    </w:p>
    <w:p w14:paraId="7E1BB44F" w14:textId="77777777" w:rsidR="002F695E" w:rsidRDefault="002F695E" w:rsidP="002F695E">
      <w:pPr>
        <w:pStyle w:val="Sraopastraipa"/>
        <w:numPr>
          <w:ilvl w:val="0"/>
          <w:numId w:val="21"/>
        </w:numPr>
        <w:spacing w:line="240" w:lineRule="auto"/>
        <w:rPr>
          <w:szCs w:val="22"/>
          <w:lang w:val="lt-LT"/>
        </w:rPr>
      </w:pPr>
      <w:proofErr w:type="spellStart"/>
      <w:r w:rsidRPr="007F078E">
        <w:rPr>
          <w:szCs w:val="22"/>
          <w:lang w:val="lt-LT"/>
        </w:rPr>
        <w:t>nevirškinimas</w:t>
      </w:r>
      <w:proofErr w:type="spellEnd"/>
      <w:r w:rsidRPr="007F078E">
        <w:rPr>
          <w:szCs w:val="22"/>
          <w:lang w:val="lt-LT"/>
        </w:rPr>
        <w:t>,</w:t>
      </w:r>
    </w:p>
    <w:p w14:paraId="07E132BD" w14:textId="77777777" w:rsidR="002F695E" w:rsidRDefault="002F695E" w:rsidP="002F695E">
      <w:pPr>
        <w:pStyle w:val="Sraopastraipa"/>
        <w:numPr>
          <w:ilvl w:val="0"/>
          <w:numId w:val="21"/>
        </w:numPr>
        <w:spacing w:line="240" w:lineRule="auto"/>
        <w:rPr>
          <w:szCs w:val="22"/>
          <w:lang w:val="lt-LT"/>
        </w:rPr>
      </w:pPr>
      <w:r w:rsidRPr="007F078E">
        <w:rPr>
          <w:szCs w:val="22"/>
          <w:lang w:val="lt-LT"/>
        </w:rPr>
        <w:t>nemalonus pojūtis pilve,</w:t>
      </w:r>
    </w:p>
    <w:p w14:paraId="65642FD6" w14:textId="77777777" w:rsidR="002F695E" w:rsidRDefault="002F695E" w:rsidP="002F695E">
      <w:pPr>
        <w:pStyle w:val="Sraopastraipa"/>
        <w:numPr>
          <w:ilvl w:val="0"/>
          <w:numId w:val="21"/>
        </w:numPr>
        <w:spacing w:line="240" w:lineRule="auto"/>
        <w:rPr>
          <w:szCs w:val="22"/>
          <w:lang w:val="lt-LT"/>
        </w:rPr>
      </w:pPr>
      <w:r w:rsidRPr="001B536A">
        <w:rPr>
          <w:szCs w:val="22"/>
          <w:lang w:val="lt-LT"/>
        </w:rPr>
        <w:t>viduriavimas</w:t>
      </w:r>
      <w:r>
        <w:rPr>
          <w:szCs w:val="22"/>
          <w:lang w:val="lt-LT"/>
        </w:rPr>
        <w:t xml:space="preserve">, </w:t>
      </w:r>
    </w:p>
    <w:p w14:paraId="4F8C00E7" w14:textId="77777777" w:rsidR="002F695E" w:rsidRDefault="002F695E" w:rsidP="002F695E">
      <w:pPr>
        <w:pStyle w:val="Sraopastraipa"/>
        <w:numPr>
          <w:ilvl w:val="0"/>
          <w:numId w:val="21"/>
        </w:numPr>
        <w:spacing w:line="240" w:lineRule="auto"/>
        <w:rPr>
          <w:szCs w:val="22"/>
          <w:lang w:val="lt-LT"/>
        </w:rPr>
      </w:pPr>
      <w:r>
        <w:rPr>
          <w:szCs w:val="22"/>
          <w:lang w:val="lt-LT"/>
        </w:rPr>
        <w:t>r</w:t>
      </w:r>
      <w:r w:rsidRPr="001B536A">
        <w:rPr>
          <w:szCs w:val="22"/>
          <w:lang w:val="lt-LT"/>
        </w:rPr>
        <w:t>aumenų skausmas ir mėšlungis,</w:t>
      </w:r>
    </w:p>
    <w:p w14:paraId="490B87CB" w14:textId="77777777" w:rsidR="002F695E" w:rsidRDefault="002F695E" w:rsidP="002F695E">
      <w:pPr>
        <w:pStyle w:val="Sraopastraipa"/>
        <w:numPr>
          <w:ilvl w:val="0"/>
          <w:numId w:val="21"/>
        </w:numPr>
        <w:spacing w:line="240" w:lineRule="auto"/>
        <w:rPr>
          <w:szCs w:val="22"/>
          <w:lang w:val="lt-LT"/>
        </w:rPr>
      </w:pPr>
      <w:r w:rsidRPr="001B536A">
        <w:rPr>
          <w:szCs w:val="22"/>
          <w:lang w:val="lt-LT"/>
        </w:rPr>
        <w:t>veido paraudimas,</w:t>
      </w:r>
    </w:p>
    <w:p w14:paraId="5A654379" w14:textId="77777777" w:rsidR="002F695E" w:rsidRDefault="002F695E" w:rsidP="002F695E">
      <w:pPr>
        <w:pStyle w:val="Sraopastraipa"/>
        <w:numPr>
          <w:ilvl w:val="0"/>
          <w:numId w:val="21"/>
        </w:numPr>
        <w:spacing w:line="240" w:lineRule="auto"/>
        <w:rPr>
          <w:szCs w:val="22"/>
          <w:lang w:val="lt-LT"/>
        </w:rPr>
      </w:pPr>
      <w:r>
        <w:rPr>
          <w:szCs w:val="22"/>
          <w:lang w:val="lt-LT"/>
        </w:rPr>
        <w:t>pernelyg gausus prakaitavimas,</w:t>
      </w:r>
    </w:p>
    <w:p w14:paraId="79DA52CB" w14:textId="77777777" w:rsidR="002F695E" w:rsidRDefault="002F695E" w:rsidP="002F695E">
      <w:pPr>
        <w:pStyle w:val="Sraopastraipa"/>
        <w:numPr>
          <w:ilvl w:val="0"/>
          <w:numId w:val="21"/>
        </w:numPr>
        <w:spacing w:line="240" w:lineRule="auto"/>
        <w:rPr>
          <w:szCs w:val="22"/>
          <w:lang w:val="lt-LT"/>
        </w:rPr>
      </w:pPr>
      <w:r>
        <w:rPr>
          <w:szCs w:val="22"/>
          <w:lang w:val="lt-LT"/>
        </w:rPr>
        <w:t>didesnis</w:t>
      </w:r>
      <w:r w:rsidRPr="001B536A">
        <w:rPr>
          <w:szCs w:val="22"/>
          <w:lang w:val="lt-LT"/>
        </w:rPr>
        <w:t xml:space="preserve"> kraujo pritekėjimas į kai kuriuos audinius,</w:t>
      </w:r>
    </w:p>
    <w:p w14:paraId="47A72DC8" w14:textId="77777777" w:rsidR="002F695E" w:rsidRDefault="002F695E" w:rsidP="002F695E">
      <w:pPr>
        <w:pStyle w:val="Sraopastraipa"/>
        <w:numPr>
          <w:ilvl w:val="0"/>
          <w:numId w:val="21"/>
        </w:numPr>
        <w:spacing w:line="240" w:lineRule="auto"/>
        <w:rPr>
          <w:szCs w:val="22"/>
          <w:lang w:val="lt-LT"/>
        </w:rPr>
      </w:pPr>
      <w:r>
        <w:rPr>
          <w:szCs w:val="22"/>
          <w:lang w:val="lt-LT"/>
        </w:rPr>
        <w:t>rinitas,</w:t>
      </w:r>
    </w:p>
    <w:p w14:paraId="73942B31" w14:textId="77777777" w:rsidR="002F695E" w:rsidRDefault="002F695E" w:rsidP="002F695E">
      <w:pPr>
        <w:pStyle w:val="Sraopastraipa"/>
        <w:numPr>
          <w:ilvl w:val="0"/>
          <w:numId w:val="21"/>
        </w:numPr>
        <w:spacing w:line="240" w:lineRule="auto"/>
        <w:rPr>
          <w:szCs w:val="22"/>
          <w:lang w:val="lt-LT"/>
        </w:rPr>
      </w:pPr>
      <w:r w:rsidRPr="00E36ABD">
        <w:rPr>
          <w:szCs w:val="22"/>
          <w:lang w:val="lt-LT"/>
        </w:rPr>
        <w:t>k</w:t>
      </w:r>
      <w:r>
        <w:rPr>
          <w:szCs w:val="22"/>
          <w:lang w:val="lt-LT"/>
        </w:rPr>
        <w:t>a</w:t>
      </w:r>
      <w:r w:rsidRPr="00E36ABD">
        <w:rPr>
          <w:szCs w:val="22"/>
          <w:lang w:val="lt-LT"/>
        </w:rPr>
        <w:t xml:space="preserve">i kurių kraujo sudedamųjų dalių pokyčiai: </w:t>
      </w:r>
    </w:p>
    <w:p w14:paraId="1649F954" w14:textId="77777777" w:rsidR="002F695E" w:rsidRDefault="002F695E" w:rsidP="002F695E">
      <w:pPr>
        <w:pStyle w:val="Sraopastraipa"/>
        <w:numPr>
          <w:ilvl w:val="0"/>
          <w:numId w:val="22"/>
        </w:numPr>
        <w:spacing w:line="240" w:lineRule="auto"/>
        <w:ind w:left="527" w:hanging="170"/>
        <w:rPr>
          <w:szCs w:val="22"/>
          <w:lang w:val="lt-LT"/>
        </w:rPr>
      </w:pPr>
      <w:r w:rsidRPr="00E36ABD">
        <w:rPr>
          <w:szCs w:val="22"/>
          <w:lang w:val="lt-LT"/>
        </w:rPr>
        <w:t>baltųjų kraujo ląstelių kiekio sumažėjimas,</w:t>
      </w:r>
    </w:p>
    <w:p w14:paraId="2EEECF2D" w14:textId="77777777" w:rsidR="002F695E" w:rsidRDefault="002F695E" w:rsidP="002F695E">
      <w:pPr>
        <w:pStyle w:val="Sraopastraipa"/>
        <w:numPr>
          <w:ilvl w:val="0"/>
          <w:numId w:val="22"/>
        </w:numPr>
        <w:spacing w:line="240" w:lineRule="auto"/>
        <w:ind w:left="527" w:hanging="170"/>
        <w:rPr>
          <w:szCs w:val="22"/>
          <w:lang w:val="lt-LT"/>
        </w:rPr>
      </w:pPr>
      <w:r>
        <w:rPr>
          <w:szCs w:val="22"/>
          <w:lang w:val="lt-LT"/>
        </w:rPr>
        <w:t>kraujo plokštelių (</w:t>
      </w:r>
      <w:r w:rsidRPr="00E36ABD">
        <w:rPr>
          <w:szCs w:val="22"/>
          <w:lang w:val="lt-LT"/>
        </w:rPr>
        <w:t>trombocitų</w:t>
      </w:r>
      <w:r>
        <w:rPr>
          <w:szCs w:val="22"/>
          <w:lang w:val="lt-LT"/>
        </w:rPr>
        <w:t>)</w:t>
      </w:r>
      <w:r w:rsidRPr="00E36ABD">
        <w:rPr>
          <w:szCs w:val="22"/>
          <w:lang w:val="lt-LT"/>
        </w:rPr>
        <w:t xml:space="preserve"> kiekio </w:t>
      </w:r>
      <w:r>
        <w:rPr>
          <w:szCs w:val="22"/>
          <w:lang w:val="lt-LT"/>
        </w:rPr>
        <w:t>padidėjimas,</w:t>
      </w:r>
    </w:p>
    <w:p w14:paraId="1A8ECC03" w14:textId="77777777" w:rsidR="002F695E" w:rsidRDefault="002F695E" w:rsidP="002F695E">
      <w:pPr>
        <w:pStyle w:val="Sraopastraipa"/>
        <w:numPr>
          <w:ilvl w:val="0"/>
          <w:numId w:val="22"/>
        </w:numPr>
        <w:spacing w:line="240" w:lineRule="auto"/>
        <w:ind w:left="527" w:hanging="170"/>
        <w:rPr>
          <w:szCs w:val="22"/>
          <w:lang w:val="lt-LT"/>
        </w:rPr>
      </w:pPr>
      <w:r w:rsidRPr="00E36ABD">
        <w:rPr>
          <w:szCs w:val="22"/>
          <w:lang w:val="lt-LT"/>
        </w:rPr>
        <w:t>kalio kiekio kraujyje sumažėjimas,</w:t>
      </w:r>
    </w:p>
    <w:p w14:paraId="733560AF" w14:textId="77777777" w:rsidR="002F695E" w:rsidRDefault="002F695E" w:rsidP="002F695E">
      <w:pPr>
        <w:pStyle w:val="Sraopastraipa"/>
        <w:numPr>
          <w:ilvl w:val="0"/>
          <w:numId w:val="22"/>
        </w:numPr>
        <w:spacing w:line="240" w:lineRule="auto"/>
        <w:ind w:left="527" w:hanging="170"/>
        <w:rPr>
          <w:szCs w:val="22"/>
          <w:lang w:val="lt-LT"/>
        </w:rPr>
      </w:pPr>
      <w:r w:rsidRPr="00E36ABD">
        <w:rPr>
          <w:szCs w:val="22"/>
          <w:lang w:val="lt-LT"/>
        </w:rPr>
        <w:t>cukraus kiekio kraujyje padidėjimas,</w:t>
      </w:r>
    </w:p>
    <w:p w14:paraId="61CB125B" w14:textId="77777777" w:rsidR="002F695E" w:rsidRPr="00E36ABD" w:rsidRDefault="002F695E" w:rsidP="002F695E">
      <w:pPr>
        <w:pStyle w:val="Sraopastraipa"/>
        <w:numPr>
          <w:ilvl w:val="0"/>
          <w:numId w:val="22"/>
        </w:numPr>
        <w:spacing w:line="240" w:lineRule="auto"/>
        <w:ind w:left="527" w:hanging="170"/>
        <w:rPr>
          <w:szCs w:val="22"/>
          <w:lang w:val="lt-LT"/>
        </w:rPr>
      </w:pPr>
      <w:r w:rsidRPr="00E36ABD">
        <w:rPr>
          <w:szCs w:val="22"/>
          <w:lang w:val="lt-LT"/>
        </w:rPr>
        <w:t>insulino, laisvųjų riebalų rūgščių ir ketonų kiekio kraujyje padidėjimas</w:t>
      </w:r>
      <w:r>
        <w:rPr>
          <w:szCs w:val="22"/>
          <w:lang w:val="lt-LT"/>
        </w:rPr>
        <w:t>;</w:t>
      </w:r>
    </w:p>
    <w:p w14:paraId="468C25C5" w14:textId="77777777" w:rsidR="002F695E" w:rsidRDefault="002F695E" w:rsidP="002F695E">
      <w:pPr>
        <w:pStyle w:val="Sraopastraipa"/>
        <w:numPr>
          <w:ilvl w:val="0"/>
          <w:numId w:val="21"/>
        </w:numPr>
        <w:spacing w:line="240" w:lineRule="auto"/>
        <w:rPr>
          <w:szCs w:val="22"/>
          <w:lang w:val="lt-LT"/>
        </w:rPr>
      </w:pPr>
      <w:r>
        <w:rPr>
          <w:szCs w:val="22"/>
          <w:lang w:val="lt-LT"/>
        </w:rPr>
        <w:t>į dilgėlinę panašus bėrimas ar dilgėlinė.</w:t>
      </w:r>
    </w:p>
    <w:p w14:paraId="0991C1F3" w14:textId="77777777" w:rsidR="002F695E" w:rsidRDefault="002F695E" w:rsidP="002F695E">
      <w:pPr>
        <w:spacing w:line="240" w:lineRule="auto"/>
        <w:rPr>
          <w:szCs w:val="22"/>
          <w:lang w:val="lt-LT"/>
        </w:rPr>
      </w:pPr>
    </w:p>
    <w:p w14:paraId="37CA306A" w14:textId="77777777" w:rsidR="002F695E" w:rsidRDefault="002F695E" w:rsidP="002F695E">
      <w:pPr>
        <w:rPr>
          <w:szCs w:val="22"/>
          <w:lang w:val="lt-LT"/>
        </w:rPr>
      </w:pPr>
      <w:r>
        <w:rPr>
          <w:szCs w:val="22"/>
          <w:lang w:val="lt-LT"/>
        </w:rPr>
        <w:t>Apie toliau išvardytus šalutinio poveikio reiškinius pranešta kaip apie nedažnus reiškinius, pasireiškusius pacientams, sergantiems lėtine obstrukcine plaučių liga:</w:t>
      </w:r>
    </w:p>
    <w:p w14:paraId="62B021A1" w14:textId="77777777" w:rsidR="002F695E" w:rsidRDefault="002F695E" w:rsidP="002F695E">
      <w:pPr>
        <w:numPr>
          <w:ilvl w:val="0"/>
          <w:numId w:val="9"/>
        </w:numPr>
        <w:tabs>
          <w:tab w:val="clear" w:pos="567"/>
          <w:tab w:val="left" w:pos="720"/>
        </w:tabs>
        <w:spacing w:line="240" w:lineRule="auto"/>
        <w:ind w:left="426" w:hanging="284"/>
        <w:rPr>
          <w:szCs w:val="22"/>
          <w:lang w:val="lt-LT"/>
        </w:rPr>
      </w:pPr>
      <w:r>
        <w:rPr>
          <w:szCs w:val="22"/>
          <w:lang w:val="lt-LT"/>
        </w:rPr>
        <w:t>kortizolio kiekio sumažėjimas kraujyje. Jį sukelia kortikosteroidų poveikis antinksčiams;</w:t>
      </w:r>
    </w:p>
    <w:p w14:paraId="1A071680" w14:textId="77777777" w:rsidR="002F695E" w:rsidRDefault="002F695E" w:rsidP="002F695E">
      <w:pPr>
        <w:numPr>
          <w:ilvl w:val="0"/>
          <w:numId w:val="9"/>
        </w:numPr>
        <w:tabs>
          <w:tab w:val="clear" w:pos="567"/>
          <w:tab w:val="left" w:pos="720"/>
        </w:tabs>
        <w:spacing w:line="240" w:lineRule="auto"/>
        <w:ind w:left="426" w:hanging="284"/>
        <w:rPr>
          <w:szCs w:val="22"/>
          <w:lang w:val="lt-LT"/>
        </w:rPr>
      </w:pPr>
      <w:r>
        <w:rPr>
          <w:szCs w:val="22"/>
          <w:lang w:val="lt-LT"/>
        </w:rPr>
        <w:t>neritmiškas širdies plakimas.</w:t>
      </w:r>
    </w:p>
    <w:p w14:paraId="1CF6ED64" w14:textId="77777777" w:rsidR="002F695E" w:rsidRDefault="002F695E" w:rsidP="002F695E">
      <w:pPr>
        <w:spacing w:line="240" w:lineRule="auto"/>
        <w:rPr>
          <w:b/>
          <w:szCs w:val="22"/>
          <w:lang w:val="lt-LT"/>
        </w:rPr>
      </w:pPr>
    </w:p>
    <w:p w14:paraId="47FDD458" w14:textId="77777777" w:rsidR="002F695E" w:rsidRPr="00D862FA" w:rsidRDefault="002F695E" w:rsidP="002F695E">
      <w:pPr>
        <w:spacing w:line="240" w:lineRule="auto"/>
        <w:rPr>
          <w:szCs w:val="22"/>
          <w:lang w:val="lt-LT"/>
        </w:rPr>
      </w:pPr>
      <w:r w:rsidRPr="00481531">
        <w:rPr>
          <w:b/>
          <w:bCs/>
          <w:noProof/>
          <w:snapToGrid w:val="0"/>
          <w:szCs w:val="22"/>
          <w:lang w:val="lt-LT"/>
        </w:rPr>
        <w:t xml:space="preserve">Reti šalutinio poveikio reiškiniai </w:t>
      </w:r>
      <w:r w:rsidRPr="00481531">
        <w:rPr>
          <w:noProof/>
          <w:snapToGrid w:val="0"/>
          <w:szCs w:val="22"/>
          <w:lang w:val="lt-LT"/>
        </w:rPr>
        <w:t>(gali pasireikšti rečiau kaip 1 iš 1 000 asmenų):</w:t>
      </w:r>
    </w:p>
    <w:p w14:paraId="6FC80497" w14:textId="77777777" w:rsidR="002F695E" w:rsidRDefault="002F695E" w:rsidP="002F695E">
      <w:pPr>
        <w:pStyle w:val="Sraopastraipa"/>
        <w:numPr>
          <w:ilvl w:val="0"/>
          <w:numId w:val="23"/>
        </w:numPr>
        <w:spacing w:line="240" w:lineRule="auto"/>
        <w:rPr>
          <w:szCs w:val="22"/>
          <w:lang w:val="lt-LT"/>
        </w:rPr>
      </w:pPr>
      <w:r>
        <w:rPr>
          <w:szCs w:val="22"/>
          <w:lang w:val="lt-LT"/>
        </w:rPr>
        <w:lastRenderedPageBreak/>
        <w:t>a</w:t>
      </w:r>
      <w:r w:rsidRPr="00D862FA">
        <w:rPr>
          <w:szCs w:val="22"/>
          <w:lang w:val="lt-LT"/>
        </w:rPr>
        <w:t xml:space="preserve">nkštumo krūtinėje pojūtis, </w:t>
      </w:r>
    </w:p>
    <w:p w14:paraId="6764FFC7" w14:textId="77777777" w:rsidR="002F695E" w:rsidRDefault="002F695E" w:rsidP="002F695E">
      <w:pPr>
        <w:pStyle w:val="Sraopastraipa"/>
        <w:numPr>
          <w:ilvl w:val="0"/>
          <w:numId w:val="23"/>
        </w:numPr>
        <w:spacing w:line="240" w:lineRule="auto"/>
        <w:rPr>
          <w:szCs w:val="22"/>
          <w:lang w:val="lt-LT"/>
        </w:rPr>
      </w:pPr>
      <w:r w:rsidRPr="00D862FA">
        <w:rPr>
          <w:szCs w:val="22"/>
          <w:lang w:val="lt-LT"/>
        </w:rPr>
        <w:t>praleist</w:t>
      </w:r>
      <w:r>
        <w:rPr>
          <w:szCs w:val="22"/>
          <w:lang w:val="lt-LT"/>
        </w:rPr>
        <w:t>o</w:t>
      </w:r>
      <w:r w:rsidRPr="00D862FA">
        <w:rPr>
          <w:szCs w:val="22"/>
          <w:lang w:val="lt-LT"/>
        </w:rPr>
        <w:t xml:space="preserve"> širdies susitraukim</w:t>
      </w:r>
      <w:r>
        <w:rPr>
          <w:szCs w:val="22"/>
          <w:lang w:val="lt-LT"/>
        </w:rPr>
        <w:t>o pojūtis</w:t>
      </w:r>
      <w:r w:rsidRPr="00D862FA">
        <w:rPr>
          <w:szCs w:val="22"/>
          <w:lang w:val="lt-LT"/>
        </w:rPr>
        <w:t>,</w:t>
      </w:r>
    </w:p>
    <w:p w14:paraId="28B556ED" w14:textId="77777777" w:rsidR="002F695E" w:rsidRDefault="002F695E" w:rsidP="002F695E">
      <w:pPr>
        <w:pStyle w:val="Sraopastraipa"/>
        <w:numPr>
          <w:ilvl w:val="0"/>
          <w:numId w:val="23"/>
        </w:numPr>
        <w:spacing w:line="240" w:lineRule="auto"/>
        <w:rPr>
          <w:szCs w:val="22"/>
          <w:lang w:val="lt-LT"/>
        </w:rPr>
      </w:pPr>
      <w:r w:rsidRPr="00D862FA">
        <w:rPr>
          <w:szCs w:val="22"/>
          <w:lang w:val="lt-LT"/>
        </w:rPr>
        <w:t>kraujosp</w:t>
      </w:r>
      <w:r>
        <w:rPr>
          <w:szCs w:val="22"/>
          <w:lang w:val="lt-LT"/>
        </w:rPr>
        <w:t>ūdžio</w:t>
      </w:r>
      <w:r w:rsidRPr="00D862FA">
        <w:rPr>
          <w:szCs w:val="22"/>
          <w:lang w:val="lt-LT"/>
        </w:rPr>
        <w:t xml:space="preserve"> padidėjimas arba sumažėjimas,</w:t>
      </w:r>
    </w:p>
    <w:p w14:paraId="4FD48F93" w14:textId="77777777" w:rsidR="002F695E" w:rsidRDefault="002F695E" w:rsidP="002F695E">
      <w:pPr>
        <w:pStyle w:val="Sraopastraipa"/>
        <w:numPr>
          <w:ilvl w:val="0"/>
          <w:numId w:val="23"/>
        </w:numPr>
        <w:spacing w:line="240" w:lineRule="auto"/>
        <w:rPr>
          <w:szCs w:val="22"/>
          <w:lang w:val="lt-LT"/>
        </w:rPr>
      </w:pPr>
      <w:r w:rsidRPr="00D862FA">
        <w:rPr>
          <w:szCs w:val="22"/>
          <w:lang w:val="lt-LT"/>
        </w:rPr>
        <w:t>inkstų uždegimas,</w:t>
      </w:r>
    </w:p>
    <w:p w14:paraId="2894CD33" w14:textId="77777777" w:rsidR="002F695E" w:rsidRPr="00D862FA" w:rsidRDefault="002F695E" w:rsidP="002F695E">
      <w:pPr>
        <w:pStyle w:val="Sraopastraipa"/>
        <w:numPr>
          <w:ilvl w:val="0"/>
          <w:numId w:val="23"/>
        </w:numPr>
        <w:spacing w:line="240" w:lineRule="auto"/>
        <w:rPr>
          <w:szCs w:val="22"/>
          <w:lang w:val="lt-LT"/>
        </w:rPr>
      </w:pPr>
      <w:r w:rsidRPr="00D862FA">
        <w:rPr>
          <w:szCs w:val="22"/>
          <w:lang w:val="lt-LT"/>
        </w:rPr>
        <w:t>kelias dienas trunkantis odos ir gleivinės patinimas.</w:t>
      </w:r>
    </w:p>
    <w:p w14:paraId="6F90EC59" w14:textId="77777777" w:rsidR="002F695E" w:rsidRDefault="002F695E" w:rsidP="002F695E">
      <w:pPr>
        <w:spacing w:line="240" w:lineRule="auto"/>
        <w:rPr>
          <w:szCs w:val="22"/>
          <w:lang w:val="lt-LT"/>
        </w:rPr>
      </w:pPr>
    </w:p>
    <w:p w14:paraId="25C815D5" w14:textId="77777777" w:rsidR="002F695E" w:rsidRDefault="002F695E" w:rsidP="002F695E">
      <w:pPr>
        <w:spacing w:line="240" w:lineRule="auto"/>
        <w:rPr>
          <w:szCs w:val="22"/>
          <w:lang w:val="lt-LT"/>
        </w:rPr>
      </w:pPr>
      <w:r w:rsidRPr="00481531">
        <w:rPr>
          <w:b/>
          <w:bCs/>
          <w:noProof/>
          <w:snapToGrid w:val="0"/>
          <w:szCs w:val="22"/>
          <w:lang w:val="lt-LT"/>
        </w:rPr>
        <w:t xml:space="preserve">Labai reti šalutinio poveikio reiškiniai </w:t>
      </w:r>
      <w:r w:rsidRPr="00481531">
        <w:rPr>
          <w:noProof/>
          <w:snapToGrid w:val="0"/>
          <w:szCs w:val="22"/>
          <w:lang w:val="lt-LT"/>
        </w:rPr>
        <w:t>(gali pasireikšti rečiau kaip 1 iš 10 000 asmenų):</w:t>
      </w:r>
    </w:p>
    <w:p w14:paraId="07FA5DD4" w14:textId="77777777" w:rsidR="002F695E" w:rsidRDefault="002F695E" w:rsidP="002F695E">
      <w:pPr>
        <w:pStyle w:val="Sraopastraipa"/>
        <w:numPr>
          <w:ilvl w:val="0"/>
          <w:numId w:val="24"/>
        </w:numPr>
        <w:spacing w:line="240" w:lineRule="auto"/>
        <w:rPr>
          <w:szCs w:val="22"/>
          <w:lang w:val="lt-LT"/>
        </w:rPr>
      </w:pPr>
      <w:r w:rsidRPr="002F3D8F">
        <w:rPr>
          <w:szCs w:val="22"/>
          <w:lang w:val="lt-LT"/>
        </w:rPr>
        <w:t>astmos pasunkėjimas,</w:t>
      </w:r>
    </w:p>
    <w:p w14:paraId="2AEE5280" w14:textId="77777777" w:rsidR="002F695E" w:rsidRDefault="002F695E" w:rsidP="002F695E">
      <w:pPr>
        <w:pStyle w:val="Sraopastraipa"/>
        <w:numPr>
          <w:ilvl w:val="0"/>
          <w:numId w:val="24"/>
        </w:numPr>
        <w:spacing w:line="240" w:lineRule="auto"/>
        <w:rPr>
          <w:szCs w:val="22"/>
          <w:lang w:val="lt-LT"/>
        </w:rPr>
      </w:pPr>
      <w:r>
        <w:rPr>
          <w:szCs w:val="22"/>
          <w:lang w:val="lt-LT"/>
        </w:rPr>
        <w:t>d</w:t>
      </w:r>
      <w:r w:rsidRPr="002F3D8F">
        <w:rPr>
          <w:szCs w:val="22"/>
          <w:lang w:val="lt-LT"/>
        </w:rPr>
        <w:t>usulys,</w:t>
      </w:r>
    </w:p>
    <w:p w14:paraId="13DFD317" w14:textId="77777777" w:rsidR="002F695E" w:rsidRDefault="002F695E" w:rsidP="002F695E">
      <w:pPr>
        <w:pStyle w:val="Sraopastraipa"/>
        <w:numPr>
          <w:ilvl w:val="0"/>
          <w:numId w:val="24"/>
        </w:numPr>
        <w:spacing w:line="240" w:lineRule="auto"/>
        <w:rPr>
          <w:szCs w:val="22"/>
          <w:lang w:val="lt-LT"/>
        </w:rPr>
      </w:pPr>
      <w:r>
        <w:rPr>
          <w:szCs w:val="22"/>
          <w:lang w:val="lt-LT"/>
        </w:rPr>
        <w:t>kraujo plokštelių (</w:t>
      </w:r>
      <w:r w:rsidRPr="002F3D8F">
        <w:rPr>
          <w:szCs w:val="22"/>
          <w:lang w:val="lt-LT"/>
        </w:rPr>
        <w:t>trombocitų</w:t>
      </w:r>
      <w:r>
        <w:rPr>
          <w:szCs w:val="22"/>
          <w:lang w:val="lt-LT"/>
        </w:rPr>
        <w:t>)</w:t>
      </w:r>
      <w:r w:rsidRPr="002F3D8F">
        <w:rPr>
          <w:szCs w:val="22"/>
          <w:lang w:val="lt-LT"/>
        </w:rPr>
        <w:t xml:space="preserve"> kiekio sumažėjimas,</w:t>
      </w:r>
    </w:p>
    <w:p w14:paraId="0CB1E3FD" w14:textId="77777777" w:rsidR="002F695E" w:rsidRPr="002F3D8F" w:rsidRDefault="002F695E" w:rsidP="002F695E">
      <w:pPr>
        <w:pStyle w:val="Sraopastraipa"/>
        <w:numPr>
          <w:ilvl w:val="0"/>
          <w:numId w:val="24"/>
        </w:numPr>
        <w:spacing w:line="240" w:lineRule="auto"/>
        <w:rPr>
          <w:szCs w:val="22"/>
          <w:lang w:val="lt-LT"/>
        </w:rPr>
      </w:pPr>
      <w:r w:rsidRPr="002F3D8F">
        <w:rPr>
          <w:szCs w:val="22"/>
          <w:lang w:val="lt-LT"/>
        </w:rPr>
        <w:t>plaštakų ir pėdų patinimas.</w:t>
      </w:r>
    </w:p>
    <w:p w14:paraId="1F841117" w14:textId="77777777" w:rsidR="002F695E" w:rsidRDefault="002F695E" w:rsidP="002F695E">
      <w:pPr>
        <w:spacing w:line="240" w:lineRule="auto"/>
        <w:rPr>
          <w:lang w:val="lt-LT"/>
        </w:rPr>
      </w:pPr>
    </w:p>
    <w:p w14:paraId="28907154" w14:textId="77777777" w:rsidR="002F695E" w:rsidRDefault="002F695E" w:rsidP="002F695E">
      <w:pPr>
        <w:spacing w:line="240" w:lineRule="auto"/>
        <w:rPr>
          <w:b/>
          <w:szCs w:val="22"/>
          <w:lang w:val="lt-LT"/>
        </w:rPr>
      </w:pPr>
      <w:r>
        <w:rPr>
          <w:b/>
          <w:szCs w:val="22"/>
          <w:lang w:val="lt-LT"/>
        </w:rPr>
        <w:t>Ilgai vartojamos didelės įkvepiamųjų kortikosteroidų dozės labai retais atvejais gali sukelti bendrą poveikį.</w:t>
      </w:r>
    </w:p>
    <w:p w14:paraId="4858726A" w14:textId="77777777" w:rsidR="002F695E" w:rsidRPr="002F3D8F" w:rsidRDefault="002F695E" w:rsidP="002F695E">
      <w:pPr>
        <w:spacing w:line="240" w:lineRule="auto"/>
        <w:rPr>
          <w:bCs/>
          <w:szCs w:val="22"/>
          <w:lang w:val="lt-LT"/>
        </w:rPr>
      </w:pPr>
      <w:r w:rsidRPr="002F3D8F">
        <w:rPr>
          <w:bCs/>
          <w:szCs w:val="22"/>
          <w:lang w:val="lt-LT"/>
        </w:rPr>
        <w:t>Tai gali būti:</w:t>
      </w:r>
    </w:p>
    <w:p w14:paraId="042A309E" w14:textId="77777777" w:rsidR="002F695E" w:rsidRDefault="002F695E" w:rsidP="002F695E">
      <w:pPr>
        <w:pStyle w:val="Sraopastraipa"/>
        <w:numPr>
          <w:ilvl w:val="0"/>
          <w:numId w:val="25"/>
        </w:numPr>
        <w:spacing w:line="240" w:lineRule="auto"/>
        <w:rPr>
          <w:szCs w:val="22"/>
          <w:lang w:val="lt-LT"/>
        </w:rPr>
      </w:pPr>
      <w:r w:rsidRPr="002F3D8F">
        <w:rPr>
          <w:szCs w:val="22"/>
          <w:lang w:val="lt-LT"/>
        </w:rPr>
        <w:t>sutrik</w:t>
      </w:r>
      <w:r>
        <w:rPr>
          <w:szCs w:val="22"/>
          <w:lang w:val="lt-LT"/>
        </w:rPr>
        <w:t>usi</w:t>
      </w:r>
      <w:r w:rsidRPr="002F3D8F">
        <w:rPr>
          <w:szCs w:val="22"/>
          <w:lang w:val="lt-LT"/>
        </w:rPr>
        <w:t xml:space="preserve"> antinksčių veikla (jų veiklos slopinimas),</w:t>
      </w:r>
    </w:p>
    <w:p w14:paraId="6197C449" w14:textId="77777777" w:rsidR="002F695E" w:rsidRDefault="002F695E" w:rsidP="002F695E">
      <w:pPr>
        <w:pStyle w:val="Sraopastraipa"/>
        <w:numPr>
          <w:ilvl w:val="0"/>
          <w:numId w:val="25"/>
        </w:numPr>
        <w:spacing w:line="240" w:lineRule="auto"/>
        <w:rPr>
          <w:szCs w:val="22"/>
          <w:lang w:val="lt-LT"/>
        </w:rPr>
      </w:pPr>
      <w:r w:rsidRPr="002F3D8F">
        <w:rPr>
          <w:szCs w:val="22"/>
          <w:lang w:val="lt-LT"/>
        </w:rPr>
        <w:t>padidė</w:t>
      </w:r>
      <w:r>
        <w:rPr>
          <w:szCs w:val="22"/>
          <w:lang w:val="lt-LT"/>
        </w:rPr>
        <w:t>jęs</w:t>
      </w:r>
      <w:r w:rsidRPr="002F3D8F">
        <w:rPr>
          <w:szCs w:val="22"/>
          <w:lang w:val="lt-LT"/>
        </w:rPr>
        <w:t xml:space="preserve"> </w:t>
      </w:r>
      <w:r>
        <w:rPr>
          <w:szCs w:val="22"/>
          <w:lang w:val="lt-LT"/>
        </w:rPr>
        <w:t>akispūdis</w:t>
      </w:r>
      <w:r w:rsidRPr="002F3D8F">
        <w:rPr>
          <w:szCs w:val="22"/>
          <w:lang w:val="lt-LT"/>
        </w:rPr>
        <w:t xml:space="preserve"> (glaukoma),</w:t>
      </w:r>
    </w:p>
    <w:p w14:paraId="165208C7" w14:textId="77777777" w:rsidR="002F695E" w:rsidRDefault="002F695E" w:rsidP="002F695E">
      <w:pPr>
        <w:pStyle w:val="Sraopastraipa"/>
        <w:numPr>
          <w:ilvl w:val="0"/>
          <w:numId w:val="25"/>
        </w:numPr>
        <w:spacing w:line="240" w:lineRule="auto"/>
        <w:rPr>
          <w:szCs w:val="22"/>
          <w:lang w:val="lt-LT"/>
        </w:rPr>
      </w:pPr>
      <w:r>
        <w:rPr>
          <w:szCs w:val="22"/>
          <w:lang w:val="lt-LT"/>
        </w:rPr>
        <w:t>katarakta,</w:t>
      </w:r>
      <w:r w:rsidRPr="006466F9">
        <w:rPr>
          <w:szCs w:val="22"/>
          <w:lang w:val="lt-LT"/>
        </w:rPr>
        <w:t xml:space="preserve"> </w:t>
      </w:r>
    </w:p>
    <w:p w14:paraId="64276F1E" w14:textId="77777777" w:rsidR="002F695E" w:rsidRDefault="002F695E" w:rsidP="002F695E">
      <w:pPr>
        <w:pStyle w:val="Sraopastraipa"/>
        <w:numPr>
          <w:ilvl w:val="0"/>
          <w:numId w:val="25"/>
        </w:numPr>
        <w:spacing w:line="240" w:lineRule="auto"/>
        <w:rPr>
          <w:szCs w:val="22"/>
          <w:lang w:val="lt-LT"/>
        </w:rPr>
      </w:pPr>
      <w:proofErr w:type="spellStart"/>
      <w:r w:rsidRPr="002F3D8F">
        <w:rPr>
          <w:szCs w:val="22"/>
          <w:lang w:val="lt-LT"/>
        </w:rPr>
        <w:t>sulėtėt</w:t>
      </w:r>
      <w:r>
        <w:rPr>
          <w:szCs w:val="22"/>
          <w:lang w:val="lt-LT"/>
        </w:rPr>
        <w:t>ėjęs</w:t>
      </w:r>
      <w:proofErr w:type="spellEnd"/>
      <w:r w:rsidRPr="002F3D8F">
        <w:rPr>
          <w:szCs w:val="22"/>
          <w:lang w:val="lt-LT"/>
        </w:rPr>
        <w:t xml:space="preserve"> vaikų ir paauglių augimas,</w:t>
      </w:r>
    </w:p>
    <w:p w14:paraId="57DEADE9" w14:textId="77777777" w:rsidR="002F695E" w:rsidRPr="002F3D8F" w:rsidRDefault="002F695E" w:rsidP="002F695E">
      <w:pPr>
        <w:pStyle w:val="Sraopastraipa"/>
        <w:numPr>
          <w:ilvl w:val="0"/>
          <w:numId w:val="25"/>
        </w:numPr>
        <w:spacing w:line="240" w:lineRule="auto"/>
        <w:rPr>
          <w:szCs w:val="22"/>
          <w:lang w:val="lt-LT"/>
        </w:rPr>
      </w:pPr>
      <w:r w:rsidRPr="002F3D8F">
        <w:rPr>
          <w:szCs w:val="22"/>
          <w:lang w:val="lt-LT"/>
        </w:rPr>
        <w:t>sumažė</w:t>
      </w:r>
      <w:r>
        <w:rPr>
          <w:szCs w:val="22"/>
          <w:lang w:val="lt-LT"/>
        </w:rPr>
        <w:t>jęs</w:t>
      </w:r>
      <w:r w:rsidRPr="002F3D8F">
        <w:rPr>
          <w:szCs w:val="22"/>
          <w:lang w:val="lt-LT"/>
        </w:rPr>
        <w:t xml:space="preserve"> kaulų mineral</w:t>
      </w:r>
      <w:r>
        <w:rPr>
          <w:szCs w:val="22"/>
          <w:lang w:val="lt-LT"/>
        </w:rPr>
        <w:t>inis</w:t>
      </w:r>
      <w:r w:rsidRPr="002F3D8F">
        <w:rPr>
          <w:szCs w:val="22"/>
          <w:lang w:val="lt-LT"/>
        </w:rPr>
        <w:t xml:space="preserve"> tankis (išretė</w:t>
      </w:r>
      <w:r>
        <w:rPr>
          <w:szCs w:val="22"/>
          <w:lang w:val="lt-LT"/>
        </w:rPr>
        <w:t>ję</w:t>
      </w:r>
      <w:r w:rsidRPr="002F3D8F">
        <w:rPr>
          <w:szCs w:val="22"/>
          <w:lang w:val="lt-LT"/>
        </w:rPr>
        <w:t xml:space="preserve"> kaulai).</w:t>
      </w:r>
    </w:p>
    <w:p w14:paraId="14C29F96" w14:textId="77777777" w:rsidR="002F695E" w:rsidRDefault="002F695E" w:rsidP="002F695E">
      <w:pPr>
        <w:spacing w:line="240" w:lineRule="auto"/>
        <w:rPr>
          <w:szCs w:val="22"/>
          <w:lang w:val="lt-LT"/>
        </w:rPr>
      </w:pPr>
    </w:p>
    <w:p w14:paraId="0970EC1A" w14:textId="77777777" w:rsidR="002F695E" w:rsidRPr="00481531" w:rsidRDefault="002F695E" w:rsidP="002F695E">
      <w:pPr>
        <w:spacing w:line="240" w:lineRule="auto"/>
        <w:rPr>
          <w:b/>
          <w:bCs/>
          <w:noProof/>
          <w:snapToGrid w:val="0"/>
          <w:szCs w:val="22"/>
          <w:lang w:val="lt-LT"/>
        </w:rPr>
      </w:pPr>
      <w:r w:rsidRPr="00481531">
        <w:rPr>
          <w:b/>
          <w:bCs/>
          <w:noProof/>
          <w:snapToGrid w:val="0"/>
          <w:szCs w:val="22"/>
          <w:lang w:val="lt-LT"/>
        </w:rPr>
        <w:t>Šalutinio poveikio reiškiniai, kurių dažnis nežinomas (negali būti apskaičiuotas pagal turimus duomenis):</w:t>
      </w:r>
    </w:p>
    <w:p w14:paraId="4C1E542C" w14:textId="77777777" w:rsidR="002F695E" w:rsidRDefault="002F695E" w:rsidP="002F695E">
      <w:pPr>
        <w:pStyle w:val="Sraopastraipa"/>
        <w:numPr>
          <w:ilvl w:val="0"/>
          <w:numId w:val="26"/>
        </w:numPr>
        <w:spacing w:line="240" w:lineRule="auto"/>
        <w:rPr>
          <w:szCs w:val="22"/>
          <w:lang w:val="lt-LT"/>
        </w:rPr>
      </w:pPr>
      <w:r w:rsidRPr="009048E8">
        <w:rPr>
          <w:szCs w:val="22"/>
          <w:lang w:val="lt-LT"/>
        </w:rPr>
        <w:t>mieg</w:t>
      </w:r>
      <w:r>
        <w:rPr>
          <w:szCs w:val="22"/>
          <w:lang w:val="lt-LT"/>
        </w:rPr>
        <w:t>o sutrikimai</w:t>
      </w:r>
      <w:r w:rsidRPr="009048E8">
        <w:rPr>
          <w:szCs w:val="22"/>
          <w:lang w:val="lt-LT"/>
        </w:rPr>
        <w:t xml:space="preserve">, depresija ar nerimo jausmas, </w:t>
      </w:r>
      <w:r>
        <w:rPr>
          <w:szCs w:val="22"/>
          <w:lang w:val="lt-LT"/>
        </w:rPr>
        <w:t>negalėjimas nustygti vietoje</w:t>
      </w:r>
      <w:r w:rsidRPr="009048E8">
        <w:rPr>
          <w:szCs w:val="22"/>
          <w:lang w:val="lt-LT"/>
        </w:rPr>
        <w:t>, nervingumas, didesnis susijaudinimas ar dirglumas</w:t>
      </w:r>
      <w:r>
        <w:rPr>
          <w:szCs w:val="22"/>
          <w:lang w:val="lt-LT"/>
        </w:rPr>
        <w:t>. T</w:t>
      </w:r>
      <w:r w:rsidRPr="009048E8">
        <w:rPr>
          <w:szCs w:val="22"/>
          <w:lang w:val="lt-LT"/>
        </w:rPr>
        <w:t xml:space="preserve">okie </w:t>
      </w:r>
      <w:r>
        <w:rPr>
          <w:szCs w:val="22"/>
          <w:lang w:val="lt-LT"/>
        </w:rPr>
        <w:t>reiškiniai labiau</w:t>
      </w:r>
      <w:r w:rsidRPr="009048E8">
        <w:rPr>
          <w:szCs w:val="22"/>
          <w:lang w:val="lt-LT"/>
        </w:rPr>
        <w:t xml:space="preserve"> tikėtini vaikams</w:t>
      </w:r>
      <w:r>
        <w:rPr>
          <w:szCs w:val="22"/>
          <w:lang w:val="lt-LT"/>
        </w:rPr>
        <w:t>;</w:t>
      </w:r>
    </w:p>
    <w:p w14:paraId="428FF4B3" w14:textId="77777777" w:rsidR="002F695E" w:rsidRPr="009048E8" w:rsidRDefault="002F695E" w:rsidP="002F695E">
      <w:pPr>
        <w:pStyle w:val="Sraopastraipa"/>
        <w:numPr>
          <w:ilvl w:val="0"/>
          <w:numId w:val="26"/>
        </w:numPr>
        <w:spacing w:line="240" w:lineRule="auto"/>
        <w:rPr>
          <w:szCs w:val="22"/>
          <w:lang w:val="lt-LT"/>
        </w:rPr>
      </w:pPr>
      <w:r>
        <w:rPr>
          <w:szCs w:val="22"/>
          <w:lang w:val="lt-LT"/>
        </w:rPr>
        <w:t>m</w:t>
      </w:r>
      <w:r w:rsidRPr="009048E8">
        <w:rPr>
          <w:szCs w:val="22"/>
          <w:lang w:val="lt-LT"/>
        </w:rPr>
        <w:t>iglotas matymas.</w:t>
      </w:r>
    </w:p>
    <w:p w14:paraId="27AB5344" w14:textId="77777777" w:rsidR="002F695E" w:rsidRDefault="002F695E" w:rsidP="002F695E">
      <w:pPr>
        <w:spacing w:line="240" w:lineRule="auto"/>
        <w:rPr>
          <w:szCs w:val="22"/>
          <w:lang w:val="lt-LT"/>
        </w:rPr>
      </w:pPr>
    </w:p>
    <w:p w14:paraId="72A6222E" w14:textId="77777777" w:rsidR="002F695E" w:rsidRPr="00701F52" w:rsidRDefault="002F695E" w:rsidP="002F695E">
      <w:pPr>
        <w:rPr>
          <w:b/>
          <w:snapToGrid w:val="0"/>
          <w:szCs w:val="24"/>
          <w:lang w:val="lt-LT"/>
        </w:rPr>
      </w:pPr>
      <w:r w:rsidRPr="00701F52">
        <w:rPr>
          <w:b/>
          <w:noProof/>
          <w:snapToGrid w:val="0"/>
          <w:szCs w:val="24"/>
          <w:lang w:val="lt-LT"/>
        </w:rPr>
        <w:t>Pranešimas apie šalutinį poveikį</w:t>
      </w:r>
    </w:p>
    <w:p w14:paraId="6A7A2DAD" w14:textId="77777777" w:rsidR="002F695E" w:rsidRPr="00701F52" w:rsidRDefault="002F695E" w:rsidP="002F695E">
      <w:pPr>
        <w:spacing w:line="240" w:lineRule="auto"/>
        <w:rPr>
          <w:szCs w:val="22"/>
          <w:lang w:val="lt-LT"/>
        </w:rPr>
      </w:pPr>
      <w:r w:rsidRPr="00701F52">
        <w:rPr>
          <w:snapToGrid w:val="0"/>
          <w:lang w:val="lt-LT"/>
        </w:rPr>
        <w:t>Jeigu pasireiškė šalutinis poveikis, įskaitant šiame lapelyje nenurodytą, pasakykite gydytojui</w:t>
      </w:r>
      <w:r>
        <w:rPr>
          <w:snapToGrid w:val="0"/>
          <w:lang w:val="lt-LT"/>
        </w:rPr>
        <w:t xml:space="preserve">, </w:t>
      </w:r>
      <w:r w:rsidRPr="00701F52">
        <w:rPr>
          <w:snapToGrid w:val="0"/>
          <w:lang w:val="lt-LT"/>
        </w:rPr>
        <w:t>vaistininkui</w:t>
      </w:r>
      <w:r>
        <w:rPr>
          <w:snapToGrid w:val="0"/>
          <w:lang w:val="lt-LT"/>
        </w:rPr>
        <w:t xml:space="preserve"> </w:t>
      </w:r>
      <w:r w:rsidRPr="00701F52">
        <w:rPr>
          <w:snapToGrid w:val="0"/>
          <w:lang w:val="lt-LT"/>
        </w:rPr>
        <w:t xml:space="preserve">arba slaugytojui. </w:t>
      </w:r>
      <w:r w:rsidRPr="0082036E">
        <w:rPr>
          <w:rFonts w:eastAsia="Times New Roman"/>
          <w:szCs w:val="22"/>
          <w:lang w:val="lt-LT" w:eastAsia="lt-LT"/>
        </w:rPr>
        <w:t xml:space="preserve">Pranešimą apie šalutinį poveikį galite užpildyti ir pateikti Valstybinės vaistų kontrolės tarnybos prie Lietuvos Respublikos sveikatos apsaugos ministerijos tinklalapyje </w:t>
      </w:r>
      <w:r w:rsidRPr="0082036E">
        <w:rPr>
          <w:rFonts w:eastAsia="Times New Roman"/>
          <w:color w:val="0000EE"/>
          <w:szCs w:val="22"/>
          <w:u w:val="single"/>
          <w:lang w:val="lt-LT" w:eastAsia="lt-LT"/>
        </w:rPr>
        <w:t>https://vvkt.lrv.lt/lt/</w:t>
      </w:r>
      <w:r w:rsidRPr="0082036E">
        <w:rPr>
          <w:rFonts w:eastAsia="Times New Roman"/>
          <w:szCs w:val="22"/>
          <w:lang w:val="lt-LT" w:eastAsia="lt-LT"/>
        </w:rPr>
        <w:t xml:space="preserve"> nurodytais būdais arba paskambinti nemokamu telefonu 8 800 73 568. </w:t>
      </w:r>
      <w:r w:rsidRPr="00701F52">
        <w:rPr>
          <w:snapToGrid w:val="0"/>
          <w:lang w:val="lt-LT"/>
        </w:rPr>
        <w:t>Pranešdami apie šalutinį poveikį galite mums padėti gauti daugiau informacijos apie šio vaisto saugumą.</w:t>
      </w:r>
    </w:p>
    <w:p w14:paraId="6C37467F" w14:textId="77777777" w:rsidR="002F695E" w:rsidRDefault="002F695E" w:rsidP="002F695E">
      <w:pPr>
        <w:numPr>
          <w:ilvl w:val="12"/>
          <w:numId w:val="0"/>
        </w:numPr>
        <w:tabs>
          <w:tab w:val="clear" w:pos="567"/>
          <w:tab w:val="left" w:pos="720"/>
        </w:tabs>
        <w:spacing w:line="240" w:lineRule="auto"/>
        <w:ind w:right="-2"/>
        <w:rPr>
          <w:szCs w:val="22"/>
          <w:lang w:val="lt-LT"/>
        </w:rPr>
      </w:pPr>
    </w:p>
    <w:p w14:paraId="1F98719F" w14:textId="77777777" w:rsidR="002F695E" w:rsidRDefault="002F695E" w:rsidP="002F695E">
      <w:pPr>
        <w:numPr>
          <w:ilvl w:val="12"/>
          <w:numId w:val="0"/>
        </w:numPr>
        <w:tabs>
          <w:tab w:val="clear" w:pos="567"/>
          <w:tab w:val="left" w:pos="720"/>
        </w:tabs>
        <w:spacing w:line="240" w:lineRule="auto"/>
        <w:ind w:right="-2"/>
        <w:rPr>
          <w:szCs w:val="22"/>
          <w:lang w:val="lt-LT"/>
        </w:rPr>
      </w:pPr>
    </w:p>
    <w:p w14:paraId="364BA16D" w14:textId="77777777" w:rsidR="002F695E" w:rsidRDefault="002F695E" w:rsidP="002F695E">
      <w:pPr>
        <w:numPr>
          <w:ilvl w:val="12"/>
          <w:numId w:val="0"/>
        </w:numPr>
        <w:tabs>
          <w:tab w:val="clear" w:pos="567"/>
          <w:tab w:val="left" w:pos="720"/>
        </w:tabs>
        <w:spacing w:line="240" w:lineRule="auto"/>
        <w:ind w:left="567" w:right="-2" w:hanging="567"/>
        <w:rPr>
          <w:szCs w:val="22"/>
          <w:lang w:val="lt-LT"/>
        </w:rPr>
      </w:pPr>
      <w:r>
        <w:rPr>
          <w:b/>
          <w:szCs w:val="22"/>
          <w:lang w:val="lt-LT"/>
        </w:rPr>
        <w:t>5.</w:t>
      </w:r>
      <w:r>
        <w:rPr>
          <w:b/>
          <w:szCs w:val="22"/>
          <w:lang w:val="lt-LT"/>
        </w:rPr>
        <w:tab/>
        <w:t xml:space="preserve">Kaip laikyti </w:t>
      </w:r>
      <w:proofErr w:type="spellStart"/>
      <w:r>
        <w:rPr>
          <w:b/>
          <w:szCs w:val="22"/>
          <w:lang w:val="lt-LT"/>
        </w:rPr>
        <w:t>Aforbe</w:t>
      </w:r>
      <w:proofErr w:type="spellEnd"/>
    </w:p>
    <w:p w14:paraId="0E7CA313" w14:textId="77777777" w:rsidR="002F695E" w:rsidRDefault="002F695E" w:rsidP="002F695E">
      <w:pPr>
        <w:numPr>
          <w:ilvl w:val="12"/>
          <w:numId w:val="0"/>
        </w:numPr>
        <w:tabs>
          <w:tab w:val="clear" w:pos="567"/>
          <w:tab w:val="left" w:pos="720"/>
        </w:tabs>
        <w:spacing w:line="240" w:lineRule="auto"/>
        <w:ind w:right="-2"/>
        <w:rPr>
          <w:szCs w:val="22"/>
          <w:lang w:val="lt-LT"/>
        </w:rPr>
      </w:pPr>
    </w:p>
    <w:p w14:paraId="5E88C686" w14:textId="77777777" w:rsidR="002F695E" w:rsidRDefault="002F695E" w:rsidP="002F695E">
      <w:pPr>
        <w:numPr>
          <w:ilvl w:val="12"/>
          <w:numId w:val="0"/>
        </w:numPr>
        <w:tabs>
          <w:tab w:val="clear" w:pos="567"/>
          <w:tab w:val="left" w:pos="720"/>
        </w:tabs>
        <w:spacing w:line="240" w:lineRule="auto"/>
        <w:ind w:right="-2"/>
        <w:rPr>
          <w:szCs w:val="22"/>
          <w:lang w:val="lt-LT"/>
        </w:rPr>
      </w:pPr>
      <w:r>
        <w:rPr>
          <w:szCs w:val="22"/>
          <w:lang w:val="lt-LT"/>
        </w:rPr>
        <w:t>Šį vaistą laikykite vaikams nepastebimoje ir nepasiekiamoje vietoje.</w:t>
      </w:r>
    </w:p>
    <w:p w14:paraId="4034EC7B" w14:textId="77777777" w:rsidR="002F695E" w:rsidRDefault="002F695E" w:rsidP="002F695E">
      <w:pPr>
        <w:rPr>
          <w:lang w:val="lt-LT"/>
        </w:rPr>
      </w:pPr>
    </w:p>
    <w:p w14:paraId="4960F071" w14:textId="77777777" w:rsidR="002F695E" w:rsidRPr="00A464DF" w:rsidRDefault="002F695E" w:rsidP="002F695E">
      <w:pPr>
        <w:rPr>
          <w:u w:val="single"/>
          <w:lang w:val="lt-LT"/>
        </w:rPr>
      </w:pPr>
      <w:r>
        <w:rPr>
          <w:u w:val="single"/>
          <w:lang w:val="lt-LT"/>
        </w:rPr>
        <w:t>Pakuotė</w:t>
      </w:r>
      <w:r w:rsidRPr="00A464DF">
        <w:rPr>
          <w:u w:val="single"/>
          <w:lang w:val="lt-LT"/>
        </w:rPr>
        <w:t xml:space="preserve">, kurioje yra </w:t>
      </w:r>
      <w:r>
        <w:rPr>
          <w:u w:val="single"/>
          <w:lang w:val="lt-LT"/>
        </w:rPr>
        <w:t>viena</w:t>
      </w:r>
      <w:r w:rsidRPr="00A464DF">
        <w:rPr>
          <w:u w:val="single"/>
          <w:lang w:val="lt-LT"/>
        </w:rPr>
        <w:t xml:space="preserve"> 120</w:t>
      </w:r>
      <w:r>
        <w:rPr>
          <w:u w:val="single"/>
          <w:lang w:val="lt-LT"/>
        </w:rPr>
        <w:t> </w:t>
      </w:r>
      <w:r w:rsidRPr="00A464DF">
        <w:rPr>
          <w:u w:val="single"/>
          <w:lang w:val="lt-LT"/>
        </w:rPr>
        <w:t>dozių</w:t>
      </w:r>
      <w:r>
        <w:rPr>
          <w:u w:val="single"/>
          <w:lang w:val="lt-LT"/>
        </w:rPr>
        <w:t xml:space="preserve"> </w:t>
      </w:r>
      <w:proofErr w:type="spellStart"/>
      <w:r>
        <w:rPr>
          <w:u w:val="single"/>
          <w:lang w:val="lt-LT"/>
        </w:rPr>
        <w:t>talpyklė</w:t>
      </w:r>
      <w:proofErr w:type="spellEnd"/>
    </w:p>
    <w:p w14:paraId="26F4FD03" w14:textId="77777777" w:rsidR="002F695E" w:rsidRDefault="002F695E" w:rsidP="002F695E">
      <w:pPr>
        <w:rPr>
          <w:lang w:val="lt-LT"/>
        </w:rPr>
      </w:pPr>
    </w:p>
    <w:p w14:paraId="1F9B2D64" w14:textId="77777777" w:rsidR="002F695E" w:rsidRPr="00835F4A" w:rsidRDefault="002F695E" w:rsidP="002F695E">
      <w:r w:rsidRPr="00AE00B5">
        <w:rPr>
          <w:lang w:val="lt-LT"/>
        </w:rPr>
        <w:t>Šio vaisto negalima vartoti ilgiau kaip 3 </w:t>
      </w:r>
      <w:r w:rsidRPr="00835F4A">
        <w:rPr>
          <w:lang w:val="lt-LT"/>
        </w:rPr>
        <w:t xml:space="preserve">mėnesius nuo tos datos, kai vaistininkas išdavė </w:t>
      </w:r>
      <w:proofErr w:type="spellStart"/>
      <w:r w:rsidRPr="00835F4A">
        <w:rPr>
          <w:lang w:val="lt-LT"/>
        </w:rPr>
        <w:t>inhaliatorių</w:t>
      </w:r>
      <w:proofErr w:type="spellEnd"/>
      <w:r w:rsidRPr="00835F4A">
        <w:rPr>
          <w:lang w:val="lt-LT"/>
        </w:rPr>
        <w:t xml:space="preserve"> ir niekada negalima vartoti pasibaigus</w:t>
      </w:r>
      <w:r>
        <w:rPr>
          <w:lang w:val="lt-LT"/>
        </w:rPr>
        <w:t xml:space="preserve"> tinkamumo laikui, nurodytam ant</w:t>
      </w:r>
      <w:r w:rsidRPr="00835F4A">
        <w:rPr>
          <w:lang w:val="lt-LT"/>
        </w:rPr>
        <w:t xml:space="preserve"> dėžutės arba etiketės. </w:t>
      </w:r>
      <w:r>
        <w:rPr>
          <w:lang w:val="lt-LT"/>
        </w:rPr>
        <w:t>Tinkamumo laikas baigiasi paskutinę nurodyto mėnesio dieną</w:t>
      </w:r>
      <w:r>
        <w:t xml:space="preserve">. </w:t>
      </w:r>
    </w:p>
    <w:p w14:paraId="1F290BE1" w14:textId="77777777" w:rsidR="002F695E" w:rsidRDefault="002F695E" w:rsidP="002F695E">
      <w:pPr>
        <w:rPr>
          <w:lang w:val="lt-LT"/>
        </w:rPr>
      </w:pPr>
    </w:p>
    <w:p w14:paraId="04B97336" w14:textId="77777777" w:rsidR="002F695E" w:rsidRPr="00377DF9" w:rsidRDefault="002F695E" w:rsidP="002F695E">
      <w:pPr>
        <w:rPr>
          <w:u w:val="single"/>
          <w:lang w:val="lt-LT"/>
        </w:rPr>
      </w:pPr>
      <w:r>
        <w:rPr>
          <w:u w:val="single"/>
          <w:lang w:val="lt-LT"/>
        </w:rPr>
        <w:t xml:space="preserve">Pakuotė, kurioje yra dvi </w:t>
      </w:r>
      <w:proofErr w:type="spellStart"/>
      <w:r>
        <w:rPr>
          <w:u w:val="single"/>
          <w:lang w:val="lt-LT"/>
        </w:rPr>
        <w:t>talpyklės</w:t>
      </w:r>
      <w:proofErr w:type="spellEnd"/>
      <w:r>
        <w:rPr>
          <w:u w:val="single"/>
          <w:lang w:val="lt-LT"/>
        </w:rPr>
        <w:t xml:space="preserve"> po 120 dozių</w:t>
      </w:r>
    </w:p>
    <w:p w14:paraId="59858222" w14:textId="77777777" w:rsidR="002F695E" w:rsidRDefault="002F695E" w:rsidP="002F695E">
      <w:pPr>
        <w:rPr>
          <w:lang w:val="lt-LT"/>
        </w:rPr>
      </w:pPr>
    </w:p>
    <w:p w14:paraId="71DE2FEF" w14:textId="77777777" w:rsidR="002F695E" w:rsidRDefault="002F695E" w:rsidP="002F695E">
      <w:pPr>
        <w:rPr>
          <w:lang w:val="lt-LT"/>
        </w:rPr>
      </w:pPr>
      <w:r>
        <w:rPr>
          <w:lang w:val="lt-LT"/>
        </w:rPr>
        <w:t xml:space="preserve">Abu </w:t>
      </w:r>
      <w:proofErr w:type="spellStart"/>
      <w:r>
        <w:rPr>
          <w:lang w:val="lt-LT"/>
        </w:rPr>
        <w:t>inhaliatorius</w:t>
      </w:r>
      <w:proofErr w:type="spellEnd"/>
      <w:r>
        <w:rPr>
          <w:lang w:val="lt-LT"/>
        </w:rPr>
        <w:t xml:space="preserve"> prieš vartojant reikia laikyti vertikaliai šaldytuve (2 °C – 8 °C).</w:t>
      </w:r>
    </w:p>
    <w:p w14:paraId="73E1DF01" w14:textId="77777777" w:rsidR="002F695E" w:rsidRDefault="002F695E" w:rsidP="002F695E">
      <w:pPr>
        <w:rPr>
          <w:szCs w:val="22"/>
          <w:lang w:val="lt-LT"/>
        </w:rPr>
      </w:pPr>
      <w:r>
        <w:rPr>
          <w:lang w:val="lt-LT"/>
        </w:rPr>
        <w:t xml:space="preserve">Kai </w:t>
      </w:r>
      <w:proofErr w:type="spellStart"/>
      <w:r>
        <w:rPr>
          <w:lang w:val="lt-LT"/>
        </w:rPr>
        <w:t>talpyklė</w:t>
      </w:r>
      <w:proofErr w:type="spellEnd"/>
      <w:r>
        <w:rPr>
          <w:lang w:val="lt-LT"/>
        </w:rPr>
        <w:t xml:space="preserve"> išimama iš šaldytuvo ir prieš gydymą atidaroma, gydymo metu ją galima laikyti kambario temperatūroje (ne aukštesnėje kaip 25 °C). Ją galima vartoti ne ilgiau kaip tris mėnesius, bet niekada negalima vartoti pasibaigus tinkamumui laikui, nurodytam ant dėžutės arba etiketės. Tinkamumo laikas baigiasi paskutinę nurodyto mėnesio dieną</w:t>
      </w:r>
      <w:r>
        <w:t>.</w:t>
      </w:r>
    </w:p>
    <w:p w14:paraId="3B351AE1" w14:textId="77777777" w:rsidR="002F695E" w:rsidRPr="008A506B" w:rsidRDefault="002F695E" w:rsidP="002F695E">
      <w:pPr>
        <w:numPr>
          <w:ilvl w:val="12"/>
          <w:numId w:val="0"/>
        </w:numPr>
        <w:tabs>
          <w:tab w:val="clear" w:pos="567"/>
          <w:tab w:val="left" w:pos="720"/>
        </w:tabs>
        <w:spacing w:line="240" w:lineRule="auto"/>
        <w:ind w:right="-2"/>
        <w:rPr>
          <w:szCs w:val="22"/>
          <w:lang w:val="lt-LT"/>
        </w:rPr>
      </w:pPr>
    </w:p>
    <w:p w14:paraId="7F550AC4" w14:textId="77777777" w:rsidR="002F695E" w:rsidRDefault="002F695E" w:rsidP="002F695E">
      <w:pPr>
        <w:pStyle w:val="Pagrindinistekstas"/>
        <w:rPr>
          <w:i w:val="0"/>
          <w:iCs/>
          <w:color w:val="auto"/>
          <w:szCs w:val="22"/>
          <w:lang w:val="lt-LT"/>
        </w:rPr>
      </w:pPr>
      <w:r>
        <w:rPr>
          <w:i w:val="0"/>
          <w:iCs/>
          <w:color w:val="auto"/>
          <w:szCs w:val="22"/>
          <w:lang w:val="lt-LT"/>
        </w:rPr>
        <w:t xml:space="preserve">Nuo </w:t>
      </w:r>
      <w:proofErr w:type="spellStart"/>
      <w:r>
        <w:rPr>
          <w:i w:val="0"/>
          <w:iCs/>
          <w:color w:val="auto"/>
          <w:szCs w:val="22"/>
          <w:lang w:val="lt-LT"/>
        </w:rPr>
        <w:t>inhaliatoriaus</w:t>
      </w:r>
      <w:proofErr w:type="spellEnd"/>
      <w:r>
        <w:rPr>
          <w:i w:val="0"/>
          <w:iCs/>
          <w:color w:val="auto"/>
          <w:szCs w:val="22"/>
          <w:lang w:val="lt-LT"/>
        </w:rPr>
        <w:t xml:space="preserve"> įsigijimo iš vaistininko praėjus daugiau kaip 3 mėnesiams arba pasibaigus ant dėžutės ir etiketės po „EXP“ nurodytam tinkamumo laikui,</w:t>
      </w:r>
      <w:r w:rsidRPr="004B032C">
        <w:rPr>
          <w:i w:val="0"/>
          <w:iCs/>
          <w:color w:val="auto"/>
          <w:szCs w:val="22"/>
          <w:lang w:val="lt-LT"/>
        </w:rPr>
        <w:t xml:space="preserve"> </w:t>
      </w:r>
      <w:r>
        <w:rPr>
          <w:i w:val="0"/>
          <w:iCs/>
          <w:color w:val="auto"/>
          <w:szCs w:val="22"/>
          <w:lang w:val="lt-LT"/>
        </w:rPr>
        <w:t xml:space="preserve">šio vaisto vartoti negalima. </w:t>
      </w:r>
      <w:r w:rsidRPr="007A50F8">
        <w:rPr>
          <w:i w:val="0"/>
          <w:iCs/>
          <w:color w:val="auto"/>
          <w:szCs w:val="22"/>
          <w:lang w:val="lt-LT"/>
        </w:rPr>
        <w:t>Vaistas tinkamas vartoti iki paskutinės nurodyto mėnesio dienos.</w:t>
      </w:r>
    </w:p>
    <w:p w14:paraId="7C8B0A05" w14:textId="77777777" w:rsidR="002F695E" w:rsidRDefault="002F695E" w:rsidP="002F695E">
      <w:pPr>
        <w:pStyle w:val="Pagrindinistekstas"/>
        <w:rPr>
          <w:i w:val="0"/>
          <w:iCs/>
          <w:color w:val="auto"/>
          <w:szCs w:val="22"/>
          <w:lang w:val="lt-LT"/>
        </w:rPr>
      </w:pPr>
    </w:p>
    <w:p w14:paraId="7D0C55BA" w14:textId="77777777" w:rsidR="002F695E" w:rsidRPr="00F8195B" w:rsidRDefault="002F695E" w:rsidP="002F695E">
      <w:pPr>
        <w:rPr>
          <w:lang w:val="lt-LT"/>
        </w:rPr>
      </w:pPr>
      <w:r w:rsidRPr="00F8195B">
        <w:rPr>
          <w:lang w:val="lt-LT"/>
        </w:rPr>
        <w:t>Prieš naudo</w:t>
      </w:r>
      <w:r>
        <w:rPr>
          <w:lang w:val="lt-LT"/>
        </w:rPr>
        <w:t>jant</w:t>
      </w:r>
      <w:r w:rsidRPr="00F8195B">
        <w:rPr>
          <w:lang w:val="lt-LT"/>
        </w:rPr>
        <w:t xml:space="preserve">: </w:t>
      </w:r>
      <w:proofErr w:type="spellStart"/>
      <w:r w:rsidRPr="00F8195B">
        <w:rPr>
          <w:lang w:val="lt-LT"/>
        </w:rPr>
        <w:t>inhaliatorių</w:t>
      </w:r>
      <w:proofErr w:type="spellEnd"/>
      <w:r w:rsidRPr="00F8195B">
        <w:rPr>
          <w:lang w:val="lt-LT"/>
        </w:rPr>
        <w:t xml:space="preserve"> laikyti vertikaliai šaldytuve (2 °C – 8 °C) ne </w:t>
      </w:r>
      <w:r>
        <w:rPr>
          <w:lang w:val="lt-LT"/>
        </w:rPr>
        <w:t>ilgiau</w:t>
      </w:r>
      <w:r w:rsidRPr="00F8195B">
        <w:rPr>
          <w:lang w:val="lt-LT"/>
        </w:rPr>
        <w:t xml:space="preserve"> kaip 18 mėnesių.</w:t>
      </w:r>
    </w:p>
    <w:p w14:paraId="5D41C0C5" w14:textId="77777777" w:rsidR="002F695E" w:rsidRPr="00F8195B" w:rsidRDefault="002F695E" w:rsidP="002F695E">
      <w:pPr>
        <w:rPr>
          <w:lang w:val="lt-LT"/>
        </w:rPr>
      </w:pPr>
    </w:p>
    <w:p w14:paraId="3E8D3DAD" w14:textId="77777777" w:rsidR="002F695E" w:rsidRDefault="002F695E" w:rsidP="002F695E">
      <w:pPr>
        <w:rPr>
          <w:lang w:val="lt-LT"/>
        </w:rPr>
      </w:pPr>
      <w:r w:rsidRPr="00F8195B">
        <w:rPr>
          <w:lang w:val="lt-LT"/>
        </w:rPr>
        <w:t xml:space="preserve">Pirmą kartą panaudojus: </w:t>
      </w:r>
      <w:proofErr w:type="spellStart"/>
      <w:r w:rsidRPr="00F8195B">
        <w:rPr>
          <w:lang w:val="lt-LT"/>
        </w:rPr>
        <w:t>inhaliatorių</w:t>
      </w:r>
      <w:proofErr w:type="spellEnd"/>
      <w:r w:rsidRPr="00987D81">
        <w:rPr>
          <w:lang w:val="lt-LT"/>
        </w:rPr>
        <w:t xml:space="preserve"> laikyti ne</w:t>
      </w:r>
      <w:r>
        <w:rPr>
          <w:lang w:val="lt-LT"/>
        </w:rPr>
        <w:t xml:space="preserve"> aukštesnėje kaip 25 °C temperatūroje ne ilgiau kaip tris mėnesius. Pasibaigus šiam laikui</w:t>
      </w:r>
      <w:r w:rsidRPr="00F8195B">
        <w:rPr>
          <w:lang w:val="lt-LT"/>
        </w:rPr>
        <w:t xml:space="preserve"> </w:t>
      </w:r>
      <w:r>
        <w:rPr>
          <w:lang w:val="lt-LT"/>
        </w:rPr>
        <w:t xml:space="preserve">arba ant dėžutės ir etiketės nurodytam tinkamumo laikui, </w:t>
      </w:r>
      <w:proofErr w:type="spellStart"/>
      <w:r>
        <w:rPr>
          <w:lang w:val="lt-LT"/>
        </w:rPr>
        <w:t>inhaliatoriaus</w:t>
      </w:r>
      <w:proofErr w:type="spellEnd"/>
      <w:r>
        <w:rPr>
          <w:lang w:val="lt-LT"/>
        </w:rPr>
        <w:t xml:space="preserve"> naudoti negalima. </w:t>
      </w:r>
    </w:p>
    <w:p w14:paraId="4B83F634" w14:textId="77777777" w:rsidR="002F695E" w:rsidRDefault="002F695E" w:rsidP="002F695E">
      <w:pPr>
        <w:rPr>
          <w:lang w:val="lt-LT"/>
        </w:rPr>
      </w:pPr>
    </w:p>
    <w:p w14:paraId="2089195C" w14:textId="77777777" w:rsidR="002F695E" w:rsidRDefault="002F695E" w:rsidP="002F695E">
      <w:pPr>
        <w:rPr>
          <w:lang w:val="lt-LT"/>
        </w:rPr>
      </w:pPr>
      <w:r>
        <w:rPr>
          <w:lang w:val="lt-LT"/>
        </w:rPr>
        <w:t xml:space="preserve">Jei </w:t>
      </w:r>
      <w:proofErr w:type="spellStart"/>
      <w:r>
        <w:rPr>
          <w:lang w:val="lt-LT"/>
        </w:rPr>
        <w:t>inhaliatorius</w:t>
      </w:r>
      <w:proofErr w:type="spellEnd"/>
      <w:r>
        <w:rPr>
          <w:lang w:val="lt-LT"/>
        </w:rPr>
        <w:t xml:space="preserve"> buvo laikomas labai šaltai, prieš naudodami kelias minutes jį pašildykite rankomis. Niekada nešildykite dirbtinėmis priemonėmis.</w:t>
      </w:r>
    </w:p>
    <w:p w14:paraId="469EAA8D" w14:textId="77777777" w:rsidR="002F695E" w:rsidRDefault="002F695E" w:rsidP="002F695E">
      <w:pPr>
        <w:rPr>
          <w:lang w:val="lt-LT"/>
        </w:rPr>
      </w:pPr>
    </w:p>
    <w:p w14:paraId="5001ABAD" w14:textId="77777777" w:rsidR="002F695E" w:rsidRDefault="002F695E" w:rsidP="002F695E">
      <w:pPr>
        <w:rPr>
          <w:szCs w:val="22"/>
          <w:lang w:val="lt-LT" w:eastAsia="fr-FR"/>
        </w:rPr>
      </w:pPr>
      <w:r>
        <w:rPr>
          <w:b/>
          <w:bCs/>
          <w:lang w:val="lt-LT"/>
        </w:rPr>
        <w:t>Į</w:t>
      </w:r>
      <w:r w:rsidRPr="008F5399">
        <w:rPr>
          <w:b/>
          <w:bCs/>
          <w:lang w:val="lt-LT"/>
        </w:rPr>
        <w:t>spėjimas</w:t>
      </w:r>
      <w:r>
        <w:rPr>
          <w:b/>
          <w:bCs/>
          <w:lang w:val="lt-LT"/>
        </w:rPr>
        <w:t>:</w:t>
      </w:r>
      <w:r>
        <w:rPr>
          <w:lang w:val="lt-LT"/>
        </w:rPr>
        <w:t xml:space="preserve"> </w:t>
      </w:r>
      <w:proofErr w:type="spellStart"/>
      <w:r>
        <w:rPr>
          <w:lang w:val="lt-LT"/>
        </w:rPr>
        <w:t>talpyklėje</w:t>
      </w:r>
      <w:proofErr w:type="spellEnd"/>
      <w:r>
        <w:rPr>
          <w:lang w:val="lt-LT"/>
        </w:rPr>
        <w:t xml:space="preserve"> yra suslėgto tirpalo. </w:t>
      </w:r>
      <w:proofErr w:type="spellStart"/>
      <w:r>
        <w:rPr>
          <w:lang w:val="lt-LT"/>
        </w:rPr>
        <w:t>Talpyklės</w:t>
      </w:r>
      <w:proofErr w:type="spellEnd"/>
      <w:r>
        <w:rPr>
          <w:lang w:val="lt-LT"/>
        </w:rPr>
        <w:t xml:space="preserve"> negalima laikyti aukštesnėje kaip </w:t>
      </w:r>
      <w:r>
        <w:rPr>
          <w:szCs w:val="22"/>
          <w:lang w:val="lt-LT" w:eastAsia="fr-FR"/>
        </w:rPr>
        <w:t xml:space="preserve">50 °C temperatūroje. </w:t>
      </w:r>
      <w:proofErr w:type="spellStart"/>
      <w:r>
        <w:rPr>
          <w:szCs w:val="22"/>
          <w:lang w:val="lt-LT" w:eastAsia="fr-FR"/>
        </w:rPr>
        <w:t>Talpyklės</w:t>
      </w:r>
      <w:proofErr w:type="spellEnd"/>
      <w:r>
        <w:rPr>
          <w:szCs w:val="22"/>
          <w:lang w:val="lt-LT" w:eastAsia="fr-FR"/>
        </w:rPr>
        <w:t xml:space="preserve"> negalima pradurti</w:t>
      </w:r>
      <w:r>
        <w:rPr>
          <w:szCs w:val="22"/>
          <w:lang w:val="lt-LT"/>
        </w:rPr>
        <w:t>.</w:t>
      </w:r>
    </w:p>
    <w:p w14:paraId="6B23FE7C" w14:textId="77777777" w:rsidR="002F695E" w:rsidRDefault="002F695E" w:rsidP="002F695E">
      <w:pPr>
        <w:rPr>
          <w:lang w:val="lt-LT"/>
        </w:rPr>
      </w:pPr>
    </w:p>
    <w:p w14:paraId="5EE6D7CD" w14:textId="77777777" w:rsidR="002F695E" w:rsidRDefault="002F695E" w:rsidP="002F695E">
      <w:pPr>
        <w:numPr>
          <w:ilvl w:val="12"/>
          <w:numId w:val="0"/>
        </w:numPr>
        <w:tabs>
          <w:tab w:val="clear" w:pos="567"/>
          <w:tab w:val="left" w:pos="720"/>
        </w:tabs>
        <w:spacing w:line="240" w:lineRule="auto"/>
        <w:ind w:right="-2"/>
        <w:rPr>
          <w:szCs w:val="22"/>
          <w:lang w:val="lt-LT"/>
        </w:rPr>
      </w:pPr>
      <w:r>
        <w:rPr>
          <w:szCs w:val="22"/>
          <w:lang w:val="lt-LT"/>
        </w:rPr>
        <w:t>Vaistų negalima išpilti į kanalizaciją arba išmesti su buitinėmis</w:t>
      </w:r>
      <w:r>
        <w:rPr>
          <w:color w:val="993366"/>
          <w:szCs w:val="22"/>
          <w:lang w:val="lt-LT"/>
        </w:rPr>
        <w:t xml:space="preserve"> </w:t>
      </w:r>
      <w:r>
        <w:rPr>
          <w:szCs w:val="22"/>
          <w:lang w:val="lt-LT"/>
        </w:rPr>
        <w:t>atliekomis. Kaip tvarkyti nereikalingus vaistus, klauskite vaistininko. Šios priemonės padės apsaugoti aplinką.</w:t>
      </w:r>
    </w:p>
    <w:p w14:paraId="58F1BDF2" w14:textId="77777777" w:rsidR="002F695E" w:rsidRDefault="002F695E" w:rsidP="002F695E">
      <w:pPr>
        <w:numPr>
          <w:ilvl w:val="12"/>
          <w:numId w:val="0"/>
        </w:numPr>
        <w:tabs>
          <w:tab w:val="clear" w:pos="567"/>
          <w:tab w:val="left" w:pos="720"/>
        </w:tabs>
        <w:spacing w:line="240" w:lineRule="auto"/>
        <w:ind w:right="-2"/>
        <w:rPr>
          <w:szCs w:val="22"/>
          <w:lang w:val="lt-LT"/>
        </w:rPr>
      </w:pPr>
    </w:p>
    <w:p w14:paraId="4D10CB06" w14:textId="77777777" w:rsidR="002F695E" w:rsidRDefault="002F695E" w:rsidP="002F695E">
      <w:pPr>
        <w:numPr>
          <w:ilvl w:val="12"/>
          <w:numId w:val="0"/>
        </w:numPr>
        <w:tabs>
          <w:tab w:val="clear" w:pos="567"/>
          <w:tab w:val="left" w:pos="720"/>
        </w:tabs>
        <w:spacing w:line="240" w:lineRule="auto"/>
        <w:ind w:right="-2"/>
        <w:rPr>
          <w:szCs w:val="22"/>
          <w:lang w:val="lt-LT"/>
        </w:rPr>
      </w:pPr>
    </w:p>
    <w:p w14:paraId="1849846B" w14:textId="77777777" w:rsidR="002F695E" w:rsidRDefault="002F695E" w:rsidP="002F695E">
      <w:pPr>
        <w:numPr>
          <w:ilvl w:val="12"/>
          <w:numId w:val="0"/>
        </w:numPr>
        <w:tabs>
          <w:tab w:val="clear" w:pos="567"/>
          <w:tab w:val="left" w:pos="720"/>
        </w:tabs>
        <w:spacing w:line="240" w:lineRule="auto"/>
        <w:ind w:left="540" w:right="-2" w:hanging="540"/>
        <w:rPr>
          <w:b/>
          <w:szCs w:val="22"/>
          <w:lang w:val="lt-LT"/>
        </w:rPr>
      </w:pPr>
      <w:r>
        <w:rPr>
          <w:b/>
          <w:szCs w:val="22"/>
          <w:lang w:val="lt-LT"/>
        </w:rPr>
        <w:t>6.</w:t>
      </w:r>
      <w:r>
        <w:rPr>
          <w:b/>
          <w:szCs w:val="22"/>
          <w:lang w:val="lt-LT"/>
        </w:rPr>
        <w:tab/>
        <w:t>Pakuotės turinys ir kita informacija</w:t>
      </w:r>
    </w:p>
    <w:p w14:paraId="5769AB2D" w14:textId="77777777" w:rsidR="002F695E" w:rsidRDefault="002F695E" w:rsidP="002F695E">
      <w:pPr>
        <w:numPr>
          <w:ilvl w:val="12"/>
          <w:numId w:val="0"/>
        </w:numPr>
        <w:tabs>
          <w:tab w:val="clear" w:pos="567"/>
          <w:tab w:val="left" w:pos="720"/>
        </w:tabs>
        <w:spacing w:line="240" w:lineRule="auto"/>
        <w:ind w:right="-2"/>
        <w:rPr>
          <w:szCs w:val="22"/>
          <w:lang w:val="lt-LT"/>
        </w:rPr>
      </w:pPr>
    </w:p>
    <w:p w14:paraId="0BD8C0EE" w14:textId="77777777" w:rsidR="002F695E" w:rsidRDefault="002F695E" w:rsidP="002F695E">
      <w:pPr>
        <w:numPr>
          <w:ilvl w:val="12"/>
          <w:numId w:val="0"/>
        </w:numPr>
        <w:tabs>
          <w:tab w:val="clear" w:pos="567"/>
          <w:tab w:val="left" w:pos="720"/>
        </w:tabs>
        <w:spacing w:line="240" w:lineRule="auto"/>
        <w:ind w:right="-2"/>
        <w:rPr>
          <w:szCs w:val="22"/>
          <w:u w:val="single"/>
          <w:lang w:val="lt-LT"/>
        </w:rPr>
      </w:pPr>
      <w:proofErr w:type="spellStart"/>
      <w:r>
        <w:rPr>
          <w:b/>
          <w:bCs/>
          <w:szCs w:val="22"/>
          <w:lang w:val="lt-LT"/>
        </w:rPr>
        <w:t>Aforbe</w:t>
      </w:r>
      <w:proofErr w:type="spellEnd"/>
      <w:r>
        <w:rPr>
          <w:b/>
          <w:bCs/>
          <w:szCs w:val="22"/>
          <w:lang w:val="lt-LT"/>
        </w:rPr>
        <w:t xml:space="preserve"> sudėtis </w:t>
      </w:r>
    </w:p>
    <w:p w14:paraId="156E2D4D" w14:textId="77777777" w:rsidR="002F695E" w:rsidRDefault="002F695E" w:rsidP="002F695E">
      <w:pPr>
        <w:ind w:left="567" w:hanging="567"/>
        <w:rPr>
          <w:szCs w:val="22"/>
          <w:lang w:val="lt-LT"/>
        </w:rPr>
      </w:pPr>
      <w:r>
        <w:rPr>
          <w:szCs w:val="22"/>
          <w:lang w:val="lt-LT"/>
        </w:rPr>
        <w:t>-</w:t>
      </w:r>
      <w:r>
        <w:rPr>
          <w:szCs w:val="22"/>
          <w:lang w:val="lt-LT"/>
        </w:rPr>
        <w:tab/>
        <w:t xml:space="preserve">Veikliosios medžiagos yra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ir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Kiekviename </w:t>
      </w:r>
      <w:proofErr w:type="spellStart"/>
      <w:r>
        <w:rPr>
          <w:szCs w:val="22"/>
          <w:lang w:val="lt-LT"/>
        </w:rPr>
        <w:t>spūsnyje</w:t>
      </w:r>
      <w:proofErr w:type="spellEnd"/>
      <w:r>
        <w:rPr>
          <w:szCs w:val="22"/>
          <w:lang w:val="lt-LT"/>
        </w:rPr>
        <w:t xml:space="preserve"> (išmatuotoje dozėje) yra 100 </w:t>
      </w:r>
      <w:proofErr w:type="spellStart"/>
      <w:r>
        <w:rPr>
          <w:szCs w:val="22"/>
          <w:lang w:val="lt-LT"/>
        </w:rPr>
        <w:t>mikrogramų</w:t>
      </w:r>
      <w:proofErr w:type="spellEnd"/>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ir 6 </w:t>
      </w:r>
      <w:proofErr w:type="spellStart"/>
      <w:r>
        <w:rPr>
          <w:szCs w:val="22"/>
          <w:lang w:val="lt-LT"/>
        </w:rPr>
        <w:t>mikrogramai</w:t>
      </w:r>
      <w:proofErr w:type="spellEnd"/>
      <w:r>
        <w:rPr>
          <w:szCs w:val="22"/>
          <w:lang w:val="lt-LT"/>
        </w:rPr>
        <w:t xml:space="preserve"> </w:t>
      </w:r>
      <w:proofErr w:type="spellStart"/>
      <w:r>
        <w:rPr>
          <w:szCs w:val="22"/>
          <w:lang w:val="lt-LT"/>
        </w:rPr>
        <w:t>formoterolio</w:t>
      </w:r>
      <w:proofErr w:type="spellEnd"/>
      <w:r>
        <w:rPr>
          <w:szCs w:val="22"/>
          <w:lang w:val="lt-LT"/>
        </w:rPr>
        <w:t xml:space="preserve"> </w:t>
      </w:r>
      <w:proofErr w:type="spellStart"/>
      <w:r>
        <w:rPr>
          <w:szCs w:val="22"/>
          <w:lang w:val="lt-LT"/>
        </w:rPr>
        <w:t>fumarato</w:t>
      </w:r>
      <w:proofErr w:type="spellEnd"/>
      <w:r>
        <w:rPr>
          <w:szCs w:val="22"/>
          <w:lang w:val="lt-LT"/>
        </w:rPr>
        <w:t xml:space="preserve"> </w:t>
      </w:r>
      <w:proofErr w:type="spellStart"/>
      <w:r>
        <w:rPr>
          <w:szCs w:val="22"/>
          <w:lang w:val="lt-LT"/>
        </w:rPr>
        <w:t>dihidrato</w:t>
      </w:r>
      <w:proofErr w:type="spellEnd"/>
      <w:r>
        <w:rPr>
          <w:szCs w:val="22"/>
          <w:lang w:val="lt-LT"/>
        </w:rPr>
        <w:t>. Tai atitinka 84,6 </w:t>
      </w:r>
      <w:proofErr w:type="spellStart"/>
      <w:r>
        <w:rPr>
          <w:szCs w:val="22"/>
          <w:lang w:val="lt-LT"/>
        </w:rPr>
        <w:t>mikrogramo</w:t>
      </w:r>
      <w:proofErr w:type="spellEnd"/>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ir 5,0 </w:t>
      </w:r>
      <w:proofErr w:type="spellStart"/>
      <w:r>
        <w:rPr>
          <w:szCs w:val="22"/>
          <w:lang w:val="lt-LT"/>
        </w:rPr>
        <w:t>mikrogramo</w:t>
      </w:r>
      <w:proofErr w:type="spellEnd"/>
      <w:r>
        <w:rPr>
          <w:szCs w:val="22"/>
          <w:lang w:val="lt-LT"/>
        </w:rPr>
        <w:t xml:space="preserve"> </w:t>
      </w:r>
      <w:proofErr w:type="spellStart"/>
      <w:r>
        <w:rPr>
          <w:szCs w:val="22"/>
          <w:lang w:val="lt-LT"/>
        </w:rPr>
        <w:t>formoterolio</w:t>
      </w:r>
      <w:proofErr w:type="spellEnd"/>
      <w:r>
        <w:rPr>
          <w:szCs w:val="22"/>
          <w:lang w:val="lt-LT"/>
        </w:rPr>
        <w:t xml:space="preserve"> </w:t>
      </w:r>
      <w:proofErr w:type="spellStart"/>
      <w:r>
        <w:rPr>
          <w:szCs w:val="22"/>
          <w:lang w:val="lt-LT"/>
        </w:rPr>
        <w:t>fumarato</w:t>
      </w:r>
      <w:proofErr w:type="spellEnd"/>
      <w:r>
        <w:rPr>
          <w:szCs w:val="22"/>
          <w:lang w:val="lt-LT"/>
        </w:rPr>
        <w:t xml:space="preserve"> </w:t>
      </w:r>
      <w:proofErr w:type="spellStart"/>
      <w:r>
        <w:rPr>
          <w:szCs w:val="22"/>
          <w:lang w:val="lt-LT"/>
        </w:rPr>
        <w:t>dihidrato</w:t>
      </w:r>
      <w:proofErr w:type="spellEnd"/>
      <w:r>
        <w:rPr>
          <w:szCs w:val="22"/>
          <w:lang w:val="lt-LT"/>
        </w:rPr>
        <w:t xml:space="preserve"> dozę, išpurškiamą</w:t>
      </w:r>
      <w:r w:rsidRPr="00D9668D">
        <w:rPr>
          <w:szCs w:val="22"/>
          <w:lang w:val="lt-LT"/>
        </w:rPr>
        <w:t xml:space="preserve"> </w:t>
      </w:r>
      <w:r>
        <w:rPr>
          <w:szCs w:val="22"/>
          <w:lang w:val="lt-LT"/>
        </w:rPr>
        <w:t>per kandiklį.</w:t>
      </w:r>
    </w:p>
    <w:p w14:paraId="3ECC9759" w14:textId="77777777" w:rsidR="002F695E" w:rsidRDefault="002F695E" w:rsidP="002F695E">
      <w:pPr>
        <w:ind w:left="567" w:hanging="567"/>
        <w:rPr>
          <w:szCs w:val="22"/>
          <w:lang w:val="lt-LT"/>
        </w:rPr>
      </w:pPr>
      <w:r>
        <w:rPr>
          <w:szCs w:val="22"/>
          <w:lang w:val="lt-LT"/>
        </w:rPr>
        <w:t>-</w:t>
      </w:r>
      <w:r>
        <w:rPr>
          <w:szCs w:val="22"/>
          <w:lang w:val="lt-LT"/>
        </w:rPr>
        <w:tab/>
        <w:t xml:space="preserve">Pagalbinės medžiagos: </w:t>
      </w:r>
      <w:r w:rsidRPr="00481531">
        <w:rPr>
          <w:iCs/>
          <w:noProof/>
          <w:lang w:val="lt-LT"/>
        </w:rPr>
        <w:t xml:space="preserve">norfluranas (HFC 134-a), </w:t>
      </w:r>
      <w:r>
        <w:rPr>
          <w:szCs w:val="22"/>
          <w:lang w:val="lt-LT"/>
        </w:rPr>
        <w:t xml:space="preserve">bevandenis etanolis, </w:t>
      </w:r>
      <w:proofErr w:type="spellStart"/>
      <w:r>
        <w:rPr>
          <w:szCs w:val="22"/>
          <w:lang w:val="lt-LT"/>
        </w:rPr>
        <w:t>maleino</w:t>
      </w:r>
      <w:proofErr w:type="spellEnd"/>
      <w:r>
        <w:rPr>
          <w:szCs w:val="22"/>
          <w:lang w:val="lt-LT"/>
        </w:rPr>
        <w:t xml:space="preserve"> rūgštis, injekcinis vanduo.</w:t>
      </w:r>
    </w:p>
    <w:p w14:paraId="49D709E6" w14:textId="77777777" w:rsidR="002F695E" w:rsidRDefault="002F695E" w:rsidP="002F695E">
      <w:pPr>
        <w:pStyle w:val="Default"/>
        <w:rPr>
          <w:sz w:val="22"/>
          <w:szCs w:val="22"/>
        </w:rPr>
      </w:pPr>
      <w:r>
        <w:rPr>
          <w:szCs w:val="22"/>
        </w:rPr>
        <w:t>-</w:t>
      </w:r>
      <w:r>
        <w:rPr>
          <w:szCs w:val="22"/>
        </w:rPr>
        <w:tab/>
      </w:r>
      <w:r>
        <w:rPr>
          <w:sz w:val="22"/>
          <w:szCs w:val="22"/>
        </w:rPr>
        <w:t xml:space="preserve">Sudėtyje yra </w:t>
      </w:r>
      <w:proofErr w:type="spellStart"/>
      <w:r>
        <w:rPr>
          <w:sz w:val="22"/>
          <w:szCs w:val="22"/>
        </w:rPr>
        <w:t>fluorintų</w:t>
      </w:r>
      <w:proofErr w:type="spellEnd"/>
      <w:r>
        <w:rPr>
          <w:sz w:val="22"/>
          <w:szCs w:val="22"/>
        </w:rPr>
        <w:t xml:space="preserve"> šiltnamio efektą sukeliančių dujų.</w:t>
      </w:r>
    </w:p>
    <w:p w14:paraId="59A38ADA" w14:textId="77777777" w:rsidR="002F695E" w:rsidRDefault="002F695E" w:rsidP="002F695E">
      <w:pPr>
        <w:pStyle w:val="Default"/>
        <w:ind w:left="567"/>
        <w:rPr>
          <w:szCs w:val="22"/>
        </w:rPr>
      </w:pPr>
      <w:r w:rsidRPr="0097198E">
        <w:rPr>
          <w:sz w:val="22"/>
          <w:szCs w:val="22"/>
        </w:rPr>
        <w:t xml:space="preserve">Kiekviename </w:t>
      </w:r>
      <w:proofErr w:type="spellStart"/>
      <w:r w:rsidRPr="0097198E">
        <w:rPr>
          <w:sz w:val="22"/>
          <w:szCs w:val="22"/>
        </w:rPr>
        <w:t>inhaliatoriuje</w:t>
      </w:r>
      <w:proofErr w:type="spellEnd"/>
      <w:r w:rsidRPr="0097198E">
        <w:rPr>
          <w:sz w:val="22"/>
          <w:szCs w:val="22"/>
        </w:rPr>
        <w:t xml:space="preserve"> yra </w:t>
      </w:r>
      <w:r>
        <w:rPr>
          <w:sz w:val="22"/>
          <w:szCs w:val="22"/>
        </w:rPr>
        <w:t xml:space="preserve">8,12 g </w:t>
      </w:r>
      <w:proofErr w:type="spellStart"/>
      <w:r>
        <w:rPr>
          <w:sz w:val="22"/>
          <w:szCs w:val="22"/>
        </w:rPr>
        <w:t>norflurano</w:t>
      </w:r>
      <w:proofErr w:type="spellEnd"/>
      <w:r w:rsidRPr="0097198E">
        <w:rPr>
          <w:sz w:val="22"/>
          <w:szCs w:val="22"/>
        </w:rPr>
        <w:t xml:space="preserve">, atitinkančio </w:t>
      </w:r>
      <w:r>
        <w:rPr>
          <w:sz w:val="22"/>
          <w:szCs w:val="22"/>
        </w:rPr>
        <w:t>0,012 </w:t>
      </w:r>
      <w:r w:rsidRPr="0097198E">
        <w:rPr>
          <w:sz w:val="22"/>
          <w:szCs w:val="22"/>
        </w:rPr>
        <w:t>tonos CO</w:t>
      </w:r>
      <w:r w:rsidRPr="005524D7">
        <w:rPr>
          <w:sz w:val="22"/>
          <w:szCs w:val="22"/>
          <w:vertAlign w:val="subscript"/>
        </w:rPr>
        <w:t>2</w:t>
      </w:r>
      <w:r w:rsidRPr="0097198E">
        <w:rPr>
          <w:sz w:val="22"/>
          <w:szCs w:val="22"/>
        </w:rPr>
        <w:t xml:space="preserve"> ekvivalent</w:t>
      </w:r>
      <w:r>
        <w:rPr>
          <w:sz w:val="22"/>
          <w:szCs w:val="22"/>
        </w:rPr>
        <w:t>o</w:t>
      </w:r>
      <w:r w:rsidRPr="0097198E">
        <w:rPr>
          <w:sz w:val="22"/>
          <w:szCs w:val="22"/>
        </w:rPr>
        <w:t xml:space="preserve"> (visuotinio atšilimo potencialas (VAP) = </w:t>
      </w:r>
      <w:r>
        <w:rPr>
          <w:sz w:val="22"/>
          <w:szCs w:val="22"/>
        </w:rPr>
        <w:t>1,430</w:t>
      </w:r>
      <w:r w:rsidRPr="0097198E">
        <w:rPr>
          <w:sz w:val="22"/>
          <w:szCs w:val="22"/>
        </w:rPr>
        <w:t>).</w:t>
      </w:r>
    </w:p>
    <w:p w14:paraId="7212C647" w14:textId="77777777" w:rsidR="002F695E" w:rsidRDefault="002F695E" w:rsidP="002F695E">
      <w:pPr>
        <w:tabs>
          <w:tab w:val="clear" w:pos="567"/>
          <w:tab w:val="left" w:pos="720"/>
        </w:tabs>
        <w:spacing w:line="240" w:lineRule="auto"/>
        <w:ind w:right="-2"/>
        <w:rPr>
          <w:i/>
          <w:iCs/>
          <w:szCs w:val="22"/>
          <w:lang w:val="lt-LT"/>
        </w:rPr>
      </w:pPr>
    </w:p>
    <w:p w14:paraId="554D8003" w14:textId="77777777" w:rsidR="002F695E" w:rsidRDefault="002F695E" w:rsidP="002F695E">
      <w:pPr>
        <w:numPr>
          <w:ilvl w:val="12"/>
          <w:numId w:val="0"/>
        </w:numPr>
        <w:tabs>
          <w:tab w:val="clear" w:pos="567"/>
          <w:tab w:val="left" w:pos="720"/>
        </w:tabs>
        <w:spacing w:line="240" w:lineRule="auto"/>
        <w:ind w:right="-2"/>
        <w:rPr>
          <w:b/>
          <w:bCs/>
          <w:szCs w:val="22"/>
          <w:lang w:val="lt-LT"/>
        </w:rPr>
      </w:pPr>
      <w:proofErr w:type="spellStart"/>
      <w:r>
        <w:rPr>
          <w:b/>
          <w:bCs/>
          <w:szCs w:val="22"/>
          <w:lang w:val="lt-LT"/>
        </w:rPr>
        <w:t>Aforbe</w:t>
      </w:r>
      <w:proofErr w:type="spellEnd"/>
      <w:r>
        <w:rPr>
          <w:b/>
          <w:bCs/>
          <w:szCs w:val="22"/>
          <w:lang w:val="lt-LT"/>
        </w:rPr>
        <w:t xml:space="preserve"> išvaizda ir kiekis pakuotėje</w:t>
      </w:r>
    </w:p>
    <w:p w14:paraId="1934D46D" w14:textId="77777777" w:rsidR="002F695E" w:rsidRDefault="002F695E" w:rsidP="002F695E">
      <w:pPr>
        <w:rPr>
          <w:szCs w:val="22"/>
          <w:lang w:val="lt-LT"/>
        </w:rPr>
      </w:pPr>
      <w:r>
        <w:rPr>
          <w:szCs w:val="22"/>
          <w:lang w:val="lt-LT"/>
        </w:rPr>
        <w:t xml:space="preserve">Kiekvienoje </w:t>
      </w:r>
      <w:bookmarkStart w:id="2" w:name="_Hlk530752247"/>
      <w:r>
        <w:rPr>
          <w:szCs w:val="22"/>
          <w:lang w:val="lt-LT"/>
        </w:rPr>
        <w:t xml:space="preserve">pakuotėje yra </w:t>
      </w:r>
    </w:p>
    <w:p w14:paraId="1AC60B34" w14:textId="77777777" w:rsidR="002F695E" w:rsidRDefault="002F695E" w:rsidP="002F695E">
      <w:pPr>
        <w:rPr>
          <w:szCs w:val="22"/>
          <w:lang w:val="lt-LT"/>
        </w:rPr>
      </w:pPr>
      <w:r>
        <w:rPr>
          <w:szCs w:val="22"/>
          <w:lang w:val="lt-LT"/>
        </w:rPr>
        <w:t xml:space="preserve">viena </w:t>
      </w:r>
      <w:proofErr w:type="spellStart"/>
      <w:r>
        <w:rPr>
          <w:szCs w:val="22"/>
          <w:lang w:val="lt-LT"/>
        </w:rPr>
        <w:t>talpyklė</w:t>
      </w:r>
      <w:proofErr w:type="spellEnd"/>
      <w:r>
        <w:rPr>
          <w:szCs w:val="22"/>
          <w:lang w:val="lt-LT"/>
        </w:rPr>
        <w:t xml:space="preserve">, kurioje yra 120 </w:t>
      </w:r>
      <w:proofErr w:type="spellStart"/>
      <w:r>
        <w:rPr>
          <w:szCs w:val="22"/>
          <w:lang w:val="lt-LT"/>
        </w:rPr>
        <w:t>spūsnių</w:t>
      </w:r>
      <w:proofErr w:type="spellEnd"/>
      <w:r>
        <w:rPr>
          <w:szCs w:val="22"/>
          <w:lang w:val="lt-LT"/>
        </w:rPr>
        <w:t xml:space="preserve"> (išpurškimų)</w:t>
      </w:r>
      <w:bookmarkEnd w:id="2"/>
      <w:r>
        <w:rPr>
          <w:szCs w:val="22"/>
          <w:lang w:val="lt-LT"/>
        </w:rPr>
        <w:t>, arba</w:t>
      </w:r>
    </w:p>
    <w:p w14:paraId="3AA886CF" w14:textId="77777777" w:rsidR="002F695E" w:rsidRDefault="002F695E" w:rsidP="002F695E">
      <w:pPr>
        <w:rPr>
          <w:szCs w:val="22"/>
          <w:lang w:val="lt-LT"/>
        </w:rPr>
      </w:pPr>
      <w:r>
        <w:rPr>
          <w:szCs w:val="22"/>
          <w:lang w:val="lt-LT"/>
        </w:rPr>
        <w:t xml:space="preserve">dvi </w:t>
      </w:r>
      <w:proofErr w:type="spellStart"/>
      <w:r>
        <w:rPr>
          <w:szCs w:val="22"/>
          <w:lang w:val="lt-LT"/>
        </w:rPr>
        <w:t>talpyklės</w:t>
      </w:r>
      <w:proofErr w:type="spellEnd"/>
      <w:r>
        <w:rPr>
          <w:szCs w:val="22"/>
          <w:lang w:val="lt-LT"/>
        </w:rPr>
        <w:t xml:space="preserve">, kurių kiekvienoje yra po 120 </w:t>
      </w:r>
      <w:proofErr w:type="spellStart"/>
      <w:r>
        <w:rPr>
          <w:szCs w:val="22"/>
          <w:lang w:val="lt-LT"/>
        </w:rPr>
        <w:t>spūsnių</w:t>
      </w:r>
      <w:proofErr w:type="spellEnd"/>
      <w:r>
        <w:rPr>
          <w:szCs w:val="22"/>
          <w:lang w:val="lt-LT"/>
        </w:rPr>
        <w:t xml:space="preserve"> (išpurškimų).</w:t>
      </w:r>
    </w:p>
    <w:p w14:paraId="6E488086" w14:textId="77777777" w:rsidR="002F695E" w:rsidRDefault="002F695E" w:rsidP="002F695E">
      <w:pPr>
        <w:rPr>
          <w:szCs w:val="22"/>
          <w:lang w:val="lt-LT"/>
        </w:rPr>
      </w:pPr>
    </w:p>
    <w:p w14:paraId="6E777FE6" w14:textId="77777777" w:rsidR="002F695E" w:rsidRDefault="002F695E" w:rsidP="002F695E">
      <w:pPr>
        <w:rPr>
          <w:szCs w:val="22"/>
          <w:lang w:val="lt-LT"/>
        </w:rPr>
      </w:pPr>
      <w:r>
        <w:rPr>
          <w:szCs w:val="22"/>
          <w:lang w:val="lt-LT"/>
        </w:rPr>
        <w:t>Gali būti tiekiamos ne visų dydžių pakuotės.</w:t>
      </w:r>
    </w:p>
    <w:p w14:paraId="7972980E" w14:textId="77777777" w:rsidR="002F695E" w:rsidRDefault="002F695E" w:rsidP="002F695E">
      <w:pPr>
        <w:rPr>
          <w:szCs w:val="22"/>
          <w:lang w:val="lt-LT"/>
        </w:rPr>
      </w:pPr>
    </w:p>
    <w:p w14:paraId="3C405AE1" w14:textId="77777777" w:rsidR="002F695E" w:rsidRDefault="002F695E" w:rsidP="002F695E">
      <w:pPr>
        <w:rPr>
          <w:szCs w:val="22"/>
          <w:lang w:val="lt-LT"/>
        </w:rPr>
      </w:pPr>
      <w:proofErr w:type="spellStart"/>
      <w:r>
        <w:rPr>
          <w:szCs w:val="22"/>
          <w:lang w:val="lt-LT"/>
        </w:rPr>
        <w:t>Aforbe</w:t>
      </w:r>
      <w:proofErr w:type="spellEnd"/>
      <w:r>
        <w:rPr>
          <w:szCs w:val="22"/>
          <w:lang w:val="lt-LT"/>
        </w:rPr>
        <w:t xml:space="preserve"> yra suslėgtasis įkvepiamasis tirpalas, esantis </w:t>
      </w:r>
      <w:proofErr w:type="spellStart"/>
      <w:r>
        <w:rPr>
          <w:szCs w:val="22"/>
          <w:lang w:val="lt-LT"/>
        </w:rPr>
        <w:t>fluorokarbono</w:t>
      </w:r>
      <w:proofErr w:type="spellEnd"/>
      <w:r>
        <w:rPr>
          <w:szCs w:val="22"/>
          <w:lang w:val="lt-LT"/>
        </w:rPr>
        <w:t xml:space="preserve"> polimerizacijos būdu apdorotoje aliuminio slėginėje </w:t>
      </w:r>
      <w:proofErr w:type="spellStart"/>
      <w:r>
        <w:rPr>
          <w:szCs w:val="22"/>
          <w:lang w:val="lt-LT"/>
        </w:rPr>
        <w:t>talpyklėje</w:t>
      </w:r>
      <w:proofErr w:type="spellEnd"/>
      <w:r>
        <w:rPr>
          <w:szCs w:val="22"/>
          <w:lang w:val="lt-LT"/>
        </w:rPr>
        <w:t xml:space="preserve">, uždarytoje </w:t>
      </w:r>
      <w:r w:rsidRPr="00FA28F0">
        <w:rPr>
          <w:szCs w:val="22"/>
          <w:lang w:val="lt-LT"/>
        </w:rPr>
        <w:t xml:space="preserve">dozavimo vožtuvu. </w:t>
      </w:r>
      <w:proofErr w:type="spellStart"/>
      <w:r w:rsidRPr="00FA28F0">
        <w:rPr>
          <w:szCs w:val="22"/>
          <w:lang w:val="lt-LT"/>
        </w:rPr>
        <w:t>Talpyklė</w:t>
      </w:r>
      <w:proofErr w:type="spellEnd"/>
      <w:r w:rsidRPr="00FA28F0">
        <w:rPr>
          <w:szCs w:val="22"/>
          <w:lang w:val="lt-LT"/>
        </w:rPr>
        <w:t xml:space="preserve"> įdėta į baltą plastikinį paleidiklį, turintį </w:t>
      </w:r>
      <w:r>
        <w:rPr>
          <w:szCs w:val="22"/>
          <w:lang w:val="lt-LT"/>
        </w:rPr>
        <w:t xml:space="preserve">rausvą </w:t>
      </w:r>
      <w:r w:rsidRPr="00FA28F0">
        <w:rPr>
          <w:szCs w:val="22"/>
          <w:lang w:val="lt-LT"/>
        </w:rPr>
        <w:t>dulkes sulaikantį dangtelį. Paleidiklyje yra</w:t>
      </w:r>
      <w:r>
        <w:rPr>
          <w:szCs w:val="22"/>
          <w:lang w:val="lt-LT"/>
        </w:rPr>
        <w:t xml:space="preserve"> integruotas dozių indikatorius, tiksliai skaičiuojantis kiekvieną </w:t>
      </w:r>
      <w:proofErr w:type="spellStart"/>
      <w:r>
        <w:rPr>
          <w:szCs w:val="22"/>
          <w:lang w:val="lt-LT"/>
        </w:rPr>
        <w:t>spūsnį</w:t>
      </w:r>
      <w:proofErr w:type="spellEnd"/>
      <w:r>
        <w:rPr>
          <w:szCs w:val="22"/>
          <w:lang w:val="lt-LT"/>
        </w:rPr>
        <w:t xml:space="preserve"> ir kas 20 </w:t>
      </w:r>
      <w:proofErr w:type="spellStart"/>
      <w:r>
        <w:rPr>
          <w:szCs w:val="22"/>
          <w:lang w:val="lt-LT"/>
        </w:rPr>
        <w:t>spūsnių</w:t>
      </w:r>
      <w:proofErr w:type="spellEnd"/>
      <w:r>
        <w:rPr>
          <w:szCs w:val="22"/>
          <w:lang w:val="lt-LT"/>
        </w:rPr>
        <w:t xml:space="preserve"> keičiantis skaičių.</w:t>
      </w:r>
    </w:p>
    <w:p w14:paraId="0BEB4514" w14:textId="77777777" w:rsidR="002F695E" w:rsidRDefault="002F695E" w:rsidP="002F695E">
      <w:pPr>
        <w:rPr>
          <w:szCs w:val="22"/>
          <w:lang w:val="lt-LT"/>
        </w:rPr>
      </w:pPr>
    </w:p>
    <w:p w14:paraId="5BC5D3D9" w14:textId="77777777" w:rsidR="002F695E" w:rsidRDefault="002F695E" w:rsidP="002F695E">
      <w:pPr>
        <w:numPr>
          <w:ilvl w:val="12"/>
          <w:numId w:val="0"/>
        </w:numPr>
        <w:tabs>
          <w:tab w:val="clear" w:pos="567"/>
          <w:tab w:val="left" w:pos="720"/>
        </w:tabs>
        <w:spacing w:line="240" w:lineRule="auto"/>
        <w:ind w:right="-2"/>
        <w:rPr>
          <w:b/>
          <w:bCs/>
          <w:szCs w:val="22"/>
          <w:lang w:val="lt-LT"/>
        </w:rPr>
      </w:pPr>
      <w:r>
        <w:rPr>
          <w:b/>
          <w:szCs w:val="22"/>
          <w:lang w:val="lt-LT"/>
        </w:rPr>
        <w:t>Registruotojas ir gamintojas</w:t>
      </w:r>
    </w:p>
    <w:p w14:paraId="4F5D25E4" w14:textId="77777777" w:rsidR="002F695E" w:rsidRDefault="002F695E" w:rsidP="002F695E">
      <w:pPr>
        <w:numPr>
          <w:ilvl w:val="12"/>
          <w:numId w:val="0"/>
        </w:numPr>
        <w:tabs>
          <w:tab w:val="clear" w:pos="567"/>
          <w:tab w:val="left" w:pos="720"/>
        </w:tabs>
        <w:spacing w:line="240" w:lineRule="auto"/>
        <w:ind w:right="-2"/>
        <w:rPr>
          <w:b/>
          <w:bCs/>
          <w:szCs w:val="22"/>
          <w:lang w:val="lt-LT"/>
        </w:rPr>
      </w:pPr>
    </w:p>
    <w:p w14:paraId="4383718C" w14:textId="77777777" w:rsidR="002F695E" w:rsidRDefault="002F695E" w:rsidP="002F695E">
      <w:pPr>
        <w:tabs>
          <w:tab w:val="clear" w:pos="567"/>
          <w:tab w:val="left" w:pos="720"/>
        </w:tabs>
        <w:spacing w:line="240" w:lineRule="auto"/>
        <w:rPr>
          <w:i/>
          <w:szCs w:val="22"/>
          <w:lang w:val="lt-LT"/>
        </w:rPr>
      </w:pPr>
      <w:r>
        <w:rPr>
          <w:i/>
          <w:szCs w:val="22"/>
          <w:lang w:val="lt-LT"/>
        </w:rPr>
        <w:t>Registruotojas</w:t>
      </w:r>
    </w:p>
    <w:p w14:paraId="24A7D9E8" w14:textId="77777777" w:rsidR="002F695E" w:rsidRDefault="002F695E" w:rsidP="002F695E">
      <w:pPr>
        <w:tabs>
          <w:tab w:val="clear" w:pos="567"/>
          <w:tab w:val="left" w:pos="720"/>
        </w:tabs>
        <w:spacing w:line="240" w:lineRule="auto"/>
        <w:rPr>
          <w:szCs w:val="22"/>
          <w:lang w:val="lt-LT"/>
        </w:rPr>
      </w:pPr>
      <w:proofErr w:type="spellStart"/>
      <w:r>
        <w:rPr>
          <w:szCs w:val="22"/>
          <w:lang w:val="lt-LT"/>
        </w:rPr>
        <w:t>Viatris</w:t>
      </w:r>
      <w:proofErr w:type="spellEnd"/>
      <w:r>
        <w:rPr>
          <w:szCs w:val="22"/>
          <w:lang w:val="lt-LT"/>
        </w:rPr>
        <w:t xml:space="preserve"> </w:t>
      </w:r>
      <w:proofErr w:type="spellStart"/>
      <w:r>
        <w:rPr>
          <w:szCs w:val="22"/>
          <w:lang w:val="lt-LT"/>
        </w:rPr>
        <w:t>Limited</w:t>
      </w:r>
      <w:proofErr w:type="spellEnd"/>
      <w:r>
        <w:rPr>
          <w:szCs w:val="22"/>
          <w:lang w:val="lt-LT"/>
        </w:rPr>
        <w:t xml:space="preserve"> </w:t>
      </w:r>
    </w:p>
    <w:p w14:paraId="565F6F26" w14:textId="77777777" w:rsidR="002F695E" w:rsidRPr="00481531" w:rsidRDefault="002F695E" w:rsidP="002F695E">
      <w:pPr>
        <w:tabs>
          <w:tab w:val="clear" w:pos="567"/>
          <w:tab w:val="left" w:pos="720"/>
        </w:tabs>
        <w:spacing w:line="240" w:lineRule="auto"/>
        <w:rPr>
          <w:lang w:val="lt-LT"/>
        </w:rPr>
      </w:pPr>
      <w:proofErr w:type="spellStart"/>
      <w:r w:rsidRPr="00481531">
        <w:rPr>
          <w:lang w:val="lt-LT"/>
        </w:rPr>
        <w:t>Damastown</w:t>
      </w:r>
      <w:proofErr w:type="spellEnd"/>
      <w:r w:rsidRPr="00481531">
        <w:rPr>
          <w:lang w:val="lt-LT"/>
        </w:rPr>
        <w:t xml:space="preserve"> </w:t>
      </w:r>
      <w:proofErr w:type="spellStart"/>
      <w:r w:rsidRPr="00481531">
        <w:rPr>
          <w:lang w:val="lt-LT"/>
        </w:rPr>
        <w:t>Industrial</w:t>
      </w:r>
      <w:proofErr w:type="spellEnd"/>
      <w:r w:rsidRPr="00481531">
        <w:rPr>
          <w:lang w:val="lt-LT"/>
        </w:rPr>
        <w:t xml:space="preserve"> </w:t>
      </w:r>
      <w:proofErr w:type="spellStart"/>
      <w:r w:rsidRPr="00481531">
        <w:rPr>
          <w:lang w:val="lt-LT"/>
        </w:rPr>
        <w:t>Park</w:t>
      </w:r>
      <w:proofErr w:type="spellEnd"/>
      <w:r w:rsidRPr="00481531">
        <w:rPr>
          <w:lang w:val="lt-LT"/>
        </w:rPr>
        <w:t xml:space="preserve">, </w:t>
      </w:r>
      <w:proofErr w:type="spellStart"/>
      <w:r w:rsidRPr="00481531">
        <w:rPr>
          <w:lang w:val="lt-LT"/>
        </w:rPr>
        <w:t>Mulhuddart</w:t>
      </w:r>
      <w:proofErr w:type="spellEnd"/>
      <w:r w:rsidRPr="00481531">
        <w:rPr>
          <w:lang w:val="lt-LT"/>
        </w:rPr>
        <w:t xml:space="preserve">, </w:t>
      </w:r>
    </w:p>
    <w:p w14:paraId="2637E4CA" w14:textId="77777777" w:rsidR="002F695E" w:rsidRPr="00481531" w:rsidRDefault="002F695E" w:rsidP="002F695E">
      <w:pPr>
        <w:tabs>
          <w:tab w:val="clear" w:pos="567"/>
          <w:tab w:val="left" w:pos="720"/>
        </w:tabs>
        <w:spacing w:line="240" w:lineRule="auto"/>
        <w:rPr>
          <w:lang w:val="lt-LT"/>
        </w:rPr>
      </w:pPr>
      <w:r w:rsidRPr="00481531">
        <w:rPr>
          <w:lang w:val="lt-LT"/>
        </w:rPr>
        <w:t xml:space="preserve">Dublin 15, DUBLIN </w:t>
      </w:r>
    </w:p>
    <w:p w14:paraId="4950E702" w14:textId="77777777" w:rsidR="002F695E" w:rsidRDefault="002F695E" w:rsidP="002F695E">
      <w:pPr>
        <w:tabs>
          <w:tab w:val="clear" w:pos="567"/>
          <w:tab w:val="left" w:pos="720"/>
        </w:tabs>
        <w:spacing w:line="240" w:lineRule="auto"/>
        <w:rPr>
          <w:szCs w:val="22"/>
          <w:lang w:val="lt-LT"/>
        </w:rPr>
      </w:pPr>
      <w:r w:rsidRPr="00481531">
        <w:rPr>
          <w:lang w:val="lt-LT"/>
        </w:rPr>
        <w:lastRenderedPageBreak/>
        <w:t>Airija</w:t>
      </w:r>
    </w:p>
    <w:p w14:paraId="3FBB1876" w14:textId="77777777" w:rsidR="002F695E" w:rsidRDefault="002F695E" w:rsidP="002F695E">
      <w:pPr>
        <w:tabs>
          <w:tab w:val="clear" w:pos="567"/>
          <w:tab w:val="left" w:pos="720"/>
        </w:tabs>
        <w:spacing w:line="240" w:lineRule="auto"/>
        <w:rPr>
          <w:szCs w:val="22"/>
          <w:lang w:val="lt-LT"/>
        </w:rPr>
      </w:pPr>
    </w:p>
    <w:p w14:paraId="07A62D74" w14:textId="77777777" w:rsidR="002F695E" w:rsidRDefault="002F695E" w:rsidP="002F695E">
      <w:pPr>
        <w:numPr>
          <w:ilvl w:val="12"/>
          <w:numId w:val="0"/>
        </w:numPr>
        <w:tabs>
          <w:tab w:val="clear" w:pos="567"/>
          <w:tab w:val="left" w:pos="720"/>
        </w:tabs>
        <w:spacing w:line="240" w:lineRule="auto"/>
        <w:ind w:right="-2"/>
        <w:rPr>
          <w:bCs/>
          <w:i/>
          <w:szCs w:val="22"/>
          <w:lang w:val="lt-LT"/>
        </w:rPr>
      </w:pPr>
      <w:r>
        <w:rPr>
          <w:bCs/>
          <w:i/>
          <w:szCs w:val="22"/>
          <w:lang w:val="lt-LT"/>
        </w:rPr>
        <w:t>Gamintojas</w:t>
      </w:r>
    </w:p>
    <w:p w14:paraId="0D2A72AA" w14:textId="77777777" w:rsidR="002F695E" w:rsidRPr="00BC3B17" w:rsidRDefault="002F695E" w:rsidP="002F695E">
      <w:pPr>
        <w:rPr>
          <w:szCs w:val="22"/>
          <w:highlight w:val="lightGray"/>
          <w:lang w:val="lt-LT"/>
        </w:rPr>
      </w:pPr>
    </w:p>
    <w:p w14:paraId="307DAE17" w14:textId="77777777" w:rsidR="002F695E" w:rsidRPr="00CA439E" w:rsidRDefault="002F695E" w:rsidP="002F695E">
      <w:pPr>
        <w:rPr>
          <w:lang w:val="lt-LT"/>
        </w:rPr>
      </w:pPr>
      <w:r w:rsidRPr="00A169BF">
        <w:t>Eurofins BioPharma Product Testing Finland Oy</w:t>
      </w:r>
      <w:r w:rsidRPr="00CA439E">
        <w:rPr>
          <w:lang w:val="lt-LT"/>
        </w:rPr>
        <w:t xml:space="preserve"> </w:t>
      </w:r>
    </w:p>
    <w:p w14:paraId="608C6306" w14:textId="77777777" w:rsidR="002F695E" w:rsidRPr="00CA439E" w:rsidRDefault="002F695E" w:rsidP="002F695E">
      <w:pPr>
        <w:rPr>
          <w:lang w:val="lt-LT"/>
        </w:rPr>
      </w:pPr>
      <w:proofErr w:type="spellStart"/>
      <w:r w:rsidRPr="00CA439E">
        <w:rPr>
          <w:lang w:val="lt-LT"/>
        </w:rPr>
        <w:t>Volttikatu</w:t>
      </w:r>
      <w:proofErr w:type="spellEnd"/>
      <w:r w:rsidRPr="00CA439E">
        <w:rPr>
          <w:lang w:val="lt-LT"/>
        </w:rPr>
        <w:t xml:space="preserve"> 5 ja 8 </w:t>
      </w:r>
    </w:p>
    <w:p w14:paraId="04BFBFA4" w14:textId="77777777" w:rsidR="002F695E" w:rsidRPr="00CA439E" w:rsidRDefault="002F695E" w:rsidP="002F695E">
      <w:pPr>
        <w:rPr>
          <w:lang w:val="lt-LT"/>
        </w:rPr>
      </w:pPr>
      <w:proofErr w:type="spellStart"/>
      <w:r w:rsidRPr="00CA439E">
        <w:rPr>
          <w:lang w:val="lt-LT"/>
        </w:rPr>
        <w:t>Kuopio</w:t>
      </w:r>
      <w:proofErr w:type="spellEnd"/>
      <w:r w:rsidRPr="00CA439E">
        <w:rPr>
          <w:lang w:val="lt-LT"/>
        </w:rPr>
        <w:t xml:space="preserve">, 70700 </w:t>
      </w:r>
    </w:p>
    <w:p w14:paraId="4B279D9E" w14:textId="77777777" w:rsidR="002F695E" w:rsidRPr="00CA439E" w:rsidRDefault="002F695E" w:rsidP="002F695E">
      <w:pPr>
        <w:rPr>
          <w:lang w:val="lt-LT"/>
        </w:rPr>
      </w:pPr>
      <w:r w:rsidRPr="00CA439E">
        <w:rPr>
          <w:lang w:val="lt-LT"/>
        </w:rPr>
        <w:t>Suomija</w:t>
      </w:r>
    </w:p>
    <w:p w14:paraId="49D6823A" w14:textId="77777777" w:rsidR="002F695E" w:rsidRPr="002E3163" w:rsidRDefault="002F695E" w:rsidP="002F695E">
      <w:pPr>
        <w:rPr>
          <w:highlight w:val="lightGray"/>
          <w:lang w:val="lt-LT"/>
        </w:rPr>
      </w:pPr>
    </w:p>
    <w:p w14:paraId="454EBE04" w14:textId="77777777" w:rsidR="002F695E" w:rsidRDefault="002F695E" w:rsidP="002F695E">
      <w:pPr>
        <w:rPr>
          <w:highlight w:val="lightGray"/>
          <w:lang w:val="lt-LT"/>
        </w:rPr>
      </w:pPr>
      <w:r w:rsidRPr="002E3163">
        <w:rPr>
          <w:highlight w:val="lightGray"/>
          <w:lang w:val="lt-LT"/>
        </w:rPr>
        <w:t>arba</w:t>
      </w:r>
      <w:r w:rsidRPr="0045643F">
        <w:rPr>
          <w:highlight w:val="lightGray"/>
          <w:lang w:val="lt-LT"/>
        </w:rPr>
        <w:t xml:space="preserve"> </w:t>
      </w:r>
    </w:p>
    <w:p w14:paraId="78DC7C36" w14:textId="77777777" w:rsidR="002F695E" w:rsidRPr="0045643F" w:rsidRDefault="002F695E" w:rsidP="002F695E">
      <w:pPr>
        <w:rPr>
          <w:highlight w:val="lightGray"/>
          <w:lang w:val="lt-LT"/>
        </w:rPr>
      </w:pPr>
    </w:p>
    <w:p w14:paraId="3D961EE0" w14:textId="77777777" w:rsidR="002F695E" w:rsidRDefault="002F695E" w:rsidP="002F695E">
      <w:proofErr w:type="spellStart"/>
      <w:r w:rsidRPr="0045643F">
        <w:rPr>
          <w:highlight w:val="lightGray"/>
        </w:rPr>
        <w:t>Mcdermott</w:t>
      </w:r>
      <w:proofErr w:type="spellEnd"/>
      <w:r w:rsidRPr="0045643F">
        <w:rPr>
          <w:highlight w:val="lightGray"/>
        </w:rPr>
        <w:t xml:space="preserve"> Laboratories Limited</w:t>
      </w:r>
      <w:r>
        <w:rPr>
          <w:highlight w:val="lightGray"/>
        </w:rPr>
        <w:t xml:space="preserve">, </w:t>
      </w:r>
      <w:r w:rsidRPr="0045643F">
        <w:rPr>
          <w:highlight w:val="lightGray"/>
        </w:rPr>
        <w:t>25 Baldoyle Industrial Estate, Grange Road</w:t>
      </w:r>
      <w:r>
        <w:rPr>
          <w:highlight w:val="lightGray"/>
        </w:rPr>
        <w:t xml:space="preserve">, </w:t>
      </w:r>
      <w:r w:rsidRPr="0045643F">
        <w:rPr>
          <w:highlight w:val="lightGray"/>
        </w:rPr>
        <w:t>Dublin 13, D13N5X2</w:t>
      </w:r>
      <w:r w:rsidRPr="002E3163">
        <w:rPr>
          <w:highlight w:val="lightGray"/>
        </w:rPr>
        <w:t xml:space="preserve">, </w:t>
      </w:r>
      <w:proofErr w:type="spellStart"/>
      <w:r w:rsidRPr="002E3163">
        <w:rPr>
          <w:highlight w:val="lightGray"/>
        </w:rPr>
        <w:t>Airija</w:t>
      </w:r>
      <w:proofErr w:type="spellEnd"/>
    </w:p>
    <w:p w14:paraId="432B4992" w14:textId="77777777" w:rsidR="002F695E" w:rsidRPr="00CA439E" w:rsidRDefault="002F695E" w:rsidP="002F695E"/>
    <w:p w14:paraId="6EB249D7" w14:textId="77777777" w:rsidR="002F695E" w:rsidRDefault="002F695E" w:rsidP="002F695E">
      <w:pPr>
        <w:numPr>
          <w:ilvl w:val="12"/>
          <w:numId w:val="0"/>
        </w:numPr>
        <w:tabs>
          <w:tab w:val="clear" w:pos="567"/>
          <w:tab w:val="left" w:pos="720"/>
        </w:tabs>
        <w:spacing w:line="240" w:lineRule="auto"/>
        <w:ind w:right="-2"/>
        <w:rPr>
          <w:bCs/>
          <w:szCs w:val="22"/>
          <w:lang w:val="lt-LT"/>
        </w:rPr>
      </w:pPr>
      <w:r>
        <w:rPr>
          <w:bCs/>
          <w:szCs w:val="22"/>
          <w:lang w:val="lt-LT"/>
        </w:rPr>
        <w:t>Jeigu apie šį vaistą norite sužinoti daugiau, kreipkitės į vietinį registruotojo atstovą.</w:t>
      </w:r>
    </w:p>
    <w:p w14:paraId="48C7BB36" w14:textId="77777777" w:rsidR="002F695E" w:rsidRDefault="002F695E" w:rsidP="002F695E">
      <w:pPr>
        <w:numPr>
          <w:ilvl w:val="12"/>
          <w:numId w:val="0"/>
        </w:numPr>
        <w:tabs>
          <w:tab w:val="clear" w:pos="567"/>
          <w:tab w:val="left" w:pos="720"/>
        </w:tabs>
        <w:spacing w:line="240" w:lineRule="auto"/>
        <w:ind w:right="-2"/>
        <w:rPr>
          <w:bCs/>
          <w:szCs w:val="22"/>
          <w:lang w:val="lt-LT"/>
        </w:rPr>
      </w:pPr>
    </w:p>
    <w:p w14:paraId="3165D511" w14:textId="77777777" w:rsidR="002F695E" w:rsidRPr="00481531" w:rsidRDefault="002F695E" w:rsidP="002F695E">
      <w:pPr>
        <w:rPr>
          <w:rFonts w:eastAsia="SimSun"/>
          <w:lang w:val="lt-LT" w:eastAsia="zh-CN"/>
        </w:rPr>
      </w:pPr>
      <w:r w:rsidRPr="00481531">
        <w:rPr>
          <w:rFonts w:eastAsia="SimSun"/>
          <w:lang w:val="lt-LT" w:eastAsia="zh-CN"/>
        </w:rPr>
        <w:t xml:space="preserve">UAB </w:t>
      </w:r>
      <w:proofErr w:type="spellStart"/>
      <w:r>
        <w:rPr>
          <w:rFonts w:eastAsia="SimSun"/>
          <w:lang w:val="lt-LT" w:eastAsia="zh-CN"/>
        </w:rPr>
        <w:t>Viatris</w:t>
      </w:r>
      <w:proofErr w:type="spellEnd"/>
    </w:p>
    <w:p w14:paraId="2AABCDD6" w14:textId="77777777" w:rsidR="002F695E" w:rsidRDefault="002F695E" w:rsidP="002F695E">
      <w:pPr>
        <w:rPr>
          <w:rFonts w:eastAsia="SimSun"/>
          <w:lang w:val="lt-LT" w:eastAsia="zh-CN"/>
        </w:rPr>
      </w:pPr>
      <w:r w:rsidRPr="00481531">
        <w:rPr>
          <w:rFonts w:eastAsia="SimSun"/>
          <w:lang w:val="lt-LT" w:eastAsia="zh-CN"/>
        </w:rPr>
        <w:t>Žalgirio 90-100</w:t>
      </w:r>
    </w:p>
    <w:p w14:paraId="1C044A5C" w14:textId="77777777" w:rsidR="002F695E" w:rsidRDefault="002F695E" w:rsidP="002F695E">
      <w:pPr>
        <w:rPr>
          <w:rFonts w:eastAsia="SimSun"/>
          <w:lang w:val="lt-LT" w:eastAsia="zh-CN"/>
        </w:rPr>
      </w:pPr>
      <w:r>
        <w:rPr>
          <w:rFonts w:eastAsia="SimSun"/>
          <w:lang w:val="lt-LT" w:eastAsia="zh-CN"/>
        </w:rPr>
        <w:t>LT-</w:t>
      </w:r>
      <w:r w:rsidRPr="00481531">
        <w:rPr>
          <w:rFonts w:eastAsia="SimSun"/>
          <w:lang w:val="lt-LT" w:eastAsia="zh-CN"/>
        </w:rPr>
        <w:t>09303</w:t>
      </w:r>
      <w:r>
        <w:rPr>
          <w:rFonts w:eastAsia="SimSun"/>
          <w:lang w:val="lt-LT" w:eastAsia="zh-CN"/>
        </w:rPr>
        <w:t xml:space="preserve"> Vilnius</w:t>
      </w:r>
    </w:p>
    <w:p w14:paraId="6BA56710" w14:textId="77777777" w:rsidR="002F695E" w:rsidRDefault="002F695E" w:rsidP="002F695E">
      <w:pPr>
        <w:rPr>
          <w:rFonts w:eastAsia="SimSun"/>
          <w:lang w:val="lt-LT" w:eastAsia="zh-CN"/>
        </w:rPr>
      </w:pPr>
      <w:r>
        <w:rPr>
          <w:rFonts w:eastAsia="SimSun"/>
          <w:lang w:val="lt-LT" w:eastAsia="zh-CN"/>
        </w:rPr>
        <w:t>Tel.: +370 52051288</w:t>
      </w:r>
    </w:p>
    <w:p w14:paraId="436FC121" w14:textId="77777777" w:rsidR="002F695E" w:rsidRDefault="002F695E" w:rsidP="002F695E">
      <w:pPr>
        <w:numPr>
          <w:ilvl w:val="12"/>
          <w:numId w:val="0"/>
        </w:numPr>
        <w:tabs>
          <w:tab w:val="clear" w:pos="567"/>
          <w:tab w:val="left" w:pos="720"/>
        </w:tabs>
        <w:spacing w:line="240" w:lineRule="auto"/>
        <w:ind w:right="-2"/>
        <w:rPr>
          <w:b/>
          <w:bCs/>
          <w:szCs w:val="22"/>
          <w:lang w:val="lt-LT"/>
        </w:rPr>
      </w:pPr>
    </w:p>
    <w:p w14:paraId="3150F39E" w14:textId="77777777" w:rsidR="002F695E" w:rsidRPr="0075794E" w:rsidRDefault="002F695E" w:rsidP="002F695E">
      <w:pPr>
        <w:pStyle w:val="Pagrindinistekstas2"/>
        <w:spacing w:line="240" w:lineRule="auto"/>
        <w:rPr>
          <w:b/>
          <w:szCs w:val="22"/>
          <w:lang w:val="lt-LT"/>
        </w:rPr>
      </w:pPr>
      <w:r w:rsidRPr="0075794E">
        <w:rPr>
          <w:b/>
          <w:snapToGrid w:val="0"/>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2405"/>
        <w:gridCol w:w="6989"/>
      </w:tblGrid>
      <w:tr w:rsidR="002F695E" w:rsidRPr="002F695E" w14:paraId="1008D4EA" w14:textId="77777777" w:rsidTr="00342A12">
        <w:tc>
          <w:tcPr>
            <w:tcW w:w="2405" w:type="dxa"/>
          </w:tcPr>
          <w:p w14:paraId="099ECC11"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Bulgaria</w:t>
            </w:r>
            <w:proofErr w:type="spellEnd"/>
            <w:r w:rsidRPr="002F695E">
              <w:rPr>
                <w:rFonts w:ascii="Times New Roman" w:hAnsi="Times New Roman" w:cs="Times New Roman"/>
                <w:bCs/>
                <w:lang w:val="lt-LT"/>
              </w:rPr>
              <w:t>:</w:t>
            </w:r>
          </w:p>
        </w:tc>
        <w:tc>
          <w:tcPr>
            <w:tcW w:w="6989" w:type="dxa"/>
          </w:tcPr>
          <w:p w14:paraId="2C076F96" w14:textId="77777777" w:rsidR="002F695E" w:rsidRPr="002F695E" w:rsidRDefault="002F695E" w:rsidP="00342A12">
            <w:pPr>
              <w:rPr>
                <w:rFonts w:ascii="Times New Roman" w:eastAsia="Times New Roman" w:hAnsi="Times New Roman" w:cs="Times New Roman"/>
                <w:szCs w:val="22"/>
                <w:lang w:val="bg-BG"/>
              </w:rPr>
            </w:pPr>
            <w:proofErr w:type="spellStart"/>
            <w:r w:rsidRPr="002F695E">
              <w:rPr>
                <w:rFonts w:ascii="Times New Roman" w:hAnsi="Times New Roman" w:cs="Times New Roman"/>
                <w:bCs/>
                <w:lang w:val="lt-LT"/>
              </w:rPr>
              <w:t>Афорб</w:t>
            </w:r>
            <w:proofErr w:type="spellEnd"/>
            <w:r w:rsidRPr="002F695E">
              <w:rPr>
                <w:rFonts w:ascii="Times New Roman" w:hAnsi="Times New Roman" w:cs="Times New Roman"/>
                <w:bCs/>
                <w:lang w:val="lt-LT"/>
              </w:rPr>
              <w:t xml:space="preserve"> </w:t>
            </w:r>
            <w:r w:rsidRPr="002F695E">
              <w:rPr>
                <w:rFonts w:ascii="Times New Roman" w:hAnsi="Times New Roman" w:cs="Times New Roman"/>
                <w:szCs w:val="22"/>
                <w:lang w:val="bg-BG"/>
              </w:rPr>
              <w:t>[BG]</w:t>
            </w:r>
          </w:p>
          <w:p w14:paraId="345084F1"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szCs w:val="22"/>
                <w:lang w:val="bg-BG"/>
              </w:rPr>
              <w:t>Aforbe [EN]</w:t>
            </w:r>
          </w:p>
        </w:tc>
      </w:tr>
      <w:tr w:rsidR="002F695E" w:rsidRPr="002F695E" w14:paraId="743DF7B8" w14:textId="77777777" w:rsidTr="00342A12">
        <w:tc>
          <w:tcPr>
            <w:tcW w:w="2405" w:type="dxa"/>
          </w:tcPr>
          <w:p w14:paraId="3DDCD3CC"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Kroatija:</w:t>
            </w:r>
          </w:p>
        </w:tc>
        <w:tc>
          <w:tcPr>
            <w:tcW w:w="6989" w:type="dxa"/>
          </w:tcPr>
          <w:p w14:paraId="5BB61B30"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Aforbe</w:t>
            </w:r>
            <w:proofErr w:type="spellEnd"/>
            <w:r w:rsidRPr="002F695E">
              <w:rPr>
                <w:rFonts w:ascii="Times New Roman" w:hAnsi="Times New Roman" w:cs="Times New Roman"/>
                <w:bCs/>
                <w:lang w:val="lt-LT"/>
              </w:rPr>
              <w:t xml:space="preserve"> 100/6 </w:t>
            </w:r>
            <w:proofErr w:type="spellStart"/>
            <w:r w:rsidRPr="002F695E">
              <w:rPr>
                <w:rFonts w:ascii="Times New Roman" w:hAnsi="Times New Roman" w:cs="Times New Roman"/>
                <w:bCs/>
                <w:lang w:val="lt-LT"/>
              </w:rPr>
              <w:t>mikrograma</w:t>
            </w:r>
            <w:proofErr w:type="spellEnd"/>
            <w:r w:rsidRPr="002F695E">
              <w:rPr>
                <w:rFonts w:ascii="Times New Roman" w:hAnsi="Times New Roman" w:cs="Times New Roman"/>
                <w:bCs/>
                <w:lang w:val="lt-LT"/>
              </w:rPr>
              <w:t xml:space="preserve"> po </w:t>
            </w:r>
            <w:proofErr w:type="spellStart"/>
            <w:r w:rsidRPr="002F695E">
              <w:rPr>
                <w:rFonts w:ascii="Times New Roman" w:hAnsi="Times New Roman" w:cs="Times New Roman"/>
                <w:bCs/>
                <w:lang w:val="lt-LT"/>
              </w:rPr>
              <w:t>potisku</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stlačeni</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inhalat</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otopina</w:t>
            </w:r>
            <w:proofErr w:type="spellEnd"/>
          </w:p>
        </w:tc>
      </w:tr>
      <w:tr w:rsidR="002F695E" w:rsidRPr="002F695E" w14:paraId="19371D92" w14:textId="77777777" w:rsidTr="00342A12">
        <w:tc>
          <w:tcPr>
            <w:tcW w:w="2405" w:type="dxa"/>
          </w:tcPr>
          <w:p w14:paraId="085554A5"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Danija, Estija, Suomija, Norvegija, Švedija:</w:t>
            </w:r>
          </w:p>
        </w:tc>
        <w:tc>
          <w:tcPr>
            <w:tcW w:w="6989" w:type="dxa"/>
          </w:tcPr>
          <w:p w14:paraId="4C9CE8BA"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Aforbe</w:t>
            </w:r>
            <w:proofErr w:type="spellEnd"/>
          </w:p>
          <w:p w14:paraId="3A98F68C"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
        </w:tc>
      </w:tr>
      <w:tr w:rsidR="002F695E" w:rsidRPr="002F695E" w14:paraId="7F55B7FD" w14:textId="77777777" w:rsidTr="00342A12">
        <w:tc>
          <w:tcPr>
            <w:tcW w:w="2405" w:type="dxa"/>
          </w:tcPr>
          <w:p w14:paraId="7276332B"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Prancūzija:</w:t>
            </w:r>
          </w:p>
        </w:tc>
        <w:tc>
          <w:tcPr>
            <w:tcW w:w="6989" w:type="dxa"/>
          </w:tcPr>
          <w:p w14:paraId="3B95DD40"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Béclométasone</w:t>
            </w:r>
            <w:proofErr w:type="spellEnd"/>
            <w:r w:rsidRPr="002F695E">
              <w:rPr>
                <w:rFonts w:ascii="Times New Roman" w:hAnsi="Times New Roman" w:cs="Times New Roman"/>
                <w:bCs/>
                <w:lang w:val="lt-LT"/>
              </w:rPr>
              <w:t xml:space="preserve"> / </w:t>
            </w:r>
            <w:proofErr w:type="spellStart"/>
            <w:r w:rsidRPr="002F695E">
              <w:rPr>
                <w:rFonts w:ascii="Times New Roman" w:hAnsi="Times New Roman" w:cs="Times New Roman"/>
                <w:bCs/>
                <w:lang w:val="lt-LT"/>
              </w:rPr>
              <w:t>Formotérol</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Viatris</w:t>
            </w:r>
            <w:proofErr w:type="spellEnd"/>
            <w:r w:rsidRPr="002F695E">
              <w:rPr>
                <w:rFonts w:ascii="Times New Roman" w:hAnsi="Times New Roman" w:cs="Times New Roman"/>
                <w:bCs/>
                <w:lang w:val="lt-LT"/>
              </w:rPr>
              <w:t xml:space="preserve"> 100/6 </w:t>
            </w:r>
            <w:proofErr w:type="spellStart"/>
            <w:r w:rsidRPr="002F695E">
              <w:rPr>
                <w:rFonts w:ascii="Times New Roman" w:hAnsi="Times New Roman" w:cs="Times New Roman"/>
                <w:bCs/>
                <w:lang w:val="lt-LT"/>
              </w:rPr>
              <w:t>microgrammes</w:t>
            </w:r>
            <w:proofErr w:type="spellEnd"/>
            <w:r w:rsidRPr="002F695E">
              <w:rPr>
                <w:rFonts w:ascii="Times New Roman" w:hAnsi="Times New Roman" w:cs="Times New Roman"/>
                <w:bCs/>
                <w:lang w:val="lt-LT"/>
              </w:rPr>
              <w:t>/</w:t>
            </w:r>
            <w:proofErr w:type="spellStart"/>
            <w:r w:rsidRPr="002F695E">
              <w:rPr>
                <w:rFonts w:ascii="Times New Roman" w:hAnsi="Times New Roman" w:cs="Times New Roman"/>
                <w:bCs/>
                <w:lang w:val="lt-LT"/>
              </w:rPr>
              <w:t>dose</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solution</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pour</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inhalation</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en</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flacon</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pressurisé</w:t>
            </w:r>
            <w:proofErr w:type="spellEnd"/>
          </w:p>
        </w:tc>
      </w:tr>
      <w:tr w:rsidR="002F695E" w:rsidRPr="002F695E" w14:paraId="64DDD01C" w14:textId="77777777" w:rsidTr="00342A12">
        <w:tc>
          <w:tcPr>
            <w:tcW w:w="2405" w:type="dxa"/>
          </w:tcPr>
          <w:p w14:paraId="168059A7"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Vokietija</w:t>
            </w:r>
          </w:p>
        </w:tc>
        <w:tc>
          <w:tcPr>
            <w:tcW w:w="6989" w:type="dxa"/>
          </w:tcPr>
          <w:p w14:paraId="54FC0F25"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Aforbe</w:t>
            </w:r>
            <w:proofErr w:type="spellEnd"/>
            <w:r w:rsidRPr="002F695E">
              <w:rPr>
                <w:rFonts w:ascii="Times New Roman" w:hAnsi="Times New Roman" w:cs="Times New Roman"/>
                <w:bCs/>
                <w:lang w:val="lt-LT"/>
              </w:rPr>
              <w:t xml:space="preserve"> 100 </w:t>
            </w:r>
            <w:proofErr w:type="spellStart"/>
            <w:r w:rsidRPr="002F695E">
              <w:rPr>
                <w:rFonts w:ascii="Times New Roman" w:hAnsi="Times New Roman" w:cs="Times New Roman"/>
              </w:rPr>
              <w:t>Mikrogramm</w:t>
            </w:r>
            <w:proofErr w:type="spellEnd"/>
            <w:r w:rsidRPr="002F695E">
              <w:rPr>
                <w:rFonts w:ascii="Times New Roman" w:hAnsi="Times New Roman" w:cs="Times New Roman"/>
              </w:rPr>
              <w:t xml:space="preserve"> </w:t>
            </w:r>
            <w:r w:rsidRPr="002F695E">
              <w:rPr>
                <w:rFonts w:ascii="Times New Roman" w:hAnsi="Times New Roman" w:cs="Times New Roman"/>
                <w:bCs/>
                <w:lang w:val="lt-LT"/>
              </w:rPr>
              <w:t xml:space="preserve">/6 </w:t>
            </w:r>
            <w:proofErr w:type="spellStart"/>
            <w:r w:rsidRPr="002F695E">
              <w:rPr>
                <w:rFonts w:ascii="Times New Roman" w:hAnsi="Times New Roman" w:cs="Times New Roman"/>
                <w:bCs/>
                <w:lang w:val="lt-LT"/>
              </w:rPr>
              <w:t>Mikrogramm</w:t>
            </w:r>
            <w:proofErr w:type="spellEnd"/>
            <w:r w:rsidRPr="002F695E">
              <w:rPr>
                <w:rFonts w:ascii="Times New Roman" w:hAnsi="Times New Roman" w:cs="Times New Roman"/>
                <w:bCs/>
                <w:lang w:val="lt-LT"/>
              </w:rPr>
              <w:t xml:space="preserve"> </w:t>
            </w:r>
            <w:r w:rsidRPr="002F695E">
              <w:rPr>
                <w:rFonts w:ascii="Times New Roman" w:hAnsi="Times New Roman" w:cs="Times New Roman"/>
              </w:rPr>
              <w:t xml:space="preserve">pro </w:t>
            </w:r>
            <w:proofErr w:type="spellStart"/>
            <w:r w:rsidRPr="002F695E">
              <w:rPr>
                <w:rFonts w:ascii="Times New Roman" w:hAnsi="Times New Roman" w:cs="Times New Roman"/>
              </w:rPr>
              <w:t>Sprühstoß</w:t>
            </w:r>
            <w:proofErr w:type="spellEnd"/>
            <w:r w:rsidRPr="002F695E">
              <w:rPr>
                <w:rFonts w:ascii="Times New Roman" w:hAnsi="Times New Roman" w:cs="Times New Roman"/>
              </w:rPr>
              <w:t xml:space="preserve"> </w:t>
            </w:r>
            <w:proofErr w:type="spellStart"/>
            <w:r w:rsidRPr="002F695E">
              <w:rPr>
                <w:rFonts w:ascii="Times New Roman" w:hAnsi="Times New Roman" w:cs="Times New Roman"/>
                <w:bCs/>
                <w:lang w:val="lt-LT"/>
              </w:rPr>
              <w:t>Druckgasinhalation</w:t>
            </w:r>
            <w:proofErr w:type="spellEnd"/>
            <w:r w:rsidRPr="002F695E">
              <w:rPr>
                <w:rFonts w:ascii="Times New Roman" w:hAnsi="Times New Roman" w:cs="Times New Roman"/>
                <w:bCs/>
                <w:lang w:val="lt-LT"/>
              </w:rPr>
              <w:t>,</w:t>
            </w:r>
            <w:r w:rsidRPr="002F695E">
              <w:rPr>
                <w:rFonts w:ascii="Times New Roman" w:hAnsi="Times New Roman" w:cs="Times New Roman"/>
              </w:rPr>
              <w:t xml:space="preserve"> </w:t>
            </w:r>
            <w:proofErr w:type="spellStart"/>
            <w:r w:rsidRPr="002F695E">
              <w:rPr>
                <w:rFonts w:ascii="Times New Roman" w:hAnsi="Times New Roman" w:cs="Times New Roman"/>
              </w:rPr>
              <w:t>Lösung</w:t>
            </w:r>
            <w:proofErr w:type="spellEnd"/>
          </w:p>
        </w:tc>
      </w:tr>
      <w:tr w:rsidR="002F695E" w:rsidRPr="002F695E" w14:paraId="5B548EE7" w14:textId="77777777" w:rsidTr="00342A12">
        <w:tc>
          <w:tcPr>
            <w:tcW w:w="2405" w:type="dxa"/>
          </w:tcPr>
          <w:p w14:paraId="2C85C1ED"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Italija</w:t>
            </w:r>
          </w:p>
        </w:tc>
        <w:tc>
          <w:tcPr>
            <w:tcW w:w="6989" w:type="dxa"/>
          </w:tcPr>
          <w:p w14:paraId="226D6F53"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Beclometasone</w:t>
            </w:r>
            <w:proofErr w:type="spellEnd"/>
            <w:r w:rsidRPr="002F695E">
              <w:rPr>
                <w:rFonts w:ascii="Times New Roman" w:hAnsi="Times New Roman" w:cs="Times New Roman"/>
                <w:bCs/>
                <w:lang w:val="lt-LT"/>
              </w:rPr>
              <w:t xml:space="preserve"> e </w:t>
            </w:r>
            <w:proofErr w:type="spellStart"/>
            <w:r w:rsidRPr="002F695E">
              <w:rPr>
                <w:rFonts w:ascii="Times New Roman" w:hAnsi="Times New Roman" w:cs="Times New Roman"/>
                <w:bCs/>
                <w:lang w:val="lt-LT"/>
              </w:rPr>
              <w:t>Formoterolo</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Mylan</w:t>
            </w:r>
            <w:proofErr w:type="spellEnd"/>
          </w:p>
        </w:tc>
      </w:tr>
      <w:tr w:rsidR="002F695E" w:rsidRPr="002F695E" w14:paraId="1AC9D672" w14:textId="77777777" w:rsidTr="00342A12">
        <w:tc>
          <w:tcPr>
            <w:tcW w:w="2405" w:type="dxa"/>
          </w:tcPr>
          <w:p w14:paraId="55FB2642"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Latvija</w:t>
            </w:r>
          </w:p>
        </w:tc>
        <w:tc>
          <w:tcPr>
            <w:tcW w:w="6989" w:type="dxa"/>
          </w:tcPr>
          <w:p w14:paraId="1EF792DC"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Aforbe</w:t>
            </w:r>
            <w:proofErr w:type="spellEnd"/>
            <w:r w:rsidRPr="002F695E">
              <w:rPr>
                <w:rFonts w:ascii="Times New Roman" w:hAnsi="Times New Roman" w:cs="Times New Roman"/>
                <w:bCs/>
                <w:lang w:val="lt-LT"/>
              </w:rPr>
              <w:t xml:space="preserve"> 100 </w:t>
            </w:r>
            <w:proofErr w:type="spellStart"/>
            <w:r w:rsidRPr="002F695E">
              <w:rPr>
                <w:rFonts w:ascii="Times New Roman" w:hAnsi="Times New Roman" w:cs="Times New Roman"/>
                <w:bCs/>
                <w:lang w:val="lt-LT"/>
              </w:rPr>
              <w:t>mikrogrami</w:t>
            </w:r>
            <w:proofErr w:type="spellEnd"/>
            <w:r w:rsidRPr="002F695E">
              <w:rPr>
                <w:rFonts w:ascii="Times New Roman" w:hAnsi="Times New Roman" w:cs="Times New Roman"/>
                <w:bCs/>
                <w:lang w:val="lt-LT"/>
              </w:rPr>
              <w:t xml:space="preserve">/6 </w:t>
            </w:r>
            <w:proofErr w:type="spellStart"/>
            <w:r w:rsidRPr="002F695E">
              <w:rPr>
                <w:rFonts w:ascii="Times New Roman" w:hAnsi="Times New Roman" w:cs="Times New Roman"/>
                <w:bCs/>
                <w:lang w:val="lt-LT"/>
              </w:rPr>
              <w:t>mikrogrami</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izsmidzinājumā</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aerosols</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inhalācijām</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zem</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spiediena</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šķīdums</w:t>
            </w:r>
            <w:proofErr w:type="spellEnd"/>
          </w:p>
        </w:tc>
      </w:tr>
      <w:tr w:rsidR="002F695E" w:rsidRPr="002F695E" w14:paraId="6B5DA003" w14:textId="77777777" w:rsidTr="00342A12">
        <w:tc>
          <w:tcPr>
            <w:tcW w:w="2405" w:type="dxa"/>
          </w:tcPr>
          <w:p w14:paraId="4C3482B2"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Lietuva</w:t>
            </w:r>
          </w:p>
        </w:tc>
        <w:tc>
          <w:tcPr>
            <w:tcW w:w="6989" w:type="dxa"/>
          </w:tcPr>
          <w:p w14:paraId="1586B1BF"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Aforbe</w:t>
            </w:r>
            <w:proofErr w:type="spellEnd"/>
            <w:r w:rsidRPr="002F695E">
              <w:rPr>
                <w:rFonts w:ascii="Times New Roman" w:hAnsi="Times New Roman" w:cs="Times New Roman"/>
                <w:bCs/>
                <w:lang w:val="lt-LT"/>
              </w:rPr>
              <w:t xml:space="preserve"> 100 </w:t>
            </w:r>
            <w:proofErr w:type="spellStart"/>
            <w:r w:rsidRPr="002F695E">
              <w:rPr>
                <w:rFonts w:ascii="Times New Roman" w:hAnsi="Times New Roman" w:cs="Times New Roman"/>
                <w:bCs/>
                <w:lang w:val="lt-LT"/>
              </w:rPr>
              <w:t>mikrogramų</w:t>
            </w:r>
            <w:proofErr w:type="spellEnd"/>
            <w:r w:rsidRPr="002F695E">
              <w:rPr>
                <w:rFonts w:ascii="Times New Roman" w:hAnsi="Times New Roman" w:cs="Times New Roman"/>
                <w:bCs/>
                <w:lang w:val="lt-LT"/>
              </w:rPr>
              <w:t xml:space="preserve">/6 </w:t>
            </w:r>
            <w:proofErr w:type="spellStart"/>
            <w:r w:rsidRPr="002F695E">
              <w:rPr>
                <w:rFonts w:ascii="Times New Roman" w:hAnsi="Times New Roman" w:cs="Times New Roman"/>
                <w:bCs/>
                <w:lang w:val="lt-LT"/>
              </w:rPr>
              <w:t>mikrogramai</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spūsnyje</w:t>
            </w:r>
            <w:proofErr w:type="spellEnd"/>
            <w:r w:rsidRPr="002F695E">
              <w:rPr>
                <w:rFonts w:ascii="Times New Roman" w:hAnsi="Times New Roman" w:cs="Times New Roman"/>
                <w:bCs/>
                <w:lang w:val="lt-LT"/>
              </w:rPr>
              <w:t xml:space="preserve"> suslėgtasis įkvepiamasis tirpalas</w:t>
            </w:r>
          </w:p>
        </w:tc>
      </w:tr>
      <w:tr w:rsidR="002F695E" w:rsidRPr="002F695E" w14:paraId="39A5A353" w14:textId="77777777" w:rsidTr="00342A12">
        <w:tc>
          <w:tcPr>
            <w:tcW w:w="2405" w:type="dxa"/>
          </w:tcPr>
          <w:p w14:paraId="01D072B4"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r w:rsidRPr="002F695E">
              <w:rPr>
                <w:rFonts w:ascii="Times New Roman" w:hAnsi="Times New Roman" w:cs="Times New Roman"/>
                <w:bCs/>
                <w:lang w:val="lt-LT"/>
              </w:rPr>
              <w:t>Nyderlandai</w:t>
            </w:r>
          </w:p>
        </w:tc>
        <w:tc>
          <w:tcPr>
            <w:tcW w:w="6989" w:type="dxa"/>
          </w:tcPr>
          <w:p w14:paraId="34CD0E2D" w14:textId="77777777" w:rsidR="002F695E" w:rsidRPr="002F695E" w:rsidRDefault="002F695E" w:rsidP="00342A12">
            <w:pPr>
              <w:numPr>
                <w:ilvl w:val="12"/>
                <w:numId w:val="0"/>
              </w:numPr>
              <w:tabs>
                <w:tab w:val="clear" w:pos="567"/>
                <w:tab w:val="left" w:pos="720"/>
              </w:tabs>
              <w:spacing w:line="240" w:lineRule="auto"/>
              <w:ind w:right="-2"/>
              <w:outlineLvl w:val="0"/>
              <w:rPr>
                <w:rFonts w:ascii="Times New Roman" w:hAnsi="Times New Roman" w:cs="Times New Roman"/>
                <w:bCs/>
                <w:lang w:val="lt-LT"/>
              </w:rPr>
            </w:pPr>
            <w:proofErr w:type="spellStart"/>
            <w:r w:rsidRPr="002F695E">
              <w:rPr>
                <w:rFonts w:ascii="Times New Roman" w:hAnsi="Times New Roman" w:cs="Times New Roman"/>
                <w:bCs/>
                <w:lang w:val="lt-LT"/>
              </w:rPr>
              <w:t>Beclometason</w:t>
            </w:r>
            <w:proofErr w:type="spellEnd"/>
            <w:r w:rsidRPr="002F695E">
              <w:rPr>
                <w:rFonts w:ascii="Times New Roman" w:hAnsi="Times New Roman" w:cs="Times New Roman"/>
                <w:bCs/>
                <w:lang w:val="lt-LT"/>
              </w:rPr>
              <w:t>/</w:t>
            </w:r>
            <w:proofErr w:type="spellStart"/>
            <w:r w:rsidRPr="002F695E">
              <w:rPr>
                <w:rFonts w:ascii="Times New Roman" w:hAnsi="Times New Roman" w:cs="Times New Roman"/>
                <w:bCs/>
                <w:lang w:val="lt-LT"/>
              </w:rPr>
              <w:t>Formoterol</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Viatris</w:t>
            </w:r>
            <w:proofErr w:type="spellEnd"/>
            <w:r w:rsidRPr="002F695E">
              <w:rPr>
                <w:rFonts w:ascii="Times New Roman" w:hAnsi="Times New Roman" w:cs="Times New Roman"/>
                <w:bCs/>
                <w:lang w:val="lt-LT"/>
              </w:rPr>
              <w:t xml:space="preserve"> 100/6 </w:t>
            </w:r>
            <w:proofErr w:type="spellStart"/>
            <w:r w:rsidRPr="002F695E">
              <w:rPr>
                <w:rFonts w:ascii="Times New Roman" w:hAnsi="Times New Roman" w:cs="Times New Roman"/>
                <w:bCs/>
                <w:lang w:val="lt-LT"/>
              </w:rPr>
              <w:t>microgram</w:t>
            </w:r>
            <w:proofErr w:type="spellEnd"/>
            <w:r w:rsidRPr="002F695E">
              <w:rPr>
                <w:rFonts w:ascii="Times New Roman" w:hAnsi="Times New Roman" w:cs="Times New Roman"/>
                <w:bCs/>
                <w:lang w:val="lt-LT"/>
              </w:rPr>
              <w:t>/</w:t>
            </w:r>
            <w:proofErr w:type="spellStart"/>
            <w:r w:rsidRPr="002F695E">
              <w:rPr>
                <w:rFonts w:ascii="Times New Roman" w:hAnsi="Times New Roman" w:cs="Times New Roman"/>
                <w:bCs/>
                <w:lang w:val="lt-LT"/>
              </w:rPr>
              <w:t>dosis</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aërosol</w:t>
            </w:r>
            <w:proofErr w:type="spellEnd"/>
            <w:r w:rsidRPr="002F695E">
              <w:rPr>
                <w:rFonts w:ascii="Times New Roman" w:hAnsi="Times New Roman" w:cs="Times New Roman"/>
                <w:bCs/>
                <w:lang w:val="lt-LT"/>
              </w:rPr>
              <w:t xml:space="preserve">, </w:t>
            </w:r>
            <w:proofErr w:type="spellStart"/>
            <w:r w:rsidRPr="002F695E">
              <w:rPr>
                <w:rFonts w:ascii="Times New Roman" w:hAnsi="Times New Roman" w:cs="Times New Roman"/>
                <w:bCs/>
                <w:lang w:val="lt-LT"/>
              </w:rPr>
              <w:t>oplossing</w:t>
            </w:r>
            <w:proofErr w:type="spellEnd"/>
          </w:p>
        </w:tc>
      </w:tr>
    </w:tbl>
    <w:p w14:paraId="227782DE" w14:textId="77777777" w:rsidR="002F695E" w:rsidRDefault="002F695E" w:rsidP="002F695E">
      <w:pPr>
        <w:numPr>
          <w:ilvl w:val="12"/>
          <w:numId w:val="0"/>
        </w:numPr>
        <w:tabs>
          <w:tab w:val="clear" w:pos="567"/>
          <w:tab w:val="left" w:pos="720"/>
        </w:tabs>
        <w:spacing w:line="240" w:lineRule="auto"/>
        <w:ind w:right="-2"/>
        <w:outlineLvl w:val="0"/>
        <w:rPr>
          <w:bCs/>
          <w:lang w:val="lt-LT"/>
        </w:rPr>
      </w:pPr>
    </w:p>
    <w:p w14:paraId="5DE43EB6" w14:textId="77777777" w:rsidR="002F695E" w:rsidRPr="00EE52C3" w:rsidRDefault="002F695E" w:rsidP="002F695E">
      <w:pPr>
        <w:numPr>
          <w:ilvl w:val="12"/>
          <w:numId w:val="0"/>
        </w:numPr>
        <w:tabs>
          <w:tab w:val="clear" w:pos="567"/>
          <w:tab w:val="left" w:pos="720"/>
        </w:tabs>
        <w:spacing w:line="240" w:lineRule="auto"/>
        <w:ind w:right="-2"/>
        <w:outlineLvl w:val="0"/>
        <w:rPr>
          <w:bCs/>
          <w:lang w:val="lt-LT"/>
        </w:rPr>
      </w:pPr>
      <w:r w:rsidRPr="00EE52C3">
        <w:rPr>
          <w:bCs/>
          <w:lang w:val="lt-LT"/>
        </w:rPr>
        <w:tab/>
      </w:r>
      <w:r w:rsidRPr="00EE52C3">
        <w:rPr>
          <w:bCs/>
          <w:lang w:val="lt-LT"/>
        </w:rPr>
        <w:tab/>
        <w:t xml:space="preserve"> </w:t>
      </w:r>
    </w:p>
    <w:p w14:paraId="1846B193" w14:textId="77777777" w:rsidR="002F695E" w:rsidRDefault="002F695E" w:rsidP="002F695E">
      <w:pPr>
        <w:rPr>
          <w:lang w:val="lt-LT"/>
        </w:rPr>
      </w:pPr>
      <w:r>
        <w:rPr>
          <w:b/>
          <w:bCs/>
          <w:szCs w:val="22"/>
          <w:lang w:val="lt-LT"/>
        </w:rPr>
        <w:t xml:space="preserve">Šis pakuotės </w:t>
      </w:r>
      <w:r>
        <w:rPr>
          <w:b/>
          <w:szCs w:val="22"/>
          <w:lang w:val="lt-LT"/>
        </w:rPr>
        <w:t>lapelis paskutinį kartą peržiūrėtas 2025-12-15.</w:t>
      </w:r>
      <w:r w:rsidDel="00A464DF">
        <w:rPr>
          <w:lang w:val="lt-LT"/>
        </w:rPr>
        <w:t xml:space="preserve"> </w:t>
      </w:r>
    </w:p>
    <w:p w14:paraId="6B1705A1" w14:textId="77777777" w:rsidR="002F695E" w:rsidRDefault="002F695E" w:rsidP="002F695E">
      <w:pPr>
        <w:rPr>
          <w:lang w:val="lt-LT"/>
        </w:rPr>
      </w:pPr>
    </w:p>
    <w:p w14:paraId="6D3FD84A" w14:textId="77777777" w:rsidR="002F695E" w:rsidRDefault="002F695E" w:rsidP="002F695E">
      <w:pPr>
        <w:numPr>
          <w:ilvl w:val="12"/>
          <w:numId w:val="0"/>
        </w:numPr>
        <w:tabs>
          <w:tab w:val="clear" w:pos="567"/>
          <w:tab w:val="left" w:pos="720"/>
        </w:tabs>
        <w:spacing w:line="240" w:lineRule="auto"/>
        <w:ind w:right="-2"/>
        <w:outlineLvl w:val="0"/>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1" w:history="1">
        <w:r>
          <w:rPr>
            <w:rStyle w:val="Hipersaitas"/>
            <w:rFonts w:eastAsia="SimSun"/>
            <w:lang w:val="lt-LT"/>
          </w:rPr>
          <w:t>http://www.vvkt.lt/</w:t>
        </w:r>
      </w:hyperlink>
      <w:r>
        <w:rPr>
          <w:szCs w:val="22"/>
          <w:lang w:val="lt-LT"/>
        </w:rPr>
        <w:t>.</w:t>
      </w:r>
    </w:p>
    <w:p w14:paraId="455970D0" w14:textId="77777777" w:rsidR="002F695E" w:rsidRDefault="002F695E" w:rsidP="002F695E">
      <w:pPr>
        <w:rPr>
          <w:szCs w:val="22"/>
          <w:lang w:val="lt-LT"/>
        </w:rPr>
      </w:pPr>
    </w:p>
    <w:p w14:paraId="716DCB6D" w14:textId="77777777" w:rsidR="00222FED" w:rsidRDefault="00222FED"/>
    <w:sectPr w:rsidR="00222FED" w:rsidSect="002F695E">
      <w:headerReference w:type="even" r:id="rId12"/>
      <w:headerReference w:type="default" r:id="rId13"/>
      <w:footerReference w:type="even" r:id="rId14"/>
      <w:footerReference w:type="default" r:id="rId15"/>
      <w:headerReference w:type="first" r:id="rId16"/>
      <w:footerReference w:type="first" r:id="rId1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8516" w14:textId="77777777" w:rsidR="002F695E" w:rsidRDefault="002F69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0AD7" w14:textId="77777777" w:rsidR="002F695E" w:rsidRDefault="002F69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22EC" w14:textId="77777777" w:rsidR="002F695E" w:rsidRDefault="002F695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EF72" w14:textId="77777777" w:rsidR="002F695E" w:rsidRDefault="002F69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CE26" w14:textId="77777777" w:rsidR="002F695E" w:rsidRDefault="002F69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8A8" w14:textId="77777777" w:rsidR="002F695E" w:rsidRDefault="002F6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10E008"/>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02549B7"/>
    <w:multiLevelType w:val="hybridMultilevel"/>
    <w:tmpl w:val="447C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024F"/>
    <w:multiLevelType w:val="hybridMultilevel"/>
    <w:tmpl w:val="7A269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F448D"/>
    <w:multiLevelType w:val="hybridMultilevel"/>
    <w:tmpl w:val="26B2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41E4484"/>
    <w:multiLevelType w:val="hybridMultilevel"/>
    <w:tmpl w:val="96CC7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D671A"/>
    <w:multiLevelType w:val="hybridMultilevel"/>
    <w:tmpl w:val="18AA70CC"/>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8638C"/>
    <w:multiLevelType w:val="hybridMultilevel"/>
    <w:tmpl w:val="6324D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3B11424D"/>
    <w:multiLevelType w:val="hybridMultilevel"/>
    <w:tmpl w:val="824E8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225F17"/>
    <w:multiLevelType w:val="hybridMultilevel"/>
    <w:tmpl w:val="C360C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E34901"/>
    <w:multiLevelType w:val="hybridMultilevel"/>
    <w:tmpl w:val="F79CD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D1B59"/>
    <w:multiLevelType w:val="hybridMultilevel"/>
    <w:tmpl w:val="B308C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B288A"/>
    <w:multiLevelType w:val="hybridMultilevel"/>
    <w:tmpl w:val="2F1803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1B44997"/>
    <w:multiLevelType w:val="hybridMultilevel"/>
    <w:tmpl w:val="482C1D40"/>
    <w:lvl w:ilvl="0" w:tplc="0292EECA">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C494C"/>
    <w:multiLevelType w:val="hybridMultilevel"/>
    <w:tmpl w:val="4A3087A2"/>
    <w:lvl w:ilvl="0" w:tplc="1000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9316893"/>
    <w:multiLevelType w:val="hybridMultilevel"/>
    <w:tmpl w:val="3B5237C2"/>
    <w:lvl w:ilvl="0" w:tplc="7434768C">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9" w15:restartNumberingAfterBreak="0">
    <w:nsid w:val="5F144CCC"/>
    <w:multiLevelType w:val="hybridMultilevel"/>
    <w:tmpl w:val="FF2CC0D4"/>
    <w:lvl w:ilvl="0" w:tplc="FA52A88E">
      <w:start w:val="1"/>
      <w:numFmt w:val="upperLetter"/>
      <w:lvlText w:val="%1."/>
      <w:lvlJc w:val="left"/>
      <w:pPr>
        <w:ind w:left="1710" w:hanging="57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67E62AC4"/>
    <w:multiLevelType w:val="hybridMultilevel"/>
    <w:tmpl w:val="95846A1C"/>
    <w:lvl w:ilvl="0" w:tplc="0292EECA">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72B435E1"/>
    <w:multiLevelType w:val="hybridMultilevel"/>
    <w:tmpl w:val="07C434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3" w15:restartNumberingAfterBreak="0">
    <w:nsid w:val="75A21FDE"/>
    <w:multiLevelType w:val="hybridMultilevel"/>
    <w:tmpl w:val="6F5EC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702AF"/>
    <w:multiLevelType w:val="hybridMultilevel"/>
    <w:tmpl w:val="31E47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586149">
    <w:abstractNumId w:val="0"/>
  </w:num>
  <w:num w:numId="2" w16cid:durableId="413236924">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17490">
    <w:abstractNumId w:val="2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945854">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055968">
    <w:abstractNumId w:val="1"/>
    <w:lvlOverride w:ilvl="0">
      <w:lvl w:ilvl="0">
        <w:numFmt w:val="bullet"/>
        <w:lvlText w:val="-"/>
        <w:legacy w:legacy="1" w:legacySpace="0" w:legacyIndent="360"/>
        <w:lvlJc w:val="left"/>
        <w:pPr>
          <w:ind w:left="360" w:hanging="360"/>
        </w:pPr>
        <w:rPr>
          <w:rFonts w:cs="Times New Roman"/>
        </w:rPr>
      </w:lvl>
    </w:lvlOverride>
  </w:num>
  <w:num w:numId="6" w16cid:durableId="261375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3003166">
    <w:abstractNumId w:val="8"/>
  </w:num>
  <w:num w:numId="8" w16cid:durableId="1179152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222082">
    <w:abstractNumId w:val="4"/>
  </w:num>
  <w:num w:numId="10" w16cid:durableId="12562858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3131019">
    <w:abstractNumId w:val="5"/>
  </w:num>
  <w:num w:numId="12" w16cid:durableId="1220705171">
    <w:abstractNumId w:val="16"/>
  </w:num>
  <w:num w:numId="13" w16cid:durableId="168837120">
    <w:abstractNumId w:val="2"/>
  </w:num>
  <w:num w:numId="14" w16cid:durableId="25834706">
    <w:abstractNumId w:val="19"/>
  </w:num>
  <w:num w:numId="15" w16cid:durableId="156531596">
    <w:abstractNumId w:val="18"/>
  </w:num>
  <w:num w:numId="16" w16cid:durableId="1234513748">
    <w:abstractNumId w:val="9"/>
  </w:num>
  <w:num w:numId="17" w16cid:durableId="980814791">
    <w:abstractNumId w:val="3"/>
  </w:num>
  <w:num w:numId="18" w16cid:durableId="966814924">
    <w:abstractNumId w:val="17"/>
  </w:num>
  <w:num w:numId="19" w16cid:durableId="626201919">
    <w:abstractNumId w:val="23"/>
  </w:num>
  <w:num w:numId="20" w16cid:durableId="1126973686">
    <w:abstractNumId w:val="20"/>
  </w:num>
  <w:num w:numId="21" w16cid:durableId="940455006">
    <w:abstractNumId w:val="7"/>
  </w:num>
  <w:num w:numId="22" w16cid:durableId="1525240999">
    <w:abstractNumId w:val="14"/>
  </w:num>
  <w:num w:numId="23" w16cid:durableId="450057250">
    <w:abstractNumId w:val="12"/>
  </w:num>
  <w:num w:numId="24" w16cid:durableId="2118985682">
    <w:abstractNumId w:val="11"/>
  </w:num>
  <w:num w:numId="25" w16cid:durableId="1874071413">
    <w:abstractNumId w:val="24"/>
  </w:num>
  <w:num w:numId="26" w16cid:durableId="1274286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5E"/>
    <w:rsid w:val="00222FED"/>
    <w:rsid w:val="002F695E"/>
    <w:rsid w:val="005F173E"/>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763C"/>
  <w15:chartTrackingRefBased/>
  <w15:docId w15:val="{033BCDAC-31D8-44D6-9E06-2F797BE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95E"/>
    <w:pPr>
      <w:tabs>
        <w:tab w:val="left" w:pos="567"/>
      </w:tabs>
      <w:spacing w:after="0" w:line="260" w:lineRule="exact"/>
    </w:pPr>
    <w:rPr>
      <w:rFonts w:eastAsia="Batang"/>
      <w:kern w:val="0"/>
      <w:szCs w:val="20"/>
      <w:lang w:val="en-GB"/>
      <w14:ligatures w14:val="none"/>
    </w:rPr>
  </w:style>
  <w:style w:type="paragraph" w:styleId="Antrat1">
    <w:name w:val="heading 1"/>
    <w:basedOn w:val="prastasis"/>
    <w:next w:val="prastasis"/>
    <w:link w:val="Antrat1Diagrama"/>
    <w:uiPriority w:val="9"/>
    <w:qFormat/>
    <w:rsid w:val="002F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2F69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69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695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F695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695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695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695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9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69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2F695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695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695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695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95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695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95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9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9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95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9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695E"/>
    <w:rPr>
      <w:i/>
      <w:iCs/>
      <w:color w:val="404040" w:themeColor="text1" w:themeTint="BF"/>
    </w:rPr>
  </w:style>
  <w:style w:type="paragraph" w:styleId="Sraopastraipa">
    <w:name w:val="List Paragraph"/>
    <w:basedOn w:val="prastasis"/>
    <w:uiPriority w:val="34"/>
    <w:qFormat/>
    <w:rsid w:val="002F695E"/>
    <w:pPr>
      <w:ind w:left="720"/>
      <w:contextualSpacing/>
    </w:pPr>
  </w:style>
  <w:style w:type="character" w:styleId="Rykuspabraukimas">
    <w:name w:val="Intense Emphasis"/>
    <w:basedOn w:val="Numatytasispastraiposriftas"/>
    <w:uiPriority w:val="21"/>
    <w:qFormat/>
    <w:rsid w:val="002F695E"/>
    <w:rPr>
      <w:i/>
      <w:iCs/>
      <w:color w:val="0F4761" w:themeColor="accent1" w:themeShade="BF"/>
    </w:rPr>
  </w:style>
  <w:style w:type="paragraph" w:styleId="Iskirtacitata">
    <w:name w:val="Intense Quote"/>
    <w:basedOn w:val="prastasis"/>
    <w:next w:val="prastasis"/>
    <w:link w:val="IskirtacitataDiagrama"/>
    <w:uiPriority w:val="30"/>
    <w:qFormat/>
    <w:rsid w:val="002F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695E"/>
    <w:rPr>
      <w:i/>
      <w:iCs/>
      <w:color w:val="0F4761" w:themeColor="accent1" w:themeShade="BF"/>
    </w:rPr>
  </w:style>
  <w:style w:type="character" w:styleId="Rykinuoroda">
    <w:name w:val="Intense Reference"/>
    <w:basedOn w:val="Numatytasispastraiposriftas"/>
    <w:uiPriority w:val="32"/>
    <w:qFormat/>
    <w:rsid w:val="002F695E"/>
    <w:rPr>
      <w:b/>
      <w:bCs/>
      <w:smallCaps/>
      <w:color w:val="0F4761" w:themeColor="accent1" w:themeShade="BF"/>
      <w:spacing w:val="5"/>
    </w:rPr>
  </w:style>
  <w:style w:type="character" w:styleId="Hipersaitas">
    <w:name w:val="Hyperlink"/>
    <w:unhideWhenUsed/>
    <w:rsid w:val="002F695E"/>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F695E"/>
    <w:rPr>
      <w:color w:val="96607D" w:themeColor="followedHyperlink"/>
      <w:u w:val="single"/>
    </w:rPr>
  </w:style>
  <w:style w:type="character" w:styleId="Grietas">
    <w:name w:val="Strong"/>
    <w:qFormat/>
    <w:rsid w:val="002F695E"/>
    <w:rPr>
      <w:rFonts w:ascii="Times New Roman" w:hAnsi="Times New Roman" w:cs="Times New Roman" w:hint="default"/>
      <w:b/>
      <w:bCs/>
    </w:rPr>
  </w:style>
  <w:style w:type="paragraph" w:customStyle="1" w:styleId="msonormal0">
    <w:name w:val="msonormal"/>
    <w:basedOn w:val="prastasis"/>
    <w:rsid w:val="002F695E"/>
    <w:pPr>
      <w:tabs>
        <w:tab w:val="clear" w:pos="567"/>
      </w:tabs>
      <w:spacing w:before="100" w:beforeAutospacing="1" w:after="100" w:afterAutospacing="1" w:line="240" w:lineRule="auto"/>
    </w:pPr>
    <w:rPr>
      <w:rFonts w:eastAsia="Times New Roman"/>
      <w:sz w:val="24"/>
      <w:szCs w:val="24"/>
      <w:lang w:val="it-IT" w:eastAsia="it-IT"/>
    </w:rPr>
  </w:style>
  <w:style w:type="paragraph" w:styleId="prastasiniatinklio">
    <w:name w:val="Normal (Web)"/>
    <w:basedOn w:val="prastasis"/>
    <w:semiHidden/>
    <w:unhideWhenUsed/>
    <w:rsid w:val="002F695E"/>
    <w:pPr>
      <w:tabs>
        <w:tab w:val="clear" w:pos="567"/>
      </w:tabs>
      <w:spacing w:before="100" w:beforeAutospacing="1" w:after="100" w:afterAutospacing="1" w:line="240" w:lineRule="auto"/>
    </w:pPr>
    <w:rPr>
      <w:rFonts w:eastAsia="Times New Roman"/>
      <w:sz w:val="24"/>
      <w:szCs w:val="24"/>
      <w:lang w:val="it-IT" w:eastAsia="it-IT"/>
    </w:rPr>
  </w:style>
  <w:style w:type="paragraph" w:styleId="Komentarotekstas">
    <w:name w:val="annotation text"/>
    <w:basedOn w:val="prastasis"/>
    <w:link w:val="KomentarotekstasDiagrama"/>
    <w:unhideWhenUsed/>
    <w:rsid w:val="002F695E"/>
    <w:rPr>
      <w:sz w:val="20"/>
    </w:rPr>
  </w:style>
  <w:style w:type="character" w:customStyle="1" w:styleId="KomentarotekstasDiagrama">
    <w:name w:val="Komentaro tekstas Diagrama"/>
    <w:basedOn w:val="Numatytasispastraiposriftas"/>
    <w:link w:val="Komentarotekstas"/>
    <w:rsid w:val="002F695E"/>
    <w:rPr>
      <w:rFonts w:eastAsia="Batang"/>
      <w:kern w:val="0"/>
      <w:sz w:val="20"/>
      <w:szCs w:val="20"/>
      <w:lang w:val="en-GB"/>
      <w14:ligatures w14:val="none"/>
    </w:rPr>
  </w:style>
  <w:style w:type="paragraph" w:styleId="Antrats">
    <w:name w:val="header"/>
    <w:basedOn w:val="prastasis"/>
    <w:link w:val="AntratsDiagrama"/>
    <w:unhideWhenUsed/>
    <w:rsid w:val="002F695E"/>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2F695E"/>
    <w:rPr>
      <w:rFonts w:ascii="Helvetica" w:eastAsia="Batang" w:hAnsi="Helvetica"/>
      <w:kern w:val="0"/>
      <w:sz w:val="20"/>
      <w:szCs w:val="20"/>
      <w:lang w:val="en-GB"/>
      <w14:ligatures w14:val="none"/>
    </w:rPr>
  </w:style>
  <w:style w:type="paragraph" w:styleId="Porat">
    <w:name w:val="footer"/>
    <w:basedOn w:val="prastasis"/>
    <w:link w:val="PoratDiagrama"/>
    <w:unhideWhenUsed/>
    <w:rsid w:val="002F695E"/>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2F695E"/>
    <w:rPr>
      <w:rFonts w:ascii="Helvetica" w:eastAsia="Batang" w:hAnsi="Helvetica"/>
      <w:kern w:val="0"/>
      <w:sz w:val="16"/>
      <w:szCs w:val="20"/>
      <w:lang w:val="en-GB"/>
      <w14:ligatures w14:val="none"/>
    </w:rPr>
  </w:style>
  <w:style w:type="paragraph" w:styleId="Sraassuenkleliais">
    <w:name w:val="List Bullet"/>
    <w:basedOn w:val="prastasis"/>
    <w:semiHidden/>
    <w:unhideWhenUsed/>
    <w:rsid w:val="002F695E"/>
    <w:pPr>
      <w:numPr>
        <w:numId w:val="1"/>
      </w:numPr>
      <w:tabs>
        <w:tab w:val="clear" w:pos="360"/>
        <w:tab w:val="clear" w:pos="567"/>
      </w:tabs>
      <w:spacing w:line="240" w:lineRule="auto"/>
      <w:ind w:left="0" w:firstLine="0"/>
      <w:jc w:val="both"/>
    </w:pPr>
    <w:rPr>
      <w:rFonts w:ascii="Arial" w:eastAsia="Times New Roman" w:hAnsi="Arial"/>
      <w:lang w:eastAsia="it-IT"/>
    </w:rPr>
  </w:style>
  <w:style w:type="paragraph" w:styleId="Pagrindinistekstas">
    <w:name w:val="Body Text"/>
    <w:basedOn w:val="prastasis"/>
    <w:link w:val="PagrindinistekstasDiagrama"/>
    <w:semiHidden/>
    <w:unhideWhenUsed/>
    <w:rsid w:val="002F695E"/>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2F695E"/>
    <w:rPr>
      <w:rFonts w:eastAsia="Batang"/>
      <w:i/>
      <w:color w:val="008000"/>
      <w:kern w:val="0"/>
      <w:szCs w:val="20"/>
      <w:lang w:val="en-GB"/>
      <w14:ligatures w14:val="none"/>
    </w:rPr>
  </w:style>
  <w:style w:type="paragraph" w:styleId="Pagrindiniotekstotrauka">
    <w:name w:val="Body Text Indent"/>
    <w:basedOn w:val="prastasis"/>
    <w:link w:val="PagrindiniotekstotraukaDiagrama"/>
    <w:semiHidden/>
    <w:unhideWhenUsed/>
    <w:rsid w:val="002F695E"/>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semiHidden/>
    <w:rsid w:val="002F695E"/>
    <w:rPr>
      <w:rFonts w:eastAsia="Batang"/>
      <w:kern w:val="0"/>
      <w:lang w:val="en-GB" w:eastAsia="en-GB"/>
      <w14:ligatures w14:val="none"/>
    </w:rPr>
  </w:style>
  <w:style w:type="paragraph" w:styleId="Pagrindinistekstas2">
    <w:name w:val="Body Text 2"/>
    <w:basedOn w:val="prastasis"/>
    <w:link w:val="Pagrindinistekstas2Diagrama"/>
    <w:semiHidden/>
    <w:unhideWhenUsed/>
    <w:rsid w:val="002F695E"/>
    <w:pPr>
      <w:spacing w:after="120" w:line="480" w:lineRule="auto"/>
    </w:pPr>
  </w:style>
  <w:style w:type="character" w:customStyle="1" w:styleId="Pagrindinistekstas2Diagrama">
    <w:name w:val="Pagrindinis tekstas 2 Diagrama"/>
    <w:basedOn w:val="Numatytasispastraiposriftas"/>
    <w:link w:val="Pagrindinistekstas2"/>
    <w:semiHidden/>
    <w:rsid w:val="002F695E"/>
    <w:rPr>
      <w:rFonts w:eastAsia="Batang"/>
      <w:kern w:val="0"/>
      <w:szCs w:val="20"/>
      <w:lang w:val="en-GB"/>
      <w14:ligatures w14:val="none"/>
    </w:rPr>
  </w:style>
  <w:style w:type="paragraph" w:styleId="Paprastasistekstas">
    <w:name w:val="Plain Text"/>
    <w:basedOn w:val="prastasis"/>
    <w:link w:val="PaprastasistekstasDiagrama"/>
    <w:unhideWhenUsed/>
    <w:rsid w:val="002F695E"/>
    <w:pPr>
      <w:tabs>
        <w:tab w:val="clear" w:pos="567"/>
      </w:tabs>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rsid w:val="002F695E"/>
    <w:rPr>
      <w:rFonts w:ascii="Courier New" w:eastAsia="SimSun" w:hAnsi="Courier New" w:cs="Arial Unicode MS"/>
      <w:kern w:val="0"/>
      <w:sz w:val="20"/>
      <w:szCs w:val="20"/>
      <w:lang w:val="en-US" w:eastAsia="x-none" w:bidi="lo-LA"/>
      <w14:ligatures w14:val="none"/>
    </w:rPr>
  </w:style>
  <w:style w:type="paragraph" w:styleId="Komentarotema">
    <w:name w:val="annotation subject"/>
    <w:basedOn w:val="Komentarotekstas"/>
    <w:next w:val="Komentarotekstas"/>
    <w:link w:val="KomentarotemaDiagrama"/>
    <w:semiHidden/>
    <w:unhideWhenUsed/>
    <w:rsid w:val="002F695E"/>
    <w:rPr>
      <w:b/>
      <w:bCs/>
    </w:rPr>
  </w:style>
  <w:style w:type="character" w:customStyle="1" w:styleId="KomentarotemaDiagrama">
    <w:name w:val="Komentaro tema Diagrama"/>
    <w:basedOn w:val="KomentarotekstasDiagrama"/>
    <w:link w:val="Komentarotema"/>
    <w:semiHidden/>
    <w:rsid w:val="002F695E"/>
    <w:rPr>
      <w:rFonts w:eastAsia="Batang"/>
      <w:b/>
      <w:bCs/>
      <w:kern w:val="0"/>
      <w:sz w:val="20"/>
      <w:szCs w:val="20"/>
      <w:lang w:val="en-GB"/>
      <w14:ligatures w14:val="none"/>
    </w:rPr>
  </w:style>
  <w:style w:type="paragraph" w:styleId="Debesliotekstas">
    <w:name w:val="Balloon Text"/>
    <w:basedOn w:val="prastasis"/>
    <w:link w:val="DebesliotekstasDiagrama"/>
    <w:semiHidden/>
    <w:unhideWhenUsed/>
    <w:rsid w:val="002F695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F695E"/>
    <w:rPr>
      <w:rFonts w:ascii="Tahoma" w:eastAsia="Batang" w:hAnsi="Tahoma" w:cs="Tahoma"/>
      <w:kern w:val="0"/>
      <w:sz w:val="16"/>
      <w:szCs w:val="16"/>
      <w:lang w:val="en-GB"/>
      <w14:ligatures w14:val="none"/>
    </w:rPr>
  </w:style>
  <w:style w:type="paragraph" w:styleId="Pataisymai">
    <w:name w:val="Revision"/>
    <w:uiPriority w:val="99"/>
    <w:semiHidden/>
    <w:rsid w:val="002F695E"/>
    <w:pPr>
      <w:spacing w:after="0" w:line="240" w:lineRule="auto"/>
    </w:pPr>
    <w:rPr>
      <w:rFonts w:eastAsia="Batang"/>
      <w:kern w:val="0"/>
      <w:szCs w:val="20"/>
      <w:lang w:val="en-GB"/>
      <w14:ligatures w14:val="none"/>
    </w:rPr>
  </w:style>
  <w:style w:type="paragraph" w:customStyle="1" w:styleId="EMEAEnBodyText">
    <w:name w:val="EMEA En Body Text"/>
    <w:basedOn w:val="prastasis"/>
    <w:rsid w:val="002F695E"/>
    <w:pPr>
      <w:tabs>
        <w:tab w:val="clear" w:pos="567"/>
      </w:tabs>
      <w:spacing w:before="120" w:after="120" w:line="240" w:lineRule="auto"/>
      <w:jc w:val="both"/>
    </w:pPr>
    <w:rPr>
      <w:lang w:val="en-US"/>
    </w:rPr>
  </w:style>
  <w:style w:type="character" w:customStyle="1" w:styleId="BTEMEASMCAChar">
    <w:name w:val="BT EMEA_SMCA Char"/>
    <w:link w:val="BTEMEASMCA"/>
    <w:locked/>
    <w:rsid w:val="002F695E"/>
    <w:rPr>
      <w:rFonts w:eastAsia="Batang"/>
      <w:noProof/>
    </w:rPr>
  </w:style>
  <w:style w:type="paragraph" w:customStyle="1" w:styleId="BTEMEASMCA">
    <w:name w:val="BT EMEA_SMCA"/>
    <w:basedOn w:val="prastasis"/>
    <w:link w:val="BTEMEASMCAChar"/>
    <w:autoRedefine/>
    <w:rsid w:val="002F695E"/>
    <w:pPr>
      <w:tabs>
        <w:tab w:val="clear" w:pos="567"/>
      </w:tabs>
      <w:spacing w:line="240" w:lineRule="auto"/>
    </w:pPr>
    <w:rPr>
      <w:noProof/>
      <w:kern w:val="2"/>
      <w:szCs w:val="22"/>
      <w:lang w:val="lt-LT"/>
      <w14:ligatures w14:val="standardContextual"/>
    </w:rPr>
  </w:style>
  <w:style w:type="paragraph" w:customStyle="1" w:styleId="PI-2EMEASMCA">
    <w:name w:val="PI-2 EMEA_SMCA"/>
    <w:basedOn w:val="Antrat3"/>
    <w:autoRedefine/>
    <w:rsid w:val="002F695E"/>
    <w:pPr>
      <w:spacing w:before="0" w:after="0" w:line="240" w:lineRule="auto"/>
      <w:ind w:left="567" w:hanging="567"/>
    </w:pPr>
    <w:rPr>
      <w:rFonts w:ascii="Times New Roman" w:eastAsia="Batang" w:hAnsi="Times New Roman" w:cs="Times New Roman"/>
      <w:b/>
      <w:color w:val="auto"/>
      <w:kern w:val="28"/>
      <w:sz w:val="22"/>
      <w:szCs w:val="22"/>
    </w:rPr>
  </w:style>
  <w:style w:type="character" w:styleId="Komentaronuoroda">
    <w:name w:val="annotation reference"/>
    <w:semiHidden/>
    <w:unhideWhenUsed/>
    <w:rsid w:val="002F695E"/>
    <w:rPr>
      <w:sz w:val="16"/>
      <w:szCs w:val="16"/>
    </w:rPr>
  </w:style>
  <w:style w:type="character" w:styleId="Puslapionumeris">
    <w:name w:val="page number"/>
    <w:semiHidden/>
    <w:unhideWhenUsed/>
    <w:rsid w:val="002F695E"/>
    <w:rPr>
      <w:rFonts w:ascii="Times New Roman" w:hAnsi="Times New Roman" w:cs="Times New Roman" w:hint="default"/>
    </w:rPr>
  </w:style>
  <w:style w:type="character" w:customStyle="1" w:styleId="longtext1">
    <w:name w:val="long_text1"/>
    <w:rsid w:val="002F695E"/>
    <w:rPr>
      <w:rFonts w:ascii="Times New Roman" w:hAnsi="Times New Roman" w:cs="Times New Roman" w:hint="default"/>
      <w:sz w:val="20"/>
      <w:szCs w:val="20"/>
    </w:rPr>
  </w:style>
  <w:style w:type="character" w:customStyle="1" w:styleId="CommentSubjectChar1">
    <w:name w:val="Comment Subject Char1"/>
    <w:basedOn w:val="KomentarotekstasDiagrama"/>
    <w:uiPriority w:val="99"/>
    <w:semiHidden/>
    <w:rsid w:val="002F695E"/>
    <w:rPr>
      <w:rFonts w:ascii="Times New Roman" w:eastAsia="Batang" w:hAnsi="Times New Roman" w:cs="Times New Roman" w:hint="default"/>
      <w:b/>
      <w:bCs/>
      <w:kern w:val="0"/>
      <w:sz w:val="20"/>
      <w:szCs w:val="20"/>
      <w:lang w:val="en-GB"/>
      <w14:ligatures w14:val="none"/>
    </w:rPr>
  </w:style>
  <w:style w:type="character" w:customStyle="1" w:styleId="BalloonTextChar1">
    <w:name w:val="Balloon Text Char1"/>
    <w:basedOn w:val="Numatytasispastraiposriftas"/>
    <w:uiPriority w:val="99"/>
    <w:semiHidden/>
    <w:rsid w:val="002F695E"/>
    <w:rPr>
      <w:rFonts w:ascii="Segoe UI" w:eastAsia="Batang" w:hAnsi="Segoe UI" w:cs="Segoe UI" w:hint="default"/>
      <w:sz w:val="18"/>
      <w:szCs w:val="18"/>
      <w:lang w:val="en-GB"/>
    </w:rPr>
  </w:style>
  <w:style w:type="character" w:customStyle="1" w:styleId="hps">
    <w:name w:val="hps"/>
    <w:rsid w:val="002F695E"/>
  </w:style>
  <w:style w:type="character" w:customStyle="1" w:styleId="KomentarotemaDiagrama1">
    <w:name w:val="Komentaro tema Diagrama1"/>
    <w:uiPriority w:val="99"/>
    <w:semiHidden/>
    <w:rsid w:val="002F695E"/>
    <w:rPr>
      <w:rFonts w:ascii="Times New Roman" w:eastAsia="Batang" w:hAnsi="Times New Roman" w:cs="Times New Roman" w:hint="default"/>
      <w:b/>
      <w:bCs/>
      <w:sz w:val="20"/>
      <w:szCs w:val="20"/>
      <w:lang w:val="en-GB"/>
    </w:rPr>
  </w:style>
  <w:style w:type="character" w:customStyle="1" w:styleId="DebesliotekstasDiagrama1">
    <w:name w:val="Debesėlio tekstas Diagrama1"/>
    <w:uiPriority w:val="99"/>
    <w:semiHidden/>
    <w:rsid w:val="002F695E"/>
    <w:rPr>
      <w:rFonts w:ascii="Segoe UI" w:eastAsia="Batang" w:hAnsi="Segoe UI" w:cs="Segoe UI" w:hint="default"/>
      <w:sz w:val="18"/>
      <w:szCs w:val="18"/>
      <w:lang w:val="en-GB"/>
    </w:rPr>
  </w:style>
  <w:style w:type="table" w:styleId="Lentelstinklelis">
    <w:name w:val="Table Grid"/>
    <w:basedOn w:val="prastojilentel"/>
    <w:uiPriority w:val="39"/>
    <w:rsid w:val="002F695E"/>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95E"/>
    <w:pPr>
      <w:autoSpaceDE w:val="0"/>
      <w:autoSpaceDN w:val="0"/>
      <w:adjustRightInd w:val="0"/>
      <w:spacing w:after="0" w:line="240" w:lineRule="auto"/>
    </w:pPr>
    <w:rP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17664</Words>
  <Characters>10070</Characters>
  <Application>Microsoft Office Word</Application>
  <DocSecurity>0</DocSecurity>
  <Lines>83</Lines>
  <Paragraphs>55</Paragraphs>
  <ScaleCrop>false</ScaleCrop>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2026-05-04T11:09:00Z</dcterms:created>
  <dcterms:modified xsi:type="dcterms:W3CDTF">2026-05-04T11:10:00Z</dcterms:modified>
</cp:coreProperties>
</file>