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B7074" w14:textId="77777777" w:rsidR="000E3A16" w:rsidRPr="001F450D" w:rsidRDefault="000E3A16" w:rsidP="000E3A16">
      <w:pPr>
        <w:tabs>
          <w:tab w:val="left" w:pos="4962"/>
        </w:tabs>
        <w:ind w:left="4962"/>
        <w:rPr>
          <w:rFonts w:eastAsia="SimSun"/>
          <w:snapToGrid w:val="0"/>
          <w:color w:val="000000"/>
        </w:rPr>
      </w:pPr>
    </w:p>
    <w:p w14:paraId="5405CA1C" w14:textId="77777777" w:rsidR="000E3A16" w:rsidRPr="001F450D" w:rsidRDefault="000E3A16" w:rsidP="000E3A16">
      <w:pPr>
        <w:tabs>
          <w:tab w:val="left" w:pos="4962"/>
        </w:tabs>
        <w:rPr>
          <w:rFonts w:ascii="Courier New" w:eastAsia="SimSun" w:hAnsi="Courier New"/>
          <w:color w:val="000000"/>
        </w:rPr>
      </w:pPr>
    </w:p>
    <w:p w14:paraId="7D27884F" w14:textId="77777777" w:rsidR="000E3A16" w:rsidRPr="001F450D" w:rsidRDefault="000E3A16" w:rsidP="000E3A16">
      <w:pPr>
        <w:tabs>
          <w:tab w:val="left" w:pos="-1440"/>
          <w:tab w:val="left" w:pos="-720"/>
          <w:tab w:val="left" w:pos="567"/>
        </w:tabs>
        <w:spacing w:line="260" w:lineRule="exact"/>
        <w:rPr>
          <w:b/>
          <w:snapToGrid w:val="0"/>
          <w:sz w:val="22"/>
        </w:rPr>
      </w:pPr>
    </w:p>
    <w:p w14:paraId="70A52D5E" w14:textId="77777777" w:rsidR="000E3A16" w:rsidRPr="001F450D" w:rsidRDefault="000E3A16" w:rsidP="000E3A16">
      <w:pPr>
        <w:tabs>
          <w:tab w:val="left" w:pos="-1440"/>
          <w:tab w:val="left" w:pos="-720"/>
          <w:tab w:val="left" w:pos="567"/>
        </w:tabs>
        <w:spacing w:line="260" w:lineRule="exact"/>
        <w:rPr>
          <w:b/>
          <w:snapToGrid w:val="0"/>
          <w:sz w:val="22"/>
        </w:rPr>
      </w:pPr>
    </w:p>
    <w:p w14:paraId="0BCA53EE" w14:textId="77777777" w:rsidR="000E3A16" w:rsidRPr="001F450D" w:rsidRDefault="000E3A16" w:rsidP="000E3A16">
      <w:pPr>
        <w:tabs>
          <w:tab w:val="left" w:pos="-1440"/>
          <w:tab w:val="left" w:pos="-720"/>
          <w:tab w:val="left" w:pos="567"/>
        </w:tabs>
        <w:spacing w:line="260" w:lineRule="exact"/>
        <w:rPr>
          <w:b/>
          <w:snapToGrid w:val="0"/>
          <w:sz w:val="22"/>
        </w:rPr>
      </w:pPr>
    </w:p>
    <w:p w14:paraId="6C0290C6" w14:textId="77777777" w:rsidR="000E3A16" w:rsidRPr="001F450D" w:rsidRDefault="000E3A16" w:rsidP="000E3A16">
      <w:pPr>
        <w:tabs>
          <w:tab w:val="left" w:pos="-1440"/>
          <w:tab w:val="left" w:pos="-720"/>
          <w:tab w:val="left" w:pos="567"/>
        </w:tabs>
        <w:spacing w:line="260" w:lineRule="exact"/>
        <w:rPr>
          <w:b/>
          <w:snapToGrid w:val="0"/>
          <w:sz w:val="22"/>
        </w:rPr>
      </w:pPr>
    </w:p>
    <w:p w14:paraId="3978E86D" w14:textId="77777777" w:rsidR="000E3A16" w:rsidRPr="001F450D" w:rsidRDefault="000E3A16" w:rsidP="000E3A16">
      <w:pPr>
        <w:tabs>
          <w:tab w:val="left" w:pos="-1440"/>
          <w:tab w:val="left" w:pos="-720"/>
          <w:tab w:val="left" w:pos="567"/>
        </w:tabs>
        <w:spacing w:line="260" w:lineRule="exact"/>
        <w:rPr>
          <w:b/>
          <w:snapToGrid w:val="0"/>
          <w:sz w:val="22"/>
        </w:rPr>
      </w:pPr>
    </w:p>
    <w:p w14:paraId="6E797809" w14:textId="77777777" w:rsidR="000E3A16" w:rsidRPr="001F450D" w:rsidRDefault="000E3A16" w:rsidP="000E3A16">
      <w:pPr>
        <w:tabs>
          <w:tab w:val="left" w:pos="-1440"/>
          <w:tab w:val="left" w:pos="-720"/>
          <w:tab w:val="left" w:pos="567"/>
        </w:tabs>
        <w:spacing w:line="260" w:lineRule="exact"/>
        <w:rPr>
          <w:b/>
          <w:snapToGrid w:val="0"/>
          <w:sz w:val="22"/>
        </w:rPr>
      </w:pPr>
    </w:p>
    <w:p w14:paraId="44FED453" w14:textId="77777777" w:rsidR="000E3A16" w:rsidRPr="001F450D" w:rsidRDefault="000E3A16" w:rsidP="000E3A16">
      <w:pPr>
        <w:tabs>
          <w:tab w:val="left" w:pos="-1440"/>
          <w:tab w:val="left" w:pos="-720"/>
          <w:tab w:val="left" w:pos="567"/>
        </w:tabs>
        <w:spacing w:line="260" w:lineRule="exact"/>
        <w:rPr>
          <w:b/>
          <w:snapToGrid w:val="0"/>
          <w:sz w:val="22"/>
        </w:rPr>
      </w:pPr>
    </w:p>
    <w:p w14:paraId="7F2452EF" w14:textId="77777777" w:rsidR="000E3A16" w:rsidRPr="001F450D" w:rsidRDefault="000E3A16" w:rsidP="000E3A16">
      <w:pPr>
        <w:tabs>
          <w:tab w:val="left" w:pos="-1440"/>
          <w:tab w:val="left" w:pos="-720"/>
          <w:tab w:val="left" w:pos="567"/>
        </w:tabs>
        <w:spacing w:line="260" w:lineRule="exact"/>
        <w:rPr>
          <w:b/>
          <w:snapToGrid w:val="0"/>
          <w:sz w:val="22"/>
        </w:rPr>
      </w:pPr>
    </w:p>
    <w:p w14:paraId="2F8E9269" w14:textId="77777777" w:rsidR="000E3A16" w:rsidRPr="001F450D" w:rsidRDefault="000E3A16" w:rsidP="000E3A16">
      <w:pPr>
        <w:tabs>
          <w:tab w:val="left" w:pos="-1440"/>
          <w:tab w:val="left" w:pos="-720"/>
          <w:tab w:val="left" w:pos="567"/>
        </w:tabs>
        <w:spacing w:line="260" w:lineRule="exact"/>
        <w:rPr>
          <w:b/>
          <w:snapToGrid w:val="0"/>
          <w:sz w:val="22"/>
        </w:rPr>
      </w:pPr>
    </w:p>
    <w:p w14:paraId="0B939C17" w14:textId="77777777" w:rsidR="000E3A16" w:rsidRPr="001F450D" w:rsidRDefault="000E3A16" w:rsidP="000E3A16">
      <w:pPr>
        <w:tabs>
          <w:tab w:val="left" w:pos="-1440"/>
          <w:tab w:val="left" w:pos="-720"/>
          <w:tab w:val="left" w:pos="567"/>
        </w:tabs>
        <w:spacing w:line="260" w:lineRule="exact"/>
        <w:rPr>
          <w:b/>
          <w:snapToGrid w:val="0"/>
          <w:sz w:val="22"/>
        </w:rPr>
      </w:pPr>
    </w:p>
    <w:p w14:paraId="38D7DEF2" w14:textId="77777777" w:rsidR="000E3A16" w:rsidRPr="001F450D" w:rsidRDefault="000E3A16" w:rsidP="000E3A16">
      <w:pPr>
        <w:tabs>
          <w:tab w:val="left" w:pos="-1440"/>
          <w:tab w:val="left" w:pos="-720"/>
          <w:tab w:val="left" w:pos="567"/>
        </w:tabs>
        <w:spacing w:line="260" w:lineRule="exact"/>
        <w:rPr>
          <w:b/>
          <w:snapToGrid w:val="0"/>
          <w:sz w:val="22"/>
        </w:rPr>
      </w:pPr>
    </w:p>
    <w:p w14:paraId="4C90B36B" w14:textId="77777777" w:rsidR="000E3A16" w:rsidRPr="001F450D" w:rsidRDefault="000E3A16" w:rsidP="000E3A16">
      <w:pPr>
        <w:tabs>
          <w:tab w:val="left" w:pos="-1440"/>
          <w:tab w:val="left" w:pos="-720"/>
          <w:tab w:val="left" w:pos="567"/>
        </w:tabs>
        <w:spacing w:line="260" w:lineRule="exact"/>
        <w:rPr>
          <w:b/>
          <w:snapToGrid w:val="0"/>
          <w:sz w:val="22"/>
        </w:rPr>
      </w:pPr>
    </w:p>
    <w:p w14:paraId="663FF0FA" w14:textId="77777777" w:rsidR="000E3A16" w:rsidRPr="001F450D" w:rsidRDefault="000E3A16" w:rsidP="000E3A16">
      <w:pPr>
        <w:tabs>
          <w:tab w:val="left" w:pos="-1440"/>
          <w:tab w:val="left" w:pos="-720"/>
          <w:tab w:val="left" w:pos="567"/>
        </w:tabs>
        <w:spacing w:line="260" w:lineRule="exact"/>
        <w:rPr>
          <w:b/>
          <w:snapToGrid w:val="0"/>
          <w:sz w:val="22"/>
        </w:rPr>
      </w:pPr>
    </w:p>
    <w:p w14:paraId="3E0C903F" w14:textId="77777777" w:rsidR="000E3A16" w:rsidRPr="001F450D" w:rsidRDefault="000E3A16" w:rsidP="000E3A16">
      <w:pPr>
        <w:tabs>
          <w:tab w:val="left" w:pos="-1440"/>
          <w:tab w:val="left" w:pos="-720"/>
          <w:tab w:val="left" w:pos="567"/>
        </w:tabs>
        <w:spacing w:line="260" w:lineRule="exact"/>
        <w:rPr>
          <w:b/>
          <w:snapToGrid w:val="0"/>
          <w:sz w:val="22"/>
        </w:rPr>
      </w:pPr>
    </w:p>
    <w:p w14:paraId="03068A2C" w14:textId="682C1CA5" w:rsidR="000E3A16" w:rsidRDefault="000E3A16" w:rsidP="000E3A16">
      <w:pPr>
        <w:tabs>
          <w:tab w:val="left" w:pos="-1440"/>
          <w:tab w:val="left" w:pos="-720"/>
          <w:tab w:val="left" w:pos="567"/>
        </w:tabs>
        <w:spacing w:line="260" w:lineRule="exact"/>
        <w:rPr>
          <w:b/>
          <w:snapToGrid w:val="0"/>
          <w:sz w:val="22"/>
        </w:rPr>
      </w:pPr>
    </w:p>
    <w:p w14:paraId="7F53D14F" w14:textId="4D91CF11" w:rsidR="00BD78A3" w:rsidRDefault="00BD78A3" w:rsidP="000E3A16">
      <w:pPr>
        <w:tabs>
          <w:tab w:val="left" w:pos="-1440"/>
          <w:tab w:val="left" w:pos="-720"/>
          <w:tab w:val="left" w:pos="567"/>
        </w:tabs>
        <w:spacing w:line="260" w:lineRule="exact"/>
        <w:rPr>
          <w:b/>
          <w:snapToGrid w:val="0"/>
          <w:sz w:val="22"/>
        </w:rPr>
      </w:pPr>
    </w:p>
    <w:p w14:paraId="6DC19351" w14:textId="363D89F4" w:rsidR="00BD78A3" w:rsidRDefault="00BD78A3" w:rsidP="000E3A16">
      <w:pPr>
        <w:tabs>
          <w:tab w:val="left" w:pos="-1440"/>
          <w:tab w:val="left" w:pos="-720"/>
          <w:tab w:val="left" w:pos="567"/>
        </w:tabs>
        <w:spacing w:line="260" w:lineRule="exact"/>
        <w:rPr>
          <w:b/>
          <w:snapToGrid w:val="0"/>
          <w:sz w:val="22"/>
        </w:rPr>
      </w:pPr>
    </w:p>
    <w:p w14:paraId="71E23579" w14:textId="0E2A4903" w:rsidR="00BD78A3" w:rsidRDefault="00BD78A3" w:rsidP="000E3A16">
      <w:pPr>
        <w:tabs>
          <w:tab w:val="left" w:pos="-1440"/>
          <w:tab w:val="left" w:pos="-720"/>
          <w:tab w:val="left" w:pos="567"/>
        </w:tabs>
        <w:spacing w:line="260" w:lineRule="exact"/>
        <w:rPr>
          <w:b/>
          <w:snapToGrid w:val="0"/>
          <w:sz w:val="22"/>
        </w:rPr>
      </w:pPr>
    </w:p>
    <w:p w14:paraId="073FBADB" w14:textId="32F010F7" w:rsidR="00BD78A3" w:rsidRDefault="00BD78A3" w:rsidP="000E3A16">
      <w:pPr>
        <w:tabs>
          <w:tab w:val="left" w:pos="-1440"/>
          <w:tab w:val="left" w:pos="-720"/>
          <w:tab w:val="left" w:pos="567"/>
        </w:tabs>
        <w:spacing w:line="260" w:lineRule="exact"/>
        <w:rPr>
          <w:b/>
          <w:snapToGrid w:val="0"/>
          <w:sz w:val="22"/>
        </w:rPr>
      </w:pPr>
    </w:p>
    <w:p w14:paraId="3EC7B06B" w14:textId="0DC7C6CD" w:rsidR="00BD78A3" w:rsidRDefault="00BD78A3" w:rsidP="000E3A16">
      <w:pPr>
        <w:tabs>
          <w:tab w:val="left" w:pos="-1440"/>
          <w:tab w:val="left" w:pos="-720"/>
          <w:tab w:val="left" w:pos="567"/>
        </w:tabs>
        <w:spacing w:line="260" w:lineRule="exact"/>
        <w:rPr>
          <w:b/>
          <w:snapToGrid w:val="0"/>
          <w:sz w:val="22"/>
        </w:rPr>
      </w:pPr>
    </w:p>
    <w:p w14:paraId="4422565A" w14:textId="77777777" w:rsidR="00BD78A3" w:rsidRPr="001F450D" w:rsidRDefault="00BD78A3" w:rsidP="000E3A16">
      <w:pPr>
        <w:tabs>
          <w:tab w:val="left" w:pos="-1440"/>
          <w:tab w:val="left" w:pos="-720"/>
          <w:tab w:val="left" w:pos="567"/>
        </w:tabs>
        <w:spacing w:line="260" w:lineRule="exact"/>
        <w:rPr>
          <w:b/>
          <w:snapToGrid w:val="0"/>
          <w:sz w:val="22"/>
        </w:rPr>
      </w:pPr>
    </w:p>
    <w:p w14:paraId="2CEF5FD3" w14:textId="77777777" w:rsidR="000E3A16" w:rsidRPr="001F450D" w:rsidRDefault="000E3A16" w:rsidP="000E3A16">
      <w:pPr>
        <w:keepNext/>
        <w:tabs>
          <w:tab w:val="left" w:pos="567"/>
        </w:tabs>
        <w:jc w:val="center"/>
        <w:outlineLvl w:val="1"/>
        <w:rPr>
          <w:b/>
          <w:snapToGrid w:val="0"/>
          <w:sz w:val="22"/>
          <w:szCs w:val="24"/>
        </w:rPr>
      </w:pPr>
      <w:r w:rsidRPr="001F450D">
        <w:rPr>
          <w:b/>
          <w:bCs/>
          <w:iCs/>
          <w:snapToGrid w:val="0"/>
          <w:sz w:val="22"/>
          <w:szCs w:val="28"/>
        </w:rPr>
        <w:t>I PRIEDAS</w:t>
      </w:r>
    </w:p>
    <w:p w14:paraId="763BF113" w14:textId="77777777" w:rsidR="000E3A16" w:rsidRPr="001F450D" w:rsidRDefault="000E3A16" w:rsidP="000E3A16">
      <w:pPr>
        <w:tabs>
          <w:tab w:val="left" w:pos="567"/>
        </w:tabs>
        <w:rPr>
          <w:snapToGrid w:val="0"/>
          <w:sz w:val="22"/>
          <w:szCs w:val="24"/>
        </w:rPr>
      </w:pPr>
    </w:p>
    <w:p w14:paraId="749C6B6C" w14:textId="77777777" w:rsidR="000E3A16" w:rsidRPr="001F450D" w:rsidRDefault="000E3A16" w:rsidP="000E3A16">
      <w:pPr>
        <w:tabs>
          <w:tab w:val="left" w:pos="-1440"/>
          <w:tab w:val="left" w:pos="-720"/>
          <w:tab w:val="left" w:pos="567"/>
        </w:tabs>
        <w:spacing w:line="260" w:lineRule="exact"/>
        <w:jc w:val="center"/>
        <w:rPr>
          <w:b/>
          <w:snapToGrid w:val="0"/>
          <w:sz w:val="22"/>
        </w:rPr>
      </w:pPr>
      <w:r w:rsidRPr="001F450D">
        <w:rPr>
          <w:b/>
          <w:snapToGrid w:val="0"/>
          <w:sz w:val="22"/>
        </w:rPr>
        <w:t>PREPARATO CHARAKTERISTIKŲ SANTRAUKA</w:t>
      </w:r>
    </w:p>
    <w:p w14:paraId="2FD2024D" w14:textId="77777777" w:rsidR="000E3A16" w:rsidRPr="001F450D" w:rsidRDefault="000E3A16" w:rsidP="000E3A16">
      <w:pPr>
        <w:tabs>
          <w:tab w:val="left" w:pos="-1440"/>
          <w:tab w:val="left" w:pos="-720"/>
          <w:tab w:val="left" w:pos="567"/>
        </w:tabs>
        <w:spacing w:line="260" w:lineRule="exact"/>
        <w:jc w:val="center"/>
        <w:rPr>
          <w:snapToGrid w:val="0"/>
          <w:sz w:val="22"/>
        </w:rPr>
      </w:pPr>
      <w:r w:rsidRPr="001F450D">
        <w:rPr>
          <w:snapToGrid w:val="0"/>
          <w:sz w:val="22"/>
          <w:lang w:eastAsia="zh-CN"/>
        </w:rPr>
        <w:br w:type="page"/>
      </w:r>
    </w:p>
    <w:p w14:paraId="26AF0563" w14:textId="77777777" w:rsidR="000E3A16" w:rsidRPr="001F450D" w:rsidRDefault="000E3A16" w:rsidP="000E3A16">
      <w:pPr>
        <w:keepNext/>
        <w:keepLines/>
        <w:tabs>
          <w:tab w:val="left" w:pos="567"/>
        </w:tabs>
        <w:outlineLvl w:val="2"/>
        <w:rPr>
          <w:b/>
          <w:bCs/>
          <w:snapToGrid w:val="0"/>
          <w:sz w:val="22"/>
          <w:szCs w:val="22"/>
        </w:rPr>
      </w:pPr>
      <w:r w:rsidRPr="001F450D">
        <w:rPr>
          <w:b/>
          <w:bCs/>
          <w:snapToGrid w:val="0"/>
          <w:sz w:val="22"/>
          <w:szCs w:val="22"/>
        </w:rPr>
        <w:lastRenderedPageBreak/>
        <w:t>1.</w:t>
      </w:r>
      <w:r w:rsidRPr="001F450D">
        <w:rPr>
          <w:b/>
          <w:bCs/>
          <w:snapToGrid w:val="0"/>
          <w:sz w:val="22"/>
          <w:szCs w:val="26"/>
        </w:rPr>
        <w:tab/>
      </w:r>
      <w:r w:rsidRPr="001F450D">
        <w:rPr>
          <w:b/>
          <w:bCs/>
          <w:snapToGrid w:val="0"/>
          <w:sz w:val="22"/>
          <w:szCs w:val="22"/>
        </w:rPr>
        <w:t>VAISTINIO PREPARATO PAVADINIMAS</w:t>
      </w:r>
    </w:p>
    <w:p w14:paraId="236E7066" w14:textId="77777777" w:rsidR="000E3A16" w:rsidRPr="001F450D" w:rsidRDefault="000E3A16" w:rsidP="000E3A16">
      <w:pPr>
        <w:tabs>
          <w:tab w:val="left" w:pos="567"/>
        </w:tabs>
        <w:spacing w:line="260" w:lineRule="exact"/>
        <w:rPr>
          <w:snapToGrid w:val="0"/>
          <w:sz w:val="22"/>
          <w:szCs w:val="24"/>
        </w:rPr>
      </w:pPr>
    </w:p>
    <w:p w14:paraId="5EDAACD4" w14:textId="7206CEC5" w:rsidR="000E3A16" w:rsidRPr="001F450D" w:rsidRDefault="000E3A16" w:rsidP="000E3A16">
      <w:pPr>
        <w:tabs>
          <w:tab w:val="left" w:pos="567"/>
        </w:tabs>
        <w:spacing w:line="260" w:lineRule="exact"/>
        <w:rPr>
          <w:snapToGrid w:val="0"/>
          <w:sz w:val="22"/>
          <w:szCs w:val="24"/>
        </w:rPr>
      </w:pPr>
      <w:r w:rsidRPr="001F450D">
        <w:rPr>
          <w:noProof/>
          <w:snapToGrid w:val="0"/>
          <w:sz w:val="22"/>
          <w:szCs w:val="24"/>
        </w:rPr>
        <w:t xml:space="preserve">Aliflusin 500 mg/200 mg/4 mg šnypščiosios </w:t>
      </w:r>
      <w:r w:rsidR="00C91DFC">
        <w:rPr>
          <w:noProof/>
          <w:snapToGrid w:val="0"/>
          <w:sz w:val="22"/>
          <w:szCs w:val="24"/>
        </w:rPr>
        <w:t>tabletės</w:t>
      </w:r>
    </w:p>
    <w:p w14:paraId="06252E91" w14:textId="77777777" w:rsidR="000E3A16" w:rsidRPr="001F450D" w:rsidRDefault="000E3A16" w:rsidP="000E3A16">
      <w:pPr>
        <w:tabs>
          <w:tab w:val="left" w:pos="567"/>
        </w:tabs>
        <w:spacing w:line="260" w:lineRule="exact"/>
        <w:rPr>
          <w:snapToGrid w:val="0"/>
          <w:sz w:val="22"/>
          <w:szCs w:val="24"/>
        </w:rPr>
      </w:pPr>
    </w:p>
    <w:p w14:paraId="5B781337" w14:textId="77777777" w:rsidR="000E3A16" w:rsidRPr="001F450D" w:rsidRDefault="000E3A16" w:rsidP="000E3A16">
      <w:pPr>
        <w:tabs>
          <w:tab w:val="left" w:pos="567"/>
        </w:tabs>
        <w:spacing w:line="260" w:lineRule="exact"/>
        <w:rPr>
          <w:snapToGrid w:val="0"/>
          <w:sz w:val="22"/>
          <w:szCs w:val="24"/>
        </w:rPr>
      </w:pPr>
    </w:p>
    <w:p w14:paraId="28861B12" w14:textId="77777777" w:rsidR="000E3A16" w:rsidRPr="001F450D" w:rsidRDefault="000E3A16" w:rsidP="000E3A16">
      <w:pPr>
        <w:keepNext/>
        <w:keepLines/>
        <w:tabs>
          <w:tab w:val="left" w:pos="567"/>
        </w:tabs>
        <w:outlineLvl w:val="2"/>
        <w:rPr>
          <w:b/>
          <w:bCs/>
          <w:snapToGrid w:val="0"/>
          <w:sz w:val="22"/>
          <w:szCs w:val="26"/>
        </w:rPr>
      </w:pPr>
      <w:r w:rsidRPr="001F450D">
        <w:rPr>
          <w:b/>
          <w:bCs/>
          <w:snapToGrid w:val="0"/>
          <w:sz w:val="22"/>
          <w:szCs w:val="26"/>
        </w:rPr>
        <w:t>2.</w:t>
      </w:r>
      <w:r w:rsidRPr="001F450D">
        <w:rPr>
          <w:b/>
          <w:bCs/>
          <w:snapToGrid w:val="0"/>
          <w:sz w:val="22"/>
          <w:szCs w:val="26"/>
        </w:rPr>
        <w:tab/>
        <w:t>KOKYBINĖ IR KIEKYBINĖ SUDĖTIS</w:t>
      </w:r>
    </w:p>
    <w:p w14:paraId="3BC93F35" w14:textId="77777777" w:rsidR="000E3A16" w:rsidRPr="001F450D" w:rsidRDefault="000E3A16" w:rsidP="000E3A16">
      <w:pPr>
        <w:tabs>
          <w:tab w:val="left" w:pos="567"/>
        </w:tabs>
        <w:spacing w:line="260" w:lineRule="exact"/>
        <w:rPr>
          <w:snapToGrid w:val="0"/>
          <w:sz w:val="22"/>
          <w:szCs w:val="24"/>
        </w:rPr>
      </w:pPr>
    </w:p>
    <w:p w14:paraId="328A9A8A" w14:textId="048F96F2" w:rsidR="000E3A16" w:rsidRPr="001F450D" w:rsidRDefault="00BC6B01" w:rsidP="000E3A16">
      <w:pPr>
        <w:tabs>
          <w:tab w:val="left" w:pos="567"/>
        </w:tabs>
        <w:spacing w:line="260" w:lineRule="exact"/>
        <w:rPr>
          <w:snapToGrid w:val="0"/>
          <w:sz w:val="22"/>
          <w:szCs w:val="24"/>
        </w:rPr>
      </w:pPr>
      <w:r>
        <w:rPr>
          <w:snapToGrid w:val="0"/>
          <w:sz w:val="22"/>
          <w:szCs w:val="24"/>
        </w:rPr>
        <w:t xml:space="preserve">Vienoje </w:t>
      </w:r>
      <w:proofErr w:type="spellStart"/>
      <w:r>
        <w:rPr>
          <w:snapToGrid w:val="0"/>
          <w:sz w:val="22"/>
          <w:szCs w:val="24"/>
        </w:rPr>
        <w:t>šnypščiojoje</w:t>
      </w:r>
      <w:proofErr w:type="spellEnd"/>
      <w:r>
        <w:rPr>
          <w:snapToGrid w:val="0"/>
          <w:sz w:val="22"/>
          <w:szCs w:val="24"/>
        </w:rPr>
        <w:t xml:space="preserve"> tabletėje</w:t>
      </w:r>
      <w:r w:rsidR="000E3A16" w:rsidRPr="001F450D">
        <w:rPr>
          <w:snapToGrid w:val="0"/>
          <w:sz w:val="22"/>
          <w:szCs w:val="24"/>
        </w:rPr>
        <w:t xml:space="preserve"> yra 500 mg </w:t>
      </w:r>
      <w:proofErr w:type="spellStart"/>
      <w:r w:rsidR="000E3A16" w:rsidRPr="001F450D">
        <w:rPr>
          <w:snapToGrid w:val="0"/>
          <w:sz w:val="22"/>
          <w:szCs w:val="24"/>
        </w:rPr>
        <w:t>paracetamolio</w:t>
      </w:r>
      <w:proofErr w:type="spellEnd"/>
      <w:r w:rsidR="000E3A16" w:rsidRPr="001F450D">
        <w:rPr>
          <w:snapToGrid w:val="0"/>
          <w:sz w:val="22"/>
          <w:szCs w:val="24"/>
        </w:rPr>
        <w:t xml:space="preserve">, 200 mg </w:t>
      </w:r>
      <w:proofErr w:type="spellStart"/>
      <w:r w:rsidR="000E3A16" w:rsidRPr="001F450D">
        <w:rPr>
          <w:snapToGrid w:val="0"/>
          <w:sz w:val="22"/>
          <w:szCs w:val="24"/>
        </w:rPr>
        <w:t>askorbo</w:t>
      </w:r>
      <w:proofErr w:type="spellEnd"/>
      <w:r w:rsidR="000E3A16" w:rsidRPr="001F450D">
        <w:rPr>
          <w:snapToGrid w:val="0"/>
          <w:sz w:val="22"/>
          <w:szCs w:val="24"/>
        </w:rPr>
        <w:t xml:space="preserve"> rūgšties, 4 mg </w:t>
      </w:r>
      <w:proofErr w:type="spellStart"/>
      <w:r w:rsidR="000E3A16" w:rsidRPr="001F450D">
        <w:rPr>
          <w:snapToGrid w:val="0"/>
          <w:sz w:val="22"/>
          <w:szCs w:val="24"/>
        </w:rPr>
        <w:t>chlorfenami</w:t>
      </w:r>
      <w:r w:rsidR="000E3A16">
        <w:rPr>
          <w:snapToGrid w:val="0"/>
          <w:sz w:val="22"/>
          <w:szCs w:val="24"/>
        </w:rPr>
        <w:t>n</w:t>
      </w:r>
      <w:r w:rsidR="000E3A16" w:rsidRPr="001F450D">
        <w:rPr>
          <w:snapToGrid w:val="0"/>
          <w:sz w:val="22"/>
          <w:szCs w:val="24"/>
        </w:rPr>
        <w:t>o</w:t>
      </w:r>
      <w:proofErr w:type="spellEnd"/>
      <w:r w:rsidR="000E3A16">
        <w:rPr>
          <w:snapToGrid w:val="0"/>
          <w:sz w:val="22"/>
          <w:szCs w:val="24"/>
        </w:rPr>
        <w:t xml:space="preserve"> </w:t>
      </w:r>
      <w:proofErr w:type="spellStart"/>
      <w:r w:rsidR="000E3A16">
        <w:rPr>
          <w:snapToGrid w:val="0"/>
          <w:sz w:val="22"/>
          <w:szCs w:val="24"/>
        </w:rPr>
        <w:t>maleato</w:t>
      </w:r>
      <w:proofErr w:type="spellEnd"/>
      <w:r w:rsidR="000E3A16" w:rsidRPr="001F450D">
        <w:rPr>
          <w:snapToGrid w:val="0"/>
          <w:sz w:val="22"/>
          <w:szCs w:val="24"/>
        </w:rPr>
        <w:t>.</w:t>
      </w:r>
    </w:p>
    <w:p w14:paraId="0A576226" w14:textId="77777777" w:rsidR="000E3A16" w:rsidRPr="001F450D" w:rsidRDefault="000E3A16" w:rsidP="000E3A16">
      <w:pPr>
        <w:tabs>
          <w:tab w:val="left" w:pos="567"/>
        </w:tabs>
        <w:spacing w:line="260" w:lineRule="exact"/>
        <w:rPr>
          <w:snapToGrid w:val="0"/>
          <w:sz w:val="22"/>
          <w:szCs w:val="24"/>
        </w:rPr>
      </w:pPr>
    </w:p>
    <w:p w14:paraId="555D0041" w14:textId="77777777" w:rsidR="000E3A16" w:rsidRPr="009E3E83" w:rsidRDefault="000E3A16" w:rsidP="000E3A16">
      <w:pPr>
        <w:tabs>
          <w:tab w:val="left" w:pos="567"/>
        </w:tabs>
        <w:spacing w:line="260" w:lineRule="exact"/>
        <w:rPr>
          <w:snapToGrid w:val="0"/>
          <w:sz w:val="22"/>
          <w:szCs w:val="24"/>
        </w:rPr>
      </w:pPr>
      <w:r w:rsidRPr="00805591">
        <w:rPr>
          <w:snapToGrid w:val="0"/>
          <w:sz w:val="22"/>
          <w:u w:val="single"/>
        </w:rPr>
        <w:t>Pagalbinė (-s) medžiaga (-</w:t>
      </w:r>
      <w:proofErr w:type="spellStart"/>
      <w:r w:rsidRPr="00805591">
        <w:rPr>
          <w:snapToGrid w:val="0"/>
          <w:sz w:val="22"/>
          <w:u w:val="single"/>
        </w:rPr>
        <w:t>os</w:t>
      </w:r>
      <w:proofErr w:type="spellEnd"/>
      <w:r w:rsidRPr="00805591">
        <w:rPr>
          <w:snapToGrid w:val="0"/>
          <w:sz w:val="22"/>
          <w:u w:val="single"/>
        </w:rPr>
        <w:t xml:space="preserve">), </w:t>
      </w:r>
      <w:r w:rsidRPr="009E3E83">
        <w:rPr>
          <w:noProof/>
          <w:snapToGrid w:val="0"/>
          <w:sz w:val="22"/>
          <w:szCs w:val="24"/>
          <w:u w:val="single"/>
        </w:rPr>
        <w:t>kurios (-ių)</w:t>
      </w:r>
      <w:r w:rsidRPr="009E3E83">
        <w:rPr>
          <w:snapToGrid w:val="0"/>
          <w:sz w:val="22"/>
          <w:u w:val="single"/>
        </w:rPr>
        <w:t xml:space="preserve"> poveikis žinomas</w:t>
      </w:r>
    </w:p>
    <w:p w14:paraId="6BDF9D25" w14:textId="1962AEEA" w:rsidR="000E3A16" w:rsidRPr="009E3E83" w:rsidRDefault="00BC6B01" w:rsidP="000E3A16">
      <w:pPr>
        <w:tabs>
          <w:tab w:val="left" w:pos="567"/>
        </w:tabs>
        <w:spacing w:line="260" w:lineRule="exact"/>
        <w:rPr>
          <w:noProof/>
          <w:snapToGrid w:val="0"/>
          <w:sz w:val="22"/>
          <w:szCs w:val="24"/>
        </w:rPr>
      </w:pPr>
      <w:r w:rsidRPr="009E3E83">
        <w:rPr>
          <w:noProof/>
          <w:snapToGrid w:val="0"/>
          <w:sz w:val="22"/>
          <w:szCs w:val="24"/>
        </w:rPr>
        <w:t xml:space="preserve">Vienoje </w:t>
      </w:r>
      <w:proofErr w:type="spellStart"/>
      <w:r w:rsidRPr="009E3E83">
        <w:rPr>
          <w:snapToGrid w:val="0"/>
          <w:sz w:val="22"/>
          <w:szCs w:val="24"/>
        </w:rPr>
        <w:t>šnypščiojoje</w:t>
      </w:r>
      <w:proofErr w:type="spellEnd"/>
      <w:r w:rsidRPr="009E3E83">
        <w:rPr>
          <w:snapToGrid w:val="0"/>
          <w:sz w:val="22"/>
          <w:szCs w:val="24"/>
        </w:rPr>
        <w:t xml:space="preserve"> tabletėje</w:t>
      </w:r>
      <w:r w:rsidR="000E3A16" w:rsidRPr="009E3E83">
        <w:rPr>
          <w:noProof/>
          <w:snapToGrid w:val="0"/>
          <w:sz w:val="22"/>
          <w:szCs w:val="24"/>
        </w:rPr>
        <w:t xml:space="preserve"> yra </w:t>
      </w:r>
      <w:r w:rsidRPr="009E3E83">
        <w:rPr>
          <w:noProof/>
          <w:snapToGrid w:val="0"/>
          <w:sz w:val="22"/>
          <w:szCs w:val="24"/>
        </w:rPr>
        <w:t>254</w:t>
      </w:r>
      <w:r w:rsidR="00DE569A" w:rsidRPr="009E3E83">
        <w:rPr>
          <w:noProof/>
          <w:snapToGrid w:val="0"/>
          <w:sz w:val="22"/>
          <w:szCs w:val="24"/>
        </w:rPr>
        <w:t>,</w:t>
      </w:r>
      <w:r w:rsidRPr="009E3E83">
        <w:rPr>
          <w:noProof/>
          <w:snapToGrid w:val="0"/>
          <w:sz w:val="22"/>
          <w:szCs w:val="24"/>
        </w:rPr>
        <w:t>5</w:t>
      </w:r>
      <w:r w:rsidR="000E3A16" w:rsidRPr="009E3E83">
        <w:rPr>
          <w:noProof/>
          <w:snapToGrid w:val="0"/>
          <w:sz w:val="22"/>
          <w:szCs w:val="24"/>
        </w:rPr>
        <w:t xml:space="preserve"> mg </w:t>
      </w:r>
      <w:r w:rsidRPr="009E3E83">
        <w:rPr>
          <w:noProof/>
          <w:snapToGrid w:val="0"/>
          <w:sz w:val="22"/>
          <w:szCs w:val="24"/>
        </w:rPr>
        <w:t>(11,06 mmol) natrio.</w:t>
      </w:r>
    </w:p>
    <w:p w14:paraId="7C9C84FB" w14:textId="09901E4B" w:rsidR="000E3A16" w:rsidRPr="009E3E83" w:rsidRDefault="00BC6B01" w:rsidP="000E3A16">
      <w:pPr>
        <w:tabs>
          <w:tab w:val="left" w:pos="567"/>
        </w:tabs>
        <w:spacing w:line="260" w:lineRule="exact"/>
        <w:rPr>
          <w:noProof/>
          <w:snapToGrid w:val="0"/>
          <w:sz w:val="22"/>
          <w:szCs w:val="24"/>
        </w:rPr>
      </w:pPr>
      <w:r w:rsidRPr="009E3E83">
        <w:rPr>
          <w:noProof/>
          <w:snapToGrid w:val="0"/>
          <w:sz w:val="22"/>
          <w:szCs w:val="24"/>
        </w:rPr>
        <w:t xml:space="preserve">Vienoje </w:t>
      </w:r>
      <w:proofErr w:type="spellStart"/>
      <w:r w:rsidRPr="009E3E83">
        <w:rPr>
          <w:snapToGrid w:val="0"/>
          <w:sz w:val="22"/>
          <w:szCs w:val="24"/>
        </w:rPr>
        <w:t>šnypščiojoje</w:t>
      </w:r>
      <w:proofErr w:type="spellEnd"/>
      <w:r w:rsidRPr="009E3E83">
        <w:rPr>
          <w:snapToGrid w:val="0"/>
          <w:sz w:val="22"/>
          <w:szCs w:val="24"/>
        </w:rPr>
        <w:t xml:space="preserve"> tabletėje</w:t>
      </w:r>
      <w:r w:rsidRPr="009E3E83">
        <w:rPr>
          <w:noProof/>
          <w:snapToGrid w:val="0"/>
          <w:sz w:val="22"/>
          <w:szCs w:val="24"/>
        </w:rPr>
        <w:t xml:space="preserve"> </w:t>
      </w:r>
      <w:r w:rsidR="000E3A16" w:rsidRPr="009E3E83">
        <w:rPr>
          <w:noProof/>
          <w:snapToGrid w:val="0"/>
          <w:sz w:val="22"/>
          <w:szCs w:val="24"/>
        </w:rPr>
        <w:t xml:space="preserve">yra </w:t>
      </w:r>
      <w:r w:rsidRPr="009E3E83">
        <w:rPr>
          <w:noProof/>
          <w:snapToGrid w:val="0"/>
          <w:sz w:val="22"/>
          <w:szCs w:val="24"/>
        </w:rPr>
        <w:t>799,00</w:t>
      </w:r>
      <w:r w:rsidR="000E3A16" w:rsidRPr="009E3E83">
        <w:rPr>
          <w:noProof/>
          <w:snapToGrid w:val="0"/>
          <w:sz w:val="22"/>
          <w:szCs w:val="24"/>
        </w:rPr>
        <w:t xml:space="preserve"> mg </w:t>
      </w:r>
      <w:r w:rsidR="00DE569A" w:rsidRPr="009E3E83">
        <w:rPr>
          <w:noProof/>
          <w:snapToGrid w:val="0"/>
          <w:sz w:val="22"/>
          <w:szCs w:val="24"/>
        </w:rPr>
        <w:t>(2,32 mmol)</w:t>
      </w:r>
      <w:r w:rsidRPr="009E3E83">
        <w:rPr>
          <w:noProof/>
          <w:snapToGrid w:val="0"/>
          <w:sz w:val="22"/>
          <w:szCs w:val="24"/>
        </w:rPr>
        <w:t>izomalto</w:t>
      </w:r>
      <w:r w:rsidR="000E3A16" w:rsidRPr="009E3E83">
        <w:rPr>
          <w:noProof/>
          <w:snapToGrid w:val="0"/>
          <w:sz w:val="22"/>
          <w:szCs w:val="24"/>
        </w:rPr>
        <w:t>.</w:t>
      </w:r>
    </w:p>
    <w:p w14:paraId="1BA68AA5" w14:textId="4AD3C85C" w:rsidR="000E3A16" w:rsidRPr="009E3E83" w:rsidRDefault="00BC6B01" w:rsidP="000E3A16">
      <w:pPr>
        <w:tabs>
          <w:tab w:val="left" w:pos="567"/>
        </w:tabs>
        <w:spacing w:line="260" w:lineRule="exact"/>
        <w:rPr>
          <w:noProof/>
          <w:snapToGrid w:val="0"/>
          <w:sz w:val="22"/>
          <w:szCs w:val="24"/>
        </w:rPr>
      </w:pPr>
      <w:r w:rsidRPr="009E3E83">
        <w:rPr>
          <w:noProof/>
          <w:snapToGrid w:val="0"/>
          <w:sz w:val="22"/>
          <w:szCs w:val="24"/>
        </w:rPr>
        <w:t xml:space="preserve">Vienoje </w:t>
      </w:r>
      <w:proofErr w:type="spellStart"/>
      <w:r w:rsidRPr="009E3E83">
        <w:rPr>
          <w:snapToGrid w:val="0"/>
          <w:sz w:val="22"/>
          <w:szCs w:val="24"/>
        </w:rPr>
        <w:t>šnypščiojoje</w:t>
      </w:r>
      <w:proofErr w:type="spellEnd"/>
      <w:r w:rsidRPr="009E3E83">
        <w:rPr>
          <w:snapToGrid w:val="0"/>
          <w:sz w:val="22"/>
          <w:szCs w:val="24"/>
        </w:rPr>
        <w:t xml:space="preserve"> tabletėje</w:t>
      </w:r>
      <w:r w:rsidRPr="009E3E83">
        <w:rPr>
          <w:noProof/>
          <w:snapToGrid w:val="0"/>
          <w:sz w:val="22"/>
          <w:szCs w:val="24"/>
        </w:rPr>
        <w:t xml:space="preserve"> </w:t>
      </w:r>
      <w:r w:rsidR="000E3A16" w:rsidRPr="009E3E83">
        <w:rPr>
          <w:noProof/>
          <w:snapToGrid w:val="0"/>
          <w:sz w:val="22"/>
          <w:szCs w:val="24"/>
        </w:rPr>
        <w:t>yra gliukozės (maltodekstrino sudėtyje).</w:t>
      </w:r>
    </w:p>
    <w:p w14:paraId="5F21A059" w14:textId="77777777" w:rsidR="000E3A16" w:rsidRPr="009E3E83" w:rsidRDefault="000E3A16" w:rsidP="000E3A16">
      <w:pPr>
        <w:tabs>
          <w:tab w:val="left" w:pos="567"/>
        </w:tabs>
        <w:spacing w:line="260" w:lineRule="exact"/>
        <w:rPr>
          <w:noProof/>
          <w:snapToGrid w:val="0"/>
          <w:sz w:val="22"/>
        </w:rPr>
      </w:pPr>
    </w:p>
    <w:p w14:paraId="28117051" w14:textId="77777777" w:rsidR="000E3A16" w:rsidRPr="009E3E83" w:rsidRDefault="000E3A16" w:rsidP="000E3A16">
      <w:pPr>
        <w:tabs>
          <w:tab w:val="left" w:pos="567"/>
        </w:tabs>
        <w:spacing w:line="260" w:lineRule="exact"/>
        <w:rPr>
          <w:snapToGrid w:val="0"/>
          <w:sz w:val="22"/>
        </w:rPr>
      </w:pPr>
      <w:r w:rsidRPr="009E3E83">
        <w:rPr>
          <w:noProof/>
          <w:snapToGrid w:val="0"/>
          <w:sz w:val="22"/>
        </w:rPr>
        <w:t>Visos pagalbinės medžiagos išvardytos 6.1 skyriuje.</w:t>
      </w:r>
    </w:p>
    <w:p w14:paraId="400EA22D" w14:textId="77777777" w:rsidR="000E3A16" w:rsidRPr="009E3E83" w:rsidRDefault="000E3A16" w:rsidP="000E3A16">
      <w:pPr>
        <w:tabs>
          <w:tab w:val="left" w:pos="567"/>
        </w:tabs>
        <w:spacing w:line="260" w:lineRule="exact"/>
        <w:rPr>
          <w:snapToGrid w:val="0"/>
          <w:sz w:val="22"/>
          <w:szCs w:val="24"/>
        </w:rPr>
      </w:pPr>
    </w:p>
    <w:p w14:paraId="0C706E85" w14:textId="77777777" w:rsidR="000E3A16" w:rsidRPr="009E3E83" w:rsidRDefault="000E3A16" w:rsidP="000E3A16">
      <w:pPr>
        <w:tabs>
          <w:tab w:val="left" w:pos="567"/>
        </w:tabs>
        <w:spacing w:line="260" w:lineRule="exact"/>
        <w:rPr>
          <w:snapToGrid w:val="0"/>
          <w:sz w:val="22"/>
          <w:szCs w:val="24"/>
        </w:rPr>
      </w:pPr>
    </w:p>
    <w:p w14:paraId="504C9372" w14:textId="77777777" w:rsidR="000E3A16" w:rsidRPr="009E3E83" w:rsidRDefault="000E3A16" w:rsidP="000E3A16">
      <w:pPr>
        <w:keepNext/>
        <w:keepLines/>
        <w:tabs>
          <w:tab w:val="left" w:pos="567"/>
        </w:tabs>
        <w:outlineLvl w:val="2"/>
        <w:rPr>
          <w:b/>
          <w:bCs/>
          <w:snapToGrid w:val="0"/>
          <w:sz w:val="22"/>
          <w:szCs w:val="26"/>
        </w:rPr>
      </w:pPr>
      <w:r w:rsidRPr="009E3E83">
        <w:rPr>
          <w:b/>
          <w:bCs/>
          <w:snapToGrid w:val="0"/>
          <w:sz w:val="22"/>
          <w:szCs w:val="26"/>
        </w:rPr>
        <w:t>3.</w:t>
      </w:r>
      <w:r w:rsidRPr="009E3E83">
        <w:rPr>
          <w:b/>
          <w:bCs/>
          <w:snapToGrid w:val="0"/>
          <w:sz w:val="22"/>
          <w:szCs w:val="26"/>
        </w:rPr>
        <w:tab/>
        <w:t>FARMACINĖ FORMA</w:t>
      </w:r>
    </w:p>
    <w:p w14:paraId="24C15FEC" w14:textId="77777777" w:rsidR="000E3A16" w:rsidRPr="009E3E83" w:rsidRDefault="000E3A16" w:rsidP="000E3A16">
      <w:pPr>
        <w:tabs>
          <w:tab w:val="left" w:pos="567"/>
        </w:tabs>
        <w:spacing w:line="260" w:lineRule="exact"/>
        <w:rPr>
          <w:snapToGrid w:val="0"/>
          <w:sz w:val="22"/>
          <w:szCs w:val="24"/>
        </w:rPr>
      </w:pPr>
    </w:p>
    <w:p w14:paraId="29899C9B" w14:textId="39BA60B1" w:rsidR="000E3A16" w:rsidRPr="009E3E83" w:rsidRDefault="000E3A16" w:rsidP="000E3A16">
      <w:pPr>
        <w:tabs>
          <w:tab w:val="left" w:pos="567"/>
        </w:tabs>
        <w:spacing w:line="260" w:lineRule="exact"/>
        <w:rPr>
          <w:noProof/>
          <w:snapToGrid w:val="0"/>
          <w:sz w:val="22"/>
          <w:szCs w:val="24"/>
        </w:rPr>
      </w:pPr>
      <w:r w:rsidRPr="009E3E83">
        <w:rPr>
          <w:noProof/>
          <w:snapToGrid w:val="0"/>
          <w:sz w:val="22"/>
          <w:szCs w:val="24"/>
        </w:rPr>
        <w:t>Šnypščio</w:t>
      </w:r>
      <w:r w:rsidR="00BC6B01" w:rsidRPr="009E3E83">
        <w:rPr>
          <w:noProof/>
          <w:snapToGrid w:val="0"/>
          <w:sz w:val="22"/>
          <w:szCs w:val="24"/>
        </w:rPr>
        <w:t>ji tabletė</w:t>
      </w:r>
      <w:r w:rsidRPr="009E3E83">
        <w:rPr>
          <w:noProof/>
          <w:snapToGrid w:val="0"/>
          <w:sz w:val="22"/>
          <w:szCs w:val="24"/>
        </w:rPr>
        <w:t>.</w:t>
      </w:r>
    </w:p>
    <w:p w14:paraId="1F499ECF" w14:textId="5B516835" w:rsidR="000E3A16" w:rsidRPr="009E3E83" w:rsidRDefault="000E3A16" w:rsidP="000E3A16">
      <w:pPr>
        <w:tabs>
          <w:tab w:val="left" w:pos="567"/>
        </w:tabs>
        <w:spacing w:line="260" w:lineRule="exact"/>
        <w:rPr>
          <w:noProof/>
          <w:snapToGrid w:val="0"/>
          <w:sz w:val="22"/>
          <w:szCs w:val="24"/>
        </w:rPr>
      </w:pPr>
      <w:r w:rsidRPr="009E3E83">
        <w:rPr>
          <w:noProof/>
          <w:snapToGrid w:val="0"/>
          <w:sz w:val="22"/>
          <w:szCs w:val="24"/>
        </w:rPr>
        <w:t>Balt</w:t>
      </w:r>
      <w:r w:rsidR="00E17625" w:rsidRPr="009E3E83">
        <w:rPr>
          <w:noProof/>
          <w:snapToGrid w:val="0"/>
          <w:sz w:val="22"/>
          <w:szCs w:val="24"/>
        </w:rPr>
        <w:t>a</w:t>
      </w:r>
      <w:r w:rsidRPr="009E3E83">
        <w:rPr>
          <w:noProof/>
          <w:snapToGrid w:val="0"/>
          <w:sz w:val="22"/>
          <w:szCs w:val="24"/>
        </w:rPr>
        <w:t xml:space="preserve"> ar kreminės spalvos </w:t>
      </w:r>
      <w:r w:rsidR="00BC6B01" w:rsidRPr="009E3E83">
        <w:rPr>
          <w:noProof/>
          <w:snapToGrid w:val="0"/>
          <w:sz w:val="22"/>
          <w:szCs w:val="24"/>
        </w:rPr>
        <w:t>apvali plokščia tabletė su nuožulniais kraštais ir dalijimo vagele vienoje pusėje</w:t>
      </w:r>
      <w:r w:rsidRPr="009E3E83">
        <w:rPr>
          <w:noProof/>
          <w:snapToGrid w:val="0"/>
          <w:sz w:val="22"/>
          <w:szCs w:val="24"/>
        </w:rPr>
        <w:t>.</w:t>
      </w:r>
      <w:r w:rsidR="00BC6B01" w:rsidRPr="009E3E83">
        <w:rPr>
          <w:noProof/>
          <w:snapToGrid w:val="0"/>
          <w:sz w:val="22"/>
          <w:szCs w:val="24"/>
        </w:rPr>
        <w:t xml:space="preserve"> Tabletės diametras maždaug 22 mm, storis maždaug 6,5 mm.</w:t>
      </w:r>
    </w:p>
    <w:p w14:paraId="665E1D06" w14:textId="5D17A5E6" w:rsidR="000E3A16" w:rsidRPr="001F450D" w:rsidRDefault="00BC6B01" w:rsidP="000E3A16">
      <w:pPr>
        <w:tabs>
          <w:tab w:val="left" w:pos="567"/>
        </w:tabs>
        <w:spacing w:line="260" w:lineRule="exact"/>
        <w:rPr>
          <w:snapToGrid w:val="0"/>
          <w:sz w:val="22"/>
          <w:szCs w:val="24"/>
        </w:rPr>
      </w:pPr>
      <w:r w:rsidRPr="009E3E83">
        <w:rPr>
          <w:noProof/>
          <w:snapToGrid w:val="0"/>
          <w:sz w:val="22"/>
          <w:szCs w:val="24"/>
        </w:rPr>
        <w:t>Vagelė skirta tik tabletei perlaužti, bet ne jai padalyti į lygias dozes.</w:t>
      </w:r>
    </w:p>
    <w:p w14:paraId="438C675D" w14:textId="77777777" w:rsidR="000E3A16" w:rsidRPr="001F450D" w:rsidRDefault="000E3A16" w:rsidP="000E3A16">
      <w:pPr>
        <w:tabs>
          <w:tab w:val="left" w:pos="567"/>
        </w:tabs>
        <w:spacing w:line="260" w:lineRule="exact"/>
        <w:rPr>
          <w:snapToGrid w:val="0"/>
          <w:sz w:val="22"/>
          <w:szCs w:val="24"/>
        </w:rPr>
      </w:pPr>
    </w:p>
    <w:p w14:paraId="7C66421C" w14:textId="77777777" w:rsidR="000E3A16" w:rsidRPr="001F450D" w:rsidRDefault="000E3A16" w:rsidP="000E3A16">
      <w:pPr>
        <w:keepNext/>
        <w:keepLines/>
        <w:tabs>
          <w:tab w:val="left" w:pos="567"/>
        </w:tabs>
        <w:outlineLvl w:val="2"/>
        <w:rPr>
          <w:b/>
          <w:bCs/>
          <w:snapToGrid w:val="0"/>
          <w:sz w:val="22"/>
          <w:szCs w:val="26"/>
        </w:rPr>
      </w:pPr>
      <w:r w:rsidRPr="001F450D">
        <w:rPr>
          <w:b/>
          <w:bCs/>
          <w:snapToGrid w:val="0"/>
          <w:sz w:val="22"/>
          <w:szCs w:val="26"/>
        </w:rPr>
        <w:t>4.</w:t>
      </w:r>
      <w:r w:rsidRPr="001F450D">
        <w:rPr>
          <w:b/>
          <w:bCs/>
          <w:snapToGrid w:val="0"/>
          <w:sz w:val="22"/>
          <w:szCs w:val="26"/>
        </w:rPr>
        <w:tab/>
        <w:t>KLINIKINĖ INFORMACIJA</w:t>
      </w:r>
    </w:p>
    <w:p w14:paraId="7A031884" w14:textId="77777777" w:rsidR="000E3A16" w:rsidRPr="001F450D" w:rsidRDefault="000E3A16" w:rsidP="000E3A16">
      <w:pPr>
        <w:tabs>
          <w:tab w:val="left" w:pos="567"/>
        </w:tabs>
        <w:spacing w:line="260" w:lineRule="exact"/>
        <w:rPr>
          <w:snapToGrid w:val="0"/>
          <w:sz w:val="22"/>
          <w:szCs w:val="24"/>
        </w:rPr>
      </w:pPr>
    </w:p>
    <w:p w14:paraId="63D072D1" w14:textId="77777777" w:rsidR="000E3A16" w:rsidRPr="001F450D" w:rsidRDefault="000E3A16" w:rsidP="000E3A16">
      <w:pPr>
        <w:keepNext/>
        <w:tabs>
          <w:tab w:val="left" w:pos="567"/>
        </w:tabs>
        <w:spacing w:line="260" w:lineRule="exact"/>
        <w:jc w:val="both"/>
        <w:outlineLvl w:val="3"/>
        <w:rPr>
          <w:b/>
          <w:bCs/>
          <w:snapToGrid w:val="0"/>
          <w:sz w:val="22"/>
          <w:szCs w:val="28"/>
        </w:rPr>
      </w:pPr>
      <w:r w:rsidRPr="001F450D">
        <w:rPr>
          <w:b/>
          <w:bCs/>
          <w:snapToGrid w:val="0"/>
          <w:sz w:val="22"/>
          <w:szCs w:val="28"/>
        </w:rPr>
        <w:t>4.1</w:t>
      </w:r>
      <w:r w:rsidRPr="001F450D">
        <w:rPr>
          <w:b/>
          <w:bCs/>
          <w:snapToGrid w:val="0"/>
          <w:sz w:val="22"/>
          <w:szCs w:val="28"/>
        </w:rPr>
        <w:tab/>
        <w:t>Terapinės indikacijos</w:t>
      </w:r>
    </w:p>
    <w:p w14:paraId="4ED1A74C" w14:textId="77777777" w:rsidR="000E3A16" w:rsidRPr="001F450D" w:rsidRDefault="000E3A16" w:rsidP="000E3A16">
      <w:pPr>
        <w:tabs>
          <w:tab w:val="left" w:pos="567"/>
        </w:tabs>
        <w:spacing w:line="260" w:lineRule="exact"/>
        <w:rPr>
          <w:snapToGrid w:val="0"/>
          <w:sz w:val="22"/>
          <w:szCs w:val="24"/>
        </w:rPr>
      </w:pPr>
    </w:p>
    <w:p w14:paraId="5C0BF39C" w14:textId="7880476F" w:rsidR="000E3A16" w:rsidRPr="001F450D" w:rsidRDefault="000E3A16" w:rsidP="000E3A16">
      <w:pPr>
        <w:tabs>
          <w:tab w:val="left" w:pos="567"/>
        </w:tabs>
        <w:spacing w:line="260" w:lineRule="exact"/>
        <w:rPr>
          <w:noProof/>
          <w:snapToGrid w:val="0"/>
          <w:sz w:val="22"/>
          <w:szCs w:val="24"/>
        </w:rPr>
      </w:pPr>
      <w:r w:rsidRPr="001F450D">
        <w:rPr>
          <w:noProof/>
          <w:snapToGrid w:val="0"/>
          <w:sz w:val="22"/>
          <w:szCs w:val="24"/>
        </w:rPr>
        <w:t xml:space="preserve">Aliflusin skirtas trumpalaikiam gripo, peršalimo </w:t>
      </w:r>
      <w:r w:rsidR="00A448E9" w:rsidRPr="005F4821">
        <w:rPr>
          <w:noProof/>
          <w:snapToGrid w:val="0"/>
          <w:sz w:val="22"/>
          <w:szCs w:val="24"/>
        </w:rPr>
        <w:t>i</w:t>
      </w:r>
      <w:r w:rsidRPr="001F450D">
        <w:rPr>
          <w:noProof/>
          <w:snapToGrid w:val="0"/>
          <w:sz w:val="22"/>
          <w:szCs w:val="24"/>
        </w:rPr>
        <w:t xml:space="preserve">r į gripą panašios būklės simptomų, tokių kaip galvos skausmas, karščiavimas, </w:t>
      </w:r>
      <w:r w:rsidR="00733F73">
        <w:rPr>
          <w:noProof/>
          <w:snapToGrid w:val="0"/>
          <w:sz w:val="22"/>
          <w:szCs w:val="24"/>
        </w:rPr>
        <w:t>ryklės</w:t>
      </w:r>
      <w:r w:rsidR="00733F73" w:rsidRPr="001F450D">
        <w:rPr>
          <w:noProof/>
          <w:snapToGrid w:val="0"/>
          <w:sz w:val="22"/>
          <w:szCs w:val="24"/>
        </w:rPr>
        <w:t xml:space="preserve"> </w:t>
      </w:r>
      <w:r w:rsidRPr="001F450D">
        <w:rPr>
          <w:noProof/>
          <w:snapToGrid w:val="0"/>
          <w:sz w:val="22"/>
          <w:szCs w:val="24"/>
        </w:rPr>
        <w:t>skausmas, ypač lydimas slogos, gydymui suaugusiesiems ir vyresniems kaip 15 metų paaugliams.</w:t>
      </w:r>
    </w:p>
    <w:p w14:paraId="518DA22E" w14:textId="77777777" w:rsidR="000E3A16" w:rsidRPr="001F450D" w:rsidRDefault="000E3A16" w:rsidP="000E3A16">
      <w:pPr>
        <w:tabs>
          <w:tab w:val="left" w:pos="567"/>
        </w:tabs>
        <w:spacing w:line="260" w:lineRule="exact"/>
        <w:rPr>
          <w:snapToGrid w:val="0"/>
          <w:sz w:val="22"/>
          <w:szCs w:val="24"/>
        </w:rPr>
      </w:pPr>
    </w:p>
    <w:p w14:paraId="419397E0" w14:textId="77777777" w:rsidR="000E3A16" w:rsidRPr="001F450D" w:rsidRDefault="000E3A16" w:rsidP="000E3A16">
      <w:pPr>
        <w:keepNext/>
        <w:tabs>
          <w:tab w:val="left" w:pos="567"/>
        </w:tabs>
        <w:spacing w:line="260" w:lineRule="exact"/>
        <w:jc w:val="both"/>
        <w:outlineLvl w:val="3"/>
        <w:rPr>
          <w:b/>
          <w:bCs/>
          <w:snapToGrid w:val="0"/>
          <w:sz w:val="22"/>
          <w:szCs w:val="28"/>
        </w:rPr>
      </w:pPr>
      <w:r w:rsidRPr="001F450D">
        <w:rPr>
          <w:b/>
          <w:bCs/>
          <w:snapToGrid w:val="0"/>
          <w:sz w:val="22"/>
          <w:szCs w:val="28"/>
        </w:rPr>
        <w:t>4.2</w:t>
      </w:r>
      <w:r w:rsidRPr="001F450D">
        <w:rPr>
          <w:b/>
          <w:bCs/>
          <w:snapToGrid w:val="0"/>
          <w:sz w:val="22"/>
          <w:szCs w:val="28"/>
        </w:rPr>
        <w:tab/>
        <w:t>Dozavimas ir vartojimo metodas</w:t>
      </w:r>
    </w:p>
    <w:p w14:paraId="56364C0F" w14:textId="77777777" w:rsidR="000E3A16" w:rsidRPr="001F450D" w:rsidRDefault="000E3A16" w:rsidP="000E3A16">
      <w:pPr>
        <w:tabs>
          <w:tab w:val="left" w:pos="567"/>
        </w:tabs>
        <w:spacing w:line="260" w:lineRule="exact"/>
        <w:rPr>
          <w:snapToGrid w:val="0"/>
          <w:sz w:val="22"/>
          <w:szCs w:val="24"/>
        </w:rPr>
      </w:pPr>
    </w:p>
    <w:p w14:paraId="7C10B390" w14:textId="77777777" w:rsidR="000E3A16" w:rsidRPr="001F450D" w:rsidRDefault="000E3A16" w:rsidP="000E3A16">
      <w:pPr>
        <w:tabs>
          <w:tab w:val="left" w:pos="567"/>
        </w:tabs>
        <w:spacing w:line="260" w:lineRule="exact"/>
        <w:rPr>
          <w:snapToGrid w:val="0"/>
          <w:sz w:val="22"/>
          <w:szCs w:val="24"/>
          <w:u w:val="single"/>
        </w:rPr>
      </w:pPr>
      <w:r w:rsidRPr="001F450D">
        <w:rPr>
          <w:noProof/>
          <w:snapToGrid w:val="0"/>
          <w:sz w:val="22"/>
          <w:szCs w:val="24"/>
          <w:u w:val="single"/>
        </w:rPr>
        <w:t>Dozavimas</w:t>
      </w:r>
    </w:p>
    <w:p w14:paraId="27C58C88" w14:textId="77777777" w:rsidR="000E3A16" w:rsidRPr="001F450D" w:rsidRDefault="000E3A16" w:rsidP="000E3A16">
      <w:pPr>
        <w:tabs>
          <w:tab w:val="left" w:pos="567"/>
        </w:tabs>
        <w:spacing w:line="260" w:lineRule="exact"/>
        <w:rPr>
          <w:snapToGrid w:val="0"/>
          <w:sz w:val="22"/>
          <w:szCs w:val="24"/>
        </w:rPr>
      </w:pPr>
    </w:p>
    <w:p w14:paraId="60AD0290" w14:textId="356F230F" w:rsidR="000E3A16" w:rsidRDefault="00733F73" w:rsidP="000E3A16">
      <w:pPr>
        <w:tabs>
          <w:tab w:val="left" w:pos="567"/>
        </w:tabs>
        <w:spacing w:line="260" w:lineRule="exact"/>
        <w:rPr>
          <w:i/>
          <w:noProof/>
          <w:snapToGrid w:val="0"/>
          <w:sz w:val="22"/>
          <w:szCs w:val="24"/>
        </w:rPr>
      </w:pPr>
      <w:r w:rsidRPr="001F450D">
        <w:rPr>
          <w:i/>
          <w:noProof/>
          <w:snapToGrid w:val="0"/>
          <w:sz w:val="22"/>
          <w:szCs w:val="24"/>
        </w:rPr>
        <w:t>Suaugusie</w:t>
      </w:r>
      <w:r>
        <w:rPr>
          <w:i/>
          <w:noProof/>
          <w:snapToGrid w:val="0"/>
          <w:sz w:val="22"/>
          <w:szCs w:val="24"/>
        </w:rPr>
        <w:t>siems</w:t>
      </w:r>
      <w:r w:rsidR="00CC2518">
        <w:rPr>
          <w:i/>
          <w:noProof/>
          <w:snapToGrid w:val="0"/>
          <w:sz w:val="22"/>
          <w:szCs w:val="24"/>
        </w:rPr>
        <w:t xml:space="preserve"> </w:t>
      </w:r>
      <w:r w:rsidR="000E3A16" w:rsidRPr="001F450D">
        <w:rPr>
          <w:i/>
          <w:noProof/>
          <w:snapToGrid w:val="0"/>
          <w:sz w:val="22"/>
          <w:szCs w:val="24"/>
        </w:rPr>
        <w:t>ir vyresni</w:t>
      </w:r>
      <w:r>
        <w:rPr>
          <w:i/>
          <w:noProof/>
          <w:snapToGrid w:val="0"/>
          <w:sz w:val="22"/>
          <w:szCs w:val="24"/>
        </w:rPr>
        <w:t>ems</w:t>
      </w:r>
      <w:r w:rsidR="000E3A16" w:rsidRPr="001F450D">
        <w:rPr>
          <w:i/>
          <w:noProof/>
          <w:snapToGrid w:val="0"/>
          <w:sz w:val="22"/>
          <w:szCs w:val="24"/>
        </w:rPr>
        <w:t xml:space="preserve"> kaip 15 metų </w:t>
      </w:r>
      <w:r w:rsidRPr="001F450D">
        <w:rPr>
          <w:i/>
          <w:noProof/>
          <w:snapToGrid w:val="0"/>
          <w:sz w:val="22"/>
          <w:szCs w:val="24"/>
        </w:rPr>
        <w:t>paauglia</w:t>
      </w:r>
      <w:r>
        <w:rPr>
          <w:i/>
          <w:noProof/>
          <w:snapToGrid w:val="0"/>
          <w:sz w:val="22"/>
          <w:szCs w:val="24"/>
        </w:rPr>
        <w:t>ms</w:t>
      </w:r>
    </w:p>
    <w:p w14:paraId="41DA6FCB" w14:textId="77777777" w:rsidR="00BC6B01" w:rsidRPr="001F450D" w:rsidRDefault="00BC6B01" w:rsidP="000E3A16">
      <w:pPr>
        <w:tabs>
          <w:tab w:val="left" w:pos="567"/>
        </w:tabs>
        <w:spacing w:line="260" w:lineRule="exact"/>
        <w:rPr>
          <w:i/>
          <w:noProof/>
          <w:snapToGrid w:val="0"/>
          <w:sz w:val="22"/>
          <w:szCs w:val="24"/>
        </w:rPr>
      </w:pPr>
    </w:p>
    <w:p w14:paraId="68484140" w14:textId="2AE19547" w:rsidR="000E3A16" w:rsidRPr="001F450D" w:rsidRDefault="000E3A16" w:rsidP="000E3A16">
      <w:pPr>
        <w:tabs>
          <w:tab w:val="left" w:pos="567"/>
        </w:tabs>
        <w:spacing w:line="260" w:lineRule="exact"/>
        <w:rPr>
          <w:noProof/>
          <w:snapToGrid w:val="0"/>
          <w:sz w:val="22"/>
          <w:szCs w:val="24"/>
        </w:rPr>
      </w:pPr>
      <w:r w:rsidRPr="001F450D">
        <w:rPr>
          <w:noProof/>
          <w:snapToGrid w:val="0"/>
          <w:sz w:val="22"/>
          <w:szCs w:val="24"/>
        </w:rPr>
        <w:t>Rekomenduojama vienkartinė dozė yra vien</w:t>
      </w:r>
      <w:r w:rsidR="00BC6B01">
        <w:rPr>
          <w:noProof/>
          <w:snapToGrid w:val="0"/>
          <w:sz w:val="22"/>
          <w:szCs w:val="24"/>
        </w:rPr>
        <w:t>a šnypščioji tabletė</w:t>
      </w:r>
      <w:r w:rsidRPr="001F450D">
        <w:rPr>
          <w:noProof/>
          <w:snapToGrid w:val="0"/>
          <w:sz w:val="22"/>
          <w:szCs w:val="24"/>
        </w:rPr>
        <w:t xml:space="preserve"> (500 mg paracetamolio, 200 mg askorbo rūgšties ir </w:t>
      </w:r>
      <w:r w:rsidRPr="005F799E">
        <w:rPr>
          <w:noProof/>
          <w:snapToGrid w:val="0"/>
          <w:sz w:val="22"/>
          <w:szCs w:val="24"/>
        </w:rPr>
        <w:t xml:space="preserve">4 mg </w:t>
      </w:r>
      <w:r w:rsidRPr="00A1354C">
        <w:rPr>
          <w:noProof/>
          <w:snapToGrid w:val="0"/>
          <w:sz w:val="22"/>
          <w:szCs w:val="24"/>
        </w:rPr>
        <w:t>chlorofenamino maleato</w:t>
      </w:r>
      <w:r w:rsidRPr="005F799E">
        <w:rPr>
          <w:noProof/>
          <w:snapToGrid w:val="0"/>
          <w:sz w:val="22"/>
          <w:szCs w:val="24"/>
        </w:rPr>
        <w:t>) iki 3 kartų per parą pagal poreikį</w:t>
      </w:r>
      <w:r w:rsidRPr="00A1354C">
        <w:rPr>
          <w:noProof/>
          <w:snapToGrid w:val="0"/>
          <w:sz w:val="22"/>
          <w:szCs w:val="24"/>
        </w:rPr>
        <w:t>, tarp dozių išlaikant bent 4 valandų tarpą. Negalima viršyti didžiausios paros dozės 3 </w:t>
      </w:r>
      <w:r w:rsidR="00BC6B01">
        <w:rPr>
          <w:noProof/>
          <w:snapToGrid w:val="0"/>
          <w:sz w:val="22"/>
          <w:szCs w:val="24"/>
        </w:rPr>
        <w:t>šnypščiųjų tablečių</w:t>
      </w:r>
      <w:r w:rsidR="00BC6B01" w:rsidRPr="00A1354C">
        <w:rPr>
          <w:noProof/>
          <w:snapToGrid w:val="0"/>
          <w:sz w:val="22"/>
          <w:szCs w:val="24"/>
        </w:rPr>
        <w:t xml:space="preserve"> </w:t>
      </w:r>
      <w:r w:rsidRPr="00A1354C">
        <w:rPr>
          <w:noProof/>
          <w:snapToGrid w:val="0"/>
          <w:sz w:val="22"/>
          <w:szCs w:val="24"/>
        </w:rPr>
        <w:t>(1 500 mg paracetamolio, 600 mg askorbo rūgšties ir 12 mg chlorofenamino maleato</w:t>
      </w:r>
      <w:r w:rsidRPr="005F799E">
        <w:rPr>
          <w:noProof/>
          <w:snapToGrid w:val="0"/>
          <w:sz w:val="22"/>
          <w:szCs w:val="24"/>
        </w:rPr>
        <w:t>) per 24 valandas.</w:t>
      </w:r>
    </w:p>
    <w:p w14:paraId="36FC2684" w14:textId="77777777" w:rsidR="000E3A16" w:rsidRPr="001F450D" w:rsidRDefault="000E3A16" w:rsidP="000E3A16">
      <w:pPr>
        <w:tabs>
          <w:tab w:val="left" w:pos="567"/>
        </w:tabs>
        <w:spacing w:line="260" w:lineRule="exact"/>
        <w:rPr>
          <w:snapToGrid w:val="0"/>
          <w:sz w:val="22"/>
          <w:szCs w:val="24"/>
        </w:rPr>
      </w:pPr>
    </w:p>
    <w:p w14:paraId="025E6FDF" w14:textId="77777777" w:rsidR="000E3A16" w:rsidRPr="001F450D" w:rsidRDefault="000E3A16" w:rsidP="000E3A16">
      <w:pPr>
        <w:tabs>
          <w:tab w:val="left" w:pos="567"/>
        </w:tabs>
        <w:contextualSpacing/>
        <w:outlineLvl w:val="0"/>
        <w:rPr>
          <w:i/>
          <w:iCs/>
          <w:snapToGrid w:val="0"/>
          <w:color w:val="000000"/>
          <w:sz w:val="22"/>
          <w:szCs w:val="22"/>
        </w:rPr>
      </w:pPr>
      <w:r w:rsidRPr="001F450D">
        <w:rPr>
          <w:i/>
          <w:iCs/>
          <w:snapToGrid w:val="0"/>
          <w:color w:val="000000"/>
          <w:sz w:val="22"/>
          <w:szCs w:val="22"/>
        </w:rPr>
        <w:t>Pacientams, kurių inkstų funkcija sutrikusi</w:t>
      </w:r>
    </w:p>
    <w:p w14:paraId="7BF67049" w14:textId="77777777" w:rsidR="000E3A16" w:rsidRDefault="000E3A16" w:rsidP="000E3A16">
      <w:pPr>
        <w:tabs>
          <w:tab w:val="left" w:pos="567"/>
        </w:tabs>
        <w:contextualSpacing/>
        <w:outlineLvl w:val="0"/>
        <w:rPr>
          <w:snapToGrid w:val="0"/>
          <w:color w:val="000000"/>
          <w:sz w:val="22"/>
        </w:rPr>
      </w:pPr>
      <w:r w:rsidRPr="001F450D">
        <w:rPr>
          <w:snapToGrid w:val="0"/>
          <w:color w:val="000000"/>
          <w:sz w:val="22"/>
        </w:rPr>
        <w:t xml:space="preserve">Pacientams, kurių inkstų funkcija sutrikusi, </w:t>
      </w:r>
      <w:proofErr w:type="spellStart"/>
      <w:r w:rsidRPr="001F450D">
        <w:rPr>
          <w:snapToGrid w:val="0"/>
          <w:color w:val="000000"/>
          <w:sz w:val="22"/>
        </w:rPr>
        <w:t>paracetamolio</w:t>
      </w:r>
      <w:proofErr w:type="spellEnd"/>
      <w:r w:rsidRPr="001F450D">
        <w:rPr>
          <w:snapToGrid w:val="0"/>
          <w:color w:val="000000"/>
          <w:sz w:val="22"/>
        </w:rPr>
        <w:t xml:space="preserve"> dozė negali viršyti 500 mg:</w:t>
      </w:r>
    </w:p>
    <w:p w14:paraId="383E9C28" w14:textId="77777777" w:rsidR="000E3A16" w:rsidRPr="001F450D" w:rsidRDefault="000E3A16" w:rsidP="000E3A16">
      <w:pPr>
        <w:tabs>
          <w:tab w:val="left" w:pos="567"/>
        </w:tabs>
        <w:contextualSpacing/>
        <w:outlineLvl w:val="0"/>
        <w:rPr>
          <w:snapToGrid w:val="0"/>
          <w:color w:val="000000"/>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4849"/>
      </w:tblGrid>
      <w:tr w:rsidR="000E3A16" w:rsidRPr="001F450D" w14:paraId="086D5D64" w14:textId="77777777" w:rsidTr="008E11D8">
        <w:tc>
          <w:tcPr>
            <w:tcW w:w="2673" w:type="dxa"/>
          </w:tcPr>
          <w:p w14:paraId="54F969B2" w14:textId="77777777" w:rsidR="000E3A16" w:rsidRPr="001F450D" w:rsidRDefault="000E3A16" w:rsidP="00BF6C88">
            <w:pPr>
              <w:tabs>
                <w:tab w:val="left" w:pos="567"/>
              </w:tabs>
              <w:contextualSpacing/>
              <w:outlineLvl w:val="0"/>
              <w:rPr>
                <w:snapToGrid w:val="0"/>
                <w:color w:val="000000"/>
                <w:sz w:val="22"/>
              </w:rPr>
            </w:pPr>
            <w:proofErr w:type="spellStart"/>
            <w:r w:rsidRPr="001F450D">
              <w:rPr>
                <w:snapToGrid w:val="0"/>
                <w:color w:val="000000"/>
                <w:sz w:val="22"/>
              </w:rPr>
              <w:t>Glomerulų</w:t>
            </w:r>
            <w:proofErr w:type="spellEnd"/>
            <w:r w:rsidRPr="001F450D">
              <w:rPr>
                <w:snapToGrid w:val="0"/>
                <w:color w:val="000000"/>
                <w:sz w:val="22"/>
              </w:rPr>
              <w:t xml:space="preserve"> filtracijos greitis</w:t>
            </w:r>
          </w:p>
        </w:tc>
        <w:tc>
          <w:tcPr>
            <w:tcW w:w="4849" w:type="dxa"/>
          </w:tcPr>
          <w:p w14:paraId="7F58B038" w14:textId="77777777" w:rsidR="000E3A16" w:rsidRPr="001F450D" w:rsidRDefault="000E3A16" w:rsidP="00BF6C88">
            <w:pPr>
              <w:tabs>
                <w:tab w:val="left" w:pos="567"/>
              </w:tabs>
              <w:contextualSpacing/>
              <w:outlineLvl w:val="0"/>
              <w:rPr>
                <w:snapToGrid w:val="0"/>
                <w:color w:val="000000"/>
                <w:sz w:val="22"/>
              </w:rPr>
            </w:pPr>
            <w:proofErr w:type="spellStart"/>
            <w:r w:rsidRPr="001F450D">
              <w:rPr>
                <w:snapToGrid w:val="0"/>
                <w:color w:val="000000"/>
                <w:sz w:val="22"/>
              </w:rPr>
              <w:t>Paracetamolio</w:t>
            </w:r>
            <w:proofErr w:type="spellEnd"/>
            <w:r w:rsidRPr="001F450D">
              <w:rPr>
                <w:snapToGrid w:val="0"/>
                <w:color w:val="000000"/>
                <w:sz w:val="22"/>
              </w:rPr>
              <w:t xml:space="preserve"> dozė</w:t>
            </w:r>
          </w:p>
        </w:tc>
      </w:tr>
      <w:tr w:rsidR="000E3A16" w:rsidRPr="001F450D" w14:paraId="1D34A427" w14:textId="77777777" w:rsidTr="008E11D8">
        <w:tc>
          <w:tcPr>
            <w:tcW w:w="2673" w:type="dxa"/>
          </w:tcPr>
          <w:p w14:paraId="66A48158" w14:textId="77777777" w:rsidR="000E3A16" w:rsidRPr="001F450D" w:rsidRDefault="000E3A16" w:rsidP="00BF6C88">
            <w:pPr>
              <w:tabs>
                <w:tab w:val="left" w:pos="567"/>
              </w:tabs>
              <w:contextualSpacing/>
              <w:outlineLvl w:val="0"/>
              <w:rPr>
                <w:snapToGrid w:val="0"/>
                <w:color w:val="000000"/>
                <w:sz w:val="22"/>
              </w:rPr>
            </w:pPr>
            <w:r w:rsidRPr="001F450D">
              <w:rPr>
                <w:snapToGrid w:val="0"/>
                <w:color w:val="000000"/>
                <w:sz w:val="22"/>
              </w:rPr>
              <w:t>10–50 ml/min</w:t>
            </w:r>
            <w:r>
              <w:rPr>
                <w:snapToGrid w:val="0"/>
                <w:color w:val="000000"/>
                <w:sz w:val="22"/>
              </w:rPr>
              <w:t>.</w:t>
            </w:r>
          </w:p>
        </w:tc>
        <w:tc>
          <w:tcPr>
            <w:tcW w:w="4849" w:type="dxa"/>
          </w:tcPr>
          <w:p w14:paraId="5002F9C4" w14:textId="77777777" w:rsidR="000E3A16" w:rsidRPr="001F450D" w:rsidRDefault="000E3A16" w:rsidP="00BF6C88">
            <w:pPr>
              <w:tabs>
                <w:tab w:val="left" w:pos="567"/>
              </w:tabs>
              <w:contextualSpacing/>
              <w:outlineLvl w:val="0"/>
              <w:rPr>
                <w:snapToGrid w:val="0"/>
                <w:color w:val="000000"/>
                <w:sz w:val="22"/>
              </w:rPr>
            </w:pPr>
            <w:r w:rsidRPr="001F450D">
              <w:rPr>
                <w:snapToGrid w:val="0"/>
                <w:color w:val="000000"/>
                <w:sz w:val="22"/>
              </w:rPr>
              <w:t>500 mg tarp dozių išlaikant mažiausiai 6 valandų tarpą</w:t>
            </w:r>
          </w:p>
        </w:tc>
      </w:tr>
      <w:tr w:rsidR="000E3A16" w:rsidRPr="001F450D" w14:paraId="53E4DF0D" w14:textId="77777777" w:rsidTr="008E11D8">
        <w:tc>
          <w:tcPr>
            <w:tcW w:w="2673" w:type="dxa"/>
          </w:tcPr>
          <w:p w14:paraId="078A3EBE" w14:textId="77777777" w:rsidR="000E3A16" w:rsidRPr="001F450D" w:rsidRDefault="000E3A16" w:rsidP="00BF6C88">
            <w:pPr>
              <w:tabs>
                <w:tab w:val="left" w:pos="567"/>
              </w:tabs>
              <w:contextualSpacing/>
              <w:outlineLvl w:val="0"/>
              <w:rPr>
                <w:snapToGrid w:val="0"/>
                <w:color w:val="000000"/>
                <w:sz w:val="22"/>
              </w:rPr>
            </w:pPr>
            <w:r w:rsidRPr="001F450D">
              <w:rPr>
                <w:snapToGrid w:val="0"/>
                <w:color w:val="000000"/>
                <w:sz w:val="22"/>
              </w:rPr>
              <w:t>&lt;10 ml/min</w:t>
            </w:r>
            <w:r>
              <w:rPr>
                <w:snapToGrid w:val="0"/>
                <w:color w:val="000000"/>
                <w:sz w:val="22"/>
              </w:rPr>
              <w:t>.</w:t>
            </w:r>
          </w:p>
        </w:tc>
        <w:tc>
          <w:tcPr>
            <w:tcW w:w="4849" w:type="dxa"/>
          </w:tcPr>
          <w:p w14:paraId="5D95B8F1" w14:textId="77777777" w:rsidR="000E3A16" w:rsidRPr="001F450D" w:rsidRDefault="000E3A16" w:rsidP="00BF6C88">
            <w:pPr>
              <w:tabs>
                <w:tab w:val="left" w:pos="567"/>
              </w:tabs>
              <w:contextualSpacing/>
              <w:outlineLvl w:val="0"/>
              <w:rPr>
                <w:snapToGrid w:val="0"/>
                <w:color w:val="000000"/>
                <w:sz w:val="22"/>
              </w:rPr>
            </w:pPr>
            <w:r w:rsidRPr="001F450D">
              <w:rPr>
                <w:snapToGrid w:val="0"/>
                <w:color w:val="000000"/>
                <w:sz w:val="22"/>
              </w:rPr>
              <w:t>500 mg tarp dozių išlaikant mažiausiai 8 valandų tarpą</w:t>
            </w:r>
          </w:p>
        </w:tc>
      </w:tr>
    </w:tbl>
    <w:p w14:paraId="0E4DC5F9" w14:textId="77777777" w:rsidR="000E3A16" w:rsidRPr="001F450D" w:rsidRDefault="000E3A16" w:rsidP="000E3A16">
      <w:pPr>
        <w:tabs>
          <w:tab w:val="left" w:pos="567"/>
        </w:tabs>
        <w:contextualSpacing/>
        <w:outlineLvl w:val="0"/>
        <w:rPr>
          <w:snapToGrid w:val="0"/>
          <w:color w:val="000000"/>
          <w:sz w:val="22"/>
        </w:rPr>
      </w:pPr>
    </w:p>
    <w:p w14:paraId="58B0A989" w14:textId="77777777" w:rsidR="000E3A16" w:rsidRPr="001F450D" w:rsidRDefault="000E3A16" w:rsidP="000E3A16">
      <w:pPr>
        <w:tabs>
          <w:tab w:val="left" w:pos="567"/>
        </w:tabs>
        <w:contextualSpacing/>
        <w:outlineLvl w:val="0"/>
        <w:rPr>
          <w:snapToGrid w:val="0"/>
          <w:color w:val="000000"/>
          <w:sz w:val="22"/>
        </w:rPr>
      </w:pPr>
      <w:r w:rsidRPr="001F450D">
        <w:rPr>
          <w:i/>
          <w:snapToGrid w:val="0"/>
          <w:color w:val="000000"/>
          <w:sz w:val="22"/>
        </w:rPr>
        <w:t>Pacientams, kurių kepenų funkcija sutrikusi</w:t>
      </w:r>
    </w:p>
    <w:p w14:paraId="0C64E2EF" w14:textId="77777777" w:rsidR="000E3A16" w:rsidRPr="001F450D" w:rsidRDefault="000E3A16" w:rsidP="000E3A16">
      <w:pPr>
        <w:pStyle w:val="Text"/>
        <w:spacing w:line="240" w:lineRule="auto"/>
        <w:rPr>
          <w:lang w:val="lt-LT"/>
        </w:rPr>
      </w:pPr>
      <w:r w:rsidRPr="001F450D">
        <w:rPr>
          <w:lang w:val="lt-LT"/>
        </w:rPr>
        <w:t>Pacientams, kuriems yra lengvas ar vidutinio sunkumo kepenų funkcijos sutrikimas arba Gilberto (</w:t>
      </w:r>
      <w:proofErr w:type="spellStart"/>
      <w:r w:rsidRPr="001F450D">
        <w:rPr>
          <w:i/>
          <w:lang w:val="lt-LT"/>
        </w:rPr>
        <w:t>Gilbert</w:t>
      </w:r>
      <w:proofErr w:type="spellEnd"/>
      <w:r w:rsidRPr="001F450D">
        <w:rPr>
          <w:lang w:val="lt-LT"/>
        </w:rPr>
        <w:t>) sindromas (žr. 4.4 skyrių), reikia sumažinti dozę arba pailginti tarpą tarp dozių vartojimo.</w:t>
      </w:r>
    </w:p>
    <w:p w14:paraId="1562AF76" w14:textId="77777777" w:rsidR="000E3A16" w:rsidRPr="001F450D" w:rsidRDefault="000E3A16" w:rsidP="000E3A16">
      <w:pPr>
        <w:pStyle w:val="Text"/>
        <w:spacing w:line="240" w:lineRule="auto"/>
        <w:rPr>
          <w:lang w:val="lt-LT"/>
        </w:rPr>
      </w:pPr>
    </w:p>
    <w:p w14:paraId="05F20408" w14:textId="77777777" w:rsidR="000E3A16" w:rsidRPr="001F450D" w:rsidRDefault="000E3A16" w:rsidP="000E3A16">
      <w:pPr>
        <w:pStyle w:val="Text"/>
        <w:spacing w:line="240" w:lineRule="auto"/>
        <w:rPr>
          <w:noProof/>
          <w:lang w:val="lt-LT"/>
        </w:rPr>
      </w:pPr>
      <w:r w:rsidRPr="001F450D">
        <w:rPr>
          <w:lang w:val="lt-LT"/>
        </w:rPr>
        <w:t>Šio vaistinio preparato negalima vartoti esant sunkiam kepenų funkcijos sutrikimui (žr. 4.3 skyrių).</w:t>
      </w:r>
    </w:p>
    <w:p w14:paraId="3091694B" w14:textId="77777777" w:rsidR="000E3A16" w:rsidRPr="001F450D" w:rsidRDefault="000E3A16" w:rsidP="000E3A16">
      <w:pPr>
        <w:tabs>
          <w:tab w:val="left" w:pos="567"/>
        </w:tabs>
        <w:spacing w:line="260" w:lineRule="exact"/>
        <w:rPr>
          <w:snapToGrid w:val="0"/>
          <w:sz w:val="22"/>
          <w:szCs w:val="24"/>
        </w:rPr>
      </w:pPr>
    </w:p>
    <w:p w14:paraId="55813989" w14:textId="77777777" w:rsidR="000E3A16" w:rsidRPr="001F450D" w:rsidRDefault="000E3A16" w:rsidP="000E3A16">
      <w:pPr>
        <w:tabs>
          <w:tab w:val="left" w:pos="567"/>
        </w:tabs>
        <w:spacing w:line="260" w:lineRule="exact"/>
        <w:rPr>
          <w:i/>
          <w:snapToGrid w:val="0"/>
          <w:sz w:val="22"/>
          <w:szCs w:val="24"/>
        </w:rPr>
      </w:pPr>
      <w:r w:rsidRPr="001F450D">
        <w:rPr>
          <w:i/>
          <w:snapToGrid w:val="0"/>
          <w:sz w:val="22"/>
          <w:szCs w:val="24"/>
        </w:rPr>
        <w:t>Senyviems pacientams</w:t>
      </w:r>
    </w:p>
    <w:p w14:paraId="59892E0F" w14:textId="77777777" w:rsidR="000E3A16" w:rsidRPr="001F450D" w:rsidRDefault="000E3A16" w:rsidP="000E3A16">
      <w:pPr>
        <w:tabs>
          <w:tab w:val="left" w:pos="567"/>
        </w:tabs>
        <w:spacing w:line="260" w:lineRule="exact"/>
        <w:rPr>
          <w:snapToGrid w:val="0"/>
          <w:sz w:val="22"/>
          <w:szCs w:val="24"/>
        </w:rPr>
      </w:pPr>
      <w:r w:rsidRPr="001F450D">
        <w:rPr>
          <w:snapToGrid w:val="0"/>
          <w:sz w:val="22"/>
          <w:szCs w:val="24"/>
        </w:rPr>
        <w:t>Senyviems pacientams, kurių inkstų ir (arba) kepenų funkcija nesutrikusi, dozės koreguoti nereikia.</w:t>
      </w:r>
    </w:p>
    <w:p w14:paraId="7EB8E7DC" w14:textId="77777777" w:rsidR="000E3A16" w:rsidRPr="001F450D" w:rsidRDefault="000E3A16" w:rsidP="000E3A16">
      <w:pPr>
        <w:tabs>
          <w:tab w:val="left" w:pos="567"/>
        </w:tabs>
        <w:spacing w:line="260" w:lineRule="exact"/>
        <w:rPr>
          <w:i/>
          <w:noProof/>
          <w:snapToGrid w:val="0"/>
          <w:sz w:val="22"/>
          <w:szCs w:val="24"/>
        </w:rPr>
      </w:pPr>
    </w:p>
    <w:p w14:paraId="16A3F123" w14:textId="77777777" w:rsidR="000E3A16" w:rsidRPr="001F450D" w:rsidRDefault="000E3A16" w:rsidP="000E3A16">
      <w:pPr>
        <w:tabs>
          <w:tab w:val="left" w:pos="567"/>
        </w:tabs>
        <w:spacing w:line="260" w:lineRule="exact"/>
        <w:rPr>
          <w:i/>
          <w:snapToGrid w:val="0"/>
          <w:sz w:val="22"/>
          <w:szCs w:val="24"/>
        </w:rPr>
      </w:pPr>
      <w:r w:rsidRPr="001F450D">
        <w:rPr>
          <w:i/>
          <w:noProof/>
          <w:snapToGrid w:val="0"/>
          <w:sz w:val="22"/>
          <w:szCs w:val="24"/>
        </w:rPr>
        <w:t>Vaikų populiacija</w:t>
      </w:r>
    </w:p>
    <w:p w14:paraId="2A669C1D" w14:textId="77777777" w:rsidR="000E3A16" w:rsidRPr="001F450D" w:rsidRDefault="000E3A16" w:rsidP="000E3A16">
      <w:pPr>
        <w:tabs>
          <w:tab w:val="left" w:pos="567"/>
        </w:tabs>
        <w:spacing w:line="260" w:lineRule="exact"/>
        <w:rPr>
          <w:snapToGrid w:val="0"/>
          <w:sz w:val="22"/>
          <w:szCs w:val="24"/>
        </w:rPr>
      </w:pPr>
      <w:r w:rsidRPr="001F450D">
        <w:rPr>
          <w:snapToGrid w:val="0"/>
          <w:sz w:val="22"/>
          <w:szCs w:val="24"/>
        </w:rPr>
        <w:t>Šio vaistinio preparato negalima vartoti jaunesniems kaip 15 metų vaikams ir paaugliams (žr. 4.3 skyrių).</w:t>
      </w:r>
    </w:p>
    <w:p w14:paraId="3D7FDA8E" w14:textId="77777777" w:rsidR="000E3A16" w:rsidRPr="001F450D" w:rsidRDefault="000E3A16" w:rsidP="000E3A16">
      <w:pPr>
        <w:tabs>
          <w:tab w:val="left" w:pos="567"/>
        </w:tabs>
        <w:spacing w:line="260" w:lineRule="exact"/>
        <w:rPr>
          <w:snapToGrid w:val="0"/>
          <w:sz w:val="22"/>
        </w:rPr>
      </w:pPr>
    </w:p>
    <w:p w14:paraId="6CF04124" w14:textId="77777777" w:rsidR="000E3A16" w:rsidRPr="001F450D" w:rsidRDefault="000E3A16" w:rsidP="000E3A16">
      <w:pPr>
        <w:tabs>
          <w:tab w:val="left" w:pos="567"/>
        </w:tabs>
        <w:spacing w:line="260" w:lineRule="exact"/>
        <w:rPr>
          <w:snapToGrid w:val="0"/>
          <w:sz w:val="22"/>
          <w:u w:val="single"/>
        </w:rPr>
      </w:pPr>
      <w:r w:rsidRPr="001F450D">
        <w:rPr>
          <w:snapToGrid w:val="0"/>
          <w:sz w:val="22"/>
          <w:u w:val="single"/>
        </w:rPr>
        <w:t>Gydymo trukmė</w:t>
      </w:r>
    </w:p>
    <w:p w14:paraId="21D96535" w14:textId="77777777" w:rsidR="00733F73" w:rsidRDefault="00733F73" w:rsidP="000E3A16">
      <w:pPr>
        <w:tabs>
          <w:tab w:val="left" w:pos="567"/>
        </w:tabs>
        <w:spacing w:line="260" w:lineRule="exact"/>
        <w:rPr>
          <w:i/>
          <w:snapToGrid w:val="0"/>
          <w:sz w:val="22"/>
        </w:rPr>
      </w:pPr>
    </w:p>
    <w:p w14:paraId="57FFEDD3" w14:textId="77777777" w:rsidR="000E3A16" w:rsidRPr="001F450D" w:rsidRDefault="000E3A16" w:rsidP="000E3A16">
      <w:pPr>
        <w:tabs>
          <w:tab w:val="left" w:pos="567"/>
        </w:tabs>
        <w:spacing w:line="260" w:lineRule="exact"/>
        <w:rPr>
          <w:i/>
          <w:snapToGrid w:val="0"/>
          <w:sz w:val="22"/>
        </w:rPr>
      </w:pPr>
      <w:r w:rsidRPr="001F450D">
        <w:rPr>
          <w:i/>
          <w:snapToGrid w:val="0"/>
          <w:sz w:val="22"/>
        </w:rPr>
        <w:t>Suaugusieji</w:t>
      </w:r>
    </w:p>
    <w:p w14:paraId="10539923" w14:textId="77777777" w:rsidR="000E3A16" w:rsidRPr="001F450D" w:rsidRDefault="000E3A16" w:rsidP="000E3A16">
      <w:pPr>
        <w:tabs>
          <w:tab w:val="left" w:pos="567"/>
        </w:tabs>
        <w:spacing w:line="260" w:lineRule="exact"/>
        <w:rPr>
          <w:snapToGrid w:val="0"/>
          <w:sz w:val="22"/>
        </w:rPr>
      </w:pPr>
      <w:r w:rsidRPr="001F450D">
        <w:rPr>
          <w:snapToGrid w:val="0"/>
          <w:sz w:val="22"/>
        </w:rPr>
        <w:t xml:space="preserve">Vaistinio preparato nepasitarus su gydytoju negalima vartoti ilgiau kaip 3 paras esant karščiavimui ir 5 paras malšinant skausmą. </w:t>
      </w:r>
    </w:p>
    <w:p w14:paraId="72269340" w14:textId="77777777" w:rsidR="000E3A16" w:rsidRDefault="000E3A16" w:rsidP="000E3A16">
      <w:pPr>
        <w:tabs>
          <w:tab w:val="left" w:pos="567"/>
        </w:tabs>
        <w:spacing w:line="260" w:lineRule="exact"/>
        <w:rPr>
          <w:i/>
          <w:noProof/>
          <w:snapToGrid w:val="0"/>
          <w:sz w:val="22"/>
          <w:szCs w:val="24"/>
        </w:rPr>
      </w:pPr>
    </w:p>
    <w:p w14:paraId="4CEBFFA7" w14:textId="77777777" w:rsidR="000E3A16" w:rsidRPr="001F450D" w:rsidRDefault="000E3A16" w:rsidP="000E3A16">
      <w:pPr>
        <w:tabs>
          <w:tab w:val="left" w:pos="567"/>
        </w:tabs>
        <w:spacing w:line="260" w:lineRule="exact"/>
        <w:rPr>
          <w:i/>
          <w:noProof/>
          <w:snapToGrid w:val="0"/>
          <w:sz w:val="22"/>
          <w:szCs w:val="24"/>
        </w:rPr>
      </w:pPr>
      <w:r w:rsidRPr="001F450D">
        <w:rPr>
          <w:i/>
          <w:noProof/>
          <w:snapToGrid w:val="0"/>
          <w:sz w:val="22"/>
          <w:szCs w:val="24"/>
        </w:rPr>
        <w:t>Vyresni kaip 15 metų paaugliai</w:t>
      </w:r>
    </w:p>
    <w:p w14:paraId="14BB77D2" w14:textId="77777777" w:rsidR="000E3A16" w:rsidRPr="001F450D" w:rsidRDefault="000E3A16" w:rsidP="000E3A16">
      <w:pPr>
        <w:spacing w:line="260" w:lineRule="exact"/>
        <w:rPr>
          <w:snapToGrid w:val="0"/>
          <w:sz w:val="22"/>
        </w:rPr>
      </w:pPr>
      <w:r w:rsidRPr="001F450D">
        <w:rPr>
          <w:snapToGrid w:val="0"/>
          <w:sz w:val="22"/>
        </w:rPr>
        <w:t xml:space="preserve">Vaistinio preparato nepasitarus su gydytoju negalima vartoti ilgiau kaip 3 paras esant karščiavimui ir malšinant skausmą. </w:t>
      </w:r>
    </w:p>
    <w:p w14:paraId="76F07812" w14:textId="77777777" w:rsidR="000E3A16" w:rsidRPr="001F450D" w:rsidRDefault="000E3A16" w:rsidP="000E3A16">
      <w:pPr>
        <w:tabs>
          <w:tab w:val="left" w:pos="567"/>
        </w:tabs>
        <w:spacing w:line="260" w:lineRule="exact"/>
        <w:rPr>
          <w:noProof/>
          <w:snapToGrid w:val="0"/>
          <w:sz w:val="22"/>
          <w:szCs w:val="24"/>
          <w:u w:val="single"/>
        </w:rPr>
      </w:pPr>
    </w:p>
    <w:p w14:paraId="023B4101" w14:textId="77777777" w:rsidR="000E3A16" w:rsidRPr="001F450D" w:rsidRDefault="000E3A16" w:rsidP="000E3A16">
      <w:pPr>
        <w:tabs>
          <w:tab w:val="left" w:pos="567"/>
        </w:tabs>
        <w:spacing w:line="260" w:lineRule="exact"/>
        <w:rPr>
          <w:snapToGrid w:val="0"/>
          <w:sz w:val="22"/>
          <w:szCs w:val="24"/>
          <w:u w:val="single"/>
        </w:rPr>
      </w:pPr>
      <w:r w:rsidRPr="001F450D">
        <w:rPr>
          <w:noProof/>
          <w:snapToGrid w:val="0"/>
          <w:sz w:val="22"/>
          <w:szCs w:val="24"/>
          <w:u w:val="single"/>
        </w:rPr>
        <w:t>Vartojimo metodas</w:t>
      </w:r>
      <w:r w:rsidRPr="001F450D">
        <w:rPr>
          <w:snapToGrid w:val="0"/>
          <w:sz w:val="22"/>
          <w:szCs w:val="24"/>
          <w:u w:val="single"/>
        </w:rPr>
        <w:t xml:space="preserve"> </w:t>
      </w:r>
    </w:p>
    <w:p w14:paraId="2C0C76B3" w14:textId="77777777" w:rsidR="00733F73" w:rsidRDefault="00733F73" w:rsidP="000E3A16">
      <w:pPr>
        <w:tabs>
          <w:tab w:val="left" w:pos="567"/>
        </w:tabs>
        <w:spacing w:line="260" w:lineRule="exact"/>
        <w:rPr>
          <w:snapToGrid w:val="0"/>
          <w:sz w:val="22"/>
          <w:szCs w:val="24"/>
        </w:rPr>
      </w:pPr>
    </w:p>
    <w:p w14:paraId="36397D95" w14:textId="77777777" w:rsidR="000E3A16" w:rsidRPr="001F450D" w:rsidRDefault="000E3A16" w:rsidP="000E3A16">
      <w:pPr>
        <w:tabs>
          <w:tab w:val="left" w:pos="567"/>
        </w:tabs>
        <w:spacing w:line="260" w:lineRule="exact"/>
        <w:rPr>
          <w:snapToGrid w:val="0"/>
          <w:sz w:val="22"/>
          <w:szCs w:val="24"/>
        </w:rPr>
      </w:pPr>
      <w:r w:rsidRPr="001F450D">
        <w:rPr>
          <w:snapToGrid w:val="0"/>
          <w:sz w:val="22"/>
          <w:szCs w:val="24"/>
        </w:rPr>
        <w:t>Vartoti per burną.</w:t>
      </w:r>
    </w:p>
    <w:p w14:paraId="56939C24" w14:textId="4B7536E9" w:rsidR="000E3A16" w:rsidRPr="001F450D" w:rsidRDefault="000E3A16" w:rsidP="000E3A16">
      <w:pPr>
        <w:tabs>
          <w:tab w:val="left" w:pos="567"/>
        </w:tabs>
        <w:spacing w:line="260" w:lineRule="exact"/>
        <w:rPr>
          <w:snapToGrid w:val="0"/>
          <w:sz w:val="22"/>
          <w:szCs w:val="24"/>
        </w:rPr>
      </w:pPr>
      <w:proofErr w:type="spellStart"/>
      <w:r w:rsidRPr="001F450D">
        <w:rPr>
          <w:snapToGrid w:val="0"/>
          <w:sz w:val="22"/>
          <w:szCs w:val="24"/>
        </w:rPr>
        <w:t>Šnypščią</w:t>
      </w:r>
      <w:r w:rsidR="00BC6B01">
        <w:rPr>
          <w:snapToGrid w:val="0"/>
          <w:sz w:val="22"/>
          <w:szCs w:val="24"/>
        </w:rPr>
        <w:t>ją</w:t>
      </w:r>
      <w:proofErr w:type="spellEnd"/>
      <w:r w:rsidRPr="001F450D">
        <w:rPr>
          <w:snapToGrid w:val="0"/>
          <w:sz w:val="22"/>
          <w:szCs w:val="24"/>
        </w:rPr>
        <w:t xml:space="preserve"> </w:t>
      </w:r>
      <w:r w:rsidR="00BC6B01">
        <w:rPr>
          <w:snapToGrid w:val="0"/>
          <w:sz w:val="22"/>
          <w:szCs w:val="24"/>
        </w:rPr>
        <w:t>tabletę</w:t>
      </w:r>
      <w:r w:rsidR="00BC6B01" w:rsidRPr="001F450D">
        <w:rPr>
          <w:snapToGrid w:val="0"/>
          <w:sz w:val="22"/>
          <w:szCs w:val="24"/>
        </w:rPr>
        <w:t xml:space="preserve"> </w:t>
      </w:r>
      <w:r w:rsidRPr="001F450D">
        <w:rPr>
          <w:snapToGrid w:val="0"/>
          <w:sz w:val="22"/>
          <w:szCs w:val="24"/>
        </w:rPr>
        <w:t>reikia ištirpinti stiklinėje šilto vandens. Tirpalą išgerti iškart po paruošimo.</w:t>
      </w:r>
    </w:p>
    <w:p w14:paraId="77D9E7D8" w14:textId="77777777" w:rsidR="000E3A16" w:rsidRPr="001F450D" w:rsidRDefault="000E3A16" w:rsidP="000E3A16">
      <w:pPr>
        <w:tabs>
          <w:tab w:val="left" w:pos="567"/>
        </w:tabs>
        <w:spacing w:line="260" w:lineRule="exact"/>
        <w:rPr>
          <w:snapToGrid w:val="0"/>
          <w:sz w:val="22"/>
          <w:szCs w:val="24"/>
        </w:rPr>
      </w:pPr>
    </w:p>
    <w:p w14:paraId="7DA03058" w14:textId="77777777" w:rsidR="000E3A16" w:rsidRPr="001F450D" w:rsidRDefault="000E3A16" w:rsidP="000E3A16">
      <w:pPr>
        <w:keepNext/>
        <w:tabs>
          <w:tab w:val="left" w:pos="567"/>
        </w:tabs>
        <w:spacing w:line="260" w:lineRule="exact"/>
        <w:jc w:val="both"/>
        <w:outlineLvl w:val="3"/>
        <w:rPr>
          <w:b/>
          <w:bCs/>
          <w:snapToGrid w:val="0"/>
          <w:sz w:val="22"/>
          <w:szCs w:val="28"/>
        </w:rPr>
      </w:pPr>
      <w:r w:rsidRPr="001F450D">
        <w:rPr>
          <w:b/>
          <w:bCs/>
          <w:snapToGrid w:val="0"/>
          <w:sz w:val="22"/>
          <w:szCs w:val="28"/>
        </w:rPr>
        <w:t>4.3</w:t>
      </w:r>
      <w:r w:rsidRPr="001F450D">
        <w:rPr>
          <w:b/>
          <w:bCs/>
          <w:snapToGrid w:val="0"/>
          <w:sz w:val="22"/>
          <w:szCs w:val="28"/>
        </w:rPr>
        <w:tab/>
        <w:t>Kontraindikacijos</w:t>
      </w:r>
    </w:p>
    <w:p w14:paraId="056B88F2" w14:textId="77777777" w:rsidR="000E3A16" w:rsidRPr="001F450D" w:rsidRDefault="000E3A16" w:rsidP="000E3A16">
      <w:pPr>
        <w:tabs>
          <w:tab w:val="left" w:pos="567"/>
        </w:tabs>
        <w:spacing w:line="260" w:lineRule="exact"/>
        <w:rPr>
          <w:snapToGrid w:val="0"/>
          <w:sz w:val="22"/>
          <w:szCs w:val="24"/>
        </w:rPr>
      </w:pPr>
    </w:p>
    <w:p w14:paraId="097171D3" w14:textId="77777777" w:rsidR="000E3A16" w:rsidRPr="001F450D" w:rsidRDefault="000E3A16" w:rsidP="000E3A16">
      <w:pPr>
        <w:pStyle w:val="Sraopastraipa"/>
        <w:numPr>
          <w:ilvl w:val="0"/>
          <w:numId w:val="6"/>
        </w:numPr>
        <w:tabs>
          <w:tab w:val="left" w:pos="567"/>
        </w:tabs>
        <w:spacing w:line="260" w:lineRule="exact"/>
        <w:ind w:left="540" w:hanging="540"/>
        <w:rPr>
          <w:snapToGrid w:val="0"/>
          <w:sz w:val="22"/>
          <w:szCs w:val="24"/>
        </w:rPr>
      </w:pPr>
      <w:r w:rsidRPr="001F450D">
        <w:rPr>
          <w:noProof/>
          <w:snapToGrid w:val="0"/>
          <w:sz w:val="22"/>
          <w:szCs w:val="24"/>
        </w:rPr>
        <w:t>Padidėjęs jautrumas veikliajai arba bet kuriai 6.1 skyriuje nurodytai pagalbinei medžiagai.</w:t>
      </w:r>
    </w:p>
    <w:p w14:paraId="6028712F" w14:textId="77777777" w:rsidR="000E3A16" w:rsidRPr="001F450D" w:rsidRDefault="000E3A16" w:rsidP="000E3A16">
      <w:pPr>
        <w:pStyle w:val="Sraopastraipa"/>
        <w:numPr>
          <w:ilvl w:val="0"/>
          <w:numId w:val="6"/>
        </w:numPr>
        <w:tabs>
          <w:tab w:val="left" w:pos="567"/>
        </w:tabs>
        <w:spacing w:line="260" w:lineRule="exact"/>
        <w:ind w:left="540" w:hanging="540"/>
        <w:rPr>
          <w:snapToGrid w:val="0"/>
          <w:sz w:val="22"/>
          <w:szCs w:val="24"/>
        </w:rPr>
      </w:pPr>
      <w:r w:rsidRPr="001F450D">
        <w:rPr>
          <w:noProof/>
          <w:snapToGrid w:val="0"/>
          <w:sz w:val="22"/>
          <w:szCs w:val="24"/>
        </w:rPr>
        <w:t>Uždaro kampo glaukoma.</w:t>
      </w:r>
    </w:p>
    <w:p w14:paraId="0A8B077F" w14:textId="77777777" w:rsidR="000E3A16" w:rsidRPr="001F450D" w:rsidRDefault="000E3A16" w:rsidP="000E3A16">
      <w:pPr>
        <w:pStyle w:val="Sraopastraipa"/>
        <w:numPr>
          <w:ilvl w:val="0"/>
          <w:numId w:val="6"/>
        </w:numPr>
        <w:tabs>
          <w:tab w:val="left" w:pos="567"/>
        </w:tabs>
        <w:spacing w:line="260" w:lineRule="exact"/>
        <w:ind w:left="540" w:hanging="540"/>
        <w:rPr>
          <w:snapToGrid w:val="0"/>
          <w:sz w:val="22"/>
          <w:szCs w:val="24"/>
        </w:rPr>
      </w:pPr>
      <w:r w:rsidRPr="001F450D">
        <w:rPr>
          <w:snapToGrid w:val="0"/>
          <w:sz w:val="22"/>
          <w:szCs w:val="24"/>
        </w:rPr>
        <w:t>Pacientai, kuriems yra šlapimo susilaikymo rizika, susijusi su šlaplės, einančios per prostatą, segmento sutrikimais.</w:t>
      </w:r>
    </w:p>
    <w:p w14:paraId="12AB4A70" w14:textId="4EB15800" w:rsidR="000E3A16" w:rsidRPr="001F450D" w:rsidRDefault="000E3A16" w:rsidP="000E3A16">
      <w:pPr>
        <w:pStyle w:val="Sraopastraipa"/>
        <w:numPr>
          <w:ilvl w:val="0"/>
          <w:numId w:val="6"/>
        </w:numPr>
        <w:tabs>
          <w:tab w:val="left" w:pos="567"/>
        </w:tabs>
        <w:spacing w:line="260" w:lineRule="exact"/>
        <w:ind w:left="540" w:hanging="540"/>
        <w:rPr>
          <w:snapToGrid w:val="0"/>
          <w:sz w:val="22"/>
          <w:szCs w:val="24"/>
        </w:rPr>
      </w:pPr>
      <w:r w:rsidRPr="001F450D">
        <w:rPr>
          <w:snapToGrid w:val="0"/>
          <w:sz w:val="22"/>
          <w:szCs w:val="24"/>
        </w:rPr>
        <w:t xml:space="preserve">Pacientai, šiuo metu vartojantys ar per pastarąsias dvi savaites vartoję </w:t>
      </w:r>
      <w:proofErr w:type="spellStart"/>
      <w:r w:rsidRPr="001F450D">
        <w:rPr>
          <w:snapToGrid w:val="0"/>
          <w:sz w:val="22"/>
          <w:szCs w:val="24"/>
        </w:rPr>
        <w:t>monoaminooksidazės</w:t>
      </w:r>
      <w:proofErr w:type="spellEnd"/>
      <w:r w:rsidRPr="001F450D">
        <w:rPr>
          <w:snapToGrid w:val="0"/>
          <w:sz w:val="22"/>
          <w:szCs w:val="24"/>
        </w:rPr>
        <w:t xml:space="preserve"> inhibitorių (MAO</w:t>
      </w:r>
      <w:r w:rsidR="00733F73">
        <w:rPr>
          <w:snapToGrid w:val="0"/>
          <w:sz w:val="22"/>
          <w:szCs w:val="24"/>
        </w:rPr>
        <w:t xml:space="preserve"> inhibitoriai</w:t>
      </w:r>
      <w:r w:rsidRPr="001F450D">
        <w:rPr>
          <w:snapToGrid w:val="0"/>
          <w:sz w:val="22"/>
          <w:szCs w:val="24"/>
        </w:rPr>
        <w:t>).</w:t>
      </w:r>
    </w:p>
    <w:p w14:paraId="5053601C" w14:textId="77777777" w:rsidR="000E3A16" w:rsidRPr="001F450D" w:rsidRDefault="000E3A16" w:rsidP="000E3A16">
      <w:pPr>
        <w:pStyle w:val="Sraopastraipa"/>
        <w:numPr>
          <w:ilvl w:val="0"/>
          <w:numId w:val="6"/>
        </w:numPr>
        <w:tabs>
          <w:tab w:val="left" w:pos="567"/>
        </w:tabs>
        <w:spacing w:line="260" w:lineRule="exact"/>
        <w:ind w:left="540" w:hanging="540"/>
        <w:rPr>
          <w:snapToGrid w:val="0"/>
          <w:sz w:val="22"/>
          <w:szCs w:val="24"/>
        </w:rPr>
      </w:pPr>
      <w:r w:rsidRPr="001F450D">
        <w:rPr>
          <w:snapToGrid w:val="0"/>
          <w:sz w:val="22"/>
          <w:szCs w:val="24"/>
        </w:rPr>
        <w:t>Jaunesni kaip 15 metų vaikai ir paaugliai.</w:t>
      </w:r>
    </w:p>
    <w:p w14:paraId="299AFF92" w14:textId="77777777" w:rsidR="000E3A16" w:rsidRPr="001F450D" w:rsidRDefault="000E3A16" w:rsidP="000E3A16">
      <w:pPr>
        <w:tabs>
          <w:tab w:val="left" w:pos="567"/>
        </w:tabs>
        <w:spacing w:line="260" w:lineRule="exact"/>
        <w:rPr>
          <w:snapToGrid w:val="0"/>
          <w:sz w:val="22"/>
          <w:szCs w:val="24"/>
        </w:rPr>
      </w:pPr>
    </w:p>
    <w:p w14:paraId="3A4B3F02" w14:textId="77777777" w:rsidR="000E3A16" w:rsidRPr="001F450D" w:rsidRDefault="000E3A16" w:rsidP="000E3A16">
      <w:pPr>
        <w:tabs>
          <w:tab w:val="left" w:pos="567"/>
        </w:tabs>
        <w:spacing w:line="260" w:lineRule="exact"/>
        <w:rPr>
          <w:snapToGrid w:val="0"/>
          <w:sz w:val="22"/>
        </w:rPr>
      </w:pPr>
      <w:r w:rsidRPr="001F450D">
        <w:rPr>
          <w:b/>
          <w:snapToGrid w:val="0"/>
          <w:sz w:val="22"/>
        </w:rPr>
        <w:t>4.4</w:t>
      </w:r>
      <w:r w:rsidRPr="001F450D">
        <w:rPr>
          <w:b/>
          <w:snapToGrid w:val="0"/>
          <w:sz w:val="22"/>
        </w:rPr>
        <w:tab/>
        <w:t>Specialūs įspėjimai ir atsargumo priemonės</w:t>
      </w:r>
    </w:p>
    <w:p w14:paraId="73BD07B1" w14:textId="77777777" w:rsidR="000E3A16" w:rsidRPr="001F450D" w:rsidRDefault="000E3A16" w:rsidP="000E3A16">
      <w:pPr>
        <w:tabs>
          <w:tab w:val="left" w:pos="567"/>
        </w:tabs>
        <w:spacing w:line="260" w:lineRule="exact"/>
        <w:rPr>
          <w:snapToGrid w:val="0"/>
          <w:sz w:val="22"/>
        </w:rPr>
      </w:pPr>
    </w:p>
    <w:p w14:paraId="35DCF495" w14:textId="77777777" w:rsidR="000E3A16" w:rsidRPr="008E11D8" w:rsidRDefault="000E3A16" w:rsidP="000E3A16">
      <w:pPr>
        <w:tabs>
          <w:tab w:val="left" w:pos="567"/>
        </w:tabs>
        <w:spacing w:line="260" w:lineRule="exact"/>
        <w:rPr>
          <w:snapToGrid w:val="0"/>
          <w:sz w:val="22"/>
          <w:u w:val="single"/>
        </w:rPr>
      </w:pPr>
      <w:r w:rsidRPr="008E11D8">
        <w:rPr>
          <w:snapToGrid w:val="0"/>
          <w:sz w:val="22"/>
          <w:u w:val="single"/>
        </w:rPr>
        <w:t>Specialūs įspėjimai</w:t>
      </w:r>
    </w:p>
    <w:p w14:paraId="797B3D71" w14:textId="77777777" w:rsidR="00733F73" w:rsidRDefault="00733F73" w:rsidP="000E3A16">
      <w:pPr>
        <w:tabs>
          <w:tab w:val="left" w:pos="567"/>
        </w:tabs>
        <w:spacing w:line="260" w:lineRule="exact"/>
        <w:rPr>
          <w:i/>
          <w:snapToGrid w:val="0"/>
          <w:sz w:val="22"/>
        </w:rPr>
      </w:pPr>
    </w:p>
    <w:p w14:paraId="789FC587" w14:textId="77777777" w:rsidR="000E3A16" w:rsidRPr="001F450D" w:rsidRDefault="000E3A16" w:rsidP="000E3A16">
      <w:pPr>
        <w:tabs>
          <w:tab w:val="left" w:pos="567"/>
        </w:tabs>
        <w:spacing w:line="260" w:lineRule="exact"/>
        <w:rPr>
          <w:i/>
          <w:snapToGrid w:val="0"/>
          <w:sz w:val="22"/>
        </w:rPr>
      </w:pPr>
      <w:r w:rsidRPr="001F450D">
        <w:rPr>
          <w:i/>
          <w:snapToGrid w:val="0"/>
          <w:sz w:val="22"/>
        </w:rPr>
        <w:t>Suaugusieji</w:t>
      </w:r>
    </w:p>
    <w:p w14:paraId="2469BE3C" w14:textId="18F524EB" w:rsidR="000E3A16" w:rsidRPr="001F450D" w:rsidRDefault="000E3A16" w:rsidP="000E3A16">
      <w:pPr>
        <w:tabs>
          <w:tab w:val="left" w:pos="567"/>
        </w:tabs>
        <w:spacing w:line="260" w:lineRule="exact"/>
        <w:rPr>
          <w:snapToGrid w:val="0"/>
          <w:sz w:val="22"/>
        </w:rPr>
      </w:pPr>
      <w:r w:rsidRPr="001F450D">
        <w:rPr>
          <w:snapToGrid w:val="0"/>
          <w:sz w:val="22"/>
        </w:rPr>
        <w:t xml:space="preserve">Esant </w:t>
      </w:r>
      <w:r w:rsidR="00733F73">
        <w:rPr>
          <w:snapToGrid w:val="0"/>
          <w:sz w:val="22"/>
        </w:rPr>
        <w:t>aukštai temperatūrai</w:t>
      </w:r>
      <w:r w:rsidR="00733F73" w:rsidRPr="001F450D">
        <w:rPr>
          <w:snapToGrid w:val="0"/>
          <w:sz w:val="22"/>
        </w:rPr>
        <w:t xml:space="preserve"> </w:t>
      </w:r>
      <w:r w:rsidRPr="001F450D">
        <w:rPr>
          <w:snapToGrid w:val="0"/>
          <w:sz w:val="22"/>
        </w:rPr>
        <w:t xml:space="preserve">ar nuolatiniam karščiavimui, </w:t>
      </w:r>
      <w:r>
        <w:rPr>
          <w:snapToGrid w:val="0"/>
          <w:sz w:val="22"/>
        </w:rPr>
        <w:t xml:space="preserve">antrinės </w:t>
      </w:r>
      <w:r w:rsidRPr="001F450D">
        <w:rPr>
          <w:snapToGrid w:val="0"/>
          <w:sz w:val="22"/>
        </w:rPr>
        <w:t>bakterinės infekci</w:t>
      </w:r>
      <w:r w:rsidR="00733F73">
        <w:rPr>
          <w:snapToGrid w:val="0"/>
          <w:sz w:val="22"/>
        </w:rPr>
        <w:t>nės ligos</w:t>
      </w:r>
      <w:r w:rsidRPr="001F450D">
        <w:rPr>
          <w:snapToGrid w:val="0"/>
          <w:sz w:val="22"/>
        </w:rPr>
        <w:t xml:space="preserve"> pradžiai, jei simptomai tęsiasi </w:t>
      </w:r>
      <w:r>
        <w:rPr>
          <w:snapToGrid w:val="0"/>
          <w:sz w:val="22"/>
        </w:rPr>
        <w:t>ilg</w:t>
      </w:r>
      <w:r w:rsidRPr="001F450D">
        <w:rPr>
          <w:snapToGrid w:val="0"/>
          <w:sz w:val="22"/>
        </w:rPr>
        <w:t>iau kaip 3 paras</w:t>
      </w:r>
      <w:r>
        <w:rPr>
          <w:snapToGrid w:val="0"/>
          <w:sz w:val="22"/>
        </w:rPr>
        <w:t xml:space="preserve"> </w:t>
      </w:r>
      <w:r w:rsidR="0042446B">
        <w:rPr>
          <w:snapToGrid w:val="0"/>
          <w:sz w:val="22"/>
        </w:rPr>
        <w:t>karščiuojant</w:t>
      </w:r>
      <w:r w:rsidRPr="001F450D">
        <w:rPr>
          <w:snapToGrid w:val="0"/>
          <w:sz w:val="22"/>
        </w:rPr>
        <w:t xml:space="preserve"> </w:t>
      </w:r>
      <w:r>
        <w:rPr>
          <w:snapToGrid w:val="0"/>
          <w:sz w:val="22"/>
        </w:rPr>
        <w:t>ir</w:t>
      </w:r>
      <w:r w:rsidRPr="001F450D">
        <w:rPr>
          <w:snapToGrid w:val="0"/>
          <w:sz w:val="22"/>
        </w:rPr>
        <w:t xml:space="preserve"> </w:t>
      </w:r>
      <w:r w:rsidR="00501999" w:rsidRPr="001F450D">
        <w:rPr>
          <w:snapToGrid w:val="0"/>
          <w:sz w:val="22"/>
        </w:rPr>
        <w:t xml:space="preserve">5 paras </w:t>
      </w:r>
      <w:r w:rsidR="0042446B">
        <w:rPr>
          <w:snapToGrid w:val="0"/>
          <w:sz w:val="22"/>
        </w:rPr>
        <w:t>nepraeinant skausmui</w:t>
      </w:r>
      <w:r w:rsidR="00501999" w:rsidRPr="001F450D">
        <w:rPr>
          <w:snapToGrid w:val="0"/>
          <w:sz w:val="22"/>
        </w:rPr>
        <w:t xml:space="preserve"> </w:t>
      </w:r>
      <w:r w:rsidRPr="001F450D">
        <w:rPr>
          <w:snapToGrid w:val="0"/>
          <w:sz w:val="22"/>
        </w:rPr>
        <w:t>,reikia iš naujo įvertinti gydymą.</w:t>
      </w:r>
    </w:p>
    <w:p w14:paraId="75AC87E6" w14:textId="77777777" w:rsidR="00501999" w:rsidRDefault="00501999" w:rsidP="000E3A16">
      <w:pPr>
        <w:tabs>
          <w:tab w:val="left" w:pos="567"/>
        </w:tabs>
        <w:spacing w:line="260" w:lineRule="exact"/>
        <w:rPr>
          <w:i/>
          <w:snapToGrid w:val="0"/>
          <w:sz w:val="22"/>
        </w:rPr>
      </w:pPr>
    </w:p>
    <w:p w14:paraId="07B3D6BF" w14:textId="77777777" w:rsidR="000E3A16" w:rsidRPr="001F450D" w:rsidRDefault="000E3A16" w:rsidP="000E3A16">
      <w:pPr>
        <w:tabs>
          <w:tab w:val="left" w:pos="567"/>
        </w:tabs>
        <w:spacing w:line="260" w:lineRule="exact"/>
        <w:rPr>
          <w:i/>
          <w:snapToGrid w:val="0"/>
          <w:sz w:val="22"/>
        </w:rPr>
      </w:pPr>
      <w:r w:rsidRPr="001F450D">
        <w:rPr>
          <w:i/>
          <w:snapToGrid w:val="0"/>
          <w:sz w:val="22"/>
        </w:rPr>
        <w:t>Vyresni kaip 15 metų paaugliai</w:t>
      </w:r>
    </w:p>
    <w:p w14:paraId="194213CA" w14:textId="77777777" w:rsidR="000E3A16" w:rsidRPr="001F450D" w:rsidRDefault="000E3A16" w:rsidP="000E3A16">
      <w:pPr>
        <w:tabs>
          <w:tab w:val="left" w:pos="567"/>
        </w:tabs>
        <w:spacing w:line="260" w:lineRule="exact"/>
        <w:rPr>
          <w:snapToGrid w:val="0"/>
          <w:sz w:val="22"/>
        </w:rPr>
      </w:pPr>
      <w:r w:rsidRPr="001F450D">
        <w:rPr>
          <w:snapToGrid w:val="0"/>
          <w:sz w:val="22"/>
        </w:rPr>
        <w:t>Jei po 3 gydymo parų pacientas nesijaučia geriau arba jo būklė pablogėjo, reikia pasikonsultuoti su gydytoju ir iš naujo įvertinti gydymą.</w:t>
      </w:r>
    </w:p>
    <w:p w14:paraId="16FDDAEB" w14:textId="77777777" w:rsidR="000E3A16" w:rsidRPr="001F450D" w:rsidRDefault="000E3A16" w:rsidP="000E3A16">
      <w:pPr>
        <w:tabs>
          <w:tab w:val="left" w:pos="567"/>
        </w:tabs>
        <w:spacing w:line="260" w:lineRule="exact"/>
        <w:rPr>
          <w:snapToGrid w:val="0"/>
          <w:sz w:val="22"/>
        </w:rPr>
      </w:pPr>
    </w:p>
    <w:p w14:paraId="23C41522" w14:textId="423EC6B3" w:rsidR="000E3A16" w:rsidRPr="001F450D" w:rsidRDefault="000E3A16" w:rsidP="000E3A16">
      <w:pPr>
        <w:tabs>
          <w:tab w:val="left" w:pos="567"/>
        </w:tabs>
        <w:spacing w:line="260" w:lineRule="exact"/>
        <w:rPr>
          <w:snapToGrid w:val="0"/>
          <w:sz w:val="22"/>
        </w:rPr>
      </w:pPr>
      <w:proofErr w:type="spellStart"/>
      <w:r w:rsidRPr="001F450D">
        <w:rPr>
          <w:snapToGrid w:val="0"/>
          <w:sz w:val="22"/>
        </w:rPr>
        <w:t>Alif</w:t>
      </w:r>
      <w:r>
        <w:rPr>
          <w:snapToGrid w:val="0"/>
          <w:sz w:val="22"/>
        </w:rPr>
        <w:t>l</w:t>
      </w:r>
      <w:r w:rsidRPr="001F450D">
        <w:rPr>
          <w:snapToGrid w:val="0"/>
          <w:sz w:val="22"/>
        </w:rPr>
        <w:t>usin</w:t>
      </w:r>
      <w:proofErr w:type="spellEnd"/>
      <w:r w:rsidRPr="001F450D">
        <w:rPr>
          <w:snapToGrid w:val="0"/>
          <w:sz w:val="22"/>
        </w:rPr>
        <w:t xml:space="preserve"> sudėtyje yra </w:t>
      </w:r>
      <w:proofErr w:type="spellStart"/>
      <w:r w:rsidRPr="001F450D">
        <w:rPr>
          <w:snapToGrid w:val="0"/>
          <w:sz w:val="22"/>
        </w:rPr>
        <w:t>paracetamolio</w:t>
      </w:r>
      <w:proofErr w:type="spellEnd"/>
      <w:r w:rsidRPr="001F450D">
        <w:rPr>
          <w:snapToGrid w:val="0"/>
          <w:sz w:val="22"/>
        </w:rPr>
        <w:t xml:space="preserve">. Siekiant išvengti perdozavimo rizikos pacientams reikia patarti šio vaistinio preparato nevartoti kartu su kitais vaistiniais preparatais, kurių sudėtyje yra </w:t>
      </w:r>
      <w:proofErr w:type="spellStart"/>
      <w:r w:rsidRPr="001F450D">
        <w:rPr>
          <w:snapToGrid w:val="0"/>
          <w:sz w:val="22"/>
        </w:rPr>
        <w:t>paracetamolio</w:t>
      </w:r>
      <w:proofErr w:type="spellEnd"/>
      <w:r w:rsidRPr="001F450D">
        <w:rPr>
          <w:snapToGrid w:val="0"/>
          <w:sz w:val="22"/>
        </w:rPr>
        <w:t xml:space="preserve">. </w:t>
      </w:r>
      <w:proofErr w:type="spellStart"/>
      <w:r w:rsidRPr="001F450D">
        <w:rPr>
          <w:snapToGrid w:val="0"/>
          <w:sz w:val="22"/>
        </w:rPr>
        <w:t>Paracetamolio</w:t>
      </w:r>
      <w:proofErr w:type="spellEnd"/>
      <w:r w:rsidRPr="001F450D">
        <w:rPr>
          <w:snapToGrid w:val="0"/>
          <w:sz w:val="22"/>
        </w:rPr>
        <w:t xml:space="preserve"> perdozavimas gali sukelti kepenų </w:t>
      </w:r>
      <w:r w:rsidR="00A16D37" w:rsidRPr="005F4821">
        <w:rPr>
          <w:snapToGrid w:val="0"/>
          <w:sz w:val="22"/>
        </w:rPr>
        <w:t>nepakankamumą</w:t>
      </w:r>
      <w:r w:rsidRPr="001F450D">
        <w:rPr>
          <w:snapToGrid w:val="0"/>
          <w:sz w:val="22"/>
        </w:rPr>
        <w:t>, dėl kurio gali reikėti kepenų transplantacijos arba gali ištikti mirtis (žr. 4.9 skyrių).</w:t>
      </w:r>
    </w:p>
    <w:p w14:paraId="346B6FD3" w14:textId="77777777" w:rsidR="000E3A16" w:rsidRPr="001F450D" w:rsidRDefault="000E3A16" w:rsidP="000E3A16">
      <w:pPr>
        <w:tabs>
          <w:tab w:val="left" w:pos="567"/>
        </w:tabs>
        <w:spacing w:line="260" w:lineRule="exact"/>
        <w:rPr>
          <w:snapToGrid w:val="0"/>
          <w:sz w:val="22"/>
        </w:rPr>
      </w:pPr>
    </w:p>
    <w:p w14:paraId="18ADCD84" w14:textId="77777777" w:rsidR="000E3A16" w:rsidRPr="001F450D" w:rsidRDefault="000E3A16" w:rsidP="000E3A16">
      <w:pPr>
        <w:tabs>
          <w:tab w:val="left" w:pos="567"/>
        </w:tabs>
        <w:spacing w:line="260" w:lineRule="exact"/>
        <w:rPr>
          <w:snapToGrid w:val="0"/>
          <w:sz w:val="22"/>
        </w:rPr>
      </w:pPr>
      <w:proofErr w:type="spellStart"/>
      <w:r w:rsidRPr="001F450D">
        <w:rPr>
          <w:snapToGrid w:val="0"/>
          <w:sz w:val="22"/>
        </w:rPr>
        <w:t>Paracetamolis</w:t>
      </w:r>
      <w:proofErr w:type="spellEnd"/>
      <w:r w:rsidRPr="001F450D">
        <w:rPr>
          <w:snapToGrid w:val="0"/>
          <w:sz w:val="22"/>
        </w:rPr>
        <w:t xml:space="preserve"> gali sukelti toksinį poveikį kepenims per parą suvartojant daugiau kaip 6–8 g. Kepenų pažeidimas gali pasireikšti ir esant mažesnėms dozėms, kai vaistinis preparatas vartojamas kartu su </w:t>
      </w:r>
      <w:r w:rsidRPr="001F450D">
        <w:rPr>
          <w:snapToGrid w:val="0"/>
          <w:sz w:val="22"/>
        </w:rPr>
        <w:lastRenderedPageBreak/>
        <w:t xml:space="preserve">alkoholiu, kepenų fermentų </w:t>
      </w:r>
      <w:proofErr w:type="spellStart"/>
      <w:r w:rsidRPr="001F450D">
        <w:rPr>
          <w:snapToGrid w:val="0"/>
          <w:sz w:val="22"/>
        </w:rPr>
        <w:t>induktoriais</w:t>
      </w:r>
      <w:proofErr w:type="spellEnd"/>
      <w:r w:rsidRPr="001F450D">
        <w:rPr>
          <w:snapToGrid w:val="0"/>
          <w:sz w:val="22"/>
        </w:rPr>
        <w:t xml:space="preserve"> ar kitais toksinį poveikį kepenims keliančiais vaistiniais preparatais, pvz., </w:t>
      </w:r>
      <w:proofErr w:type="spellStart"/>
      <w:r w:rsidRPr="001F450D">
        <w:rPr>
          <w:snapToGrid w:val="0"/>
          <w:sz w:val="22"/>
        </w:rPr>
        <w:t>monoaminooksidazės</w:t>
      </w:r>
      <w:proofErr w:type="spellEnd"/>
      <w:r w:rsidRPr="001F450D">
        <w:rPr>
          <w:snapToGrid w:val="0"/>
          <w:sz w:val="22"/>
        </w:rPr>
        <w:t xml:space="preserve"> inhibitoriais (žr. 4.3 skyrių).</w:t>
      </w:r>
    </w:p>
    <w:p w14:paraId="5EB20EF4" w14:textId="77777777" w:rsidR="000E3A16" w:rsidRPr="001F450D" w:rsidRDefault="000E3A16" w:rsidP="000E3A16">
      <w:pPr>
        <w:tabs>
          <w:tab w:val="left" w:pos="567"/>
        </w:tabs>
        <w:spacing w:line="260" w:lineRule="exact"/>
        <w:rPr>
          <w:snapToGrid w:val="0"/>
          <w:sz w:val="22"/>
        </w:rPr>
      </w:pPr>
    </w:p>
    <w:p w14:paraId="6FF483D9" w14:textId="77777777" w:rsidR="000E3A16" w:rsidRPr="001F450D" w:rsidRDefault="000E3A16" w:rsidP="000E3A16">
      <w:pPr>
        <w:tabs>
          <w:tab w:val="left" w:pos="567"/>
        </w:tabs>
        <w:spacing w:line="260" w:lineRule="exact"/>
        <w:rPr>
          <w:snapToGrid w:val="0"/>
          <w:sz w:val="22"/>
        </w:rPr>
      </w:pPr>
      <w:r w:rsidRPr="001F450D">
        <w:rPr>
          <w:snapToGrid w:val="0"/>
          <w:sz w:val="22"/>
        </w:rPr>
        <w:t>Perdozavimo ir (arba) toksinio poveikio kepenims rizika padidėjusi šiems pacientams:</w:t>
      </w:r>
    </w:p>
    <w:p w14:paraId="12731A8A" w14:textId="77777777" w:rsidR="000E3A16" w:rsidRPr="001F450D" w:rsidRDefault="000E3A16" w:rsidP="000E3A16">
      <w:pPr>
        <w:tabs>
          <w:tab w:val="left" w:pos="567"/>
        </w:tabs>
        <w:spacing w:line="260" w:lineRule="exact"/>
        <w:rPr>
          <w:snapToGrid w:val="0"/>
          <w:sz w:val="22"/>
        </w:rPr>
      </w:pPr>
    </w:p>
    <w:p w14:paraId="64CDD99A" w14:textId="3A3E336A" w:rsidR="000E3A16" w:rsidRPr="001F450D" w:rsidRDefault="000E3A16" w:rsidP="000E3A16">
      <w:pPr>
        <w:pStyle w:val="Sraopastraipa"/>
        <w:numPr>
          <w:ilvl w:val="0"/>
          <w:numId w:val="7"/>
        </w:numPr>
        <w:tabs>
          <w:tab w:val="left" w:pos="567"/>
        </w:tabs>
        <w:spacing w:line="260" w:lineRule="exact"/>
        <w:ind w:left="540" w:hanging="540"/>
        <w:rPr>
          <w:snapToGrid w:val="0"/>
          <w:sz w:val="22"/>
        </w:rPr>
      </w:pPr>
      <w:r w:rsidRPr="001F450D">
        <w:rPr>
          <w:snapToGrid w:val="0"/>
          <w:sz w:val="22"/>
        </w:rPr>
        <w:t>kuriems yra lengvas ar vidutinio sunkumo kepenų funkcijos sutrikimas, įskaitant</w:t>
      </w:r>
      <w:r>
        <w:rPr>
          <w:snapToGrid w:val="0"/>
          <w:sz w:val="22"/>
        </w:rPr>
        <w:t xml:space="preserve"> ne alkoholinės cirozės sukeltą</w:t>
      </w:r>
      <w:r w:rsidRPr="001F450D">
        <w:rPr>
          <w:snapToGrid w:val="0"/>
          <w:sz w:val="22"/>
        </w:rPr>
        <w:t xml:space="preserve"> kepenų </w:t>
      </w:r>
      <w:r>
        <w:rPr>
          <w:snapToGrid w:val="0"/>
          <w:sz w:val="22"/>
        </w:rPr>
        <w:t>nepakankamumą</w:t>
      </w:r>
      <w:r w:rsidRPr="001F450D">
        <w:rPr>
          <w:snapToGrid w:val="0"/>
          <w:sz w:val="22"/>
        </w:rPr>
        <w:t>, Gilberto (</w:t>
      </w:r>
      <w:proofErr w:type="spellStart"/>
      <w:r w:rsidRPr="001F450D">
        <w:rPr>
          <w:i/>
          <w:snapToGrid w:val="0"/>
          <w:sz w:val="22"/>
        </w:rPr>
        <w:t>Gilbert</w:t>
      </w:r>
      <w:proofErr w:type="spellEnd"/>
      <w:r w:rsidRPr="001F450D">
        <w:rPr>
          <w:snapToGrid w:val="0"/>
          <w:sz w:val="22"/>
        </w:rPr>
        <w:t>) sindromo (paveldėta</w:t>
      </w:r>
      <w:r>
        <w:rPr>
          <w:snapToGrid w:val="0"/>
          <w:sz w:val="22"/>
        </w:rPr>
        <w:t xml:space="preserve"> nehemolizinė</w:t>
      </w:r>
      <w:r w:rsidRPr="001F450D">
        <w:rPr>
          <w:snapToGrid w:val="0"/>
          <w:sz w:val="22"/>
        </w:rPr>
        <w:t xml:space="preserve"> gelt</w:t>
      </w:r>
      <w:r>
        <w:rPr>
          <w:snapToGrid w:val="0"/>
          <w:sz w:val="22"/>
        </w:rPr>
        <w:t>a</w:t>
      </w:r>
      <w:r w:rsidRPr="001F450D">
        <w:rPr>
          <w:snapToGrid w:val="0"/>
          <w:sz w:val="22"/>
        </w:rPr>
        <w:t>);</w:t>
      </w:r>
    </w:p>
    <w:p w14:paraId="4821CEFF" w14:textId="77777777" w:rsidR="000E3A16" w:rsidRPr="001F450D" w:rsidRDefault="000E3A16" w:rsidP="000E3A16">
      <w:pPr>
        <w:pStyle w:val="Sraopastraipa"/>
        <w:numPr>
          <w:ilvl w:val="0"/>
          <w:numId w:val="7"/>
        </w:numPr>
        <w:tabs>
          <w:tab w:val="left" w:pos="567"/>
        </w:tabs>
        <w:spacing w:line="260" w:lineRule="exact"/>
        <w:ind w:left="540" w:hanging="540"/>
        <w:rPr>
          <w:snapToGrid w:val="0"/>
          <w:sz w:val="22"/>
        </w:rPr>
      </w:pPr>
      <w:r w:rsidRPr="001F450D">
        <w:rPr>
          <w:snapToGrid w:val="0"/>
          <w:sz w:val="22"/>
        </w:rPr>
        <w:t xml:space="preserve">kuriems yra mažo </w:t>
      </w:r>
      <w:proofErr w:type="spellStart"/>
      <w:r w:rsidRPr="001F450D">
        <w:rPr>
          <w:snapToGrid w:val="0"/>
          <w:sz w:val="22"/>
        </w:rPr>
        <w:t>gliutationo</w:t>
      </w:r>
      <w:proofErr w:type="spellEnd"/>
      <w:r w:rsidRPr="001F450D">
        <w:rPr>
          <w:snapToGrid w:val="0"/>
          <w:sz w:val="22"/>
        </w:rPr>
        <w:t xml:space="preserve"> kiekio sukeltos būklės, pvz., kurių prasta mityba, sergančių anoreksija, kurių mažas kūno masės indeksas (KMI) ar jie nusilpę;</w:t>
      </w:r>
    </w:p>
    <w:p w14:paraId="540EF59C" w14:textId="77777777" w:rsidR="000E3A16" w:rsidRPr="001F450D" w:rsidRDefault="000E3A16" w:rsidP="000E3A16">
      <w:pPr>
        <w:pStyle w:val="Sraopastraipa"/>
        <w:numPr>
          <w:ilvl w:val="0"/>
          <w:numId w:val="7"/>
        </w:numPr>
        <w:tabs>
          <w:tab w:val="left" w:pos="567"/>
        </w:tabs>
        <w:spacing w:line="260" w:lineRule="exact"/>
        <w:ind w:left="540" w:hanging="540"/>
        <w:rPr>
          <w:snapToGrid w:val="0"/>
          <w:sz w:val="22"/>
        </w:rPr>
      </w:pPr>
      <w:r w:rsidRPr="001F450D">
        <w:rPr>
          <w:snapToGrid w:val="0"/>
          <w:sz w:val="22"/>
        </w:rPr>
        <w:t>kuriems yra dehidratacija;</w:t>
      </w:r>
    </w:p>
    <w:p w14:paraId="5CF14DDE" w14:textId="77777777" w:rsidR="000E3A16" w:rsidRPr="001F450D" w:rsidRDefault="000E3A16" w:rsidP="000E3A16">
      <w:pPr>
        <w:pStyle w:val="Sraopastraipa"/>
        <w:numPr>
          <w:ilvl w:val="0"/>
          <w:numId w:val="7"/>
        </w:numPr>
        <w:tabs>
          <w:tab w:val="left" w:pos="567"/>
        </w:tabs>
        <w:spacing w:line="260" w:lineRule="exact"/>
        <w:ind w:left="540" w:hanging="540"/>
        <w:rPr>
          <w:snapToGrid w:val="0"/>
          <w:sz w:val="22"/>
        </w:rPr>
      </w:pPr>
      <w:r w:rsidRPr="001F450D">
        <w:rPr>
          <w:snapToGrid w:val="0"/>
          <w:sz w:val="22"/>
        </w:rPr>
        <w:t>reguliariai vartojant</w:t>
      </w:r>
      <w:r>
        <w:rPr>
          <w:snapToGrid w:val="0"/>
          <w:sz w:val="22"/>
        </w:rPr>
        <w:t>iems</w:t>
      </w:r>
      <w:r w:rsidRPr="001F450D">
        <w:rPr>
          <w:snapToGrid w:val="0"/>
          <w:sz w:val="22"/>
        </w:rPr>
        <w:t xml:space="preserve"> alkoholį;</w:t>
      </w:r>
    </w:p>
    <w:p w14:paraId="30452294" w14:textId="77777777" w:rsidR="000E3A16" w:rsidRPr="001F450D" w:rsidRDefault="000E3A16" w:rsidP="000E3A16">
      <w:pPr>
        <w:pStyle w:val="Sraopastraipa"/>
        <w:numPr>
          <w:ilvl w:val="0"/>
          <w:numId w:val="7"/>
        </w:numPr>
        <w:tabs>
          <w:tab w:val="left" w:pos="567"/>
        </w:tabs>
        <w:spacing w:line="260" w:lineRule="exact"/>
        <w:ind w:left="540" w:hanging="540"/>
        <w:rPr>
          <w:snapToGrid w:val="0"/>
          <w:sz w:val="22"/>
        </w:rPr>
      </w:pPr>
      <w:r w:rsidRPr="001F450D">
        <w:rPr>
          <w:snapToGrid w:val="0"/>
          <w:sz w:val="22"/>
        </w:rPr>
        <w:t>kuriems yra sepsis.</w:t>
      </w:r>
    </w:p>
    <w:p w14:paraId="674C54F1" w14:textId="77777777" w:rsidR="000E3A16" w:rsidRPr="001F450D" w:rsidRDefault="000E3A16" w:rsidP="000E3A16">
      <w:pPr>
        <w:tabs>
          <w:tab w:val="left" w:pos="567"/>
        </w:tabs>
        <w:spacing w:line="260" w:lineRule="exact"/>
        <w:rPr>
          <w:snapToGrid w:val="0"/>
          <w:sz w:val="22"/>
        </w:rPr>
      </w:pPr>
    </w:p>
    <w:p w14:paraId="76637ED5" w14:textId="77777777" w:rsidR="000E3A16" w:rsidRPr="001F450D" w:rsidRDefault="000E3A16" w:rsidP="000E3A16">
      <w:pPr>
        <w:tabs>
          <w:tab w:val="left" w:pos="567"/>
        </w:tabs>
        <w:spacing w:line="260" w:lineRule="exact"/>
        <w:rPr>
          <w:snapToGrid w:val="0"/>
          <w:sz w:val="22"/>
        </w:rPr>
      </w:pPr>
      <w:r w:rsidRPr="001F450D">
        <w:rPr>
          <w:snapToGrid w:val="0"/>
          <w:sz w:val="22"/>
        </w:rPr>
        <w:t xml:space="preserve">Jei </w:t>
      </w:r>
      <w:proofErr w:type="spellStart"/>
      <w:r w:rsidRPr="001F450D">
        <w:rPr>
          <w:snapToGrid w:val="0"/>
          <w:sz w:val="22"/>
        </w:rPr>
        <w:t>paracetamolis</w:t>
      </w:r>
      <w:proofErr w:type="spellEnd"/>
      <w:r w:rsidRPr="001F450D">
        <w:rPr>
          <w:snapToGrid w:val="0"/>
          <w:sz w:val="22"/>
        </w:rPr>
        <w:t xml:space="preserve"> vartojamas esant šioms būklėms, gali padidėti </w:t>
      </w:r>
      <w:proofErr w:type="spellStart"/>
      <w:r w:rsidRPr="001F450D">
        <w:rPr>
          <w:snapToGrid w:val="0"/>
          <w:sz w:val="22"/>
        </w:rPr>
        <w:t>metabolinės</w:t>
      </w:r>
      <w:proofErr w:type="spellEnd"/>
      <w:r w:rsidRPr="001F450D">
        <w:rPr>
          <w:snapToGrid w:val="0"/>
          <w:sz w:val="22"/>
        </w:rPr>
        <w:t xml:space="preserve"> </w:t>
      </w:r>
      <w:proofErr w:type="spellStart"/>
      <w:r w:rsidRPr="001F450D">
        <w:rPr>
          <w:snapToGrid w:val="0"/>
          <w:sz w:val="22"/>
        </w:rPr>
        <w:t>acidozės</w:t>
      </w:r>
      <w:proofErr w:type="spellEnd"/>
      <w:r w:rsidRPr="001F450D">
        <w:rPr>
          <w:snapToGrid w:val="0"/>
          <w:sz w:val="22"/>
        </w:rPr>
        <w:t xml:space="preserve"> rizika.</w:t>
      </w:r>
    </w:p>
    <w:p w14:paraId="6205B70D" w14:textId="77777777" w:rsidR="000E3A16" w:rsidRPr="001F450D" w:rsidRDefault="000E3A16" w:rsidP="000E3A16">
      <w:pPr>
        <w:tabs>
          <w:tab w:val="left" w:pos="567"/>
        </w:tabs>
        <w:spacing w:line="260" w:lineRule="exact"/>
        <w:rPr>
          <w:snapToGrid w:val="0"/>
          <w:sz w:val="22"/>
        </w:rPr>
      </w:pPr>
    </w:p>
    <w:p w14:paraId="104C495D" w14:textId="77777777" w:rsidR="000E3A16" w:rsidRDefault="000E3A16" w:rsidP="000E3A16">
      <w:pPr>
        <w:tabs>
          <w:tab w:val="left" w:pos="567"/>
        </w:tabs>
        <w:spacing w:line="260" w:lineRule="exact"/>
        <w:rPr>
          <w:snapToGrid w:val="0"/>
          <w:sz w:val="22"/>
          <w:u w:val="single"/>
        </w:rPr>
      </w:pPr>
      <w:r w:rsidRPr="008E11D8">
        <w:rPr>
          <w:snapToGrid w:val="0"/>
          <w:sz w:val="22"/>
          <w:u w:val="single"/>
        </w:rPr>
        <w:t>Atsargumo priemonės</w:t>
      </w:r>
    </w:p>
    <w:p w14:paraId="07F0FEC8" w14:textId="77777777" w:rsidR="00733F73" w:rsidRPr="008E11D8" w:rsidRDefault="00733F73" w:rsidP="000E3A16">
      <w:pPr>
        <w:tabs>
          <w:tab w:val="left" w:pos="567"/>
        </w:tabs>
        <w:spacing w:line="260" w:lineRule="exact"/>
        <w:rPr>
          <w:snapToGrid w:val="0"/>
          <w:sz w:val="22"/>
          <w:u w:val="single"/>
        </w:rPr>
      </w:pPr>
    </w:p>
    <w:p w14:paraId="59A72DE1" w14:textId="77777777" w:rsidR="000E3A16" w:rsidRPr="001F450D" w:rsidRDefault="000E3A16" w:rsidP="000E3A16">
      <w:pPr>
        <w:tabs>
          <w:tab w:val="left" w:pos="567"/>
        </w:tabs>
        <w:spacing w:line="260" w:lineRule="exact"/>
        <w:rPr>
          <w:snapToGrid w:val="0"/>
          <w:sz w:val="22"/>
        </w:rPr>
      </w:pPr>
      <w:proofErr w:type="spellStart"/>
      <w:r w:rsidRPr="001F450D">
        <w:rPr>
          <w:snapToGrid w:val="0"/>
          <w:sz w:val="22"/>
        </w:rPr>
        <w:t>Paracetamolį</w:t>
      </w:r>
      <w:proofErr w:type="spellEnd"/>
      <w:r w:rsidRPr="001F450D">
        <w:rPr>
          <w:snapToGrid w:val="0"/>
          <w:sz w:val="22"/>
        </w:rPr>
        <w:t xml:space="preserve"> reikia vartoti atsargiai pacientams, kuriems yra sutrikusi inkstų funkcija, ūminis hepatitas, gliukozės-6-fosfato </w:t>
      </w:r>
      <w:proofErr w:type="spellStart"/>
      <w:r w:rsidRPr="001F450D">
        <w:rPr>
          <w:snapToGrid w:val="0"/>
          <w:sz w:val="22"/>
        </w:rPr>
        <w:t>dehidrogenazės</w:t>
      </w:r>
      <w:proofErr w:type="spellEnd"/>
      <w:r w:rsidRPr="001F450D">
        <w:rPr>
          <w:snapToGrid w:val="0"/>
          <w:sz w:val="22"/>
        </w:rPr>
        <w:t xml:space="preserve"> trūkumas, hemolizinė anemija ir methemoglobino reduktazės stoka.</w:t>
      </w:r>
    </w:p>
    <w:p w14:paraId="7D97FA4F" w14:textId="77777777" w:rsidR="000E3A16" w:rsidRPr="001F450D" w:rsidRDefault="000E3A16" w:rsidP="000E3A16">
      <w:pPr>
        <w:tabs>
          <w:tab w:val="left" w:pos="567"/>
        </w:tabs>
        <w:spacing w:line="260" w:lineRule="exact"/>
        <w:rPr>
          <w:snapToGrid w:val="0"/>
          <w:sz w:val="22"/>
        </w:rPr>
      </w:pPr>
    </w:p>
    <w:p w14:paraId="4A6AA647" w14:textId="77777777" w:rsidR="000E3A16" w:rsidRPr="001F450D" w:rsidRDefault="000E3A16" w:rsidP="000E3A16">
      <w:pPr>
        <w:tabs>
          <w:tab w:val="left" w:pos="567"/>
        </w:tabs>
        <w:spacing w:line="260" w:lineRule="exact"/>
        <w:rPr>
          <w:snapToGrid w:val="0"/>
          <w:sz w:val="22"/>
        </w:rPr>
      </w:pPr>
      <w:r w:rsidRPr="001F450D">
        <w:rPr>
          <w:snapToGrid w:val="0"/>
          <w:sz w:val="22"/>
        </w:rPr>
        <w:t xml:space="preserve">Dėl </w:t>
      </w:r>
      <w:proofErr w:type="spellStart"/>
      <w:r w:rsidRPr="001F450D">
        <w:rPr>
          <w:snapToGrid w:val="0"/>
          <w:sz w:val="22"/>
        </w:rPr>
        <w:t>hipertenzinės</w:t>
      </w:r>
      <w:proofErr w:type="spellEnd"/>
      <w:r w:rsidRPr="001F450D">
        <w:rPr>
          <w:snapToGrid w:val="0"/>
          <w:sz w:val="22"/>
        </w:rPr>
        <w:t xml:space="preserve"> krizės rizikos vaistinį preparatą draudžiama vartoti pacientams, šiuo metu vartojantiems ar per pastarąsias dvi savaites vartojusiems </w:t>
      </w:r>
      <w:proofErr w:type="spellStart"/>
      <w:r w:rsidRPr="001F450D">
        <w:rPr>
          <w:snapToGrid w:val="0"/>
          <w:sz w:val="22"/>
        </w:rPr>
        <w:t>monoaminooksidazės</w:t>
      </w:r>
      <w:proofErr w:type="spellEnd"/>
      <w:r w:rsidRPr="001F450D">
        <w:rPr>
          <w:snapToGrid w:val="0"/>
          <w:sz w:val="22"/>
        </w:rPr>
        <w:t xml:space="preserve"> inhibitorių (žr. 4.3 ir 4.5 skyri</w:t>
      </w:r>
      <w:r>
        <w:rPr>
          <w:snapToGrid w:val="0"/>
          <w:sz w:val="22"/>
        </w:rPr>
        <w:t>us</w:t>
      </w:r>
      <w:r w:rsidRPr="001F450D">
        <w:rPr>
          <w:snapToGrid w:val="0"/>
          <w:sz w:val="22"/>
        </w:rPr>
        <w:t>).</w:t>
      </w:r>
    </w:p>
    <w:p w14:paraId="7879DC1D" w14:textId="77777777" w:rsidR="000E3A16" w:rsidRPr="001F450D" w:rsidRDefault="000E3A16" w:rsidP="000E3A16">
      <w:pPr>
        <w:tabs>
          <w:tab w:val="left" w:pos="567"/>
        </w:tabs>
        <w:spacing w:line="260" w:lineRule="exact"/>
        <w:rPr>
          <w:snapToGrid w:val="0"/>
          <w:sz w:val="22"/>
        </w:rPr>
      </w:pPr>
    </w:p>
    <w:p w14:paraId="75FE3B12" w14:textId="77777777" w:rsidR="000E3A16" w:rsidRPr="001F450D" w:rsidRDefault="000E3A16" w:rsidP="000E3A16">
      <w:pPr>
        <w:tabs>
          <w:tab w:val="left" w:pos="567"/>
        </w:tabs>
        <w:spacing w:line="260" w:lineRule="exact"/>
        <w:rPr>
          <w:snapToGrid w:val="0"/>
          <w:sz w:val="22"/>
        </w:rPr>
      </w:pPr>
      <w:r w:rsidRPr="001F450D">
        <w:rPr>
          <w:snapToGrid w:val="0"/>
          <w:sz w:val="22"/>
        </w:rPr>
        <w:t xml:space="preserve">Gydymo metu reikia vengti alkoholio ir raminamųjų (ypač barbitūratų) vartojimo, nes jie didina </w:t>
      </w:r>
      <w:proofErr w:type="spellStart"/>
      <w:r w:rsidRPr="001F450D">
        <w:rPr>
          <w:snapToGrid w:val="0"/>
          <w:sz w:val="22"/>
        </w:rPr>
        <w:t>antihistamininių</w:t>
      </w:r>
      <w:proofErr w:type="spellEnd"/>
      <w:r w:rsidRPr="001F450D">
        <w:rPr>
          <w:snapToGrid w:val="0"/>
          <w:sz w:val="22"/>
        </w:rPr>
        <w:t xml:space="preserve"> vaistinių preparatų raminamąjį poveikį, kuris gali paveikti gebėjimą vairuoti ir valdyti mechanizmus.</w:t>
      </w:r>
    </w:p>
    <w:p w14:paraId="352D0904" w14:textId="77777777" w:rsidR="000E3A16" w:rsidRPr="001F450D" w:rsidRDefault="000E3A16" w:rsidP="000E3A16">
      <w:pPr>
        <w:tabs>
          <w:tab w:val="left" w:pos="567"/>
        </w:tabs>
        <w:spacing w:line="260" w:lineRule="exact"/>
        <w:rPr>
          <w:snapToGrid w:val="0"/>
          <w:sz w:val="22"/>
        </w:rPr>
      </w:pPr>
      <w:r w:rsidRPr="001F450D">
        <w:rPr>
          <w:snapToGrid w:val="0"/>
          <w:sz w:val="22"/>
        </w:rPr>
        <w:t>Gydymo metu reikia vengti alkoholio ir vaistinių preparatų, kurių sudėtyje yra alkoholio, vartojimo.</w:t>
      </w:r>
    </w:p>
    <w:p w14:paraId="1BBFB273" w14:textId="77777777" w:rsidR="000E3A16" w:rsidRPr="001F450D" w:rsidRDefault="000E3A16" w:rsidP="000E3A16">
      <w:pPr>
        <w:tabs>
          <w:tab w:val="left" w:pos="567"/>
        </w:tabs>
        <w:spacing w:line="260" w:lineRule="exact"/>
        <w:rPr>
          <w:snapToGrid w:val="0"/>
          <w:sz w:val="22"/>
        </w:rPr>
      </w:pPr>
    </w:p>
    <w:p w14:paraId="242DB102" w14:textId="303CE78B" w:rsidR="000E3A16" w:rsidRDefault="000E3A16" w:rsidP="000E3A16">
      <w:pPr>
        <w:tabs>
          <w:tab w:val="left" w:pos="567"/>
        </w:tabs>
        <w:spacing w:line="260" w:lineRule="exact"/>
        <w:rPr>
          <w:snapToGrid w:val="0"/>
          <w:sz w:val="22"/>
        </w:rPr>
      </w:pPr>
      <w:r w:rsidRPr="001F450D">
        <w:rPr>
          <w:snapToGrid w:val="0"/>
          <w:sz w:val="22"/>
        </w:rPr>
        <w:t xml:space="preserve">Atsargiai reikia skirti pacientams, sergantiems astma ar lėtine obstrukcine plaučių liga, širdies ir kraujagyslių ligomis, hipertenzija, </w:t>
      </w:r>
      <w:proofErr w:type="spellStart"/>
      <w:r w:rsidRPr="001F450D">
        <w:rPr>
          <w:snapToGrid w:val="0"/>
          <w:sz w:val="22"/>
        </w:rPr>
        <w:t>hipertiroze</w:t>
      </w:r>
      <w:proofErr w:type="spellEnd"/>
      <w:r w:rsidRPr="001F450D">
        <w:rPr>
          <w:snapToGrid w:val="0"/>
          <w:sz w:val="22"/>
        </w:rPr>
        <w:t xml:space="preserve"> ir</w:t>
      </w:r>
      <w:r w:rsidR="00501999">
        <w:rPr>
          <w:snapToGrid w:val="0"/>
          <w:sz w:val="22"/>
        </w:rPr>
        <w:t xml:space="preserve"> skrandžio</w:t>
      </w:r>
      <w:r w:rsidRPr="001F450D">
        <w:rPr>
          <w:snapToGrid w:val="0"/>
          <w:sz w:val="22"/>
        </w:rPr>
        <w:t xml:space="preserve"> </w:t>
      </w:r>
      <w:proofErr w:type="spellStart"/>
      <w:r w:rsidRPr="001F450D">
        <w:rPr>
          <w:snapToGrid w:val="0"/>
          <w:sz w:val="22"/>
        </w:rPr>
        <w:t>prievarčio</w:t>
      </w:r>
      <w:proofErr w:type="spellEnd"/>
      <w:r w:rsidRPr="001F450D">
        <w:rPr>
          <w:snapToGrid w:val="0"/>
          <w:sz w:val="22"/>
        </w:rPr>
        <w:t xml:space="preserve"> </w:t>
      </w:r>
      <w:r>
        <w:rPr>
          <w:snapToGrid w:val="0"/>
          <w:sz w:val="22"/>
        </w:rPr>
        <w:t>obstrukcija</w:t>
      </w:r>
      <w:r w:rsidRPr="001F450D">
        <w:rPr>
          <w:snapToGrid w:val="0"/>
          <w:sz w:val="22"/>
        </w:rPr>
        <w:t>.</w:t>
      </w:r>
      <w:r w:rsidR="00647D62">
        <w:rPr>
          <w:snapToGrid w:val="0"/>
          <w:sz w:val="22"/>
        </w:rPr>
        <w:t xml:space="preserve"> </w:t>
      </w:r>
    </w:p>
    <w:p w14:paraId="70A58EA1" w14:textId="77777777" w:rsidR="00647D62" w:rsidRDefault="00647D62" w:rsidP="000E3A16">
      <w:pPr>
        <w:tabs>
          <w:tab w:val="left" w:pos="567"/>
        </w:tabs>
        <w:spacing w:line="260" w:lineRule="exact"/>
        <w:rPr>
          <w:snapToGrid w:val="0"/>
          <w:sz w:val="22"/>
        </w:rPr>
      </w:pPr>
    </w:p>
    <w:p w14:paraId="1A5D9BF2" w14:textId="780DC2BB" w:rsidR="00647D62" w:rsidRPr="001F450D" w:rsidRDefault="00647D62" w:rsidP="000E3A16">
      <w:pPr>
        <w:tabs>
          <w:tab w:val="left" w:pos="567"/>
        </w:tabs>
        <w:spacing w:line="260" w:lineRule="exact"/>
        <w:rPr>
          <w:snapToGrid w:val="0"/>
          <w:sz w:val="22"/>
        </w:rPr>
      </w:pPr>
      <w:r w:rsidRPr="00647D62">
        <w:rPr>
          <w:snapToGrid w:val="0"/>
          <w:sz w:val="22"/>
        </w:rPr>
        <w:t xml:space="preserve">Gauta pranešimų apie padidėjusį anijoninį tarpą esant </w:t>
      </w:r>
      <w:proofErr w:type="spellStart"/>
      <w:r w:rsidRPr="00647D62">
        <w:rPr>
          <w:snapToGrid w:val="0"/>
          <w:sz w:val="22"/>
        </w:rPr>
        <w:t>metabolinei</w:t>
      </w:r>
      <w:proofErr w:type="spellEnd"/>
      <w:r w:rsidRPr="00647D62">
        <w:rPr>
          <w:snapToGrid w:val="0"/>
          <w:sz w:val="22"/>
        </w:rPr>
        <w:t xml:space="preserve"> </w:t>
      </w:r>
      <w:proofErr w:type="spellStart"/>
      <w:r w:rsidRPr="00647D62">
        <w:rPr>
          <w:snapToGrid w:val="0"/>
          <w:sz w:val="22"/>
        </w:rPr>
        <w:t>acidozei</w:t>
      </w:r>
      <w:proofErr w:type="spellEnd"/>
      <w:r w:rsidRPr="00647D62">
        <w:rPr>
          <w:snapToGrid w:val="0"/>
          <w:sz w:val="22"/>
        </w:rPr>
        <w:t xml:space="preserve"> (PATMA) dėl </w:t>
      </w:r>
      <w:proofErr w:type="spellStart"/>
      <w:r w:rsidRPr="00647D62">
        <w:rPr>
          <w:snapToGrid w:val="0"/>
          <w:sz w:val="22"/>
        </w:rPr>
        <w:t>piroglutamato</w:t>
      </w:r>
      <w:proofErr w:type="spellEnd"/>
      <w:r w:rsidRPr="00647D62">
        <w:rPr>
          <w:snapToGrid w:val="0"/>
          <w:sz w:val="22"/>
        </w:rPr>
        <w:t xml:space="preserve"> </w:t>
      </w:r>
      <w:proofErr w:type="spellStart"/>
      <w:r w:rsidRPr="00647D62">
        <w:rPr>
          <w:snapToGrid w:val="0"/>
          <w:sz w:val="22"/>
        </w:rPr>
        <w:t>acidozės</w:t>
      </w:r>
      <w:proofErr w:type="spellEnd"/>
      <w:r w:rsidRPr="00647D62">
        <w:rPr>
          <w:snapToGrid w:val="0"/>
          <w:sz w:val="22"/>
        </w:rPr>
        <w:t xml:space="preserve"> pacientams, sergantiems sunkia liga, pvz., sunkiu inkstų funkcijos sutrikimu ir sepsiu arba pacientams, kuriems nustatytas netinkamos mitybos arba kitų veiksnių (pvz., lėtinio alkoholizmo) sukeltas </w:t>
      </w:r>
      <w:proofErr w:type="spellStart"/>
      <w:r w:rsidRPr="00647D62">
        <w:rPr>
          <w:snapToGrid w:val="0"/>
          <w:sz w:val="22"/>
        </w:rPr>
        <w:t>glutationo</w:t>
      </w:r>
      <w:proofErr w:type="spellEnd"/>
      <w:r w:rsidRPr="00647D62">
        <w:rPr>
          <w:snapToGrid w:val="0"/>
          <w:sz w:val="22"/>
        </w:rPr>
        <w:t xml:space="preserve"> trūkumas, kurie buvo ilgą laiką gydomi </w:t>
      </w:r>
      <w:proofErr w:type="spellStart"/>
      <w:r w:rsidRPr="00647D62">
        <w:rPr>
          <w:snapToGrid w:val="0"/>
          <w:sz w:val="22"/>
        </w:rPr>
        <w:t>paracetamoliu</w:t>
      </w:r>
      <w:proofErr w:type="spellEnd"/>
      <w:r w:rsidRPr="00647D62">
        <w:rPr>
          <w:snapToGrid w:val="0"/>
          <w:sz w:val="22"/>
        </w:rPr>
        <w:t xml:space="preserve"> arba </w:t>
      </w:r>
      <w:proofErr w:type="spellStart"/>
      <w:r w:rsidRPr="00647D62">
        <w:rPr>
          <w:snapToGrid w:val="0"/>
          <w:sz w:val="22"/>
        </w:rPr>
        <w:t>paracetamolio</w:t>
      </w:r>
      <w:proofErr w:type="spellEnd"/>
      <w:r w:rsidRPr="00647D62">
        <w:rPr>
          <w:snapToGrid w:val="0"/>
          <w:sz w:val="22"/>
        </w:rPr>
        <w:t xml:space="preserve"> ir </w:t>
      </w:r>
      <w:proofErr w:type="spellStart"/>
      <w:r w:rsidRPr="00647D62">
        <w:rPr>
          <w:snapToGrid w:val="0"/>
          <w:sz w:val="22"/>
        </w:rPr>
        <w:t>flukloksacilino</w:t>
      </w:r>
      <w:proofErr w:type="spellEnd"/>
      <w:r w:rsidRPr="00647D62">
        <w:rPr>
          <w:snapToGrid w:val="0"/>
          <w:sz w:val="22"/>
        </w:rPr>
        <w:t xml:space="preserve"> deriniu. Įtariant </w:t>
      </w:r>
      <w:proofErr w:type="spellStart"/>
      <w:r w:rsidRPr="00647D62">
        <w:rPr>
          <w:snapToGrid w:val="0"/>
          <w:sz w:val="22"/>
        </w:rPr>
        <w:t>piroglutamato</w:t>
      </w:r>
      <w:proofErr w:type="spellEnd"/>
      <w:r w:rsidRPr="00647D62">
        <w:rPr>
          <w:snapToGrid w:val="0"/>
          <w:sz w:val="22"/>
        </w:rPr>
        <w:t xml:space="preserve"> </w:t>
      </w:r>
      <w:proofErr w:type="spellStart"/>
      <w:r w:rsidRPr="00647D62">
        <w:rPr>
          <w:snapToGrid w:val="0"/>
          <w:sz w:val="22"/>
        </w:rPr>
        <w:t>acidozės</w:t>
      </w:r>
      <w:proofErr w:type="spellEnd"/>
      <w:r w:rsidRPr="00647D62">
        <w:rPr>
          <w:snapToGrid w:val="0"/>
          <w:sz w:val="22"/>
        </w:rPr>
        <w:t xml:space="preserve"> sukeltą PATMA, rekomenduojama nedelsiant nutraukti </w:t>
      </w:r>
      <w:proofErr w:type="spellStart"/>
      <w:r w:rsidRPr="00647D62">
        <w:rPr>
          <w:snapToGrid w:val="0"/>
          <w:sz w:val="22"/>
        </w:rPr>
        <w:t>paracetamolio</w:t>
      </w:r>
      <w:proofErr w:type="spellEnd"/>
      <w:r w:rsidRPr="00647D62">
        <w:rPr>
          <w:snapToGrid w:val="0"/>
          <w:sz w:val="22"/>
        </w:rPr>
        <w:t xml:space="preserve"> vartojimą ir atidžiai stebėti</w:t>
      </w:r>
      <w:r w:rsidR="007B7857">
        <w:rPr>
          <w:snapToGrid w:val="0"/>
          <w:sz w:val="22"/>
        </w:rPr>
        <w:t xml:space="preserve"> pacientą</w:t>
      </w:r>
      <w:r w:rsidRPr="00647D62">
        <w:rPr>
          <w:snapToGrid w:val="0"/>
          <w:sz w:val="22"/>
        </w:rPr>
        <w:t xml:space="preserve">. Nustatytas 5-oksoprolino kiekis šlapime gali padėti nustatyti, ar </w:t>
      </w:r>
      <w:proofErr w:type="spellStart"/>
      <w:r w:rsidRPr="00647D62">
        <w:rPr>
          <w:snapToGrid w:val="0"/>
          <w:sz w:val="22"/>
        </w:rPr>
        <w:t>piroglutamato</w:t>
      </w:r>
      <w:proofErr w:type="spellEnd"/>
      <w:r w:rsidRPr="00647D62">
        <w:rPr>
          <w:snapToGrid w:val="0"/>
          <w:sz w:val="22"/>
        </w:rPr>
        <w:t xml:space="preserve"> </w:t>
      </w:r>
      <w:proofErr w:type="spellStart"/>
      <w:r w:rsidRPr="00647D62">
        <w:rPr>
          <w:snapToGrid w:val="0"/>
          <w:sz w:val="22"/>
        </w:rPr>
        <w:t>acidozė</w:t>
      </w:r>
      <w:proofErr w:type="spellEnd"/>
      <w:r w:rsidRPr="00647D62">
        <w:rPr>
          <w:snapToGrid w:val="0"/>
          <w:sz w:val="22"/>
        </w:rPr>
        <w:t xml:space="preserve"> yra pagrindinė PATMA priežastis pacientams, kuriems nustatyti keli rizikos veiksniai.</w:t>
      </w:r>
    </w:p>
    <w:p w14:paraId="6235443E" w14:textId="77777777" w:rsidR="00BC6B01" w:rsidRDefault="00BC6B01" w:rsidP="00BC6B01">
      <w:pPr>
        <w:tabs>
          <w:tab w:val="left" w:pos="567"/>
        </w:tabs>
        <w:spacing w:line="260" w:lineRule="exact"/>
        <w:rPr>
          <w:i/>
          <w:snapToGrid w:val="0"/>
          <w:sz w:val="22"/>
        </w:rPr>
      </w:pPr>
    </w:p>
    <w:p w14:paraId="4B15FE5C" w14:textId="77777777" w:rsidR="00BC6B01" w:rsidRPr="001F450D" w:rsidRDefault="00BC6B01" w:rsidP="00BC6B01">
      <w:pPr>
        <w:tabs>
          <w:tab w:val="left" w:pos="567"/>
        </w:tabs>
        <w:spacing w:line="260" w:lineRule="exact"/>
        <w:rPr>
          <w:i/>
          <w:snapToGrid w:val="0"/>
          <w:sz w:val="22"/>
        </w:rPr>
      </w:pPr>
      <w:r w:rsidRPr="001F450D">
        <w:rPr>
          <w:i/>
          <w:snapToGrid w:val="0"/>
          <w:sz w:val="22"/>
        </w:rPr>
        <w:t>Natris</w:t>
      </w:r>
    </w:p>
    <w:p w14:paraId="25CBE8BD" w14:textId="6FD33D33" w:rsidR="00BC6B01" w:rsidRPr="009E3E83" w:rsidRDefault="00BC6B01" w:rsidP="00BC6B01">
      <w:pPr>
        <w:tabs>
          <w:tab w:val="left" w:pos="567"/>
        </w:tabs>
        <w:spacing w:line="260" w:lineRule="exact"/>
        <w:rPr>
          <w:snapToGrid w:val="0"/>
          <w:sz w:val="22"/>
        </w:rPr>
      </w:pPr>
      <w:r w:rsidRPr="00805591">
        <w:rPr>
          <w:snapToGrid w:val="0"/>
          <w:sz w:val="22"/>
        </w:rPr>
        <w:t>Šio vaistinio preparato</w:t>
      </w:r>
      <w:r w:rsidR="00BD78A3">
        <w:rPr>
          <w:snapToGrid w:val="0"/>
          <w:sz w:val="22"/>
        </w:rPr>
        <w:t xml:space="preserve"> vienoje</w:t>
      </w:r>
      <w:r w:rsidRPr="00805591">
        <w:rPr>
          <w:snapToGrid w:val="0"/>
          <w:sz w:val="22"/>
        </w:rPr>
        <w:t xml:space="preserve"> </w:t>
      </w:r>
      <w:proofErr w:type="spellStart"/>
      <w:r w:rsidR="007969EC" w:rsidRPr="009E3E83">
        <w:rPr>
          <w:snapToGrid w:val="0"/>
          <w:sz w:val="22"/>
        </w:rPr>
        <w:t>šnypščiojoje</w:t>
      </w:r>
      <w:proofErr w:type="spellEnd"/>
      <w:r w:rsidR="007969EC" w:rsidRPr="009E3E83">
        <w:rPr>
          <w:snapToGrid w:val="0"/>
          <w:sz w:val="22"/>
        </w:rPr>
        <w:t xml:space="preserve"> </w:t>
      </w:r>
      <w:r w:rsidR="00DE569A" w:rsidRPr="009E3E83">
        <w:rPr>
          <w:snapToGrid w:val="0"/>
          <w:sz w:val="22"/>
        </w:rPr>
        <w:t>tabletėje</w:t>
      </w:r>
      <w:r w:rsidRPr="009E3E83">
        <w:rPr>
          <w:snapToGrid w:val="0"/>
          <w:sz w:val="22"/>
        </w:rPr>
        <w:t xml:space="preserve"> yra 254,5 mg (11,06 </w:t>
      </w:r>
      <w:proofErr w:type="spellStart"/>
      <w:r w:rsidRPr="009E3E83">
        <w:rPr>
          <w:snapToGrid w:val="0"/>
          <w:sz w:val="22"/>
        </w:rPr>
        <w:t>mmol</w:t>
      </w:r>
      <w:proofErr w:type="spellEnd"/>
      <w:r w:rsidRPr="009E3E83">
        <w:rPr>
          <w:snapToGrid w:val="0"/>
          <w:sz w:val="22"/>
        </w:rPr>
        <w:t xml:space="preserve">) natrio, tai atitinka 12,6 % didžiausios PSO rekomenduojamos paros normos suaugusiesiems, kuri yra 2 g natrio. </w:t>
      </w:r>
    </w:p>
    <w:p w14:paraId="1AAC61EB" w14:textId="77777777" w:rsidR="00BC6B01" w:rsidRPr="001F450D" w:rsidRDefault="00BC6B01" w:rsidP="00BC6B01">
      <w:pPr>
        <w:tabs>
          <w:tab w:val="left" w:pos="567"/>
        </w:tabs>
        <w:spacing w:line="260" w:lineRule="exact"/>
        <w:rPr>
          <w:snapToGrid w:val="0"/>
          <w:sz w:val="22"/>
        </w:rPr>
      </w:pPr>
      <w:r w:rsidRPr="009E3E83">
        <w:rPr>
          <w:snapToGrid w:val="0"/>
          <w:sz w:val="22"/>
        </w:rPr>
        <w:t>Į tai turi atsižvelgti pacientai, kuriems ribojamas natrio kiekis maiste.</w:t>
      </w:r>
    </w:p>
    <w:p w14:paraId="07EC5B4B" w14:textId="77777777" w:rsidR="000E3A16" w:rsidRDefault="000E3A16" w:rsidP="000E3A16">
      <w:pPr>
        <w:tabs>
          <w:tab w:val="left" w:pos="567"/>
        </w:tabs>
        <w:spacing w:line="260" w:lineRule="exact"/>
        <w:rPr>
          <w:snapToGrid w:val="0"/>
          <w:sz w:val="22"/>
        </w:rPr>
      </w:pPr>
    </w:p>
    <w:p w14:paraId="0D3A85CF" w14:textId="41C3E5BB" w:rsidR="00767E99" w:rsidRPr="009E3E83" w:rsidRDefault="00767E99" w:rsidP="000E3A16">
      <w:pPr>
        <w:tabs>
          <w:tab w:val="left" w:pos="567"/>
        </w:tabs>
        <w:spacing w:line="260" w:lineRule="exact"/>
        <w:rPr>
          <w:i/>
          <w:snapToGrid w:val="0"/>
          <w:sz w:val="22"/>
        </w:rPr>
      </w:pPr>
      <w:proofErr w:type="spellStart"/>
      <w:r w:rsidRPr="009E3E83">
        <w:rPr>
          <w:i/>
          <w:snapToGrid w:val="0"/>
          <w:sz w:val="22"/>
        </w:rPr>
        <w:t>Izomaltas</w:t>
      </w:r>
      <w:proofErr w:type="spellEnd"/>
    </w:p>
    <w:p w14:paraId="4787DA06" w14:textId="52926787" w:rsidR="00767E99" w:rsidRPr="001F450D" w:rsidRDefault="00767E99" w:rsidP="00767E99">
      <w:pPr>
        <w:tabs>
          <w:tab w:val="left" w:pos="567"/>
        </w:tabs>
        <w:spacing w:line="260" w:lineRule="exact"/>
        <w:rPr>
          <w:snapToGrid w:val="0"/>
          <w:sz w:val="22"/>
        </w:rPr>
      </w:pPr>
      <w:r>
        <w:rPr>
          <w:snapToGrid w:val="0"/>
          <w:sz w:val="22"/>
        </w:rPr>
        <w:t xml:space="preserve">Šio vaistinio preparato vienoje </w:t>
      </w:r>
      <w:proofErr w:type="spellStart"/>
      <w:r>
        <w:rPr>
          <w:snapToGrid w:val="0"/>
          <w:sz w:val="22"/>
        </w:rPr>
        <w:t>šnypščiojoje</w:t>
      </w:r>
      <w:proofErr w:type="spellEnd"/>
      <w:r>
        <w:rPr>
          <w:snapToGrid w:val="0"/>
          <w:sz w:val="22"/>
        </w:rPr>
        <w:t xml:space="preserve"> tabletėje yra 799,00 mg (2,32 </w:t>
      </w:r>
      <w:proofErr w:type="spellStart"/>
      <w:r>
        <w:rPr>
          <w:snapToGrid w:val="0"/>
          <w:sz w:val="22"/>
        </w:rPr>
        <w:t>mmol</w:t>
      </w:r>
      <w:proofErr w:type="spellEnd"/>
      <w:r>
        <w:rPr>
          <w:snapToGrid w:val="0"/>
          <w:sz w:val="22"/>
        </w:rPr>
        <w:t xml:space="preserve">) </w:t>
      </w:r>
      <w:proofErr w:type="spellStart"/>
      <w:r>
        <w:rPr>
          <w:snapToGrid w:val="0"/>
          <w:sz w:val="22"/>
        </w:rPr>
        <w:t>izomalto</w:t>
      </w:r>
      <w:proofErr w:type="spellEnd"/>
      <w:r>
        <w:rPr>
          <w:snapToGrid w:val="0"/>
          <w:sz w:val="22"/>
        </w:rPr>
        <w:t xml:space="preserve">. </w:t>
      </w:r>
      <w:r w:rsidRPr="00767E99">
        <w:rPr>
          <w:snapToGrid w:val="0"/>
          <w:sz w:val="22"/>
        </w:rPr>
        <w:t>Šio vaistinio preparato negalima</w:t>
      </w:r>
      <w:r>
        <w:rPr>
          <w:snapToGrid w:val="0"/>
          <w:sz w:val="22"/>
        </w:rPr>
        <w:t xml:space="preserve"> </w:t>
      </w:r>
      <w:r w:rsidRPr="00767E99">
        <w:rPr>
          <w:snapToGrid w:val="0"/>
          <w:sz w:val="22"/>
        </w:rPr>
        <w:t>vartoti pacientams, kuriems nustatytas retas paveldimas</w:t>
      </w:r>
      <w:r>
        <w:rPr>
          <w:snapToGrid w:val="0"/>
          <w:sz w:val="22"/>
        </w:rPr>
        <w:t xml:space="preserve"> </w:t>
      </w:r>
      <w:r w:rsidRPr="00767E99">
        <w:rPr>
          <w:snapToGrid w:val="0"/>
          <w:sz w:val="22"/>
        </w:rPr>
        <w:t>sutrikimas – fruktozės netoleravimas.</w:t>
      </w:r>
    </w:p>
    <w:p w14:paraId="29ED6B86" w14:textId="4F81D408" w:rsidR="000E3A16" w:rsidRPr="001F450D" w:rsidRDefault="000E3A16" w:rsidP="000E3A16">
      <w:pPr>
        <w:tabs>
          <w:tab w:val="left" w:pos="567"/>
        </w:tabs>
        <w:spacing w:line="260" w:lineRule="exact"/>
        <w:rPr>
          <w:snapToGrid w:val="0"/>
          <w:sz w:val="22"/>
        </w:rPr>
      </w:pPr>
    </w:p>
    <w:p w14:paraId="1442C08F" w14:textId="77777777" w:rsidR="000E3A16" w:rsidRPr="001F450D" w:rsidRDefault="000E3A16" w:rsidP="000E3A16">
      <w:pPr>
        <w:tabs>
          <w:tab w:val="left" w:pos="567"/>
        </w:tabs>
        <w:spacing w:line="260" w:lineRule="exact"/>
        <w:rPr>
          <w:i/>
          <w:snapToGrid w:val="0"/>
          <w:sz w:val="22"/>
        </w:rPr>
      </w:pPr>
      <w:r w:rsidRPr="001F450D">
        <w:rPr>
          <w:i/>
          <w:snapToGrid w:val="0"/>
          <w:sz w:val="22"/>
        </w:rPr>
        <w:t>Gliukozė (</w:t>
      </w:r>
      <w:proofErr w:type="spellStart"/>
      <w:r w:rsidRPr="001F450D">
        <w:rPr>
          <w:i/>
          <w:snapToGrid w:val="0"/>
          <w:sz w:val="22"/>
        </w:rPr>
        <w:t>maltodekstrino</w:t>
      </w:r>
      <w:proofErr w:type="spellEnd"/>
      <w:r w:rsidRPr="001F450D">
        <w:rPr>
          <w:i/>
          <w:snapToGrid w:val="0"/>
          <w:sz w:val="22"/>
        </w:rPr>
        <w:t xml:space="preserve"> sudedamoji dalis)</w:t>
      </w:r>
    </w:p>
    <w:p w14:paraId="5FE1EF5C" w14:textId="77777777" w:rsidR="000E3A16" w:rsidRPr="001F450D" w:rsidRDefault="000E3A16" w:rsidP="000E3A16">
      <w:pPr>
        <w:tabs>
          <w:tab w:val="left" w:pos="567"/>
        </w:tabs>
        <w:spacing w:line="260" w:lineRule="exact"/>
        <w:rPr>
          <w:snapToGrid w:val="0"/>
          <w:sz w:val="22"/>
        </w:rPr>
      </w:pPr>
      <w:r w:rsidRPr="001F450D">
        <w:rPr>
          <w:snapToGrid w:val="0"/>
          <w:sz w:val="22"/>
        </w:rPr>
        <w:t xml:space="preserve">Šio vaistinio preparato negalima vartoti pacientams, kuriems nustatytas retas sutrikimas – gliukozės ir </w:t>
      </w:r>
      <w:proofErr w:type="spellStart"/>
      <w:r w:rsidRPr="001F450D">
        <w:rPr>
          <w:snapToGrid w:val="0"/>
          <w:sz w:val="22"/>
        </w:rPr>
        <w:t>galaktozės</w:t>
      </w:r>
      <w:proofErr w:type="spellEnd"/>
      <w:r w:rsidRPr="001F450D">
        <w:rPr>
          <w:snapToGrid w:val="0"/>
          <w:sz w:val="22"/>
        </w:rPr>
        <w:t xml:space="preserve"> </w:t>
      </w:r>
      <w:proofErr w:type="spellStart"/>
      <w:r w:rsidRPr="001F450D">
        <w:rPr>
          <w:snapToGrid w:val="0"/>
          <w:sz w:val="22"/>
        </w:rPr>
        <w:t>malabsorbcija</w:t>
      </w:r>
      <w:proofErr w:type="spellEnd"/>
      <w:r w:rsidRPr="001F450D">
        <w:rPr>
          <w:snapToGrid w:val="0"/>
          <w:sz w:val="22"/>
        </w:rPr>
        <w:t>.</w:t>
      </w:r>
    </w:p>
    <w:p w14:paraId="70AEB967" w14:textId="77777777" w:rsidR="000E3A16" w:rsidRPr="001F450D" w:rsidRDefault="000E3A16" w:rsidP="000E3A16">
      <w:pPr>
        <w:tabs>
          <w:tab w:val="left" w:pos="567"/>
        </w:tabs>
        <w:spacing w:line="260" w:lineRule="exact"/>
        <w:rPr>
          <w:snapToGrid w:val="0"/>
          <w:sz w:val="22"/>
          <w:szCs w:val="24"/>
        </w:rPr>
      </w:pPr>
    </w:p>
    <w:p w14:paraId="7A0B88D2" w14:textId="77777777" w:rsidR="000E3A16" w:rsidRPr="001F450D" w:rsidRDefault="000E3A16" w:rsidP="000E3A16">
      <w:pPr>
        <w:keepNext/>
        <w:tabs>
          <w:tab w:val="left" w:pos="567"/>
        </w:tabs>
        <w:spacing w:line="260" w:lineRule="exact"/>
        <w:jc w:val="both"/>
        <w:outlineLvl w:val="3"/>
        <w:rPr>
          <w:b/>
          <w:bCs/>
          <w:snapToGrid w:val="0"/>
          <w:sz w:val="22"/>
          <w:szCs w:val="28"/>
        </w:rPr>
      </w:pPr>
      <w:r w:rsidRPr="00D210CC">
        <w:rPr>
          <w:b/>
          <w:bCs/>
          <w:snapToGrid w:val="0"/>
          <w:sz w:val="22"/>
          <w:szCs w:val="28"/>
        </w:rPr>
        <w:t>4.5</w:t>
      </w:r>
      <w:r w:rsidRPr="00D210CC">
        <w:rPr>
          <w:b/>
          <w:bCs/>
          <w:snapToGrid w:val="0"/>
          <w:sz w:val="22"/>
          <w:szCs w:val="28"/>
        </w:rPr>
        <w:tab/>
        <w:t>Sąveika su kitais vaistiniais preparatais ir kitokia sąveika</w:t>
      </w:r>
    </w:p>
    <w:p w14:paraId="278CC96A" w14:textId="77777777" w:rsidR="000E3A16" w:rsidRPr="001F450D" w:rsidRDefault="000E3A16" w:rsidP="000E3A16">
      <w:pPr>
        <w:tabs>
          <w:tab w:val="left" w:pos="567"/>
        </w:tabs>
        <w:spacing w:line="260" w:lineRule="exact"/>
        <w:rPr>
          <w:snapToGrid w:val="0"/>
          <w:sz w:val="22"/>
          <w:szCs w:val="24"/>
        </w:rPr>
      </w:pPr>
    </w:p>
    <w:p w14:paraId="5F17BB5A" w14:textId="77777777" w:rsidR="000E3A16" w:rsidRPr="001F450D" w:rsidRDefault="000E3A16" w:rsidP="000E3A16">
      <w:pPr>
        <w:rPr>
          <w:noProof/>
          <w:sz w:val="22"/>
          <w:szCs w:val="22"/>
          <w:u w:val="single"/>
        </w:rPr>
      </w:pPr>
      <w:r w:rsidRPr="001F450D">
        <w:rPr>
          <w:noProof/>
          <w:sz w:val="22"/>
          <w:szCs w:val="22"/>
          <w:u w:val="single"/>
        </w:rPr>
        <w:t>Su chlorfenamino maleatu susijusi sąveika</w:t>
      </w:r>
    </w:p>
    <w:p w14:paraId="2C7B4F5A" w14:textId="77777777" w:rsidR="000E3A16" w:rsidRPr="001F450D" w:rsidRDefault="000E3A16" w:rsidP="000E3A16">
      <w:pPr>
        <w:rPr>
          <w:noProof/>
          <w:sz w:val="22"/>
          <w:szCs w:val="22"/>
        </w:rPr>
      </w:pPr>
    </w:p>
    <w:p w14:paraId="119FF981" w14:textId="1709E60D" w:rsidR="000E3A16" w:rsidRPr="001F450D" w:rsidRDefault="000E3A16" w:rsidP="000E3A16">
      <w:pPr>
        <w:rPr>
          <w:i/>
          <w:noProof/>
          <w:sz w:val="22"/>
          <w:szCs w:val="22"/>
        </w:rPr>
      </w:pPr>
      <w:r w:rsidRPr="001F450D">
        <w:rPr>
          <w:i/>
          <w:noProof/>
          <w:sz w:val="22"/>
          <w:szCs w:val="22"/>
        </w:rPr>
        <w:t xml:space="preserve">Kartu vartoti </w:t>
      </w:r>
      <w:r w:rsidR="00F20658">
        <w:rPr>
          <w:i/>
          <w:noProof/>
          <w:sz w:val="22"/>
          <w:szCs w:val="22"/>
        </w:rPr>
        <w:t>draudžiama</w:t>
      </w:r>
      <w:r w:rsidRPr="001F450D">
        <w:rPr>
          <w:i/>
          <w:noProof/>
          <w:sz w:val="22"/>
          <w:szCs w:val="22"/>
        </w:rPr>
        <w:t>(žr. 4.3 skyrių):</w:t>
      </w:r>
    </w:p>
    <w:p w14:paraId="41337A1E" w14:textId="71CB2ECD" w:rsidR="000E3A16" w:rsidRPr="001F450D" w:rsidRDefault="000E3A16" w:rsidP="000E3A16">
      <w:pPr>
        <w:pStyle w:val="Sraopastraipa"/>
        <w:numPr>
          <w:ilvl w:val="0"/>
          <w:numId w:val="9"/>
        </w:numPr>
        <w:tabs>
          <w:tab w:val="left" w:pos="567"/>
        </w:tabs>
        <w:ind w:left="540" w:hanging="540"/>
        <w:rPr>
          <w:i/>
          <w:noProof/>
          <w:sz w:val="22"/>
          <w:szCs w:val="22"/>
        </w:rPr>
      </w:pPr>
      <w:r w:rsidRPr="001F450D">
        <w:rPr>
          <w:noProof/>
          <w:sz w:val="22"/>
          <w:szCs w:val="22"/>
        </w:rPr>
        <w:t>chlorfenamino male</w:t>
      </w:r>
      <w:r w:rsidR="00E5394B">
        <w:rPr>
          <w:noProof/>
          <w:sz w:val="22"/>
          <w:szCs w:val="22"/>
        </w:rPr>
        <w:t>a</w:t>
      </w:r>
      <w:r w:rsidRPr="001F450D">
        <w:rPr>
          <w:noProof/>
          <w:sz w:val="22"/>
          <w:szCs w:val="22"/>
        </w:rPr>
        <w:t>tas gali sąveikauti su monooksidazės inhibitoriais (</w:t>
      </w:r>
      <w:r w:rsidR="00E5394B" w:rsidRPr="001F450D">
        <w:rPr>
          <w:noProof/>
          <w:sz w:val="22"/>
          <w:szCs w:val="22"/>
        </w:rPr>
        <w:t>MAO</w:t>
      </w:r>
      <w:r w:rsidR="00E5394B">
        <w:rPr>
          <w:noProof/>
          <w:sz w:val="22"/>
          <w:szCs w:val="22"/>
        </w:rPr>
        <w:t xml:space="preserve"> inhibitoriai</w:t>
      </w:r>
      <w:r w:rsidRPr="001F450D">
        <w:rPr>
          <w:noProof/>
          <w:sz w:val="22"/>
          <w:szCs w:val="22"/>
        </w:rPr>
        <w:t>), kurie buvo vartoti per pastarąsias dvi savaites, sąveika gali būti chlofenamino anticholinerginio poveikio sustiprinimas ir (arba) pailginimas ir, pvz., kraujosp</w:t>
      </w:r>
      <w:r>
        <w:rPr>
          <w:noProof/>
          <w:sz w:val="22"/>
          <w:szCs w:val="22"/>
        </w:rPr>
        <w:t>ūdžio</w:t>
      </w:r>
      <w:r w:rsidRPr="001F450D">
        <w:rPr>
          <w:noProof/>
          <w:sz w:val="22"/>
          <w:szCs w:val="22"/>
        </w:rPr>
        <w:t xml:space="preserve"> padidėjimas, taip pat toksinio serotonino poveikio sustiprėjimas, pasireiškiantis kaip serotoninerginis sindromas (pvz., susijaudinimas, padidėjusi kūno temperatūra).</w:t>
      </w:r>
    </w:p>
    <w:p w14:paraId="6EE0A9D6" w14:textId="77777777" w:rsidR="000E3A16" w:rsidRPr="001F450D" w:rsidRDefault="000E3A16" w:rsidP="000E3A16">
      <w:pPr>
        <w:rPr>
          <w:noProof/>
          <w:sz w:val="22"/>
          <w:szCs w:val="22"/>
        </w:rPr>
      </w:pPr>
    </w:p>
    <w:p w14:paraId="3BE067E2" w14:textId="77777777" w:rsidR="000E3A16" w:rsidRPr="001F450D" w:rsidRDefault="000E3A16" w:rsidP="000E3A16">
      <w:pPr>
        <w:rPr>
          <w:noProof/>
          <w:sz w:val="22"/>
          <w:szCs w:val="22"/>
        </w:rPr>
      </w:pPr>
      <w:r w:rsidRPr="001F450D">
        <w:rPr>
          <w:i/>
          <w:noProof/>
          <w:sz w:val="22"/>
          <w:szCs w:val="22"/>
        </w:rPr>
        <w:t>Nerekomenduojama vartoti kartu su (žr. 4.4 skyrių):</w:t>
      </w:r>
    </w:p>
    <w:p w14:paraId="742776DB" w14:textId="61A57F5D" w:rsidR="000E3A16" w:rsidRPr="00E5394B" w:rsidRDefault="000E3A16" w:rsidP="00E5394B">
      <w:pPr>
        <w:pStyle w:val="Sraopastraipa"/>
        <w:numPr>
          <w:ilvl w:val="0"/>
          <w:numId w:val="8"/>
        </w:numPr>
        <w:ind w:left="540" w:hanging="567"/>
        <w:rPr>
          <w:noProof/>
          <w:sz w:val="22"/>
          <w:szCs w:val="22"/>
        </w:rPr>
      </w:pPr>
      <w:r w:rsidRPr="00E5394B">
        <w:rPr>
          <w:noProof/>
          <w:sz w:val="22"/>
          <w:szCs w:val="22"/>
        </w:rPr>
        <w:t>alkoholiu: alkoholis stiprina raminamąjį daugelio antihistamininių vaistinių preparatų – H</w:t>
      </w:r>
      <w:r w:rsidRPr="00E5394B">
        <w:rPr>
          <w:noProof/>
          <w:sz w:val="22"/>
          <w:szCs w:val="22"/>
          <w:vertAlign w:val="subscript"/>
        </w:rPr>
        <w:t>1</w:t>
      </w:r>
      <w:r w:rsidRPr="00E5394B">
        <w:rPr>
          <w:noProof/>
          <w:sz w:val="22"/>
          <w:szCs w:val="22"/>
        </w:rPr>
        <w:t xml:space="preserve"> receptorių antagonistų – poveikį. Sutrikęs budrumas gali paveikti gebėjimą vairuoti ir valdyti mechanizmus. Reikia vengti kartu vartoti </w:t>
      </w:r>
      <w:r w:rsidR="00E5394B" w:rsidRPr="00E5394B">
        <w:rPr>
          <w:noProof/>
          <w:sz w:val="22"/>
          <w:szCs w:val="22"/>
        </w:rPr>
        <w:t xml:space="preserve">alkoholinių gėrimų </w:t>
      </w:r>
      <w:r w:rsidRPr="00E5394B">
        <w:rPr>
          <w:noProof/>
          <w:sz w:val="22"/>
          <w:szCs w:val="22"/>
        </w:rPr>
        <w:t xml:space="preserve">ir </w:t>
      </w:r>
      <w:r w:rsidR="00E5394B" w:rsidRPr="00E5394B">
        <w:rPr>
          <w:noProof/>
          <w:sz w:val="22"/>
          <w:szCs w:val="22"/>
        </w:rPr>
        <w:t>vaistinių preparatų</w:t>
      </w:r>
      <w:r w:rsidRPr="00E5394B">
        <w:rPr>
          <w:noProof/>
          <w:sz w:val="22"/>
          <w:szCs w:val="22"/>
        </w:rPr>
        <w:t xml:space="preserve">, kurių sudėtyje yra alkoholio. kitais raminamaisiais: </w:t>
      </w:r>
      <w:r w:rsidRPr="00E5394B">
        <w:rPr>
          <w:rFonts w:eastAsia="Calibri"/>
          <w:sz w:val="22"/>
          <w:szCs w:val="22"/>
        </w:rPr>
        <w:t>opioidais</w:t>
      </w:r>
      <w:r w:rsidRPr="00E5394B">
        <w:rPr>
          <w:noProof/>
          <w:sz w:val="22"/>
          <w:szCs w:val="22"/>
        </w:rPr>
        <w:t xml:space="preserve"> (analgetiniais vaistiniais preparatais, vaistiniais preparatais nuo kosulio ir pakaitiniam gydymui skiriamais vaistiniais preparatais), neuroleptikais, barbitūratais, benzodiazepinais, anksiolitikais, kitokiais nei benzodiazepinai (pvz., meprobamatas), migdomaisiais, </w:t>
      </w:r>
      <w:r w:rsidR="009E3E83" w:rsidRPr="00E5394B">
        <w:rPr>
          <w:noProof/>
          <w:sz w:val="22"/>
          <w:szCs w:val="22"/>
        </w:rPr>
        <w:t>sedatyviniais</w:t>
      </w:r>
      <w:r w:rsidRPr="00E5394B">
        <w:rPr>
          <w:noProof/>
          <w:sz w:val="22"/>
          <w:szCs w:val="22"/>
        </w:rPr>
        <w:t xml:space="preserve"> antidepresantais (amitriptilinu, doksepinu, mianserinu, mirtazapinu, trimipraminu), raminančiais antihistamininiais vaistiniais preparatais, blokuojančiais H</w:t>
      </w:r>
      <w:r w:rsidRPr="00E5394B">
        <w:rPr>
          <w:noProof/>
          <w:sz w:val="22"/>
          <w:szCs w:val="22"/>
          <w:vertAlign w:val="subscript"/>
        </w:rPr>
        <w:t>1</w:t>
      </w:r>
      <w:r w:rsidRPr="00E5394B">
        <w:rPr>
          <w:noProof/>
          <w:sz w:val="22"/>
          <w:szCs w:val="22"/>
        </w:rPr>
        <w:t xml:space="preserve"> receptorius, centrinio poveikio </w:t>
      </w:r>
      <w:r w:rsidR="00E5394B" w:rsidRPr="00E5394B">
        <w:rPr>
          <w:noProof/>
          <w:sz w:val="22"/>
          <w:szCs w:val="22"/>
        </w:rPr>
        <w:t>ant</w:t>
      </w:r>
      <w:r w:rsidR="00E5394B">
        <w:rPr>
          <w:noProof/>
          <w:sz w:val="22"/>
          <w:szCs w:val="22"/>
        </w:rPr>
        <w:t>i</w:t>
      </w:r>
      <w:r w:rsidR="00E5394B" w:rsidRPr="00E5394B">
        <w:rPr>
          <w:noProof/>
          <w:sz w:val="22"/>
          <w:szCs w:val="22"/>
        </w:rPr>
        <w:t xml:space="preserve">hipertenziniais </w:t>
      </w:r>
      <w:r w:rsidRPr="00E5394B">
        <w:rPr>
          <w:noProof/>
          <w:sz w:val="22"/>
          <w:szCs w:val="22"/>
        </w:rPr>
        <w:t>vaistiniais preparatais, baklofenu ir talidomidu.</w:t>
      </w:r>
    </w:p>
    <w:p w14:paraId="2907A593" w14:textId="0918DFE9" w:rsidR="000E3A16" w:rsidRPr="001F450D" w:rsidRDefault="00E5394B" w:rsidP="000E3A16">
      <w:pPr>
        <w:pStyle w:val="Sraopastraipa"/>
        <w:ind w:left="540"/>
        <w:rPr>
          <w:noProof/>
          <w:sz w:val="22"/>
          <w:szCs w:val="22"/>
        </w:rPr>
      </w:pPr>
      <w:r>
        <w:rPr>
          <w:noProof/>
          <w:sz w:val="22"/>
          <w:szCs w:val="22"/>
        </w:rPr>
        <w:t>Dėl to pasunkėja depresija</w:t>
      </w:r>
      <w:r w:rsidR="000E3A16" w:rsidRPr="001F450D">
        <w:rPr>
          <w:noProof/>
          <w:sz w:val="22"/>
          <w:szCs w:val="22"/>
        </w:rPr>
        <w:t xml:space="preserve">, </w:t>
      </w:r>
      <w:r w:rsidRPr="001F450D">
        <w:rPr>
          <w:noProof/>
          <w:sz w:val="22"/>
          <w:szCs w:val="22"/>
        </w:rPr>
        <w:t>padidėj</w:t>
      </w:r>
      <w:r>
        <w:rPr>
          <w:noProof/>
          <w:sz w:val="22"/>
          <w:szCs w:val="22"/>
        </w:rPr>
        <w:t>a</w:t>
      </w:r>
      <w:r w:rsidRPr="001F450D">
        <w:rPr>
          <w:noProof/>
          <w:sz w:val="22"/>
          <w:szCs w:val="22"/>
        </w:rPr>
        <w:t xml:space="preserve"> </w:t>
      </w:r>
      <w:r w:rsidR="000E3A16" w:rsidRPr="001F450D">
        <w:rPr>
          <w:noProof/>
          <w:sz w:val="22"/>
          <w:szCs w:val="22"/>
        </w:rPr>
        <w:t>centrinės nervų sistemos slopinimas. Sutrikęs budrumas gali paveikti gebėjimą vairuoti ir valdyti mechanizmus.</w:t>
      </w:r>
    </w:p>
    <w:p w14:paraId="2567AF2D" w14:textId="77777777" w:rsidR="000E3A16" w:rsidRPr="001F450D" w:rsidRDefault="000E3A16" w:rsidP="000E3A16">
      <w:pPr>
        <w:pStyle w:val="Sraopastraipa"/>
        <w:numPr>
          <w:ilvl w:val="0"/>
          <w:numId w:val="8"/>
        </w:numPr>
        <w:ind w:left="540" w:hanging="426"/>
        <w:rPr>
          <w:noProof/>
          <w:sz w:val="22"/>
          <w:szCs w:val="22"/>
        </w:rPr>
      </w:pPr>
      <w:r w:rsidRPr="001F450D">
        <w:rPr>
          <w:noProof/>
          <w:sz w:val="22"/>
          <w:szCs w:val="22"/>
        </w:rPr>
        <w:t>kitais anticholinerginiais vaistiniais preparatais: antidepresantais, kurių sudėtyje yra imipramino, dauguma H1 receptorius blokuojančių antihistamininių vaistinių preparatų, anticholinerginiais vaistiniais preparatais Parkinsono ligai gydyti, anticholinerginiais vaistiniais preparatais nuo spa</w:t>
      </w:r>
      <w:r>
        <w:rPr>
          <w:noProof/>
          <w:sz w:val="22"/>
          <w:szCs w:val="22"/>
        </w:rPr>
        <w:t>z</w:t>
      </w:r>
      <w:r w:rsidRPr="001F450D">
        <w:rPr>
          <w:noProof/>
          <w:sz w:val="22"/>
          <w:szCs w:val="22"/>
        </w:rPr>
        <w:t xml:space="preserve">mų, dizopiramidu, fenotiazino grupės neuroleptikais, klozapinu. </w:t>
      </w:r>
    </w:p>
    <w:p w14:paraId="15B822B9" w14:textId="77777777" w:rsidR="000E3A16" w:rsidRPr="001F450D" w:rsidRDefault="000E3A16" w:rsidP="000E3A16">
      <w:pPr>
        <w:pStyle w:val="Sraopastraipa"/>
        <w:ind w:left="540"/>
        <w:rPr>
          <w:noProof/>
          <w:sz w:val="22"/>
          <w:szCs w:val="22"/>
        </w:rPr>
      </w:pPr>
      <w:r w:rsidRPr="001F450D">
        <w:rPr>
          <w:noProof/>
          <w:sz w:val="22"/>
          <w:szCs w:val="22"/>
        </w:rPr>
        <w:t>Prisideda anticholinerginės nepageidaujamos reakcijos, tokios kaip šlapimo susilaikymas, vidurių užkietėjimas, burnos sausmė.</w:t>
      </w:r>
    </w:p>
    <w:p w14:paraId="5418D0B9" w14:textId="77777777" w:rsidR="000E3A16" w:rsidRPr="001F450D" w:rsidRDefault="000E3A16" w:rsidP="000E3A16">
      <w:pPr>
        <w:pStyle w:val="Sraopastraipa"/>
        <w:tabs>
          <w:tab w:val="left" w:pos="426"/>
        </w:tabs>
        <w:rPr>
          <w:noProof/>
          <w:sz w:val="22"/>
          <w:szCs w:val="22"/>
        </w:rPr>
      </w:pPr>
    </w:p>
    <w:p w14:paraId="570C27EA" w14:textId="77777777" w:rsidR="000E3A16" w:rsidRPr="001F450D" w:rsidRDefault="000E3A16" w:rsidP="000E3A16">
      <w:pPr>
        <w:pStyle w:val="Sraopastraipa"/>
        <w:ind w:left="0"/>
        <w:rPr>
          <w:noProof/>
          <w:sz w:val="22"/>
          <w:szCs w:val="22"/>
        </w:rPr>
      </w:pPr>
      <w:r w:rsidRPr="001F450D">
        <w:rPr>
          <w:noProof/>
          <w:sz w:val="22"/>
          <w:szCs w:val="22"/>
        </w:rPr>
        <w:t>Chlorfenamidas gali sąveikauti su odos mėginio alergenais. Rekomenduojama vaistinio preparato nevartoti bent 3 dienas prieš odos mėginio tyrimą.</w:t>
      </w:r>
    </w:p>
    <w:p w14:paraId="08642CA1" w14:textId="77777777" w:rsidR="000E3A16" w:rsidRPr="001F450D" w:rsidRDefault="000E3A16" w:rsidP="000E3A16">
      <w:pPr>
        <w:tabs>
          <w:tab w:val="left" w:pos="567"/>
        </w:tabs>
        <w:spacing w:line="260" w:lineRule="exact"/>
        <w:rPr>
          <w:snapToGrid w:val="0"/>
          <w:sz w:val="22"/>
          <w:szCs w:val="22"/>
        </w:rPr>
      </w:pPr>
    </w:p>
    <w:p w14:paraId="0610D031" w14:textId="77777777" w:rsidR="000E3A16" w:rsidRPr="001F450D" w:rsidRDefault="000E3A16" w:rsidP="000E3A16">
      <w:pPr>
        <w:rPr>
          <w:noProof/>
          <w:sz w:val="22"/>
          <w:szCs w:val="22"/>
          <w:u w:val="single"/>
        </w:rPr>
      </w:pPr>
      <w:r w:rsidRPr="001F450D">
        <w:rPr>
          <w:noProof/>
          <w:sz w:val="22"/>
          <w:szCs w:val="22"/>
          <w:u w:val="single"/>
        </w:rPr>
        <w:t>Su paracetamoliu susijusi sąveika</w:t>
      </w:r>
    </w:p>
    <w:p w14:paraId="4E0FA804" w14:textId="77777777" w:rsidR="000E3A16" w:rsidRPr="001F450D" w:rsidRDefault="000E3A16" w:rsidP="000E3A16">
      <w:pPr>
        <w:rPr>
          <w:noProof/>
          <w:sz w:val="22"/>
          <w:szCs w:val="22"/>
          <w:u w:val="single"/>
        </w:rPr>
      </w:pPr>
    </w:p>
    <w:p w14:paraId="49AD6E7B" w14:textId="1A52B1D5" w:rsidR="000E3A16" w:rsidRPr="001F450D" w:rsidRDefault="000E3A16" w:rsidP="000E3A16">
      <w:pPr>
        <w:rPr>
          <w:i/>
          <w:noProof/>
          <w:sz w:val="22"/>
          <w:szCs w:val="22"/>
        </w:rPr>
      </w:pPr>
      <w:r w:rsidRPr="001F450D">
        <w:rPr>
          <w:i/>
          <w:noProof/>
          <w:sz w:val="22"/>
          <w:szCs w:val="22"/>
        </w:rPr>
        <w:t xml:space="preserve">Kartu vartoti </w:t>
      </w:r>
      <w:r w:rsidR="00F20658">
        <w:rPr>
          <w:i/>
          <w:noProof/>
          <w:sz w:val="22"/>
          <w:szCs w:val="22"/>
        </w:rPr>
        <w:t>draudžiama</w:t>
      </w:r>
      <w:r w:rsidRPr="001F450D">
        <w:rPr>
          <w:i/>
          <w:noProof/>
          <w:sz w:val="22"/>
          <w:szCs w:val="22"/>
        </w:rPr>
        <w:t>(žr. 4.3 skyrių):</w:t>
      </w:r>
    </w:p>
    <w:p w14:paraId="1D743409" w14:textId="77777777" w:rsidR="000E3A16" w:rsidRPr="001F450D" w:rsidRDefault="000E3A16" w:rsidP="000E3A16">
      <w:pPr>
        <w:pStyle w:val="Sraopastraipa"/>
        <w:numPr>
          <w:ilvl w:val="1"/>
          <w:numId w:val="10"/>
        </w:numPr>
        <w:tabs>
          <w:tab w:val="left" w:pos="567"/>
        </w:tabs>
        <w:ind w:left="567" w:hanging="567"/>
        <w:rPr>
          <w:noProof/>
          <w:sz w:val="22"/>
          <w:szCs w:val="22"/>
        </w:rPr>
      </w:pPr>
      <w:r w:rsidRPr="001F450D">
        <w:rPr>
          <w:noProof/>
          <w:sz w:val="22"/>
          <w:szCs w:val="22"/>
        </w:rPr>
        <w:t>paracetamolis, vartojamas su monoaminooksidazės inhibitoriais, gali sukelti sujaudinimą ir sunkų karščiavimą.</w:t>
      </w:r>
    </w:p>
    <w:p w14:paraId="0DFCFE76" w14:textId="77777777" w:rsidR="000E3A16" w:rsidRPr="001F450D" w:rsidRDefault="000E3A16" w:rsidP="000E3A16">
      <w:pPr>
        <w:pStyle w:val="Sraopastraipa"/>
        <w:ind w:left="567"/>
        <w:rPr>
          <w:noProof/>
          <w:sz w:val="22"/>
          <w:szCs w:val="22"/>
        </w:rPr>
      </w:pPr>
    </w:p>
    <w:p w14:paraId="3DBAA964" w14:textId="77777777" w:rsidR="000E3A16" w:rsidRPr="001F450D" w:rsidRDefault="000E3A16" w:rsidP="000E3A16">
      <w:pPr>
        <w:pStyle w:val="Sraopastraipa"/>
        <w:tabs>
          <w:tab w:val="left" w:pos="0"/>
        </w:tabs>
        <w:ind w:left="567" w:hanging="567"/>
        <w:rPr>
          <w:noProof/>
          <w:sz w:val="22"/>
          <w:szCs w:val="22"/>
          <w:u w:val="single"/>
        </w:rPr>
      </w:pPr>
      <w:r w:rsidRPr="001F450D">
        <w:rPr>
          <w:i/>
          <w:noProof/>
          <w:sz w:val="22"/>
          <w:szCs w:val="22"/>
        </w:rPr>
        <w:t>Deriniai, kuriuos reikia vartoti atsargiai:</w:t>
      </w:r>
    </w:p>
    <w:p w14:paraId="3D0147D5" w14:textId="77777777" w:rsidR="000E3A16" w:rsidRPr="001F450D" w:rsidRDefault="000E3A16" w:rsidP="000E3A16">
      <w:pPr>
        <w:pStyle w:val="Sraopastraipa"/>
        <w:numPr>
          <w:ilvl w:val="1"/>
          <w:numId w:val="10"/>
        </w:numPr>
        <w:tabs>
          <w:tab w:val="left" w:pos="567"/>
        </w:tabs>
        <w:ind w:left="567" w:hanging="567"/>
        <w:rPr>
          <w:noProof/>
          <w:sz w:val="22"/>
          <w:szCs w:val="22"/>
        </w:rPr>
      </w:pPr>
      <w:r w:rsidRPr="001F450D">
        <w:rPr>
          <w:noProof/>
          <w:sz w:val="22"/>
          <w:szCs w:val="22"/>
        </w:rPr>
        <w:t>Salicilamidas pailgina paracetamolio eliminacijos laiką.</w:t>
      </w:r>
    </w:p>
    <w:p w14:paraId="752D7C6F" w14:textId="77777777" w:rsidR="000E3A16" w:rsidRPr="001F450D" w:rsidRDefault="000E3A16" w:rsidP="000E3A16">
      <w:pPr>
        <w:pStyle w:val="Sraopastraipa"/>
        <w:numPr>
          <w:ilvl w:val="1"/>
          <w:numId w:val="10"/>
        </w:numPr>
        <w:tabs>
          <w:tab w:val="left" w:pos="567"/>
        </w:tabs>
        <w:ind w:left="567" w:hanging="567"/>
        <w:rPr>
          <w:noProof/>
          <w:sz w:val="22"/>
          <w:szCs w:val="22"/>
        </w:rPr>
      </w:pPr>
      <w:r w:rsidRPr="001F450D">
        <w:rPr>
          <w:noProof/>
          <w:sz w:val="22"/>
          <w:szCs w:val="22"/>
        </w:rPr>
        <w:t>Rifampicinas, vaistiniai preparatai epilepsijai gydyti, migdomieji barbitūratai ir kiti vaistiniai preparatai, kurie indukuoja kepenų mikrosomų fermentus, o taip pat kitos kartu vartojamos toksinį poveikį kepenims darančios medžiagos, įskaitant alkoholį, vartojant kartu su paracetamoliu gali padidinti kepenų pažeidimo riziką.</w:t>
      </w:r>
    </w:p>
    <w:p w14:paraId="6D0BA828" w14:textId="77777777" w:rsidR="000E3A16" w:rsidRPr="001F450D" w:rsidRDefault="000E3A16" w:rsidP="000E3A16">
      <w:pPr>
        <w:pStyle w:val="Sraopastraipa"/>
        <w:numPr>
          <w:ilvl w:val="1"/>
          <w:numId w:val="10"/>
        </w:numPr>
        <w:tabs>
          <w:tab w:val="left" w:pos="567"/>
        </w:tabs>
        <w:ind w:left="567" w:hanging="567"/>
        <w:rPr>
          <w:noProof/>
          <w:sz w:val="22"/>
          <w:szCs w:val="22"/>
        </w:rPr>
      </w:pPr>
      <w:proofErr w:type="spellStart"/>
      <w:r w:rsidRPr="001F450D">
        <w:rPr>
          <w:sz w:val="22"/>
          <w:szCs w:val="22"/>
        </w:rPr>
        <w:t>Paracetamolis</w:t>
      </w:r>
      <w:proofErr w:type="spellEnd"/>
      <w:r w:rsidRPr="001F450D">
        <w:rPr>
          <w:sz w:val="22"/>
          <w:szCs w:val="22"/>
        </w:rPr>
        <w:t xml:space="preserve"> gali sumažinti </w:t>
      </w:r>
      <w:proofErr w:type="spellStart"/>
      <w:r w:rsidRPr="001F450D">
        <w:rPr>
          <w:sz w:val="22"/>
          <w:szCs w:val="22"/>
        </w:rPr>
        <w:t>zidovudino</w:t>
      </w:r>
      <w:proofErr w:type="spellEnd"/>
      <w:r w:rsidRPr="001F450D">
        <w:rPr>
          <w:sz w:val="22"/>
          <w:szCs w:val="22"/>
        </w:rPr>
        <w:t xml:space="preserve"> pasišalinimą, taip sukeldamas per didelę </w:t>
      </w:r>
      <w:proofErr w:type="spellStart"/>
      <w:r w:rsidRPr="001F450D">
        <w:rPr>
          <w:sz w:val="22"/>
          <w:szCs w:val="22"/>
        </w:rPr>
        <w:t>zidovudino</w:t>
      </w:r>
      <w:proofErr w:type="spellEnd"/>
      <w:r w:rsidRPr="001F450D">
        <w:rPr>
          <w:sz w:val="22"/>
          <w:szCs w:val="22"/>
        </w:rPr>
        <w:t xml:space="preserve"> ekspoziciją ir padidindamas </w:t>
      </w:r>
      <w:proofErr w:type="spellStart"/>
      <w:r w:rsidRPr="001F450D">
        <w:rPr>
          <w:sz w:val="22"/>
          <w:szCs w:val="22"/>
        </w:rPr>
        <w:t>zidovudino</w:t>
      </w:r>
      <w:proofErr w:type="spellEnd"/>
      <w:r w:rsidRPr="001F450D">
        <w:rPr>
          <w:sz w:val="22"/>
          <w:szCs w:val="22"/>
        </w:rPr>
        <w:t xml:space="preserve"> toksinio poveikio riziką, pvz., </w:t>
      </w:r>
      <w:proofErr w:type="spellStart"/>
      <w:r w:rsidRPr="001F450D">
        <w:rPr>
          <w:sz w:val="22"/>
          <w:szCs w:val="22"/>
        </w:rPr>
        <w:t>neutropenijos</w:t>
      </w:r>
      <w:proofErr w:type="spellEnd"/>
      <w:r w:rsidRPr="001F450D">
        <w:rPr>
          <w:sz w:val="22"/>
          <w:szCs w:val="22"/>
        </w:rPr>
        <w:t xml:space="preserve"> pasireiškimo ir bendros toksinio poveikio kepenims rizikos padidėjimą, kai </w:t>
      </w:r>
      <w:proofErr w:type="spellStart"/>
      <w:r w:rsidRPr="001F450D">
        <w:rPr>
          <w:sz w:val="22"/>
          <w:szCs w:val="22"/>
        </w:rPr>
        <w:t>zidovudinas</w:t>
      </w:r>
      <w:proofErr w:type="spellEnd"/>
      <w:r w:rsidRPr="001F450D">
        <w:rPr>
          <w:sz w:val="22"/>
          <w:szCs w:val="22"/>
        </w:rPr>
        <w:t xml:space="preserve"> vartojamas kartu su </w:t>
      </w:r>
      <w:proofErr w:type="spellStart"/>
      <w:r w:rsidRPr="001F450D">
        <w:rPr>
          <w:sz w:val="22"/>
          <w:szCs w:val="22"/>
        </w:rPr>
        <w:t>paracetamoliu</w:t>
      </w:r>
      <w:proofErr w:type="spellEnd"/>
      <w:r w:rsidRPr="001F450D">
        <w:rPr>
          <w:sz w:val="22"/>
          <w:szCs w:val="22"/>
        </w:rPr>
        <w:t>.</w:t>
      </w:r>
    </w:p>
    <w:p w14:paraId="733EEDB4" w14:textId="77777777" w:rsidR="000E3A16" w:rsidRPr="001F450D" w:rsidRDefault="000E3A16" w:rsidP="000E3A16">
      <w:pPr>
        <w:pStyle w:val="Sraopastraipa"/>
        <w:numPr>
          <w:ilvl w:val="1"/>
          <w:numId w:val="10"/>
        </w:numPr>
        <w:tabs>
          <w:tab w:val="left" w:pos="567"/>
        </w:tabs>
        <w:ind w:left="567" w:hanging="567"/>
        <w:rPr>
          <w:noProof/>
          <w:sz w:val="22"/>
          <w:szCs w:val="22"/>
        </w:rPr>
      </w:pPr>
      <w:r w:rsidRPr="001F450D">
        <w:rPr>
          <w:noProof/>
          <w:sz w:val="22"/>
          <w:szCs w:val="22"/>
        </w:rPr>
        <w:t>Kofeinas sustiprina analgetinį ir antipiretinį paracetamolio poveikį.</w:t>
      </w:r>
    </w:p>
    <w:p w14:paraId="5032173D" w14:textId="717CF717" w:rsidR="000E3A16" w:rsidRPr="001F450D" w:rsidRDefault="000E3A16" w:rsidP="000E3A16">
      <w:pPr>
        <w:pStyle w:val="Sraopastraipa"/>
        <w:numPr>
          <w:ilvl w:val="1"/>
          <w:numId w:val="10"/>
        </w:numPr>
        <w:tabs>
          <w:tab w:val="left" w:pos="567"/>
        </w:tabs>
        <w:ind w:left="567" w:hanging="567"/>
        <w:rPr>
          <w:noProof/>
          <w:sz w:val="22"/>
          <w:szCs w:val="22"/>
        </w:rPr>
      </w:pPr>
      <w:r w:rsidRPr="001F450D">
        <w:rPr>
          <w:noProof/>
          <w:sz w:val="22"/>
          <w:szCs w:val="22"/>
        </w:rPr>
        <w:t>Kartu vartojan</w:t>
      </w:r>
      <w:r>
        <w:rPr>
          <w:noProof/>
          <w:sz w:val="22"/>
          <w:szCs w:val="22"/>
        </w:rPr>
        <w:t>t</w:t>
      </w:r>
      <w:r w:rsidRPr="001F450D">
        <w:rPr>
          <w:noProof/>
          <w:sz w:val="22"/>
          <w:szCs w:val="22"/>
        </w:rPr>
        <w:t xml:space="preserve"> dideles paracetamolio dozes ir nesteroidinius </w:t>
      </w:r>
      <w:r w:rsidR="00F83F56">
        <w:rPr>
          <w:noProof/>
          <w:sz w:val="22"/>
          <w:szCs w:val="22"/>
        </w:rPr>
        <w:t>vaistus</w:t>
      </w:r>
      <w:r w:rsidRPr="001F450D">
        <w:rPr>
          <w:noProof/>
          <w:sz w:val="22"/>
          <w:szCs w:val="22"/>
        </w:rPr>
        <w:t xml:space="preserve"> nuo uždegimo (pvz., ibuprofeną, aceltilsalicilo rūgštį) gali padidėti inkstų funkcijos sutrikimo rizika.</w:t>
      </w:r>
    </w:p>
    <w:p w14:paraId="2CB25AF3" w14:textId="07B1766D" w:rsidR="000E3A16" w:rsidRPr="001F450D" w:rsidRDefault="000E3A16" w:rsidP="000E3A16">
      <w:pPr>
        <w:pStyle w:val="Sraopastraipa"/>
        <w:numPr>
          <w:ilvl w:val="1"/>
          <w:numId w:val="10"/>
        </w:numPr>
        <w:tabs>
          <w:tab w:val="left" w:pos="567"/>
        </w:tabs>
        <w:ind w:left="567" w:hanging="567"/>
        <w:rPr>
          <w:sz w:val="22"/>
          <w:szCs w:val="22"/>
        </w:rPr>
      </w:pPr>
      <w:r w:rsidRPr="001F450D">
        <w:rPr>
          <w:sz w:val="22"/>
          <w:szCs w:val="22"/>
        </w:rPr>
        <w:t xml:space="preserve">Vartojant kartu su </w:t>
      </w:r>
      <w:proofErr w:type="spellStart"/>
      <w:r w:rsidRPr="001F450D">
        <w:rPr>
          <w:sz w:val="22"/>
          <w:szCs w:val="22"/>
        </w:rPr>
        <w:t>acetilsalicilo</w:t>
      </w:r>
      <w:proofErr w:type="spellEnd"/>
      <w:r w:rsidRPr="001F450D">
        <w:rPr>
          <w:sz w:val="22"/>
          <w:szCs w:val="22"/>
        </w:rPr>
        <w:t xml:space="preserve"> rūgštimi ir nesteroidiniais </w:t>
      </w:r>
      <w:r w:rsidR="00F83F56">
        <w:rPr>
          <w:sz w:val="22"/>
          <w:szCs w:val="22"/>
        </w:rPr>
        <w:t>vaistais</w:t>
      </w:r>
      <w:r w:rsidRPr="001F450D">
        <w:rPr>
          <w:sz w:val="22"/>
          <w:szCs w:val="22"/>
        </w:rPr>
        <w:t xml:space="preserve"> nuo uždegimo taip pat gali </w:t>
      </w:r>
      <w:r>
        <w:rPr>
          <w:sz w:val="22"/>
          <w:szCs w:val="22"/>
        </w:rPr>
        <w:t>išaugti</w:t>
      </w:r>
      <w:r w:rsidRPr="001F450D">
        <w:rPr>
          <w:sz w:val="22"/>
          <w:szCs w:val="22"/>
        </w:rPr>
        <w:t xml:space="preserve"> padidėjusio jautrumo reakcijų rizika (buvo gauta pavienių pranešimų apie </w:t>
      </w:r>
      <w:proofErr w:type="spellStart"/>
      <w:r w:rsidRPr="001F450D">
        <w:rPr>
          <w:sz w:val="22"/>
          <w:szCs w:val="22"/>
        </w:rPr>
        <w:t>paracetamolio</w:t>
      </w:r>
      <w:proofErr w:type="spellEnd"/>
      <w:r w:rsidRPr="001F450D">
        <w:rPr>
          <w:sz w:val="22"/>
          <w:szCs w:val="22"/>
        </w:rPr>
        <w:t xml:space="preserve"> </w:t>
      </w:r>
      <w:r w:rsidRPr="001F450D">
        <w:rPr>
          <w:sz w:val="22"/>
          <w:szCs w:val="22"/>
        </w:rPr>
        <w:lastRenderedPageBreak/>
        <w:t xml:space="preserve">sukeltą bronchų spazmą </w:t>
      </w:r>
      <w:r>
        <w:rPr>
          <w:sz w:val="22"/>
          <w:szCs w:val="22"/>
        </w:rPr>
        <w:t>pacientams</w:t>
      </w:r>
      <w:r w:rsidRPr="001F450D">
        <w:rPr>
          <w:sz w:val="22"/>
          <w:szCs w:val="22"/>
        </w:rPr>
        <w:t xml:space="preserve">, kuriems buvo padidėjęs jautrumas nesteroidiniams </w:t>
      </w:r>
      <w:r w:rsidR="00F83F56">
        <w:rPr>
          <w:sz w:val="22"/>
          <w:szCs w:val="22"/>
        </w:rPr>
        <w:t>vaistams</w:t>
      </w:r>
      <w:r w:rsidRPr="001F450D">
        <w:rPr>
          <w:sz w:val="22"/>
          <w:szCs w:val="22"/>
        </w:rPr>
        <w:t xml:space="preserve"> nuo uždegimo), galimai gali šiek tiek padid</w:t>
      </w:r>
      <w:r>
        <w:rPr>
          <w:sz w:val="22"/>
          <w:szCs w:val="22"/>
        </w:rPr>
        <w:t>ė</w:t>
      </w:r>
      <w:r w:rsidRPr="001F450D">
        <w:rPr>
          <w:sz w:val="22"/>
          <w:szCs w:val="22"/>
        </w:rPr>
        <w:t xml:space="preserve">ti </w:t>
      </w:r>
      <w:proofErr w:type="spellStart"/>
      <w:r w:rsidRPr="001F450D">
        <w:rPr>
          <w:sz w:val="22"/>
          <w:szCs w:val="22"/>
        </w:rPr>
        <w:t>acetilsalicilo</w:t>
      </w:r>
      <w:proofErr w:type="spellEnd"/>
      <w:r w:rsidRPr="001F450D">
        <w:rPr>
          <w:sz w:val="22"/>
          <w:szCs w:val="22"/>
        </w:rPr>
        <w:t xml:space="preserve"> rūgšties koncentracij</w:t>
      </w:r>
      <w:r>
        <w:rPr>
          <w:sz w:val="22"/>
          <w:szCs w:val="22"/>
        </w:rPr>
        <w:t>a</w:t>
      </w:r>
      <w:r w:rsidRPr="001F450D">
        <w:rPr>
          <w:sz w:val="22"/>
          <w:szCs w:val="22"/>
        </w:rPr>
        <w:t xml:space="preserve"> kraujo plazmoje ir galimai sustipr</w:t>
      </w:r>
      <w:r>
        <w:rPr>
          <w:sz w:val="22"/>
          <w:szCs w:val="22"/>
        </w:rPr>
        <w:t>ė</w:t>
      </w:r>
      <w:r w:rsidRPr="001F450D">
        <w:rPr>
          <w:sz w:val="22"/>
          <w:szCs w:val="22"/>
        </w:rPr>
        <w:t>ti žaling</w:t>
      </w:r>
      <w:r>
        <w:rPr>
          <w:sz w:val="22"/>
          <w:szCs w:val="22"/>
        </w:rPr>
        <w:t>as</w:t>
      </w:r>
      <w:r w:rsidRPr="001F450D">
        <w:rPr>
          <w:sz w:val="22"/>
          <w:szCs w:val="22"/>
        </w:rPr>
        <w:t xml:space="preserve"> </w:t>
      </w:r>
      <w:proofErr w:type="spellStart"/>
      <w:r w:rsidRPr="001F450D">
        <w:rPr>
          <w:sz w:val="22"/>
          <w:szCs w:val="22"/>
        </w:rPr>
        <w:t>acetilsalicilo</w:t>
      </w:r>
      <w:proofErr w:type="spellEnd"/>
      <w:r w:rsidRPr="001F450D">
        <w:rPr>
          <w:sz w:val="22"/>
          <w:szCs w:val="22"/>
        </w:rPr>
        <w:t xml:space="preserve"> rūgšties poveik</w:t>
      </w:r>
      <w:r>
        <w:rPr>
          <w:sz w:val="22"/>
          <w:szCs w:val="22"/>
        </w:rPr>
        <w:t>is</w:t>
      </w:r>
      <w:r w:rsidRPr="001F450D">
        <w:rPr>
          <w:sz w:val="22"/>
          <w:szCs w:val="22"/>
        </w:rPr>
        <w:t xml:space="preserve"> virškinimo traktui ir inkstams.</w:t>
      </w:r>
    </w:p>
    <w:p w14:paraId="5157E34F" w14:textId="77777777" w:rsidR="000E3A16" w:rsidRPr="001F450D" w:rsidRDefault="000E3A16" w:rsidP="000E3A16">
      <w:pPr>
        <w:pStyle w:val="Sraopastraipa"/>
        <w:numPr>
          <w:ilvl w:val="1"/>
          <w:numId w:val="10"/>
        </w:numPr>
        <w:tabs>
          <w:tab w:val="left" w:pos="567"/>
        </w:tabs>
        <w:ind w:left="567" w:hanging="567"/>
        <w:rPr>
          <w:noProof/>
          <w:sz w:val="22"/>
          <w:szCs w:val="22"/>
        </w:rPr>
      </w:pPr>
      <w:r w:rsidRPr="001F450D">
        <w:rPr>
          <w:noProof/>
          <w:sz w:val="22"/>
          <w:szCs w:val="22"/>
        </w:rPr>
        <w:t>Paracetamolis padidina per b</w:t>
      </w:r>
      <w:r>
        <w:rPr>
          <w:noProof/>
          <w:sz w:val="22"/>
          <w:szCs w:val="22"/>
        </w:rPr>
        <w:t>urną</w:t>
      </w:r>
      <w:r w:rsidRPr="001F450D">
        <w:rPr>
          <w:noProof/>
          <w:sz w:val="22"/>
          <w:szCs w:val="22"/>
        </w:rPr>
        <w:t xml:space="preserve"> vartojamų kumarino grupės antikoaguliantų poveikį.</w:t>
      </w:r>
    </w:p>
    <w:p w14:paraId="33B82F08" w14:textId="63280B93" w:rsidR="000E3A16" w:rsidRPr="001F450D" w:rsidRDefault="000E3A16" w:rsidP="000E3A16">
      <w:pPr>
        <w:pStyle w:val="Sraopastraipa"/>
        <w:numPr>
          <w:ilvl w:val="1"/>
          <w:numId w:val="10"/>
        </w:numPr>
        <w:tabs>
          <w:tab w:val="left" w:pos="567"/>
        </w:tabs>
        <w:ind w:left="540" w:hanging="540"/>
        <w:rPr>
          <w:noProof/>
          <w:sz w:val="22"/>
          <w:szCs w:val="22"/>
        </w:rPr>
      </w:pPr>
      <w:r w:rsidRPr="001F450D">
        <w:rPr>
          <w:noProof/>
          <w:sz w:val="22"/>
          <w:szCs w:val="22"/>
        </w:rPr>
        <w:t>Poveikis laboratorinių tyrimų rezultatams: paracetamolio vartojimas gali paveikti šlapimo rūgšties kraujyje tyrimą, kai naudojama fosfovolframo rūgšti</w:t>
      </w:r>
      <w:r w:rsidR="00F20658">
        <w:rPr>
          <w:noProof/>
          <w:sz w:val="22"/>
          <w:szCs w:val="22"/>
        </w:rPr>
        <w:t>e</w:t>
      </w:r>
      <w:r w:rsidRPr="001F450D">
        <w:rPr>
          <w:noProof/>
          <w:sz w:val="22"/>
          <w:szCs w:val="22"/>
        </w:rPr>
        <w:t>s bei naudojant oksidazės peroksidazės gliukozės tyrimo metodą.</w:t>
      </w:r>
    </w:p>
    <w:p w14:paraId="3BF11DDF" w14:textId="77777777" w:rsidR="000E3A16" w:rsidRPr="001F450D" w:rsidRDefault="000E3A16" w:rsidP="000E3A16">
      <w:pPr>
        <w:pStyle w:val="Sraopastraipa"/>
        <w:numPr>
          <w:ilvl w:val="1"/>
          <w:numId w:val="10"/>
        </w:numPr>
        <w:tabs>
          <w:tab w:val="left" w:pos="567"/>
        </w:tabs>
        <w:ind w:left="567" w:hanging="567"/>
        <w:rPr>
          <w:sz w:val="22"/>
          <w:szCs w:val="22"/>
        </w:rPr>
      </w:pPr>
      <w:proofErr w:type="spellStart"/>
      <w:r w:rsidRPr="001F450D">
        <w:rPr>
          <w:sz w:val="22"/>
          <w:szCs w:val="22"/>
        </w:rPr>
        <w:t>Domperidonas</w:t>
      </w:r>
      <w:proofErr w:type="spellEnd"/>
      <w:r w:rsidRPr="001F450D">
        <w:rPr>
          <w:sz w:val="22"/>
          <w:szCs w:val="22"/>
        </w:rPr>
        <w:t xml:space="preserve"> ir </w:t>
      </w:r>
      <w:proofErr w:type="spellStart"/>
      <w:r w:rsidRPr="001F450D">
        <w:rPr>
          <w:sz w:val="22"/>
          <w:szCs w:val="22"/>
        </w:rPr>
        <w:t>metoklopramidas</w:t>
      </w:r>
      <w:proofErr w:type="spellEnd"/>
      <w:r w:rsidRPr="001F450D">
        <w:rPr>
          <w:sz w:val="22"/>
          <w:szCs w:val="22"/>
        </w:rPr>
        <w:t xml:space="preserve"> gali padidinti </w:t>
      </w:r>
      <w:proofErr w:type="spellStart"/>
      <w:r w:rsidRPr="001F450D">
        <w:rPr>
          <w:sz w:val="22"/>
          <w:szCs w:val="22"/>
        </w:rPr>
        <w:t>paracetamolio</w:t>
      </w:r>
      <w:proofErr w:type="spellEnd"/>
      <w:r w:rsidRPr="001F450D">
        <w:rPr>
          <w:sz w:val="22"/>
          <w:szCs w:val="22"/>
        </w:rPr>
        <w:t xml:space="preserve"> absorbciją.</w:t>
      </w:r>
    </w:p>
    <w:p w14:paraId="2C13D74B" w14:textId="77777777" w:rsidR="000E3A16" w:rsidRPr="001F450D" w:rsidRDefault="000E3A16" w:rsidP="000E3A16">
      <w:pPr>
        <w:pStyle w:val="Sraopastraipa"/>
        <w:numPr>
          <w:ilvl w:val="1"/>
          <w:numId w:val="10"/>
        </w:numPr>
        <w:tabs>
          <w:tab w:val="left" w:pos="567"/>
        </w:tabs>
        <w:ind w:left="567" w:hanging="567"/>
        <w:rPr>
          <w:sz w:val="22"/>
          <w:szCs w:val="22"/>
        </w:rPr>
      </w:pPr>
      <w:proofErr w:type="spellStart"/>
      <w:r w:rsidRPr="001F450D">
        <w:rPr>
          <w:sz w:val="22"/>
          <w:szCs w:val="22"/>
        </w:rPr>
        <w:t>Kolestiraminas</w:t>
      </w:r>
      <w:proofErr w:type="spellEnd"/>
      <w:r w:rsidRPr="001F450D">
        <w:rPr>
          <w:sz w:val="22"/>
          <w:szCs w:val="22"/>
        </w:rPr>
        <w:t xml:space="preserve"> gali sumažinti </w:t>
      </w:r>
      <w:proofErr w:type="spellStart"/>
      <w:r w:rsidRPr="001F450D">
        <w:rPr>
          <w:sz w:val="22"/>
          <w:szCs w:val="22"/>
        </w:rPr>
        <w:t>paracetamolio</w:t>
      </w:r>
      <w:proofErr w:type="spellEnd"/>
      <w:r w:rsidRPr="001F450D">
        <w:rPr>
          <w:sz w:val="22"/>
          <w:szCs w:val="22"/>
        </w:rPr>
        <w:t xml:space="preserve"> absorbciją.</w:t>
      </w:r>
    </w:p>
    <w:p w14:paraId="10372593" w14:textId="77777777" w:rsidR="000E3A16" w:rsidRPr="001F450D" w:rsidRDefault="000E3A16" w:rsidP="000E3A16">
      <w:pPr>
        <w:pStyle w:val="Sraopastraipa"/>
        <w:numPr>
          <w:ilvl w:val="1"/>
          <w:numId w:val="10"/>
        </w:numPr>
        <w:tabs>
          <w:tab w:val="left" w:pos="567"/>
        </w:tabs>
        <w:ind w:left="567" w:hanging="567"/>
        <w:rPr>
          <w:sz w:val="22"/>
          <w:szCs w:val="22"/>
        </w:rPr>
      </w:pPr>
      <w:proofErr w:type="spellStart"/>
      <w:r w:rsidRPr="001F450D">
        <w:rPr>
          <w:sz w:val="22"/>
          <w:szCs w:val="22"/>
        </w:rPr>
        <w:t>Probenecidas</w:t>
      </w:r>
      <w:proofErr w:type="spellEnd"/>
      <w:r w:rsidRPr="001F450D">
        <w:rPr>
          <w:sz w:val="22"/>
          <w:szCs w:val="22"/>
        </w:rPr>
        <w:t xml:space="preserve"> gali sum</w:t>
      </w:r>
      <w:r>
        <w:rPr>
          <w:sz w:val="22"/>
          <w:szCs w:val="22"/>
        </w:rPr>
        <w:t>ažinti</w:t>
      </w:r>
      <w:r w:rsidRPr="001F450D">
        <w:rPr>
          <w:sz w:val="22"/>
          <w:szCs w:val="22"/>
        </w:rPr>
        <w:t xml:space="preserve"> </w:t>
      </w:r>
      <w:proofErr w:type="spellStart"/>
      <w:r w:rsidRPr="001F450D">
        <w:rPr>
          <w:sz w:val="22"/>
          <w:szCs w:val="22"/>
        </w:rPr>
        <w:t>paracetamolio</w:t>
      </w:r>
      <w:proofErr w:type="spellEnd"/>
      <w:r w:rsidRPr="001F450D">
        <w:rPr>
          <w:sz w:val="22"/>
          <w:szCs w:val="22"/>
        </w:rPr>
        <w:t xml:space="preserve"> klirensą ir pasišalinimą.</w:t>
      </w:r>
    </w:p>
    <w:p w14:paraId="2EA93D43" w14:textId="77777777" w:rsidR="000E3A16" w:rsidRPr="001F450D" w:rsidRDefault="000E3A16" w:rsidP="000E3A16">
      <w:pPr>
        <w:pStyle w:val="Sraopastraipa"/>
        <w:numPr>
          <w:ilvl w:val="1"/>
          <w:numId w:val="10"/>
        </w:numPr>
        <w:tabs>
          <w:tab w:val="left" w:pos="567"/>
        </w:tabs>
        <w:ind w:left="567" w:hanging="567"/>
        <w:rPr>
          <w:sz w:val="22"/>
          <w:szCs w:val="22"/>
        </w:rPr>
      </w:pPr>
      <w:proofErr w:type="spellStart"/>
      <w:r w:rsidRPr="001F450D">
        <w:rPr>
          <w:sz w:val="22"/>
          <w:szCs w:val="22"/>
        </w:rPr>
        <w:t>Paracetamolis</w:t>
      </w:r>
      <w:proofErr w:type="spellEnd"/>
      <w:r w:rsidRPr="001F450D">
        <w:rPr>
          <w:sz w:val="22"/>
          <w:szCs w:val="22"/>
        </w:rPr>
        <w:t xml:space="preserve"> gali padidinti </w:t>
      </w:r>
      <w:proofErr w:type="spellStart"/>
      <w:r w:rsidRPr="001F450D">
        <w:rPr>
          <w:sz w:val="22"/>
          <w:szCs w:val="22"/>
        </w:rPr>
        <w:t>chloramfenikolio</w:t>
      </w:r>
      <w:proofErr w:type="spellEnd"/>
      <w:r w:rsidRPr="001F450D">
        <w:rPr>
          <w:sz w:val="22"/>
          <w:szCs w:val="22"/>
        </w:rPr>
        <w:t xml:space="preserve"> koncentraciją kraujo plazmoje.</w:t>
      </w:r>
    </w:p>
    <w:p w14:paraId="2DA00A68" w14:textId="77777777" w:rsidR="000E3A16" w:rsidRDefault="000E3A16" w:rsidP="000E3A16">
      <w:pPr>
        <w:pStyle w:val="Sraopastraipa"/>
        <w:numPr>
          <w:ilvl w:val="1"/>
          <w:numId w:val="10"/>
        </w:numPr>
        <w:tabs>
          <w:tab w:val="left" w:pos="567"/>
        </w:tabs>
        <w:ind w:left="567" w:hanging="567"/>
        <w:rPr>
          <w:sz w:val="22"/>
          <w:szCs w:val="22"/>
        </w:rPr>
      </w:pPr>
      <w:proofErr w:type="spellStart"/>
      <w:r w:rsidRPr="001F450D">
        <w:rPr>
          <w:sz w:val="22"/>
          <w:szCs w:val="22"/>
        </w:rPr>
        <w:t>Paracetamolis</w:t>
      </w:r>
      <w:proofErr w:type="spellEnd"/>
      <w:r w:rsidRPr="001F450D">
        <w:rPr>
          <w:sz w:val="22"/>
          <w:szCs w:val="22"/>
        </w:rPr>
        <w:t xml:space="preserve"> gali sum</w:t>
      </w:r>
      <w:r>
        <w:rPr>
          <w:sz w:val="22"/>
          <w:szCs w:val="22"/>
        </w:rPr>
        <w:t>ažinti</w:t>
      </w:r>
      <w:r w:rsidRPr="001F450D">
        <w:rPr>
          <w:sz w:val="22"/>
          <w:szCs w:val="22"/>
        </w:rPr>
        <w:t xml:space="preserve"> </w:t>
      </w:r>
      <w:proofErr w:type="spellStart"/>
      <w:r w:rsidRPr="001F450D">
        <w:rPr>
          <w:sz w:val="22"/>
          <w:szCs w:val="22"/>
        </w:rPr>
        <w:t>lamotrigino</w:t>
      </w:r>
      <w:proofErr w:type="spellEnd"/>
      <w:r w:rsidRPr="001F450D">
        <w:rPr>
          <w:sz w:val="22"/>
          <w:szCs w:val="22"/>
        </w:rPr>
        <w:t xml:space="preserve"> koncentraciją kraujo plazmoje, dėl to gali sumažėti </w:t>
      </w:r>
      <w:proofErr w:type="spellStart"/>
      <w:r w:rsidRPr="001F450D">
        <w:rPr>
          <w:sz w:val="22"/>
          <w:szCs w:val="22"/>
        </w:rPr>
        <w:t>lamotrigino</w:t>
      </w:r>
      <w:proofErr w:type="spellEnd"/>
      <w:r w:rsidRPr="001F450D">
        <w:rPr>
          <w:sz w:val="22"/>
          <w:szCs w:val="22"/>
        </w:rPr>
        <w:t xml:space="preserve"> veiksmingumas, pvz., epilepsija sergantiems pacientams. </w:t>
      </w:r>
    </w:p>
    <w:p w14:paraId="4B81DBF8" w14:textId="0F9608E4" w:rsidR="00370461" w:rsidRPr="001F450D" w:rsidRDefault="00370461" w:rsidP="000A6B8B">
      <w:pPr>
        <w:pStyle w:val="Sraopastraipa"/>
        <w:numPr>
          <w:ilvl w:val="1"/>
          <w:numId w:val="10"/>
        </w:numPr>
        <w:tabs>
          <w:tab w:val="left" w:pos="567"/>
        </w:tabs>
        <w:ind w:left="567" w:hanging="567"/>
        <w:rPr>
          <w:sz w:val="22"/>
          <w:szCs w:val="22"/>
        </w:rPr>
      </w:pPr>
      <w:r w:rsidRPr="00370461">
        <w:rPr>
          <w:sz w:val="22"/>
          <w:szCs w:val="22"/>
        </w:rPr>
        <w:t xml:space="preserve">Reikia imtis atsargumo priemonių, kai </w:t>
      </w:r>
      <w:proofErr w:type="spellStart"/>
      <w:r w:rsidRPr="00370461">
        <w:rPr>
          <w:sz w:val="22"/>
          <w:szCs w:val="22"/>
        </w:rPr>
        <w:t>paracetamolis</w:t>
      </w:r>
      <w:proofErr w:type="spellEnd"/>
      <w:r w:rsidRPr="00370461">
        <w:rPr>
          <w:sz w:val="22"/>
          <w:szCs w:val="22"/>
        </w:rPr>
        <w:t xml:space="preserve"> vartojamas kartu su </w:t>
      </w:r>
      <w:proofErr w:type="spellStart"/>
      <w:r w:rsidRPr="00370461">
        <w:rPr>
          <w:sz w:val="22"/>
          <w:szCs w:val="22"/>
        </w:rPr>
        <w:t>flukloksacilinu</w:t>
      </w:r>
      <w:proofErr w:type="spellEnd"/>
      <w:r w:rsidRPr="00370461">
        <w:rPr>
          <w:sz w:val="22"/>
          <w:szCs w:val="22"/>
        </w:rPr>
        <w:t xml:space="preserve">, nes vienu metu vartojant šį vaistinį preparatą, dėl </w:t>
      </w:r>
      <w:proofErr w:type="spellStart"/>
      <w:r w:rsidRPr="00370461">
        <w:rPr>
          <w:sz w:val="22"/>
          <w:szCs w:val="22"/>
        </w:rPr>
        <w:t>piroglutamato</w:t>
      </w:r>
      <w:proofErr w:type="spellEnd"/>
      <w:r w:rsidRPr="00370461">
        <w:rPr>
          <w:sz w:val="22"/>
          <w:szCs w:val="22"/>
        </w:rPr>
        <w:t xml:space="preserve"> </w:t>
      </w:r>
      <w:proofErr w:type="spellStart"/>
      <w:r w:rsidRPr="00370461">
        <w:rPr>
          <w:sz w:val="22"/>
          <w:szCs w:val="22"/>
        </w:rPr>
        <w:t>acidozės</w:t>
      </w:r>
      <w:proofErr w:type="spellEnd"/>
      <w:r w:rsidRPr="00370461">
        <w:rPr>
          <w:sz w:val="22"/>
          <w:szCs w:val="22"/>
        </w:rPr>
        <w:t xml:space="preserve"> susidaro didelis anijoninis tarpas esant </w:t>
      </w:r>
      <w:proofErr w:type="spellStart"/>
      <w:r w:rsidRPr="00370461">
        <w:rPr>
          <w:sz w:val="22"/>
          <w:szCs w:val="22"/>
        </w:rPr>
        <w:t>metabolinei</w:t>
      </w:r>
      <w:proofErr w:type="spellEnd"/>
      <w:r w:rsidRPr="00370461">
        <w:rPr>
          <w:sz w:val="22"/>
          <w:szCs w:val="22"/>
        </w:rPr>
        <w:t xml:space="preserve"> </w:t>
      </w:r>
      <w:proofErr w:type="spellStart"/>
      <w:r w:rsidRPr="00370461">
        <w:rPr>
          <w:sz w:val="22"/>
          <w:szCs w:val="22"/>
        </w:rPr>
        <w:t>acidozei</w:t>
      </w:r>
      <w:proofErr w:type="spellEnd"/>
      <w:r w:rsidRPr="00370461">
        <w:rPr>
          <w:sz w:val="22"/>
          <w:szCs w:val="22"/>
        </w:rPr>
        <w:t>, ypač pacientams, kuriems nustatyti rizikos veiksniai (žr. 4.4</w:t>
      </w:r>
      <w:r w:rsidR="00853C88">
        <w:rPr>
          <w:sz w:val="22"/>
          <w:szCs w:val="22"/>
        </w:rPr>
        <w:t> </w:t>
      </w:r>
      <w:r w:rsidRPr="00370461">
        <w:rPr>
          <w:sz w:val="22"/>
          <w:szCs w:val="22"/>
        </w:rPr>
        <w:t>skyrių).</w:t>
      </w:r>
    </w:p>
    <w:p w14:paraId="6FBC142A" w14:textId="77777777" w:rsidR="000E3A16" w:rsidRPr="001F450D" w:rsidRDefault="000E3A16" w:rsidP="000E3A16">
      <w:pPr>
        <w:tabs>
          <w:tab w:val="left" w:pos="567"/>
        </w:tabs>
        <w:spacing w:line="260" w:lineRule="exact"/>
        <w:rPr>
          <w:snapToGrid w:val="0"/>
          <w:sz w:val="22"/>
          <w:szCs w:val="22"/>
        </w:rPr>
      </w:pPr>
    </w:p>
    <w:p w14:paraId="1D5E8E0A" w14:textId="77777777" w:rsidR="000E3A16" w:rsidRPr="001F450D" w:rsidRDefault="000E3A16" w:rsidP="000E3A16">
      <w:pPr>
        <w:rPr>
          <w:noProof/>
          <w:sz w:val="22"/>
          <w:szCs w:val="22"/>
          <w:u w:val="single"/>
        </w:rPr>
      </w:pPr>
      <w:r w:rsidRPr="001F450D">
        <w:rPr>
          <w:noProof/>
          <w:sz w:val="22"/>
          <w:szCs w:val="22"/>
          <w:u w:val="single"/>
        </w:rPr>
        <w:t>Su askorbo rūgštimi susijusi sąveika</w:t>
      </w:r>
    </w:p>
    <w:p w14:paraId="4F7BD5FF" w14:textId="77777777" w:rsidR="000E3A16" w:rsidRPr="001F450D" w:rsidRDefault="000E3A16" w:rsidP="000E3A16">
      <w:pPr>
        <w:rPr>
          <w:noProof/>
          <w:sz w:val="22"/>
          <w:szCs w:val="22"/>
        </w:rPr>
      </w:pPr>
    </w:p>
    <w:p w14:paraId="5CCD7299" w14:textId="77777777" w:rsidR="000E3A16" w:rsidRPr="001F450D" w:rsidRDefault="000E3A16" w:rsidP="000E3A16">
      <w:pPr>
        <w:rPr>
          <w:noProof/>
          <w:sz w:val="22"/>
          <w:szCs w:val="22"/>
        </w:rPr>
      </w:pPr>
      <w:r w:rsidRPr="001F450D">
        <w:rPr>
          <w:i/>
          <w:noProof/>
          <w:sz w:val="22"/>
          <w:szCs w:val="22"/>
        </w:rPr>
        <w:t>Deriniai, kuriuos reikia vartoti atsargiai:</w:t>
      </w:r>
      <w:r w:rsidRPr="001F450D">
        <w:rPr>
          <w:noProof/>
          <w:sz w:val="22"/>
          <w:szCs w:val="22"/>
        </w:rPr>
        <w:t xml:space="preserve"> </w:t>
      </w:r>
    </w:p>
    <w:p w14:paraId="50B2450D" w14:textId="77777777" w:rsidR="000E3A16" w:rsidRPr="001F450D" w:rsidRDefault="000E3A16" w:rsidP="000E3A16">
      <w:pPr>
        <w:pStyle w:val="Sraopastraipa"/>
        <w:numPr>
          <w:ilvl w:val="0"/>
          <w:numId w:val="11"/>
        </w:numPr>
        <w:tabs>
          <w:tab w:val="left" w:pos="567"/>
        </w:tabs>
        <w:spacing w:line="260" w:lineRule="exact"/>
        <w:ind w:left="567" w:hanging="567"/>
        <w:rPr>
          <w:noProof/>
          <w:sz w:val="22"/>
          <w:szCs w:val="22"/>
        </w:rPr>
      </w:pPr>
      <w:r w:rsidRPr="001F450D">
        <w:rPr>
          <w:noProof/>
          <w:sz w:val="22"/>
          <w:szCs w:val="22"/>
        </w:rPr>
        <w:t>Askorbo rūgštis gali sumažinti varfarino veiksmingumą ir flufenazino koncentraciją kraujo plazmoje.</w:t>
      </w:r>
    </w:p>
    <w:p w14:paraId="620FEC05" w14:textId="77777777" w:rsidR="000E3A16" w:rsidRPr="001F450D" w:rsidRDefault="000E3A16" w:rsidP="000E3A16">
      <w:pPr>
        <w:pStyle w:val="Sraopastraipa"/>
        <w:numPr>
          <w:ilvl w:val="0"/>
          <w:numId w:val="11"/>
        </w:numPr>
        <w:tabs>
          <w:tab w:val="left" w:pos="567"/>
        </w:tabs>
        <w:spacing w:line="260" w:lineRule="exact"/>
        <w:ind w:left="567" w:hanging="567"/>
        <w:rPr>
          <w:noProof/>
          <w:sz w:val="22"/>
          <w:szCs w:val="22"/>
        </w:rPr>
      </w:pPr>
      <w:r w:rsidRPr="001F450D">
        <w:rPr>
          <w:noProof/>
          <w:sz w:val="22"/>
          <w:szCs w:val="22"/>
        </w:rPr>
        <w:t>Askorbo rūgštis mažina šlapimo pH, dėl to gali paveikti kitų kartu vartojamų vaistinių preparatų eliminaciją.</w:t>
      </w:r>
    </w:p>
    <w:p w14:paraId="17DE7607" w14:textId="77777777" w:rsidR="000E3A16" w:rsidRPr="001F450D" w:rsidRDefault="000E3A16" w:rsidP="000E3A16">
      <w:pPr>
        <w:tabs>
          <w:tab w:val="left" w:pos="567"/>
        </w:tabs>
        <w:spacing w:line="260" w:lineRule="exact"/>
        <w:rPr>
          <w:snapToGrid w:val="0"/>
          <w:sz w:val="22"/>
          <w:szCs w:val="24"/>
        </w:rPr>
      </w:pPr>
    </w:p>
    <w:p w14:paraId="4C62A7D5" w14:textId="77777777" w:rsidR="000E3A16" w:rsidRPr="001F450D" w:rsidRDefault="000E3A16" w:rsidP="000E3A16">
      <w:pPr>
        <w:keepNext/>
        <w:tabs>
          <w:tab w:val="left" w:pos="567"/>
        </w:tabs>
        <w:spacing w:line="260" w:lineRule="exact"/>
        <w:jc w:val="both"/>
        <w:outlineLvl w:val="3"/>
        <w:rPr>
          <w:b/>
          <w:bCs/>
          <w:snapToGrid w:val="0"/>
          <w:sz w:val="22"/>
          <w:szCs w:val="28"/>
        </w:rPr>
      </w:pPr>
      <w:r w:rsidRPr="001F450D">
        <w:rPr>
          <w:b/>
          <w:bCs/>
          <w:snapToGrid w:val="0"/>
          <w:sz w:val="22"/>
          <w:szCs w:val="28"/>
        </w:rPr>
        <w:t>4.6</w:t>
      </w:r>
      <w:r w:rsidRPr="001F450D">
        <w:rPr>
          <w:b/>
          <w:bCs/>
          <w:snapToGrid w:val="0"/>
          <w:sz w:val="22"/>
          <w:szCs w:val="28"/>
        </w:rPr>
        <w:tab/>
        <w:t>Vaisingumas, nėštumo ir žindymo laikotarpis</w:t>
      </w:r>
    </w:p>
    <w:p w14:paraId="7FCD868B" w14:textId="77777777" w:rsidR="000E3A16" w:rsidRPr="001F450D" w:rsidRDefault="000E3A16" w:rsidP="000E3A16">
      <w:pPr>
        <w:tabs>
          <w:tab w:val="left" w:pos="567"/>
        </w:tabs>
        <w:spacing w:line="260" w:lineRule="exact"/>
        <w:rPr>
          <w:snapToGrid w:val="0"/>
          <w:sz w:val="22"/>
          <w:szCs w:val="24"/>
        </w:rPr>
      </w:pPr>
    </w:p>
    <w:p w14:paraId="0AAF7F7B" w14:textId="77777777" w:rsidR="000E3A16" w:rsidRPr="001F450D" w:rsidRDefault="000E3A16" w:rsidP="000E3A16">
      <w:pPr>
        <w:tabs>
          <w:tab w:val="left" w:pos="567"/>
        </w:tabs>
        <w:spacing w:line="260" w:lineRule="exact"/>
        <w:rPr>
          <w:snapToGrid w:val="0"/>
          <w:color w:val="0D0D0D"/>
          <w:sz w:val="22"/>
          <w:u w:val="single"/>
        </w:rPr>
      </w:pPr>
      <w:r w:rsidRPr="001F450D">
        <w:rPr>
          <w:snapToGrid w:val="0"/>
          <w:color w:val="0D0D0D"/>
          <w:sz w:val="22"/>
          <w:u w:val="single"/>
        </w:rPr>
        <w:t>Nėštumas</w:t>
      </w:r>
    </w:p>
    <w:p w14:paraId="09BA4444" w14:textId="12550202" w:rsidR="000E3A16" w:rsidRPr="001F450D" w:rsidRDefault="00B052EC" w:rsidP="000E3A16">
      <w:pPr>
        <w:spacing w:line="259" w:lineRule="auto"/>
        <w:rPr>
          <w:rFonts w:eastAsia="Calibri"/>
          <w:iCs/>
          <w:sz w:val="22"/>
          <w:szCs w:val="22"/>
        </w:rPr>
      </w:pPr>
      <w:r w:rsidRPr="00D25C49">
        <w:rPr>
          <w:rFonts w:eastAsia="SimSun"/>
          <w:bCs/>
          <w:iCs/>
          <w:sz w:val="22"/>
          <w:szCs w:val="22"/>
          <w:lang w:eastAsia="zh-CN"/>
        </w:rPr>
        <w:t xml:space="preserve">Daug nėščių moterų tyrimų duomenų </w:t>
      </w:r>
      <w:proofErr w:type="spellStart"/>
      <w:r w:rsidR="000E3A16" w:rsidRPr="001F450D">
        <w:rPr>
          <w:rFonts w:eastAsia="Calibri"/>
          <w:iCs/>
          <w:sz w:val="22"/>
          <w:szCs w:val="22"/>
        </w:rPr>
        <w:t>nerodo</w:t>
      </w:r>
      <w:r w:rsidRPr="001F450D">
        <w:rPr>
          <w:rFonts w:eastAsia="Calibri"/>
          <w:iCs/>
          <w:sz w:val="22"/>
          <w:szCs w:val="22"/>
        </w:rPr>
        <w:t>paraceta</w:t>
      </w:r>
      <w:r>
        <w:rPr>
          <w:rFonts w:eastAsia="Calibri"/>
          <w:iCs/>
          <w:sz w:val="22"/>
          <w:szCs w:val="22"/>
        </w:rPr>
        <w:t>molio</w:t>
      </w:r>
      <w:proofErr w:type="spellEnd"/>
      <w:r>
        <w:rPr>
          <w:rFonts w:eastAsia="Calibri"/>
          <w:iCs/>
          <w:sz w:val="22"/>
          <w:szCs w:val="22"/>
        </w:rPr>
        <w:t xml:space="preserve"> poveikio įgimtoms formavimosi ydoms</w:t>
      </w:r>
      <w:r w:rsidR="00F20658">
        <w:rPr>
          <w:rFonts w:eastAsia="Calibri"/>
          <w:iCs/>
          <w:sz w:val="22"/>
          <w:szCs w:val="22"/>
        </w:rPr>
        <w:t xml:space="preserve"> </w:t>
      </w:r>
      <w:r w:rsidR="000E3A16">
        <w:rPr>
          <w:rFonts w:eastAsia="Calibri"/>
          <w:iCs/>
          <w:sz w:val="22"/>
          <w:szCs w:val="22"/>
        </w:rPr>
        <w:t xml:space="preserve">ar </w:t>
      </w:r>
      <w:r w:rsidRPr="001F450D">
        <w:rPr>
          <w:rFonts w:eastAsia="Calibri"/>
          <w:iCs/>
          <w:sz w:val="22"/>
          <w:szCs w:val="22"/>
        </w:rPr>
        <w:t>toksin</w:t>
      </w:r>
      <w:r>
        <w:rPr>
          <w:rFonts w:eastAsia="Calibri"/>
          <w:iCs/>
          <w:sz w:val="22"/>
          <w:szCs w:val="22"/>
        </w:rPr>
        <w:t>o</w:t>
      </w:r>
      <w:r w:rsidRPr="001F450D">
        <w:rPr>
          <w:rFonts w:eastAsia="Calibri"/>
          <w:iCs/>
          <w:sz w:val="22"/>
          <w:szCs w:val="22"/>
        </w:rPr>
        <w:t xml:space="preserve"> poveik</w:t>
      </w:r>
      <w:r>
        <w:rPr>
          <w:rFonts w:eastAsia="Calibri"/>
          <w:iCs/>
          <w:sz w:val="22"/>
          <w:szCs w:val="22"/>
        </w:rPr>
        <w:t xml:space="preserve">io </w:t>
      </w:r>
      <w:r w:rsidR="000E3A16" w:rsidRPr="001F450D">
        <w:rPr>
          <w:rFonts w:eastAsia="Calibri"/>
          <w:iCs/>
          <w:sz w:val="22"/>
          <w:szCs w:val="22"/>
        </w:rPr>
        <w:t>vaisiui ir (arba) naujagimiui. Epidemiologinių neurolo</w:t>
      </w:r>
      <w:r w:rsidR="000E3A16">
        <w:rPr>
          <w:rFonts w:eastAsia="Calibri"/>
          <w:iCs/>
          <w:sz w:val="22"/>
          <w:szCs w:val="22"/>
        </w:rPr>
        <w:t>ginio vystymosi tyrimai su vaikai</w:t>
      </w:r>
      <w:r w:rsidR="000E3A16" w:rsidRPr="001F450D">
        <w:rPr>
          <w:rFonts w:eastAsia="Calibri"/>
          <w:iCs/>
          <w:sz w:val="22"/>
          <w:szCs w:val="22"/>
        </w:rPr>
        <w:t xml:space="preserve">s, patyrusiais </w:t>
      </w:r>
      <w:proofErr w:type="spellStart"/>
      <w:r w:rsidR="000E3A16" w:rsidRPr="001F450D">
        <w:rPr>
          <w:rFonts w:eastAsia="Calibri"/>
          <w:iCs/>
          <w:sz w:val="22"/>
          <w:szCs w:val="22"/>
        </w:rPr>
        <w:t>paracetamolio</w:t>
      </w:r>
      <w:proofErr w:type="spellEnd"/>
      <w:r w:rsidR="000E3A16" w:rsidRPr="001F450D">
        <w:rPr>
          <w:rFonts w:eastAsia="Calibri"/>
          <w:iCs/>
          <w:sz w:val="22"/>
          <w:szCs w:val="22"/>
        </w:rPr>
        <w:t xml:space="preserve"> ekspoziciją </w:t>
      </w:r>
      <w:proofErr w:type="spellStart"/>
      <w:r w:rsidR="000E3A16" w:rsidRPr="001F450D">
        <w:rPr>
          <w:rFonts w:eastAsia="Calibri"/>
          <w:i/>
          <w:iCs/>
          <w:sz w:val="22"/>
          <w:szCs w:val="22"/>
        </w:rPr>
        <w:t>in</w:t>
      </w:r>
      <w:proofErr w:type="spellEnd"/>
      <w:r w:rsidR="000E3A16" w:rsidRPr="001F450D">
        <w:rPr>
          <w:rFonts w:eastAsia="Calibri"/>
          <w:i/>
          <w:iCs/>
          <w:sz w:val="22"/>
          <w:szCs w:val="22"/>
        </w:rPr>
        <w:t xml:space="preserve"> </w:t>
      </w:r>
      <w:proofErr w:type="spellStart"/>
      <w:r w:rsidR="000E3A16" w:rsidRPr="001F450D">
        <w:rPr>
          <w:rFonts w:eastAsia="Calibri"/>
          <w:i/>
          <w:iCs/>
          <w:sz w:val="22"/>
          <w:szCs w:val="22"/>
        </w:rPr>
        <w:t>utero</w:t>
      </w:r>
      <w:proofErr w:type="spellEnd"/>
      <w:r w:rsidR="000E3A16">
        <w:rPr>
          <w:rFonts w:eastAsia="Calibri"/>
          <w:iCs/>
          <w:sz w:val="22"/>
          <w:szCs w:val="22"/>
        </w:rPr>
        <w:t>,</w:t>
      </w:r>
      <w:r w:rsidR="000E3A16" w:rsidRPr="001F450D">
        <w:rPr>
          <w:rFonts w:eastAsia="Calibri"/>
          <w:iCs/>
          <w:sz w:val="22"/>
          <w:szCs w:val="22"/>
        </w:rPr>
        <w:t xml:space="preserve"> aiškių išvadų nepateikia.</w:t>
      </w:r>
    </w:p>
    <w:p w14:paraId="49D9891E" w14:textId="77777777" w:rsidR="000E3A16" w:rsidRPr="001F450D" w:rsidRDefault="000E3A16" w:rsidP="000E3A16">
      <w:pPr>
        <w:rPr>
          <w:noProof/>
          <w:sz w:val="22"/>
          <w:szCs w:val="22"/>
          <w:u w:val="single"/>
        </w:rPr>
      </w:pPr>
    </w:p>
    <w:p w14:paraId="396E2861" w14:textId="623AC2E4" w:rsidR="000E3A16" w:rsidRPr="001F450D" w:rsidRDefault="000E3A16" w:rsidP="000E3A16">
      <w:pPr>
        <w:rPr>
          <w:noProof/>
          <w:sz w:val="22"/>
          <w:szCs w:val="22"/>
        </w:rPr>
      </w:pPr>
      <w:r w:rsidRPr="001F450D">
        <w:rPr>
          <w:noProof/>
          <w:sz w:val="22"/>
          <w:szCs w:val="22"/>
        </w:rPr>
        <w:t xml:space="preserve">Tyrimų su gyvūnais metu gauti duomenys nėra pakankami spręsti apie toksinį poveikį </w:t>
      </w:r>
      <w:r w:rsidR="00F20658">
        <w:rPr>
          <w:noProof/>
          <w:sz w:val="22"/>
          <w:szCs w:val="22"/>
        </w:rPr>
        <w:t>reprodukcijai</w:t>
      </w:r>
      <w:r w:rsidRPr="001F450D">
        <w:rPr>
          <w:noProof/>
          <w:sz w:val="22"/>
          <w:szCs w:val="22"/>
        </w:rPr>
        <w:t>.</w:t>
      </w:r>
    </w:p>
    <w:p w14:paraId="520FDAF8" w14:textId="77777777" w:rsidR="000E3A16" w:rsidRPr="001F450D" w:rsidRDefault="000E3A16" w:rsidP="000E3A16">
      <w:pPr>
        <w:rPr>
          <w:noProof/>
          <w:sz w:val="22"/>
          <w:szCs w:val="22"/>
        </w:rPr>
      </w:pPr>
    </w:p>
    <w:p w14:paraId="45502BBE" w14:textId="77777777" w:rsidR="000E3A16" w:rsidRPr="001F450D" w:rsidRDefault="000E3A16" w:rsidP="000E3A16">
      <w:pPr>
        <w:tabs>
          <w:tab w:val="left" w:pos="567"/>
        </w:tabs>
        <w:spacing w:line="260" w:lineRule="exact"/>
        <w:rPr>
          <w:snapToGrid w:val="0"/>
          <w:color w:val="0D0D0D"/>
          <w:sz w:val="22"/>
          <w:szCs w:val="22"/>
        </w:rPr>
      </w:pPr>
      <w:r w:rsidRPr="001F450D">
        <w:rPr>
          <w:noProof/>
          <w:sz w:val="22"/>
          <w:szCs w:val="22"/>
        </w:rPr>
        <w:t>Aliflusin nerekomenduojama vartoti nėštumo metu, nes jo sudėtyje yra chlorfenamino.</w:t>
      </w:r>
    </w:p>
    <w:p w14:paraId="2FAAF516" w14:textId="77777777" w:rsidR="000E3A16" w:rsidRPr="001F450D" w:rsidRDefault="000E3A16" w:rsidP="000E3A16">
      <w:pPr>
        <w:tabs>
          <w:tab w:val="left" w:pos="567"/>
        </w:tabs>
        <w:spacing w:line="260" w:lineRule="exact"/>
        <w:rPr>
          <w:noProof/>
          <w:snapToGrid w:val="0"/>
          <w:color w:val="0D0D0D"/>
          <w:sz w:val="22"/>
          <w:szCs w:val="24"/>
          <w:u w:val="single"/>
        </w:rPr>
      </w:pPr>
    </w:p>
    <w:p w14:paraId="4C891765" w14:textId="77777777" w:rsidR="000E3A16" w:rsidRPr="001F450D" w:rsidRDefault="000E3A16" w:rsidP="000E3A16">
      <w:pPr>
        <w:tabs>
          <w:tab w:val="left" w:pos="567"/>
        </w:tabs>
        <w:spacing w:line="260" w:lineRule="exact"/>
        <w:rPr>
          <w:noProof/>
          <w:snapToGrid w:val="0"/>
          <w:color w:val="0D0D0D"/>
          <w:sz w:val="22"/>
          <w:szCs w:val="24"/>
          <w:u w:val="single"/>
        </w:rPr>
      </w:pPr>
      <w:r w:rsidRPr="001F450D">
        <w:rPr>
          <w:snapToGrid w:val="0"/>
          <w:color w:val="0D0D0D"/>
          <w:sz w:val="22"/>
          <w:u w:val="single"/>
        </w:rPr>
        <w:t>Žindymas</w:t>
      </w:r>
    </w:p>
    <w:p w14:paraId="425365B1" w14:textId="03995098" w:rsidR="000E3A16" w:rsidRPr="001F450D" w:rsidRDefault="000E3A16" w:rsidP="000E3A16">
      <w:pPr>
        <w:spacing w:line="259" w:lineRule="auto"/>
        <w:rPr>
          <w:rFonts w:eastAsia="Calibri"/>
          <w:iCs/>
          <w:sz w:val="22"/>
          <w:szCs w:val="22"/>
        </w:rPr>
      </w:pPr>
      <w:proofErr w:type="spellStart"/>
      <w:r w:rsidRPr="001F450D">
        <w:rPr>
          <w:rFonts w:eastAsia="Calibri"/>
          <w:iCs/>
          <w:sz w:val="22"/>
          <w:szCs w:val="22"/>
        </w:rPr>
        <w:t>Paracetamolis</w:t>
      </w:r>
      <w:proofErr w:type="spellEnd"/>
      <w:r w:rsidRPr="001F450D">
        <w:rPr>
          <w:rFonts w:eastAsia="Calibri"/>
          <w:iCs/>
          <w:sz w:val="22"/>
          <w:szCs w:val="22"/>
        </w:rPr>
        <w:t xml:space="preserve"> ir </w:t>
      </w:r>
      <w:proofErr w:type="spellStart"/>
      <w:r w:rsidRPr="001F450D">
        <w:rPr>
          <w:rFonts w:eastAsia="Calibri"/>
          <w:iCs/>
          <w:sz w:val="22"/>
          <w:szCs w:val="22"/>
        </w:rPr>
        <w:t>askorbo</w:t>
      </w:r>
      <w:proofErr w:type="spellEnd"/>
      <w:r w:rsidRPr="001F450D">
        <w:rPr>
          <w:rFonts w:eastAsia="Calibri"/>
          <w:iCs/>
          <w:sz w:val="22"/>
          <w:szCs w:val="22"/>
        </w:rPr>
        <w:t xml:space="preserve"> rūgštis </w:t>
      </w:r>
      <w:r w:rsidR="00B052EC" w:rsidRPr="00D25C49">
        <w:rPr>
          <w:rFonts w:eastAsia="SimSun"/>
          <w:snapToGrid w:val="0"/>
          <w:color w:val="000000"/>
          <w:sz w:val="22"/>
          <w:lang w:eastAsia="zh-CN"/>
        </w:rPr>
        <w:t xml:space="preserve">išsiskiria į gydytų moterų </w:t>
      </w:r>
      <w:r w:rsidRPr="001F450D">
        <w:rPr>
          <w:rFonts w:eastAsia="Calibri"/>
          <w:iCs/>
          <w:sz w:val="22"/>
          <w:szCs w:val="22"/>
        </w:rPr>
        <w:t xml:space="preserve"> pieną. Tačiau pranešimų apie žalingą poveikį žindomiems naujagimiams ir (arba) kūdikiams nėra. Nežinoma, ar </w:t>
      </w:r>
      <w:proofErr w:type="spellStart"/>
      <w:r w:rsidR="00B052EC" w:rsidRPr="001F450D">
        <w:rPr>
          <w:rFonts w:eastAsia="Calibri"/>
          <w:iCs/>
          <w:sz w:val="22"/>
          <w:szCs w:val="22"/>
        </w:rPr>
        <w:t>chlorfenamin</w:t>
      </w:r>
      <w:r w:rsidR="00B052EC">
        <w:rPr>
          <w:rFonts w:eastAsia="Calibri"/>
          <w:iCs/>
          <w:sz w:val="22"/>
          <w:szCs w:val="22"/>
        </w:rPr>
        <w:t>o</w:t>
      </w:r>
      <w:proofErr w:type="spellEnd"/>
      <w:r w:rsidR="00B052EC" w:rsidRPr="001F450D">
        <w:rPr>
          <w:rFonts w:eastAsia="Calibri"/>
          <w:iCs/>
          <w:sz w:val="22"/>
          <w:szCs w:val="22"/>
        </w:rPr>
        <w:t xml:space="preserve"> </w:t>
      </w:r>
      <w:r w:rsidRPr="001F450D">
        <w:rPr>
          <w:rFonts w:eastAsia="Calibri"/>
          <w:iCs/>
          <w:sz w:val="22"/>
          <w:szCs w:val="22"/>
        </w:rPr>
        <w:t xml:space="preserve">ir jo </w:t>
      </w:r>
      <w:r w:rsidR="00B052EC" w:rsidRPr="001F450D">
        <w:rPr>
          <w:rFonts w:eastAsia="Calibri"/>
          <w:iCs/>
          <w:sz w:val="22"/>
          <w:szCs w:val="22"/>
        </w:rPr>
        <w:t>metabolit</w:t>
      </w:r>
      <w:r w:rsidR="00B052EC">
        <w:rPr>
          <w:rFonts w:eastAsia="Calibri"/>
          <w:iCs/>
          <w:sz w:val="22"/>
          <w:szCs w:val="22"/>
        </w:rPr>
        <w:t xml:space="preserve">ų </w:t>
      </w:r>
      <w:r w:rsidR="00B052EC" w:rsidRPr="00D25C49">
        <w:rPr>
          <w:rFonts w:eastAsia="SimSun"/>
          <w:snapToGrid w:val="0"/>
          <w:color w:val="000000"/>
          <w:sz w:val="22"/>
          <w:lang w:eastAsia="zh-CN"/>
        </w:rPr>
        <w:t>išsiskiria į gydytų moterų pieną</w:t>
      </w:r>
      <w:r w:rsidRPr="001F450D">
        <w:rPr>
          <w:rFonts w:eastAsia="Calibri"/>
          <w:iCs/>
          <w:sz w:val="22"/>
          <w:szCs w:val="22"/>
        </w:rPr>
        <w:t xml:space="preserve">. </w:t>
      </w:r>
      <w:proofErr w:type="spellStart"/>
      <w:r w:rsidRPr="001F450D">
        <w:rPr>
          <w:rFonts w:eastAsia="Calibri"/>
          <w:iCs/>
          <w:sz w:val="22"/>
          <w:szCs w:val="22"/>
        </w:rPr>
        <w:t>Aliflusin</w:t>
      </w:r>
      <w:proofErr w:type="spellEnd"/>
      <w:r w:rsidRPr="001F450D">
        <w:rPr>
          <w:rFonts w:eastAsia="Calibri"/>
          <w:iCs/>
          <w:sz w:val="22"/>
          <w:szCs w:val="22"/>
        </w:rPr>
        <w:t xml:space="preserve"> </w:t>
      </w:r>
      <w:r w:rsidR="00AA7393" w:rsidRPr="00D25C49">
        <w:rPr>
          <w:rFonts w:eastAsia="SimSun"/>
          <w:snapToGrid w:val="0"/>
          <w:color w:val="000000"/>
          <w:sz w:val="22"/>
          <w:lang w:eastAsia="zh-CN"/>
        </w:rPr>
        <w:t>neturi būti vartojamas</w:t>
      </w:r>
      <w:r w:rsidR="00AA7393" w:rsidRPr="001F450D">
        <w:rPr>
          <w:rFonts w:eastAsia="Calibri"/>
          <w:iCs/>
          <w:sz w:val="22"/>
          <w:szCs w:val="22"/>
        </w:rPr>
        <w:t xml:space="preserve"> </w:t>
      </w:r>
      <w:r w:rsidRPr="001F450D">
        <w:rPr>
          <w:rFonts w:eastAsia="Calibri"/>
          <w:iCs/>
          <w:sz w:val="22"/>
          <w:szCs w:val="22"/>
        </w:rPr>
        <w:t xml:space="preserve">žindymo metu, nes jo sudėtyje yra </w:t>
      </w:r>
      <w:proofErr w:type="spellStart"/>
      <w:r w:rsidRPr="001F450D">
        <w:rPr>
          <w:rFonts w:eastAsia="Calibri"/>
          <w:iCs/>
          <w:sz w:val="22"/>
          <w:szCs w:val="22"/>
        </w:rPr>
        <w:t>chlorfenamino</w:t>
      </w:r>
      <w:proofErr w:type="spellEnd"/>
      <w:r w:rsidRPr="001F450D">
        <w:rPr>
          <w:rFonts w:eastAsia="Calibri"/>
          <w:iCs/>
          <w:sz w:val="22"/>
          <w:szCs w:val="22"/>
        </w:rPr>
        <w:t>.</w:t>
      </w:r>
    </w:p>
    <w:p w14:paraId="147115A3" w14:textId="77777777" w:rsidR="000E3A16" w:rsidRPr="001F450D" w:rsidRDefault="000E3A16" w:rsidP="000E3A16">
      <w:pPr>
        <w:tabs>
          <w:tab w:val="left" w:pos="567"/>
        </w:tabs>
        <w:spacing w:line="260" w:lineRule="exact"/>
        <w:rPr>
          <w:noProof/>
          <w:snapToGrid w:val="0"/>
          <w:color w:val="0D0D0D"/>
          <w:sz w:val="22"/>
          <w:szCs w:val="24"/>
          <w:u w:val="single"/>
        </w:rPr>
      </w:pPr>
    </w:p>
    <w:p w14:paraId="5157DBFD" w14:textId="77777777" w:rsidR="000E3A16" w:rsidRPr="001F450D" w:rsidRDefault="000E3A16" w:rsidP="000E3A16">
      <w:pPr>
        <w:tabs>
          <w:tab w:val="left" w:pos="567"/>
        </w:tabs>
        <w:spacing w:line="260" w:lineRule="exact"/>
        <w:rPr>
          <w:noProof/>
          <w:snapToGrid w:val="0"/>
          <w:color w:val="0D0D0D"/>
          <w:sz w:val="22"/>
          <w:szCs w:val="24"/>
          <w:u w:val="single"/>
        </w:rPr>
      </w:pPr>
      <w:r w:rsidRPr="001F450D">
        <w:rPr>
          <w:snapToGrid w:val="0"/>
          <w:color w:val="0D0D0D"/>
          <w:sz w:val="22"/>
          <w:u w:val="single"/>
        </w:rPr>
        <w:t>Vaisingumas</w:t>
      </w:r>
    </w:p>
    <w:p w14:paraId="329F6795" w14:textId="77777777" w:rsidR="000E3A16" w:rsidRPr="001F450D" w:rsidRDefault="000E3A16" w:rsidP="000E3A16">
      <w:pPr>
        <w:tabs>
          <w:tab w:val="left" w:pos="567"/>
        </w:tabs>
        <w:spacing w:line="260" w:lineRule="exact"/>
        <w:rPr>
          <w:snapToGrid w:val="0"/>
          <w:sz w:val="22"/>
          <w:szCs w:val="24"/>
        </w:rPr>
      </w:pPr>
      <w:r w:rsidRPr="001F450D">
        <w:rPr>
          <w:snapToGrid w:val="0"/>
          <w:sz w:val="22"/>
          <w:szCs w:val="24"/>
        </w:rPr>
        <w:t xml:space="preserve">Tyrimai su gyvūnais žalingo </w:t>
      </w:r>
      <w:proofErr w:type="spellStart"/>
      <w:r w:rsidRPr="001F450D">
        <w:rPr>
          <w:snapToGrid w:val="0"/>
          <w:sz w:val="22"/>
          <w:szCs w:val="24"/>
        </w:rPr>
        <w:t>paracetamolio</w:t>
      </w:r>
      <w:proofErr w:type="spellEnd"/>
      <w:r w:rsidRPr="001F450D">
        <w:rPr>
          <w:snapToGrid w:val="0"/>
          <w:sz w:val="22"/>
          <w:szCs w:val="24"/>
        </w:rPr>
        <w:t xml:space="preserve">, </w:t>
      </w:r>
      <w:proofErr w:type="spellStart"/>
      <w:r w:rsidRPr="001F450D">
        <w:rPr>
          <w:snapToGrid w:val="0"/>
          <w:sz w:val="22"/>
          <w:szCs w:val="24"/>
        </w:rPr>
        <w:t>c</w:t>
      </w:r>
      <w:r>
        <w:rPr>
          <w:snapToGrid w:val="0"/>
          <w:sz w:val="22"/>
          <w:szCs w:val="24"/>
        </w:rPr>
        <w:t>h</w:t>
      </w:r>
      <w:r w:rsidRPr="001F450D">
        <w:rPr>
          <w:snapToGrid w:val="0"/>
          <w:sz w:val="22"/>
          <w:szCs w:val="24"/>
        </w:rPr>
        <w:t>lorfenamino</w:t>
      </w:r>
      <w:proofErr w:type="spellEnd"/>
      <w:r w:rsidRPr="001F450D">
        <w:rPr>
          <w:snapToGrid w:val="0"/>
          <w:sz w:val="22"/>
          <w:szCs w:val="24"/>
        </w:rPr>
        <w:t xml:space="preserve"> </w:t>
      </w:r>
      <w:proofErr w:type="spellStart"/>
      <w:r>
        <w:rPr>
          <w:snapToGrid w:val="0"/>
          <w:sz w:val="22"/>
          <w:szCs w:val="24"/>
        </w:rPr>
        <w:t>maleato</w:t>
      </w:r>
      <w:proofErr w:type="spellEnd"/>
      <w:r>
        <w:rPr>
          <w:snapToGrid w:val="0"/>
          <w:sz w:val="22"/>
          <w:szCs w:val="24"/>
        </w:rPr>
        <w:t xml:space="preserve"> </w:t>
      </w:r>
      <w:r w:rsidRPr="001F450D">
        <w:rPr>
          <w:snapToGrid w:val="0"/>
          <w:sz w:val="22"/>
          <w:szCs w:val="24"/>
        </w:rPr>
        <w:t>ar askorbo rūgšties poveikio vaisingumui nerodo.</w:t>
      </w:r>
    </w:p>
    <w:p w14:paraId="28557D79" w14:textId="77777777" w:rsidR="000E3A16" w:rsidRPr="001F450D" w:rsidRDefault="000E3A16" w:rsidP="000E3A16">
      <w:pPr>
        <w:tabs>
          <w:tab w:val="left" w:pos="567"/>
        </w:tabs>
        <w:spacing w:line="260" w:lineRule="exact"/>
        <w:rPr>
          <w:snapToGrid w:val="0"/>
          <w:sz w:val="22"/>
          <w:szCs w:val="24"/>
        </w:rPr>
      </w:pPr>
    </w:p>
    <w:p w14:paraId="72BB433A" w14:textId="77777777" w:rsidR="000E3A16" w:rsidRPr="001F450D" w:rsidRDefault="000E3A16" w:rsidP="000E3A16">
      <w:pPr>
        <w:keepNext/>
        <w:tabs>
          <w:tab w:val="left" w:pos="567"/>
        </w:tabs>
        <w:spacing w:line="260" w:lineRule="exact"/>
        <w:jc w:val="both"/>
        <w:outlineLvl w:val="3"/>
        <w:rPr>
          <w:b/>
          <w:bCs/>
          <w:snapToGrid w:val="0"/>
          <w:sz w:val="22"/>
          <w:szCs w:val="28"/>
        </w:rPr>
      </w:pPr>
      <w:r w:rsidRPr="001F450D">
        <w:rPr>
          <w:b/>
          <w:bCs/>
          <w:snapToGrid w:val="0"/>
          <w:sz w:val="22"/>
          <w:szCs w:val="28"/>
        </w:rPr>
        <w:t>4.7</w:t>
      </w:r>
      <w:r w:rsidRPr="001F450D">
        <w:rPr>
          <w:b/>
          <w:bCs/>
          <w:snapToGrid w:val="0"/>
          <w:sz w:val="22"/>
          <w:szCs w:val="28"/>
        </w:rPr>
        <w:tab/>
        <w:t>Poveikis gebėjimui vairuoti ir valdyti mechanizmus</w:t>
      </w:r>
    </w:p>
    <w:p w14:paraId="150EF1B9" w14:textId="77777777" w:rsidR="000E3A16" w:rsidRPr="001F450D" w:rsidRDefault="000E3A16" w:rsidP="000E3A16">
      <w:pPr>
        <w:tabs>
          <w:tab w:val="left" w:pos="567"/>
        </w:tabs>
        <w:spacing w:line="260" w:lineRule="exact"/>
        <w:rPr>
          <w:snapToGrid w:val="0"/>
          <w:sz w:val="22"/>
          <w:szCs w:val="24"/>
        </w:rPr>
      </w:pPr>
    </w:p>
    <w:p w14:paraId="795BFE07" w14:textId="77777777" w:rsidR="000E3A16" w:rsidRPr="001F450D" w:rsidRDefault="000E3A16" w:rsidP="000E3A16">
      <w:pPr>
        <w:tabs>
          <w:tab w:val="left" w:pos="567"/>
        </w:tabs>
        <w:spacing w:line="260" w:lineRule="exact"/>
        <w:rPr>
          <w:snapToGrid w:val="0"/>
          <w:sz w:val="22"/>
          <w:szCs w:val="24"/>
        </w:rPr>
      </w:pPr>
      <w:r>
        <w:rPr>
          <w:noProof/>
          <w:snapToGrid w:val="0"/>
          <w:sz w:val="22"/>
          <w:szCs w:val="24"/>
        </w:rPr>
        <w:t>Šis vaistinis preparatas</w:t>
      </w:r>
      <w:r w:rsidRPr="001F450D">
        <w:rPr>
          <w:noProof/>
          <w:snapToGrid w:val="0"/>
          <w:sz w:val="22"/>
          <w:szCs w:val="24"/>
        </w:rPr>
        <w:t xml:space="preserve"> gebėjimą vairuoti ir valdyti mechanizmus veikia stipriai, nes gali sukelti nepageidaujamą poveikį mieguistumą, ypač gydymo pradžioje. Šis poveikis gali sustiprėti, jei pacientas kartu vartoja alkoholio, vaistinių preparatų, kurių sudėtyje yra alkoholio, arba raminamųjų vaistinių preparatų.</w:t>
      </w:r>
    </w:p>
    <w:p w14:paraId="592D38BE" w14:textId="77777777" w:rsidR="000E3A16" w:rsidRPr="001F450D" w:rsidRDefault="000E3A16" w:rsidP="000E3A16">
      <w:pPr>
        <w:tabs>
          <w:tab w:val="left" w:pos="567"/>
        </w:tabs>
        <w:spacing w:line="260" w:lineRule="exact"/>
        <w:rPr>
          <w:snapToGrid w:val="0"/>
          <w:sz w:val="22"/>
          <w:szCs w:val="24"/>
        </w:rPr>
      </w:pPr>
    </w:p>
    <w:p w14:paraId="36E6C7EF" w14:textId="77777777" w:rsidR="000E3A16" w:rsidRPr="001F450D" w:rsidRDefault="000E3A16" w:rsidP="000E3A16">
      <w:pPr>
        <w:tabs>
          <w:tab w:val="left" w:pos="567"/>
        </w:tabs>
        <w:outlineLvl w:val="0"/>
        <w:rPr>
          <w:snapToGrid w:val="0"/>
          <w:sz w:val="22"/>
          <w:u w:val="single"/>
        </w:rPr>
      </w:pPr>
      <w:r w:rsidRPr="001F450D">
        <w:rPr>
          <w:b/>
          <w:snapToGrid w:val="0"/>
          <w:sz w:val="22"/>
        </w:rPr>
        <w:lastRenderedPageBreak/>
        <w:t>4.8</w:t>
      </w:r>
      <w:r w:rsidRPr="001F450D">
        <w:rPr>
          <w:b/>
          <w:snapToGrid w:val="0"/>
          <w:sz w:val="22"/>
        </w:rPr>
        <w:tab/>
        <w:t>Nepageidaujamas poveikis</w:t>
      </w:r>
    </w:p>
    <w:p w14:paraId="4E90FFC7" w14:textId="77777777" w:rsidR="000E3A16" w:rsidRPr="001F450D" w:rsidRDefault="000E3A16" w:rsidP="000E3A16">
      <w:pPr>
        <w:autoSpaceDE w:val="0"/>
        <w:contextualSpacing/>
        <w:rPr>
          <w:snapToGrid w:val="0"/>
          <w:sz w:val="22"/>
        </w:rPr>
      </w:pPr>
    </w:p>
    <w:p w14:paraId="2BB15AF9" w14:textId="77777777" w:rsidR="000E3A16" w:rsidRPr="001F450D" w:rsidRDefault="000E3A16" w:rsidP="000E3A16">
      <w:pPr>
        <w:autoSpaceDE w:val="0"/>
        <w:contextualSpacing/>
        <w:rPr>
          <w:snapToGrid w:val="0"/>
          <w:sz w:val="22"/>
        </w:rPr>
      </w:pPr>
      <w:r w:rsidRPr="001F450D">
        <w:rPr>
          <w:snapToGrid w:val="0"/>
          <w:sz w:val="22"/>
          <w:szCs w:val="22"/>
        </w:rPr>
        <w:t xml:space="preserve">Nepageidaujamas poveikis išvardytas pagal dažnį ir </w:t>
      </w:r>
      <w:r w:rsidRPr="001F450D">
        <w:rPr>
          <w:snapToGrid w:val="0"/>
          <w:sz w:val="22"/>
        </w:rPr>
        <w:t>dažnis apibūdinamas taip: labai dažnas (≥ 1/10), dažnas (nuo ≥ 1/100 iki &lt; 1/10), nedažnas (nuo ≥ 1/1 000 iki &lt; 1/100), retas (nuo ≥ 1/10 000 iki &lt; 1/1 000), labai retas (&lt; 1/10 000) ir nežinomas (negali būti apskaičiuotas pagal turimus duomenis).</w:t>
      </w:r>
    </w:p>
    <w:p w14:paraId="4DFBC897" w14:textId="77777777" w:rsidR="000E3A16" w:rsidRPr="001F450D" w:rsidRDefault="000E3A16" w:rsidP="000E3A16">
      <w:pPr>
        <w:autoSpaceDE w:val="0"/>
        <w:contextualSpacing/>
        <w:rPr>
          <w:snapToGrid w:val="0"/>
          <w:sz w:val="22"/>
        </w:rPr>
      </w:pPr>
    </w:p>
    <w:p w14:paraId="4F4B234B" w14:textId="77777777" w:rsidR="000E3A16" w:rsidRPr="001F450D" w:rsidRDefault="000E3A16" w:rsidP="000E3A16">
      <w:pPr>
        <w:autoSpaceDE w:val="0"/>
        <w:contextualSpacing/>
        <w:rPr>
          <w:snapToGrid w:val="0"/>
          <w:sz w:val="22"/>
          <w:u w:val="single"/>
        </w:rPr>
      </w:pPr>
      <w:r w:rsidRPr="001F450D">
        <w:rPr>
          <w:snapToGrid w:val="0"/>
          <w:sz w:val="22"/>
          <w:u w:val="single"/>
        </w:rPr>
        <w:t xml:space="preserve">Su </w:t>
      </w:r>
      <w:proofErr w:type="spellStart"/>
      <w:r w:rsidRPr="001F450D">
        <w:rPr>
          <w:snapToGrid w:val="0"/>
          <w:sz w:val="22"/>
          <w:u w:val="single"/>
        </w:rPr>
        <w:t>paracetamoliu</w:t>
      </w:r>
      <w:proofErr w:type="spellEnd"/>
      <w:r w:rsidRPr="001F450D">
        <w:rPr>
          <w:snapToGrid w:val="0"/>
          <w:sz w:val="22"/>
          <w:u w:val="single"/>
        </w:rPr>
        <w:t xml:space="preserve"> susiję nepageidaujamo poveikio reiškiniai</w:t>
      </w:r>
    </w:p>
    <w:p w14:paraId="1095D74E" w14:textId="77777777" w:rsidR="000E3A16" w:rsidRPr="001F450D" w:rsidRDefault="000E3A16" w:rsidP="000E3A16">
      <w:pPr>
        <w:autoSpaceDE w:val="0"/>
        <w:contextualSpacing/>
        <w:rPr>
          <w:snapToGrid w:val="0"/>
          <w:sz w:val="22"/>
        </w:rPr>
      </w:pPr>
    </w:p>
    <w:tbl>
      <w:tblPr>
        <w:tblStyle w:val="Lentelstinklelis"/>
        <w:tblW w:w="0" w:type="auto"/>
        <w:tblLook w:val="04A0" w:firstRow="1" w:lastRow="0" w:firstColumn="1" w:lastColumn="0" w:noHBand="0" w:noVBand="1"/>
      </w:tblPr>
      <w:tblGrid>
        <w:gridCol w:w="3114"/>
        <w:gridCol w:w="1701"/>
        <w:gridCol w:w="4111"/>
      </w:tblGrid>
      <w:tr w:rsidR="000E3A16" w:rsidRPr="001F450D" w14:paraId="7D93E30B" w14:textId="77777777" w:rsidTr="008E11D8">
        <w:tc>
          <w:tcPr>
            <w:tcW w:w="3114" w:type="dxa"/>
          </w:tcPr>
          <w:p w14:paraId="5F7183C1" w14:textId="77777777" w:rsidR="000E3A16" w:rsidRPr="001F450D" w:rsidRDefault="000E3A16" w:rsidP="00BF6C88">
            <w:pPr>
              <w:rPr>
                <w:rFonts w:ascii="Times New Roman" w:hAnsi="Times New Roman" w:cs="Times New Roman"/>
                <w:b/>
                <w:lang w:val="lt-LT"/>
              </w:rPr>
            </w:pPr>
            <w:r w:rsidRPr="001F450D">
              <w:rPr>
                <w:rFonts w:ascii="Times New Roman" w:hAnsi="Times New Roman" w:cs="Times New Roman"/>
                <w:b/>
                <w:bCs/>
                <w:lang w:val="lt-LT"/>
              </w:rPr>
              <w:t>Organų sistemų klasė</w:t>
            </w:r>
          </w:p>
        </w:tc>
        <w:tc>
          <w:tcPr>
            <w:tcW w:w="1701" w:type="dxa"/>
          </w:tcPr>
          <w:p w14:paraId="20D87AB3" w14:textId="77777777" w:rsidR="000E3A16" w:rsidRPr="001F450D" w:rsidRDefault="000E3A16" w:rsidP="00BF6C88">
            <w:pPr>
              <w:rPr>
                <w:rFonts w:ascii="Times New Roman" w:hAnsi="Times New Roman" w:cs="Times New Roman"/>
                <w:b/>
                <w:bCs/>
                <w:lang w:val="lt-LT"/>
              </w:rPr>
            </w:pPr>
            <w:r w:rsidRPr="001F450D">
              <w:rPr>
                <w:rFonts w:ascii="Times New Roman" w:hAnsi="Times New Roman" w:cs="Times New Roman"/>
                <w:b/>
                <w:bCs/>
                <w:lang w:val="lt-LT"/>
              </w:rPr>
              <w:t>Dažnis</w:t>
            </w:r>
          </w:p>
        </w:tc>
        <w:tc>
          <w:tcPr>
            <w:tcW w:w="4111" w:type="dxa"/>
          </w:tcPr>
          <w:p w14:paraId="2BE7FAF9" w14:textId="77777777" w:rsidR="000E3A16" w:rsidRPr="001F450D" w:rsidRDefault="000E3A16" w:rsidP="00BF6C88">
            <w:pPr>
              <w:rPr>
                <w:rFonts w:ascii="Times New Roman" w:hAnsi="Times New Roman" w:cs="Times New Roman"/>
                <w:b/>
                <w:lang w:val="lt-LT"/>
              </w:rPr>
            </w:pPr>
            <w:r w:rsidRPr="001F450D">
              <w:rPr>
                <w:rFonts w:ascii="Times New Roman" w:hAnsi="Times New Roman" w:cs="Times New Roman"/>
                <w:b/>
                <w:bCs/>
                <w:lang w:val="lt-LT"/>
              </w:rPr>
              <w:t>Nepageidaujamas poveikis</w:t>
            </w:r>
          </w:p>
        </w:tc>
      </w:tr>
      <w:tr w:rsidR="000E3A16" w:rsidRPr="001F450D" w14:paraId="34B2C349" w14:textId="77777777" w:rsidTr="008E11D8">
        <w:tc>
          <w:tcPr>
            <w:tcW w:w="3114" w:type="dxa"/>
          </w:tcPr>
          <w:p w14:paraId="2D7A0CDE" w14:textId="77777777" w:rsidR="000E3A16" w:rsidRPr="001F450D" w:rsidRDefault="000E3A16" w:rsidP="00BF6C88">
            <w:pPr>
              <w:rPr>
                <w:rFonts w:ascii="Times New Roman" w:hAnsi="Times New Roman" w:cs="Times New Roman"/>
                <w:lang w:val="lt-LT"/>
              </w:rPr>
            </w:pPr>
            <w:r w:rsidRPr="001F450D">
              <w:rPr>
                <w:rFonts w:ascii="Times New Roman" w:eastAsia="TimesNewRoman" w:hAnsi="Times New Roman" w:cs="Times New Roman"/>
                <w:color w:val="000000"/>
                <w:lang w:val="lt-LT" w:eastAsia="zh-CN"/>
              </w:rPr>
              <w:t>Kraujo ir limfinės sistemos sutrikimai</w:t>
            </w:r>
          </w:p>
        </w:tc>
        <w:tc>
          <w:tcPr>
            <w:tcW w:w="1701" w:type="dxa"/>
          </w:tcPr>
          <w:p w14:paraId="3E4C5B78" w14:textId="77777777" w:rsidR="000E3A16" w:rsidRPr="001F450D" w:rsidRDefault="000E3A16" w:rsidP="00BF6C88">
            <w:pPr>
              <w:rPr>
                <w:rFonts w:ascii="Times New Roman" w:hAnsi="Times New Roman" w:cs="Times New Roman"/>
                <w:lang w:val="lt-LT"/>
              </w:rPr>
            </w:pPr>
            <w:r w:rsidRPr="001F450D">
              <w:rPr>
                <w:rFonts w:ascii="Times New Roman" w:hAnsi="Times New Roman" w:cs="Times New Roman"/>
                <w:lang w:val="lt-LT"/>
              </w:rPr>
              <w:t>Retas</w:t>
            </w:r>
          </w:p>
        </w:tc>
        <w:tc>
          <w:tcPr>
            <w:tcW w:w="4111" w:type="dxa"/>
          </w:tcPr>
          <w:p w14:paraId="125DD4A0" w14:textId="77777777" w:rsidR="000E3A16" w:rsidRPr="001F450D" w:rsidRDefault="000E3A16" w:rsidP="00BF6C88">
            <w:pPr>
              <w:rPr>
                <w:rFonts w:ascii="Times New Roman" w:hAnsi="Times New Roman" w:cs="Times New Roman"/>
                <w:lang w:val="lt-LT"/>
              </w:rPr>
            </w:pPr>
            <w:r w:rsidRPr="001F450D">
              <w:rPr>
                <w:rFonts w:ascii="Times New Roman" w:hAnsi="Times New Roman" w:cs="Times New Roman"/>
                <w:lang w:val="lt-LT"/>
              </w:rPr>
              <w:t xml:space="preserve">Nehemolizinė anemija, kaulų čiulpų funkcijos slopinimas, </w:t>
            </w:r>
            <w:proofErr w:type="spellStart"/>
            <w:r w:rsidRPr="001F450D">
              <w:rPr>
                <w:rFonts w:ascii="Times New Roman" w:hAnsi="Times New Roman" w:cs="Times New Roman"/>
                <w:lang w:val="lt-LT"/>
              </w:rPr>
              <w:t>trombocitopenija</w:t>
            </w:r>
            <w:proofErr w:type="spellEnd"/>
          </w:p>
        </w:tc>
      </w:tr>
      <w:tr w:rsidR="000E3A16" w:rsidRPr="001F450D" w14:paraId="1832CE83" w14:textId="77777777" w:rsidTr="008E11D8">
        <w:tc>
          <w:tcPr>
            <w:tcW w:w="3114" w:type="dxa"/>
          </w:tcPr>
          <w:p w14:paraId="48FA9419" w14:textId="77777777" w:rsidR="000E3A16" w:rsidRPr="001F450D" w:rsidRDefault="000E3A16" w:rsidP="00BF6C88">
            <w:pPr>
              <w:rPr>
                <w:rFonts w:ascii="Times New Roman" w:hAnsi="Times New Roman" w:cs="Times New Roman"/>
                <w:lang w:val="lt-LT"/>
              </w:rPr>
            </w:pPr>
            <w:r w:rsidRPr="001F450D">
              <w:rPr>
                <w:rFonts w:ascii="Times New Roman" w:eastAsia="MS Mincho" w:hAnsi="Times New Roman" w:cs="Times New Roman"/>
                <w:szCs w:val="18"/>
                <w:lang w:val="lt-LT" w:eastAsia="zh-CN"/>
              </w:rPr>
              <w:t>Kraujagyslių sutrikimai</w:t>
            </w:r>
          </w:p>
        </w:tc>
        <w:tc>
          <w:tcPr>
            <w:tcW w:w="1701" w:type="dxa"/>
          </w:tcPr>
          <w:p w14:paraId="50104EFC" w14:textId="06E2B78E" w:rsidR="000E3A16" w:rsidRPr="001F450D" w:rsidRDefault="000720E3" w:rsidP="00BF6C88">
            <w:pPr>
              <w:rPr>
                <w:rFonts w:ascii="Times New Roman" w:hAnsi="Times New Roman" w:cs="Times New Roman"/>
                <w:lang w:val="lt-LT"/>
              </w:rPr>
            </w:pPr>
            <w:r w:rsidRPr="001F450D">
              <w:rPr>
                <w:rFonts w:ascii="Times New Roman" w:hAnsi="Times New Roman" w:cs="Times New Roman"/>
                <w:lang w:val="lt-LT"/>
              </w:rPr>
              <w:t>Retas</w:t>
            </w:r>
          </w:p>
        </w:tc>
        <w:tc>
          <w:tcPr>
            <w:tcW w:w="4111" w:type="dxa"/>
          </w:tcPr>
          <w:p w14:paraId="1CB2F377" w14:textId="77777777" w:rsidR="000E3A16" w:rsidRPr="001F450D" w:rsidRDefault="000E3A16" w:rsidP="00BF6C88">
            <w:pPr>
              <w:rPr>
                <w:rFonts w:ascii="Times New Roman" w:hAnsi="Times New Roman" w:cs="Times New Roman"/>
                <w:lang w:val="lt-LT"/>
              </w:rPr>
            </w:pPr>
            <w:r w:rsidRPr="001F450D">
              <w:rPr>
                <w:rFonts w:ascii="Times New Roman" w:hAnsi="Times New Roman" w:cs="Times New Roman"/>
                <w:lang w:val="lt-LT"/>
              </w:rPr>
              <w:t>Edema</w:t>
            </w:r>
          </w:p>
        </w:tc>
      </w:tr>
      <w:tr w:rsidR="000E3A16" w:rsidRPr="001F450D" w14:paraId="32771E83" w14:textId="77777777" w:rsidTr="008E11D8">
        <w:tc>
          <w:tcPr>
            <w:tcW w:w="3114" w:type="dxa"/>
          </w:tcPr>
          <w:p w14:paraId="7029267E" w14:textId="77777777" w:rsidR="000E3A16" w:rsidRPr="001F450D" w:rsidRDefault="000E3A16" w:rsidP="00BF6C88">
            <w:pPr>
              <w:rPr>
                <w:rFonts w:ascii="Times New Roman" w:hAnsi="Times New Roman" w:cs="Times New Roman"/>
                <w:lang w:val="lt-LT"/>
              </w:rPr>
            </w:pPr>
            <w:r w:rsidRPr="001F450D">
              <w:rPr>
                <w:rFonts w:ascii="Times New Roman" w:eastAsia="MS Mincho" w:hAnsi="Times New Roman" w:cs="Times New Roman"/>
                <w:szCs w:val="18"/>
                <w:lang w:val="lt-LT" w:eastAsia="zh-CN"/>
              </w:rPr>
              <w:t>Virškinimo trakto sutrikimai</w:t>
            </w:r>
          </w:p>
        </w:tc>
        <w:tc>
          <w:tcPr>
            <w:tcW w:w="1701" w:type="dxa"/>
          </w:tcPr>
          <w:p w14:paraId="75B6A4BC" w14:textId="42A8826D" w:rsidR="000E3A16" w:rsidRPr="001F450D" w:rsidRDefault="000720E3" w:rsidP="00BF6C88">
            <w:pPr>
              <w:rPr>
                <w:rFonts w:ascii="Times New Roman" w:hAnsi="Times New Roman" w:cs="Times New Roman"/>
                <w:lang w:val="lt-LT"/>
              </w:rPr>
            </w:pPr>
            <w:r w:rsidRPr="001F450D">
              <w:rPr>
                <w:rFonts w:ascii="Times New Roman" w:hAnsi="Times New Roman" w:cs="Times New Roman"/>
                <w:lang w:val="lt-LT"/>
              </w:rPr>
              <w:t>Retas</w:t>
            </w:r>
          </w:p>
        </w:tc>
        <w:tc>
          <w:tcPr>
            <w:tcW w:w="4111" w:type="dxa"/>
          </w:tcPr>
          <w:p w14:paraId="7ADAAEF6" w14:textId="77777777" w:rsidR="000E3A16" w:rsidRPr="001F450D" w:rsidRDefault="000E3A16" w:rsidP="00BF6C88">
            <w:pPr>
              <w:rPr>
                <w:rFonts w:ascii="Times New Roman" w:hAnsi="Times New Roman" w:cs="Times New Roman"/>
                <w:lang w:val="lt-LT"/>
              </w:rPr>
            </w:pPr>
            <w:r w:rsidRPr="001F450D">
              <w:rPr>
                <w:rFonts w:ascii="Times New Roman" w:hAnsi="Times New Roman" w:cs="Times New Roman"/>
                <w:lang w:val="lt-LT"/>
              </w:rPr>
              <w:t>Ūminis ir lėtinis pankreatitas, kraujavimas, pilvo skausmas, viduriavimas, pykinimas, vėmimas</w:t>
            </w:r>
          </w:p>
        </w:tc>
      </w:tr>
      <w:tr w:rsidR="000E3A16" w:rsidRPr="001F450D" w14:paraId="72B22AF7" w14:textId="77777777" w:rsidTr="008E11D8">
        <w:tc>
          <w:tcPr>
            <w:tcW w:w="3114" w:type="dxa"/>
          </w:tcPr>
          <w:p w14:paraId="1EDA46E8" w14:textId="77777777" w:rsidR="000E3A16" w:rsidRPr="001F450D" w:rsidRDefault="000E3A16" w:rsidP="00BF6C88">
            <w:pPr>
              <w:rPr>
                <w:rFonts w:ascii="Times New Roman" w:hAnsi="Times New Roman" w:cs="Times New Roman"/>
                <w:lang w:val="lt-LT"/>
              </w:rPr>
            </w:pPr>
            <w:r w:rsidRPr="001F450D">
              <w:rPr>
                <w:rFonts w:ascii="Times New Roman" w:eastAsia="TimesNewRoman" w:hAnsi="Times New Roman" w:cs="Times New Roman"/>
                <w:color w:val="000000"/>
                <w:lang w:val="lt-LT" w:eastAsia="zh-CN"/>
              </w:rPr>
              <w:t>Kepenų, tulžies pūslės ir latakų sutrikimai</w:t>
            </w:r>
          </w:p>
        </w:tc>
        <w:tc>
          <w:tcPr>
            <w:tcW w:w="1701" w:type="dxa"/>
          </w:tcPr>
          <w:p w14:paraId="36DEF86A" w14:textId="55A06025" w:rsidR="000E3A16" w:rsidRPr="001F450D" w:rsidRDefault="000720E3" w:rsidP="00BF6C88">
            <w:pPr>
              <w:rPr>
                <w:rFonts w:ascii="Times New Roman" w:hAnsi="Times New Roman" w:cs="Times New Roman"/>
                <w:lang w:val="lt-LT"/>
              </w:rPr>
            </w:pPr>
            <w:r w:rsidRPr="001F450D">
              <w:rPr>
                <w:rFonts w:ascii="Times New Roman" w:hAnsi="Times New Roman" w:cs="Times New Roman"/>
                <w:lang w:val="lt-LT"/>
              </w:rPr>
              <w:t>Retas</w:t>
            </w:r>
          </w:p>
        </w:tc>
        <w:tc>
          <w:tcPr>
            <w:tcW w:w="4111" w:type="dxa"/>
          </w:tcPr>
          <w:p w14:paraId="22ECD4F3" w14:textId="70DC30B9" w:rsidR="000E3A16" w:rsidRPr="001F450D" w:rsidRDefault="000E3A16" w:rsidP="00A16D37">
            <w:pPr>
              <w:rPr>
                <w:rFonts w:ascii="Times New Roman" w:hAnsi="Times New Roman" w:cs="Times New Roman"/>
                <w:lang w:val="lt-LT"/>
              </w:rPr>
            </w:pPr>
            <w:r w:rsidRPr="001F450D">
              <w:rPr>
                <w:rFonts w:ascii="Times New Roman" w:hAnsi="Times New Roman" w:cs="Times New Roman"/>
                <w:lang w:val="lt-LT"/>
              </w:rPr>
              <w:t xml:space="preserve">Kepenų </w:t>
            </w:r>
            <w:r w:rsidR="00A16D37" w:rsidRPr="00297410">
              <w:rPr>
                <w:lang w:val="lt-LT"/>
              </w:rPr>
              <w:t>nepakankamumas</w:t>
            </w:r>
            <w:r w:rsidRPr="001F450D">
              <w:rPr>
                <w:rFonts w:ascii="Times New Roman" w:hAnsi="Times New Roman" w:cs="Times New Roman"/>
                <w:lang w:val="lt-LT"/>
              </w:rPr>
              <w:t>, kepenų nekrozė, gelta</w:t>
            </w:r>
          </w:p>
        </w:tc>
      </w:tr>
      <w:tr w:rsidR="000E3A16" w:rsidRPr="001F450D" w14:paraId="3D84688B" w14:textId="77777777" w:rsidTr="008E11D8">
        <w:tc>
          <w:tcPr>
            <w:tcW w:w="3114" w:type="dxa"/>
          </w:tcPr>
          <w:p w14:paraId="38274AE1" w14:textId="77777777" w:rsidR="000E3A16" w:rsidRPr="001F450D" w:rsidRDefault="000E3A16" w:rsidP="00BF6C88">
            <w:pPr>
              <w:rPr>
                <w:rFonts w:ascii="Times New Roman" w:hAnsi="Times New Roman" w:cs="Times New Roman"/>
                <w:lang w:val="lt-LT"/>
              </w:rPr>
            </w:pPr>
            <w:r w:rsidRPr="001F450D">
              <w:rPr>
                <w:rFonts w:ascii="Times New Roman" w:eastAsia="MS Mincho" w:hAnsi="Times New Roman" w:cs="Times New Roman"/>
                <w:szCs w:val="18"/>
                <w:lang w:val="lt-LT" w:eastAsia="zh-CN"/>
              </w:rPr>
              <w:t>Odos ir poodinio audinio sutrikimai</w:t>
            </w:r>
          </w:p>
        </w:tc>
        <w:tc>
          <w:tcPr>
            <w:tcW w:w="1701" w:type="dxa"/>
          </w:tcPr>
          <w:p w14:paraId="56706B09" w14:textId="04954F66" w:rsidR="000E3A16" w:rsidRPr="001F450D" w:rsidRDefault="000720E3" w:rsidP="00BF6C88">
            <w:pPr>
              <w:rPr>
                <w:rFonts w:ascii="Times New Roman" w:hAnsi="Times New Roman" w:cs="Times New Roman"/>
                <w:lang w:val="lt-LT"/>
              </w:rPr>
            </w:pPr>
            <w:r w:rsidRPr="001F450D">
              <w:rPr>
                <w:rFonts w:ascii="Times New Roman" w:hAnsi="Times New Roman" w:cs="Times New Roman"/>
                <w:lang w:val="lt-LT"/>
              </w:rPr>
              <w:t>Retas</w:t>
            </w:r>
          </w:p>
        </w:tc>
        <w:tc>
          <w:tcPr>
            <w:tcW w:w="4111" w:type="dxa"/>
          </w:tcPr>
          <w:p w14:paraId="31C7152F" w14:textId="77777777" w:rsidR="000E3A16" w:rsidRPr="001F450D" w:rsidRDefault="000E3A16" w:rsidP="00BF6C88">
            <w:pPr>
              <w:rPr>
                <w:rFonts w:ascii="Times New Roman" w:hAnsi="Times New Roman" w:cs="Times New Roman"/>
                <w:lang w:val="lt-LT"/>
              </w:rPr>
            </w:pPr>
            <w:r w:rsidRPr="001F450D">
              <w:rPr>
                <w:rFonts w:ascii="Times New Roman" w:hAnsi="Times New Roman" w:cs="Times New Roman"/>
                <w:lang w:val="lt-LT"/>
              </w:rPr>
              <w:t xml:space="preserve">Niežėjimas, išbėrimas, prakaitavimas, purpura, </w:t>
            </w:r>
            <w:proofErr w:type="spellStart"/>
            <w:r w:rsidRPr="001F450D">
              <w:rPr>
                <w:rFonts w:ascii="Times New Roman" w:hAnsi="Times New Roman" w:cs="Times New Roman"/>
                <w:lang w:val="lt-LT"/>
              </w:rPr>
              <w:t>angioneurozinė</w:t>
            </w:r>
            <w:proofErr w:type="spellEnd"/>
            <w:r w:rsidRPr="001F450D">
              <w:rPr>
                <w:rFonts w:ascii="Times New Roman" w:hAnsi="Times New Roman" w:cs="Times New Roman"/>
                <w:lang w:val="lt-LT"/>
              </w:rPr>
              <w:t xml:space="preserve"> edema, dilgėlinė</w:t>
            </w:r>
          </w:p>
        </w:tc>
      </w:tr>
      <w:tr w:rsidR="000E3A16" w:rsidRPr="001F450D" w14:paraId="057A8BD8" w14:textId="77777777" w:rsidTr="008E11D8">
        <w:tc>
          <w:tcPr>
            <w:tcW w:w="3114" w:type="dxa"/>
          </w:tcPr>
          <w:p w14:paraId="35D95350" w14:textId="7AB7534B" w:rsidR="000E3A16" w:rsidRPr="001F450D" w:rsidRDefault="000E3A16" w:rsidP="00BF6C88">
            <w:pPr>
              <w:rPr>
                <w:rFonts w:ascii="Times New Roman" w:hAnsi="Times New Roman" w:cs="Times New Roman"/>
                <w:lang w:val="lt-LT"/>
              </w:rPr>
            </w:pPr>
          </w:p>
        </w:tc>
        <w:tc>
          <w:tcPr>
            <w:tcW w:w="1701" w:type="dxa"/>
          </w:tcPr>
          <w:p w14:paraId="6D5DFF8C" w14:textId="77777777" w:rsidR="000E3A16" w:rsidRPr="001F450D" w:rsidRDefault="000E3A16" w:rsidP="00BF6C88">
            <w:pPr>
              <w:rPr>
                <w:rFonts w:ascii="Times New Roman" w:hAnsi="Times New Roman" w:cs="Times New Roman"/>
                <w:noProof/>
                <w:lang w:val="lt-LT"/>
              </w:rPr>
            </w:pPr>
            <w:r w:rsidRPr="001F450D">
              <w:rPr>
                <w:rFonts w:ascii="Times New Roman" w:hAnsi="Times New Roman" w:cs="Times New Roman"/>
                <w:noProof/>
                <w:lang w:val="lt-LT"/>
              </w:rPr>
              <w:t>Labai retas</w:t>
            </w:r>
          </w:p>
        </w:tc>
        <w:tc>
          <w:tcPr>
            <w:tcW w:w="4111" w:type="dxa"/>
          </w:tcPr>
          <w:p w14:paraId="4A2195BF" w14:textId="2BB585AD" w:rsidR="000E3A16" w:rsidRPr="001F450D" w:rsidRDefault="000E3A16" w:rsidP="00AA7393">
            <w:pPr>
              <w:rPr>
                <w:rFonts w:ascii="Times New Roman" w:hAnsi="Times New Roman" w:cs="Times New Roman"/>
                <w:lang w:val="lt-LT"/>
              </w:rPr>
            </w:pPr>
            <w:r w:rsidRPr="001F450D">
              <w:rPr>
                <w:rFonts w:ascii="Times New Roman" w:hAnsi="Times New Roman" w:cs="Times New Roman"/>
                <w:noProof/>
                <w:lang w:val="lt-LT"/>
              </w:rPr>
              <w:t>Toksinė epidermio nekrolizė (Lajelio [</w:t>
            </w:r>
            <w:r w:rsidRPr="001F450D">
              <w:rPr>
                <w:rFonts w:ascii="Times New Roman" w:hAnsi="Times New Roman" w:cs="Times New Roman"/>
                <w:i/>
                <w:noProof/>
                <w:lang w:val="lt-LT"/>
              </w:rPr>
              <w:t>Lyell</w:t>
            </w:r>
            <w:r w:rsidRPr="001F450D">
              <w:rPr>
                <w:rFonts w:ascii="Times New Roman" w:hAnsi="Times New Roman" w:cs="Times New Roman"/>
                <w:noProof/>
                <w:lang w:val="lt-LT"/>
              </w:rPr>
              <w:t xml:space="preserve">] sindromas), pūslinė </w:t>
            </w:r>
            <w:r w:rsidR="00AA7393" w:rsidRPr="001F450D">
              <w:rPr>
                <w:rFonts w:ascii="Times New Roman" w:hAnsi="Times New Roman" w:cs="Times New Roman"/>
                <w:noProof/>
                <w:lang w:val="lt-LT"/>
              </w:rPr>
              <w:t>daugiaformė</w:t>
            </w:r>
            <w:r w:rsidR="00AA7393">
              <w:rPr>
                <w:rFonts w:ascii="Times New Roman" w:hAnsi="Times New Roman" w:cs="Times New Roman"/>
                <w:noProof/>
                <w:lang w:val="lt-LT"/>
              </w:rPr>
              <w:t xml:space="preserve"> raudonė (</w:t>
            </w:r>
            <w:r w:rsidRPr="001F450D">
              <w:rPr>
                <w:rFonts w:ascii="Times New Roman" w:hAnsi="Times New Roman" w:cs="Times New Roman"/>
                <w:noProof/>
                <w:lang w:val="lt-LT"/>
              </w:rPr>
              <w:t>eritema</w:t>
            </w:r>
            <w:r w:rsidR="00AA7393">
              <w:rPr>
                <w:rFonts w:ascii="Times New Roman" w:hAnsi="Times New Roman" w:cs="Times New Roman"/>
                <w:noProof/>
                <w:lang w:val="lt-LT"/>
              </w:rPr>
              <w:t>)</w:t>
            </w:r>
            <w:r w:rsidRPr="001F450D">
              <w:rPr>
                <w:rFonts w:ascii="Times New Roman" w:hAnsi="Times New Roman" w:cs="Times New Roman"/>
                <w:noProof/>
                <w:lang w:val="lt-LT"/>
              </w:rPr>
              <w:t xml:space="preserve"> (Stivenso-Džonsono [</w:t>
            </w:r>
            <w:r w:rsidRPr="001F450D">
              <w:rPr>
                <w:rFonts w:ascii="Times New Roman" w:hAnsi="Times New Roman" w:cs="Times New Roman"/>
                <w:i/>
                <w:noProof/>
                <w:lang w:val="lt-LT"/>
              </w:rPr>
              <w:t>Stevens-Johnson</w:t>
            </w:r>
            <w:r w:rsidRPr="001F450D">
              <w:rPr>
                <w:rFonts w:ascii="Times New Roman" w:hAnsi="Times New Roman" w:cs="Times New Roman"/>
                <w:noProof/>
                <w:lang w:val="lt-LT"/>
              </w:rPr>
              <w:t>] sindromas), ūminė generalizuota egzanteminė pustuliozė</w:t>
            </w:r>
          </w:p>
        </w:tc>
      </w:tr>
      <w:tr w:rsidR="000720E3" w:rsidRPr="001F450D" w14:paraId="5F3EE431" w14:textId="77777777" w:rsidTr="000A6B8B">
        <w:trPr>
          <w:trHeight w:val="487"/>
        </w:trPr>
        <w:tc>
          <w:tcPr>
            <w:tcW w:w="3114" w:type="dxa"/>
          </w:tcPr>
          <w:p w14:paraId="29F775C1" w14:textId="77777777" w:rsidR="000720E3" w:rsidRPr="001F450D" w:rsidRDefault="000720E3" w:rsidP="000720E3">
            <w:pPr>
              <w:rPr>
                <w:rFonts w:ascii="Times New Roman" w:hAnsi="Times New Roman" w:cs="Times New Roman"/>
                <w:lang w:val="lt-LT"/>
              </w:rPr>
            </w:pPr>
            <w:r w:rsidRPr="001F450D">
              <w:rPr>
                <w:rFonts w:ascii="Times New Roman" w:eastAsia="MS Mincho" w:hAnsi="Times New Roman" w:cs="Times New Roman"/>
                <w:szCs w:val="18"/>
                <w:lang w:val="lt-LT" w:eastAsia="zh-CN"/>
              </w:rPr>
              <w:t>Inkstų ir šlapimo takų sutrikimai</w:t>
            </w:r>
          </w:p>
        </w:tc>
        <w:tc>
          <w:tcPr>
            <w:tcW w:w="1701" w:type="dxa"/>
          </w:tcPr>
          <w:p w14:paraId="156D3293" w14:textId="7F473ED9" w:rsidR="000720E3" w:rsidRPr="001E4EC2" w:rsidRDefault="00E36928" w:rsidP="000720E3">
            <w:pPr>
              <w:rPr>
                <w:rFonts w:ascii="Times New Roman" w:hAnsi="Times New Roman" w:cs="Times New Roman"/>
                <w:lang w:val="lt-LT"/>
              </w:rPr>
            </w:pPr>
            <w:r w:rsidRPr="001E4EC2">
              <w:t>R</w:t>
            </w:r>
            <w:r w:rsidR="00AA7393" w:rsidRPr="001E4EC2">
              <w:t>etas</w:t>
            </w:r>
          </w:p>
        </w:tc>
        <w:tc>
          <w:tcPr>
            <w:tcW w:w="4111" w:type="dxa"/>
          </w:tcPr>
          <w:p w14:paraId="1939F37E" w14:textId="77777777" w:rsidR="000720E3" w:rsidRPr="001F450D" w:rsidRDefault="000720E3" w:rsidP="000720E3">
            <w:pPr>
              <w:rPr>
                <w:rFonts w:ascii="Times New Roman" w:hAnsi="Times New Roman" w:cs="Times New Roman"/>
                <w:lang w:val="lt-LT"/>
              </w:rPr>
            </w:pPr>
            <w:proofErr w:type="spellStart"/>
            <w:r w:rsidRPr="001F450D">
              <w:rPr>
                <w:rFonts w:ascii="Times New Roman" w:hAnsi="Times New Roman" w:cs="Times New Roman"/>
                <w:lang w:val="lt-LT"/>
              </w:rPr>
              <w:t>Nefropatijos</w:t>
            </w:r>
            <w:proofErr w:type="spellEnd"/>
            <w:r w:rsidRPr="001F450D">
              <w:rPr>
                <w:rFonts w:ascii="Times New Roman" w:hAnsi="Times New Roman" w:cs="Times New Roman"/>
                <w:lang w:val="lt-LT"/>
              </w:rPr>
              <w:t xml:space="preserve"> ir </w:t>
            </w:r>
            <w:proofErr w:type="spellStart"/>
            <w:r w:rsidRPr="001F450D">
              <w:rPr>
                <w:rFonts w:ascii="Times New Roman" w:hAnsi="Times New Roman" w:cs="Times New Roman"/>
                <w:lang w:val="lt-LT"/>
              </w:rPr>
              <w:t>tubulopatijos</w:t>
            </w:r>
            <w:proofErr w:type="spellEnd"/>
          </w:p>
        </w:tc>
      </w:tr>
      <w:tr w:rsidR="0070319B" w:rsidRPr="006E7D7C" w14:paraId="11DF49E7" w14:textId="77777777" w:rsidTr="008E11D8">
        <w:tc>
          <w:tcPr>
            <w:tcW w:w="3114" w:type="dxa"/>
          </w:tcPr>
          <w:p w14:paraId="0418437F" w14:textId="512B759D" w:rsidR="0070319B" w:rsidRPr="006E7D7C" w:rsidRDefault="0070319B" w:rsidP="0070319B">
            <w:pPr>
              <w:rPr>
                <w:rFonts w:ascii="Times New Roman" w:eastAsia="MS Mincho" w:hAnsi="Times New Roman" w:cs="Times New Roman"/>
                <w:szCs w:val="18"/>
                <w:lang w:eastAsia="zh-CN"/>
              </w:rPr>
            </w:pPr>
            <w:r w:rsidRPr="006E7D7C">
              <w:rPr>
                <w:rFonts w:ascii="Times New Roman" w:eastAsia="MS Mincho" w:hAnsi="Times New Roman" w:cs="Times New Roman"/>
                <w:szCs w:val="18"/>
                <w:lang w:eastAsia="zh-CN"/>
              </w:rPr>
              <w:t>Metabolizmo ir mitybos sutrikimai</w:t>
            </w:r>
          </w:p>
        </w:tc>
        <w:tc>
          <w:tcPr>
            <w:tcW w:w="1701" w:type="dxa"/>
          </w:tcPr>
          <w:p w14:paraId="31E1FEE8" w14:textId="0B4BF390" w:rsidR="0070319B" w:rsidRPr="006E7D7C" w:rsidRDefault="0070319B" w:rsidP="0070319B">
            <w:pPr>
              <w:rPr>
                <w:rFonts w:ascii="Times New Roman" w:hAnsi="Times New Roman" w:cs="Times New Roman"/>
              </w:rPr>
            </w:pPr>
            <w:r w:rsidRPr="006E7D7C">
              <w:rPr>
                <w:rFonts w:ascii="Times New Roman" w:hAnsi="Times New Roman" w:cs="Times New Roman"/>
              </w:rPr>
              <w:t>Nežinomas</w:t>
            </w:r>
          </w:p>
        </w:tc>
        <w:tc>
          <w:tcPr>
            <w:tcW w:w="4111" w:type="dxa"/>
          </w:tcPr>
          <w:p w14:paraId="45FCE4B8" w14:textId="09DFCB2E" w:rsidR="0070319B" w:rsidRPr="001B5624" w:rsidRDefault="0070319B" w:rsidP="0070319B">
            <w:pPr>
              <w:rPr>
                <w:rFonts w:ascii="Times New Roman" w:hAnsi="Times New Roman" w:cs="Times New Roman"/>
                <w:lang w:val="pt-PT"/>
              </w:rPr>
            </w:pPr>
            <w:r w:rsidRPr="001B5624">
              <w:rPr>
                <w:lang w:val="pt-PT"/>
              </w:rPr>
              <w:t>Padidėjęs anijoninis tarpas esant metabolinei acidozei</w:t>
            </w:r>
          </w:p>
        </w:tc>
      </w:tr>
    </w:tbl>
    <w:p w14:paraId="49538D93" w14:textId="77777777" w:rsidR="000E3A16" w:rsidRPr="001F450D" w:rsidRDefault="000E3A16" w:rsidP="000E3A16">
      <w:pPr>
        <w:autoSpaceDE w:val="0"/>
        <w:contextualSpacing/>
        <w:rPr>
          <w:snapToGrid w:val="0"/>
          <w:sz w:val="22"/>
        </w:rPr>
      </w:pPr>
    </w:p>
    <w:p w14:paraId="0D27BA50" w14:textId="77777777" w:rsidR="002F11D8" w:rsidRPr="000A6B8B" w:rsidRDefault="002F11D8" w:rsidP="002F11D8">
      <w:pPr>
        <w:rPr>
          <w:sz w:val="22"/>
          <w:szCs w:val="22"/>
          <w:u w:val="single"/>
        </w:rPr>
      </w:pPr>
      <w:r w:rsidRPr="000A6B8B">
        <w:rPr>
          <w:sz w:val="22"/>
          <w:szCs w:val="22"/>
          <w:u w:val="single"/>
        </w:rPr>
        <w:t xml:space="preserve">Atrinktų nepageidaujamų reakcijų apibūdinimas </w:t>
      </w:r>
    </w:p>
    <w:p w14:paraId="0A2FCBA8" w14:textId="77777777" w:rsidR="002F11D8" w:rsidRDefault="002F11D8" w:rsidP="002F11D8">
      <w:pPr>
        <w:rPr>
          <w:sz w:val="18"/>
          <w:szCs w:val="18"/>
        </w:rPr>
      </w:pPr>
    </w:p>
    <w:p w14:paraId="03A0C1D5" w14:textId="77777777" w:rsidR="00CC2518" w:rsidRDefault="002F11D8" w:rsidP="002F11D8">
      <w:pPr>
        <w:rPr>
          <w:noProof/>
          <w:sz w:val="22"/>
          <w:szCs w:val="22"/>
        </w:rPr>
      </w:pPr>
      <w:r w:rsidRPr="000A6B8B">
        <w:rPr>
          <w:noProof/>
          <w:sz w:val="22"/>
          <w:szCs w:val="22"/>
        </w:rPr>
        <w:t>Padidėjęs anijoninis tarpas esant metabolinei acidozei</w:t>
      </w:r>
    </w:p>
    <w:p w14:paraId="6B8FEB38" w14:textId="3380A5EA" w:rsidR="002F11D8" w:rsidRDefault="002F11D8" w:rsidP="002F11D8">
      <w:pPr>
        <w:rPr>
          <w:noProof/>
          <w:sz w:val="22"/>
          <w:szCs w:val="22"/>
        </w:rPr>
      </w:pPr>
      <w:r w:rsidRPr="00853C88">
        <w:rPr>
          <w:noProof/>
          <w:sz w:val="22"/>
          <w:szCs w:val="22"/>
        </w:rPr>
        <w:t>Pacientams, kuriems nustatyta rizikos veiksnių vartojant paracetamolį, nustatyta piroglutamato acidozės sukeliamo padidėjusio anijoninio tarpo esant metabolinei acidozei atvejų (žr. 4.4</w:t>
      </w:r>
      <w:r w:rsidR="00CC2518">
        <w:rPr>
          <w:noProof/>
          <w:sz w:val="22"/>
          <w:szCs w:val="22"/>
        </w:rPr>
        <w:t> </w:t>
      </w:r>
      <w:r w:rsidRPr="00853C88">
        <w:rPr>
          <w:noProof/>
          <w:sz w:val="22"/>
          <w:szCs w:val="22"/>
        </w:rPr>
        <w:t>skyrių). Piroglutamato acidozė šiems pacientams gali pasireikšti dėl sumažėjusio glutationo kiekio</w:t>
      </w:r>
      <w:r>
        <w:rPr>
          <w:noProof/>
          <w:sz w:val="22"/>
          <w:szCs w:val="22"/>
        </w:rPr>
        <w:t>.</w:t>
      </w:r>
    </w:p>
    <w:p w14:paraId="0B3FC56C" w14:textId="77777777" w:rsidR="002F11D8" w:rsidRPr="001F450D" w:rsidRDefault="002F11D8" w:rsidP="002F11D8">
      <w:pPr>
        <w:rPr>
          <w:noProof/>
          <w:sz w:val="22"/>
          <w:szCs w:val="22"/>
        </w:rPr>
      </w:pPr>
    </w:p>
    <w:p w14:paraId="256B0B68" w14:textId="77777777" w:rsidR="000E3A16" w:rsidRPr="001F450D" w:rsidRDefault="000E3A16" w:rsidP="000E3A16">
      <w:pPr>
        <w:rPr>
          <w:noProof/>
          <w:sz w:val="22"/>
          <w:szCs w:val="22"/>
        </w:rPr>
      </w:pPr>
      <w:r w:rsidRPr="001F450D">
        <w:rPr>
          <w:noProof/>
          <w:sz w:val="22"/>
          <w:szCs w:val="22"/>
        </w:rPr>
        <w:t xml:space="preserve">Paracetamolis yra </w:t>
      </w:r>
      <w:r>
        <w:rPr>
          <w:noProof/>
          <w:sz w:val="22"/>
          <w:szCs w:val="22"/>
        </w:rPr>
        <w:t>plačiai</w:t>
      </w:r>
      <w:r w:rsidRPr="001F450D">
        <w:rPr>
          <w:noProof/>
          <w:sz w:val="22"/>
          <w:szCs w:val="22"/>
        </w:rPr>
        <w:t xml:space="preserve"> vartojamas vaistinis preparatas ir pranešimai apie jo sukeltus nepageidaujamus poveikius yra reti, paprastai susiję su perdozavimu.</w:t>
      </w:r>
    </w:p>
    <w:p w14:paraId="16A167CE" w14:textId="77777777" w:rsidR="000E3A16" w:rsidRPr="001F450D" w:rsidRDefault="000E3A16" w:rsidP="000E3A16">
      <w:pPr>
        <w:rPr>
          <w:noProof/>
          <w:sz w:val="22"/>
          <w:szCs w:val="22"/>
        </w:rPr>
      </w:pPr>
    </w:p>
    <w:p w14:paraId="49180734" w14:textId="1706563E" w:rsidR="000E3A16" w:rsidRPr="001F450D" w:rsidRDefault="000E3A16" w:rsidP="000E3A16">
      <w:pPr>
        <w:rPr>
          <w:noProof/>
          <w:sz w:val="22"/>
          <w:szCs w:val="22"/>
        </w:rPr>
      </w:pPr>
      <w:r w:rsidRPr="001F450D">
        <w:rPr>
          <w:noProof/>
          <w:sz w:val="22"/>
          <w:szCs w:val="22"/>
        </w:rPr>
        <w:t xml:space="preserve">Buvo gauti pavieniai pranešimai apie daugiaformės </w:t>
      </w:r>
      <w:r w:rsidR="00AA7393">
        <w:rPr>
          <w:noProof/>
          <w:sz w:val="22"/>
          <w:szCs w:val="22"/>
        </w:rPr>
        <w:t>raudonės (</w:t>
      </w:r>
      <w:r w:rsidRPr="001F450D">
        <w:rPr>
          <w:noProof/>
          <w:sz w:val="22"/>
          <w:szCs w:val="22"/>
        </w:rPr>
        <w:t>eritemos</w:t>
      </w:r>
      <w:r w:rsidR="00AA7393">
        <w:rPr>
          <w:noProof/>
          <w:sz w:val="22"/>
          <w:szCs w:val="22"/>
        </w:rPr>
        <w:t>)</w:t>
      </w:r>
      <w:r w:rsidRPr="001F450D">
        <w:rPr>
          <w:noProof/>
          <w:sz w:val="22"/>
          <w:szCs w:val="22"/>
        </w:rPr>
        <w:t>, gerklų edemos, anafilaksinio šoko ir svaigulio atvejus.</w:t>
      </w:r>
    </w:p>
    <w:p w14:paraId="39D926AA" w14:textId="77777777" w:rsidR="000E3A16" w:rsidRPr="001F450D" w:rsidRDefault="000E3A16" w:rsidP="000E3A16">
      <w:pPr>
        <w:rPr>
          <w:noProof/>
          <w:sz w:val="22"/>
          <w:szCs w:val="22"/>
        </w:rPr>
      </w:pPr>
    </w:p>
    <w:p w14:paraId="5AAD1A41" w14:textId="77777777" w:rsidR="000E3A16" w:rsidRDefault="000E3A16" w:rsidP="000E3A16">
      <w:pPr>
        <w:rPr>
          <w:noProof/>
          <w:sz w:val="22"/>
          <w:szCs w:val="22"/>
        </w:rPr>
      </w:pPr>
      <w:r w:rsidRPr="001F450D">
        <w:rPr>
          <w:noProof/>
          <w:sz w:val="22"/>
          <w:szCs w:val="22"/>
        </w:rPr>
        <w:t>Toksinis poveikis inkstams retas, pranešimų vartojant terapines dozes, išskyrus ilgalaikį vartojimą, gauta nebuvo.</w:t>
      </w:r>
    </w:p>
    <w:p w14:paraId="76F301CB" w14:textId="77777777" w:rsidR="00853C88" w:rsidRDefault="00853C88" w:rsidP="000E3A16">
      <w:pPr>
        <w:rPr>
          <w:noProof/>
          <w:sz w:val="22"/>
          <w:szCs w:val="22"/>
        </w:rPr>
      </w:pPr>
    </w:p>
    <w:p w14:paraId="30C459B8" w14:textId="77777777" w:rsidR="000E3A16" w:rsidRPr="001F450D" w:rsidRDefault="000E3A16" w:rsidP="000E3A16">
      <w:pPr>
        <w:autoSpaceDE w:val="0"/>
        <w:contextualSpacing/>
        <w:rPr>
          <w:snapToGrid w:val="0"/>
          <w:sz w:val="22"/>
          <w:u w:val="single"/>
        </w:rPr>
      </w:pPr>
      <w:r w:rsidRPr="001F450D">
        <w:rPr>
          <w:snapToGrid w:val="0"/>
          <w:sz w:val="22"/>
          <w:u w:val="single"/>
        </w:rPr>
        <w:t xml:space="preserve">Su </w:t>
      </w:r>
      <w:proofErr w:type="spellStart"/>
      <w:r w:rsidRPr="001F450D">
        <w:rPr>
          <w:snapToGrid w:val="0"/>
          <w:sz w:val="22"/>
          <w:u w:val="single"/>
        </w:rPr>
        <w:t>chlorfenaminu</w:t>
      </w:r>
      <w:proofErr w:type="spellEnd"/>
      <w:r w:rsidRPr="001F450D">
        <w:rPr>
          <w:snapToGrid w:val="0"/>
          <w:sz w:val="22"/>
          <w:u w:val="single"/>
        </w:rPr>
        <w:t xml:space="preserve"> susiję nepageidaujamo poveikio reiškiniai</w:t>
      </w:r>
    </w:p>
    <w:p w14:paraId="77B2B7B7" w14:textId="77777777" w:rsidR="000E3A16" w:rsidRPr="001F450D" w:rsidRDefault="000E3A16" w:rsidP="000E3A16">
      <w:pPr>
        <w:rPr>
          <w:noProof/>
          <w:sz w:val="22"/>
          <w:szCs w:val="22"/>
        </w:rPr>
      </w:pPr>
    </w:p>
    <w:p w14:paraId="1E3ED973" w14:textId="77777777" w:rsidR="000E3A16" w:rsidRPr="001F450D" w:rsidRDefault="000E3A16" w:rsidP="000E3A16">
      <w:pPr>
        <w:rPr>
          <w:noProof/>
          <w:sz w:val="22"/>
          <w:szCs w:val="22"/>
        </w:rPr>
      </w:pPr>
      <w:r w:rsidRPr="001F450D">
        <w:rPr>
          <w:noProof/>
          <w:sz w:val="22"/>
          <w:szCs w:val="22"/>
        </w:rPr>
        <w:t>Farmakologinės chlorfenamino savybės sukelia nuo dozės priklausomą nepageidaujamą poveikį.</w:t>
      </w:r>
    </w:p>
    <w:p w14:paraId="6C28CEE4" w14:textId="77777777" w:rsidR="000E3A16" w:rsidRPr="001F450D" w:rsidRDefault="000E3A16" w:rsidP="000E3A16">
      <w:pPr>
        <w:rPr>
          <w:noProof/>
          <w:sz w:val="22"/>
          <w:szCs w:val="22"/>
        </w:rPr>
      </w:pPr>
    </w:p>
    <w:tbl>
      <w:tblPr>
        <w:tblStyle w:val="Lentelstinklelis"/>
        <w:tblW w:w="0" w:type="auto"/>
        <w:tblLook w:val="04A0" w:firstRow="1" w:lastRow="0" w:firstColumn="1" w:lastColumn="0" w:noHBand="0" w:noVBand="1"/>
      </w:tblPr>
      <w:tblGrid>
        <w:gridCol w:w="2972"/>
        <w:gridCol w:w="1701"/>
        <w:gridCol w:w="3969"/>
      </w:tblGrid>
      <w:tr w:rsidR="000E3A16" w:rsidRPr="001F450D" w14:paraId="426D0508" w14:textId="77777777" w:rsidTr="008E11D8">
        <w:tc>
          <w:tcPr>
            <w:tcW w:w="2972" w:type="dxa"/>
          </w:tcPr>
          <w:p w14:paraId="7495F0EB" w14:textId="77777777" w:rsidR="000E3A16" w:rsidRPr="001F450D" w:rsidRDefault="000E3A16" w:rsidP="00BF6C88">
            <w:pPr>
              <w:rPr>
                <w:rFonts w:ascii="Times New Roman" w:hAnsi="Times New Roman" w:cs="Times New Roman"/>
                <w:b/>
                <w:lang w:val="lt-LT"/>
              </w:rPr>
            </w:pPr>
            <w:r w:rsidRPr="001F450D">
              <w:rPr>
                <w:rFonts w:ascii="Times New Roman" w:hAnsi="Times New Roman" w:cs="Times New Roman"/>
                <w:b/>
                <w:bCs/>
                <w:lang w:val="lt-LT"/>
              </w:rPr>
              <w:t>Organų sistemų klasė</w:t>
            </w:r>
          </w:p>
        </w:tc>
        <w:tc>
          <w:tcPr>
            <w:tcW w:w="1701" w:type="dxa"/>
          </w:tcPr>
          <w:p w14:paraId="37485D62" w14:textId="77777777" w:rsidR="000E3A16" w:rsidRPr="001F450D" w:rsidRDefault="000E3A16" w:rsidP="00BF6C88">
            <w:pPr>
              <w:rPr>
                <w:rFonts w:ascii="Times New Roman" w:hAnsi="Times New Roman" w:cs="Times New Roman"/>
                <w:b/>
                <w:bCs/>
                <w:lang w:val="lt-LT"/>
              </w:rPr>
            </w:pPr>
            <w:r w:rsidRPr="001F450D">
              <w:rPr>
                <w:rFonts w:ascii="Times New Roman" w:hAnsi="Times New Roman" w:cs="Times New Roman"/>
                <w:b/>
                <w:bCs/>
                <w:lang w:val="lt-LT"/>
              </w:rPr>
              <w:t>Dažnis</w:t>
            </w:r>
          </w:p>
        </w:tc>
        <w:tc>
          <w:tcPr>
            <w:tcW w:w="3969" w:type="dxa"/>
          </w:tcPr>
          <w:p w14:paraId="6E3355BC" w14:textId="77777777" w:rsidR="000E3A16" w:rsidRPr="001F450D" w:rsidRDefault="000E3A16" w:rsidP="00BF6C88">
            <w:pPr>
              <w:rPr>
                <w:rFonts w:ascii="Times New Roman" w:hAnsi="Times New Roman" w:cs="Times New Roman"/>
                <w:b/>
                <w:lang w:val="lt-LT"/>
              </w:rPr>
            </w:pPr>
            <w:r w:rsidRPr="001F450D">
              <w:rPr>
                <w:rFonts w:ascii="Times New Roman" w:hAnsi="Times New Roman" w:cs="Times New Roman"/>
                <w:b/>
                <w:bCs/>
                <w:lang w:val="lt-LT"/>
              </w:rPr>
              <w:t>Nepageidaujamas poveikis</w:t>
            </w:r>
          </w:p>
        </w:tc>
      </w:tr>
      <w:tr w:rsidR="000E3A16" w:rsidRPr="001F450D" w14:paraId="365C24A8" w14:textId="77777777" w:rsidTr="008E11D8">
        <w:tc>
          <w:tcPr>
            <w:tcW w:w="2972" w:type="dxa"/>
          </w:tcPr>
          <w:p w14:paraId="0D20AF9B" w14:textId="77777777" w:rsidR="000E3A16" w:rsidRPr="001F450D" w:rsidRDefault="000E3A16" w:rsidP="00BF6C88">
            <w:pPr>
              <w:rPr>
                <w:rFonts w:ascii="Times New Roman" w:hAnsi="Times New Roman" w:cs="Times New Roman"/>
                <w:lang w:val="lt-LT"/>
              </w:rPr>
            </w:pPr>
            <w:r w:rsidRPr="001F450D">
              <w:rPr>
                <w:rFonts w:ascii="Times New Roman" w:hAnsi="Times New Roman" w:cs="Times New Roman"/>
                <w:lang w:val="lt-LT"/>
              </w:rPr>
              <w:t>Kraujo ir limfinės sistemos sutrikimai</w:t>
            </w:r>
          </w:p>
        </w:tc>
        <w:tc>
          <w:tcPr>
            <w:tcW w:w="1701" w:type="dxa"/>
          </w:tcPr>
          <w:p w14:paraId="39FD7AA4" w14:textId="77777777" w:rsidR="000E3A16" w:rsidRPr="001F450D" w:rsidRDefault="000E3A16" w:rsidP="00BF6C88">
            <w:pPr>
              <w:rPr>
                <w:rFonts w:ascii="Times New Roman" w:hAnsi="Times New Roman" w:cs="Times New Roman"/>
                <w:lang w:val="lt-LT"/>
              </w:rPr>
            </w:pPr>
            <w:r w:rsidRPr="001F450D">
              <w:rPr>
                <w:rFonts w:ascii="Times New Roman" w:hAnsi="Times New Roman" w:cs="Times New Roman"/>
                <w:lang w:val="lt-LT"/>
              </w:rPr>
              <w:t>Retas</w:t>
            </w:r>
          </w:p>
        </w:tc>
        <w:tc>
          <w:tcPr>
            <w:tcW w:w="3969" w:type="dxa"/>
          </w:tcPr>
          <w:p w14:paraId="4C56BB4C" w14:textId="472425F5" w:rsidR="000E3A16" w:rsidRPr="001F450D" w:rsidRDefault="000E3A16" w:rsidP="00F36621">
            <w:pPr>
              <w:rPr>
                <w:rFonts w:ascii="Times New Roman" w:hAnsi="Times New Roman" w:cs="Times New Roman"/>
                <w:lang w:val="lt-LT"/>
              </w:rPr>
            </w:pPr>
            <w:r w:rsidRPr="001F450D">
              <w:rPr>
                <w:rFonts w:ascii="Times New Roman" w:hAnsi="Times New Roman" w:cs="Times New Roman"/>
                <w:lang w:val="lt-LT"/>
              </w:rPr>
              <w:t>Kraujo tyrimų pokyčiai (</w:t>
            </w:r>
            <w:proofErr w:type="spellStart"/>
            <w:r w:rsidRPr="001F450D">
              <w:rPr>
                <w:rFonts w:ascii="Times New Roman" w:hAnsi="Times New Roman" w:cs="Times New Roman"/>
                <w:lang w:val="lt-LT"/>
              </w:rPr>
              <w:t>agranuliocitozė</w:t>
            </w:r>
            <w:proofErr w:type="spellEnd"/>
            <w:r w:rsidRPr="001F450D">
              <w:rPr>
                <w:rFonts w:ascii="Times New Roman" w:hAnsi="Times New Roman" w:cs="Times New Roman"/>
                <w:lang w:val="lt-LT"/>
              </w:rPr>
              <w:t xml:space="preserve">, </w:t>
            </w:r>
            <w:proofErr w:type="spellStart"/>
            <w:r w:rsidRPr="001F450D">
              <w:rPr>
                <w:rFonts w:ascii="Times New Roman" w:hAnsi="Times New Roman" w:cs="Times New Roman"/>
                <w:lang w:val="lt-LT"/>
              </w:rPr>
              <w:t>leukopenija</w:t>
            </w:r>
            <w:proofErr w:type="spellEnd"/>
            <w:r w:rsidRPr="001F450D">
              <w:rPr>
                <w:rFonts w:ascii="Times New Roman" w:hAnsi="Times New Roman" w:cs="Times New Roman"/>
                <w:lang w:val="lt-LT"/>
              </w:rPr>
              <w:t xml:space="preserve">, </w:t>
            </w:r>
            <w:proofErr w:type="spellStart"/>
            <w:r w:rsidRPr="001F450D">
              <w:rPr>
                <w:rFonts w:ascii="Times New Roman" w:hAnsi="Times New Roman" w:cs="Times New Roman"/>
                <w:lang w:val="lt-LT"/>
              </w:rPr>
              <w:t>aplazinė</w:t>
            </w:r>
            <w:proofErr w:type="spellEnd"/>
            <w:r w:rsidRPr="001F450D">
              <w:rPr>
                <w:rFonts w:ascii="Times New Roman" w:hAnsi="Times New Roman" w:cs="Times New Roman"/>
                <w:lang w:val="lt-LT"/>
              </w:rPr>
              <w:t xml:space="preserve"> anemija arba </w:t>
            </w:r>
            <w:proofErr w:type="spellStart"/>
            <w:r w:rsidRPr="001F450D">
              <w:rPr>
                <w:rFonts w:ascii="Times New Roman" w:hAnsi="Times New Roman" w:cs="Times New Roman"/>
                <w:lang w:val="lt-LT"/>
              </w:rPr>
              <w:t>trombocitopenija</w:t>
            </w:r>
            <w:proofErr w:type="spellEnd"/>
            <w:r w:rsidRPr="001F450D">
              <w:rPr>
                <w:rFonts w:ascii="Times New Roman" w:hAnsi="Times New Roman" w:cs="Times New Roman"/>
                <w:lang w:val="lt-LT"/>
              </w:rPr>
              <w:t xml:space="preserve">) su simptomais, tokiais kaip neįprastas kraujavimas, </w:t>
            </w:r>
            <w:r w:rsidR="00F36621">
              <w:rPr>
                <w:rFonts w:ascii="Times New Roman" w:hAnsi="Times New Roman" w:cs="Times New Roman"/>
                <w:lang w:val="lt-LT"/>
              </w:rPr>
              <w:t>ryklės</w:t>
            </w:r>
            <w:r w:rsidR="00F36621" w:rsidRPr="001F450D">
              <w:rPr>
                <w:rFonts w:ascii="Times New Roman" w:hAnsi="Times New Roman" w:cs="Times New Roman"/>
                <w:lang w:val="lt-LT"/>
              </w:rPr>
              <w:t xml:space="preserve"> </w:t>
            </w:r>
            <w:r w:rsidRPr="001F450D">
              <w:rPr>
                <w:rFonts w:ascii="Times New Roman" w:hAnsi="Times New Roman" w:cs="Times New Roman"/>
                <w:lang w:val="lt-LT"/>
              </w:rPr>
              <w:t>skausmas ar nuovargis</w:t>
            </w:r>
          </w:p>
        </w:tc>
      </w:tr>
      <w:tr w:rsidR="000E3A16" w:rsidRPr="001F450D" w14:paraId="75FF5F35" w14:textId="77777777" w:rsidTr="008E11D8">
        <w:tc>
          <w:tcPr>
            <w:tcW w:w="2972" w:type="dxa"/>
          </w:tcPr>
          <w:p w14:paraId="07F716E7" w14:textId="77777777" w:rsidR="000E3A16" w:rsidRPr="001F450D" w:rsidRDefault="000E3A16" w:rsidP="00BF6C88">
            <w:pPr>
              <w:rPr>
                <w:rFonts w:ascii="Times New Roman" w:hAnsi="Times New Roman" w:cs="Times New Roman"/>
                <w:lang w:val="lt-LT"/>
              </w:rPr>
            </w:pPr>
            <w:r w:rsidRPr="001F450D">
              <w:rPr>
                <w:rFonts w:ascii="Times New Roman" w:hAnsi="Times New Roman" w:cs="Times New Roman"/>
                <w:lang w:val="lt-LT"/>
              </w:rPr>
              <w:t>Imuninės sistemos sutrikimai</w:t>
            </w:r>
          </w:p>
        </w:tc>
        <w:tc>
          <w:tcPr>
            <w:tcW w:w="1701" w:type="dxa"/>
          </w:tcPr>
          <w:p w14:paraId="2D36558A" w14:textId="6FDDF912" w:rsidR="000E3A16" w:rsidRPr="001F450D" w:rsidRDefault="005859BE" w:rsidP="00BF6C88">
            <w:pPr>
              <w:rPr>
                <w:rFonts w:ascii="Times New Roman" w:hAnsi="Times New Roman" w:cs="Times New Roman"/>
                <w:lang w:val="lt-LT"/>
              </w:rPr>
            </w:pPr>
            <w:r>
              <w:rPr>
                <w:rFonts w:ascii="Times New Roman" w:hAnsi="Times New Roman" w:cs="Times New Roman"/>
                <w:lang w:val="lt-LT"/>
              </w:rPr>
              <w:t>Retas</w:t>
            </w:r>
          </w:p>
        </w:tc>
        <w:tc>
          <w:tcPr>
            <w:tcW w:w="3969" w:type="dxa"/>
          </w:tcPr>
          <w:p w14:paraId="187C5CC3" w14:textId="77777777" w:rsidR="000E3A16" w:rsidRPr="001F450D" w:rsidRDefault="000E3A16" w:rsidP="00BF6C88">
            <w:pPr>
              <w:rPr>
                <w:rFonts w:ascii="Times New Roman" w:hAnsi="Times New Roman" w:cs="Times New Roman"/>
                <w:lang w:val="lt-LT"/>
              </w:rPr>
            </w:pPr>
            <w:r w:rsidRPr="001F450D">
              <w:rPr>
                <w:rFonts w:ascii="Times New Roman" w:hAnsi="Times New Roman" w:cs="Times New Roman"/>
                <w:lang w:val="lt-LT"/>
              </w:rPr>
              <w:t xml:space="preserve">Padidėjusio jautrumo reakcijos, anafilaksinės reakcijos (kosulys, </w:t>
            </w:r>
            <w:r w:rsidRPr="001F450D">
              <w:rPr>
                <w:rFonts w:ascii="Times New Roman" w:hAnsi="Times New Roman" w:cs="Times New Roman"/>
                <w:lang w:val="lt-LT"/>
              </w:rPr>
              <w:lastRenderedPageBreak/>
              <w:t>sunkumas ryti, tachikardija, niežėjimas, akių vokų ar srities aplink akis, veido</w:t>
            </w:r>
            <w:r>
              <w:rPr>
                <w:rFonts w:ascii="Times New Roman" w:hAnsi="Times New Roman" w:cs="Times New Roman"/>
                <w:lang w:val="lt-LT"/>
              </w:rPr>
              <w:t>,</w:t>
            </w:r>
            <w:r w:rsidRPr="001F450D">
              <w:rPr>
                <w:rFonts w:ascii="Times New Roman" w:hAnsi="Times New Roman" w:cs="Times New Roman"/>
                <w:lang w:val="lt-LT"/>
              </w:rPr>
              <w:t xml:space="preserve"> liežuvio edema, dusulys, nuovargis ir t.t.), jautrumas šviesai, kryžminis jautrumas panašiems vaistiniams preparatams</w:t>
            </w:r>
          </w:p>
        </w:tc>
      </w:tr>
      <w:tr w:rsidR="005859BE" w:rsidRPr="001F450D" w14:paraId="182CB820" w14:textId="77777777" w:rsidTr="008E11D8">
        <w:tc>
          <w:tcPr>
            <w:tcW w:w="2972" w:type="dxa"/>
          </w:tcPr>
          <w:p w14:paraId="6BE45FAB" w14:textId="77777777" w:rsidR="005859BE" w:rsidRPr="001F450D" w:rsidRDefault="005859BE" w:rsidP="00BD78A3">
            <w:pPr>
              <w:rPr>
                <w:rFonts w:ascii="Times New Roman" w:hAnsi="Times New Roman" w:cs="Times New Roman"/>
                <w:lang w:val="lt-LT"/>
              </w:rPr>
            </w:pPr>
            <w:r w:rsidRPr="001F450D">
              <w:rPr>
                <w:rFonts w:ascii="Times New Roman" w:hAnsi="Times New Roman" w:cs="Times New Roman"/>
                <w:lang w:val="lt-LT"/>
              </w:rPr>
              <w:lastRenderedPageBreak/>
              <w:t>Nervų sistemos sutrikimai</w:t>
            </w:r>
          </w:p>
        </w:tc>
        <w:tc>
          <w:tcPr>
            <w:tcW w:w="1701" w:type="dxa"/>
          </w:tcPr>
          <w:p w14:paraId="33370FFE" w14:textId="77777777" w:rsidR="005859BE" w:rsidRPr="001F450D" w:rsidRDefault="005859BE" w:rsidP="00BD78A3">
            <w:pPr>
              <w:rPr>
                <w:rFonts w:ascii="Times New Roman" w:hAnsi="Times New Roman" w:cs="Times New Roman"/>
                <w:lang w:val="lt-LT"/>
              </w:rPr>
            </w:pPr>
            <w:r w:rsidRPr="001F450D">
              <w:rPr>
                <w:rFonts w:ascii="Times New Roman" w:hAnsi="Times New Roman" w:cs="Times New Roman"/>
                <w:lang w:val="lt-LT"/>
              </w:rPr>
              <w:t>Dažnas</w:t>
            </w:r>
          </w:p>
        </w:tc>
        <w:tc>
          <w:tcPr>
            <w:tcW w:w="3969" w:type="dxa"/>
          </w:tcPr>
          <w:p w14:paraId="626D5A43" w14:textId="070D64D9" w:rsidR="005859BE" w:rsidRPr="001F450D" w:rsidRDefault="005859BE" w:rsidP="004336AB">
            <w:pPr>
              <w:rPr>
                <w:rFonts w:ascii="Times New Roman" w:hAnsi="Times New Roman" w:cs="Times New Roman"/>
                <w:lang w:val="lt-LT"/>
              </w:rPr>
            </w:pPr>
            <w:r w:rsidRPr="001F450D">
              <w:rPr>
                <w:rFonts w:ascii="Times New Roman" w:hAnsi="Times New Roman" w:cs="Times New Roman"/>
                <w:lang w:val="lt-LT"/>
              </w:rPr>
              <w:t>Centrinės nervų sistemos slopinimas, pasireiškiantis mieguistumu, pykinimu ir raumenų silpnumu, kuris kai kuriems pacientams praeina po 2–3</w:t>
            </w:r>
            <w:r w:rsidR="004336AB">
              <w:rPr>
                <w:rFonts w:ascii="Times New Roman" w:hAnsi="Times New Roman" w:cs="Times New Roman"/>
                <w:lang w:val="lt-LT"/>
              </w:rPr>
              <w:t> </w:t>
            </w:r>
            <w:r w:rsidRPr="001F450D">
              <w:rPr>
                <w:rFonts w:ascii="Times New Roman" w:hAnsi="Times New Roman" w:cs="Times New Roman"/>
                <w:lang w:val="lt-LT"/>
              </w:rPr>
              <w:t xml:space="preserve">gydymo </w:t>
            </w:r>
            <w:r w:rsidR="004336AB">
              <w:rPr>
                <w:rFonts w:ascii="Times New Roman" w:hAnsi="Times New Roman" w:cs="Times New Roman"/>
                <w:lang w:val="lt-LT"/>
              </w:rPr>
              <w:t>parų</w:t>
            </w:r>
            <w:r w:rsidRPr="001F450D">
              <w:rPr>
                <w:rFonts w:ascii="Times New Roman" w:hAnsi="Times New Roman" w:cs="Times New Roman"/>
                <w:lang w:val="lt-LT"/>
              </w:rPr>
              <w:t xml:space="preserve">; veido </w:t>
            </w:r>
            <w:proofErr w:type="spellStart"/>
            <w:r w:rsidRPr="001F450D">
              <w:rPr>
                <w:rFonts w:ascii="Times New Roman" w:hAnsi="Times New Roman" w:cs="Times New Roman"/>
                <w:lang w:val="lt-LT"/>
              </w:rPr>
              <w:t>diskinezija</w:t>
            </w:r>
            <w:proofErr w:type="spellEnd"/>
            <w:r w:rsidRPr="001F450D">
              <w:rPr>
                <w:rFonts w:ascii="Times New Roman" w:hAnsi="Times New Roman" w:cs="Times New Roman"/>
                <w:lang w:val="lt-LT"/>
              </w:rPr>
              <w:t xml:space="preserve">, sutrikusi koordinacija (sustingimas), </w:t>
            </w:r>
            <w:r w:rsidR="004336AB">
              <w:rPr>
                <w:rFonts w:ascii="Times New Roman" w:hAnsi="Times New Roman" w:cs="Times New Roman"/>
                <w:lang w:val="lt-LT"/>
              </w:rPr>
              <w:t>tremoras (drebėjimas)</w:t>
            </w:r>
            <w:r w:rsidRPr="001F450D">
              <w:rPr>
                <w:rFonts w:ascii="Times New Roman" w:hAnsi="Times New Roman" w:cs="Times New Roman"/>
                <w:lang w:val="lt-LT"/>
              </w:rPr>
              <w:t xml:space="preserve">, </w:t>
            </w:r>
            <w:proofErr w:type="spellStart"/>
            <w:r w:rsidRPr="001F450D">
              <w:rPr>
                <w:rFonts w:ascii="Times New Roman" w:hAnsi="Times New Roman" w:cs="Times New Roman"/>
                <w:lang w:val="lt-LT"/>
              </w:rPr>
              <w:t>parestezija</w:t>
            </w:r>
            <w:proofErr w:type="spellEnd"/>
          </w:p>
        </w:tc>
      </w:tr>
      <w:tr w:rsidR="000E3A16" w:rsidRPr="001F450D" w14:paraId="5EC165C6" w14:textId="77777777" w:rsidTr="008E11D8">
        <w:tc>
          <w:tcPr>
            <w:tcW w:w="2972" w:type="dxa"/>
          </w:tcPr>
          <w:p w14:paraId="60F46133" w14:textId="660357C9" w:rsidR="000E3A16" w:rsidRPr="001F450D" w:rsidRDefault="000E3A16" w:rsidP="00BF6C88">
            <w:pPr>
              <w:rPr>
                <w:rFonts w:ascii="Times New Roman" w:hAnsi="Times New Roman" w:cs="Times New Roman"/>
                <w:lang w:val="lt-LT"/>
              </w:rPr>
            </w:pPr>
          </w:p>
        </w:tc>
        <w:tc>
          <w:tcPr>
            <w:tcW w:w="1701" w:type="dxa"/>
          </w:tcPr>
          <w:p w14:paraId="1A41BF6A" w14:textId="5FADAF58" w:rsidR="000E3A16" w:rsidRPr="001F450D" w:rsidRDefault="005859BE" w:rsidP="00BF6C88">
            <w:pPr>
              <w:rPr>
                <w:rFonts w:ascii="Times New Roman" w:hAnsi="Times New Roman" w:cs="Times New Roman"/>
                <w:lang w:val="lt-LT"/>
              </w:rPr>
            </w:pPr>
            <w:r>
              <w:rPr>
                <w:rFonts w:ascii="Times New Roman" w:hAnsi="Times New Roman" w:cs="Times New Roman"/>
                <w:lang w:val="lt-LT"/>
              </w:rPr>
              <w:t>Retas</w:t>
            </w:r>
          </w:p>
        </w:tc>
        <w:tc>
          <w:tcPr>
            <w:tcW w:w="3969" w:type="dxa"/>
          </w:tcPr>
          <w:p w14:paraId="67590FD6" w14:textId="77777777" w:rsidR="000E3A16" w:rsidRPr="001F450D" w:rsidRDefault="000E3A16" w:rsidP="00BF6C88">
            <w:pPr>
              <w:rPr>
                <w:rFonts w:ascii="Times New Roman" w:hAnsi="Times New Roman" w:cs="Times New Roman"/>
                <w:lang w:val="lt-LT"/>
              </w:rPr>
            </w:pPr>
            <w:r w:rsidRPr="001F450D">
              <w:rPr>
                <w:rFonts w:ascii="Times New Roman" w:hAnsi="Times New Roman" w:cs="Times New Roman"/>
                <w:lang w:val="lt-LT"/>
              </w:rPr>
              <w:t>Kartais atsiranda paradoksinis susijaudinimas, ypač kai didelėmis dozėmis skiriama v</w:t>
            </w:r>
            <w:r>
              <w:rPr>
                <w:rFonts w:ascii="Times New Roman" w:hAnsi="Times New Roman" w:cs="Times New Roman"/>
                <w:lang w:val="lt-LT"/>
              </w:rPr>
              <w:t>aikams ar senyviems pacientams</w:t>
            </w:r>
            <w:r w:rsidRPr="001F450D">
              <w:rPr>
                <w:rFonts w:ascii="Times New Roman" w:hAnsi="Times New Roman" w:cs="Times New Roman"/>
                <w:lang w:val="lt-LT"/>
              </w:rPr>
              <w:t xml:space="preserve">, kuris pasireiškia nerimu, nemiga, nervingumu, haliucinacijomis, </w:t>
            </w:r>
            <w:proofErr w:type="spellStart"/>
            <w:r w:rsidRPr="001F450D">
              <w:rPr>
                <w:rFonts w:ascii="Times New Roman" w:hAnsi="Times New Roman" w:cs="Times New Roman"/>
                <w:lang w:val="lt-LT"/>
              </w:rPr>
              <w:t>palpitacija</w:t>
            </w:r>
            <w:proofErr w:type="spellEnd"/>
            <w:r w:rsidRPr="001F450D">
              <w:rPr>
                <w:rFonts w:ascii="Times New Roman" w:hAnsi="Times New Roman" w:cs="Times New Roman"/>
                <w:lang w:val="lt-LT"/>
              </w:rPr>
              <w:t xml:space="preserve"> ir traukuliais</w:t>
            </w:r>
          </w:p>
        </w:tc>
      </w:tr>
      <w:tr w:rsidR="005859BE" w:rsidRPr="001F450D" w14:paraId="1637F610" w14:textId="77777777" w:rsidTr="008E11D8">
        <w:tc>
          <w:tcPr>
            <w:tcW w:w="2972" w:type="dxa"/>
          </w:tcPr>
          <w:p w14:paraId="0C38F0F1" w14:textId="77777777" w:rsidR="005859BE" w:rsidRPr="001F450D" w:rsidRDefault="005859BE" w:rsidP="00BD78A3">
            <w:pPr>
              <w:rPr>
                <w:rFonts w:ascii="Times New Roman" w:hAnsi="Times New Roman" w:cs="Times New Roman"/>
                <w:lang w:val="lt-LT"/>
              </w:rPr>
            </w:pPr>
            <w:r w:rsidRPr="001F450D">
              <w:rPr>
                <w:rFonts w:ascii="Times New Roman" w:hAnsi="Times New Roman" w:cs="Times New Roman"/>
                <w:lang w:val="lt-LT"/>
              </w:rPr>
              <w:t>Akių sutrikimai</w:t>
            </w:r>
          </w:p>
        </w:tc>
        <w:tc>
          <w:tcPr>
            <w:tcW w:w="1701" w:type="dxa"/>
          </w:tcPr>
          <w:p w14:paraId="7F8006B8" w14:textId="4E025344" w:rsidR="005859BE" w:rsidRPr="001F450D" w:rsidRDefault="005859BE" w:rsidP="00BD78A3">
            <w:pPr>
              <w:rPr>
                <w:rFonts w:ascii="Times New Roman" w:hAnsi="Times New Roman" w:cs="Times New Roman"/>
                <w:lang w:val="lt-LT"/>
              </w:rPr>
            </w:pPr>
            <w:r>
              <w:rPr>
                <w:rFonts w:ascii="Times New Roman" w:hAnsi="Times New Roman" w:cs="Times New Roman"/>
                <w:lang w:val="lt-LT"/>
              </w:rPr>
              <w:t>Dažnas</w:t>
            </w:r>
          </w:p>
        </w:tc>
        <w:tc>
          <w:tcPr>
            <w:tcW w:w="3969" w:type="dxa"/>
          </w:tcPr>
          <w:p w14:paraId="6D8EB162" w14:textId="77777777" w:rsidR="005859BE" w:rsidRPr="001F450D" w:rsidRDefault="005859BE" w:rsidP="00BD78A3">
            <w:pPr>
              <w:rPr>
                <w:rFonts w:ascii="Times New Roman" w:hAnsi="Times New Roman" w:cs="Times New Roman"/>
                <w:lang w:val="lt-LT"/>
              </w:rPr>
            </w:pPr>
            <w:r w:rsidRPr="001F450D">
              <w:rPr>
                <w:rFonts w:ascii="Times New Roman" w:hAnsi="Times New Roman" w:cs="Times New Roman"/>
                <w:lang w:val="lt-LT"/>
              </w:rPr>
              <w:t>Neryškus matymas ar dvejinimasis akyse (</w:t>
            </w:r>
            <w:proofErr w:type="spellStart"/>
            <w:r w:rsidRPr="001F450D">
              <w:rPr>
                <w:rFonts w:ascii="Times New Roman" w:hAnsi="Times New Roman" w:cs="Times New Roman"/>
                <w:lang w:val="lt-LT"/>
              </w:rPr>
              <w:t>diplopija</w:t>
            </w:r>
            <w:proofErr w:type="spellEnd"/>
            <w:r w:rsidRPr="001F450D">
              <w:rPr>
                <w:rFonts w:ascii="Times New Roman" w:hAnsi="Times New Roman" w:cs="Times New Roman"/>
                <w:lang w:val="lt-LT"/>
              </w:rPr>
              <w:t>)</w:t>
            </w:r>
          </w:p>
        </w:tc>
      </w:tr>
      <w:tr w:rsidR="000E3A16" w:rsidRPr="001F450D" w14:paraId="5AB13CC4" w14:textId="77777777" w:rsidTr="008E11D8">
        <w:tc>
          <w:tcPr>
            <w:tcW w:w="2972" w:type="dxa"/>
          </w:tcPr>
          <w:p w14:paraId="3C6A3F63" w14:textId="77777777" w:rsidR="000E3A16" w:rsidRPr="001F450D" w:rsidRDefault="000E3A16" w:rsidP="00BF6C88">
            <w:pPr>
              <w:rPr>
                <w:rFonts w:ascii="Times New Roman" w:hAnsi="Times New Roman" w:cs="Times New Roman"/>
                <w:lang w:val="lt-LT"/>
              </w:rPr>
            </w:pPr>
            <w:r w:rsidRPr="001F450D">
              <w:rPr>
                <w:rFonts w:ascii="Times New Roman" w:hAnsi="Times New Roman" w:cs="Times New Roman"/>
                <w:lang w:val="lt-LT"/>
              </w:rPr>
              <w:t>Ausų ir labirintų sutrikimai</w:t>
            </w:r>
          </w:p>
        </w:tc>
        <w:tc>
          <w:tcPr>
            <w:tcW w:w="1701" w:type="dxa"/>
          </w:tcPr>
          <w:p w14:paraId="530E865D" w14:textId="418C7960" w:rsidR="000E3A16" w:rsidRPr="001F450D" w:rsidRDefault="005859BE" w:rsidP="00BF6C88">
            <w:pPr>
              <w:tabs>
                <w:tab w:val="left" w:pos="912"/>
              </w:tabs>
              <w:rPr>
                <w:rFonts w:ascii="Times New Roman" w:hAnsi="Times New Roman" w:cs="Times New Roman"/>
                <w:lang w:val="lt-LT"/>
              </w:rPr>
            </w:pPr>
            <w:r>
              <w:rPr>
                <w:rFonts w:ascii="Times New Roman" w:hAnsi="Times New Roman" w:cs="Times New Roman"/>
                <w:lang w:val="lt-LT"/>
              </w:rPr>
              <w:t>Retas</w:t>
            </w:r>
          </w:p>
        </w:tc>
        <w:tc>
          <w:tcPr>
            <w:tcW w:w="3969" w:type="dxa"/>
          </w:tcPr>
          <w:p w14:paraId="6F458FF9" w14:textId="27E289C3" w:rsidR="000E3A16" w:rsidRPr="001F450D" w:rsidRDefault="004336AB" w:rsidP="00BF6C88">
            <w:pPr>
              <w:tabs>
                <w:tab w:val="left" w:pos="912"/>
              </w:tabs>
              <w:rPr>
                <w:rFonts w:ascii="Times New Roman" w:hAnsi="Times New Roman" w:cs="Times New Roman"/>
                <w:lang w:val="lt-LT"/>
              </w:rPr>
            </w:pPr>
            <w:r>
              <w:rPr>
                <w:rFonts w:ascii="Times New Roman" w:hAnsi="Times New Roman" w:cs="Times New Roman"/>
                <w:lang w:val="lt-LT"/>
              </w:rPr>
              <w:t>Ūžesys (</w:t>
            </w:r>
            <w:proofErr w:type="spellStart"/>
            <w:r>
              <w:rPr>
                <w:rFonts w:ascii="Times New Roman" w:hAnsi="Times New Roman" w:cs="Times New Roman"/>
                <w:lang w:val="lt-LT"/>
              </w:rPr>
              <w:t>tinnitus</w:t>
            </w:r>
            <w:proofErr w:type="spellEnd"/>
            <w:r>
              <w:rPr>
                <w:rFonts w:ascii="Times New Roman" w:hAnsi="Times New Roman" w:cs="Times New Roman"/>
                <w:lang w:val="lt-LT"/>
              </w:rPr>
              <w:t>)</w:t>
            </w:r>
            <w:r w:rsidR="000E3A16" w:rsidRPr="001F450D">
              <w:rPr>
                <w:rFonts w:ascii="Times New Roman" w:hAnsi="Times New Roman" w:cs="Times New Roman"/>
                <w:lang w:val="lt-LT"/>
              </w:rPr>
              <w:t xml:space="preserve">, ūminis </w:t>
            </w:r>
            <w:proofErr w:type="spellStart"/>
            <w:r w:rsidR="000E3A16" w:rsidRPr="001F450D">
              <w:rPr>
                <w:rFonts w:ascii="Times New Roman" w:hAnsi="Times New Roman" w:cs="Times New Roman"/>
                <w:lang w:val="lt-LT"/>
              </w:rPr>
              <w:t>labirintitas</w:t>
            </w:r>
            <w:proofErr w:type="spellEnd"/>
          </w:p>
        </w:tc>
      </w:tr>
      <w:tr w:rsidR="000E3A16" w:rsidRPr="001F450D" w14:paraId="406474ED" w14:textId="77777777" w:rsidTr="008E11D8">
        <w:tc>
          <w:tcPr>
            <w:tcW w:w="2972" w:type="dxa"/>
          </w:tcPr>
          <w:p w14:paraId="5C75080A" w14:textId="77777777" w:rsidR="000E3A16" w:rsidRPr="001F450D" w:rsidRDefault="000E3A16" w:rsidP="00BF6C88">
            <w:pPr>
              <w:rPr>
                <w:rFonts w:ascii="Times New Roman" w:hAnsi="Times New Roman" w:cs="Times New Roman"/>
                <w:lang w:val="lt-LT"/>
              </w:rPr>
            </w:pPr>
            <w:r w:rsidRPr="001F450D">
              <w:rPr>
                <w:rFonts w:ascii="Times New Roman" w:hAnsi="Times New Roman" w:cs="Times New Roman"/>
                <w:lang w:val="lt-LT"/>
              </w:rPr>
              <w:t>Širdies sutrikimai</w:t>
            </w:r>
          </w:p>
        </w:tc>
        <w:tc>
          <w:tcPr>
            <w:tcW w:w="1701" w:type="dxa"/>
          </w:tcPr>
          <w:p w14:paraId="10C24380" w14:textId="7369C194" w:rsidR="000E3A16" w:rsidRPr="001F450D" w:rsidRDefault="005859BE" w:rsidP="00BF6C88">
            <w:pPr>
              <w:tabs>
                <w:tab w:val="left" w:pos="912"/>
              </w:tabs>
              <w:rPr>
                <w:rFonts w:ascii="Times New Roman" w:hAnsi="Times New Roman" w:cs="Times New Roman"/>
                <w:lang w:val="lt-LT"/>
              </w:rPr>
            </w:pPr>
            <w:r>
              <w:rPr>
                <w:rFonts w:ascii="Times New Roman" w:hAnsi="Times New Roman" w:cs="Times New Roman"/>
                <w:lang w:val="lt-LT"/>
              </w:rPr>
              <w:t>Retas</w:t>
            </w:r>
          </w:p>
        </w:tc>
        <w:tc>
          <w:tcPr>
            <w:tcW w:w="3969" w:type="dxa"/>
          </w:tcPr>
          <w:p w14:paraId="07A42D24" w14:textId="77777777" w:rsidR="000E3A16" w:rsidRPr="001F450D" w:rsidRDefault="000E3A16" w:rsidP="00BF6C88">
            <w:pPr>
              <w:tabs>
                <w:tab w:val="left" w:pos="912"/>
              </w:tabs>
              <w:rPr>
                <w:rFonts w:ascii="Times New Roman" w:hAnsi="Times New Roman" w:cs="Times New Roman"/>
                <w:lang w:val="lt-LT"/>
              </w:rPr>
            </w:pPr>
            <w:r w:rsidRPr="001F450D">
              <w:rPr>
                <w:rFonts w:ascii="Times New Roman" w:hAnsi="Times New Roman" w:cs="Times New Roman"/>
                <w:lang w:val="lt-LT"/>
              </w:rPr>
              <w:t xml:space="preserve">Perdozavus: aritmijos, </w:t>
            </w:r>
            <w:proofErr w:type="spellStart"/>
            <w:r w:rsidRPr="001F450D">
              <w:rPr>
                <w:rFonts w:ascii="Times New Roman" w:hAnsi="Times New Roman" w:cs="Times New Roman"/>
                <w:lang w:val="lt-LT"/>
              </w:rPr>
              <w:t>palpitacija</w:t>
            </w:r>
            <w:proofErr w:type="spellEnd"/>
            <w:r w:rsidRPr="001F450D">
              <w:rPr>
                <w:rFonts w:ascii="Times New Roman" w:hAnsi="Times New Roman" w:cs="Times New Roman"/>
                <w:lang w:val="lt-LT"/>
              </w:rPr>
              <w:t>, tachikardija</w:t>
            </w:r>
          </w:p>
        </w:tc>
      </w:tr>
      <w:tr w:rsidR="000E3A16" w:rsidRPr="001F450D" w14:paraId="0F0B0150" w14:textId="77777777" w:rsidTr="008E11D8">
        <w:tc>
          <w:tcPr>
            <w:tcW w:w="2972" w:type="dxa"/>
          </w:tcPr>
          <w:p w14:paraId="68E68070" w14:textId="77777777" w:rsidR="000E3A16" w:rsidRPr="001F450D" w:rsidRDefault="000E3A16" w:rsidP="00BF6C88">
            <w:pPr>
              <w:rPr>
                <w:rFonts w:ascii="Times New Roman" w:hAnsi="Times New Roman" w:cs="Times New Roman"/>
                <w:lang w:val="lt-LT"/>
              </w:rPr>
            </w:pPr>
            <w:r w:rsidRPr="001F450D">
              <w:rPr>
                <w:rFonts w:ascii="Times New Roman" w:hAnsi="Times New Roman" w:cs="Times New Roman"/>
                <w:lang w:val="lt-LT"/>
              </w:rPr>
              <w:t>Kraujagyslių sutrikimai</w:t>
            </w:r>
          </w:p>
        </w:tc>
        <w:tc>
          <w:tcPr>
            <w:tcW w:w="1701" w:type="dxa"/>
          </w:tcPr>
          <w:p w14:paraId="6DDA2872" w14:textId="60665B41" w:rsidR="000E3A16" w:rsidRPr="001F450D" w:rsidRDefault="005859BE" w:rsidP="00BF6C88">
            <w:pPr>
              <w:tabs>
                <w:tab w:val="left" w:pos="912"/>
              </w:tabs>
              <w:rPr>
                <w:rFonts w:ascii="Times New Roman" w:hAnsi="Times New Roman" w:cs="Times New Roman"/>
                <w:lang w:val="lt-LT"/>
              </w:rPr>
            </w:pPr>
            <w:r>
              <w:rPr>
                <w:rFonts w:ascii="Times New Roman" w:hAnsi="Times New Roman" w:cs="Times New Roman"/>
                <w:lang w:val="lt-LT"/>
              </w:rPr>
              <w:t>Retas</w:t>
            </w:r>
          </w:p>
        </w:tc>
        <w:tc>
          <w:tcPr>
            <w:tcW w:w="3969" w:type="dxa"/>
          </w:tcPr>
          <w:p w14:paraId="654E7C7F" w14:textId="77777777" w:rsidR="000E3A16" w:rsidRPr="001F450D" w:rsidRDefault="000E3A16" w:rsidP="00BF6C88">
            <w:pPr>
              <w:tabs>
                <w:tab w:val="left" w:pos="912"/>
              </w:tabs>
              <w:rPr>
                <w:rFonts w:ascii="Times New Roman" w:hAnsi="Times New Roman" w:cs="Times New Roman"/>
                <w:lang w:val="lt-LT"/>
              </w:rPr>
            </w:pPr>
            <w:proofErr w:type="spellStart"/>
            <w:r w:rsidRPr="001F450D">
              <w:rPr>
                <w:rFonts w:ascii="Times New Roman" w:hAnsi="Times New Roman" w:cs="Times New Roman"/>
                <w:lang w:val="lt-LT"/>
              </w:rPr>
              <w:t>Hipotenzija</w:t>
            </w:r>
            <w:proofErr w:type="spellEnd"/>
            <w:r w:rsidRPr="001F450D">
              <w:rPr>
                <w:rFonts w:ascii="Times New Roman" w:hAnsi="Times New Roman" w:cs="Times New Roman"/>
                <w:lang w:val="lt-LT"/>
              </w:rPr>
              <w:t>, hipertenzija, edema</w:t>
            </w:r>
          </w:p>
        </w:tc>
      </w:tr>
      <w:tr w:rsidR="005859BE" w:rsidRPr="001F450D" w14:paraId="4B901D9A" w14:textId="77777777" w:rsidTr="008E11D8">
        <w:tc>
          <w:tcPr>
            <w:tcW w:w="2972" w:type="dxa"/>
          </w:tcPr>
          <w:p w14:paraId="6A1B7EBA" w14:textId="77777777" w:rsidR="005859BE" w:rsidRPr="001F450D" w:rsidRDefault="005859BE" w:rsidP="00BD78A3">
            <w:pPr>
              <w:rPr>
                <w:rFonts w:ascii="Times New Roman" w:hAnsi="Times New Roman" w:cs="Times New Roman"/>
                <w:lang w:val="lt-LT"/>
              </w:rPr>
            </w:pPr>
            <w:r w:rsidRPr="001F450D">
              <w:rPr>
                <w:rFonts w:ascii="Times New Roman" w:hAnsi="Times New Roman" w:cs="Times New Roman"/>
                <w:lang w:val="lt-LT"/>
              </w:rPr>
              <w:t>Kvėpavimo sistemos, krūtinės ląstos ir tarpuplaučio sutrikimai</w:t>
            </w:r>
          </w:p>
        </w:tc>
        <w:tc>
          <w:tcPr>
            <w:tcW w:w="1701" w:type="dxa"/>
          </w:tcPr>
          <w:p w14:paraId="3BD98B8C" w14:textId="2A45C326" w:rsidR="005859BE" w:rsidRPr="001F450D" w:rsidRDefault="005859BE" w:rsidP="00BD78A3">
            <w:pPr>
              <w:rPr>
                <w:rFonts w:ascii="Times New Roman" w:hAnsi="Times New Roman" w:cs="Times New Roman"/>
                <w:lang w:val="lt-LT"/>
              </w:rPr>
            </w:pPr>
            <w:r>
              <w:rPr>
                <w:rFonts w:ascii="Times New Roman" w:hAnsi="Times New Roman" w:cs="Times New Roman"/>
                <w:lang w:val="lt-LT"/>
              </w:rPr>
              <w:t>Dažnas</w:t>
            </w:r>
          </w:p>
        </w:tc>
        <w:tc>
          <w:tcPr>
            <w:tcW w:w="3969" w:type="dxa"/>
          </w:tcPr>
          <w:p w14:paraId="23CB5BDE" w14:textId="7CE1F99D" w:rsidR="005859BE" w:rsidRPr="001F450D" w:rsidRDefault="005859BE" w:rsidP="004336AB">
            <w:pPr>
              <w:rPr>
                <w:rFonts w:ascii="Times New Roman" w:hAnsi="Times New Roman" w:cs="Times New Roman"/>
                <w:lang w:val="lt-LT"/>
              </w:rPr>
            </w:pPr>
            <w:r w:rsidRPr="001F450D">
              <w:rPr>
                <w:rFonts w:ascii="Times New Roman" w:hAnsi="Times New Roman" w:cs="Times New Roman"/>
                <w:lang w:val="lt-LT"/>
              </w:rPr>
              <w:t xml:space="preserve">Nosies ir </w:t>
            </w:r>
            <w:r w:rsidR="004336AB">
              <w:rPr>
                <w:rFonts w:ascii="Times New Roman" w:hAnsi="Times New Roman" w:cs="Times New Roman"/>
                <w:lang w:val="lt-LT"/>
              </w:rPr>
              <w:t>ryklės</w:t>
            </w:r>
            <w:r w:rsidR="004336AB" w:rsidRPr="001F450D">
              <w:rPr>
                <w:rFonts w:ascii="Times New Roman" w:hAnsi="Times New Roman" w:cs="Times New Roman"/>
                <w:lang w:val="lt-LT"/>
              </w:rPr>
              <w:t xml:space="preserve"> gleivin</w:t>
            </w:r>
            <w:r w:rsidR="004336AB">
              <w:rPr>
                <w:rFonts w:ascii="Times New Roman" w:hAnsi="Times New Roman" w:cs="Times New Roman"/>
                <w:lang w:val="lt-LT"/>
              </w:rPr>
              <w:t>ių</w:t>
            </w:r>
            <w:r w:rsidR="004336AB" w:rsidRPr="001F450D">
              <w:rPr>
                <w:rFonts w:ascii="Times New Roman" w:hAnsi="Times New Roman" w:cs="Times New Roman"/>
                <w:lang w:val="lt-LT"/>
              </w:rPr>
              <w:t xml:space="preserve"> </w:t>
            </w:r>
            <w:r w:rsidRPr="001F450D">
              <w:rPr>
                <w:rFonts w:ascii="Times New Roman" w:hAnsi="Times New Roman" w:cs="Times New Roman"/>
                <w:lang w:val="lt-LT"/>
              </w:rPr>
              <w:t>sausumas, gleivinių sausumas</w:t>
            </w:r>
          </w:p>
        </w:tc>
      </w:tr>
      <w:tr w:rsidR="000E3A16" w:rsidRPr="001F450D" w14:paraId="28593B01" w14:textId="77777777" w:rsidTr="008E11D8">
        <w:tc>
          <w:tcPr>
            <w:tcW w:w="2972" w:type="dxa"/>
          </w:tcPr>
          <w:p w14:paraId="343E0021" w14:textId="294B974F" w:rsidR="000E3A16" w:rsidRPr="001F450D" w:rsidRDefault="000E3A16" w:rsidP="00BF6C88">
            <w:pPr>
              <w:rPr>
                <w:rFonts w:ascii="Times New Roman" w:hAnsi="Times New Roman" w:cs="Times New Roman"/>
                <w:lang w:val="lt-LT"/>
              </w:rPr>
            </w:pPr>
          </w:p>
        </w:tc>
        <w:tc>
          <w:tcPr>
            <w:tcW w:w="1701" w:type="dxa"/>
          </w:tcPr>
          <w:p w14:paraId="4997AFF4" w14:textId="28E4904C" w:rsidR="000E3A16" w:rsidRPr="001F450D" w:rsidRDefault="005859BE" w:rsidP="00BF6C88">
            <w:pPr>
              <w:tabs>
                <w:tab w:val="left" w:pos="912"/>
              </w:tabs>
              <w:rPr>
                <w:rFonts w:ascii="Times New Roman" w:hAnsi="Times New Roman" w:cs="Times New Roman"/>
                <w:lang w:val="lt-LT"/>
              </w:rPr>
            </w:pPr>
            <w:r>
              <w:rPr>
                <w:rFonts w:ascii="Times New Roman" w:hAnsi="Times New Roman" w:cs="Times New Roman"/>
                <w:lang w:val="lt-LT"/>
              </w:rPr>
              <w:t>Retas</w:t>
            </w:r>
          </w:p>
        </w:tc>
        <w:tc>
          <w:tcPr>
            <w:tcW w:w="3969" w:type="dxa"/>
          </w:tcPr>
          <w:p w14:paraId="5B4605CC" w14:textId="77777777" w:rsidR="000E3A16" w:rsidRPr="001F450D" w:rsidRDefault="000E3A16" w:rsidP="00BF6C88">
            <w:pPr>
              <w:tabs>
                <w:tab w:val="left" w:pos="912"/>
              </w:tabs>
              <w:rPr>
                <w:rFonts w:ascii="Times New Roman" w:hAnsi="Times New Roman" w:cs="Times New Roman"/>
                <w:lang w:val="lt-LT"/>
              </w:rPr>
            </w:pPr>
            <w:r w:rsidRPr="001F450D">
              <w:rPr>
                <w:rFonts w:ascii="Times New Roman" w:hAnsi="Times New Roman" w:cs="Times New Roman"/>
                <w:lang w:val="lt-LT"/>
              </w:rPr>
              <w:t>Krūtinės veržimas, švokštimas</w:t>
            </w:r>
          </w:p>
        </w:tc>
      </w:tr>
      <w:tr w:rsidR="005859BE" w:rsidRPr="001F450D" w14:paraId="450447C6" w14:textId="77777777" w:rsidTr="008E11D8">
        <w:tc>
          <w:tcPr>
            <w:tcW w:w="2972" w:type="dxa"/>
          </w:tcPr>
          <w:p w14:paraId="0D3845FA" w14:textId="77777777" w:rsidR="005859BE" w:rsidRPr="001F450D" w:rsidRDefault="005859BE" w:rsidP="00BD78A3">
            <w:pPr>
              <w:rPr>
                <w:rFonts w:ascii="Times New Roman" w:hAnsi="Times New Roman" w:cs="Times New Roman"/>
                <w:lang w:val="lt-LT"/>
              </w:rPr>
            </w:pPr>
            <w:r w:rsidRPr="001F450D">
              <w:rPr>
                <w:rFonts w:ascii="Times New Roman" w:hAnsi="Times New Roman" w:cs="Times New Roman"/>
                <w:lang w:val="lt-LT"/>
              </w:rPr>
              <w:t>Virškinimo trakto sutrikimai</w:t>
            </w:r>
          </w:p>
        </w:tc>
        <w:tc>
          <w:tcPr>
            <w:tcW w:w="1701" w:type="dxa"/>
          </w:tcPr>
          <w:p w14:paraId="42E14E54" w14:textId="1C26FB79" w:rsidR="005859BE" w:rsidRPr="001F450D" w:rsidRDefault="005859BE" w:rsidP="00BD78A3">
            <w:pPr>
              <w:rPr>
                <w:rFonts w:ascii="Times New Roman" w:hAnsi="Times New Roman" w:cs="Times New Roman"/>
                <w:lang w:val="lt-LT"/>
              </w:rPr>
            </w:pPr>
            <w:r>
              <w:rPr>
                <w:rFonts w:ascii="Times New Roman" w:hAnsi="Times New Roman" w:cs="Times New Roman"/>
                <w:lang w:val="lt-LT"/>
              </w:rPr>
              <w:t>Dažnas</w:t>
            </w:r>
          </w:p>
        </w:tc>
        <w:tc>
          <w:tcPr>
            <w:tcW w:w="3969" w:type="dxa"/>
          </w:tcPr>
          <w:p w14:paraId="5886C36E" w14:textId="77777777" w:rsidR="005859BE" w:rsidRPr="001F450D" w:rsidRDefault="005859BE" w:rsidP="00BD78A3">
            <w:pPr>
              <w:rPr>
                <w:rFonts w:ascii="Times New Roman" w:hAnsi="Times New Roman" w:cs="Times New Roman"/>
                <w:lang w:val="lt-LT"/>
              </w:rPr>
            </w:pPr>
            <w:r w:rsidRPr="001F450D">
              <w:rPr>
                <w:rFonts w:ascii="Times New Roman" w:hAnsi="Times New Roman" w:cs="Times New Roman"/>
                <w:lang w:val="lt-LT"/>
              </w:rPr>
              <w:t>Burnos sausmė, apetito praradimas, skonio ir kvapo sutrikimai, virškinimo trakto sutrikimai (pykinimas, vėmimas, viduriavimas, vidurių užkietėjimas, viršutinės pilvo dalies skausmas), kuriuos galima palengvinti vaistinį preparatą vartojant su maistu</w:t>
            </w:r>
          </w:p>
        </w:tc>
      </w:tr>
      <w:tr w:rsidR="000E3A16" w:rsidRPr="001F450D" w14:paraId="2C3F0D6C" w14:textId="77777777" w:rsidTr="008E11D8">
        <w:tc>
          <w:tcPr>
            <w:tcW w:w="2972" w:type="dxa"/>
          </w:tcPr>
          <w:p w14:paraId="02394B51" w14:textId="77777777" w:rsidR="000E3A16" w:rsidRPr="001F450D" w:rsidRDefault="000E3A16" w:rsidP="00BF6C88">
            <w:pPr>
              <w:rPr>
                <w:rFonts w:ascii="Times New Roman" w:hAnsi="Times New Roman" w:cs="Times New Roman"/>
                <w:lang w:val="lt-LT"/>
              </w:rPr>
            </w:pPr>
            <w:r w:rsidRPr="001F450D">
              <w:rPr>
                <w:rFonts w:ascii="Times New Roman" w:eastAsia="TimesNewRoman" w:hAnsi="Times New Roman" w:cs="Times New Roman"/>
                <w:color w:val="000000"/>
                <w:lang w:val="lt-LT" w:eastAsia="zh-CN"/>
              </w:rPr>
              <w:t>Kepenų, tulžies pūslės ir latakų sutrikimai</w:t>
            </w:r>
          </w:p>
        </w:tc>
        <w:tc>
          <w:tcPr>
            <w:tcW w:w="1701" w:type="dxa"/>
          </w:tcPr>
          <w:p w14:paraId="6B0B0D82" w14:textId="3F8F3D8E" w:rsidR="000E3A16" w:rsidRPr="001F450D" w:rsidRDefault="005859BE" w:rsidP="00BF6C88">
            <w:pPr>
              <w:tabs>
                <w:tab w:val="left" w:pos="912"/>
              </w:tabs>
              <w:rPr>
                <w:rFonts w:ascii="Times New Roman" w:hAnsi="Times New Roman" w:cs="Times New Roman"/>
                <w:lang w:val="lt-LT"/>
              </w:rPr>
            </w:pPr>
            <w:r>
              <w:rPr>
                <w:rFonts w:ascii="Times New Roman" w:hAnsi="Times New Roman" w:cs="Times New Roman"/>
                <w:lang w:val="lt-LT"/>
              </w:rPr>
              <w:t>Retas</w:t>
            </w:r>
          </w:p>
        </w:tc>
        <w:tc>
          <w:tcPr>
            <w:tcW w:w="3969" w:type="dxa"/>
          </w:tcPr>
          <w:p w14:paraId="22121F14" w14:textId="77777777" w:rsidR="000E3A16" w:rsidRPr="001F450D" w:rsidRDefault="000E3A16" w:rsidP="00BF6C88">
            <w:pPr>
              <w:tabs>
                <w:tab w:val="left" w:pos="912"/>
              </w:tabs>
              <w:rPr>
                <w:rFonts w:ascii="Times New Roman" w:hAnsi="Times New Roman" w:cs="Times New Roman"/>
                <w:lang w:val="lt-LT"/>
              </w:rPr>
            </w:pPr>
            <w:proofErr w:type="spellStart"/>
            <w:r w:rsidRPr="001F450D">
              <w:rPr>
                <w:rFonts w:ascii="Times New Roman" w:hAnsi="Times New Roman" w:cs="Times New Roman"/>
                <w:lang w:val="lt-LT"/>
              </w:rPr>
              <w:t>Cholestazė</w:t>
            </w:r>
            <w:proofErr w:type="spellEnd"/>
            <w:r w:rsidRPr="001F450D">
              <w:rPr>
                <w:rFonts w:ascii="Times New Roman" w:hAnsi="Times New Roman" w:cs="Times New Roman"/>
                <w:lang w:val="lt-LT"/>
              </w:rPr>
              <w:t>, hepatitas ar kitas kepenų funkcijos sutrikimas (įskaitant viršutinės pilvo dal</w:t>
            </w:r>
            <w:r>
              <w:rPr>
                <w:rFonts w:ascii="Times New Roman" w:hAnsi="Times New Roman" w:cs="Times New Roman"/>
                <w:lang w:val="lt-LT"/>
              </w:rPr>
              <w:t>ies skausmą ar pilvo skausmą, tam</w:t>
            </w:r>
            <w:r w:rsidRPr="001F450D">
              <w:rPr>
                <w:rFonts w:ascii="Times New Roman" w:hAnsi="Times New Roman" w:cs="Times New Roman"/>
                <w:lang w:val="lt-LT"/>
              </w:rPr>
              <w:t>sios spalvos šlapimą ir t.t.)</w:t>
            </w:r>
          </w:p>
        </w:tc>
      </w:tr>
      <w:tr w:rsidR="005859BE" w:rsidRPr="001F450D" w14:paraId="747EA351" w14:textId="77777777" w:rsidTr="008E11D8">
        <w:tc>
          <w:tcPr>
            <w:tcW w:w="2972" w:type="dxa"/>
          </w:tcPr>
          <w:p w14:paraId="2BE1552F" w14:textId="77777777" w:rsidR="005859BE" w:rsidRPr="001F450D" w:rsidRDefault="005859BE" w:rsidP="00BD78A3">
            <w:pPr>
              <w:rPr>
                <w:rFonts w:ascii="Times New Roman" w:hAnsi="Times New Roman" w:cs="Times New Roman"/>
                <w:lang w:val="lt-LT"/>
              </w:rPr>
            </w:pPr>
            <w:r w:rsidRPr="001F450D">
              <w:rPr>
                <w:rFonts w:ascii="Times New Roman" w:hAnsi="Times New Roman" w:cs="Times New Roman"/>
                <w:lang w:val="lt-LT"/>
              </w:rPr>
              <w:t>Odos ir poodinio audinio sutrikimai</w:t>
            </w:r>
          </w:p>
        </w:tc>
        <w:tc>
          <w:tcPr>
            <w:tcW w:w="1701" w:type="dxa"/>
          </w:tcPr>
          <w:p w14:paraId="7E8DC35D" w14:textId="3D976E31" w:rsidR="005859BE" w:rsidRPr="001F450D" w:rsidRDefault="005859BE" w:rsidP="00BD78A3">
            <w:pPr>
              <w:rPr>
                <w:rFonts w:ascii="Times New Roman" w:hAnsi="Times New Roman" w:cs="Times New Roman"/>
                <w:lang w:val="lt-LT"/>
              </w:rPr>
            </w:pPr>
            <w:r>
              <w:rPr>
                <w:rFonts w:ascii="Times New Roman" w:hAnsi="Times New Roman" w:cs="Times New Roman"/>
                <w:lang w:val="lt-LT"/>
              </w:rPr>
              <w:t>Dažnas</w:t>
            </w:r>
          </w:p>
        </w:tc>
        <w:tc>
          <w:tcPr>
            <w:tcW w:w="3969" w:type="dxa"/>
          </w:tcPr>
          <w:p w14:paraId="1F8CB814" w14:textId="77777777" w:rsidR="005859BE" w:rsidRPr="001F450D" w:rsidRDefault="005859BE" w:rsidP="00BD78A3">
            <w:pPr>
              <w:rPr>
                <w:rFonts w:ascii="Times New Roman" w:hAnsi="Times New Roman" w:cs="Times New Roman"/>
                <w:lang w:val="lt-LT"/>
              </w:rPr>
            </w:pPr>
            <w:r w:rsidRPr="001F450D">
              <w:rPr>
                <w:rFonts w:ascii="Times New Roman" w:hAnsi="Times New Roman" w:cs="Times New Roman"/>
                <w:lang w:val="lt-LT"/>
              </w:rPr>
              <w:t>Padidėjęs prakaitavimas (</w:t>
            </w:r>
            <w:proofErr w:type="spellStart"/>
            <w:r w:rsidRPr="001F450D">
              <w:rPr>
                <w:rFonts w:ascii="Times New Roman" w:hAnsi="Times New Roman" w:cs="Times New Roman"/>
                <w:lang w:val="lt-LT"/>
              </w:rPr>
              <w:t>hiperhidrozė</w:t>
            </w:r>
            <w:proofErr w:type="spellEnd"/>
            <w:r w:rsidRPr="001F450D">
              <w:rPr>
                <w:rFonts w:ascii="Times New Roman" w:hAnsi="Times New Roman" w:cs="Times New Roman"/>
                <w:lang w:val="lt-LT"/>
              </w:rPr>
              <w:t>)</w:t>
            </w:r>
          </w:p>
        </w:tc>
      </w:tr>
      <w:tr w:rsidR="005859BE" w:rsidRPr="001F450D" w14:paraId="375279C0" w14:textId="77777777" w:rsidTr="008E11D8">
        <w:tc>
          <w:tcPr>
            <w:tcW w:w="2972" w:type="dxa"/>
          </w:tcPr>
          <w:p w14:paraId="34B09C5C" w14:textId="77777777" w:rsidR="005859BE" w:rsidRPr="008E11D8" w:rsidRDefault="005859BE" w:rsidP="00BD78A3">
            <w:pPr>
              <w:rPr>
                <w:rFonts w:ascii="Times New Roman" w:hAnsi="Times New Roman" w:cs="Times New Roman"/>
                <w:lang w:val="lt-LT"/>
              </w:rPr>
            </w:pPr>
            <w:r w:rsidRPr="008E11D8">
              <w:rPr>
                <w:rFonts w:ascii="Times New Roman" w:hAnsi="Times New Roman" w:cs="Times New Roman"/>
                <w:lang w:val="lt-LT"/>
              </w:rPr>
              <w:t>Inkstų ir šlapimo takų sutrikimai</w:t>
            </w:r>
          </w:p>
        </w:tc>
        <w:tc>
          <w:tcPr>
            <w:tcW w:w="1701" w:type="dxa"/>
          </w:tcPr>
          <w:p w14:paraId="766B3508" w14:textId="67AD07FD" w:rsidR="005859BE" w:rsidRPr="008E11D8" w:rsidRDefault="00E36928" w:rsidP="00BD78A3">
            <w:pPr>
              <w:rPr>
                <w:rFonts w:ascii="Times New Roman" w:hAnsi="Times New Roman" w:cs="Times New Roman"/>
                <w:lang w:val="lt-LT"/>
              </w:rPr>
            </w:pPr>
            <w:r w:rsidRPr="008E11D8">
              <w:t>Dažnas</w:t>
            </w:r>
          </w:p>
        </w:tc>
        <w:tc>
          <w:tcPr>
            <w:tcW w:w="3969" w:type="dxa"/>
          </w:tcPr>
          <w:p w14:paraId="09DE7C48" w14:textId="77777777" w:rsidR="005859BE" w:rsidRPr="001F450D" w:rsidRDefault="005859BE" w:rsidP="00BD78A3">
            <w:pPr>
              <w:rPr>
                <w:rFonts w:ascii="Times New Roman" w:hAnsi="Times New Roman" w:cs="Times New Roman"/>
                <w:lang w:val="lt-LT"/>
              </w:rPr>
            </w:pPr>
            <w:r w:rsidRPr="001F450D">
              <w:rPr>
                <w:rFonts w:ascii="Times New Roman" w:hAnsi="Times New Roman" w:cs="Times New Roman"/>
                <w:lang w:val="lt-LT"/>
              </w:rPr>
              <w:t>Šlapimo susilaikymas ir (arba) sunkumas šlapintis</w:t>
            </w:r>
          </w:p>
        </w:tc>
      </w:tr>
      <w:tr w:rsidR="000E3A16" w:rsidRPr="001F450D" w14:paraId="29E4396B" w14:textId="77777777" w:rsidTr="008E11D8">
        <w:tc>
          <w:tcPr>
            <w:tcW w:w="2972" w:type="dxa"/>
          </w:tcPr>
          <w:p w14:paraId="09F2A2D5" w14:textId="77777777" w:rsidR="000E3A16" w:rsidRPr="001F450D" w:rsidRDefault="000E3A16" w:rsidP="00BF6C88">
            <w:pPr>
              <w:rPr>
                <w:rFonts w:ascii="Times New Roman" w:hAnsi="Times New Roman" w:cs="Times New Roman"/>
                <w:lang w:val="lt-LT"/>
              </w:rPr>
            </w:pPr>
            <w:r w:rsidRPr="001F450D">
              <w:rPr>
                <w:rFonts w:ascii="Times New Roman" w:hAnsi="Times New Roman" w:cs="Times New Roman"/>
                <w:lang w:val="lt-LT"/>
              </w:rPr>
              <w:t>Lytinės sistemos ir krūties sutrikimai</w:t>
            </w:r>
          </w:p>
        </w:tc>
        <w:tc>
          <w:tcPr>
            <w:tcW w:w="1701" w:type="dxa"/>
          </w:tcPr>
          <w:p w14:paraId="3C5D7A81" w14:textId="51FD4886" w:rsidR="000E3A16" w:rsidRPr="001F450D" w:rsidRDefault="005859BE" w:rsidP="00BF6C88">
            <w:pPr>
              <w:tabs>
                <w:tab w:val="left" w:pos="912"/>
              </w:tabs>
              <w:rPr>
                <w:rFonts w:ascii="Times New Roman" w:hAnsi="Times New Roman" w:cs="Times New Roman"/>
                <w:lang w:val="lt-LT"/>
              </w:rPr>
            </w:pPr>
            <w:r>
              <w:rPr>
                <w:rFonts w:ascii="Times New Roman" w:hAnsi="Times New Roman" w:cs="Times New Roman"/>
                <w:lang w:val="lt-LT"/>
              </w:rPr>
              <w:t>Retas</w:t>
            </w:r>
          </w:p>
        </w:tc>
        <w:tc>
          <w:tcPr>
            <w:tcW w:w="3969" w:type="dxa"/>
          </w:tcPr>
          <w:p w14:paraId="69317862" w14:textId="77777777" w:rsidR="000E3A16" w:rsidRPr="001F450D" w:rsidRDefault="000E3A16" w:rsidP="00BF6C88">
            <w:pPr>
              <w:tabs>
                <w:tab w:val="left" w:pos="912"/>
              </w:tabs>
              <w:rPr>
                <w:rFonts w:ascii="Times New Roman" w:hAnsi="Times New Roman" w:cs="Times New Roman"/>
                <w:lang w:val="lt-LT"/>
              </w:rPr>
            </w:pPr>
            <w:r w:rsidRPr="001F450D">
              <w:rPr>
                <w:rFonts w:ascii="Times New Roman" w:hAnsi="Times New Roman" w:cs="Times New Roman"/>
                <w:lang w:val="lt-LT"/>
              </w:rPr>
              <w:t>Erekcijos sutrikimas ir (arba) impotencija, kraujavimas tarp menstruacijų</w:t>
            </w:r>
          </w:p>
        </w:tc>
      </w:tr>
    </w:tbl>
    <w:p w14:paraId="337B9457" w14:textId="77777777" w:rsidR="000E3A16" w:rsidRPr="001F450D" w:rsidRDefault="000E3A16" w:rsidP="000E3A16">
      <w:pPr>
        <w:rPr>
          <w:noProof/>
          <w:sz w:val="22"/>
          <w:szCs w:val="22"/>
        </w:rPr>
      </w:pPr>
    </w:p>
    <w:p w14:paraId="26F6989C" w14:textId="77777777" w:rsidR="000E3A16" w:rsidRPr="001F450D" w:rsidRDefault="000E3A16" w:rsidP="000E3A16">
      <w:pPr>
        <w:tabs>
          <w:tab w:val="left" w:pos="567"/>
        </w:tabs>
        <w:autoSpaceDE w:val="0"/>
        <w:autoSpaceDN w:val="0"/>
        <w:adjustRightInd w:val="0"/>
        <w:spacing w:line="260" w:lineRule="exact"/>
        <w:jc w:val="both"/>
        <w:rPr>
          <w:snapToGrid w:val="0"/>
          <w:sz w:val="22"/>
          <w:szCs w:val="24"/>
          <w:u w:val="single"/>
        </w:rPr>
      </w:pPr>
      <w:r w:rsidRPr="001F450D">
        <w:rPr>
          <w:noProof/>
          <w:snapToGrid w:val="0"/>
          <w:sz w:val="22"/>
          <w:szCs w:val="24"/>
          <w:u w:val="single"/>
        </w:rPr>
        <w:t>Pranešimas apie įtariamas nepageidaujamas reakcijas</w:t>
      </w:r>
    </w:p>
    <w:p w14:paraId="5D496BB1" w14:textId="133CCA4D" w:rsidR="000E3A16" w:rsidRPr="001F450D" w:rsidRDefault="000E3A16" w:rsidP="000E3A16">
      <w:pPr>
        <w:tabs>
          <w:tab w:val="left" w:pos="567"/>
        </w:tabs>
        <w:autoSpaceDE w:val="0"/>
        <w:autoSpaceDN w:val="0"/>
        <w:adjustRightInd w:val="0"/>
        <w:spacing w:line="260" w:lineRule="exact"/>
        <w:rPr>
          <w:noProof/>
          <w:snapToGrid w:val="0"/>
          <w:sz w:val="22"/>
          <w:szCs w:val="24"/>
        </w:rPr>
      </w:pPr>
      <w:r w:rsidRPr="001F450D">
        <w:rPr>
          <w:noProof/>
          <w:snapToGrid w:val="0"/>
          <w:sz w:val="22"/>
          <w:szCs w:val="24"/>
        </w:rPr>
        <w:t>Svarbu pranešti apie įtariamas nepageidaujamas reakcijas, pastebėtas po vaistinio preparato registracijos, nes tai leidžia nuolat stebėti vaistinio preparato naudos ir rizikos santykį.</w:t>
      </w:r>
      <w:r w:rsidRPr="001F450D">
        <w:rPr>
          <w:snapToGrid w:val="0"/>
          <w:sz w:val="22"/>
          <w:szCs w:val="24"/>
        </w:rPr>
        <w:t xml:space="preserve"> </w:t>
      </w:r>
      <w:r w:rsidR="00853C88">
        <w:rPr>
          <w:sz w:val="22"/>
          <w:szCs w:val="22"/>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853C88">
        <w:rPr>
          <w:sz w:val="22"/>
          <w:szCs w:val="22"/>
          <w:u w:val="single"/>
        </w:rPr>
        <w:t>https://vvkt.lrv.lt/lt/</w:t>
      </w:r>
      <w:r w:rsidR="00853C88">
        <w:rPr>
          <w:sz w:val="22"/>
          <w:szCs w:val="22"/>
        </w:rPr>
        <w:t xml:space="preserve"> nurodytais būdais.</w:t>
      </w:r>
    </w:p>
    <w:p w14:paraId="64B54907" w14:textId="77777777" w:rsidR="000E3A16" w:rsidRPr="001F450D" w:rsidRDefault="000E3A16" w:rsidP="000E3A16">
      <w:pPr>
        <w:tabs>
          <w:tab w:val="left" w:pos="567"/>
        </w:tabs>
        <w:spacing w:line="260" w:lineRule="exact"/>
        <w:rPr>
          <w:snapToGrid w:val="0"/>
          <w:sz w:val="22"/>
          <w:szCs w:val="24"/>
        </w:rPr>
      </w:pPr>
    </w:p>
    <w:p w14:paraId="19BF88AE" w14:textId="77777777" w:rsidR="000E3A16" w:rsidRPr="001F450D" w:rsidRDefault="000E3A16" w:rsidP="000E3A16">
      <w:pPr>
        <w:keepNext/>
        <w:tabs>
          <w:tab w:val="left" w:pos="567"/>
        </w:tabs>
        <w:spacing w:line="260" w:lineRule="exact"/>
        <w:jc w:val="both"/>
        <w:outlineLvl w:val="3"/>
        <w:rPr>
          <w:b/>
          <w:bCs/>
          <w:snapToGrid w:val="0"/>
          <w:sz w:val="22"/>
          <w:szCs w:val="28"/>
        </w:rPr>
      </w:pPr>
      <w:r w:rsidRPr="001F450D">
        <w:rPr>
          <w:b/>
          <w:bCs/>
          <w:snapToGrid w:val="0"/>
          <w:sz w:val="22"/>
          <w:szCs w:val="28"/>
        </w:rPr>
        <w:t>4.9</w:t>
      </w:r>
      <w:r w:rsidRPr="001F450D">
        <w:rPr>
          <w:b/>
          <w:bCs/>
          <w:snapToGrid w:val="0"/>
          <w:sz w:val="22"/>
          <w:szCs w:val="28"/>
        </w:rPr>
        <w:tab/>
        <w:t>Perdozavimas</w:t>
      </w:r>
    </w:p>
    <w:p w14:paraId="63EB4DB5" w14:textId="77777777" w:rsidR="000E3A16" w:rsidRPr="001F450D" w:rsidRDefault="000E3A16" w:rsidP="000E3A16">
      <w:pPr>
        <w:tabs>
          <w:tab w:val="left" w:pos="567"/>
        </w:tabs>
        <w:spacing w:line="260" w:lineRule="exact"/>
        <w:rPr>
          <w:snapToGrid w:val="0"/>
          <w:sz w:val="22"/>
          <w:szCs w:val="24"/>
        </w:rPr>
      </w:pPr>
    </w:p>
    <w:p w14:paraId="5510F211" w14:textId="77777777" w:rsidR="000E3A16" w:rsidRPr="001F450D" w:rsidRDefault="000E3A16" w:rsidP="000E3A16">
      <w:pPr>
        <w:tabs>
          <w:tab w:val="left" w:pos="567"/>
        </w:tabs>
        <w:spacing w:line="260" w:lineRule="exact"/>
        <w:rPr>
          <w:snapToGrid w:val="0"/>
          <w:sz w:val="22"/>
          <w:u w:val="single"/>
        </w:rPr>
      </w:pPr>
      <w:r w:rsidRPr="001F450D">
        <w:rPr>
          <w:snapToGrid w:val="0"/>
          <w:sz w:val="22"/>
          <w:u w:val="single"/>
        </w:rPr>
        <w:t xml:space="preserve">Su </w:t>
      </w:r>
      <w:proofErr w:type="spellStart"/>
      <w:r w:rsidRPr="001F450D">
        <w:rPr>
          <w:snapToGrid w:val="0"/>
          <w:sz w:val="22"/>
          <w:u w:val="single"/>
        </w:rPr>
        <w:t>chlorfenaminu</w:t>
      </w:r>
      <w:proofErr w:type="spellEnd"/>
      <w:r w:rsidRPr="001F450D">
        <w:rPr>
          <w:snapToGrid w:val="0"/>
          <w:sz w:val="22"/>
          <w:u w:val="single"/>
        </w:rPr>
        <w:t xml:space="preserve"> susiję simptomai</w:t>
      </w:r>
    </w:p>
    <w:p w14:paraId="062363CD" w14:textId="77777777" w:rsidR="000E3A16" w:rsidRPr="001F450D" w:rsidRDefault="000E3A16" w:rsidP="000E3A16">
      <w:pPr>
        <w:tabs>
          <w:tab w:val="left" w:pos="567"/>
        </w:tabs>
        <w:spacing w:line="260" w:lineRule="exact"/>
        <w:rPr>
          <w:snapToGrid w:val="0"/>
          <w:sz w:val="22"/>
        </w:rPr>
      </w:pPr>
      <w:proofErr w:type="spellStart"/>
      <w:r w:rsidRPr="001F450D">
        <w:rPr>
          <w:snapToGrid w:val="0"/>
          <w:sz w:val="22"/>
        </w:rPr>
        <w:lastRenderedPageBreak/>
        <w:t>Chlorfenamino</w:t>
      </w:r>
      <w:proofErr w:type="spellEnd"/>
      <w:r w:rsidRPr="001F450D">
        <w:rPr>
          <w:snapToGrid w:val="0"/>
          <w:sz w:val="22"/>
        </w:rPr>
        <w:t xml:space="preserve"> perdozavimas gali sukelti traukulius (ypač vaikams), sąmonės sutrikimą, komą.</w:t>
      </w:r>
    </w:p>
    <w:p w14:paraId="16B858FC" w14:textId="77777777" w:rsidR="000E3A16" w:rsidRPr="001F450D" w:rsidRDefault="000E3A16" w:rsidP="000E3A16">
      <w:pPr>
        <w:tabs>
          <w:tab w:val="left" w:pos="567"/>
        </w:tabs>
        <w:spacing w:line="260" w:lineRule="exact"/>
        <w:rPr>
          <w:snapToGrid w:val="0"/>
          <w:sz w:val="22"/>
        </w:rPr>
      </w:pPr>
    </w:p>
    <w:p w14:paraId="393A8726" w14:textId="77777777" w:rsidR="000E3A16" w:rsidRPr="001F450D" w:rsidRDefault="000E3A16" w:rsidP="000E3A16">
      <w:pPr>
        <w:tabs>
          <w:tab w:val="left" w:pos="567"/>
        </w:tabs>
        <w:spacing w:line="260" w:lineRule="exact"/>
        <w:rPr>
          <w:snapToGrid w:val="0"/>
          <w:sz w:val="22"/>
          <w:u w:val="single"/>
        </w:rPr>
      </w:pPr>
      <w:r w:rsidRPr="001F450D">
        <w:rPr>
          <w:snapToGrid w:val="0"/>
          <w:sz w:val="22"/>
          <w:u w:val="single"/>
        </w:rPr>
        <w:t xml:space="preserve">Su </w:t>
      </w:r>
      <w:proofErr w:type="spellStart"/>
      <w:r w:rsidRPr="001F450D">
        <w:rPr>
          <w:snapToGrid w:val="0"/>
          <w:sz w:val="22"/>
          <w:u w:val="single"/>
        </w:rPr>
        <w:t>paracetamoliu</w:t>
      </w:r>
      <w:proofErr w:type="spellEnd"/>
      <w:r w:rsidRPr="001F450D">
        <w:rPr>
          <w:snapToGrid w:val="0"/>
          <w:sz w:val="22"/>
          <w:u w:val="single"/>
        </w:rPr>
        <w:t xml:space="preserve"> susiję simptomai</w:t>
      </w:r>
    </w:p>
    <w:p w14:paraId="155FA136" w14:textId="77777777" w:rsidR="000E3A16" w:rsidRPr="001F450D" w:rsidRDefault="000E3A16" w:rsidP="000E3A16">
      <w:pPr>
        <w:tabs>
          <w:tab w:val="left" w:pos="567"/>
        </w:tabs>
        <w:spacing w:line="260" w:lineRule="exact"/>
        <w:rPr>
          <w:snapToGrid w:val="0"/>
          <w:sz w:val="22"/>
        </w:rPr>
      </w:pPr>
      <w:r w:rsidRPr="001F450D">
        <w:rPr>
          <w:snapToGrid w:val="0"/>
          <w:sz w:val="22"/>
        </w:rPr>
        <w:t xml:space="preserve">Apsinuodijimo </w:t>
      </w:r>
      <w:proofErr w:type="spellStart"/>
      <w:r w:rsidRPr="001F450D">
        <w:rPr>
          <w:snapToGrid w:val="0"/>
          <w:sz w:val="22"/>
        </w:rPr>
        <w:t>paracetamoliu</w:t>
      </w:r>
      <w:proofErr w:type="spellEnd"/>
      <w:r w:rsidRPr="001F450D">
        <w:rPr>
          <w:snapToGrid w:val="0"/>
          <w:sz w:val="22"/>
        </w:rPr>
        <w:t xml:space="preserve"> rizika ypatingai kyla senyviems pacientams ir mažiems vaikams (dažniausios apsinuodijimo priežastys – didesnės nei rekomenduojama dozės ir atsitiktinis apsinuodijimas). Toks apsinuodijimas gali būti mirtinas.</w:t>
      </w:r>
    </w:p>
    <w:p w14:paraId="10B85762" w14:textId="77777777" w:rsidR="000E3A16" w:rsidRPr="001F450D" w:rsidRDefault="000E3A16" w:rsidP="000E3A16">
      <w:pPr>
        <w:tabs>
          <w:tab w:val="left" w:pos="567"/>
        </w:tabs>
        <w:spacing w:line="260" w:lineRule="exact"/>
        <w:rPr>
          <w:snapToGrid w:val="0"/>
          <w:sz w:val="22"/>
        </w:rPr>
      </w:pPr>
      <w:r w:rsidRPr="001F450D">
        <w:rPr>
          <w:snapToGrid w:val="0"/>
          <w:sz w:val="22"/>
        </w:rPr>
        <w:t xml:space="preserve">Pacientams negalima kartu vartoti jokių kitų vaistinių preparatų, kurių sudėtyje yra </w:t>
      </w:r>
      <w:proofErr w:type="spellStart"/>
      <w:r w:rsidRPr="001F450D">
        <w:rPr>
          <w:snapToGrid w:val="0"/>
          <w:sz w:val="22"/>
        </w:rPr>
        <w:t>paracetamolio</w:t>
      </w:r>
      <w:proofErr w:type="spellEnd"/>
      <w:r w:rsidRPr="001F450D">
        <w:rPr>
          <w:snapToGrid w:val="0"/>
          <w:sz w:val="22"/>
        </w:rPr>
        <w:t>, nes perdozavimo atveju iškyla sunkaus kepenų pažeidimo rizika.</w:t>
      </w:r>
    </w:p>
    <w:p w14:paraId="25C3416A" w14:textId="7844BB10" w:rsidR="000E3A16" w:rsidRPr="001F450D" w:rsidRDefault="000E3A16" w:rsidP="000E3A16">
      <w:pPr>
        <w:tabs>
          <w:tab w:val="left" w:pos="567"/>
        </w:tabs>
        <w:spacing w:line="260" w:lineRule="exact"/>
        <w:rPr>
          <w:snapToGrid w:val="0"/>
          <w:sz w:val="22"/>
        </w:rPr>
      </w:pPr>
      <w:r w:rsidRPr="001F450D">
        <w:rPr>
          <w:snapToGrid w:val="0"/>
          <w:sz w:val="22"/>
        </w:rPr>
        <w:t xml:space="preserve">Vaistinio preparato perdozavimas per kelias valandas </w:t>
      </w:r>
      <w:r>
        <w:rPr>
          <w:snapToGrid w:val="0"/>
          <w:sz w:val="22"/>
        </w:rPr>
        <w:t xml:space="preserve">gali </w:t>
      </w:r>
      <w:r w:rsidRPr="001F450D">
        <w:rPr>
          <w:snapToGrid w:val="0"/>
          <w:sz w:val="22"/>
        </w:rPr>
        <w:t>sukelti požymius ir simptomus</w:t>
      </w:r>
      <w:r>
        <w:rPr>
          <w:snapToGrid w:val="0"/>
          <w:sz w:val="22"/>
        </w:rPr>
        <w:t>,</w:t>
      </w:r>
      <w:r w:rsidRPr="001F450D">
        <w:rPr>
          <w:snapToGrid w:val="0"/>
          <w:sz w:val="22"/>
        </w:rPr>
        <w:t xml:space="preserve"> tokius kaip pykinimas, vėmimas, stiprus prakaitavimas, mieguistumas ir bendras silpnumas. Šie požymiai ir simptomai gali išnykti kitą dieną, tačiau pradeda vystytis kepenų pažeidimas ir atsiranda toliau išvardyti simptomai: tempimas </w:t>
      </w:r>
      <w:proofErr w:type="spellStart"/>
      <w:r w:rsidR="00F83F56">
        <w:rPr>
          <w:snapToGrid w:val="0"/>
          <w:sz w:val="22"/>
        </w:rPr>
        <w:t>pakrūtinio</w:t>
      </w:r>
      <w:proofErr w:type="spellEnd"/>
      <w:r w:rsidR="00F83F56">
        <w:rPr>
          <w:snapToGrid w:val="0"/>
          <w:sz w:val="22"/>
        </w:rPr>
        <w:t xml:space="preserve"> (</w:t>
      </w:r>
      <w:proofErr w:type="spellStart"/>
      <w:r w:rsidR="00F83F56">
        <w:rPr>
          <w:snapToGrid w:val="0"/>
          <w:sz w:val="22"/>
        </w:rPr>
        <w:t>epigastriumo</w:t>
      </w:r>
      <w:proofErr w:type="spellEnd"/>
      <w:r w:rsidR="00F83F56">
        <w:rPr>
          <w:snapToGrid w:val="0"/>
          <w:sz w:val="22"/>
        </w:rPr>
        <w:t>) srityje</w:t>
      </w:r>
      <w:r w:rsidRPr="001F450D">
        <w:rPr>
          <w:snapToGrid w:val="0"/>
          <w:sz w:val="22"/>
        </w:rPr>
        <w:t>, pykinimo atsinaujinimas ir gelta.</w:t>
      </w:r>
    </w:p>
    <w:p w14:paraId="4EB14D6F" w14:textId="77777777" w:rsidR="000E3A16" w:rsidRPr="001F450D" w:rsidRDefault="000E3A16" w:rsidP="000E3A16">
      <w:pPr>
        <w:tabs>
          <w:tab w:val="left" w:pos="567"/>
        </w:tabs>
        <w:spacing w:line="260" w:lineRule="exact"/>
        <w:rPr>
          <w:snapToGrid w:val="0"/>
          <w:sz w:val="22"/>
          <w:szCs w:val="22"/>
        </w:rPr>
      </w:pPr>
    </w:p>
    <w:p w14:paraId="02F47192" w14:textId="65D5B9FB" w:rsidR="000E3A16" w:rsidRPr="001F450D" w:rsidRDefault="000E3A16" w:rsidP="000E3A16">
      <w:pPr>
        <w:tabs>
          <w:tab w:val="left" w:pos="567"/>
        </w:tabs>
        <w:spacing w:line="260" w:lineRule="exact"/>
        <w:rPr>
          <w:snapToGrid w:val="0"/>
          <w:sz w:val="22"/>
          <w:szCs w:val="22"/>
        </w:rPr>
      </w:pPr>
      <w:r w:rsidRPr="001F450D">
        <w:rPr>
          <w:noProof/>
          <w:sz w:val="22"/>
          <w:szCs w:val="22"/>
        </w:rPr>
        <w:t>Suaugusie</w:t>
      </w:r>
      <w:r>
        <w:rPr>
          <w:noProof/>
          <w:sz w:val="22"/>
          <w:szCs w:val="22"/>
        </w:rPr>
        <w:t>sie</w:t>
      </w:r>
      <w:r w:rsidRPr="001F450D">
        <w:rPr>
          <w:noProof/>
          <w:sz w:val="22"/>
          <w:szCs w:val="22"/>
        </w:rPr>
        <w:t xml:space="preserve">ms per kartą suvartojus daugiau kaip 10 g paracetamolio arba vaikams 150 mg/kg kūno svorio paracetamolio dozę, pasireiškia visiška ir negrįžtama kepenų ląstelių nekrozė, tai sukelia kepenų </w:t>
      </w:r>
      <w:r>
        <w:rPr>
          <w:noProof/>
          <w:sz w:val="22"/>
          <w:szCs w:val="22"/>
        </w:rPr>
        <w:t>nepakankamumą</w:t>
      </w:r>
      <w:r w:rsidRPr="001F450D">
        <w:rPr>
          <w:noProof/>
          <w:sz w:val="22"/>
          <w:szCs w:val="22"/>
        </w:rPr>
        <w:t>, metabolinę acidozę, encefalopatiją, ir dėl to gali ištik</w:t>
      </w:r>
      <w:r>
        <w:rPr>
          <w:noProof/>
          <w:sz w:val="22"/>
          <w:szCs w:val="22"/>
        </w:rPr>
        <w:t>t</w:t>
      </w:r>
      <w:r w:rsidRPr="001F450D">
        <w:rPr>
          <w:noProof/>
          <w:sz w:val="22"/>
          <w:szCs w:val="22"/>
        </w:rPr>
        <w:t xml:space="preserve">i koma ir mirtis. </w:t>
      </w:r>
      <w:r>
        <w:rPr>
          <w:noProof/>
          <w:sz w:val="22"/>
          <w:szCs w:val="22"/>
        </w:rPr>
        <w:t>Tuo pat metu praėjus 12-48 </w:t>
      </w:r>
      <w:r w:rsidRPr="001F450D">
        <w:rPr>
          <w:noProof/>
          <w:sz w:val="22"/>
          <w:szCs w:val="22"/>
        </w:rPr>
        <w:t xml:space="preserve">valandoms po paracetamolio pavartojimo padidėja transaminazių, laktatdehidrogenazės aktyvumas ir bilirubino </w:t>
      </w:r>
      <w:r w:rsidR="00F83F56">
        <w:rPr>
          <w:noProof/>
          <w:sz w:val="22"/>
          <w:szCs w:val="22"/>
        </w:rPr>
        <w:t>koncentracija</w:t>
      </w:r>
      <w:r w:rsidR="00F83F56" w:rsidRPr="001F450D">
        <w:rPr>
          <w:noProof/>
          <w:sz w:val="22"/>
          <w:szCs w:val="22"/>
        </w:rPr>
        <w:t xml:space="preserve"> </w:t>
      </w:r>
      <w:r>
        <w:rPr>
          <w:noProof/>
          <w:sz w:val="22"/>
          <w:szCs w:val="22"/>
        </w:rPr>
        <w:t>bei</w:t>
      </w:r>
      <w:r w:rsidRPr="001F450D">
        <w:rPr>
          <w:noProof/>
          <w:sz w:val="22"/>
          <w:szCs w:val="22"/>
        </w:rPr>
        <w:t xml:space="preserve"> sumažėja protrombino </w:t>
      </w:r>
      <w:r w:rsidR="00FA07B2">
        <w:rPr>
          <w:noProof/>
          <w:sz w:val="22"/>
          <w:szCs w:val="22"/>
        </w:rPr>
        <w:t>aktyvumas</w:t>
      </w:r>
      <w:r w:rsidRPr="001F450D">
        <w:rPr>
          <w:noProof/>
          <w:sz w:val="22"/>
          <w:szCs w:val="22"/>
        </w:rPr>
        <w:t>.</w:t>
      </w:r>
    </w:p>
    <w:p w14:paraId="76B5A422" w14:textId="77777777" w:rsidR="000E3A16" w:rsidRPr="001F450D" w:rsidRDefault="000E3A16" w:rsidP="000E3A16">
      <w:pPr>
        <w:rPr>
          <w:noProof/>
          <w:szCs w:val="22"/>
          <w:u w:val="single"/>
        </w:rPr>
      </w:pPr>
    </w:p>
    <w:p w14:paraId="3166B21A" w14:textId="77777777" w:rsidR="000E3A16" w:rsidRPr="001F450D" w:rsidRDefault="000E3A16" w:rsidP="000E3A16">
      <w:pPr>
        <w:tabs>
          <w:tab w:val="left" w:pos="567"/>
        </w:tabs>
        <w:spacing w:line="260" w:lineRule="exact"/>
        <w:rPr>
          <w:noProof/>
          <w:sz w:val="22"/>
          <w:szCs w:val="22"/>
          <w:u w:val="single"/>
        </w:rPr>
      </w:pPr>
      <w:r w:rsidRPr="001F450D">
        <w:rPr>
          <w:noProof/>
          <w:sz w:val="22"/>
          <w:szCs w:val="22"/>
          <w:u w:val="single"/>
        </w:rPr>
        <w:t>Perdozavimo gydymas</w:t>
      </w:r>
    </w:p>
    <w:p w14:paraId="4BCB62B1" w14:textId="77777777" w:rsidR="000E3A16" w:rsidRPr="001F450D" w:rsidRDefault="000E3A16" w:rsidP="000E3A16">
      <w:pPr>
        <w:tabs>
          <w:tab w:val="left" w:pos="567"/>
        </w:tabs>
        <w:spacing w:line="260" w:lineRule="exact"/>
        <w:rPr>
          <w:noProof/>
          <w:sz w:val="22"/>
          <w:szCs w:val="22"/>
        </w:rPr>
      </w:pPr>
      <w:r w:rsidRPr="001F450D">
        <w:rPr>
          <w:noProof/>
          <w:sz w:val="22"/>
          <w:szCs w:val="22"/>
        </w:rPr>
        <w:t>Kiekvienu atveju, kai per kartą suvartojama 5 g ar didesnė paracetamolio dozė, jei vaistinio preparato buvo pavartota ne anksčiau kaip prieš valandą, reikia sukelti vėmimą. Reikia duoti išgerti 60–100 g aktyvintos anglies, pageidautina, sumaišytos su vandeniu.</w:t>
      </w:r>
    </w:p>
    <w:p w14:paraId="5495F292" w14:textId="77777777" w:rsidR="000E3A16" w:rsidRPr="001F450D" w:rsidRDefault="000E3A16" w:rsidP="000E3A16">
      <w:pPr>
        <w:tabs>
          <w:tab w:val="left" w:pos="567"/>
        </w:tabs>
        <w:spacing w:line="260" w:lineRule="exact"/>
        <w:rPr>
          <w:noProof/>
          <w:sz w:val="22"/>
          <w:szCs w:val="22"/>
        </w:rPr>
      </w:pPr>
    </w:p>
    <w:p w14:paraId="1787B5D1" w14:textId="77777777" w:rsidR="000E3A16" w:rsidRPr="001F450D" w:rsidRDefault="000E3A16" w:rsidP="000E3A16">
      <w:pPr>
        <w:tabs>
          <w:tab w:val="left" w:pos="567"/>
        </w:tabs>
        <w:spacing w:line="260" w:lineRule="exact"/>
        <w:rPr>
          <w:noProof/>
          <w:sz w:val="22"/>
          <w:szCs w:val="22"/>
        </w:rPr>
      </w:pPr>
      <w:r w:rsidRPr="001F450D">
        <w:rPr>
          <w:noProof/>
          <w:sz w:val="22"/>
          <w:szCs w:val="22"/>
        </w:rPr>
        <w:t>Patikimas apsinuodijimo paracetamoliu sunkumo įvertinimas yra paracetamolio koncentracijos kraujyje nustatymas. Šis rodiklis kartu su praėjusiu nuo</w:t>
      </w:r>
      <w:r>
        <w:rPr>
          <w:noProof/>
          <w:sz w:val="22"/>
          <w:szCs w:val="22"/>
        </w:rPr>
        <w:t xml:space="preserve"> paracetamolio</w:t>
      </w:r>
      <w:r w:rsidRPr="001F450D">
        <w:rPr>
          <w:noProof/>
          <w:sz w:val="22"/>
          <w:szCs w:val="22"/>
        </w:rPr>
        <w:t xml:space="preserve"> suvartojimo laiku suteikia vertingos informacijos, leidžiančios spręsti, ar reikia pradėti gydymą priešnuodžiai</w:t>
      </w:r>
      <w:r>
        <w:rPr>
          <w:noProof/>
          <w:sz w:val="22"/>
          <w:szCs w:val="22"/>
        </w:rPr>
        <w:t>s</w:t>
      </w:r>
      <w:r w:rsidRPr="001F450D">
        <w:rPr>
          <w:noProof/>
          <w:sz w:val="22"/>
          <w:szCs w:val="22"/>
        </w:rPr>
        <w:t xml:space="preserve"> ir kokio intensyvumo minėto gydymo reikia.</w:t>
      </w:r>
    </w:p>
    <w:p w14:paraId="4C56C02F" w14:textId="77777777" w:rsidR="000E3A16" w:rsidRPr="001F450D" w:rsidRDefault="000E3A16" w:rsidP="000E3A16">
      <w:pPr>
        <w:tabs>
          <w:tab w:val="left" w:pos="567"/>
        </w:tabs>
        <w:spacing w:line="260" w:lineRule="exact"/>
        <w:rPr>
          <w:noProof/>
          <w:sz w:val="22"/>
          <w:szCs w:val="22"/>
        </w:rPr>
      </w:pPr>
    </w:p>
    <w:p w14:paraId="371799D3" w14:textId="77777777" w:rsidR="000E3A16" w:rsidRPr="001F450D" w:rsidRDefault="000E3A16" w:rsidP="000E3A16">
      <w:pPr>
        <w:tabs>
          <w:tab w:val="left" w:pos="567"/>
        </w:tabs>
        <w:spacing w:line="260" w:lineRule="exact"/>
        <w:rPr>
          <w:noProof/>
          <w:sz w:val="22"/>
          <w:szCs w:val="22"/>
        </w:rPr>
      </w:pPr>
      <w:r w:rsidRPr="001F450D">
        <w:rPr>
          <w:noProof/>
          <w:sz w:val="22"/>
          <w:szCs w:val="22"/>
        </w:rPr>
        <w:t>Jei neįmanoma nustatyti paracetamolio koncentracijos kraujyje, o suvartota paracetamolio dozė gr</w:t>
      </w:r>
      <w:r>
        <w:rPr>
          <w:noProof/>
          <w:sz w:val="22"/>
          <w:szCs w:val="22"/>
        </w:rPr>
        <w:t>ei</w:t>
      </w:r>
      <w:r w:rsidRPr="001F450D">
        <w:rPr>
          <w:noProof/>
          <w:sz w:val="22"/>
          <w:szCs w:val="22"/>
        </w:rPr>
        <w:t xml:space="preserve">čiausiai buvo didelė, turi būti taikomas intensyvesnis gydymas priešnuodžiais: reikia skirti 2,5 g metionino ir toliau </w:t>
      </w:r>
      <w:r w:rsidRPr="000C0D64">
        <w:rPr>
          <w:noProof/>
          <w:sz w:val="22"/>
          <w:szCs w:val="22"/>
        </w:rPr>
        <w:t>ligoninėje gydyti skiriant N</w:t>
      </w:r>
      <w:r w:rsidRPr="000C0D64">
        <w:rPr>
          <w:noProof/>
          <w:sz w:val="22"/>
          <w:szCs w:val="22"/>
        </w:rPr>
        <w:noBreakHyphen/>
        <w:t>acetilcisteino ir (arba) metionino, pastarieji yra labai veiksmingi pirmąsias 10-</w:t>
      </w:r>
      <w:r w:rsidRPr="001F450D">
        <w:rPr>
          <w:noProof/>
          <w:sz w:val="22"/>
          <w:szCs w:val="22"/>
        </w:rPr>
        <w:t xml:space="preserve">12 valandų po apsinuodijmo, tačiau, </w:t>
      </w:r>
      <w:r>
        <w:rPr>
          <w:noProof/>
          <w:sz w:val="22"/>
          <w:szCs w:val="22"/>
        </w:rPr>
        <w:t xml:space="preserve">taip pat </w:t>
      </w:r>
      <w:r w:rsidRPr="001F450D">
        <w:rPr>
          <w:noProof/>
          <w:sz w:val="22"/>
          <w:szCs w:val="22"/>
        </w:rPr>
        <w:t xml:space="preserve">tikėtina, veiksmingi ir praėjus 24 valandoms. </w:t>
      </w:r>
    </w:p>
    <w:p w14:paraId="1F7509D2" w14:textId="77777777" w:rsidR="000E3A16" w:rsidRPr="001F450D" w:rsidRDefault="000E3A16" w:rsidP="000E3A16">
      <w:pPr>
        <w:tabs>
          <w:tab w:val="left" w:pos="567"/>
        </w:tabs>
        <w:spacing w:line="260" w:lineRule="exact"/>
        <w:rPr>
          <w:noProof/>
          <w:sz w:val="22"/>
          <w:szCs w:val="22"/>
        </w:rPr>
      </w:pPr>
    </w:p>
    <w:p w14:paraId="680692C8" w14:textId="77777777" w:rsidR="000E3A16" w:rsidRPr="001F450D" w:rsidRDefault="000E3A16" w:rsidP="000E3A16">
      <w:pPr>
        <w:tabs>
          <w:tab w:val="left" w:pos="567"/>
        </w:tabs>
        <w:spacing w:line="260" w:lineRule="exact"/>
        <w:rPr>
          <w:noProof/>
          <w:sz w:val="22"/>
          <w:szCs w:val="22"/>
        </w:rPr>
      </w:pPr>
      <w:r w:rsidRPr="001F450D">
        <w:rPr>
          <w:noProof/>
          <w:sz w:val="22"/>
          <w:szCs w:val="22"/>
        </w:rPr>
        <w:t>Apsinuodijimą paracetamoliu reikia gydyti ligoninėje, intensyviosios terapijos skyriuje.</w:t>
      </w:r>
    </w:p>
    <w:p w14:paraId="5F39E629" w14:textId="77777777" w:rsidR="000E3A16" w:rsidRPr="001F450D" w:rsidRDefault="000E3A16" w:rsidP="000E3A16">
      <w:pPr>
        <w:tabs>
          <w:tab w:val="left" w:pos="567"/>
        </w:tabs>
        <w:spacing w:line="260" w:lineRule="exact"/>
        <w:rPr>
          <w:noProof/>
          <w:sz w:val="22"/>
          <w:szCs w:val="22"/>
        </w:rPr>
      </w:pPr>
      <w:r w:rsidRPr="001F450D">
        <w:rPr>
          <w:noProof/>
          <w:sz w:val="22"/>
          <w:szCs w:val="22"/>
        </w:rPr>
        <w:t>Pacientų, kuriems praėjus 24 valandoms po pavartojimo, pasireiškia sunkus kepenų funkcijos sutrikimas, gydymas turi būti aptartas su toksikologu ar hepatotoksikologu.</w:t>
      </w:r>
    </w:p>
    <w:p w14:paraId="4B3F9520" w14:textId="77777777" w:rsidR="000E3A16" w:rsidRPr="001F450D" w:rsidRDefault="000E3A16" w:rsidP="000E3A16">
      <w:pPr>
        <w:tabs>
          <w:tab w:val="left" w:pos="567"/>
        </w:tabs>
        <w:spacing w:line="260" w:lineRule="exact"/>
        <w:rPr>
          <w:noProof/>
          <w:sz w:val="22"/>
          <w:szCs w:val="22"/>
        </w:rPr>
      </w:pPr>
    </w:p>
    <w:p w14:paraId="6148CB7C" w14:textId="77777777" w:rsidR="000E3A16" w:rsidRPr="001F450D" w:rsidRDefault="000E3A16" w:rsidP="000E3A16">
      <w:pPr>
        <w:tabs>
          <w:tab w:val="left" w:pos="567"/>
        </w:tabs>
        <w:spacing w:line="260" w:lineRule="exact"/>
        <w:rPr>
          <w:snapToGrid w:val="0"/>
          <w:sz w:val="22"/>
          <w:szCs w:val="24"/>
        </w:rPr>
      </w:pPr>
    </w:p>
    <w:p w14:paraId="40B32C3D" w14:textId="77777777" w:rsidR="000E3A16" w:rsidRPr="001F450D" w:rsidRDefault="000E3A16" w:rsidP="000E3A16">
      <w:pPr>
        <w:keepNext/>
        <w:keepLines/>
        <w:tabs>
          <w:tab w:val="left" w:pos="567"/>
        </w:tabs>
        <w:outlineLvl w:val="2"/>
        <w:rPr>
          <w:b/>
          <w:bCs/>
          <w:snapToGrid w:val="0"/>
          <w:sz w:val="22"/>
          <w:szCs w:val="26"/>
        </w:rPr>
      </w:pPr>
      <w:r w:rsidRPr="001F450D">
        <w:rPr>
          <w:b/>
          <w:bCs/>
          <w:snapToGrid w:val="0"/>
          <w:sz w:val="22"/>
          <w:szCs w:val="26"/>
        </w:rPr>
        <w:t>5.</w:t>
      </w:r>
      <w:r w:rsidRPr="001F450D">
        <w:rPr>
          <w:b/>
          <w:bCs/>
          <w:snapToGrid w:val="0"/>
          <w:sz w:val="22"/>
          <w:szCs w:val="26"/>
        </w:rPr>
        <w:tab/>
        <w:t>FARMAKOLOGINĖS SAVYBĖS</w:t>
      </w:r>
    </w:p>
    <w:p w14:paraId="34B4F1FC" w14:textId="77777777" w:rsidR="000E3A16" w:rsidRPr="001F450D" w:rsidRDefault="000E3A16" w:rsidP="000E3A16">
      <w:pPr>
        <w:tabs>
          <w:tab w:val="left" w:pos="567"/>
        </w:tabs>
        <w:spacing w:line="260" w:lineRule="exact"/>
        <w:rPr>
          <w:snapToGrid w:val="0"/>
          <w:sz w:val="22"/>
          <w:szCs w:val="24"/>
        </w:rPr>
      </w:pPr>
    </w:p>
    <w:p w14:paraId="1CB41183" w14:textId="77777777" w:rsidR="000E3A16" w:rsidRPr="001F450D" w:rsidRDefault="000E3A16" w:rsidP="000E3A16">
      <w:pPr>
        <w:keepNext/>
        <w:tabs>
          <w:tab w:val="left" w:pos="567"/>
        </w:tabs>
        <w:spacing w:line="260" w:lineRule="exact"/>
        <w:jc w:val="both"/>
        <w:outlineLvl w:val="3"/>
        <w:rPr>
          <w:b/>
          <w:bCs/>
          <w:snapToGrid w:val="0"/>
          <w:sz w:val="22"/>
          <w:szCs w:val="28"/>
        </w:rPr>
      </w:pPr>
      <w:r w:rsidRPr="001F450D">
        <w:rPr>
          <w:b/>
          <w:bCs/>
          <w:snapToGrid w:val="0"/>
          <w:sz w:val="22"/>
          <w:szCs w:val="28"/>
        </w:rPr>
        <w:t>5.1</w:t>
      </w:r>
      <w:r w:rsidRPr="001F450D">
        <w:rPr>
          <w:b/>
          <w:snapToGrid w:val="0"/>
          <w:sz w:val="22"/>
          <w:szCs w:val="24"/>
        </w:rPr>
        <w:t xml:space="preserve"> </w:t>
      </w:r>
      <w:r w:rsidRPr="001F450D">
        <w:rPr>
          <w:b/>
          <w:bCs/>
          <w:snapToGrid w:val="0"/>
          <w:sz w:val="22"/>
          <w:szCs w:val="28"/>
        </w:rPr>
        <w:tab/>
      </w:r>
      <w:proofErr w:type="spellStart"/>
      <w:r w:rsidRPr="001F450D">
        <w:rPr>
          <w:b/>
          <w:bCs/>
          <w:snapToGrid w:val="0"/>
          <w:sz w:val="22"/>
          <w:szCs w:val="28"/>
        </w:rPr>
        <w:t>Farmakodinaminės</w:t>
      </w:r>
      <w:proofErr w:type="spellEnd"/>
      <w:r w:rsidRPr="001F450D">
        <w:rPr>
          <w:b/>
          <w:bCs/>
          <w:snapToGrid w:val="0"/>
          <w:sz w:val="22"/>
          <w:szCs w:val="28"/>
        </w:rPr>
        <w:t xml:space="preserve"> savybės</w:t>
      </w:r>
    </w:p>
    <w:p w14:paraId="43109493" w14:textId="77777777" w:rsidR="000E3A16" w:rsidRPr="001F450D" w:rsidRDefault="000E3A16" w:rsidP="000E3A16">
      <w:pPr>
        <w:tabs>
          <w:tab w:val="left" w:pos="567"/>
        </w:tabs>
        <w:spacing w:line="260" w:lineRule="exact"/>
        <w:rPr>
          <w:snapToGrid w:val="0"/>
          <w:sz w:val="22"/>
          <w:szCs w:val="24"/>
        </w:rPr>
      </w:pPr>
    </w:p>
    <w:p w14:paraId="6E2097E7" w14:textId="77777777" w:rsidR="000E3A16" w:rsidRPr="001F450D" w:rsidRDefault="000E3A16" w:rsidP="000E3A16">
      <w:pPr>
        <w:tabs>
          <w:tab w:val="left" w:pos="567"/>
        </w:tabs>
        <w:spacing w:line="260" w:lineRule="exact"/>
        <w:rPr>
          <w:snapToGrid w:val="0"/>
          <w:sz w:val="22"/>
        </w:rPr>
      </w:pPr>
      <w:proofErr w:type="spellStart"/>
      <w:r w:rsidRPr="001F450D">
        <w:rPr>
          <w:snapToGrid w:val="0"/>
          <w:sz w:val="22"/>
        </w:rPr>
        <w:t>Farmakoterapinė</w:t>
      </w:r>
      <w:proofErr w:type="spellEnd"/>
      <w:r w:rsidRPr="001F450D">
        <w:rPr>
          <w:snapToGrid w:val="0"/>
          <w:sz w:val="22"/>
        </w:rPr>
        <w:t xml:space="preserve"> grupė – kiti analgetikai ir antipiretikai, </w:t>
      </w:r>
      <w:proofErr w:type="spellStart"/>
      <w:r w:rsidRPr="001F450D">
        <w:rPr>
          <w:snapToGrid w:val="0"/>
          <w:sz w:val="22"/>
        </w:rPr>
        <w:t>anilidai</w:t>
      </w:r>
      <w:proofErr w:type="spellEnd"/>
      <w:r w:rsidRPr="001F450D">
        <w:rPr>
          <w:snapToGrid w:val="0"/>
          <w:sz w:val="22"/>
        </w:rPr>
        <w:t xml:space="preserve">, </w:t>
      </w:r>
      <w:proofErr w:type="spellStart"/>
      <w:r w:rsidRPr="001F450D">
        <w:rPr>
          <w:snapToGrid w:val="0"/>
          <w:sz w:val="22"/>
        </w:rPr>
        <w:t>paracetamolio</w:t>
      </w:r>
      <w:proofErr w:type="spellEnd"/>
      <w:r w:rsidRPr="001F450D">
        <w:rPr>
          <w:snapToGrid w:val="0"/>
          <w:sz w:val="22"/>
        </w:rPr>
        <w:t xml:space="preserve"> deriniai, išskyrus </w:t>
      </w:r>
      <w:proofErr w:type="spellStart"/>
      <w:r w:rsidRPr="001F450D">
        <w:rPr>
          <w:snapToGrid w:val="0"/>
          <w:sz w:val="22"/>
        </w:rPr>
        <w:t>psicholeptikus</w:t>
      </w:r>
      <w:proofErr w:type="spellEnd"/>
      <w:r w:rsidRPr="001F450D">
        <w:rPr>
          <w:snapToGrid w:val="0"/>
          <w:sz w:val="22"/>
        </w:rPr>
        <w:t>, ATC kodas – N02BE51.</w:t>
      </w:r>
    </w:p>
    <w:p w14:paraId="73706436" w14:textId="77777777" w:rsidR="000E3A16" w:rsidRPr="001F450D" w:rsidRDefault="000E3A16" w:rsidP="000E3A16">
      <w:pPr>
        <w:rPr>
          <w:szCs w:val="22"/>
        </w:rPr>
      </w:pPr>
    </w:p>
    <w:p w14:paraId="39C17004" w14:textId="77777777" w:rsidR="000E3A16" w:rsidRPr="001F450D" w:rsidRDefault="000E3A16" w:rsidP="000E3A16">
      <w:pPr>
        <w:tabs>
          <w:tab w:val="left" w:pos="567"/>
        </w:tabs>
        <w:spacing w:line="260" w:lineRule="exact"/>
        <w:rPr>
          <w:snapToGrid w:val="0"/>
          <w:sz w:val="22"/>
          <w:u w:val="single"/>
        </w:rPr>
      </w:pPr>
      <w:r w:rsidRPr="001F450D">
        <w:rPr>
          <w:noProof/>
          <w:snapToGrid w:val="0"/>
          <w:sz w:val="22"/>
          <w:szCs w:val="24"/>
          <w:u w:val="single"/>
        </w:rPr>
        <w:t>Veikimo mechanizmas</w:t>
      </w:r>
    </w:p>
    <w:p w14:paraId="4CF321CB" w14:textId="77777777" w:rsidR="000E3A16" w:rsidRPr="001F450D" w:rsidRDefault="000E3A16" w:rsidP="000E3A16">
      <w:pPr>
        <w:tabs>
          <w:tab w:val="left" w:pos="567"/>
        </w:tabs>
        <w:spacing w:line="260" w:lineRule="exact"/>
        <w:rPr>
          <w:snapToGrid w:val="0"/>
          <w:sz w:val="22"/>
          <w:szCs w:val="24"/>
        </w:rPr>
      </w:pPr>
      <w:r w:rsidRPr="001F450D">
        <w:rPr>
          <w:snapToGrid w:val="0"/>
          <w:sz w:val="22"/>
          <w:szCs w:val="24"/>
        </w:rPr>
        <w:t>Vaistinio preparato sudėtyje yra trys veikliosios medžiagos, kurių bendras poveikis slopina įprastus peršalimo ir gripo požymius bei simptomus.</w:t>
      </w:r>
    </w:p>
    <w:p w14:paraId="26644882" w14:textId="77777777" w:rsidR="000E3A16" w:rsidRPr="001F450D" w:rsidRDefault="000E3A16" w:rsidP="000E3A16">
      <w:pPr>
        <w:tabs>
          <w:tab w:val="left" w:pos="567"/>
        </w:tabs>
        <w:spacing w:line="260" w:lineRule="exact"/>
        <w:rPr>
          <w:snapToGrid w:val="0"/>
          <w:sz w:val="22"/>
          <w:u w:val="single"/>
        </w:rPr>
      </w:pPr>
    </w:p>
    <w:p w14:paraId="703E5BF2" w14:textId="534CB3AA" w:rsidR="000E3A16" w:rsidRPr="001F450D" w:rsidRDefault="000E3A16" w:rsidP="000E3A16">
      <w:pPr>
        <w:tabs>
          <w:tab w:val="left" w:pos="567"/>
        </w:tabs>
        <w:spacing w:line="260" w:lineRule="exact"/>
        <w:rPr>
          <w:snapToGrid w:val="0"/>
          <w:sz w:val="22"/>
          <w:szCs w:val="24"/>
        </w:rPr>
      </w:pPr>
      <w:proofErr w:type="spellStart"/>
      <w:r w:rsidRPr="001F450D">
        <w:rPr>
          <w:snapToGrid w:val="0"/>
          <w:sz w:val="22"/>
          <w:szCs w:val="24"/>
        </w:rPr>
        <w:t>Paracetamolis</w:t>
      </w:r>
      <w:proofErr w:type="spellEnd"/>
      <w:r w:rsidRPr="001F450D">
        <w:rPr>
          <w:snapToGrid w:val="0"/>
          <w:sz w:val="22"/>
          <w:szCs w:val="24"/>
        </w:rPr>
        <w:t xml:space="preserve"> pasižymi skausmą malšinančiu ir temperatūrą mažinančiu poveikiu. Slopindamas </w:t>
      </w:r>
      <w:proofErr w:type="spellStart"/>
      <w:r w:rsidRPr="001F450D">
        <w:rPr>
          <w:snapToGrid w:val="0"/>
          <w:sz w:val="22"/>
          <w:szCs w:val="24"/>
        </w:rPr>
        <w:t>ciklooksigenazę</w:t>
      </w:r>
      <w:proofErr w:type="spellEnd"/>
      <w:r w:rsidRPr="001F450D">
        <w:rPr>
          <w:snapToGrid w:val="0"/>
          <w:sz w:val="22"/>
          <w:szCs w:val="24"/>
        </w:rPr>
        <w:t xml:space="preserve">, fermentą, kuris dalyvauja </w:t>
      </w:r>
      <w:proofErr w:type="spellStart"/>
      <w:r w:rsidRPr="001F450D">
        <w:rPr>
          <w:snapToGrid w:val="0"/>
          <w:sz w:val="22"/>
          <w:szCs w:val="24"/>
        </w:rPr>
        <w:t>arachidono</w:t>
      </w:r>
      <w:proofErr w:type="spellEnd"/>
      <w:r w:rsidRPr="001F450D">
        <w:rPr>
          <w:snapToGrid w:val="0"/>
          <w:sz w:val="22"/>
          <w:szCs w:val="24"/>
        </w:rPr>
        <w:t xml:space="preserve"> rūgšties metabolizme, jis slopina prostaglandinų sintezę centrinėje nervų sistemoje (CNS). Dėl to sumažėja jautrumas tokių mediatorių, kaip </w:t>
      </w:r>
      <w:proofErr w:type="spellStart"/>
      <w:r w:rsidRPr="001F450D">
        <w:rPr>
          <w:snapToGrid w:val="0"/>
          <w:sz w:val="22"/>
          <w:szCs w:val="24"/>
        </w:rPr>
        <w:t>kininai</w:t>
      </w:r>
      <w:proofErr w:type="spellEnd"/>
      <w:r w:rsidRPr="001F450D">
        <w:rPr>
          <w:snapToGrid w:val="0"/>
          <w:sz w:val="22"/>
          <w:szCs w:val="24"/>
        </w:rPr>
        <w:t xml:space="preserve"> ir </w:t>
      </w:r>
      <w:proofErr w:type="spellStart"/>
      <w:r w:rsidRPr="001F450D">
        <w:rPr>
          <w:snapToGrid w:val="0"/>
          <w:sz w:val="22"/>
          <w:szCs w:val="24"/>
        </w:rPr>
        <w:t>serotoninas</w:t>
      </w:r>
      <w:proofErr w:type="spellEnd"/>
      <w:r w:rsidRPr="001F450D">
        <w:rPr>
          <w:snapToGrid w:val="0"/>
          <w:sz w:val="22"/>
          <w:szCs w:val="24"/>
        </w:rPr>
        <w:t xml:space="preserve">, poveikiui ir dėl to sumažėja jautrumas skausmui. Dėl sumažėjusios </w:t>
      </w:r>
      <w:r w:rsidRPr="001F450D">
        <w:rPr>
          <w:snapToGrid w:val="0"/>
          <w:sz w:val="22"/>
          <w:szCs w:val="24"/>
        </w:rPr>
        <w:lastRenderedPageBreak/>
        <w:t xml:space="preserve">prostaglandinų koncentracijos </w:t>
      </w:r>
      <w:proofErr w:type="spellStart"/>
      <w:r w:rsidRPr="001F450D">
        <w:rPr>
          <w:snapToGrid w:val="0"/>
          <w:sz w:val="22"/>
          <w:szCs w:val="24"/>
        </w:rPr>
        <w:t>pagumburyje</w:t>
      </w:r>
      <w:proofErr w:type="spellEnd"/>
      <w:r w:rsidRPr="001F450D">
        <w:rPr>
          <w:snapToGrid w:val="0"/>
          <w:sz w:val="22"/>
          <w:szCs w:val="24"/>
        </w:rPr>
        <w:t xml:space="preserve"> pasireiškia jo </w:t>
      </w:r>
      <w:proofErr w:type="spellStart"/>
      <w:r w:rsidRPr="001F450D">
        <w:rPr>
          <w:snapToGrid w:val="0"/>
          <w:sz w:val="22"/>
          <w:szCs w:val="24"/>
        </w:rPr>
        <w:t>antipiretinis</w:t>
      </w:r>
      <w:proofErr w:type="spellEnd"/>
      <w:r w:rsidRPr="001F450D">
        <w:rPr>
          <w:snapToGrid w:val="0"/>
          <w:sz w:val="22"/>
          <w:szCs w:val="24"/>
        </w:rPr>
        <w:t xml:space="preserve"> poveikis. Priešingai nei analgetikai, priklausantys nesteroidinių </w:t>
      </w:r>
      <w:r w:rsidR="00F83F56">
        <w:rPr>
          <w:snapToGrid w:val="0"/>
          <w:sz w:val="22"/>
          <w:szCs w:val="24"/>
        </w:rPr>
        <w:t>vaistų</w:t>
      </w:r>
      <w:r w:rsidRPr="001F450D">
        <w:rPr>
          <w:snapToGrid w:val="0"/>
          <w:sz w:val="22"/>
          <w:szCs w:val="24"/>
        </w:rPr>
        <w:t xml:space="preserve"> nuo uždegimo (NVNU) grupei, </w:t>
      </w:r>
      <w:proofErr w:type="spellStart"/>
      <w:r w:rsidRPr="001F450D">
        <w:rPr>
          <w:snapToGrid w:val="0"/>
          <w:sz w:val="22"/>
          <w:szCs w:val="24"/>
        </w:rPr>
        <w:t>paracetamolis</w:t>
      </w:r>
      <w:proofErr w:type="spellEnd"/>
      <w:r w:rsidRPr="001F450D">
        <w:rPr>
          <w:snapToGrid w:val="0"/>
          <w:sz w:val="22"/>
          <w:szCs w:val="24"/>
        </w:rPr>
        <w:t xml:space="preserve"> neveikia trombocitų </w:t>
      </w:r>
      <w:proofErr w:type="spellStart"/>
      <w:r w:rsidRPr="001F450D">
        <w:rPr>
          <w:snapToGrid w:val="0"/>
          <w:sz w:val="22"/>
          <w:szCs w:val="24"/>
        </w:rPr>
        <w:t>agregacijos</w:t>
      </w:r>
      <w:proofErr w:type="spellEnd"/>
      <w:r w:rsidRPr="001F450D">
        <w:rPr>
          <w:snapToGrid w:val="0"/>
          <w:sz w:val="22"/>
          <w:szCs w:val="24"/>
        </w:rPr>
        <w:t>.</w:t>
      </w:r>
    </w:p>
    <w:p w14:paraId="235A4003" w14:textId="77777777" w:rsidR="000E3A16" w:rsidRPr="001F450D" w:rsidRDefault="000E3A16" w:rsidP="000E3A16">
      <w:pPr>
        <w:tabs>
          <w:tab w:val="left" w:pos="567"/>
        </w:tabs>
        <w:spacing w:line="260" w:lineRule="exact"/>
        <w:rPr>
          <w:snapToGrid w:val="0"/>
          <w:sz w:val="22"/>
          <w:u w:val="single"/>
        </w:rPr>
      </w:pPr>
    </w:p>
    <w:p w14:paraId="5856788C" w14:textId="77777777" w:rsidR="000E3A16" w:rsidRPr="001F450D" w:rsidRDefault="000E3A16" w:rsidP="000E3A16">
      <w:pPr>
        <w:tabs>
          <w:tab w:val="left" w:pos="567"/>
        </w:tabs>
        <w:spacing w:line="260" w:lineRule="exact"/>
        <w:rPr>
          <w:snapToGrid w:val="0"/>
          <w:sz w:val="22"/>
        </w:rPr>
      </w:pPr>
      <w:proofErr w:type="spellStart"/>
      <w:r w:rsidRPr="003B0270">
        <w:rPr>
          <w:snapToGrid w:val="0"/>
          <w:sz w:val="22"/>
        </w:rPr>
        <w:t>Chlorfenaminas</w:t>
      </w:r>
      <w:proofErr w:type="spellEnd"/>
      <w:r w:rsidRPr="003B0270">
        <w:rPr>
          <w:snapToGrid w:val="0"/>
          <w:sz w:val="22"/>
        </w:rPr>
        <w:t xml:space="preserve"> yra </w:t>
      </w:r>
      <w:proofErr w:type="spellStart"/>
      <w:r w:rsidRPr="003B0270">
        <w:rPr>
          <w:snapToGrid w:val="0"/>
          <w:sz w:val="22"/>
        </w:rPr>
        <w:t>propilamino</w:t>
      </w:r>
      <w:proofErr w:type="spellEnd"/>
      <w:r w:rsidRPr="003B0270">
        <w:rPr>
          <w:snapToGrid w:val="0"/>
          <w:sz w:val="22"/>
        </w:rPr>
        <w:t xml:space="preserve"> darinys, slopinantis endogeninio </w:t>
      </w:r>
      <w:proofErr w:type="spellStart"/>
      <w:r w:rsidRPr="003B0270">
        <w:rPr>
          <w:snapToGrid w:val="0"/>
          <w:sz w:val="22"/>
        </w:rPr>
        <w:t>histamino</w:t>
      </w:r>
      <w:proofErr w:type="spellEnd"/>
      <w:r w:rsidRPr="003B0270">
        <w:rPr>
          <w:snapToGrid w:val="0"/>
          <w:sz w:val="22"/>
        </w:rPr>
        <w:t xml:space="preserve"> poveikį blokuodamas </w:t>
      </w:r>
      <w:proofErr w:type="spellStart"/>
      <w:r w:rsidRPr="003B0270">
        <w:rPr>
          <w:snapToGrid w:val="0"/>
          <w:sz w:val="22"/>
        </w:rPr>
        <w:t>histamino</w:t>
      </w:r>
      <w:proofErr w:type="spellEnd"/>
      <w:r w:rsidRPr="001F450D">
        <w:rPr>
          <w:snapToGrid w:val="0"/>
          <w:sz w:val="22"/>
        </w:rPr>
        <w:t xml:space="preserve"> H</w:t>
      </w:r>
      <w:r w:rsidRPr="001F450D">
        <w:rPr>
          <w:snapToGrid w:val="0"/>
          <w:sz w:val="22"/>
          <w:vertAlign w:val="subscript"/>
        </w:rPr>
        <w:t>1</w:t>
      </w:r>
      <w:r w:rsidRPr="001F450D">
        <w:rPr>
          <w:snapToGrid w:val="0"/>
          <w:sz w:val="22"/>
        </w:rPr>
        <w:t xml:space="preserve"> receptorius. Dėl to palengvėja nuo </w:t>
      </w:r>
      <w:proofErr w:type="spellStart"/>
      <w:r w:rsidRPr="001F450D">
        <w:rPr>
          <w:snapToGrid w:val="0"/>
          <w:sz w:val="22"/>
        </w:rPr>
        <w:t>histamino</w:t>
      </w:r>
      <w:proofErr w:type="spellEnd"/>
      <w:r w:rsidRPr="001F450D">
        <w:rPr>
          <w:snapToGrid w:val="0"/>
          <w:sz w:val="22"/>
        </w:rPr>
        <w:t xml:space="preserve"> priklausantys požymiai ir simptomai, tokie kaip išskyros iš nosies, niežėjimas, čiaudulys ir akių pavandenijimas. Ši medžiaga taip pat pasižymi </w:t>
      </w:r>
      <w:proofErr w:type="spellStart"/>
      <w:r w:rsidRPr="001F450D">
        <w:rPr>
          <w:snapToGrid w:val="0"/>
          <w:sz w:val="22"/>
        </w:rPr>
        <w:t>anticholinerginiu</w:t>
      </w:r>
      <w:proofErr w:type="spellEnd"/>
      <w:r w:rsidRPr="001F450D">
        <w:rPr>
          <w:snapToGrid w:val="0"/>
          <w:sz w:val="22"/>
        </w:rPr>
        <w:t xml:space="preserve"> poveikiu slopindama </w:t>
      </w:r>
      <w:proofErr w:type="spellStart"/>
      <w:r w:rsidRPr="001F450D">
        <w:rPr>
          <w:snapToGrid w:val="0"/>
          <w:sz w:val="22"/>
        </w:rPr>
        <w:t>muskarininių</w:t>
      </w:r>
      <w:proofErr w:type="spellEnd"/>
      <w:r w:rsidRPr="001F450D">
        <w:rPr>
          <w:snapToGrid w:val="0"/>
          <w:sz w:val="22"/>
        </w:rPr>
        <w:t xml:space="preserve"> receptorių aktyvacijos sukeliamą atsaką į </w:t>
      </w:r>
      <w:proofErr w:type="spellStart"/>
      <w:r w:rsidRPr="001F450D">
        <w:rPr>
          <w:snapToGrid w:val="0"/>
          <w:sz w:val="22"/>
        </w:rPr>
        <w:t>acetilcholiną</w:t>
      </w:r>
      <w:proofErr w:type="spellEnd"/>
      <w:r w:rsidRPr="001F450D">
        <w:rPr>
          <w:snapToGrid w:val="0"/>
          <w:sz w:val="22"/>
        </w:rPr>
        <w:t xml:space="preserve">. Tai papildomas nosies gleivinių sekreciją mažinantis veiksnys. </w:t>
      </w:r>
      <w:proofErr w:type="spellStart"/>
      <w:r w:rsidRPr="001F450D">
        <w:rPr>
          <w:snapToGrid w:val="0"/>
          <w:sz w:val="22"/>
        </w:rPr>
        <w:t>Chlorfenaminas</w:t>
      </w:r>
      <w:proofErr w:type="spellEnd"/>
      <w:r w:rsidRPr="001F450D">
        <w:rPr>
          <w:snapToGrid w:val="0"/>
          <w:sz w:val="22"/>
        </w:rPr>
        <w:t xml:space="preserve">, kaip ir dauguma pirmos kartos </w:t>
      </w:r>
      <w:proofErr w:type="spellStart"/>
      <w:r w:rsidRPr="001F450D">
        <w:rPr>
          <w:snapToGrid w:val="0"/>
          <w:sz w:val="22"/>
        </w:rPr>
        <w:t>antihistamininių</w:t>
      </w:r>
      <w:proofErr w:type="spellEnd"/>
      <w:r w:rsidRPr="001F450D">
        <w:rPr>
          <w:snapToGrid w:val="0"/>
          <w:sz w:val="22"/>
        </w:rPr>
        <w:t xml:space="preserve"> vaistinių preparatų, pasižymi raminamuoju ir migdomuoju poveikiu. Šis poveikis pasireiškia dėl to, kad lengvai įveikiamas </w:t>
      </w:r>
      <w:proofErr w:type="spellStart"/>
      <w:r w:rsidRPr="001F450D">
        <w:rPr>
          <w:snapToGrid w:val="0"/>
          <w:sz w:val="22"/>
        </w:rPr>
        <w:t>hematoencefalinis</w:t>
      </w:r>
      <w:proofErr w:type="spellEnd"/>
      <w:r w:rsidRPr="001F450D">
        <w:rPr>
          <w:snapToGrid w:val="0"/>
          <w:sz w:val="22"/>
        </w:rPr>
        <w:t xml:space="preserve"> barjeras ir dėl jungimosi dideliu </w:t>
      </w:r>
      <w:proofErr w:type="spellStart"/>
      <w:r w:rsidRPr="001F450D">
        <w:rPr>
          <w:snapToGrid w:val="0"/>
          <w:sz w:val="22"/>
        </w:rPr>
        <w:t>afinitetu</w:t>
      </w:r>
      <w:proofErr w:type="spellEnd"/>
      <w:r w:rsidRPr="001F450D">
        <w:rPr>
          <w:snapToGrid w:val="0"/>
          <w:sz w:val="22"/>
        </w:rPr>
        <w:t xml:space="preserve"> prie </w:t>
      </w:r>
      <w:proofErr w:type="spellStart"/>
      <w:r w:rsidRPr="001F450D">
        <w:rPr>
          <w:snapToGrid w:val="0"/>
          <w:sz w:val="22"/>
        </w:rPr>
        <w:t>histamino</w:t>
      </w:r>
      <w:proofErr w:type="spellEnd"/>
      <w:r w:rsidRPr="001F450D">
        <w:rPr>
          <w:snapToGrid w:val="0"/>
          <w:sz w:val="22"/>
        </w:rPr>
        <w:t xml:space="preserve"> H1 ir </w:t>
      </w:r>
      <w:proofErr w:type="spellStart"/>
      <w:r w:rsidRPr="001F450D">
        <w:rPr>
          <w:snapToGrid w:val="0"/>
          <w:sz w:val="22"/>
        </w:rPr>
        <w:t>serotonino</w:t>
      </w:r>
      <w:proofErr w:type="spellEnd"/>
      <w:r w:rsidRPr="001F450D">
        <w:rPr>
          <w:snapToGrid w:val="0"/>
          <w:sz w:val="22"/>
        </w:rPr>
        <w:t xml:space="preserve"> receptorių, esančių centrinėje nervų sistemoje.</w:t>
      </w:r>
    </w:p>
    <w:p w14:paraId="085B7B50" w14:textId="77777777" w:rsidR="000E3A16" w:rsidRPr="001F450D" w:rsidRDefault="000E3A16" w:rsidP="000E3A16">
      <w:pPr>
        <w:tabs>
          <w:tab w:val="left" w:pos="567"/>
        </w:tabs>
        <w:spacing w:line="260" w:lineRule="exact"/>
        <w:rPr>
          <w:snapToGrid w:val="0"/>
          <w:sz w:val="22"/>
          <w:u w:val="single"/>
        </w:rPr>
      </w:pPr>
    </w:p>
    <w:p w14:paraId="3896677B" w14:textId="77777777" w:rsidR="000E3A16" w:rsidRPr="001F450D" w:rsidRDefault="000E3A16" w:rsidP="000E3A16">
      <w:pPr>
        <w:tabs>
          <w:tab w:val="left" w:pos="567"/>
        </w:tabs>
        <w:spacing w:line="260" w:lineRule="exact"/>
        <w:rPr>
          <w:snapToGrid w:val="0"/>
          <w:sz w:val="22"/>
        </w:rPr>
      </w:pPr>
      <w:r w:rsidRPr="001F450D">
        <w:rPr>
          <w:snapToGrid w:val="0"/>
          <w:sz w:val="22"/>
        </w:rPr>
        <w:t xml:space="preserve">Askorbo rūgštis papildo askorbo rūgšties atsargas organizme, esant jos trūkumui. Tai vandenyje tirpus vitaminas ir galingas antioksidantas. Askorbo rūgštis dalyvauja daugelyje biologinių procesų, tokių kaip folio rūgšties metabolizmas, aminorūgščių oksidacija, geležies absorbcija ir pernešimas. Ji taip pat reikalinga tarpląsteliniam sluoksniui susidaryti, jį palaikyti bei atkurti. Askorbo rūgštis svarbi saugantis nuo infekcijos, būtina normaliai T limfocitų funkcijai ir veiksmingai leukocitų </w:t>
      </w:r>
      <w:proofErr w:type="spellStart"/>
      <w:r w:rsidRPr="001F450D">
        <w:rPr>
          <w:snapToGrid w:val="0"/>
          <w:sz w:val="22"/>
        </w:rPr>
        <w:t>fagocitinei</w:t>
      </w:r>
      <w:proofErr w:type="spellEnd"/>
      <w:r w:rsidRPr="001F450D">
        <w:rPr>
          <w:snapToGrid w:val="0"/>
          <w:sz w:val="22"/>
        </w:rPr>
        <w:t xml:space="preserve"> funkcijai. Be to, ji apsaugo ląsteles nuo būtinųjų molekulių oksidacijos.</w:t>
      </w:r>
    </w:p>
    <w:p w14:paraId="7D0CB518" w14:textId="77777777" w:rsidR="000E3A16" w:rsidRPr="001F450D" w:rsidRDefault="000E3A16" w:rsidP="000E3A16">
      <w:pPr>
        <w:rPr>
          <w:snapToGrid w:val="0"/>
          <w:sz w:val="22"/>
          <w:szCs w:val="24"/>
        </w:rPr>
      </w:pPr>
    </w:p>
    <w:p w14:paraId="6B8C4AA2" w14:textId="77777777" w:rsidR="000E3A16" w:rsidRPr="001F450D" w:rsidRDefault="000E3A16" w:rsidP="000E3A16">
      <w:pPr>
        <w:keepNext/>
        <w:tabs>
          <w:tab w:val="left" w:pos="567"/>
        </w:tabs>
        <w:spacing w:line="260" w:lineRule="exact"/>
        <w:jc w:val="both"/>
        <w:outlineLvl w:val="3"/>
        <w:rPr>
          <w:b/>
          <w:bCs/>
          <w:snapToGrid w:val="0"/>
          <w:sz w:val="22"/>
          <w:szCs w:val="28"/>
        </w:rPr>
      </w:pPr>
      <w:r w:rsidRPr="001F450D">
        <w:rPr>
          <w:b/>
          <w:bCs/>
          <w:snapToGrid w:val="0"/>
          <w:sz w:val="22"/>
          <w:szCs w:val="28"/>
        </w:rPr>
        <w:t>5.2</w:t>
      </w:r>
      <w:r w:rsidRPr="001F450D">
        <w:rPr>
          <w:b/>
          <w:bCs/>
          <w:snapToGrid w:val="0"/>
          <w:sz w:val="22"/>
          <w:szCs w:val="28"/>
        </w:rPr>
        <w:tab/>
      </w:r>
      <w:proofErr w:type="spellStart"/>
      <w:r w:rsidRPr="001F450D">
        <w:rPr>
          <w:b/>
          <w:bCs/>
          <w:snapToGrid w:val="0"/>
          <w:sz w:val="22"/>
          <w:szCs w:val="28"/>
        </w:rPr>
        <w:t>Farmakokinetinės</w:t>
      </w:r>
      <w:proofErr w:type="spellEnd"/>
      <w:r w:rsidRPr="001F450D">
        <w:rPr>
          <w:b/>
          <w:bCs/>
          <w:snapToGrid w:val="0"/>
          <w:sz w:val="22"/>
          <w:szCs w:val="28"/>
        </w:rPr>
        <w:t xml:space="preserve"> savybės</w:t>
      </w:r>
    </w:p>
    <w:p w14:paraId="00181EDE" w14:textId="77777777" w:rsidR="000E3A16" w:rsidRPr="001F450D" w:rsidRDefault="000E3A16" w:rsidP="000E3A16">
      <w:pPr>
        <w:rPr>
          <w:snapToGrid w:val="0"/>
          <w:sz w:val="22"/>
          <w:szCs w:val="24"/>
        </w:rPr>
      </w:pPr>
    </w:p>
    <w:p w14:paraId="3864E16C" w14:textId="77777777" w:rsidR="000E3A16" w:rsidRPr="001F450D" w:rsidRDefault="000E3A16" w:rsidP="000E3A16">
      <w:pPr>
        <w:rPr>
          <w:b/>
          <w:snapToGrid w:val="0"/>
          <w:sz w:val="22"/>
          <w:szCs w:val="24"/>
        </w:rPr>
      </w:pPr>
      <w:proofErr w:type="spellStart"/>
      <w:r w:rsidRPr="001F450D">
        <w:rPr>
          <w:b/>
          <w:snapToGrid w:val="0"/>
          <w:sz w:val="22"/>
          <w:szCs w:val="24"/>
        </w:rPr>
        <w:t>Paracetamolis</w:t>
      </w:r>
      <w:proofErr w:type="spellEnd"/>
    </w:p>
    <w:p w14:paraId="1128BD9C" w14:textId="77777777" w:rsidR="000E3A16" w:rsidRPr="001F450D" w:rsidRDefault="000E3A16" w:rsidP="000E3A16">
      <w:pPr>
        <w:tabs>
          <w:tab w:val="left" w:pos="567"/>
        </w:tabs>
        <w:spacing w:line="260" w:lineRule="exact"/>
        <w:ind w:right="-142"/>
        <w:rPr>
          <w:noProof/>
          <w:snapToGrid w:val="0"/>
          <w:sz w:val="22"/>
          <w:szCs w:val="24"/>
          <w:u w:val="single"/>
        </w:rPr>
      </w:pPr>
    </w:p>
    <w:p w14:paraId="62FED4D3" w14:textId="77777777" w:rsidR="000E3A16" w:rsidRPr="001F450D" w:rsidRDefault="000E3A16" w:rsidP="000E3A16">
      <w:pPr>
        <w:tabs>
          <w:tab w:val="left" w:pos="567"/>
        </w:tabs>
        <w:spacing w:line="260" w:lineRule="exact"/>
        <w:ind w:right="-142"/>
        <w:rPr>
          <w:snapToGrid w:val="0"/>
          <w:sz w:val="22"/>
          <w:szCs w:val="24"/>
          <w:u w:val="single"/>
        </w:rPr>
      </w:pPr>
      <w:r w:rsidRPr="001F450D">
        <w:rPr>
          <w:noProof/>
          <w:snapToGrid w:val="0"/>
          <w:sz w:val="22"/>
          <w:szCs w:val="24"/>
          <w:u w:val="single"/>
        </w:rPr>
        <w:t>Absorbcija</w:t>
      </w:r>
    </w:p>
    <w:p w14:paraId="6537839C" w14:textId="77777777" w:rsidR="000E3A16" w:rsidRPr="001F450D" w:rsidRDefault="000E3A16" w:rsidP="000E3A16">
      <w:pPr>
        <w:tabs>
          <w:tab w:val="left" w:pos="567"/>
        </w:tabs>
        <w:spacing w:line="260" w:lineRule="exact"/>
        <w:rPr>
          <w:snapToGrid w:val="0"/>
          <w:sz w:val="22"/>
        </w:rPr>
      </w:pPr>
      <w:proofErr w:type="spellStart"/>
      <w:r w:rsidRPr="001F450D">
        <w:rPr>
          <w:snapToGrid w:val="0"/>
          <w:sz w:val="22"/>
        </w:rPr>
        <w:t>Paracetamolis</w:t>
      </w:r>
      <w:proofErr w:type="spellEnd"/>
      <w:r w:rsidRPr="001F450D">
        <w:rPr>
          <w:snapToGrid w:val="0"/>
          <w:sz w:val="22"/>
        </w:rPr>
        <w:t xml:space="preserve"> iš virškinimo trakto absorbuojamas greitai ir beveik visiškai. Didžiausia koncentracija kraujyje pasiekiama po maždaug 1 valandos. Skausmo malšinimo trukmė yra 4–6 valandos, karščiavimo mažinimo 6–8 valandos.</w:t>
      </w:r>
    </w:p>
    <w:p w14:paraId="1DC0D329" w14:textId="77777777" w:rsidR="000E3A16" w:rsidRPr="001F450D" w:rsidRDefault="000E3A16" w:rsidP="000E3A16">
      <w:pPr>
        <w:tabs>
          <w:tab w:val="left" w:pos="567"/>
        </w:tabs>
        <w:spacing w:line="260" w:lineRule="exact"/>
        <w:rPr>
          <w:snapToGrid w:val="0"/>
          <w:sz w:val="22"/>
          <w:u w:val="single"/>
        </w:rPr>
      </w:pPr>
    </w:p>
    <w:p w14:paraId="09719D6C" w14:textId="77777777" w:rsidR="000E3A16" w:rsidRPr="001F450D" w:rsidRDefault="000E3A16" w:rsidP="000E3A16">
      <w:pPr>
        <w:tabs>
          <w:tab w:val="left" w:pos="567"/>
        </w:tabs>
        <w:spacing w:line="260" w:lineRule="exact"/>
        <w:rPr>
          <w:snapToGrid w:val="0"/>
          <w:sz w:val="22"/>
          <w:u w:val="single"/>
        </w:rPr>
      </w:pPr>
      <w:r w:rsidRPr="001F450D">
        <w:rPr>
          <w:noProof/>
          <w:snapToGrid w:val="0"/>
          <w:sz w:val="22"/>
          <w:szCs w:val="24"/>
          <w:u w:val="single"/>
        </w:rPr>
        <w:t>Pasiskirstymas</w:t>
      </w:r>
    </w:p>
    <w:p w14:paraId="66B0DD52" w14:textId="77777777" w:rsidR="000E3A16" w:rsidRPr="001F450D" w:rsidRDefault="000E3A16" w:rsidP="000E3A16">
      <w:pPr>
        <w:tabs>
          <w:tab w:val="left" w:pos="567"/>
        </w:tabs>
        <w:spacing w:line="260" w:lineRule="exact"/>
        <w:rPr>
          <w:snapToGrid w:val="0"/>
          <w:sz w:val="22"/>
          <w:szCs w:val="24"/>
        </w:rPr>
      </w:pPr>
      <w:proofErr w:type="spellStart"/>
      <w:r w:rsidRPr="001F450D">
        <w:rPr>
          <w:snapToGrid w:val="0"/>
          <w:sz w:val="22"/>
          <w:szCs w:val="24"/>
        </w:rPr>
        <w:t>Paracetamolis</w:t>
      </w:r>
      <w:proofErr w:type="spellEnd"/>
      <w:r w:rsidRPr="001F450D">
        <w:rPr>
          <w:snapToGrid w:val="0"/>
          <w:sz w:val="22"/>
          <w:szCs w:val="24"/>
        </w:rPr>
        <w:t xml:space="preserve"> greitai ir tolygiai pasiskirsto po daugelį organizmo audinių. Koncentracijos kraujyje, seilėse ir kraujo plazmoje yra panašios. Jis silpnai jungiasi prie plazmos baltymų (25–50 % terapinės dozės).</w:t>
      </w:r>
    </w:p>
    <w:p w14:paraId="2A278F9F" w14:textId="77777777" w:rsidR="000E3A16" w:rsidRPr="001F450D" w:rsidRDefault="000E3A16" w:rsidP="000E3A16">
      <w:pPr>
        <w:tabs>
          <w:tab w:val="left" w:pos="567"/>
        </w:tabs>
        <w:spacing w:line="260" w:lineRule="exact"/>
        <w:rPr>
          <w:snapToGrid w:val="0"/>
          <w:sz w:val="22"/>
          <w:u w:val="single"/>
        </w:rPr>
      </w:pPr>
    </w:p>
    <w:p w14:paraId="4ABD91C4" w14:textId="77777777" w:rsidR="000E3A16" w:rsidRPr="001F450D" w:rsidRDefault="000E3A16" w:rsidP="000E3A16">
      <w:pPr>
        <w:tabs>
          <w:tab w:val="left" w:pos="567"/>
        </w:tabs>
        <w:spacing w:line="260" w:lineRule="exact"/>
        <w:rPr>
          <w:noProof/>
          <w:snapToGrid w:val="0"/>
          <w:sz w:val="22"/>
          <w:szCs w:val="24"/>
          <w:u w:val="single"/>
        </w:rPr>
      </w:pPr>
      <w:r w:rsidRPr="001F450D">
        <w:rPr>
          <w:noProof/>
          <w:snapToGrid w:val="0"/>
          <w:sz w:val="22"/>
          <w:szCs w:val="24"/>
          <w:u w:val="single"/>
        </w:rPr>
        <w:t>Biotransformacija</w:t>
      </w:r>
    </w:p>
    <w:p w14:paraId="658DDF39" w14:textId="409566A9" w:rsidR="000E3A16" w:rsidRPr="001F450D" w:rsidRDefault="000E3A16" w:rsidP="000E3A16">
      <w:pPr>
        <w:tabs>
          <w:tab w:val="left" w:pos="567"/>
        </w:tabs>
        <w:spacing w:line="260" w:lineRule="exact"/>
        <w:rPr>
          <w:snapToGrid w:val="0"/>
          <w:sz w:val="22"/>
          <w:szCs w:val="24"/>
        </w:rPr>
      </w:pPr>
      <w:proofErr w:type="spellStart"/>
      <w:r w:rsidRPr="001F450D">
        <w:rPr>
          <w:snapToGrid w:val="0"/>
          <w:sz w:val="22"/>
          <w:szCs w:val="24"/>
        </w:rPr>
        <w:t>Paracetamolis</w:t>
      </w:r>
      <w:proofErr w:type="spellEnd"/>
      <w:r w:rsidRPr="001F450D">
        <w:rPr>
          <w:snapToGrid w:val="0"/>
          <w:sz w:val="22"/>
          <w:szCs w:val="24"/>
        </w:rPr>
        <w:t xml:space="preserve"> </w:t>
      </w:r>
      <w:proofErr w:type="spellStart"/>
      <w:r w:rsidRPr="001F450D">
        <w:rPr>
          <w:snapToGrid w:val="0"/>
          <w:sz w:val="22"/>
          <w:szCs w:val="24"/>
        </w:rPr>
        <w:t>metabolizuojamas</w:t>
      </w:r>
      <w:proofErr w:type="spellEnd"/>
      <w:r w:rsidRPr="001F450D">
        <w:rPr>
          <w:snapToGrid w:val="0"/>
          <w:sz w:val="22"/>
          <w:szCs w:val="24"/>
        </w:rPr>
        <w:t xml:space="preserve"> kepenyse. Pagrindinis </w:t>
      </w:r>
      <w:proofErr w:type="spellStart"/>
      <w:r w:rsidRPr="001F450D">
        <w:rPr>
          <w:snapToGrid w:val="0"/>
          <w:sz w:val="22"/>
          <w:szCs w:val="24"/>
        </w:rPr>
        <w:t>paracetamolio</w:t>
      </w:r>
      <w:proofErr w:type="spellEnd"/>
      <w:r w:rsidRPr="001F450D">
        <w:rPr>
          <w:snapToGrid w:val="0"/>
          <w:sz w:val="22"/>
          <w:szCs w:val="24"/>
        </w:rPr>
        <w:t xml:space="preserve"> metabolitas (maždaug 90 %) suaugusiųjų organizme yra junginys su </w:t>
      </w:r>
      <w:proofErr w:type="spellStart"/>
      <w:r w:rsidRPr="001F450D">
        <w:rPr>
          <w:snapToGrid w:val="0"/>
          <w:sz w:val="22"/>
          <w:szCs w:val="24"/>
        </w:rPr>
        <w:t>gliukurono</w:t>
      </w:r>
      <w:proofErr w:type="spellEnd"/>
      <w:r w:rsidRPr="001F450D">
        <w:rPr>
          <w:snapToGrid w:val="0"/>
          <w:sz w:val="22"/>
          <w:szCs w:val="24"/>
        </w:rPr>
        <w:t xml:space="preserve"> rūgštimi ir mažesniu mastu su sulfato rūgštimi (šis metabolizmo kelias yra reikšmingesnis mažų vaikų ir [arba] kūdikių organizmuose). Vartojant dozes, kurios yra didesnės už terapinę, pastarasis </w:t>
      </w:r>
      <w:r w:rsidR="00F50723">
        <w:rPr>
          <w:snapToGrid w:val="0"/>
          <w:sz w:val="22"/>
          <w:szCs w:val="24"/>
        </w:rPr>
        <w:t xml:space="preserve">metabolizmo kelias </w:t>
      </w:r>
      <w:r w:rsidRPr="001F450D">
        <w:rPr>
          <w:snapToGrid w:val="0"/>
          <w:sz w:val="22"/>
          <w:szCs w:val="24"/>
        </w:rPr>
        <w:t>greitai įsotinamas.</w:t>
      </w:r>
      <w:r w:rsidRPr="001F450D">
        <w:t xml:space="preserve"> </w:t>
      </w:r>
      <w:r w:rsidRPr="001F450D">
        <w:rPr>
          <w:snapToGrid w:val="0"/>
          <w:sz w:val="22"/>
          <w:szCs w:val="24"/>
        </w:rPr>
        <w:t xml:space="preserve">Mažiau svarbus metabolizmo būdas, </w:t>
      </w:r>
      <w:proofErr w:type="spellStart"/>
      <w:r w:rsidRPr="006B052A">
        <w:rPr>
          <w:snapToGrid w:val="0"/>
          <w:sz w:val="22"/>
          <w:szCs w:val="24"/>
        </w:rPr>
        <w:t>citochromo</w:t>
      </w:r>
      <w:proofErr w:type="spellEnd"/>
      <w:r w:rsidRPr="006B052A">
        <w:rPr>
          <w:snapToGrid w:val="0"/>
          <w:sz w:val="22"/>
          <w:szCs w:val="24"/>
        </w:rPr>
        <w:t xml:space="preserve"> P 450</w:t>
      </w:r>
      <w:r w:rsidR="005F4821" w:rsidRPr="006B052A">
        <w:rPr>
          <w:snapToGrid w:val="0"/>
          <w:sz w:val="22"/>
          <w:szCs w:val="24"/>
        </w:rPr>
        <w:t xml:space="preserve"> sistemoje</w:t>
      </w:r>
      <w:r w:rsidRPr="006B052A">
        <w:rPr>
          <w:snapToGrid w:val="0"/>
          <w:sz w:val="22"/>
          <w:szCs w:val="24"/>
        </w:rPr>
        <w:t>,</w:t>
      </w:r>
      <w:r w:rsidR="006B052A" w:rsidRPr="006B052A">
        <w:rPr>
          <w:snapToGrid w:val="0"/>
          <w:sz w:val="22"/>
          <w:szCs w:val="24"/>
        </w:rPr>
        <w:t xml:space="preserve"> kur</w:t>
      </w:r>
      <w:r w:rsidRPr="006B052A">
        <w:rPr>
          <w:snapToGrid w:val="0"/>
          <w:sz w:val="22"/>
          <w:szCs w:val="24"/>
        </w:rPr>
        <w:t xml:space="preserve"> su</w:t>
      </w:r>
      <w:r w:rsidR="006B052A" w:rsidRPr="006B052A">
        <w:rPr>
          <w:snapToGrid w:val="0"/>
          <w:sz w:val="22"/>
          <w:szCs w:val="24"/>
        </w:rPr>
        <w:t>si</w:t>
      </w:r>
      <w:r w:rsidRPr="006B052A">
        <w:rPr>
          <w:snapToGrid w:val="0"/>
          <w:sz w:val="22"/>
          <w:szCs w:val="24"/>
        </w:rPr>
        <w:t>formuoja tarpin</w:t>
      </w:r>
      <w:r w:rsidR="006B052A" w:rsidRPr="006B052A">
        <w:rPr>
          <w:snapToGrid w:val="0"/>
          <w:sz w:val="22"/>
          <w:szCs w:val="24"/>
        </w:rPr>
        <w:t>is</w:t>
      </w:r>
      <w:r w:rsidRPr="006B052A">
        <w:rPr>
          <w:snapToGrid w:val="0"/>
          <w:sz w:val="22"/>
          <w:szCs w:val="24"/>
        </w:rPr>
        <w:t xml:space="preserve"> produkt</w:t>
      </w:r>
      <w:r w:rsidR="006B052A" w:rsidRPr="006B052A">
        <w:rPr>
          <w:snapToGrid w:val="0"/>
          <w:sz w:val="22"/>
          <w:szCs w:val="24"/>
        </w:rPr>
        <w:t>as</w:t>
      </w:r>
      <w:r w:rsidRPr="006B052A">
        <w:rPr>
          <w:snapToGrid w:val="0"/>
          <w:sz w:val="22"/>
          <w:szCs w:val="24"/>
        </w:rPr>
        <w:t xml:space="preserve"> (N-</w:t>
      </w:r>
      <w:proofErr w:type="spellStart"/>
      <w:r w:rsidRPr="006B052A">
        <w:rPr>
          <w:snapToGrid w:val="0"/>
          <w:sz w:val="22"/>
          <w:szCs w:val="24"/>
        </w:rPr>
        <w:t>acetil</w:t>
      </w:r>
      <w:r w:rsidRPr="001F450D">
        <w:rPr>
          <w:snapToGrid w:val="0"/>
          <w:sz w:val="22"/>
          <w:szCs w:val="24"/>
        </w:rPr>
        <w:t>benzochinoniminą</w:t>
      </w:r>
      <w:proofErr w:type="spellEnd"/>
      <w:r w:rsidRPr="001F450D">
        <w:rPr>
          <w:snapToGrid w:val="0"/>
          <w:sz w:val="22"/>
          <w:szCs w:val="24"/>
        </w:rPr>
        <w:t xml:space="preserve">), kurį normaliomis vartojimo sąlygomis greitai </w:t>
      </w:r>
      <w:proofErr w:type="spellStart"/>
      <w:r w:rsidRPr="001F450D">
        <w:rPr>
          <w:snapToGrid w:val="0"/>
          <w:sz w:val="22"/>
          <w:szCs w:val="24"/>
        </w:rPr>
        <w:t>detoksifikuoja</w:t>
      </w:r>
      <w:proofErr w:type="spellEnd"/>
      <w:r w:rsidRPr="001F450D">
        <w:rPr>
          <w:snapToGrid w:val="0"/>
          <w:sz w:val="22"/>
          <w:szCs w:val="24"/>
        </w:rPr>
        <w:t xml:space="preserve"> </w:t>
      </w:r>
      <w:proofErr w:type="spellStart"/>
      <w:r w:rsidRPr="001F450D">
        <w:rPr>
          <w:snapToGrid w:val="0"/>
          <w:sz w:val="22"/>
          <w:szCs w:val="24"/>
        </w:rPr>
        <w:t>gliutationas</w:t>
      </w:r>
      <w:proofErr w:type="spellEnd"/>
      <w:r w:rsidRPr="001F450D">
        <w:rPr>
          <w:snapToGrid w:val="0"/>
          <w:sz w:val="22"/>
          <w:szCs w:val="24"/>
        </w:rPr>
        <w:t xml:space="preserve">, po to jis </w:t>
      </w:r>
      <w:proofErr w:type="spellStart"/>
      <w:r w:rsidRPr="001F450D">
        <w:rPr>
          <w:snapToGrid w:val="0"/>
          <w:sz w:val="22"/>
          <w:szCs w:val="24"/>
        </w:rPr>
        <w:t>konjuguojama</w:t>
      </w:r>
      <w:r>
        <w:rPr>
          <w:snapToGrid w:val="0"/>
          <w:sz w:val="22"/>
          <w:szCs w:val="24"/>
        </w:rPr>
        <w:t>s</w:t>
      </w:r>
      <w:proofErr w:type="spellEnd"/>
      <w:r w:rsidRPr="001F450D">
        <w:rPr>
          <w:snapToGrid w:val="0"/>
          <w:sz w:val="22"/>
          <w:szCs w:val="24"/>
        </w:rPr>
        <w:t xml:space="preserve"> su </w:t>
      </w:r>
      <w:proofErr w:type="spellStart"/>
      <w:r w:rsidRPr="001F450D">
        <w:rPr>
          <w:snapToGrid w:val="0"/>
          <w:sz w:val="22"/>
          <w:szCs w:val="24"/>
        </w:rPr>
        <w:t>cisteinu</w:t>
      </w:r>
      <w:proofErr w:type="spellEnd"/>
      <w:r w:rsidRPr="001F450D">
        <w:rPr>
          <w:snapToGrid w:val="0"/>
          <w:sz w:val="22"/>
          <w:szCs w:val="24"/>
        </w:rPr>
        <w:t xml:space="preserve"> ir </w:t>
      </w:r>
      <w:proofErr w:type="spellStart"/>
      <w:r w:rsidRPr="001F450D">
        <w:rPr>
          <w:snapToGrid w:val="0"/>
          <w:sz w:val="22"/>
          <w:szCs w:val="24"/>
        </w:rPr>
        <w:t>merkaptopurine</w:t>
      </w:r>
      <w:proofErr w:type="spellEnd"/>
      <w:r w:rsidRPr="001F450D">
        <w:rPr>
          <w:snapToGrid w:val="0"/>
          <w:sz w:val="22"/>
          <w:szCs w:val="24"/>
        </w:rPr>
        <w:t xml:space="preserve"> rūgštimi bei pašalinamas su šlapimu. Tačiau didelio apsinuodijimo atveju šio toksiško metabolito kiekis didėja.</w:t>
      </w:r>
    </w:p>
    <w:p w14:paraId="0EB97171" w14:textId="77777777" w:rsidR="000E3A16" w:rsidRPr="001F450D" w:rsidRDefault="000E3A16" w:rsidP="000E3A16">
      <w:pPr>
        <w:tabs>
          <w:tab w:val="left" w:pos="567"/>
        </w:tabs>
        <w:spacing w:line="260" w:lineRule="exact"/>
        <w:rPr>
          <w:snapToGrid w:val="0"/>
          <w:sz w:val="22"/>
          <w:u w:val="single"/>
        </w:rPr>
      </w:pPr>
    </w:p>
    <w:p w14:paraId="7B41A675" w14:textId="77777777" w:rsidR="000E3A16" w:rsidRPr="001F450D" w:rsidRDefault="000E3A16" w:rsidP="000E3A16">
      <w:pPr>
        <w:tabs>
          <w:tab w:val="left" w:pos="567"/>
        </w:tabs>
        <w:spacing w:line="260" w:lineRule="exact"/>
        <w:rPr>
          <w:snapToGrid w:val="0"/>
          <w:sz w:val="22"/>
          <w:szCs w:val="24"/>
          <w:u w:val="single"/>
        </w:rPr>
      </w:pPr>
      <w:r w:rsidRPr="001F450D">
        <w:rPr>
          <w:noProof/>
          <w:snapToGrid w:val="0"/>
          <w:sz w:val="22"/>
          <w:szCs w:val="24"/>
          <w:u w:val="single"/>
        </w:rPr>
        <w:t>Eliminacija</w:t>
      </w:r>
    </w:p>
    <w:p w14:paraId="209BCF5E" w14:textId="208797CC" w:rsidR="000E3A16" w:rsidRPr="005F4821" w:rsidRDefault="000E3A16" w:rsidP="000E3A16">
      <w:pPr>
        <w:tabs>
          <w:tab w:val="left" w:pos="567"/>
        </w:tabs>
        <w:spacing w:line="260" w:lineRule="exact"/>
        <w:rPr>
          <w:snapToGrid w:val="0"/>
          <w:sz w:val="22"/>
        </w:rPr>
      </w:pPr>
      <w:r w:rsidRPr="005F4821">
        <w:rPr>
          <w:snapToGrid w:val="0"/>
          <w:sz w:val="22"/>
        </w:rPr>
        <w:t xml:space="preserve">Biologinis </w:t>
      </w:r>
      <w:proofErr w:type="spellStart"/>
      <w:r w:rsidRPr="005F4821">
        <w:rPr>
          <w:snapToGrid w:val="0"/>
          <w:sz w:val="22"/>
        </w:rPr>
        <w:t>paracetamolio</w:t>
      </w:r>
      <w:proofErr w:type="spellEnd"/>
      <w:r w:rsidRPr="005F4821">
        <w:rPr>
          <w:snapToGrid w:val="0"/>
          <w:sz w:val="22"/>
        </w:rPr>
        <w:t xml:space="preserve"> pusinės eliminacijos laikas yra 2–4 valandos. </w:t>
      </w:r>
      <w:proofErr w:type="spellStart"/>
      <w:r w:rsidRPr="005F4821">
        <w:rPr>
          <w:snapToGrid w:val="0"/>
          <w:sz w:val="22"/>
        </w:rPr>
        <w:t>Paracetamolis</w:t>
      </w:r>
      <w:proofErr w:type="spellEnd"/>
      <w:r w:rsidRPr="005F4821">
        <w:rPr>
          <w:snapToGrid w:val="0"/>
          <w:sz w:val="22"/>
        </w:rPr>
        <w:t xml:space="preserve"> </w:t>
      </w:r>
      <w:proofErr w:type="spellStart"/>
      <w:r w:rsidRPr="005F4821">
        <w:rPr>
          <w:snapToGrid w:val="0"/>
          <w:sz w:val="22"/>
        </w:rPr>
        <w:t>daugausia</w:t>
      </w:r>
      <w:proofErr w:type="spellEnd"/>
      <w:r w:rsidRPr="005F4821">
        <w:rPr>
          <w:snapToGrid w:val="0"/>
          <w:sz w:val="22"/>
        </w:rPr>
        <w:t xml:space="preserve"> išskiriamas su šlapimu. 90 % suvartotos dozės yra </w:t>
      </w:r>
      <w:r w:rsidRPr="006B052A">
        <w:rPr>
          <w:snapToGrid w:val="0"/>
          <w:sz w:val="22"/>
        </w:rPr>
        <w:t xml:space="preserve">išskiriama per inkstus per 24 valandas, daugiausiai </w:t>
      </w:r>
      <w:proofErr w:type="spellStart"/>
      <w:r w:rsidR="005F4821" w:rsidRPr="006B052A">
        <w:rPr>
          <w:snapToGrid w:val="0"/>
          <w:sz w:val="22"/>
        </w:rPr>
        <w:t>konjuguotų</w:t>
      </w:r>
      <w:proofErr w:type="spellEnd"/>
      <w:r w:rsidR="005F4821" w:rsidRPr="006B052A">
        <w:rPr>
          <w:snapToGrid w:val="0"/>
          <w:sz w:val="22"/>
        </w:rPr>
        <w:t xml:space="preserve"> </w:t>
      </w:r>
      <w:proofErr w:type="spellStart"/>
      <w:r w:rsidRPr="006B052A">
        <w:rPr>
          <w:snapToGrid w:val="0"/>
          <w:sz w:val="22"/>
        </w:rPr>
        <w:t>gliukuronidų</w:t>
      </w:r>
      <w:proofErr w:type="spellEnd"/>
      <w:r w:rsidRPr="006B052A">
        <w:rPr>
          <w:snapToGrid w:val="0"/>
          <w:sz w:val="22"/>
        </w:rPr>
        <w:t xml:space="preserve"> (60–80 %) ir sulfat</w:t>
      </w:r>
      <w:r w:rsidR="005F4821" w:rsidRPr="006B052A">
        <w:rPr>
          <w:snapToGrid w:val="0"/>
          <w:sz w:val="22"/>
        </w:rPr>
        <w:t>ų</w:t>
      </w:r>
      <w:r w:rsidRPr="005F4821">
        <w:rPr>
          <w:snapToGrid w:val="0"/>
          <w:sz w:val="22"/>
        </w:rPr>
        <w:t xml:space="preserve">(20–30 %) pavidalu. </w:t>
      </w:r>
    </w:p>
    <w:p w14:paraId="146EFC2D" w14:textId="77777777" w:rsidR="000E3A16" w:rsidRPr="001F450D" w:rsidRDefault="000E3A16" w:rsidP="000E3A16">
      <w:pPr>
        <w:tabs>
          <w:tab w:val="left" w:pos="567"/>
        </w:tabs>
        <w:spacing w:line="260" w:lineRule="exact"/>
        <w:rPr>
          <w:snapToGrid w:val="0"/>
          <w:sz w:val="22"/>
        </w:rPr>
      </w:pPr>
      <w:r w:rsidRPr="006B052A">
        <w:rPr>
          <w:snapToGrid w:val="0"/>
          <w:sz w:val="22"/>
        </w:rPr>
        <w:t>Mažiau kaip 5 % suvartotos dozės išskiriama nepakitusios.</w:t>
      </w:r>
    </w:p>
    <w:p w14:paraId="00CD1894" w14:textId="77777777" w:rsidR="000E3A16" w:rsidRPr="001F450D" w:rsidRDefault="000E3A16" w:rsidP="000E3A16">
      <w:pPr>
        <w:tabs>
          <w:tab w:val="left" w:pos="567"/>
        </w:tabs>
        <w:spacing w:line="260" w:lineRule="exact"/>
        <w:rPr>
          <w:snapToGrid w:val="0"/>
          <w:sz w:val="22"/>
        </w:rPr>
      </w:pPr>
    </w:p>
    <w:p w14:paraId="7ECA93E1" w14:textId="147E4705" w:rsidR="00F50723" w:rsidRDefault="00F50723" w:rsidP="000E3A16">
      <w:pPr>
        <w:tabs>
          <w:tab w:val="left" w:pos="567"/>
        </w:tabs>
        <w:spacing w:line="260" w:lineRule="exact"/>
        <w:rPr>
          <w:snapToGrid w:val="0"/>
          <w:sz w:val="22"/>
        </w:rPr>
      </w:pPr>
      <w:r w:rsidRPr="005D554B">
        <w:rPr>
          <w:iCs/>
          <w:snapToGrid w:val="0"/>
          <w:color w:val="000000"/>
          <w:sz w:val="22"/>
          <w:szCs w:val="22"/>
          <w:u w:val="single"/>
        </w:rPr>
        <w:t>Sutrikusi inkstų funkcija</w:t>
      </w:r>
      <w:r w:rsidRPr="001F450D" w:rsidDel="00F50723">
        <w:rPr>
          <w:i/>
          <w:snapToGrid w:val="0"/>
          <w:sz w:val="22"/>
        </w:rPr>
        <w:t xml:space="preserve"> </w:t>
      </w:r>
    </w:p>
    <w:p w14:paraId="57348B27" w14:textId="4B774496" w:rsidR="000E3A16" w:rsidRPr="001F450D" w:rsidRDefault="00F50723" w:rsidP="000E3A16">
      <w:pPr>
        <w:tabs>
          <w:tab w:val="left" w:pos="567"/>
        </w:tabs>
        <w:spacing w:line="260" w:lineRule="exact"/>
        <w:rPr>
          <w:snapToGrid w:val="0"/>
          <w:sz w:val="22"/>
        </w:rPr>
      </w:pPr>
      <w:r>
        <w:rPr>
          <w:snapToGrid w:val="0"/>
          <w:sz w:val="22"/>
        </w:rPr>
        <w:t>J</w:t>
      </w:r>
      <w:r w:rsidR="000E3A16" w:rsidRPr="001F450D">
        <w:rPr>
          <w:snapToGrid w:val="0"/>
          <w:sz w:val="22"/>
        </w:rPr>
        <w:t xml:space="preserve">eigu yra sunkus inkstų nepakankamumas (kreatinino klirensas mažesnis negu 10 ml/min.), </w:t>
      </w:r>
      <w:proofErr w:type="spellStart"/>
      <w:r w:rsidR="000E3A16" w:rsidRPr="001F450D">
        <w:rPr>
          <w:snapToGrid w:val="0"/>
          <w:sz w:val="22"/>
        </w:rPr>
        <w:t>paracetamolio</w:t>
      </w:r>
      <w:proofErr w:type="spellEnd"/>
      <w:r w:rsidR="000E3A16" w:rsidRPr="001F450D">
        <w:rPr>
          <w:snapToGrid w:val="0"/>
          <w:sz w:val="22"/>
        </w:rPr>
        <w:t xml:space="preserve"> ir jo metabolitų </w:t>
      </w:r>
      <w:r w:rsidR="000E3A16">
        <w:rPr>
          <w:snapToGrid w:val="0"/>
          <w:sz w:val="22"/>
        </w:rPr>
        <w:t>išsiskyrimas</w:t>
      </w:r>
      <w:r w:rsidR="000E3A16" w:rsidRPr="001F450D">
        <w:rPr>
          <w:snapToGrid w:val="0"/>
          <w:sz w:val="22"/>
        </w:rPr>
        <w:t xml:space="preserve"> yra lėtesn</w:t>
      </w:r>
      <w:r w:rsidR="000E3A16">
        <w:rPr>
          <w:snapToGrid w:val="0"/>
          <w:sz w:val="22"/>
        </w:rPr>
        <w:t>is.</w:t>
      </w:r>
    </w:p>
    <w:p w14:paraId="15CB4983" w14:textId="77777777" w:rsidR="000E3A16" w:rsidRPr="001F450D" w:rsidRDefault="000E3A16" w:rsidP="000E3A16">
      <w:pPr>
        <w:tabs>
          <w:tab w:val="left" w:pos="567"/>
        </w:tabs>
        <w:spacing w:line="260" w:lineRule="exact"/>
        <w:rPr>
          <w:snapToGrid w:val="0"/>
          <w:sz w:val="22"/>
        </w:rPr>
      </w:pPr>
    </w:p>
    <w:p w14:paraId="777CA761" w14:textId="3F819394" w:rsidR="00F50723" w:rsidRDefault="00F50723" w:rsidP="000E3A16">
      <w:pPr>
        <w:tabs>
          <w:tab w:val="left" w:pos="567"/>
        </w:tabs>
        <w:spacing w:line="260" w:lineRule="exact"/>
        <w:rPr>
          <w:snapToGrid w:val="0"/>
          <w:sz w:val="22"/>
        </w:rPr>
      </w:pPr>
      <w:r w:rsidRPr="008E11D8">
        <w:rPr>
          <w:snapToGrid w:val="0"/>
          <w:sz w:val="22"/>
          <w:u w:val="single"/>
        </w:rPr>
        <w:t>Senyvi pacientai</w:t>
      </w:r>
      <w:r w:rsidR="000E3A16" w:rsidRPr="001F450D">
        <w:rPr>
          <w:snapToGrid w:val="0"/>
          <w:sz w:val="22"/>
        </w:rPr>
        <w:t xml:space="preserve"> </w:t>
      </w:r>
    </w:p>
    <w:p w14:paraId="32CFEC93" w14:textId="69075C18" w:rsidR="000E3A16" w:rsidRPr="001F450D" w:rsidRDefault="00F50723" w:rsidP="000E3A16">
      <w:pPr>
        <w:tabs>
          <w:tab w:val="left" w:pos="567"/>
        </w:tabs>
        <w:spacing w:line="260" w:lineRule="exact"/>
        <w:rPr>
          <w:snapToGrid w:val="0"/>
          <w:sz w:val="22"/>
        </w:rPr>
      </w:pPr>
      <w:proofErr w:type="spellStart"/>
      <w:r>
        <w:rPr>
          <w:snapToGrid w:val="0"/>
          <w:sz w:val="22"/>
        </w:rPr>
        <w:lastRenderedPageBreak/>
        <w:t>K</w:t>
      </w:r>
      <w:r w:rsidR="000E3A16" w:rsidRPr="001F450D">
        <w:rPr>
          <w:snapToGrid w:val="0"/>
          <w:sz w:val="22"/>
        </w:rPr>
        <w:t>onjugacijos</w:t>
      </w:r>
      <w:proofErr w:type="spellEnd"/>
      <w:r w:rsidR="000E3A16" w:rsidRPr="001F450D">
        <w:rPr>
          <w:snapToGrid w:val="0"/>
          <w:sz w:val="22"/>
        </w:rPr>
        <w:t xml:space="preserve"> neveikia.</w:t>
      </w:r>
    </w:p>
    <w:p w14:paraId="6DB38FE7" w14:textId="77777777" w:rsidR="000E3A16" w:rsidRPr="001F450D" w:rsidRDefault="000E3A16" w:rsidP="000E3A16">
      <w:pPr>
        <w:tabs>
          <w:tab w:val="left" w:pos="567"/>
        </w:tabs>
        <w:spacing w:line="260" w:lineRule="exact"/>
        <w:rPr>
          <w:snapToGrid w:val="0"/>
          <w:sz w:val="22"/>
          <w:u w:val="single"/>
        </w:rPr>
      </w:pPr>
    </w:p>
    <w:p w14:paraId="1CA47C38" w14:textId="77777777" w:rsidR="000E3A16" w:rsidRPr="001F450D" w:rsidRDefault="000E3A16" w:rsidP="000E3A16">
      <w:pPr>
        <w:numPr>
          <w:ilvl w:val="12"/>
          <w:numId w:val="0"/>
        </w:numPr>
        <w:tabs>
          <w:tab w:val="right" w:pos="9746"/>
        </w:tabs>
        <w:rPr>
          <w:b/>
          <w:sz w:val="22"/>
          <w:szCs w:val="22"/>
        </w:rPr>
      </w:pPr>
      <w:proofErr w:type="spellStart"/>
      <w:r w:rsidRPr="001F450D">
        <w:rPr>
          <w:b/>
          <w:sz w:val="22"/>
          <w:szCs w:val="22"/>
        </w:rPr>
        <w:t>Chlorfenaminas</w:t>
      </w:r>
      <w:proofErr w:type="spellEnd"/>
    </w:p>
    <w:p w14:paraId="6D3E2803" w14:textId="77777777" w:rsidR="000E3A16" w:rsidRPr="001F450D" w:rsidRDefault="000E3A16" w:rsidP="000E3A16">
      <w:pPr>
        <w:numPr>
          <w:ilvl w:val="12"/>
          <w:numId w:val="0"/>
        </w:numPr>
        <w:rPr>
          <w:noProof/>
          <w:sz w:val="22"/>
          <w:szCs w:val="22"/>
          <w:u w:val="single"/>
        </w:rPr>
      </w:pPr>
    </w:p>
    <w:p w14:paraId="0491F9B9" w14:textId="77777777" w:rsidR="000E3A16" w:rsidRPr="001F450D" w:rsidRDefault="000E3A16" w:rsidP="000E3A16">
      <w:pPr>
        <w:numPr>
          <w:ilvl w:val="12"/>
          <w:numId w:val="0"/>
        </w:numPr>
        <w:rPr>
          <w:noProof/>
          <w:sz w:val="22"/>
          <w:szCs w:val="22"/>
          <w:u w:val="single"/>
        </w:rPr>
      </w:pPr>
      <w:r w:rsidRPr="001F450D">
        <w:rPr>
          <w:noProof/>
          <w:sz w:val="22"/>
          <w:szCs w:val="22"/>
          <w:u w:val="single"/>
        </w:rPr>
        <w:t>Absorbcija</w:t>
      </w:r>
    </w:p>
    <w:p w14:paraId="6F25E0A2" w14:textId="77777777" w:rsidR="000E3A16" w:rsidRPr="001F450D" w:rsidRDefault="000E3A16" w:rsidP="000E3A16">
      <w:pPr>
        <w:numPr>
          <w:ilvl w:val="12"/>
          <w:numId w:val="0"/>
        </w:numPr>
        <w:rPr>
          <w:sz w:val="22"/>
          <w:szCs w:val="22"/>
        </w:rPr>
      </w:pPr>
      <w:proofErr w:type="spellStart"/>
      <w:r w:rsidRPr="001F450D">
        <w:rPr>
          <w:sz w:val="22"/>
          <w:szCs w:val="22"/>
        </w:rPr>
        <w:t>Chlorfenaminas</w:t>
      </w:r>
      <w:proofErr w:type="spellEnd"/>
      <w:r w:rsidRPr="001F450D">
        <w:rPr>
          <w:sz w:val="22"/>
          <w:szCs w:val="22"/>
        </w:rPr>
        <w:t xml:space="preserve"> yra gerai absorbuojamas iš virškinimo trakto. Didžiausia koncentracija kraujo plazmoje pasiekiama po 2</w:t>
      </w:r>
      <w:r w:rsidRPr="001F450D">
        <w:rPr>
          <w:sz w:val="22"/>
          <w:szCs w:val="22"/>
        </w:rPr>
        <w:noBreakHyphen/>
        <w:t>3 valandų. Terapinis poveikis pasireiškia po 15</w:t>
      </w:r>
      <w:r w:rsidRPr="001F450D">
        <w:rPr>
          <w:sz w:val="22"/>
          <w:szCs w:val="22"/>
        </w:rPr>
        <w:noBreakHyphen/>
        <w:t>30 minučių po suvartojimo ir tęsiasi 4</w:t>
      </w:r>
      <w:r w:rsidRPr="001F450D">
        <w:rPr>
          <w:sz w:val="22"/>
          <w:szCs w:val="22"/>
        </w:rPr>
        <w:noBreakHyphen/>
        <w:t>6 valandas.</w:t>
      </w:r>
    </w:p>
    <w:p w14:paraId="1B278A0F" w14:textId="77777777" w:rsidR="000E3A16" w:rsidRPr="001F450D" w:rsidRDefault="000E3A16" w:rsidP="000E3A16">
      <w:pPr>
        <w:numPr>
          <w:ilvl w:val="12"/>
          <w:numId w:val="0"/>
        </w:numPr>
        <w:rPr>
          <w:sz w:val="22"/>
          <w:szCs w:val="22"/>
        </w:rPr>
      </w:pPr>
    </w:p>
    <w:p w14:paraId="56E827CE" w14:textId="77777777" w:rsidR="000E3A16" w:rsidRPr="001F450D" w:rsidRDefault="000E3A16" w:rsidP="000E3A16">
      <w:pPr>
        <w:rPr>
          <w:noProof/>
          <w:sz w:val="22"/>
          <w:szCs w:val="22"/>
        </w:rPr>
      </w:pPr>
      <w:r w:rsidRPr="001F450D">
        <w:rPr>
          <w:noProof/>
          <w:sz w:val="22"/>
          <w:szCs w:val="22"/>
          <w:u w:val="single"/>
        </w:rPr>
        <w:t>Pasiskirstymas</w:t>
      </w:r>
    </w:p>
    <w:p w14:paraId="234BF92E" w14:textId="5A6501EC" w:rsidR="000E3A16" w:rsidRPr="001F450D" w:rsidRDefault="000E3A16" w:rsidP="000E3A16">
      <w:pPr>
        <w:numPr>
          <w:ilvl w:val="12"/>
          <w:numId w:val="0"/>
        </w:numPr>
        <w:rPr>
          <w:sz w:val="22"/>
          <w:szCs w:val="22"/>
        </w:rPr>
      </w:pPr>
      <w:proofErr w:type="spellStart"/>
      <w:r w:rsidRPr="001F450D">
        <w:rPr>
          <w:sz w:val="22"/>
          <w:szCs w:val="22"/>
        </w:rPr>
        <w:t>Chlorfenamino</w:t>
      </w:r>
      <w:proofErr w:type="spellEnd"/>
      <w:r w:rsidRPr="001F450D">
        <w:rPr>
          <w:sz w:val="22"/>
          <w:szCs w:val="22"/>
        </w:rPr>
        <w:t xml:space="preserve"> pasiskirstymas žmogaus audiniuose ir skysčiuose iki galo neapibūdintas. Žmogui </w:t>
      </w:r>
      <w:proofErr w:type="spellStart"/>
      <w:r w:rsidRPr="001F450D">
        <w:rPr>
          <w:sz w:val="22"/>
          <w:szCs w:val="22"/>
        </w:rPr>
        <w:t>chlorfenamino</w:t>
      </w:r>
      <w:proofErr w:type="spellEnd"/>
      <w:r w:rsidRPr="001F450D">
        <w:rPr>
          <w:sz w:val="22"/>
          <w:szCs w:val="22"/>
        </w:rPr>
        <w:t xml:space="preserve"> suleidus IV, jis greitai ir ekstensyviai pasiskirsto. Patenka į centrinę nervų sistemą (CNS). </w:t>
      </w:r>
      <w:r>
        <w:rPr>
          <w:sz w:val="22"/>
          <w:szCs w:val="22"/>
        </w:rPr>
        <w:t>T</w:t>
      </w:r>
      <w:r w:rsidRPr="001F450D">
        <w:rPr>
          <w:sz w:val="22"/>
          <w:szCs w:val="22"/>
        </w:rPr>
        <w:t xml:space="preserve">ariamas vaistinio preparato pasiskirstymo tūris nusistovėjus </w:t>
      </w:r>
      <w:proofErr w:type="spellStart"/>
      <w:r w:rsidRPr="001F450D">
        <w:rPr>
          <w:sz w:val="22"/>
          <w:szCs w:val="22"/>
        </w:rPr>
        <w:t>pusiausvyrinei</w:t>
      </w:r>
      <w:proofErr w:type="spellEnd"/>
      <w:r w:rsidRPr="001F450D">
        <w:rPr>
          <w:sz w:val="22"/>
          <w:szCs w:val="22"/>
        </w:rPr>
        <w:t xml:space="preserve"> koncentracijai po pavartojimo </w:t>
      </w:r>
      <w:proofErr w:type="spellStart"/>
      <w:r w:rsidR="00962B91">
        <w:rPr>
          <w:sz w:val="22"/>
          <w:szCs w:val="22"/>
        </w:rPr>
        <w:t>i.v</w:t>
      </w:r>
      <w:proofErr w:type="spellEnd"/>
      <w:r w:rsidR="00962B91">
        <w:rPr>
          <w:sz w:val="22"/>
          <w:szCs w:val="22"/>
        </w:rPr>
        <w:t>.</w:t>
      </w:r>
      <w:r w:rsidR="00962B91" w:rsidRPr="001F450D">
        <w:rPr>
          <w:sz w:val="22"/>
          <w:szCs w:val="22"/>
        </w:rPr>
        <w:t xml:space="preserve"> </w:t>
      </w:r>
      <w:r w:rsidRPr="001F450D">
        <w:rPr>
          <w:sz w:val="22"/>
          <w:szCs w:val="22"/>
        </w:rPr>
        <w:t xml:space="preserve">būna vidutiniškai 2,5-3,2 l/kg suaugusiesiems ir 3,8 l/kg vaikams. </w:t>
      </w:r>
      <w:proofErr w:type="spellStart"/>
      <w:r w:rsidRPr="001F450D">
        <w:rPr>
          <w:sz w:val="22"/>
          <w:szCs w:val="22"/>
        </w:rPr>
        <w:t>Chlorfenaminas</w:t>
      </w:r>
      <w:proofErr w:type="spellEnd"/>
      <w:r w:rsidRPr="001F450D">
        <w:rPr>
          <w:sz w:val="22"/>
          <w:szCs w:val="22"/>
        </w:rPr>
        <w:t xml:space="preserve"> pasiskirsto s</w:t>
      </w:r>
      <w:r>
        <w:rPr>
          <w:sz w:val="22"/>
          <w:szCs w:val="22"/>
        </w:rPr>
        <w:t>e</w:t>
      </w:r>
      <w:r w:rsidRPr="001F450D">
        <w:rPr>
          <w:sz w:val="22"/>
          <w:szCs w:val="22"/>
        </w:rPr>
        <w:t xml:space="preserve">ilėse, vaistinis preparatas ir (arba) jo metabolitai mažais kiekiais aptinkami tulžyje. Maždaug 69–72 % </w:t>
      </w:r>
      <w:proofErr w:type="spellStart"/>
      <w:r w:rsidRPr="001F450D">
        <w:rPr>
          <w:sz w:val="22"/>
          <w:szCs w:val="22"/>
        </w:rPr>
        <w:t>chlorfenamino</w:t>
      </w:r>
      <w:proofErr w:type="spellEnd"/>
      <w:r w:rsidRPr="001F450D">
        <w:rPr>
          <w:sz w:val="22"/>
          <w:szCs w:val="22"/>
        </w:rPr>
        <w:t xml:space="preserve"> prisijungia prie plazmos baltymų.</w:t>
      </w:r>
    </w:p>
    <w:p w14:paraId="34A33067" w14:textId="77777777" w:rsidR="000E3A16" w:rsidRPr="001F450D" w:rsidRDefault="000E3A16" w:rsidP="000E3A16">
      <w:pPr>
        <w:numPr>
          <w:ilvl w:val="12"/>
          <w:numId w:val="0"/>
        </w:numPr>
        <w:rPr>
          <w:noProof/>
          <w:sz w:val="22"/>
          <w:szCs w:val="22"/>
          <w:u w:val="single"/>
        </w:rPr>
      </w:pPr>
    </w:p>
    <w:p w14:paraId="7384BF53" w14:textId="77777777" w:rsidR="000E3A16" w:rsidRPr="001F450D" w:rsidRDefault="000E3A16" w:rsidP="000E3A16">
      <w:pPr>
        <w:numPr>
          <w:ilvl w:val="12"/>
          <w:numId w:val="0"/>
        </w:numPr>
        <w:rPr>
          <w:noProof/>
          <w:sz w:val="22"/>
          <w:szCs w:val="22"/>
          <w:u w:val="single"/>
        </w:rPr>
      </w:pPr>
      <w:r w:rsidRPr="001F450D">
        <w:rPr>
          <w:noProof/>
          <w:sz w:val="22"/>
          <w:szCs w:val="22"/>
          <w:u w:val="single"/>
        </w:rPr>
        <w:t>Biotransformacija</w:t>
      </w:r>
    </w:p>
    <w:p w14:paraId="46ACC02C" w14:textId="77777777" w:rsidR="000E3A16" w:rsidRPr="001F450D" w:rsidRDefault="000E3A16" w:rsidP="000E3A16">
      <w:pPr>
        <w:numPr>
          <w:ilvl w:val="12"/>
          <w:numId w:val="0"/>
        </w:numPr>
        <w:rPr>
          <w:sz w:val="22"/>
          <w:szCs w:val="22"/>
        </w:rPr>
      </w:pPr>
      <w:proofErr w:type="spellStart"/>
      <w:r w:rsidRPr="001F450D">
        <w:rPr>
          <w:sz w:val="22"/>
          <w:szCs w:val="22"/>
        </w:rPr>
        <w:t>Chlorfenaminas</w:t>
      </w:r>
      <w:proofErr w:type="spellEnd"/>
      <w:r w:rsidRPr="001F450D">
        <w:rPr>
          <w:sz w:val="22"/>
          <w:szCs w:val="22"/>
        </w:rPr>
        <w:t xml:space="preserve"> </w:t>
      </w:r>
      <w:proofErr w:type="spellStart"/>
      <w:r w:rsidRPr="001F450D">
        <w:rPr>
          <w:sz w:val="22"/>
          <w:szCs w:val="22"/>
        </w:rPr>
        <w:t>metabolizuojamas</w:t>
      </w:r>
      <w:proofErr w:type="spellEnd"/>
      <w:r w:rsidRPr="001F450D">
        <w:rPr>
          <w:sz w:val="22"/>
          <w:szCs w:val="22"/>
        </w:rPr>
        <w:t xml:space="preserve"> kepenyse į neaktyvius </w:t>
      </w:r>
      <w:proofErr w:type="spellStart"/>
      <w:r w:rsidRPr="001F450D">
        <w:rPr>
          <w:sz w:val="22"/>
          <w:szCs w:val="22"/>
        </w:rPr>
        <w:t>demetilintus</w:t>
      </w:r>
      <w:proofErr w:type="spellEnd"/>
      <w:r w:rsidRPr="001F450D">
        <w:rPr>
          <w:sz w:val="22"/>
          <w:szCs w:val="22"/>
        </w:rPr>
        <w:t xml:space="preserve"> darinius.</w:t>
      </w:r>
    </w:p>
    <w:p w14:paraId="6C553CE9" w14:textId="77777777" w:rsidR="000E3A16" w:rsidRPr="001F450D" w:rsidRDefault="000E3A16" w:rsidP="000E3A16">
      <w:pPr>
        <w:numPr>
          <w:ilvl w:val="12"/>
          <w:numId w:val="0"/>
        </w:numPr>
        <w:rPr>
          <w:sz w:val="22"/>
          <w:szCs w:val="22"/>
        </w:rPr>
      </w:pPr>
    </w:p>
    <w:p w14:paraId="1D0EAA30" w14:textId="77777777" w:rsidR="000E3A16" w:rsidRPr="001F450D" w:rsidRDefault="000E3A16" w:rsidP="000E3A16">
      <w:pPr>
        <w:numPr>
          <w:ilvl w:val="12"/>
          <w:numId w:val="0"/>
        </w:numPr>
        <w:rPr>
          <w:noProof/>
          <w:sz w:val="22"/>
          <w:szCs w:val="22"/>
          <w:u w:val="single"/>
        </w:rPr>
      </w:pPr>
      <w:r w:rsidRPr="001F450D">
        <w:rPr>
          <w:noProof/>
          <w:sz w:val="22"/>
          <w:szCs w:val="22"/>
          <w:u w:val="single"/>
        </w:rPr>
        <w:t>Eliminacija</w:t>
      </w:r>
    </w:p>
    <w:p w14:paraId="56A3AA5C" w14:textId="77777777" w:rsidR="000E3A16" w:rsidRPr="001F450D" w:rsidRDefault="000E3A16" w:rsidP="000E3A16">
      <w:pPr>
        <w:numPr>
          <w:ilvl w:val="12"/>
          <w:numId w:val="0"/>
        </w:numPr>
        <w:rPr>
          <w:sz w:val="22"/>
          <w:szCs w:val="22"/>
        </w:rPr>
      </w:pPr>
      <w:r w:rsidRPr="001F450D">
        <w:rPr>
          <w:snapToGrid w:val="0"/>
          <w:sz w:val="22"/>
        </w:rPr>
        <w:t>Biologinis pusinės eliminacijos laikas yra maždaug 20 valandų</w:t>
      </w:r>
      <w:r w:rsidRPr="001F450D">
        <w:rPr>
          <w:sz w:val="22"/>
          <w:szCs w:val="22"/>
        </w:rPr>
        <w:t xml:space="preserve">. Apie 50 % per burną suvartotos dozės </w:t>
      </w:r>
      <w:r>
        <w:rPr>
          <w:sz w:val="22"/>
          <w:szCs w:val="22"/>
        </w:rPr>
        <w:t>metabolitų pavidalu, o nedidelė dalis nepakitusios formos</w:t>
      </w:r>
      <w:r w:rsidRPr="001F450D" w:rsidDel="002E504A">
        <w:rPr>
          <w:sz w:val="22"/>
          <w:szCs w:val="22"/>
        </w:rPr>
        <w:t xml:space="preserve"> </w:t>
      </w:r>
      <w:r w:rsidRPr="001F450D">
        <w:rPr>
          <w:sz w:val="22"/>
          <w:szCs w:val="22"/>
        </w:rPr>
        <w:t xml:space="preserve"> išskiriama per inkstus per 12 valandų nuo suvartojimo.</w:t>
      </w:r>
    </w:p>
    <w:p w14:paraId="5FCB6ABB" w14:textId="77777777" w:rsidR="000E3A16" w:rsidRPr="001F450D" w:rsidRDefault="000E3A16" w:rsidP="000E3A16">
      <w:pPr>
        <w:numPr>
          <w:ilvl w:val="12"/>
          <w:numId w:val="0"/>
        </w:numPr>
        <w:rPr>
          <w:noProof/>
          <w:sz w:val="22"/>
          <w:szCs w:val="22"/>
          <w:u w:val="single"/>
        </w:rPr>
      </w:pPr>
    </w:p>
    <w:p w14:paraId="19CA6393" w14:textId="77777777" w:rsidR="000E3A16" w:rsidRPr="001F450D" w:rsidRDefault="000E3A16" w:rsidP="000E3A16">
      <w:pPr>
        <w:numPr>
          <w:ilvl w:val="12"/>
          <w:numId w:val="0"/>
        </w:numPr>
        <w:rPr>
          <w:b/>
          <w:sz w:val="22"/>
          <w:szCs w:val="22"/>
        </w:rPr>
      </w:pPr>
      <w:r w:rsidRPr="001F450D">
        <w:rPr>
          <w:b/>
          <w:sz w:val="22"/>
          <w:szCs w:val="22"/>
        </w:rPr>
        <w:t>Askorbo rūgštis</w:t>
      </w:r>
    </w:p>
    <w:p w14:paraId="045AB780" w14:textId="77777777" w:rsidR="000E3A16" w:rsidRPr="001F450D" w:rsidRDefault="000E3A16" w:rsidP="000E3A16">
      <w:pPr>
        <w:numPr>
          <w:ilvl w:val="12"/>
          <w:numId w:val="0"/>
        </w:numPr>
        <w:rPr>
          <w:noProof/>
          <w:sz w:val="22"/>
          <w:szCs w:val="22"/>
          <w:u w:val="single"/>
        </w:rPr>
      </w:pPr>
    </w:p>
    <w:p w14:paraId="273E6CB6" w14:textId="77777777" w:rsidR="000E3A16" w:rsidRPr="001F450D" w:rsidRDefault="000E3A16" w:rsidP="000E3A16">
      <w:pPr>
        <w:numPr>
          <w:ilvl w:val="12"/>
          <w:numId w:val="0"/>
        </w:numPr>
        <w:rPr>
          <w:noProof/>
          <w:sz w:val="22"/>
          <w:szCs w:val="22"/>
          <w:u w:val="single"/>
        </w:rPr>
      </w:pPr>
      <w:r w:rsidRPr="001F450D">
        <w:rPr>
          <w:noProof/>
          <w:sz w:val="22"/>
          <w:szCs w:val="22"/>
          <w:u w:val="single"/>
        </w:rPr>
        <w:t>Absorpcija</w:t>
      </w:r>
    </w:p>
    <w:p w14:paraId="20DD5956" w14:textId="77777777" w:rsidR="000E3A16" w:rsidRPr="001F450D" w:rsidRDefault="000E3A16" w:rsidP="000E3A16">
      <w:pPr>
        <w:numPr>
          <w:ilvl w:val="12"/>
          <w:numId w:val="0"/>
        </w:numPr>
        <w:rPr>
          <w:noProof/>
          <w:sz w:val="22"/>
          <w:szCs w:val="22"/>
          <w:u w:val="single"/>
        </w:rPr>
      </w:pPr>
      <w:r w:rsidRPr="001F450D">
        <w:rPr>
          <w:sz w:val="22"/>
          <w:szCs w:val="22"/>
        </w:rPr>
        <w:t>Askorbo rūgštis yra gerai absorbuojama iš virškinimo trakto, daugiausia iš plonosios žarnos. Didžiausia koncentracija kraujo serume pasiekiama praėjus 2–3 valandoms po pavartojimo.</w:t>
      </w:r>
    </w:p>
    <w:p w14:paraId="66B8FC33" w14:textId="77777777" w:rsidR="000E3A16" w:rsidRPr="001F450D" w:rsidRDefault="000E3A16" w:rsidP="000E3A16">
      <w:pPr>
        <w:numPr>
          <w:ilvl w:val="12"/>
          <w:numId w:val="0"/>
        </w:numPr>
        <w:rPr>
          <w:noProof/>
          <w:sz w:val="22"/>
          <w:szCs w:val="22"/>
          <w:u w:val="single"/>
        </w:rPr>
      </w:pPr>
    </w:p>
    <w:p w14:paraId="61B02710" w14:textId="77777777" w:rsidR="000E3A16" w:rsidRPr="001F450D" w:rsidRDefault="000E3A16" w:rsidP="000E3A16">
      <w:pPr>
        <w:numPr>
          <w:ilvl w:val="12"/>
          <w:numId w:val="0"/>
        </w:numPr>
        <w:rPr>
          <w:noProof/>
          <w:sz w:val="22"/>
          <w:szCs w:val="22"/>
          <w:u w:val="single"/>
        </w:rPr>
      </w:pPr>
      <w:r w:rsidRPr="001F450D">
        <w:rPr>
          <w:noProof/>
          <w:sz w:val="22"/>
          <w:szCs w:val="22"/>
          <w:u w:val="single"/>
        </w:rPr>
        <w:t>Pasiskirstymas</w:t>
      </w:r>
    </w:p>
    <w:p w14:paraId="3DD7784A" w14:textId="70DB1A8B" w:rsidR="000E3A16" w:rsidRPr="001F450D" w:rsidRDefault="000E3A16" w:rsidP="000E3A16">
      <w:pPr>
        <w:numPr>
          <w:ilvl w:val="12"/>
          <w:numId w:val="0"/>
        </w:numPr>
        <w:rPr>
          <w:noProof/>
          <w:sz w:val="22"/>
          <w:szCs w:val="22"/>
          <w:u w:val="single"/>
        </w:rPr>
      </w:pPr>
      <w:r w:rsidRPr="001F450D">
        <w:rPr>
          <w:sz w:val="22"/>
          <w:szCs w:val="22"/>
        </w:rPr>
        <w:t xml:space="preserve">25 % prisijungia prie plazmos baltymų, didžiausias kiekis aptinkamas leukocitų ir trombocitų </w:t>
      </w:r>
      <w:r w:rsidR="00962B91" w:rsidRPr="001F450D">
        <w:rPr>
          <w:sz w:val="22"/>
          <w:szCs w:val="22"/>
        </w:rPr>
        <w:t>frakcijo</w:t>
      </w:r>
      <w:r w:rsidR="00962B91">
        <w:rPr>
          <w:sz w:val="22"/>
          <w:szCs w:val="22"/>
        </w:rPr>
        <w:t>se</w:t>
      </w:r>
      <w:r w:rsidRPr="001F450D">
        <w:rPr>
          <w:sz w:val="22"/>
          <w:szCs w:val="22"/>
        </w:rPr>
        <w:t xml:space="preserve">. Vidutinis sisteminis askorbo rūgšties rezervas yra mažas, apie 20 mg/kg kūno svorio. Daugiausia jos susikaupia antinksčiuose, </w:t>
      </w:r>
      <w:r w:rsidR="00962B91">
        <w:rPr>
          <w:sz w:val="22"/>
          <w:szCs w:val="22"/>
        </w:rPr>
        <w:t>gleivinės liaukose</w:t>
      </w:r>
      <w:r w:rsidRPr="001F450D">
        <w:rPr>
          <w:sz w:val="22"/>
          <w:szCs w:val="22"/>
        </w:rPr>
        <w:t>, kepenyse, smegenyse ir leukocituose.</w:t>
      </w:r>
    </w:p>
    <w:p w14:paraId="0E2E82CE" w14:textId="77777777" w:rsidR="000E3A16" w:rsidRPr="001F450D" w:rsidRDefault="000E3A16" w:rsidP="000E3A16">
      <w:pPr>
        <w:numPr>
          <w:ilvl w:val="12"/>
          <w:numId w:val="0"/>
        </w:numPr>
        <w:rPr>
          <w:noProof/>
          <w:sz w:val="22"/>
          <w:szCs w:val="22"/>
          <w:u w:val="single"/>
        </w:rPr>
      </w:pPr>
    </w:p>
    <w:p w14:paraId="295CDD19" w14:textId="77777777" w:rsidR="000E3A16" w:rsidRPr="001F450D" w:rsidRDefault="000E3A16" w:rsidP="000E3A16">
      <w:pPr>
        <w:numPr>
          <w:ilvl w:val="12"/>
          <w:numId w:val="0"/>
        </w:numPr>
        <w:rPr>
          <w:noProof/>
          <w:sz w:val="22"/>
          <w:szCs w:val="22"/>
          <w:u w:val="single"/>
        </w:rPr>
      </w:pPr>
      <w:r w:rsidRPr="001F450D">
        <w:rPr>
          <w:noProof/>
          <w:sz w:val="22"/>
          <w:szCs w:val="22"/>
          <w:u w:val="single"/>
        </w:rPr>
        <w:t>Biotransformacija</w:t>
      </w:r>
    </w:p>
    <w:p w14:paraId="6A9ACDC3" w14:textId="57C64000" w:rsidR="000E3A16" w:rsidRPr="001F450D" w:rsidRDefault="000E3A16" w:rsidP="000E3A16">
      <w:pPr>
        <w:numPr>
          <w:ilvl w:val="12"/>
          <w:numId w:val="0"/>
        </w:numPr>
        <w:rPr>
          <w:sz w:val="22"/>
          <w:szCs w:val="22"/>
        </w:rPr>
      </w:pPr>
      <w:r w:rsidRPr="005F4821">
        <w:rPr>
          <w:sz w:val="22"/>
          <w:szCs w:val="22"/>
        </w:rPr>
        <w:t xml:space="preserve">Askorbo rūgštis yra medžiaga, pasižyminti </w:t>
      </w:r>
      <w:r w:rsidR="005F4821" w:rsidRPr="006B052A">
        <w:rPr>
          <w:sz w:val="22"/>
          <w:szCs w:val="22"/>
        </w:rPr>
        <w:t>redukcinėmis</w:t>
      </w:r>
      <w:r w:rsidRPr="006B052A">
        <w:rPr>
          <w:sz w:val="22"/>
          <w:szCs w:val="22"/>
        </w:rPr>
        <w:t xml:space="preserve"> savybėmis. Organizme ji transformuojama į L</w:t>
      </w:r>
      <w:r w:rsidRPr="006B052A">
        <w:rPr>
          <w:sz w:val="22"/>
          <w:szCs w:val="22"/>
        </w:rPr>
        <w:noBreakHyphen/>
      </w:r>
      <w:proofErr w:type="spellStart"/>
      <w:r w:rsidRPr="006B052A">
        <w:rPr>
          <w:sz w:val="22"/>
          <w:szCs w:val="22"/>
        </w:rPr>
        <w:t>dehidroaskorbo</w:t>
      </w:r>
      <w:proofErr w:type="spellEnd"/>
      <w:r w:rsidRPr="006B052A">
        <w:rPr>
          <w:sz w:val="22"/>
          <w:szCs w:val="22"/>
        </w:rPr>
        <w:t xml:space="preserve"> rūgštį</w:t>
      </w:r>
      <w:r w:rsidRPr="006B052A">
        <w:t xml:space="preserve"> </w:t>
      </w:r>
      <w:r w:rsidRPr="006B052A">
        <w:rPr>
          <w:sz w:val="22"/>
          <w:szCs w:val="22"/>
        </w:rPr>
        <w:t>per tarpinę formą, vadinamą L-</w:t>
      </w:r>
      <w:proofErr w:type="spellStart"/>
      <w:r w:rsidRPr="006B052A">
        <w:rPr>
          <w:sz w:val="22"/>
          <w:szCs w:val="22"/>
        </w:rPr>
        <w:t>monodehidroaskorbo</w:t>
      </w:r>
      <w:proofErr w:type="spellEnd"/>
      <w:r w:rsidRPr="006B052A">
        <w:rPr>
          <w:sz w:val="22"/>
          <w:szCs w:val="22"/>
        </w:rPr>
        <w:t xml:space="preserve"> rūgštimi. Šios trys formos dalyvauja organizmo oksidacijos-redukcijos reakcijose</w:t>
      </w:r>
      <w:r w:rsidRPr="005F4821">
        <w:rPr>
          <w:sz w:val="22"/>
          <w:szCs w:val="22"/>
        </w:rPr>
        <w:t xml:space="preserve">. Anijono radikalas nereaguoja su deguonimi, tačiau lengvai prasiskverbia pro ląstelių membranas ir perneša </w:t>
      </w:r>
      <w:proofErr w:type="spellStart"/>
      <w:r w:rsidRPr="006B052A">
        <w:rPr>
          <w:sz w:val="22"/>
          <w:szCs w:val="22"/>
        </w:rPr>
        <w:t>vienvalenčius</w:t>
      </w:r>
      <w:proofErr w:type="spellEnd"/>
      <w:r w:rsidRPr="006B052A">
        <w:rPr>
          <w:sz w:val="22"/>
          <w:szCs w:val="22"/>
        </w:rPr>
        <w:t xml:space="preserve"> metalų, daugiausia natrio ir kalio, katijonus.</w:t>
      </w:r>
    </w:p>
    <w:p w14:paraId="4FD4AF32" w14:textId="77777777" w:rsidR="000E3A16" w:rsidRPr="001F450D" w:rsidRDefault="000E3A16" w:rsidP="000E3A16">
      <w:pPr>
        <w:numPr>
          <w:ilvl w:val="12"/>
          <w:numId w:val="0"/>
        </w:numPr>
        <w:rPr>
          <w:sz w:val="22"/>
          <w:szCs w:val="22"/>
        </w:rPr>
      </w:pPr>
    </w:p>
    <w:p w14:paraId="2D51E695" w14:textId="77777777" w:rsidR="000E3A16" w:rsidRPr="001F450D" w:rsidRDefault="000E3A16" w:rsidP="000E3A16">
      <w:pPr>
        <w:numPr>
          <w:ilvl w:val="12"/>
          <w:numId w:val="0"/>
        </w:numPr>
        <w:rPr>
          <w:sz w:val="22"/>
          <w:szCs w:val="22"/>
        </w:rPr>
      </w:pPr>
      <w:r w:rsidRPr="001F450D">
        <w:rPr>
          <w:sz w:val="22"/>
          <w:szCs w:val="22"/>
        </w:rPr>
        <w:t xml:space="preserve">Tik nedidelė askorbo rūgšties dalis yra </w:t>
      </w:r>
      <w:proofErr w:type="spellStart"/>
      <w:r w:rsidRPr="001F450D">
        <w:rPr>
          <w:sz w:val="22"/>
          <w:szCs w:val="22"/>
        </w:rPr>
        <w:t>metabolizuojama</w:t>
      </w:r>
      <w:proofErr w:type="spellEnd"/>
      <w:r w:rsidRPr="001F450D">
        <w:rPr>
          <w:sz w:val="22"/>
          <w:szCs w:val="22"/>
        </w:rPr>
        <w:t xml:space="preserve"> </w:t>
      </w:r>
      <w:r>
        <w:rPr>
          <w:sz w:val="22"/>
          <w:szCs w:val="22"/>
        </w:rPr>
        <w:t xml:space="preserve">į </w:t>
      </w:r>
      <w:r w:rsidRPr="001F450D">
        <w:rPr>
          <w:sz w:val="22"/>
          <w:szCs w:val="22"/>
        </w:rPr>
        <w:t>anglies dioksid</w:t>
      </w:r>
      <w:r>
        <w:rPr>
          <w:sz w:val="22"/>
          <w:szCs w:val="22"/>
        </w:rPr>
        <w:t>ą</w:t>
      </w:r>
      <w:r w:rsidRPr="001F450D">
        <w:rPr>
          <w:sz w:val="22"/>
          <w:szCs w:val="22"/>
        </w:rPr>
        <w:t>.</w:t>
      </w:r>
    </w:p>
    <w:p w14:paraId="3A07BEAB" w14:textId="77777777" w:rsidR="000E3A16" w:rsidRPr="001F450D" w:rsidRDefault="000E3A16" w:rsidP="000E3A16">
      <w:pPr>
        <w:numPr>
          <w:ilvl w:val="12"/>
          <w:numId w:val="0"/>
        </w:numPr>
        <w:rPr>
          <w:sz w:val="22"/>
          <w:szCs w:val="22"/>
        </w:rPr>
      </w:pPr>
    </w:p>
    <w:p w14:paraId="562A661C" w14:textId="77777777" w:rsidR="000E3A16" w:rsidRPr="001F450D" w:rsidRDefault="000E3A16" w:rsidP="000E3A16">
      <w:pPr>
        <w:keepNext/>
        <w:numPr>
          <w:ilvl w:val="12"/>
          <w:numId w:val="0"/>
        </w:numPr>
        <w:rPr>
          <w:noProof/>
          <w:sz w:val="22"/>
          <w:szCs w:val="22"/>
          <w:u w:val="single"/>
        </w:rPr>
      </w:pPr>
      <w:r w:rsidRPr="001F450D">
        <w:rPr>
          <w:noProof/>
          <w:sz w:val="22"/>
          <w:szCs w:val="22"/>
          <w:u w:val="single"/>
        </w:rPr>
        <w:t>Eliminacija</w:t>
      </w:r>
    </w:p>
    <w:p w14:paraId="339C1EA8" w14:textId="77777777" w:rsidR="000E3A16" w:rsidRPr="001F450D" w:rsidRDefault="000E3A16" w:rsidP="000E3A16">
      <w:pPr>
        <w:numPr>
          <w:ilvl w:val="12"/>
          <w:numId w:val="0"/>
        </w:numPr>
        <w:rPr>
          <w:sz w:val="22"/>
          <w:szCs w:val="22"/>
        </w:rPr>
      </w:pPr>
      <w:r w:rsidRPr="001F450D">
        <w:rPr>
          <w:sz w:val="22"/>
          <w:szCs w:val="22"/>
        </w:rPr>
        <w:t>Askorbo rūgštis daugiausiai šalinama per inkstus kaip sulfat</w:t>
      </w:r>
      <w:r>
        <w:rPr>
          <w:sz w:val="22"/>
          <w:szCs w:val="22"/>
        </w:rPr>
        <w:t>o junginiai</w:t>
      </w:r>
      <w:r w:rsidRPr="001F450D">
        <w:rPr>
          <w:sz w:val="22"/>
          <w:szCs w:val="22"/>
        </w:rPr>
        <w:t xml:space="preserve"> ar, daugiausiai oksalo rūgšties, metabolitai. Viršijus inkstų pajėgumus (koncentracija kraujo plazmoje = 1,4 mg%) ji nepakitusi šalinama su šlapimu. 1–10 mg% askorbo rūgšties patenka į motinos pieną. Daug vitamino C prarandama prakaituojant, dirbant sunkų fizinį darbą praradimas gali siekti 2 mg per valandą.</w:t>
      </w:r>
    </w:p>
    <w:p w14:paraId="0750EEBF" w14:textId="77777777" w:rsidR="000E3A16" w:rsidRPr="001F450D" w:rsidRDefault="000E3A16" w:rsidP="000E3A16">
      <w:pPr>
        <w:tabs>
          <w:tab w:val="left" w:pos="567"/>
        </w:tabs>
        <w:spacing w:line="260" w:lineRule="exact"/>
        <w:rPr>
          <w:snapToGrid w:val="0"/>
          <w:sz w:val="22"/>
          <w:szCs w:val="22"/>
          <w:u w:val="single"/>
        </w:rPr>
      </w:pPr>
    </w:p>
    <w:p w14:paraId="46E3D573" w14:textId="77777777" w:rsidR="000E3A16" w:rsidRPr="001F450D" w:rsidRDefault="000E3A16" w:rsidP="000E3A16">
      <w:pPr>
        <w:keepNext/>
        <w:tabs>
          <w:tab w:val="left" w:pos="567"/>
        </w:tabs>
        <w:spacing w:line="260" w:lineRule="exact"/>
        <w:jc w:val="both"/>
        <w:outlineLvl w:val="3"/>
        <w:rPr>
          <w:b/>
          <w:bCs/>
          <w:snapToGrid w:val="0"/>
          <w:sz w:val="22"/>
          <w:szCs w:val="28"/>
        </w:rPr>
      </w:pPr>
      <w:r w:rsidRPr="001F450D">
        <w:rPr>
          <w:b/>
          <w:bCs/>
          <w:snapToGrid w:val="0"/>
          <w:sz w:val="22"/>
          <w:szCs w:val="28"/>
        </w:rPr>
        <w:t>5.3</w:t>
      </w:r>
      <w:r w:rsidRPr="001F450D">
        <w:rPr>
          <w:b/>
          <w:bCs/>
          <w:snapToGrid w:val="0"/>
          <w:sz w:val="22"/>
          <w:szCs w:val="28"/>
        </w:rPr>
        <w:tab/>
      </w:r>
      <w:proofErr w:type="spellStart"/>
      <w:r w:rsidRPr="001F450D">
        <w:rPr>
          <w:b/>
          <w:bCs/>
          <w:snapToGrid w:val="0"/>
          <w:sz w:val="22"/>
          <w:szCs w:val="28"/>
        </w:rPr>
        <w:t>Ikiklinikinių</w:t>
      </w:r>
      <w:proofErr w:type="spellEnd"/>
      <w:r w:rsidRPr="001F450D">
        <w:rPr>
          <w:b/>
          <w:bCs/>
          <w:snapToGrid w:val="0"/>
          <w:sz w:val="22"/>
          <w:szCs w:val="28"/>
        </w:rPr>
        <w:t xml:space="preserve"> saugumo tyrimų duomenys</w:t>
      </w:r>
    </w:p>
    <w:p w14:paraId="2D80823B" w14:textId="77777777" w:rsidR="000E3A16" w:rsidRPr="001F450D" w:rsidRDefault="000E3A16" w:rsidP="000E3A16">
      <w:pPr>
        <w:rPr>
          <w:snapToGrid w:val="0"/>
          <w:sz w:val="22"/>
          <w:szCs w:val="24"/>
        </w:rPr>
      </w:pPr>
    </w:p>
    <w:p w14:paraId="3610E907" w14:textId="77777777" w:rsidR="000E3A16" w:rsidRPr="001F450D" w:rsidRDefault="000E3A16" w:rsidP="000E3A16">
      <w:pPr>
        <w:rPr>
          <w:snapToGrid w:val="0"/>
          <w:sz w:val="22"/>
          <w:szCs w:val="24"/>
        </w:rPr>
      </w:pPr>
      <w:r w:rsidRPr="001F450D">
        <w:rPr>
          <w:noProof/>
          <w:snapToGrid w:val="0"/>
          <w:sz w:val="22"/>
          <w:szCs w:val="24"/>
        </w:rPr>
        <w:t>Įprastų paracetamolio toksinio poveikio reprodukcijai ir vystymuisi tyrimų</w:t>
      </w:r>
      <w:r>
        <w:rPr>
          <w:noProof/>
          <w:snapToGrid w:val="0"/>
          <w:sz w:val="22"/>
          <w:szCs w:val="24"/>
        </w:rPr>
        <w:t>,</w:t>
      </w:r>
      <w:r w:rsidRPr="001F450D">
        <w:rPr>
          <w:noProof/>
          <w:snapToGrid w:val="0"/>
          <w:sz w:val="22"/>
          <w:szCs w:val="24"/>
        </w:rPr>
        <w:t xml:space="preserve"> naudojant šiuo metu priimtus vertinimo standartus</w:t>
      </w:r>
      <w:r>
        <w:rPr>
          <w:noProof/>
          <w:snapToGrid w:val="0"/>
          <w:sz w:val="22"/>
          <w:szCs w:val="24"/>
        </w:rPr>
        <w:t>,</w:t>
      </w:r>
      <w:r w:rsidRPr="001F450D">
        <w:rPr>
          <w:noProof/>
          <w:snapToGrid w:val="0"/>
          <w:sz w:val="22"/>
          <w:szCs w:val="24"/>
        </w:rPr>
        <w:t xml:space="preserve"> neatlikta.</w:t>
      </w:r>
    </w:p>
    <w:p w14:paraId="41C871FB" w14:textId="77777777" w:rsidR="000E3A16" w:rsidRPr="001F450D" w:rsidRDefault="000E3A16" w:rsidP="000E3A16">
      <w:pPr>
        <w:rPr>
          <w:snapToGrid w:val="0"/>
          <w:sz w:val="22"/>
          <w:szCs w:val="24"/>
        </w:rPr>
      </w:pPr>
    </w:p>
    <w:p w14:paraId="41C98C1D" w14:textId="77777777" w:rsidR="000E3A16" w:rsidRPr="001F450D" w:rsidRDefault="000E3A16" w:rsidP="000E3A16">
      <w:pPr>
        <w:rPr>
          <w:snapToGrid w:val="0"/>
          <w:sz w:val="22"/>
          <w:szCs w:val="24"/>
        </w:rPr>
      </w:pPr>
      <w:r w:rsidRPr="001F450D">
        <w:rPr>
          <w:noProof/>
          <w:snapToGrid w:val="0"/>
          <w:sz w:val="22"/>
          <w:szCs w:val="24"/>
        </w:rPr>
        <w:t>Toksinio poveikio reprodukcijai ir vystymuisi tyrimų nepakanka.</w:t>
      </w:r>
    </w:p>
    <w:p w14:paraId="6C111DE2" w14:textId="77777777" w:rsidR="000E3A16" w:rsidRPr="001F450D" w:rsidRDefault="000E3A16" w:rsidP="000E3A16">
      <w:pPr>
        <w:rPr>
          <w:snapToGrid w:val="0"/>
          <w:sz w:val="22"/>
          <w:szCs w:val="24"/>
        </w:rPr>
      </w:pPr>
    </w:p>
    <w:p w14:paraId="67B44FC6" w14:textId="77777777" w:rsidR="000E3A16" w:rsidRPr="001F450D" w:rsidRDefault="000E3A16" w:rsidP="000E3A16">
      <w:pPr>
        <w:rPr>
          <w:snapToGrid w:val="0"/>
          <w:sz w:val="22"/>
          <w:szCs w:val="24"/>
        </w:rPr>
      </w:pPr>
    </w:p>
    <w:p w14:paraId="0B6555B2" w14:textId="77777777" w:rsidR="000E3A16" w:rsidRPr="001F450D" w:rsidRDefault="000E3A16" w:rsidP="000E3A16">
      <w:pPr>
        <w:keepNext/>
        <w:keepLines/>
        <w:tabs>
          <w:tab w:val="left" w:pos="567"/>
        </w:tabs>
        <w:outlineLvl w:val="2"/>
        <w:rPr>
          <w:b/>
          <w:bCs/>
          <w:snapToGrid w:val="0"/>
          <w:sz w:val="22"/>
          <w:szCs w:val="26"/>
        </w:rPr>
      </w:pPr>
      <w:r w:rsidRPr="001F450D">
        <w:rPr>
          <w:b/>
          <w:bCs/>
          <w:snapToGrid w:val="0"/>
          <w:sz w:val="22"/>
          <w:szCs w:val="26"/>
        </w:rPr>
        <w:t>6.</w:t>
      </w:r>
      <w:r w:rsidRPr="001F450D">
        <w:rPr>
          <w:b/>
          <w:bCs/>
          <w:snapToGrid w:val="0"/>
          <w:sz w:val="22"/>
          <w:szCs w:val="26"/>
        </w:rPr>
        <w:tab/>
        <w:t>FARMACINĖ INFORMACIJA</w:t>
      </w:r>
    </w:p>
    <w:p w14:paraId="49953D51" w14:textId="77777777" w:rsidR="000E3A16" w:rsidRPr="001F450D" w:rsidRDefault="000E3A16" w:rsidP="000E3A16">
      <w:pPr>
        <w:rPr>
          <w:snapToGrid w:val="0"/>
          <w:sz w:val="22"/>
          <w:szCs w:val="24"/>
        </w:rPr>
      </w:pPr>
    </w:p>
    <w:p w14:paraId="7D5E3A58" w14:textId="77777777" w:rsidR="000E3A16" w:rsidRPr="001F450D" w:rsidRDefault="000E3A16" w:rsidP="000E3A16">
      <w:pPr>
        <w:keepNext/>
        <w:tabs>
          <w:tab w:val="left" w:pos="567"/>
        </w:tabs>
        <w:spacing w:line="260" w:lineRule="exact"/>
        <w:jc w:val="both"/>
        <w:outlineLvl w:val="3"/>
        <w:rPr>
          <w:b/>
          <w:bCs/>
          <w:snapToGrid w:val="0"/>
          <w:sz w:val="22"/>
          <w:szCs w:val="28"/>
        </w:rPr>
      </w:pPr>
      <w:r w:rsidRPr="001F450D">
        <w:rPr>
          <w:b/>
          <w:bCs/>
          <w:snapToGrid w:val="0"/>
          <w:sz w:val="22"/>
          <w:szCs w:val="28"/>
        </w:rPr>
        <w:t>6.1</w:t>
      </w:r>
      <w:r w:rsidRPr="001F450D">
        <w:rPr>
          <w:b/>
          <w:bCs/>
          <w:snapToGrid w:val="0"/>
          <w:sz w:val="22"/>
          <w:szCs w:val="28"/>
        </w:rPr>
        <w:tab/>
        <w:t>Pagalbinių medžiagų sąrašas</w:t>
      </w:r>
    </w:p>
    <w:p w14:paraId="22F12DB8" w14:textId="77777777" w:rsidR="000E3A16" w:rsidRPr="001F450D" w:rsidRDefault="000E3A16" w:rsidP="000E3A16">
      <w:pPr>
        <w:rPr>
          <w:snapToGrid w:val="0"/>
          <w:sz w:val="22"/>
          <w:szCs w:val="24"/>
        </w:rPr>
      </w:pPr>
    </w:p>
    <w:p w14:paraId="1973A6F7" w14:textId="77777777" w:rsidR="000E3A16" w:rsidRPr="001F450D" w:rsidRDefault="000E3A16" w:rsidP="000E3A16">
      <w:pPr>
        <w:rPr>
          <w:noProof/>
          <w:snapToGrid w:val="0"/>
          <w:sz w:val="22"/>
          <w:szCs w:val="24"/>
        </w:rPr>
      </w:pPr>
      <w:r w:rsidRPr="001F450D">
        <w:rPr>
          <w:noProof/>
          <w:snapToGrid w:val="0"/>
          <w:sz w:val="22"/>
          <w:szCs w:val="24"/>
        </w:rPr>
        <w:t>Citrinų rūgštis</w:t>
      </w:r>
    </w:p>
    <w:p w14:paraId="04D91146" w14:textId="77777777" w:rsidR="000E3A16" w:rsidRPr="001F450D" w:rsidRDefault="000E3A16" w:rsidP="000E3A16">
      <w:pPr>
        <w:rPr>
          <w:noProof/>
          <w:snapToGrid w:val="0"/>
          <w:sz w:val="22"/>
          <w:szCs w:val="24"/>
        </w:rPr>
      </w:pPr>
      <w:r w:rsidRPr="001F450D">
        <w:rPr>
          <w:noProof/>
          <w:snapToGrid w:val="0"/>
          <w:sz w:val="22"/>
          <w:szCs w:val="24"/>
        </w:rPr>
        <w:t>Natrio-vandenilio karbonatas</w:t>
      </w:r>
    </w:p>
    <w:p w14:paraId="20F8FC6B" w14:textId="40B5F0ED" w:rsidR="00767E99" w:rsidRDefault="00767E99" w:rsidP="000E3A16">
      <w:pPr>
        <w:rPr>
          <w:noProof/>
          <w:snapToGrid w:val="0"/>
          <w:sz w:val="22"/>
          <w:szCs w:val="24"/>
        </w:rPr>
      </w:pPr>
      <w:r>
        <w:rPr>
          <w:noProof/>
          <w:snapToGrid w:val="0"/>
          <w:sz w:val="22"/>
          <w:szCs w:val="24"/>
        </w:rPr>
        <w:t>Izomaltas (E</w:t>
      </w:r>
      <w:r w:rsidR="00872EFE">
        <w:rPr>
          <w:noProof/>
          <w:snapToGrid w:val="0"/>
          <w:sz w:val="22"/>
          <w:szCs w:val="24"/>
        </w:rPr>
        <w:t> </w:t>
      </w:r>
      <w:r>
        <w:rPr>
          <w:noProof/>
          <w:snapToGrid w:val="0"/>
          <w:sz w:val="22"/>
          <w:szCs w:val="24"/>
        </w:rPr>
        <w:t>953)</w:t>
      </w:r>
    </w:p>
    <w:p w14:paraId="765D5D90" w14:textId="59295C7E" w:rsidR="00767E99" w:rsidRDefault="00767E99" w:rsidP="000E3A16">
      <w:pPr>
        <w:rPr>
          <w:noProof/>
          <w:snapToGrid w:val="0"/>
          <w:sz w:val="22"/>
          <w:szCs w:val="24"/>
        </w:rPr>
      </w:pPr>
      <w:r>
        <w:rPr>
          <w:noProof/>
          <w:snapToGrid w:val="0"/>
          <w:sz w:val="22"/>
          <w:szCs w:val="24"/>
        </w:rPr>
        <w:t>Makrogolis 6000</w:t>
      </w:r>
    </w:p>
    <w:p w14:paraId="4AE15460" w14:textId="1F35A8FF" w:rsidR="000E3A16" w:rsidRPr="001F450D" w:rsidRDefault="00BD78A3" w:rsidP="000E3A16">
      <w:pPr>
        <w:rPr>
          <w:noProof/>
          <w:snapToGrid w:val="0"/>
          <w:sz w:val="22"/>
          <w:szCs w:val="24"/>
        </w:rPr>
      </w:pPr>
      <w:r>
        <w:rPr>
          <w:noProof/>
          <w:snapToGrid w:val="0"/>
          <w:sz w:val="22"/>
          <w:szCs w:val="24"/>
        </w:rPr>
        <w:t>Sacharino natrio druska</w:t>
      </w:r>
      <w:r w:rsidR="000E3A16" w:rsidRPr="001F450D">
        <w:rPr>
          <w:noProof/>
          <w:snapToGrid w:val="0"/>
          <w:sz w:val="22"/>
          <w:szCs w:val="24"/>
        </w:rPr>
        <w:t xml:space="preserve"> (E</w:t>
      </w:r>
      <w:r w:rsidR="00872EFE">
        <w:rPr>
          <w:noProof/>
          <w:snapToGrid w:val="0"/>
          <w:sz w:val="22"/>
          <w:szCs w:val="24"/>
        </w:rPr>
        <w:t> </w:t>
      </w:r>
      <w:r w:rsidR="000E3A16" w:rsidRPr="001F450D">
        <w:rPr>
          <w:noProof/>
          <w:snapToGrid w:val="0"/>
          <w:sz w:val="22"/>
          <w:szCs w:val="24"/>
        </w:rPr>
        <w:t>954)</w:t>
      </w:r>
    </w:p>
    <w:p w14:paraId="416EC702" w14:textId="68A0F735" w:rsidR="000E3A16" w:rsidRPr="001F450D" w:rsidRDefault="000E3A16" w:rsidP="000E3A16">
      <w:pPr>
        <w:rPr>
          <w:noProof/>
          <w:szCs w:val="22"/>
        </w:rPr>
      </w:pPr>
      <w:r w:rsidRPr="001F450D">
        <w:rPr>
          <w:noProof/>
          <w:snapToGrid w:val="0"/>
          <w:sz w:val="22"/>
          <w:szCs w:val="24"/>
        </w:rPr>
        <w:t xml:space="preserve">Citrinų </w:t>
      </w:r>
      <w:r w:rsidR="00BD78A3">
        <w:rPr>
          <w:noProof/>
          <w:snapToGrid w:val="0"/>
          <w:sz w:val="22"/>
          <w:szCs w:val="24"/>
        </w:rPr>
        <w:t>aromatinė</w:t>
      </w:r>
      <w:r w:rsidR="00BD78A3" w:rsidRPr="001F450D">
        <w:rPr>
          <w:noProof/>
          <w:snapToGrid w:val="0"/>
          <w:sz w:val="22"/>
          <w:szCs w:val="24"/>
        </w:rPr>
        <w:t xml:space="preserve"> </w:t>
      </w:r>
      <w:r w:rsidRPr="001F450D">
        <w:rPr>
          <w:noProof/>
          <w:snapToGrid w:val="0"/>
          <w:sz w:val="22"/>
          <w:szCs w:val="24"/>
        </w:rPr>
        <w:t xml:space="preserve">medžiaga </w:t>
      </w:r>
      <w:r w:rsidRPr="00A1354C">
        <w:rPr>
          <w:i/>
          <w:noProof/>
          <w:snapToGrid w:val="0"/>
          <w:sz w:val="22"/>
          <w:szCs w:val="24"/>
        </w:rPr>
        <w:t>Tetratrome Lemon</w:t>
      </w:r>
      <w:r w:rsidRPr="00A1354C">
        <w:rPr>
          <w:i/>
          <w:noProof/>
          <w:szCs w:val="22"/>
        </w:rPr>
        <w:t xml:space="preserve"> P</w:t>
      </w:r>
      <w:r w:rsidRPr="001F450D">
        <w:rPr>
          <w:noProof/>
          <w:szCs w:val="22"/>
        </w:rPr>
        <w:t xml:space="preserve"> 0551 987323:</w:t>
      </w:r>
    </w:p>
    <w:p w14:paraId="51D5734A" w14:textId="77777777" w:rsidR="000E3A16" w:rsidRPr="001F450D" w:rsidRDefault="000E3A16" w:rsidP="000E3A16">
      <w:pPr>
        <w:ind w:left="450"/>
        <w:rPr>
          <w:noProof/>
          <w:snapToGrid w:val="0"/>
          <w:sz w:val="22"/>
          <w:szCs w:val="24"/>
        </w:rPr>
      </w:pPr>
      <w:r w:rsidRPr="001F450D">
        <w:rPr>
          <w:noProof/>
          <w:snapToGrid w:val="0"/>
          <w:sz w:val="22"/>
          <w:szCs w:val="24"/>
        </w:rPr>
        <w:t>kukur</w:t>
      </w:r>
      <w:r>
        <w:rPr>
          <w:noProof/>
          <w:snapToGrid w:val="0"/>
          <w:sz w:val="22"/>
          <w:szCs w:val="24"/>
        </w:rPr>
        <w:t>ū</w:t>
      </w:r>
      <w:r w:rsidRPr="001F450D">
        <w:rPr>
          <w:noProof/>
          <w:snapToGrid w:val="0"/>
          <w:sz w:val="22"/>
          <w:szCs w:val="24"/>
        </w:rPr>
        <w:t>zų maltodekstrinas (sudėtyje yra gliukozės)</w:t>
      </w:r>
    </w:p>
    <w:p w14:paraId="04B4B661" w14:textId="02388B6B" w:rsidR="000E3A16" w:rsidRPr="001F450D" w:rsidRDefault="00BD78A3" w:rsidP="000E3A16">
      <w:pPr>
        <w:ind w:left="450"/>
        <w:rPr>
          <w:noProof/>
          <w:snapToGrid w:val="0"/>
          <w:sz w:val="22"/>
          <w:szCs w:val="24"/>
        </w:rPr>
      </w:pPr>
      <w:r>
        <w:rPr>
          <w:noProof/>
          <w:snapToGrid w:val="0"/>
          <w:sz w:val="22"/>
          <w:szCs w:val="24"/>
        </w:rPr>
        <w:t>aromatinės</w:t>
      </w:r>
      <w:r w:rsidRPr="001F450D">
        <w:rPr>
          <w:noProof/>
          <w:snapToGrid w:val="0"/>
          <w:sz w:val="22"/>
          <w:szCs w:val="24"/>
        </w:rPr>
        <w:t xml:space="preserve"> </w:t>
      </w:r>
      <w:r w:rsidR="000E3A16" w:rsidRPr="001F450D">
        <w:rPr>
          <w:noProof/>
          <w:snapToGrid w:val="0"/>
          <w:sz w:val="22"/>
          <w:szCs w:val="24"/>
        </w:rPr>
        <w:t>medžiagos (limonenas, beta-pinenas, citralis, gama terpinenas, linalolis)</w:t>
      </w:r>
    </w:p>
    <w:p w14:paraId="23C54835" w14:textId="5BB0D550" w:rsidR="000E3A16" w:rsidRPr="001F450D" w:rsidRDefault="000E3A16" w:rsidP="000E3A16">
      <w:pPr>
        <w:ind w:left="450"/>
        <w:rPr>
          <w:noProof/>
          <w:snapToGrid w:val="0"/>
          <w:sz w:val="22"/>
          <w:szCs w:val="24"/>
        </w:rPr>
      </w:pPr>
      <w:r w:rsidRPr="001F450D">
        <w:rPr>
          <w:noProof/>
          <w:snapToGrid w:val="0"/>
          <w:sz w:val="22"/>
          <w:szCs w:val="24"/>
        </w:rPr>
        <w:t>alfa tokoferolis (E</w:t>
      </w:r>
      <w:r w:rsidR="00872EFE">
        <w:rPr>
          <w:noProof/>
          <w:snapToGrid w:val="0"/>
          <w:sz w:val="22"/>
          <w:szCs w:val="24"/>
        </w:rPr>
        <w:t> </w:t>
      </w:r>
      <w:r w:rsidRPr="001F450D">
        <w:rPr>
          <w:noProof/>
          <w:snapToGrid w:val="0"/>
          <w:sz w:val="22"/>
          <w:szCs w:val="24"/>
        </w:rPr>
        <w:t>307)</w:t>
      </w:r>
    </w:p>
    <w:p w14:paraId="626FF018" w14:textId="6E46DF44" w:rsidR="000E3A16" w:rsidRDefault="00767E99" w:rsidP="000E3A16">
      <w:pPr>
        <w:rPr>
          <w:snapToGrid w:val="0"/>
          <w:sz w:val="22"/>
          <w:szCs w:val="24"/>
        </w:rPr>
      </w:pPr>
      <w:r>
        <w:rPr>
          <w:snapToGrid w:val="0"/>
          <w:sz w:val="22"/>
          <w:szCs w:val="24"/>
        </w:rPr>
        <w:t xml:space="preserve">Magnio </w:t>
      </w:r>
      <w:proofErr w:type="spellStart"/>
      <w:r>
        <w:rPr>
          <w:snapToGrid w:val="0"/>
          <w:sz w:val="22"/>
          <w:szCs w:val="24"/>
        </w:rPr>
        <w:t>stearatas</w:t>
      </w:r>
      <w:proofErr w:type="spellEnd"/>
    </w:p>
    <w:p w14:paraId="22CE2837" w14:textId="77777777" w:rsidR="00767E99" w:rsidRPr="001F450D" w:rsidRDefault="00767E99" w:rsidP="000E3A16">
      <w:pPr>
        <w:rPr>
          <w:snapToGrid w:val="0"/>
          <w:sz w:val="22"/>
          <w:szCs w:val="24"/>
        </w:rPr>
      </w:pPr>
    </w:p>
    <w:p w14:paraId="7B5AB68F" w14:textId="77777777" w:rsidR="000E3A16" w:rsidRPr="001F450D" w:rsidRDefault="000E3A16" w:rsidP="000E3A16">
      <w:pPr>
        <w:keepNext/>
        <w:tabs>
          <w:tab w:val="left" w:pos="567"/>
        </w:tabs>
        <w:spacing w:line="260" w:lineRule="exact"/>
        <w:jc w:val="both"/>
        <w:outlineLvl w:val="3"/>
        <w:rPr>
          <w:b/>
          <w:bCs/>
          <w:snapToGrid w:val="0"/>
          <w:sz w:val="22"/>
          <w:szCs w:val="28"/>
        </w:rPr>
      </w:pPr>
      <w:r w:rsidRPr="001F450D">
        <w:rPr>
          <w:b/>
          <w:bCs/>
          <w:snapToGrid w:val="0"/>
          <w:sz w:val="22"/>
          <w:szCs w:val="28"/>
        </w:rPr>
        <w:t>6.2</w:t>
      </w:r>
      <w:r w:rsidRPr="001F450D">
        <w:rPr>
          <w:b/>
          <w:bCs/>
          <w:snapToGrid w:val="0"/>
          <w:sz w:val="22"/>
          <w:szCs w:val="28"/>
        </w:rPr>
        <w:tab/>
        <w:t>Nesuderinamumas</w:t>
      </w:r>
    </w:p>
    <w:p w14:paraId="621A9717" w14:textId="77777777" w:rsidR="000E3A16" w:rsidRPr="001F450D" w:rsidRDefault="000E3A16" w:rsidP="000E3A16">
      <w:pPr>
        <w:rPr>
          <w:snapToGrid w:val="0"/>
          <w:sz w:val="22"/>
          <w:szCs w:val="24"/>
        </w:rPr>
      </w:pPr>
    </w:p>
    <w:p w14:paraId="31233309" w14:textId="77777777" w:rsidR="000E3A16" w:rsidRPr="001F450D" w:rsidRDefault="000E3A16" w:rsidP="000E3A16">
      <w:pPr>
        <w:rPr>
          <w:snapToGrid w:val="0"/>
          <w:sz w:val="22"/>
          <w:szCs w:val="24"/>
        </w:rPr>
      </w:pPr>
      <w:r w:rsidRPr="001F450D">
        <w:rPr>
          <w:noProof/>
          <w:snapToGrid w:val="0"/>
          <w:sz w:val="22"/>
          <w:szCs w:val="24"/>
        </w:rPr>
        <w:t>Duomenys nebūtini.</w:t>
      </w:r>
    </w:p>
    <w:p w14:paraId="2E69A667" w14:textId="77777777" w:rsidR="000E3A16" w:rsidRPr="001F450D" w:rsidRDefault="000E3A16" w:rsidP="000E3A16">
      <w:pPr>
        <w:rPr>
          <w:snapToGrid w:val="0"/>
          <w:sz w:val="22"/>
          <w:szCs w:val="24"/>
        </w:rPr>
      </w:pPr>
    </w:p>
    <w:p w14:paraId="262197DC" w14:textId="77777777" w:rsidR="000E3A16" w:rsidRPr="001F450D" w:rsidRDefault="000E3A16" w:rsidP="000E3A16">
      <w:pPr>
        <w:keepNext/>
        <w:tabs>
          <w:tab w:val="left" w:pos="567"/>
        </w:tabs>
        <w:spacing w:line="260" w:lineRule="exact"/>
        <w:jc w:val="both"/>
        <w:outlineLvl w:val="3"/>
        <w:rPr>
          <w:b/>
          <w:bCs/>
          <w:snapToGrid w:val="0"/>
          <w:sz w:val="22"/>
          <w:szCs w:val="28"/>
        </w:rPr>
      </w:pPr>
      <w:r w:rsidRPr="001F450D">
        <w:rPr>
          <w:b/>
          <w:bCs/>
          <w:snapToGrid w:val="0"/>
          <w:sz w:val="22"/>
          <w:szCs w:val="28"/>
        </w:rPr>
        <w:t>6.3</w:t>
      </w:r>
      <w:r w:rsidRPr="001F450D">
        <w:rPr>
          <w:b/>
          <w:bCs/>
          <w:snapToGrid w:val="0"/>
          <w:sz w:val="22"/>
          <w:szCs w:val="28"/>
        </w:rPr>
        <w:tab/>
        <w:t>Tinkamumo laikas</w:t>
      </w:r>
    </w:p>
    <w:p w14:paraId="71CB8F9C" w14:textId="77777777" w:rsidR="000E3A16" w:rsidRPr="001F450D" w:rsidRDefault="000E3A16" w:rsidP="000E3A16">
      <w:pPr>
        <w:rPr>
          <w:snapToGrid w:val="0"/>
          <w:sz w:val="22"/>
          <w:szCs w:val="24"/>
        </w:rPr>
      </w:pPr>
    </w:p>
    <w:p w14:paraId="295158D2" w14:textId="77777777" w:rsidR="000E3A16" w:rsidRPr="001F450D" w:rsidRDefault="000E3A16" w:rsidP="000E3A16">
      <w:pPr>
        <w:rPr>
          <w:snapToGrid w:val="0"/>
          <w:sz w:val="22"/>
          <w:szCs w:val="24"/>
        </w:rPr>
      </w:pPr>
      <w:r w:rsidRPr="001F450D">
        <w:rPr>
          <w:snapToGrid w:val="0"/>
          <w:sz w:val="22"/>
          <w:szCs w:val="24"/>
        </w:rPr>
        <w:t>2 metai.</w:t>
      </w:r>
    </w:p>
    <w:p w14:paraId="30C94196" w14:textId="11AA4824" w:rsidR="000E3A16" w:rsidRDefault="00767E99" w:rsidP="000E3A16">
      <w:pPr>
        <w:rPr>
          <w:snapToGrid w:val="0"/>
          <w:sz w:val="22"/>
          <w:szCs w:val="24"/>
        </w:rPr>
      </w:pPr>
      <w:r>
        <w:rPr>
          <w:snapToGrid w:val="0"/>
          <w:sz w:val="22"/>
          <w:szCs w:val="24"/>
        </w:rPr>
        <w:t>Tinkamumo laikas pirmą kartą atidarius: 28 dienos.</w:t>
      </w:r>
    </w:p>
    <w:p w14:paraId="4E9A548B" w14:textId="77777777" w:rsidR="00767E99" w:rsidRPr="001F450D" w:rsidRDefault="00767E99" w:rsidP="000E3A16">
      <w:pPr>
        <w:rPr>
          <w:snapToGrid w:val="0"/>
          <w:sz w:val="22"/>
          <w:szCs w:val="24"/>
        </w:rPr>
      </w:pPr>
    </w:p>
    <w:p w14:paraId="33E5F468" w14:textId="77777777" w:rsidR="000E3A16" w:rsidRPr="001F450D" w:rsidRDefault="000E3A16" w:rsidP="000E3A16">
      <w:pPr>
        <w:keepNext/>
        <w:tabs>
          <w:tab w:val="left" w:pos="567"/>
        </w:tabs>
        <w:spacing w:line="260" w:lineRule="exact"/>
        <w:jc w:val="both"/>
        <w:outlineLvl w:val="3"/>
        <w:rPr>
          <w:b/>
          <w:bCs/>
          <w:snapToGrid w:val="0"/>
          <w:sz w:val="22"/>
          <w:szCs w:val="28"/>
        </w:rPr>
      </w:pPr>
      <w:r w:rsidRPr="001F450D">
        <w:rPr>
          <w:b/>
          <w:bCs/>
          <w:snapToGrid w:val="0"/>
          <w:sz w:val="22"/>
          <w:szCs w:val="28"/>
        </w:rPr>
        <w:t>6.4</w:t>
      </w:r>
      <w:r w:rsidRPr="001F450D">
        <w:rPr>
          <w:b/>
          <w:bCs/>
          <w:snapToGrid w:val="0"/>
          <w:sz w:val="22"/>
          <w:szCs w:val="28"/>
        </w:rPr>
        <w:tab/>
        <w:t>Specialios laikymo sąlygos</w:t>
      </w:r>
    </w:p>
    <w:p w14:paraId="17DDF640" w14:textId="77777777" w:rsidR="000E3A16" w:rsidRPr="001F450D" w:rsidRDefault="000E3A16" w:rsidP="000E3A16">
      <w:pPr>
        <w:rPr>
          <w:snapToGrid w:val="0"/>
          <w:sz w:val="22"/>
          <w:szCs w:val="24"/>
        </w:rPr>
      </w:pPr>
    </w:p>
    <w:p w14:paraId="393CBF21" w14:textId="77777777" w:rsidR="000E3A16" w:rsidRPr="001F450D" w:rsidRDefault="000E3A16" w:rsidP="000E3A16">
      <w:pPr>
        <w:rPr>
          <w:snapToGrid w:val="0"/>
          <w:sz w:val="22"/>
          <w:szCs w:val="24"/>
        </w:rPr>
      </w:pPr>
      <w:r w:rsidRPr="001F450D">
        <w:rPr>
          <w:snapToGrid w:val="0"/>
          <w:sz w:val="22"/>
          <w:szCs w:val="24"/>
        </w:rPr>
        <w:t>Laikyti ne aukštesnėje kaip 25 ºC temperatūroje.</w:t>
      </w:r>
    </w:p>
    <w:p w14:paraId="6A7D3292" w14:textId="77777777" w:rsidR="000E3A16" w:rsidRPr="001F450D" w:rsidRDefault="000E3A16" w:rsidP="000E3A16">
      <w:pPr>
        <w:rPr>
          <w:snapToGrid w:val="0"/>
          <w:sz w:val="22"/>
          <w:szCs w:val="24"/>
        </w:rPr>
      </w:pPr>
      <w:r w:rsidRPr="001F450D">
        <w:rPr>
          <w:snapToGrid w:val="0"/>
          <w:sz w:val="22"/>
          <w:szCs w:val="24"/>
        </w:rPr>
        <w:t xml:space="preserve">Pakuotę laikyti sandariai uždarytą, kad </w:t>
      </w:r>
      <w:r>
        <w:rPr>
          <w:snapToGrid w:val="0"/>
          <w:sz w:val="22"/>
          <w:szCs w:val="24"/>
        </w:rPr>
        <w:t xml:space="preserve">vaistinis </w:t>
      </w:r>
      <w:r w:rsidRPr="001F450D">
        <w:rPr>
          <w:snapToGrid w:val="0"/>
          <w:sz w:val="22"/>
          <w:szCs w:val="24"/>
        </w:rPr>
        <w:t>preparatas būtų apsaugotas nuo šviesos ir drėgmės.</w:t>
      </w:r>
    </w:p>
    <w:p w14:paraId="600A0638" w14:textId="77777777" w:rsidR="000E3A16" w:rsidRPr="001F450D" w:rsidRDefault="000E3A16" w:rsidP="000E3A16">
      <w:pPr>
        <w:rPr>
          <w:snapToGrid w:val="0"/>
          <w:sz w:val="22"/>
          <w:szCs w:val="24"/>
        </w:rPr>
      </w:pPr>
    </w:p>
    <w:p w14:paraId="7B9D83DB" w14:textId="77777777" w:rsidR="000E3A16" w:rsidRPr="001F450D" w:rsidRDefault="000E3A16" w:rsidP="000E3A16">
      <w:pPr>
        <w:keepNext/>
        <w:tabs>
          <w:tab w:val="left" w:pos="567"/>
        </w:tabs>
        <w:spacing w:line="260" w:lineRule="exact"/>
        <w:jc w:val="both"/>
        <w:outlineLvl w:val="3"/>
        <w:rPr>
          <w:b/>
          <w:bCs/>
          <w:snapToGrid w:val="0"/>
          <w:sz w:val="22"/>
          <w:szCs w:val="28"/>
        </w:rPr>
      </w:pPr>
      <w:r w:rsidRPr="001F450D">
        <w:rPr>
          <w:b/>
          <w:bCs/>
          <w:snapToGrid w:val="0"/>
          <w:sz w:val="22"/>
          <w:szCs w:val="28"/>
        </w:rPr>
        <w:t>6.5</w:t>
      </w:r>
      <w:r w:rsidRPr="001F450D">
        <w:rPr>
          <w:b/>
          <w:bCs/>
          <w:snapToGrid w:val="0"/>
          <w:sz w:val="22"/>
          <w:szCs w:val="28"/>
        </w:rPr>
        <w:tab/>
      </w:r>
      <w:proofErr w:type="spellStart"/>
      <w:r w:rsidRPr="001F450D">
        <w:rPr>
          <w:b/>
          <w:bCs/>
          <w:snapToGrid w:val="0"/>
          <w:sz w:val="22"/>
          <w:szCs w:val="28"/>
        </w:rPr>
        <w:t>Talpyklės</w:t>
      </w:r>
      <w:proofErr w:type="spellEnd"/>
      <w:r w:rsidRPr="001F450D">
        <w:rPr>
          <w:b/>
          <w:bCs/>
          <w:snapToGrid w:val="0"/>
          <w:sz w:val="22"/>
          <w:szCs w:val="28"/>
        </w:rPr>
        <w:t xml:space="preserve"> pobūdis ir jos turinys</w:t>
      </w:r>
    </w:p>
    <w:p w14:paraId="64D86FE1" w14:textId="77777777" w:rsidR="000E3A16" w:rsidRPr="001F450D" w:rsidRDefault="000E3A16" w:rsidP="000E3A16">
      <w:pPr>
        <w:rPr>
          <w:snapToGrid w:val="0"/>
          <w:sz w:val="22"/>
          <w:szCs w:val="24"/>
        </w:rPr>
      </w:pPr>
    </w:p>
    <w:p w14:paraId="5E48E639" w14:textId="74347A6E" w:rsidR="000E3A16" w:rsidRPr="001F450D" w:rsidRDefault="000E3A16" w:rsidP="000E3A16">
      <w:pPr>
        <w:rPr>
          <w:noProof/>
          <w:snapToGrid w:val="0"/>
          <w:sz w:val="22"/>
          <w:szCs w:val="24"/>
        </w:rPr>
      </w:pPr>
      <w:r w:rsidRPr="001F450D">
        <w:rPr>
          <w:noProof/>
          <w:snapToGrid w:val="0"/>
          <w:sz w:val="22"/>
          <w:szCs w:val="24"/>
        </w:rPr>
        <w:t xml:space="preserve">Vidinė pakuotė yra </w:t>
      </w:r>
      <w:r w:rsidR="00767E99">
        <w:rPr>
          <w:noProof/>
          <w:snapToGrid w:val="0"/>
          <w:sz w:val="22"/>
          <w:szCs w:val="24"/>
        </w:rPr>
        <w:t xml:space="preserve">cilindrinė balta polipropileno talpyklė, uždaryta baltu polietileno </w:t>
      </w:r>
      <w:r w:rsidR="003F5546">
        <w:rPr>
          <w:noProof/>
          <w:snapToGrid w:val="0"/>
          <w:sz w:val="22"/>
          <w:szCs w:val="24"/>
        </w:rPr>
        <w:t>uždoriu</w:t>
      </w:r>
      <w:r w:rsidR="00767E99">
        <w:rPr>
          <w:noProof/>
          <w:snapToGrid w:val="0"/>
          <w:sz w:val="22"/>
          <w:szCs w:val="24"/>
        </w:rPr>
        <w:t xml:space="preserve"> su sausikliu</w:t>
      </w:r>
      <w:r w:rsidRPr="001F450D">
        <w:rPr>
          <w:noProof/>
          <w:snapToGrid w:val="0"/>
          <w:sz w:val="22"/>
          <w:szCs w:val="24"/>
        </w:rPr>
        <w:t xml:space="preserve">. Vidinės pakuotės sudėtos į išorinę kartono dėžutę kartu su pakuotės lapeliu. </w:t>
      </w:r>
      <w:r w:rsidR="00767E99">
        <w:rPr>
          <w:noProof/>
          <w:snapToGrid w:val="0"/>
          <w:sz w:val="22"/>
          <w:szCs w:val="24"/>
        </w:rPr>
        <w:t>Išorinėje p</w:t>
      </w:r>
      <w:r w:rsidRPr="001F450D">
        <w:rPr>
          <w:noProof/>
          <w:snapToGrid w:val="0"/>
          <w:sz w:val="22"/>
          <w:szCs w:val="24"/>
        </w:rPr>
        <w:t xml:space="preserve">akuotėje yra 10 </w:t>
      </w:r>
      <w:r w:rsidR="00767E99">
        <w:rPr>
          <w:noProof/>
          <w:snapToGrid w:val="0"/>
          <w:sz w:val="22"/>
          <w:szCs w:val="24"/>
        </w:rPr>
        <w:t xml:space="preserve">(1 talpyklė) </w:t>
      </w:r>
      <w:r w:rsidRPr="001F450D">
        <w:rPr>
          <w:noProof/>
          <w:snapToGrid w:val="0"/>
          <w:sz w:val="22"/>
          <w:szCs w:val="24"/>
        </w:rPr>
        <w:t xml:space="preserve">arba 20 </w:t>
      </w:r>
      <w:r w:rsidR="00767E99">
        <w:rPr>
          <w:noProof/>
          <w:snapToGrid w:val="0"/>
          <w:sz w:val="22"/>
          <w:szCs w:val="24"/>
        </w:rPr>
        <w:t>(2 talpyklės) šnypščiųjų tablečių</w:t>
      </w:r>
      <w:r w:rsidRPr="001F450D">
        <w:rPr>
          <w:noProof/>
          <w:snapToGrid w:val="0"/>
          <w:sz w:val="22"/>
          <w:szCs w:val="24"/>
        </w:rPr>
        <w:t>.</w:t>
      </w:r>
    </w:p>
    <w:p w14:paraId="2DB51098" w14:textId="77777777" w:rsidR="000E3A16" w:rsidRPr="001F450D" w:rsidRDefault="000E3A16" w:rsidP="000E3A16">
      <w:pPr>
        <w:rPr>
          <w:noProof/>
          <w:snapToGrid w:val="0"/>
          <w:sz w:val="22"/>
          <w:szCs w:val="24"/>
        </w:rPr>
      </w:pPr>
    </w:p>
    <w:p w14:paraId="164A62AD" w14:textId="77777777" w:rsidR="000E3A16" w:rsidRPr="001F450D" w:rsidRDefault="000E3A16" w:rsidP="000E3A16">
      <w:pPr>
        <w:rPr>
          <w:snapToGrid w:val="0"/>
          <w:sz w:val="22"/>
          <w:szCs w:val="24"/>
        </w:rPr>
      </w:pPr>
      <w:r w:rsidRPr="001F450D">
        <w:rPr>
          <w:noProof/>
          <w:snapToGrid w:val="0"/>
          <w:sz w:val="22"/>
          <w:szCs w:val="24"/>
        </w:rPr>
        <w:t>Gali būti tiekiamos ne visų dydžių pakuotės.</w:t>
      </w:r>
    </w:p>
    <w:p w14:paraId="3EB836F4" w14:textId="77777777" w:rsidR="000E3A16" w:rsidRPr="001F450D" w:rsidRDefault="000E3A16" w:rsidP="000E3A16">
      <w:pPr>
        <w:rPr>
          <w:snapToGrid w:val="0"/>
          <w:sz w:val="22"/>
          <w:szCs w:val="24"/>
        </w:rPr>
      </w:pPr>
    </w:p>
    <w:p w14:paraId="3C20F9A5" w14:textId="77777777" w:rsidR="000E3A16" w:rsidRPr="001F450D" w:rsidRDefault="000E3A16" w:rsidP="000E3A16">
      <w:pPr>
        <w:keepNext/>
        <w:tabs>
          <w:tab w:val="left" w:pos="567"/>
        </w:tabs>
        <w:spacing w:line="260" w:lineRule="exact"/>
        <w:jc w:val="both"/>
        <w:outlineLvl w:val="3"/>
        <w:rPr>
          <w:b/>
          <w:bCs/>
          <w:snapToGrid w:val="0"/>
          <w:sz w:val="22"/>
          <w:szCs w:val="28"/>
        </w:rPr>
      </w:pPr>
      <w:bookmarkStart w:id="0" w:name="OLE_LINK1"/>
      <w:r w:rsidRPr="001F450D">
        <w:rPr>
          <w:b/>
          <w:bCs/>
          <w:snapToGrid w:val="0"/>
          <w:sz w:val="22"/>
          <w:szCs w:val="28"/>
        </w:rPr>
        <w:t>6.6</w:t>
      </w:r>
      <w:r w:rsidRPr="001F450D">
        <w:rPr>
          <w:b/>
          <w:bCs/>
          <w:snapToGrid w:val="0"/>
          <w:sz w:val="22"/>
          <w:szCs w:val="28"/>
        </w:rPr>
        <w:tab/>
        <w:t xml:space="preserve">Specialūs reikalavimai atliekoms tvarkyti </w:t>
      </w:r>
    </w:p>
    <w:bookmarkEnd w:id="0"/>
    <w:p w14:paraId="581601F6" w14:textId="77777777" w:rsidR="000E3A16" w:rsidRPr="001F450D" w:rsidRDefault="000E3A16" w:rsidP="000E3A16">
      <w:pPr>
        <w:rPr>
          <w:snapToGrid w:val="0"/>
          <w:sz w:val="22"/>
          <w:szCs w:val="24"/>
        </w:rPr>
      </w:pPr>
    </w:p>
    <w:p w14:paraId="5F561E18" w14:textId="77777777" w:rsidR="000E3A16" w:rsidRPr="001F450D" w:rsidRDefault="000E3A16" w:rsidP="000E3A16">
      <w:pPr>
        <w:rPr>
          <w:snapToGrid w:val="0"/>
          <w:sz w:val="22"/>
          <w:szCs w:val="24"/>
        </w:rPr>
      </w:pPr>
      <w:r w:rsidRPr="001F450D">
        <w:rPr>
          <w:noProof/>
          <w:snapToGrid w:val="0"/>
          <w:sz w:val="22"/>
          <w:szCs w:val="24"/>
        </w:rPr>
        <w:t>Specialių reikalavimų nėra.</w:t>
      </w:r>
    </w:p>
    <w:p w14:paraId="05CD75DC" w14:textId="77777777" w:rsidR="000E3A16" w:rsidRPr="001F450D" w:rsidRDefault="000E3A16" w:rsidP="000E3A16">
      <w:pPr>
        <w:rPr>
          <w:snapToGrid w:val="0"/>
          <w:sz w:val="22"/>
          <w:szCs w:val="24"/>
        </w:rPr>
      </w:pPr>
    </w:p>
    <w:p w14:paraId="362F250E" w14:textId="77777777" w:rsidR="000E3A16" w:rsidRPr="001F450D" w:rsidRDefault="000E3A16" w:rsidP="000E3A16">
      <w:pPr>
        <w:rPr>
          <w:snapToGrid w:val="0"/>
          <w:sz w:val="22"/>
          <w:szCs w:val="24"/>
        </w:rPr>
      </w:pPr>
    </w:p>
    <w:p w14:paraId="49AD6366" w14:textId="77777777" w:rsidR="000E3A16" w:rsidRPr="001F450D" w:rsidRDefault="000E3A16" w:rsidP="000E3A16">
      <w:pPr>
        <w:keepNext/>
        <w:keepLines/>
        <w:tabs>
          <w:tab w:val="left" w:pos="567"/>
        </w:tabs>
        <w:outlineLvl w:val="2"/>
        <w:rPr>
          <w:b/>
          <w:bCs/>
          <w:snapToGrid w:val="0"/>
          <w:sz w:val="22"/>
          <w:szCs w:val="26"/>
        </w:rPr>
      </w:pPr>
      <w:r w:rsidRPr="001F450D">
        <w:rPr>
          <w:b/>
          <w:bCs/>
          <w:snapToGrid w:val="0"/>
          <w:sz w:val="22"/>
          <w:szCs w:val="26"/>
        </w:rPr>
        <w:t>7.</w:t>
      </w:r>
      <w:r w:rsidRPr="001F450D">
        <w:rPr>
          <w:b/>
          <w:bCs/>
          <w:snapToGrid w:val="0"/>
          <w:sz w:val="22"/>
          <w:szCs w:val="26"/>
        </w:rPr>
        <w:tab/>
        <w:t>REGISTRUOTOJAS</w:t>
      </w:r>
    </w:p>
    <w:p w14:paraId="1BCB2DAD" w14:textId="77777777" w:rsidR="000E3A16" w:rsidRPr="001F450D" w:rsidRDefault="000E3A16" w:rsidP="000E3A16">
      <w:pPr>
        <w:rPr>
          <w:snapToGrid w:val="0"/>
          <w:sz w:val="22"/>
          <w:szCs w:val="24"/>
        </w:rPr>
      </w:pPr>
    </w:p>
    <w:p w14:paraId="216013B8" w14:textId="77777777" w:rsidR="001A0BD1" w:rsidRPr="00DA06EC" w:rsidRDefault="001A0BD1" w:rsidP="001A0BD1">
      <w:pPr>
        <w:numPr>
          <w:ilvl w:val="12"/>
          <w:numId w:val="0"/>
        </w:numPr>
        <w:ind w:right="-2"/>
        <w:rPr>
          <w:noProof/>
          <w:snapToGrid w:val="0"/>
          <w:sz w:val="22"/>
          <w:szCs w:val="24"/>
        </w:rPr>
      </w:pPr>
      <w:r w:rsidRPr="00DA06EC">
        <w:rPr>
          <w:noProof/>
          <w:snapToGrid w:val="0"/>
          <w:sz w:val="22"/>
          <w:szCs w:val="24"/>
        </w:rPr>
        <w:t xml:space="preserve">Natur Produkt Zdrovit Sp. z o.o. </w:t>
      </w:r>
    </w:p>
    <w:p w14:paraId="7DE147FE" w14:textId="77777777" w:rsidR="001A0BD1" w:rsidRPr="00DA06EC" w:rsidRDefault="001A0BD1" w:rsidP="001A0BD1">
      <w:pPr>
        <w:numPr>
          <w:ilvl w:val="12"/>
          <w:numId w:val="0"/>
        </w:numPr>
        <w:ind w:right="-2"/>
        <w:rPr>
          <w:noProof/>
          <w:snapToGrid w:val="0"/>
          <w:sz w:val="22"/>
          <w:szCs w:val="24"/>
        </w:rPr>
      </w:pPr>
      <w:r w:rsidRPr="00DA06EC">
        <w:rPr>
          <w:noProof/>
          <w:snapToGrid w:val="0"/>
          <w:sz w:val="22"/>
          <w:szCs w:val="24"/>
        </w:rPr>
        <w:t>ul. Nocznickiego 31</w:t>
      </w:r>
    </w:p>
    <w:p w14:paraId="4693C66C" w14:textId="77777777" w:rsidR="001A0BD1" w:rsidRPr="00DA06EC" w:rsidRDefault="001A0BD1" w:rsidP="001A0BD1">
      <w:pPr>
        <w:numPr>
          <w:ilvl w:val="12"/>
          <w:numId w:val="0"/>
        </w:numPr>
        <w:ind w:right="-2"/>
        <w:rPr>
          <w:noProof/>
          <w:snapToGrid w:val="0"/>
          <w:sz w:val="22"/>
          <w:szCs w:val="24"/>
        </w:rPr>
      </w:pPr>
      <w:r w:rsidRPr="00DA06EC">
        <w:rPr>
          <w:noProof/>
          <w:snapToGrid w:val="0"/>
          <w:sz w:val="22"/>
          <w:szCs w:val="24"/>
        </w:rPr>
        <w:t>01-918 Warsaw</w:t>
      </w:r>
    </w:p>
    <w:p w14:paraId="27821950" w14:textId="2E2FED56" w:rsidR="000E3A16" w:rsidRDefault="001A0BD1" w:rsidP="001A0BD1">
      <w:pPr>
        <w:rPr>
          <w:noProof/>
          <w:snapToGrid w:val="0"/>
          <w:sz w:val="22"/>
          <w:szCs w:val="24"/>
        </w:rPr>
      </w:pPr>
      <w:r w:rsidRPr="00DA06EC">
        <w:rPr>
          <w:noProof/>
          <w:snapToGrid w:val="0"/>
          <w:sz w:val="22"/>
          <w:szCs w:val="24"/>
        </w:rPr>
        <w:t>Lenkija</w:t>
      </w:r>
    </w:p>
    <w:p w14:paraId="7FB0B662" w14:textId="77777777" w:rsidR="001A0BD1" w:rsidRPr="001F450D" w:rsidRDefault="001A0BD1" w:rsidP="001A0BD1">
      <w:pPr>
        <w:rPr>
          <w:snapToGrid w:val="0"/>
          <w:sz w:val="22"/>
          <w:szCs w:val="24"/>
        </w:rPr>
      </w:pPr>
    </w:p>
    <w:p w14:paraId="4511C863" w14:textId="77777777" w:rsidR="000E3A16" w:rsidRPr="001F450D" w:rsidRDefault="000E3A16" w:rsidP="000E3A16">
      <w:pPr>
        <w:rPr>
          <w:snapToGrid w:val="0"/>
          <w:sz w:val="22"/>
          <w:szCs w:val="24"/>
        </w:rPr>
      </w:pPr>
    </w:p>
    <w:p w14:paraId="56414BE4" w14:textId="77777777" w:rsidR="000E3A16" w:rsidRPr="001F450D" w:rsidRDefault="000E3A16" w:rsidP="000E3A16">
      <w:pPr>
        <w:keepNext/>
        <w:keepLines/>
        <w:tabs>
          <w:tab w:val="left" w:pos="567"/>
        </w:tabs>
        <w:outlineLvl w:val="2"/>
        <w:rPr>
          <w:b/>
          <w:bCs/>
          <w:snapToGrid w:val="0"/>
          <w:sz w:val="22"/>
          <w:szCs w:val="26"/>
        </w:rPr>
      </w:pPr>
      <w:r w:rsidRPr="001F450D">
        <w:rPr>
          <w:b/>
          <w:bCs/>
          <w:snapToGrid w:val="0"/>
          <w:sz w:val="22"/>
          <w:szCs w:val="26"/>
        </w:rPr>
        <w:t>8.</w:t>
      </w:r>
      <w:r w:rsidRPr="001F450D">
        <w:rPr>
          <w:b/>
          <w:bCs/>
          <w:snapToGrid w:val="0"/>
          <w:sz w:val="22"/>
          <w:szCs w:val="26"/>
        </w:rPr>
        <w:tab/>
        <w:t xml:space="preserve">REGISTRACIJOS </w:t>
      </w:r>
      <w:r w:rsidRPr="001F450D">
        <w:rPr>
          <w:b/>
          <w:bCs/>
          <w:noProof/>
          <w:snapToGrid w:val="0"/>
          <w:sz w:val="22"/>
          <w:szCs w:val="22"/>
        </w:rPr>
        <w:t>PAŽYMĖJIMO</w:t>
      </w:r>
      <w:r w:rsidRPr="001F450D">
        <w:rPr>
          <w:b/>
          <w:bCs/>
          <w:snapToGrid w:val="0"/>
          <w:sz w:val="22"/>
          <w:szCs w:val="26"/>
        </w:rPr>
        <w:t xml:space="preserve"> NUMERIS (-IAI) </w:t>
      </w:r>
    </w:p>
    <w:p w14:paraId="22094013" w14:textId="77777777" w:rsidR="000E3A16" w:rsidRPr="001F450D" w:rsidRDefault="000E3A16" w:rsidP="000E3A16">
      <w:pPr>
        <w:rPr>
          <w:snapToGrid w:val="0"/>
          <w:sz w:val="22"/>
          <w:szCs w:val="24"/>
        </w:rPr>
      </w:pPr>
    </w:p>
    <w:p w14:paraId="18EE8DC3" w14:textId="77777777" w:rsidR="00AD7E4F" w:rsidRPr="00AD7E4F" w:rsidRDefault="00AD7E4F" w:rsidP="00AD7E4F">
      <w:pPr>
        <w:rPr>
          <w:snapToGrid w:val="0"/>
          <w:sz w:val="22"/>
          <w:szCs w:val="24"/>
        </w:rPr>
      </w:pPr>
      <w:r w:rsidRPr="00AD7E4F">
        <w:rPr>
          <w:snapToGrid w:val="0"/>
          <w:sz w:val="22"/>
          <w:szCs w:val="24"/>
        </w:rPr>
        <w:t>LT/1/22/5050/001 – N10</w:t>
      </w:r>
    </w:p>
    <w:p w14:paraId="57EBCF00" w14:textId="12C12458" w:rsidR="000E3A16" w:rsidRDefault="00AD7E4F" w:rsidP="00AD7E4F">
      <w:pPr>
        <w:rPr>
          <w:snapToGrid w:val="0"/>
          <w:sz w:val="22"/>
          <w:szCs w:val="24"/>
        </w:rPr>
      </w:pPr>
      <w:r w:rsidRPr="00AD7E4F">
        <w:rPr>
          <w:snapToGrid w:val="0"/>
          <w:sz w:val="22"/>
          <w:szCs w:val="24"/>
        </w:rPr>
        <w:t>LT/1/22/5050/002 – N20</w:t>
      </w:r>
    </w:p>
    <w:p w14:paraId="169C07C8" w14:textId="77777777" w:rsidR="00AD7E4F" w:rsidRDefault="00AD7E4F" w:rsidP="00AD7E4F">
      <w:pPr>
        <w:rPr>
          <w:snapToGrid w:val="0"/>
          <w:sz w:val="22"/>
          <w:szCs w:val="24"/>
        </w:rPr>
      </w:pPr>
    </w:p>
    <w:p w14:paraId="7AE345E4" w14:textId="77777777" w:rsidR="00AD7E4F" w:rsidRPr="001F450D" w:rsidRDefault="00AD7E4F" w:rsidP="00AD7E4F">
      <w:pPr>
        <w:rPr>
          <w:snapToGrid w:val="0"/>
          <w:sz w:val="22"/>
          <w:szCs w:val="24"/>
        </w:rPr>
      </w:pPr>
    </w:p>
    <w:p w14:paraId="0C711263" w14:textId="77777777" w:rsidR="000E3A16" w:rsidRPr="001F450D" w:rsidRDefault="000E3A16" w:rsidP="000E3A16">
      <w:pPr>
        <w:keepNext/>
        <w:keepLines/>
        <w:tabs>
          <w:tab w:val="left" w:pos="567"/>
        </w:tabs>
        <w:outlineLvl w:val="2"/>
        <w:rPr>
          <w:b/>
          <w:bCs/>
          <w:snapToGrid w:val="0"/>
          <w:sz w:val="22"/>
          <w:szCs w:val="26"/>
        </w:rPr>
      </w:pPr>
      <w:r w:rsidRPr="001F450D">
        <w:rPr>
          <w:b/>
          <w:bCs/>
          <w:snapToGrid w:val="0"/>
          <w:sz w:val="22"/>
          <w:szCs w:val="26"/>
        </w:rPr>
        <w:t>9.</w:t>
      </w:r>
      <w:r w:rsidRPr="001F450D">
        <w:rPr>
          <w:b/>
          <w:bCs/>
          <w:snapToGrid w:val="0"/>
          <w:sz w:val="22"/>
          <w:szCs w:val="26"/>
        </w:rPr>
        <w:tab/>
        <w:t>REGISTRAVIMO / PERREGISTRAVIMO DATA</w:t>
      </w:r>
    </w:p>
    <w:p w14:paraId="68DB1C34" w14:textId="77777777" w:rsidR="000E3A16" w:rsidRPr="001F450D" w:rsidRDefault="000E3A16" w:rsidP="000E3A16">
      <w:pPr>
        <w:rPr>
          <w:snapToGrid w:val="0"/>
          <w:sz w:val="22"/>
          <w:szCs w:val="24"/>
        </w:rPr>
      </w:pPr>
    </w:p>
    <w:p w14:paraId="38D5F898" w14:textId="0C5204EA" w:rsidR="000E3A16" w:rsidRPr="001F450D" w:rsidRDefault="000E3A16" w:rsidP="000E3A16">
      <w:pPr>
        <w:rPr>
          <w:snapToGrid w:val="0"/>
          <w:sz w:val="22"/>
          <w:szCs w:val="24"/>
        </w:rPr>
      </w:pPr>
      <w:r w:rsidRPr="001F450D">
        <w:rPr>
          <w:noProof/>
          <w:snapToGrid w:val="0"/>
          <w:sz w:val="22"/>
          <w:szCs w:val="24"/>
        </w:rPr>
        <w:t xml:space="preserve">Registravimo data </w:t>
      </w:r>
      <w:r w:rsidR="00AD7E4F">
        <w:rPr>
          <w:noProof/>
          <w:snapToGrid w:val="0"/>
          <w:sz w:val="22"/>
          <w:szCs w:val="24"/>
        </w:rPr>
        <w:t>2022 m. spalio 12 d.</w:t>
      </w:r>
    </w:p>
    <w:p w14:paraId="03AEA2CF" w14:textId="77777777" w:rsidR="000E3A16" w:rsidRPr="001F450D" w:rsidRDefault="000E3A16" w:rsidP="000E3A16">
      <w:pPr>
        <w:rPr>
          <w:snapToGrid w:val="0"/>
          <w:sz w:val="22"/>
        </w:rPr>
      </w:pPr>
    </w:p>
    <w:p w14:paraId="5DA88C88" w14:textId="77777777" w:rsidR="000E3A16" w:rsidRPr="001F450D" w:rsidRDefault="000E3A16" w:rsidP="000E3A16">
      <w:pPr>
        <w:tabs>
          <w:tab w:val="left" w:pos="567"/>
        </w:tabs>
        <w:rPr>
          <w:snapToGrid w:val="0"/>
          <w:sz w:val="22"/>
        </w:rPr>
      </w:pPr>
    </w:p>
    <w:p w14:paraId="26241320" w14:textId="77777777" w:rsidR="000E3A16" w:rsidRPr="001F450D" w:rsidRDefault="000E3A16" w:rsidP="000E3A16">
      <w:pPr>
        <w:keepNext/>
        <w:keepLines/>
        <w:tabs>
          <w:tab w:val="left" w:pos="567"/>
        </w:tabs>
        <w:outlineLvl w:val="2"/>
        <w:rPr>
          <w:b/>
          <w:bCs/>
          <w:snapToGrid w:val="0"/>
          <w:sz w:val="22"/>
          <w:szCs w:val="26"/>
        </w:rPr>
      </w:pPr>
      <w:r w:rsidRPr="001F450D">
        <w:rPr>
          <w:b/>
          <w:bCs/>
          <w:snapToGrid w:val="0"/>
          <w:sz w:val="22"/>
          <w:szCs w:val="26"/>
        </w:rPr>
        <w:t>10.</w:t>
      </w:r>
      <w:r w:rsidRPr="001F450D">
        <w:rPr>
          <w:b/>
          <w:bCs/>
          <w:snapToGrid w:val="0"/>
          <w:sz w:val="22"/>
          <w:szCs w:val="26"/>
        </w:rPr>
        <w:tab/>
        <w:t>TEKSTO PERŽIŪROS DATA</w:t>
      </w:r>
    </w:p>
    <w:p w14:paraId="50FE84AC" w14:textId="77777777" w:rsidR="000E3A16" w:rsidRPr="001F450D" w:rsidRDefault="000E3A16" w:rsidP="000E3A16">
      <w:pPr>
        <w:rPr>
          <w:snapToGrid w:val="0"/>
          <w:sz w:val="22"/>
          <w:szCs w:val="24"/>
        </w:rPr>
      </w:pPr>
    </w:p>
    <w:p w14:paraId="2E92ACAE" w14:textId="4168E753" w:rsidR="000E3A16" w:rsidRPr="001F450D" w:rsidRDefault="007A4232" w:rsidP="000E3A16">
      <w:pPr>
        <w:rPr>
          <w:snapToGrid w:val="0"/>
          <w:sz w:val="22"/>
          <w:szCs w:val="24"/>
        </w:rPr>
      </w:pPr>
      <w:r>
        <w:rPr>
          <w:noProof/>
          <w:snapToGrid w:val="0"/>
          <w:sz w:val="22"/>
          <w:szCs w:val="24"/>
        </w:rPr>
        <w:t>2025 m. gegužės 28 d.</w:t>
      </w:r>
    </w:p>
    <w:p w14:paraId="4BF75CD6" w14:textId="77777777" w:rsidR="000E3A16" w:rsidRPr="001F450D" w:rsidRDefault="000E3A16" w:rsidP="000E3A16">
      <w:pPr>
        <w:rPr>
          <w:snapToGrid w:val="0"/>
          <w:sz w:val="22"/>
          <w:szCs w:val="24"/>
        </w:rPr>
      </w:pPr>
    </w:p>
    <w:p w14:paraId="09FAC975" w14:textId="5A23D153" w:rsidR="00D20E2D" w:rsidRPr="001B5C04" w:rsidRDefault="000E3A16" w:rsidP="00CC2518">
      <w:pPr>
        <w:tabs>
          <w:tab w:val="left" w:pos="5954"/>
          <w:tab w:val="left" w:pos="6237"/>
          <w:tab w:val="left" w:pos="6663"/>
          <w:tab w:val="left" w:pos="6946"/>
        </w:tabs>
        <w:rPr>
          <w:rFonts w:eastAsia="SimSun"/>
          <w:sz w:val="20"/>
        </w:rPr>
      </w:pPr>
      <w:r w:rsidRPr="001F450D">
        <w:rPr>
          <w:rFonts w:eastAsia="SimSun"/>
          <w:noProof/>
          <w:sz w:val="22"/>
          <w:szCs w:val="22"/>
        </w:rPr>
        <w:t>Išsami informacija apie šį vaistinį preparatą pateikiama Valstybinės vaistų kontrolės tarnybos prie Lietuvos Respublikos sveikatos apsaugos ministerijos tinklalapyje</w:t>
      </w:r>
      <w:r w:rsidRPr="001F450D">
        <w:rPr>
          <w:rFonts w:eastAsia="SimSun"/>
          <w:i/>
          <w:noProof/>
          <w:sz w:val="22"/>
          <w:szCs w:val="22"/>
        </w:rPr>
        <w:t xml:space="preserve"> </w:t>
      </w:r>
      <w:hyperlink r:id="rId8" w:history="1">
        <w:r w:rsidR="00534B48" w:rsidRPr="00530AE2">
          <w:rPr>
            <w:rStyle w:val="Hipersaitas"/>
            <w:sz w:val="22"/>
            <w:szCs w:val="22"/>
            <w:lang w:eastAsia="lt-LT"/>
          </w:rPr>
          <w:t>https://vvkt.lrv.lt/lt/</w:t>
        </w:r>
      </w:hyperlink>
      <w:r w:rsidR="00534B48">
        <w:t>.</w:t>
      </w:r>
    </w:p>
    <w:p w14:paraId="750F3AE1" w14:textId="77777777" w:rsidR="00D20E2D" w:rsidRPr="001B5C04" w:rsidRDefault="00D20E2D" w:rsidP="00D20E2D">
      <w:pPr>
        <w:tabs>
          <w:tab w:val="left" w:pos="5954"/>
          <w:tab w:val="left" w:pos="6237"/>
          <w:tab w:val="left" w:pos="6663"/>
          <w:tab w:val="left" w:pos="6946"/>
        </w:tabs>
        <w:jc w:val="center"/>
        <w:rPr>
          <w:rFonts w:eastAsia="SimSun"/>
          <w:sz w:val="20"/>
        </w:rPr>
        <w:sectPr w:rsidR="00D20E2D" w:rsidRPr="001B5C04" w:rsidSect="00D20E2D">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pgNumType w:start="1" w:chapStyle="1"/>
          <w:cols w:space="1296"/>
          <w:titlePg/>
          <w:docGrid w:linePitch="360"/>
        </w:sectPr>
      </w:pPr>
    </w:p>
    <w:p w14:paraId="6452C561" w14:textId="77777777" w:rsidR="00D20E2D" w:rsidRPr="001B5C04" w:rsidRDefault="00D20E2D" w:rsidP="00D20E2D">
      <w:pPr>
        <w:tabs>
          <w:tab w:val="left" w:pos="5954"/>
          <w:tab w:val="left" w:pos="6237"/>
          <w:tab w:val="left" w:pos="6663"/>
          <w:tab w:val="left" w:pos="6946"/>
        </w:tabs>
        <w:jc w:val="center"/>
        <w:rPr>
          <w:rFonts w:ascii="Courier New" w:eastAsia="SimSun" w:hAnsi="Courier New"/>
          <w:color w:val="000000"/>
        </w:rPr>
      </w:pPr>
    </w:p>
    <w:p w14:paraId="566AF81F" w14:textId="77777777" w:rsidR="00D20E2D" w:rsidRPr="001B5C04" w:rsidRDefault="00D20E2D" w:rsidP="00D20E2D">
      <w:pPr>
        <w:tabs>
          <w:tab w:val="left" w:pos="567"/>
        </w:tabs>
        <w:spacing w:line="260" w:lineRule="exact"/>
        <w:rPr>
          <w:noProof/>
          <w:snapToGrid w:val="0"/>
          <w:sz w:val="22"/>
          <w:szCs w:val="24"/>
        </w:rPr>
      </w:pPr>
    </w:p>
    <w:p w14:paraId="60BDADF4" w14:textId="77777777" w:rsidR="00D20E2D" w:rsidRPr="001B5C04" w:rsidRDefault="00D20E2D" w:rsidP="00D20E2D">
      <w:pPr>
        <w:tabs>
          <w:tab w:val="left" w:pos="567"/>
        </w:tabs>
        <w:spacing w:line="260" w:lineRule="exact"/>
        <w:rPr>
          <w:noProof/>
          <w:snapToGrid w:val="0"/>
          <w:sz w:val="22"/>
          <w:szCs w:val="24"/>
        </w:rPr>
      </w:pPr>
    </w:p>
    <w:p w14:paraId="67C74AAC" w14:textId="77777777" w:rsidR="00D20E2D" w:rsidRPr="001B5C04" w:rsidRDefault="00D20E2D" w:rsidP="00D20E2D">
      <w:pPr>
        <w:tabs>
          <w:tab w:val="left" w:pos="567"/>
        </w:tabs>
        <w:spacing w:line="260" w:lineRule="exact"/>
        <w:rPr>
          <w:noProof/>
          <w:snapToGrid w:val="0"/>
          <w:sz w:val="22"/>
          <w:szCs w:val="24"/>
        </w:rPr>
      </w:pPr>
    </w:p>
    <w:p w14:paraId="63888AF0" w14:textId="77777777" w:rsidR="00D20E2D" w:rsidRPr="001B5C04" w:rsidRDefault="00D20E2D" w:rsidP="00D20E2D">
      <w:pPr>
        <w:tabs>
          <w:tab w:val="left" w:pos="567"/>
        </w:tabs>
        <w:spacing w:line="260" w:lineRule="exact"/>
        <w:rPr>
          <w:noProof/>
          <w:snapToGrid w:val="0"/>
          <w:sz w:val="22"/>
          <w:szCs w:val="24"/>
        </w:rPr>
      </w:pPr>
    </w:p>
    <w:p w14:paraId="08470CF5" w14:textId="77777777" w:rsidR="00D20E2D" w:rsidRPr="001B5C04" w:rsidRDefault="00D20E2D" w:rsidP="00D20E2D">
      <w:pPr>
        <w:tabs>
          <w:tab w:val="left" w:pos="567"/>
        </w:tabs>
        <w:spacing w:line="260" w:lineRule="exact"/>
        <w:rPr>
          <w:noProof/>
          <w:snapToGrid w:val="0"/>
          <w:sz w:val="22"/>
          <w:szCs w:val="24"/>
        </w:rPr>
      </w:pPr>
    </w:p>
    <w:p w14:paraId="28C8B878" w14:textId="77777777" w:rsidR="00D20E2D" w:rsidRPr="001B5C04" w:rsidRDefault="00D20E2D" w:rsidP="00D20E2D">
      <w:pPr>
        <w:tabs>
          <w:tab w:val="left" w:pos="567"/>
        </w:tabs>
        <w:spacing w:line="260" w:lineRule="exact"/>
        <w:rPr>
          <w:noProof/>
          <w:snapToGrid w:val="0"/>
          <w:sz w:val="22"/>
          <w:szCs w:val="24"/>
        </w:rPr>
      </w:pPr>
    </w:p>
    <w:p w14:paraId="3759A68A" w14:textId="77777777" w:rsidR="00D20E2D" w:rsidRPr="001B5C04" w:rsidRDefault="00D20E2D" w:rsidP="00D20E2D">
      <w:pPr>
        <w:tabs>
          <w:tab w:val="left" w:pos="567"/>
        </w:tabs>
        <w:spacing w:line="260" w:lineRule="exact"/>
        <w:rPr>
          <w:noProof/>
          <w:snapToGrid w:val="0"/>
          <w:sz w:val="22"/>
          <w:szCs w:val="24"/>
        </w:rPr>
      </w:pPr>
    </w:p>
    <w:p w14:paraId="0556D8E6" w14:textId="77777777" w:rsidR="00D20E2D" w:rsidRPr="001B5C04" w:rsidRDefault="00D20E2D" w:rsidP="00D20E2D">
      <w:pPr>
        <w:tabs>
          <w:tab w:val="left" w:pos="567"/>
        </w:tabs>
        <w:spacing w:line="260" w:lineRule="exact"/>
        <w:rPr>
          <w:noProof/>
          <w:snapToGrid w:val="0"/>
          <w:sz w:val="22"/>
          <w:szCs w:val="24"/>
        </w:rPr>
      </w:pPr>
    </w:p>
    <w:p w14:paraId="6FCB9E15" w14:textId="77777777" w:rsidR="00D20E2D" w:rsidRPr="001B5C04" w:rsidRDefault="00D20E2D" w:rsidP="00D20E2D">
      <w:pPr>
        <w:tabs>
          <w:tab w:val="left" w:pos="567"/>
        </w:tabs>
        <w:spacing w:line="260" w:lineRule="exact"/>
        <w:rPr>
          <w:noProof/>
          <w:snapToGrid w:val="0"/>
          <w:sz w:val="22"/>
          <w:szCs w:val="24"/>
        </w:rPr>
      </w:pPr>
    </w:p>
    <w:p w14:paraId="717C841C" w14:textId="77777777" w:rsidR="00D20E2D" w:rsidRPr="001B5C04" w:rsidRDefault="00D20E2D" w:rsidP="00D20E2D">
      <w:pPr>
        <w:tabs>
          <w:tab w:val="left" w:pos="567"/>
        </w:tabs>
        <w:spacing w:line="260" w:lineRule="exact"/>
        <w:rPr>
          <w:noProof/>
          <w:snapToGrid w:val="0"/>
          <w:sz w:val="22"/>
          <w:szCs w:val="24"/>
        </w:rPr>
      </w:pPr>
    </w:p>
    <w:p w14:paraId="50E5295F" w14:textId="77777777" w:rsidR="00D20E2D" w:rsidRPr="001B5C04" w:rsidRDefault="00D20E2D" w:rsidP="00D20E2D">
      <w:pPr>
        <w:tabs>
          <w:tab w:val="left" w:pos="567"/>
        </w:tabs>
        <w:spacing w:line="260" w:lineRule="exact"/>
        <w:rPr>
          <w:noProof/>
          <w:snapToGrid w:val="0"/>
          <w:sz w:val="22"/>
          <w:szCs w:val="24"/>
        </w:rPr>
      </w:pPr>
    </w:p>
    <w:p w14:paraId="0270FD74" w14:textId="77777777" w:rsidR="00D20E2D" w:rsidRPr="001B5C04" w:rsidRDefault="00D20E2D" w:rsidP="00D20E2D">
      <w:pPr>
        <w:tabs>
          <w:tab w:val="left" w:pos="567"/>
        </w:tabs>
        <w:spacing w:line="260" w:lineRule="exact"/>
        <w:rPr>
          <w:noProof/>
          <w:snapToGrid w:val="0"/>
          <w:sz w:val="22"/>
          <w:szCs w:val="24"/>
        </w:rPr>
      </w:pPr>
    </w:p>
    <w:p w14:paraId="43B7F9BF" w14:textId="77777777" w:rsidR="00D20E2D" w:rsidRDefault="00D20E2D" w:rsidP="00D20E2D">
      <w:pPr>
        <w:tabs>
          <w:tab w:val="left" w:pos="567"/>
        </w:tabs>
        <w:spacing w:line="260" w:lineRule="exact"/>
        <w:rPr>
          <w:noProof/>
          <w:snapToGrid w:val="0"/>
          <w:sz w:val="22"/>
          <w:szCs w:val="24"/>
        </w:rPr>
      </w:pPr>
    </w:p>
    <w:p w14:paraId="03F4ED7C" w14:textId="77777777" w:rsidR="00D20E2D" w:rsidRDefault="00D20E2D" w:rsidP="00D20E2D">
      <w:pPr>
        <w:tabs>
          <w:tab w:val="left" w:pos="567"/>
        </w:tabs>
        <w:spacing w:line="260" w:lineRule="exact"/>
        <w:rPr>
          <w:noProof/>
          <w:snapToGrid w:val="0"/>
          <w:sz w:val="22"/>
          <w:szCs w:val="24"/>
        </w:rPr>
      </w:pPr>
    </w:p>
    <w:p w14:paraId="66475109" w14:textId="77777777" w:rsidR="00D20E2D" w:rsidRDefault="00D20E2D" w:rsidP="00D20E2D">
      <w:pPr>
        <w:tabs>
          <w:tab w:val="left" w:pos="567"/>
        </w:tabs>
        <w:spacing w:line="260" w:lineRule="exact"/>
        <w:rPr>
          <w:noProof/>
          <w:snapToGrid w:val="0"/>
          <w:sz w:val="22"/>
          <w:szCs w:val="24"/>
        </w:rPr>
      </w:pPr>
    </w:p>
    <w:p w14:paraId="58FCBFCD" w14:textId="77777777" w:rsidR="00D20E2D" w:rsidRDefault="00D20E2D" w:rsidP="00D20E2D">
      <w:pPr>
        <w:tabs>
          <w:tab w:val="left" w:pos="567"/>
        </w:tabs>
        <w:spacing w:line="260" w:lineRule="exact"/>
        <w:rPr>
          <w:noProof/>
          <w:snapToGrid w:val="0"/>
          <w:sz w:val="22"/>
          <w:szCs w:val="24"/>
        </w:rPr>
      </w:pPr>
    </w:p>
    <w:p w14:paraId="73570D23" w14:textId="77777777" w:rsidR="00D20E2D" w:rsidRDefault="00D20E2D" w:rsidP="00D20E2D">
      <w:pPr>
        <w:tabs>
          <w:tab w:val="left" w:pos="567"/>
        </w:tabs>
        <w:spacing w:line="260" w:lineRule="exact"/>
        <w:rPr>
          <w:noProof/>
          <w:snapToGrid w:val="0"/>
          <w:sz w:val="22"/>
          <w:szCs w:val="24"/>
        </w:rPr>
      </w:pPr>
    </w:p>
    <w:p w14:paraId="6D9FE69B" w14:textId="77777777" w:rsidR="00D20E2D" w:rsidRDefault="00D20E2D" w:rsidP="00D20E2D">
      <w:pPr>
        <w:tabs>
          <w:tab w:val="left" w:pos="567"/>
        </w:tabs>
        <w:spacing w:line="260" w:lineRule="exact"/>
        <w:rPr>
          <w:noProof/>
          <w:snapToGrid w:val="0"/>
          <w:sz w:val="22"/>
          <w:szCs w:val="24"/>
        </w:rPr>
      </w:pPr>
    </w:p>
    <w:p w14:paraId="2A5EC1EB" w14:textId="77777777" w:rsidR="00D20E2D" w:rsidRDefault="00D20E2D" w:rsidP="00D20E2D">
      <w:pPr>
        <w:tabs>
          <w:tab w:val="left" w:pos="567"/>
        </w:tabs>
        <w:spacing w:line="260" w:lineRule="exact"/>
        <w:rPr>
          <w:noProof/>
          <w:snapToGrid w:val="0"/>
          <w:sz w:val="22"/>
          <w:szCs w:val="24"/>
        </w:rPr>
      </w:pPr>
    </w:p>
    <w:p w14:paraId="104226B8" w14:textId="77777777" w:rsidR="00D20E2D" w:rsidRDefault="00D20E2D" w:rsidP="00D20E2D">
      <w:pPr>
        <w:tabs>
          <w:tab w:val="left" w:pos="567"/>
        </w:tabs>
        <w:spacing w:line="260" w:lineRule="exact"/>
        <w:rPr>
          <w:noProof/>
          <w:snapToGrid w:val="0"/>
          <w:sz w:val="22"/>
          <w:szCs w:val="24"/>
        </w:rPr>
      </w:pPr>
    </w:p>
    <w:p w14:paraId="54D42C38" w14:textId="77777777" w:rsidR="00D20E2D" w:rsidRDefault="00D20E2D" w:rsidP="00D20E2D">
      <w:pPr>
        <w:tabs>
          <w:tab w:val="left" w:pos="567"/>
        </w:tabs>
        <w:spacing w:line="260" w:lineRule="exact"/>
        <w:rPr>
          <w:noProof/>
          <w:snapToGrid w:val="0"/>
          <w:sz w:val="22"/>
          <w:szCs w:val="24"/>
        </w:rPr>
      </w:pPr>
    </w:p>
    <w:p w14:paraId="6AB15634" w14:textId="77777777" w:rsidR="00D20E2D" w:rsidRPr="001B5C04" w:rsidRDefault="00D20E2D" w:rsidP="00D20E2D">
      <w:pPr>
        <w:tabs>
          <w:tab w:val="left" w:pos="567"/>
        </w:tabs>
        <w:spacing w:line="260" w:lineRule="exact"/>
        <w:rPr>
          <w:noProof/>
          <w:snapToGrid w:val="0"/>
          <w:sz w:val="22"/>
          <w:szCs w:val="24"/>
        </w:rPr>
      </w:pPr>
    </w:p>
    <w:p w14:paraId="3044FE61" w14:textId="77777777" w:rsidR="00D20E2D" w:rsidRPr="001B5C04" w:rsidRDefault="00D20E2D" w:rsidP="00D20E2D">
      <w:pPr>
        <w:tabs>
          <w:tab w:val="left" w:pos="567"/>
        </w:tabs>
        <w:spacing w:line="260" w:lineRule="exact"/>
        <w:jc w:val="center"/>
        <w:rPr>
          <w:b/>
          <w:snapToGrid w:val="0"/>
          <w:sz w:val="22"/>
        </w:rPr>
      </w:pPr>
      <w:r w:rsidRPr="001B5C04">
        <w:rPr>
          <w:b/>
          <w:snapToGrid w:val="0"/>
          <w:sz w:val="22"/>
        </w:rPr>
        <w:t>II PRIEDAS</w:t>
      </w:r>
    </w:p>
    <w:p w14:paraId="61DFA1E2" w14:textId="77777777" w:rsidR="00D20E2D" w:rsidRPr="001B5C04" w:rsidRDefault="00D20E2D" w:rsidP="00D20E2D">
      <w:pPr>
        <w:tabs>
          <w:tab w:val="left" w:pos="567"/>
        </w:tabs>
        <w:spacing w:line="260" w:lineRule="exact"/>
        <w:ind w:left="1701" w:right="1416" w:hanging="567"/>
        <w:rPr>
          <w:snapToGrid w:val="0"/>
          <w:sz w:val="22"/>
        </w:rPr>
      </w:pPr>
    </w:p>
    <w:p w14:paraId="5B52425A" w14:textId="77777777" w:rsidR="00D20E2D" w:rsidRPr="001B5C04" w:rsidRDefault="00D20E2D" w:rsidP="00D20E2D">
      <w:pPr>
        <w:tabs>
          <w:tab w:val="left" w:pos="567"/>
        </w:tabs>
        <w:spacing w:line="260" w:lineRule="exact"/>
        <w:jc w:val="center"/>
        <w:rPr>
          <w:i/>
          <w:snapToGrid w:val="0"/>
          <w:sz w:val="22"/>
        </w:rPr>
      </w:pPr>
      <w:r w:rsidRPr="001B5C04">
        <w:rPr>
          <w:b/>
          <w:snapToGrid w:val="0"/>
          <w:sz w:val="22"/>
        </w:rPr>
        <w:t>REGISTRACIJOS SĄLYGOS</w:t>
      </w:r>
    </w:p>
    <w:p w14:paraId="7DC85C12" w14:textId="77777777" w:rsidR="00D20E2D" w:rsidRPr="001B5C04" w:rsidRDefault="00D20E2D" w:rsidP="00D20E2D">
      <w:pPr>
        <w:tabs>
          <w:tab w:val="left" w:pos="567"/>
        </w:tabs>
        <w:spacing w:line="260" w:lineRule="exact"/>
        <w:rPr>
          <w:snapToGrid w:val="0"/>
          <w:sz w:val="22"/>
        </w:rPr>
      </w:pPr>
    </w:p>
    <w:p w14:paraId="0A811587" w14:textId="77777777" w:rsidR="00D20E2D" w:rsidRPr="001B5C04" w:rsidRDefault="00D20E2D" w:rsidP="00D20E2D">
      <w:pPr>
        <w:tabs>
          <w:tab w:val="left" w:pos="1701"/>
        </w:tabs>
        <w:spacing w:line="260" w:lineRule="exact"/>
        <w:ind w:left="1701" w:right="567" w:hanging="567"/>
        <w:rPr>
          <w:b/>
          <w:noProof/>
          <w:snapToGrid w:val="0"/>
          <w:sz w:val="22"/>
          <w:szCs w:val="24"/>
        </w:rPr>
      </w:pPr>
      <w:r w:rsidRPr="001B5C04">
        <w:rPr>
          <w:b/>
          <w:noProof/>
          <w:snapToGrid w:val="0"/>
          <w:sz w:val="22"/>
          <w:szCs w:val="24"/>
        </w:rPr>
        <w:t>A.</w:t>
      </w:r>
      <w:r w:rsidRPr="001B5C04">
        <w:rPr>
          <w:b/>
          <w:noProof/>
          <w:snapToGrid w:val="0"/>
          <w:sz w:val="22"/>
          <w:szCs w:val="24"/>
        </w:rPr>
        <w:tab/>
        <w:t>GAMINTOJAS (-AI), ATSAKINGAS (-I) UŽ SERIJŲ IŠLEIDIMĄ&gt;</w:t>
      </w:r>
    </w:p>
    <w:p w14:paraId="1523A09B" w14:textId="77777777" w:rsidR="00D20E2D" w:rsidRPr="001B5C04" w:rsidRDefault="00D20E2D" w:rsidP="00D20E2D">
      <w:pPr>
        <w:tabs>
          <w:tab w:val="left" w:pos="1701"/>
        </w:tabs>
        <w:spacing w:line="260" w:lineRule="exact"/>
        <w:ind w:left="567" w:right="567" w:hanging="567"/>
        <w:rPr>
          <w:noProof/>
          <w:snapToGrid w:val="0"/>
          <w:sz w:val="22"/>
          <w:szCs w:val="24"/>
        </w:rPr>
      </w:pPr>
    </w:p>
    <w:p w14:paraId="12D51581" w14:textId="77777777" w:rsidR="00D20E2D" w:rsidRPr="001B5C04" w:rsidRDefault="00D20E2D" w:rsidP="00D20E2D">
      <w:pPr>
        <w:tabs>
          <w:tab w:val="left" w:pos="1701"/>
        </w:tabs>
        <w:spacing w:line="260" w:lineRule="exact"/>
        <w:ind w:left="1701" w:right="567" w:hanging="567"/>
        <w:rPr>
          <w:b/>
          <w:snapToGrid w:val="0"/>
          <w:sz w:val="22"/>
        </w:rPr>
      </w:pPr>
      <w:r w:rsidRPr="001B5C04">
        <w:rPr>
          <w:b/>
          <w:snapToGrid w:val="0"/>
          <w:sz w:val="22"/>
        </w:rPr>
        <w:t>B.</w:t>
      </w:r>
      <w:r w:rsidRPr="001B5C04">
        <w:rPr>
          <w:b/>
          <w:snapToGrid w:val="0"/>
          <w:sz w:val="22"/>
        </w:rPr>
        <w:tab/>
        <w:t>TIEKIMO IR VARTOJIMO SĄLYGOS AR APRIBOJIMAI</w:t>
      </w:r>
    </w:p>
    <w:p w14:paraId="13A6BC60" w14:textId="77777777" w:rsidR="00D20E2D" w:rsidRPr="001B5C04" w:rsidRDefault="00D20E2D" w:rsidP="00D20E2D">
      <w:pPr>
        <w:tabs>
          <w:tab w:val="left" w:pos="1701"/>
        </w:tabs>
        <w:spacing w:line="260" w:lineRule="exact"/>
        <w:ind w:left="567" w:right="567" w:hanging="567"/>
        <w:rPr>
          <w:snapToGrid w:val="0"/>
          <w:sz w:val="22"/>
        </w:rPr>
      </w:pPr>
    </w:p>
    <w:p w14:paraId="7E955F6D" w14:textId="77777777" w:rsidR="00D20E2D" w:rsidRPr="001B5C04" w:rsidRDefault="00D20E2D" w:rsidP="00D20E2D">
      <w:pPr>
        <w:tabs>
          <w:tab w:val="left" w:pos="567"/>
        </w:tabs>
        <w:spacing w:line="260" w:lineRule="exact"/>
        <w:ind w:left="567" w:hanging="567"/>
        <w:rPr>
          <w:b/>
          <w:snapToGrid w:val="0"/>
          <w:sz w:val="22"/>
          <w:szCs w:val="24"/>
        </w:rPr>
      </w:pPr>
      <w:r w:rsidRPr="001B5C04">
        <w:rPr>
          <w:snapToGrid w:val="0"/>
          <w:sz w:val="22"/>
        </w:rPr>
        <w:br w:type="page"/>
      </w:r>
      <w:r w:rsidRPr="001B5C04">
        <w:rPr>
          <w:b/>
          <w:snapToGrid w:val="0"/>
          <w:sz w:val="22"/>
        </w:rPr>
        <w:lastRenderedPageBreak/>
        <w:t>A.</w:t>
      </w:r>
      <w:r w:rsidRPr="001B5C04">
        <w:rPr>
          <w:b/>
          <w:snapToGrid w:val="0"/>
          <w:sz w:val="22"/>
          <w:szCs w:val="24"/>
        </w:rPr>
        <w:tab/>
      </w:r>
      <w:r w:rsidRPr="001B5C04">
        <w:rPr>
          <w:b/>
          <w:snapToGrid w:val="0"/>
          <w:sz w:val="22"/>
        </w:rPr>
        <w:t>GAMINTOJAS (-AI), ATSAKINGAS (-I) UŽ SERIJŲ IŠLEIDIMĄ</w:t>
      </w:r>
    </w:p>
    <w:p w14:paraId="437ACD69" w14:textId="77777777" w:rsidR="00D20E2D" w:rsidRPr="001B5C04" w:rsidRDefault="00D20E2D" w:rsidP="00D20E2D">
      <w:pPr>
        <w:tabs>
          <w:tab w:val="left" w:pos="567"/>
        </w:tabs>
        <w:spacing w:line="260" w:lineRule="exact"/>
        <w:rPr>
          <w:snapToGrid w:val="0"/>
          <w:sz w:val="22"/>
          <w:szCs w:val="24"/>
        </w:rPr>
      </w:pPr>
    </w:p>
    <w:p w14:paraId="592715E0" w14:textId="77777777" w:rsidR="00D20E2D" w:rsidRPr="001B5C04" w:rsidRDefault="00D20E2D" w:rsidP="00D20E2D">
      <w:pPr>
        <w:tabs>
          <w:tab w:val="left" w:pos="567"/>
        </w:tabs>
        <w:jc w:val="both"/>
        <w:rPr>
          <w:snapToGrid w:val="0"/>
          <w:sz w:val="22"/>
          <w:szCs w:val="24"/>
        </w:rPr>
      </w:pPr>
      <w:r w:rsidRPr="001B5C04">
        <w:rPr>
          <w:noProof/>
          <w:snapToGrid w:val="0"/>
          <w:sz w:val="22"/>
          <w:szCs w:val="24"/>
          <w:u w:val="single"/>
        </w:rPr>
        <w:t>Gamintojo (-ų), atsakingo (-ų) už serijų išleidimą, pavadinimas (-ai) ir adresas (-ai)</w:t>
      </w:r>
    </w:p>
    <w:p w14:paraId="4B7F1F52" w14:textId="77777777" w:rsidR="00D20E2D" w:rsidRPr="001B5C04" w:rsidRDefault="00D20E2D" w:rsidP="00D20E2D">
      <w:pPr>
        <w:tabs>
          <w:tab w:val="left" w:pos="567"/>
        </w:tabs>
        <w:spacing w:line="260" w:lineRule="exact"/>
        <w:rPr>
          <w:snapToGrid w:val="0"/>
          <w:sz w:val="22"/>
          <w:szCs w:val="24"/>
        </w:rPr>
      </w:pPr>
    </w:p>
    <w:p w14:paraId="66E16AAC" w14:textId="77777777" w:rsidR="00D20E2D" w:rsidRPr="00DA06EC" w:rsidRDefault="00D20E2D" w:rsidP="00D20E2D">
      <w:pPr>
        <w:numPr>
          <w:ilvl w:val="12"/>
          <w:numId w:val="0"/>
        </w:numPr>
        <w:ind w:right="-2"/>
        <w:rPr>
          <w:snapToGrid w:val="0"/>
          <w:sz w:val="22"/>
          <w:szCs w:val="24"/>
        </w:rPr>
      </w:pPr>
      <w:proofErr w:type="spellStart"/>
      <w:r w:rsidRPr="00DA06EC">
        <w:rPr>
          <w:snapToGrid w:val="0"/>
          <w:sz w:val="22"/>
          <w:szCs w:val="24"/>
        </w:rPr>
        <w:t>Natur</w:t>
      </w:r>
      <w:proofErr w:type="spellEnd"/>
      <w:r w:rsidRPr="00DA06EC">
        <w:rPr>
          <w:snapToGrid w:val="0"/>
          <w:sz w:val="22"/>
          <w:szCs w:val="24"/>
        </w:rPr>
        <w:t xml:space="preserve"> </w:t>
      </w:r>
      <w:proofErr w:type="spellStart"/>
      <w:r w:rsidRPr="00DA06EC">
        <w:rPr>
          <w:snapToGrid w:val="0"/>
          <w:sz w:val="22"/>
          <w:szCs w:val="24"/>
        </w:rPr>
        <w:t>Produkt</w:t>
      </w:r>
      <w:proofErr w:type="spellEnd"/>
      <w:r w:rsidRPr="00DA06EC">
        <w:rPr>
          <w:snapToGrid w:val="0"/>
          <w:sz w:val="22"/>
          <w:szCs w:val="24"/>
        </w:rPr>
        <w:t xml:space="preserve"> Pharma Sp. z </w:t>
      </w:r>
      <w:proofErr w:type="spellStart"/>
      <w:r w:rsidRPr="00DA06EC">
        <w:rPr>
          <w:snapToGrid w:val="0"/>
          <w:sz w:val="22"/>
          <w:szCs w:val="24"/>
        </w:rPr>
        <w:t>o.o</w:t>
      </w:r>
      <w:proofErr w:type="spellEnd"/>
      <w:r w:rsidRPr="00DA06EC">
        <w:rPr>
          <w:snapToGrid w:val="0"/>
          <w:sz w:val="22"/>
          <w:szCs w:val="24"/>
        </w:rPr>
        <w:t>.</w:t>
      </w:r>
    </w:p>
    <w:p w14:paraId="70C6392D" w14:textId="77777777" w:rsidR="00D20E2D" w:rsidRPr="00DA06EC" w:rsidRDefault="00D20E2D" w:rsidP="00D20E2D">
      <w:pPr>
        <w:numPr>
          <w:ilvl w:val="12"/>
          <w:numId w:val="0"/>
        </w:numPr>
        <w:ind w:right="-2"/>
        <w:rPr>
          <w:snapToGrid w:val="0"/>
          <w:sz w:val="22"/>
          <w:szCs w:val="24"/>
        </w:rPr>
      </w:pPr>
      <w:proofErr w:type="spellStart"/>
      <w:r w:rsidRPr="00DA06EC">
        <w:rPr>
          <w:snapToGrid w:val="0"/>
          <w:sz w:val="22"/>
          <w:szCs w:val="24"/>
        </w:rPr>
        <w:t>ul</w:t>
      </w:r>
      <w:proofErr w:type="spellEnd"/>
      <w:r w:rsidRPr="00DA06EC">
        <w:rPr>
          <w:snapToGrid w:val="0"/>
          <w:sz w:val="22"/>
          <w:szCs w:val="24"/>
        </w:rPr>
        <w:t xml:space="preserve">. </w:t>
      </w:r>
      <w:proofErr w:type="spellStart"/>
      <w:r w:rsidRPr="00DA06EC">
        <w:rPr>
          <w:snapToGrid w:val="0"/>
          <w:sz w:val="22"/>
          <w:szCs w:val="24"/>
        </w:rPr>
        <w:t>Podstoczysko</w:t>
      </w:r>
      <w:proofErr w:type="spellEnd"/>
      <w:r w:rsidRPr="00DA06EC">
        <w:rPr>
          <w:snapToGrid w:val="0"/>
          <w:sz w:val="22"/>
          <w:szCs w:val="24"/>
        </w:rPr>
        <w:t xml:space="preserve"> 30</w:t>
      </w:r>
    </w:p>
    <w:p w14:paraId="7F8C5460" w14:textId="77777777" w:rsidR="00D20E2D" w:rsidRDefault="00D20E2D" w:rsidP="00D20E2D">
      <w:pPr>
        <w:numPr>
          <w:ilvl w:val="12"/>
          <w:numId w:val="0"/>
        </w:numPr>
        <w:ind w:right="-2"/>
        <w:rPr>
          <w:snapToGrid w:val="0"/>
          <w:sz w:val="22"/>
          <w:szCs w:val="24"/>
        </w:rPr>
      </w:pPr>
      <w:r w:rsidRPr="00DA06EC">
        <w:rPr>
          <w:snapToGrid w:val="0"/>
          <w:sz w:val="22"/>
          <w:szCs w:val="24"/>
        </w:rPr>
        <w:t xml:space="preserve">07-300 </w:t>
      </w:r>
      <w:proofErr w:type="spellStart"/>
      <w:r w:rsidRPr="00DA06EC">
        <w:rPr>
          <w:snapToGrid w:val="0"/>
          <w:sz w:val="22"/>
          <w:szCs w:val="24"/>
        </w:rPr>
        <w:t>Ostrow</w:t>
      </w:r>
      <w:proofErr w:type="spellEnd"/>
      <w:r w:rsidRPr="00DA06EC">
        <w:rPr>
          <w:snapToGrid w:val="0"/>
          <w:sz w:val="22"/>
          <w:szCs w:val="24"/>
        </w:rPr>
        <w:t xml:space="preserve"> </w:t>
      </w:r>
      <w:proofErr w:type="spellStart"/>
      <w:r w:rsidRPr="00DA06EC">
        <w:rPr>
          <w:snapToGrid w:val="0"/>
          <w:sz w:val="22"/>
          <w:szCs w:val="24"/>
        </w:rPr>
        <w:t>Mazowiecka</w:t>
      </w:r>
      <w:proofErr w:type="spellEnd"/>
    </w:p>
    <w:p w14:paraId="458DEFC5" w14:textId="77777777" w:rsidR="00D20E2D" w:rsidRPr="001B5C04" w:rsidRDefault="00D20E2D" w:rsidP="00D20E2D">
      <w:pPr>
        <w:tabs>
          <w:tab w:val="left" w:pos="567"/>
        </w:tabs>
        <w:jc w:val="both"/>
        <w:rPr>
          <w:snapToGrid w:val="0"/>
          <w:sz w:val="22"/>
          <w:szCs w:val="24"/>
        </w:rPr>
      </w:pPr>
      <w:r>
        <w:rPr>
          <w:snapToGrid w:val="0"/>
          <w:sz w:val="22"/>
          <w:szCs w:val="24"/>
        </w:rPr>
        <w:t>Lenkija</w:t>
      </w:r>
    </w:p>
    <w:p w14:paraId="71342D02" w14:textId="77777777" w:rsidR="00D20E2D" w:rsidRPr="001B5C04" w:rsidRDefault="00D20E2D" w:rsidP="00D20E2D">
      <w:pPr>
        <w:tabs>
          <w:tab w:val="left" w:pos="567"/>
        </w:tabs>
        <w:spacing w:line="260" w:lineRule="exact"/>
        <w:rPr>
          <w:snapToGrid w:val="0"/>
          <w:sz w:val="22"/>
          <w:szCs w:val="24"/>
        </w:rPr>
      </w:pPr>
    </w:p>
    <w:p w14:paraId="79AF9AC3" w14:textId="77777777" w:rsidR="00D20E2D" w:rsidRPr="001B5C04" w:rsidRDefault="00D20E2D" w:rsidP="00D20E2D">
      <w:pPr>
        <w:tabs>
          <w:tab w:val="left" w:pos="567"/>
        </w:tabs>
        <w:spacing w:line="260" w:lineRule="exact"/>
        <w:rPr>
          <w:snapToGrid w:val="0"/>
          <w:sz w:val="22"/>
          <w:szCs w:val="24"/>
        </w:rPr>
      </w:pPr>
    </w:p>
    <w:p w14:paraId="60D12067" w14:textId="77777777" w:rsidR="00D20E2D" w:rsidRPr="001B5C04" w:rsidRDefault="00D20E2D" w:rsidP="00D20E2D">
      <w:pPr>
        <w:tabs>
          <w:tab w:val="left" w:pos="567"/>
        </w:tabs>
        <w:ind w:left="567" w:hanging="567"/>
        <w:rPr>
          <w:snapToGrid w:val="0"/>
          <w:sz w:val="22"/>
          <w:szCs w:val="24"/>
        </w:rPr>
      </w:pPr>
      <w:r w:rsidRPr="001B5C04">
        <w:rPr>
          <w:b/>
          <w:noProof/>
          <w:snapToGrid w:val="0"/>
          <w:sz w:val="22"/>
          <w:szCs w:val="24"/>
        </w:rPr>
        <w:t>B.</w:t>
      </w:r>
      <w:r w:rsidRPr="001B5C04">
        <w:rPr>
          <w:b/>
          <w:snapToGrid w:val="0"/>
          <w:sz w:val="22"/>
          <w:szCs w:val="24"/>
        </w:rPr>
        <w:tab/>
      </w:r>
      <w:r w:rsidRPr="001B5C04">
        <w:rPr>
          <w:b/>
          <w:noProof/>
          <w:snapToGrid w:val="0"/>
          <w:sz w:val="22"/>
          <w:szCs w:val="24"/>
        </w:rPr>
        <w:t>TIEKIMO IR VARTOJIMO SĄLYGOS AR APRIBOJIMAI</w:t>
      </w:r>
    </w:p>
    <w:p w14:paraId="51D4E91B" w14:textId="77777777" w:rsidR="00D20E2D" w:rsidRPr="001B5C04" w:rsidRDefault="00D20E2D" w:rsidP="00D20E2D">
      <w:pPr>
        <w:tabs>
          <w:tab w:val="left" w:pos="567"/>
        </w:tabs>
        <w:spacing w:line="260" w:lineRule="exact"/>
        <w:rPr>
          <w:snapToGrid w:val="0"/>
          <w:sz w:val="22"/>
          <w:szCs w:val="24"/>
        </w:rPr>
      </w:pPr>
    </w:p>
    <w:p w14:paraId="6FFF9AE8" w14:textId="77777777" w:rsidR="00D20E2D" w:rsidRPr="001B5C04" w:rsidRDefault="00D20E2D" w:rsidP="00D20E2D">
      <w:pPr>
        <w:tabs>
          <w:tab w:val="left" w:pos="567"/>
        </w:tabs>
        <w:spacing w:line="260" w:lineRule="exact"/>
        <w:rPr>
          <w:snapToGrid w:val="0"/>
          <w:sz w:val="22"/>
          <w:szCs w:val="24"/>
        </w:rPr>
      </w:pPr>
      <w:r w:rsidRPr="001B5C04">
        <w:rPr>
          <w:snapToGrid w:val="0"/>
          <w:sz w:val="22"/>
        </w:rPr>
        <w:t>Nereceptinis vaistinis preparatas.</w:t>
      </w:r>
    </w:p>
    <w:p w14:paraId="3BE697EA" w14:textId="77777777" w:rsidR="00D20E2D" w:rsidRPr="001B5C04" w:rsidRDefault="00D20E2D" w:rsidP="00D20E2D">
      <w:pPr>
        <w:tabs>
          <w:tab w:val="left" w:pos="4962"/>
        </w:tabs>
        <w:ind w:firstLine="4962"/>
        <w:rPr>
          <w:rFonts w:ascii="Courier New" w:eastAsia="SimSun" w:hAnsi="Courier New"/>
          <w:noProof/>
          <w:sz w:val="22"/>
          <w:szCs w:val="22"/>
        </w:rPr>
      </w:pPr>
      <w:r w:rsidRPr="001B5C04">
        <w:rPr>
          <w:rFonts w:ascii="Courier New" w:eastAsia="SimSun" w:hAnsi="Courier New"/>
          <w:b/>
          <w:noProof/>
          <w:sz w:val="20"/>
          <w:szCs w:val="24"/>
        </w:rPr>
        <w:br w:type="page"/>
      </w:r>
    </w:p>
    <w:p w14:paraId="185EB990" w14:textId="77777777" w:rsidR="00D20E2D" w:rsidRPr="001B5C04" w:rsidRDefault="00D20E2D" w:rsidP="00D20E2D">
      <w:pPr>
        <w:tabs>
          <w:tab w:val="left" w:pos="567"/>
        </w:tabs>
        <w:spacing w:line="260" w:lineRule="exact"/>
        <w:rPr>
          <w:snapToGrid w:val="0"/>
          <w:sz w:val="22"/>
        </w:rPr>
      </w:pPr>
    </w:p>
    <w:p w14:paraId="05017CB8" w14:textId="77777777" w:rsidR="00D20E2D" w:rsidRPr="001B5C04" w:rsidRDefault="00D20E2D" w:rsidP="00D20E2D">
      <w:pPr>
        <w:tabs>
          <w:tab w:val="left" w:pos="567"/>
        </w:tabs>
        <w:spacing w:line="260" w:lineRule="exact"/>
        <w:rPr>
          <w:snapToGrid w:val="0"/>
          <w:sz w:val="22"/>
        </w:rPr>
      </w:pPr>
    </w:p>
    <w:p w14:paraId="251A4330" w14:textId="77777777" w:rsidR="00D20E2D" w:rsidRPr="001B5C04" w:rsidRDefault="00D20E2D" w:rsidP="00D20E2D">
      <w:pPr>
        <w:tabs>
          <w:tab w:val="left" w:pos="567"/>
        </w:tabs>
        <w:spacing w:line="260" w:lineRule="exact"/>
        <w:rPr>
          <w:snapToGrid w:val="0"/>
          <w:sz w:val="22"/>
        </w:rPr>
      </w:pPr>
    </w:p>
    <w:p w14:paraId="7B903F95" w14:textId="77777777" w:rsidR="00D20E2D" w:rsidRPr="001B5C04" w:rsidRDefault="00D20E2D" w:rsidP="00D20E2D">
      <w:pPr>
        <w:tabs>
          <w:tab w:val="left" w:pos="567"/>
        </w:tabs>
        <w:spacing w:line="260" w:lineRule="exact"/>
        <w:rPr>
          <w:snapToGrid w:val="0"/>
          <w:sz w:val="22"/>
        </w:rPr>
      </w:pPr>
    </w:p>
    <w:p w14:paraId="67E42B57" w14:textId="77777777" w:rsidR="00D20E2D" w:rsidRPr="001B5C04" w:rsidRDefault="00D20E2D" w:rsidP="00D20E2D">
      <w:pPr>
        <w:tabs>
          <w:tab w:val="left" w:pos="567"/>
        </w:tabs>
        <w:spacing w:line="260" w:lineRule="exact"/>
        <w:rPr>
          <w:snapToGrid w:val="0"/>
          <w:sz w:val="22"/>
        </w:rPr>
      </w:pPr>
    </w:p>
    <w:p w14:paraId="375F9E52" w14:textId="77777777" w:rsidR="00D20E2D" w:rsidRPr="001B5C04" w:rsidRDefault="00D20E2D" w:rsidP="00D20E2D">
      <w:pPr>
        <w:tabs>
          <w:tab w:val="left" w:pos="567"/>
        </w:tabs>
        <w:spacing w:line="260" w:lineRule="exact"/>
        <w:rPr>
          <w:snapToGrid w:val="0"/>
          <w:sz w:val="22"/>
        </w:rPr>
      </w:pPr>
    </w:p>
    <w:p w14:paraId="6A4970F9" w14:textId="77777777" w:rsidR="00D20E2D" w:rsidRPr="001B5C04" w:rsidRDefault="00D20E2D" w:rsidP="00D20E2D">
      <w:pPr>
        <w:tabs>
          <w:tab w:val="left" w:pos="567"/>
        </w:tabs>
        <w:spacing w:line="260" w:lineRule="exact"/>
        <w:rPr>
          <w:snapToGrid w:val="0"/>
          <w:sz w:val="22"/>
        </w:rPr>
      </w:pPr>
    </w:p>
    <w:p w14:paraId="1E8001B6" w14:textId="77777777" w:rsidR="00D20E2D" w:rsidRPr="001B5C04" w:rsidRDefault="00D20E2D" w:rsidP="00D20E2D">
      <w:pPr>
        <w:tabs>
          <w:tab w:val="left" w:pos="567"/>
        </w:tabs>
        <w:spacing w:line="260" w:lineRule="exact"/>
        <w:rPr>
          <w:snapToGrid w:val="0"/>
          <w:sz w:val="22"/>
        </w:rPr>
      </w:pPr>
    </w:p>
    <w:p w14:paraId="2FCE6342" w14:textId="77777777" w:rsidR="00D20E2D" w:rsidRPr="001B5C04" w:rsidRDefault="00D20E2D" w:rsidP="00D20E2D">
      <w:pPr>
        <w:tabs>
          <w:tab w:val="left" w:pos="567"/>
        </w:tabs>
        <w:spacing w:line="260" w:lineRule="exact"/>
        <w:rPr>
          <w:snapToGrid w:val="0"/>
          <w:sz w:val="22"/>
        </w:rPr>
      </w:pPr>
    </w:p>
    <w:p w14:paraId="1BC2A109" w14:textId="77777777" w:rsidR="00D20E2D" w:rsidRPr="001B5C04" w:rsidRDefault="00D20E2D" w:rsidP="00D20E2D">
      <w:pPr>
        <w:tabs>
          <w:tab w:val="left" w:pos="567"/>
        </w:tabs>
        <w:spacing w:line="260" w:lineRule="exact"/>
        <w:rPr>
          <w:snapToGrid w:val="0"/>
          <w:sz w:val="22"/>
        </w:rPr>
      </w:pPr>
    </w:p>
    <w:p w14:paraId="14A8A9BE" w14:textId="77777777" w:rsidR="00D20E2D" w:rsidRPr="001B5C04" w:rsidRDefault="00D20E2D" w:rsidP="00D20E2D">
      <w:pPr>
        <w:tabs>
          <w:tab w:val="left" w:pos="567"/>
        </w:tabs>
        <w:spacing w:line="260" w:lineRule="exact"/>
        <w:rPr>
          <w:snapToGrid w:val="0"/>
          <w:sz w:val="22"/>
        </w:rPr>
      </w:pPr>
    </w:p>
    <w:p w14:paraId="25849ED7" w14:textId="77777777" w:rsidR="00D20E2D" w:rsidRPr="001B5C04" w:rsidRDefault="00D20E2D" w:rsidP="00D20E2D">
      <w:pPr>
        <w:tabs>
          <w:tab w:val="left" w:pos="567"/>
        </w:tabs>
        <w:spacing w:line="260" w:lineRule="exact"/>
        <w:rPr>
          <w:snapToGrid w:val="0"/>
          <w:sz w:val="22"/>
        </w:rPr>
      </w:pPr>
    </w:p>
    <w:p w14:paraId="6BCE5626" w14:textId="77777777" w:rsidR="00D20E2D" w:rsidRPr="001B5C04" w:rsidRDefault="00D20E2D" w:rsidP="00D20E2D">
      <w:pPr>
        <w:tabs>
          <w:tab w:val="left" w:pos="567"/>
        </w:tabs>
        <w:spacing w:line="260" w:lineRule="exact"/>
        <w:rPr>
          <w:snapToGrid w:val="0"/>
          <w:sz w:val="22"/>
        </w:rPr>
      </w:pPr>
    </w:p>
    <w:p w14:paraId="65CBEAE9" w14:textId="77777777" w:rsidR="00D20E2D" w:rsidRPr="001B5C04" w:rsidRDefault="00D20E2D" w:rsidP="00D20E2D">
      <w:pPr>
        <w:tabs>
          <w:tab w:val="left" w:pos="567"/>
        </w:tabs>
        <w:spacing w:line="260" w:lineRule="exact"/>
        <w:rPr>
          <w:snapToGrid w:val="0"/>
          <w:sz w:val="22"/>
        </w:rPr>
      </w:pPr>
    </w:p>
    <w:p w14:paraId="5AFFD744" w14:textId="77777777" w:rsidR="00D20E2D" w:rsidRPr="001B5C04" w:rsidRDefault="00D20E2D" w:rsidP="00D20E2D">
      <w:pPr>
        <w:tabs>
          <w:tab w:val="left" w:pos="567"/>
        </w:tabs>
        <w:spacing w:line="260" w:lineRule="exact"/>
        <w:rPr>
          <w:snapToGrid w:val="0"/>
          <w:sz w:val="22"/>
        </w:rPr>
      </w:pPr>
    </w:p>
    <w:p w14:paraId="23F237C0" w14:textId="77777777" w:rsidR="00D20E2D" w:rsidRPr="001B5C04" w:rsidRDefault="00D20E2D" w:rsidP="00D20E2D">
      <w:pPr>
        <w:tabs>
          <w:tab w:val="left" w:pos="567"/>
        </w:tabs>
        <w:spacing w:line="260" w:lineRule="exact"/>
        <w:rPr>
          <w:snapToGrid w:val="0"/>
          <w:sz w:val="22"/>
        </w:rPr>
      </w:pPr>
    </w:p>
    <w:p w14:paraId="1E5197BE" w14:textId="77777777" w:rsidR="00D20E2D" w:rsidRPr="001B5C04" w:rsidRDefault="00D20E2D" w:rsidP="00D20E2D">
      <w:pPr>
        <w:tabs>
          <w:tab w:val="left" w:pos="567"/>
        </w:tabs>
        <w:spacing w:line="260" w:lineRule="exact"/>
        <w:outlineLvl w:val="0"/>
        <w:rPr>
          <w:b/>
          <w:snapToGrid w:val="0"/>
          <w:sz w:val="22"/>
        </w:rPr>
      </w:pPr>
    </w:p>
    <w:p w14:paraId="3B372971" w14:textId="77777777" w:rsidR="00D20E2D" w:rsidRPr="001B5C04" w:rsidRDefault="00D20E2D" w:rsidP="00D20E2D">
      <w:pPr>
        <w:tabs>
          <w:tab w:val="left" w:pos="567"/>
        </w:tabs>
        <w:spacing w:line="260" w:lineRule="exact"/>
        <w:outlineLvl w:val="0"/>
        <w:rPr>
          <w:b/>
          <w:snapToGrid w:val="0"/>
          <w:sz w:val="22"/>
        </w:rPr>
      </w:pPr>
    </w:p>
    <w:p w14:paraId="4E3DB096" w14:textId="77777777" w:rsidR="00D20E2D" w:rsidRPr="001B5C04" w:rsidRDefault="00D20E2D" w:rsidP="00D20E2D">
      <w:pPr>
        <w:tabs>
          <w:tab w:val="left" w:pos="567"/>
        </w:tabs>
        <w:spacing w:line="260" w:lineRule="exact"/>
        <w:outlineLvl w:val="0"/>
        <w:rPr>
          <w:b/>
          <w:snapToGrid w:val="0"/>
          <w:sz w:val="22"/>
        </w:rPr>
      </w:pPr>
    </w:p>
    <w:p w14:paraId="2FAC50D8" w14:textId="77777777" w:rsidR="00D20E2D" w:rsidRPr="001B5C04" w:rsidRDefault="00D20E2D" w:rsidP="00D20E2D">
      <w:pPr>
        <w:tabs>
          <w:tab w:val="left" w:pos="567"/>
        </w:tabs>
        <w:spacing w:line="260" w:lineRule="exact"/>
        <w:outlineLvl w:val="0"/>
        <w:rPr>
          <w:b/>
          <w:snapToGrid w:val="0"/>
          <w:sz w:val="22"/>
        </w:rPr>
      </w:pPr>
    </w:p>
    <w:p w14:paraId="00A64CF5" w14:textId="77777777" w:rsidR="00D20E2D" w:rsidRPr="001B5C04" w:rsidRDefault="00D20E2D" w:rsidP="00D20E2D">
      <w:pPr>
        <w:tabs>
          <w:tab w:val="left" w:pos="567"/>
        </w:tabs>
        <w:spacing w:line="260" w:lineRule="exact"/>
        <w:outlineLvl w:val="0"/>
        <w:rPr>
          <w:b/>
          <w:snapToGrid w:val="0"/>
          <w:sz w:val="22"/>
        </w:rPr>
      </w:pPr>
    </w:p>
    <w:p w14:paraId="06E3085B" w14:textId="77777777" w:rsidR="00D20E2D" w:rsidRDefault="00D20E2D" w:rsidP="00D20E2D">
      <w:pPr>
        <w:tabs>
          <w:tab w:val="left" w:pos="567"/>
        </w:tabs>
        <w:spacing w:line="260" w:lineRule="exact"/>
        <w:outlineLvl w:val="0"/>
        <w:rPr>
          <w:b/>
          <w:snapToGrid w:val="0"/>
          <w:sz w:val="22"/>
        </w:rPr>
      </w:pPr>
    </w:p>
    <w:p w14:paraId="4EC44B1F" w14:textId="77777777" w:rsidR="00D20E2D" w:rsidRPr="001B5C04" w:rsidRDefault="00D20E2D" w:rsidP="00D20E2D">
      <w:pPr>
        <w:tabs>
          <w:tab w:val="left" w:pos="567"/>
        </w:tabs>
        <w:spacing w:line="260" w:lineRule="exact"/>
        <w:outlineLvl w:val="0"/>
        <w:rPr>
          <w:b/>
          <w:snapToGrid w:val="0"/>
          <w:sz w:val="22"/>
        </w:rPr>
      </w:pPr>
    </w:p>
    <w:p w14:paraId="5B82D537" w14:textId="77777777" w:rsidR="00D20E2D" w:rsidRPr="001B5C04" w:rsidRDefault="00D20E2D" w:rsidP="00D20E2D">
      <w:pPr>
        <w:keepNext/>
        <w:tabs>
          <w:tab w:val="left" w:pos="567"/>
        </w:tabs>
        <w:jc w:val="center"/>
        <w:outlineLvl w:val="1"/>
        <w:rPr>
          <w:b/>
          <w:snapToGrid w:val="0"/>
          <w:sz w:val="22"/>
          <w:szCs w:val="24"/>
        </w:rPr>
      </w:pPr>
      <w:r w:rsidRPr="001B5C04">
        <w:rPr>
          <w:b/>
          <w:bCs/>
          <w:iCs/>
          <w:snapToGrid w:val="0"/>
          <w:sz w:val="22"/>
          <w:szCs w:val="28"/>
        </w:rPr>
        <w:t>III PRIEDAS</w:t>
      </w:r>
    </w:p>
    <w:p w14:paraId="453A8542" w14:textId="77777777" w:rsidR="00D20E2D" w:rsidRPr="001B5C04" w:rsidRDefault="00D20E2D" w:rsidP="00D20E2D">
      <w:pPr>
        <w:tabs>
          <w:tab w:val="left" w:pos="567"/>
        </w:tabs>
        <w:spacing w:line="260" w:lineRule="exact"/>
        <w:rPr>
          <w:snapToGrid w:val="0"/>
          <w:sz w:val="22"/>
          <w:szCs w:val="24"/>
        </w:rPr>
      </w:pPr>
    </w:p>
    <w:p w14:paraId="71170C7D" w14:textId="77777777" w:rsidR="00D20E2D" w:rsidRPr="001B5C04" w:rsidRDefault="00D20E2D" w:rsidP="00D20E2D">
      <w:pPr>
        <w:keepNext/>
        <w:tabs>
          <w:tab w:val="left" w:pos="567"/>
        </w:tabs>
        <w:jc w:val="center"/>
        <w:outlineLvl w:val="1"/>
        <w:rPr>
          <w:b/>
          <w:snapToGrid w:val="0"/>
          <w:sz w:val="22"/>
          <w:szCs w:val="24"/>
        </w:rPr>
      </w:pPr>
      <w:r w:rsidRPr="001B5C04">
        <w:rPr>
          <w:b/>
          <w:bCs/>
          <w:iCs/>
          <w:snapToGrid w:val="0"/>
          <w:sz w:val="22"/>
          <w:szCs w:val="28"/>
        </w:rPr>
        <w:t>ŽENKLINIMAS IR PAKUOTĖS LAPELIS</w:t>
      </w:r>
    </w:p>
    <w:p w14:paraId="1C471D9C" w14:textId="77777777" w:rsidR="00D20E2D" w:rsidRPr="001B5C04" w:rsidRDefault="00D20E2D" w:rsidP="00D20E2D">
      <w:pPr>
        <w:tabs>
          <w:tab w:val="left" w:pos="567"/>
        </w:tabs>
        <w:spacing w:line="260" w:lineRule="exact"/>
        <w:rPr>
          <w:snapToGrid w:val="0"/>
          <w:sz w:val="22"/>
          <w:szCs w:val="24"/>
        </w:rPr>
      </w:pPr>
      <w:r w:rsidRPr="001B5C04">
        <w:rPr>
          <w:snapToGrid w:val="0"/>
          <w:sz w:val="22"/>
          <w:szCs w:val="24"/>
        </w:rPr>
        <w:br w:type="page"/>
      </w:r>
    </w:p>
    <w:p w14:paraId="6F47A96F" w14:textId="77777777" w:rsidR="00D20E2D" w:rsidRPr="001B5C04" w:rsidRDefault="00D20E2D" w:rsidP="00D20E2D">
      <w:pPr>
        <w:tabs>
          <w:tab w:val="left" w:pos="567"/>
        </w:tabs>
        <w:spacing w:line="260" w:lineRule="exact"/>
        <w:rPr>
          <w:snapToGrid w:val="0"/>
          <w:sz w:val="22"/>
          <w:szCs w:val="24"/>
        </w:rPr>
      </w:pPr>
    </w:p>
    <w:p w14:paraId="2B3BF745" w14:textId="77777777" w:rsidR="00D20E2D" w:rsidRPr="001B5C04" w:rsidRDefault="00D20E2D" w:rsidP="00D20E2D">
      <w:pPr>
        <w:tabs>
          <w:tab w:val="left" w:pos="567"/>
        </w:tabs>
        <w:spacing w:line="260" w:lineRule="exact"/>
        <w:rPr>
          <w:snapToGrid w:val="0"/>
          <w:sz w:val="22"/>
          <w:szCs w:val="24"/>
        </w:rPr>
      </w:pPr>
    </w:p>
    <w:p w14:paraId="3689D3C8" w14:textId="77777777" w:rsidR="00D20E2D" w:rsidRPr="001B5C04" w:rsidRDefault="00D20E2D" w:rsidP="00D20E2D">
      <w:pPr>
        <w:tabs>
          <w:tab w:val="left" w:pos="567"/>
        </w:tabs>
        <w:spacing w:line="260" w:lineRule="exact"/>
        <w:rPr>
          <w:snapToGrid w:val="0"/>
          <w:sz w:val="22"/>
          <w:szCs w:val="24"/>
        </w:rPr>
      </w:pPr>
    </w:p>
    <w:p w14:paraId="608E5E98" w14:textId="77777777" w:rsidR="00D20E2D" w:rsidRPr="001B5C04" w:rsidRDefault="00D20E2D" w:rsidP="00D20E2D">
      <w:pPr>
        <w:tabs>
          <w:tab w:val="left" w:pos="567"/>
        </w:tabs>
        <w:spacing w:line="260" w:lineRule="exact"/>
        <w:rPr>
          <w:snapToGrid w:val="0"/>
          <w:sz w:val="22"/>
          <w:szCs w:val="24"/>
        </w:rPr>
      </w:pPr>
    </w:p>
    <w:p w14:paraId="50CFDD3C" w14:textId="77777777" w:rsidR="00D20E2D" w:rsidRPr="001B5C04" w:rsidRDefault="00D20E2D" w:rsidP="00D20E2D">
      <w:pPr>
        <w:tabs>
          <w:tab w:val="left" w:pos="567"/>
        </w:tabs>
        <w:spacing w:line="260" w:lineRule="exact"/>
        <w:rPr>
          <w:snapToGrid w:val="0"/>
          <w:sz w:val="22"/>
          <w:szCs w:val="24"/>
        </w:rPr>
      </w:pPr>
    </w:p>
    <w:p w14:paraId="516735D7" w14:textId="77777777" w:rsidR="00D20E2D" w:rsidRPr="001B5C04" w:rsidRDefault="00D20E2D" w:rsidP="00D20E2D">
      <w:pPr>
        <w:tabs>
          <w:tab w:val="left" w:pos="567"/>
        </w:tabs>
        <w:spacing w:line="260" w:lineRule="exact"/>
        <w:rPr>
          <w:snapToGrid w:val="0"/>
          <w:sz w:val="22"/>
          <w:szCs w:val="24"/>
        </w:rPr>
      </w:pPr>
    </w:p>
    <w:p w14:paraId="7F895A49" w14:textId="77777777" w:rsidR="00D20E2D" w:rsidRPr="001B5C04" w:rsidRDefault="00D20E2D" w:rsidP="00D20E2D">
      <w:pPr>
        <w:tabs>
          <w:tab w:val="left" w:pos="567"/>
        </w:tabs>
        <w:spacing w:line="260" w:lineRule="exact"/>
        <w:rPr>
          <w:snapToGrid w:val="0"/>
          <w:sz w:val="22"/>
          <w:szCs w:val="24"/>
        </w:rPr>
      </w:pPr>
    </w:p>
    <w:p w14:paraId="535992E9" w14:textId="77777777" w:rsidR="00D20E2D" w:rsidRPr="001B5C04" w:rsidRDefault="00D20E2D" w:rsidP="00D20E2D">
      <w:pPr>
        <w:tabs>
          <w:tab w:val="left" w:pos="567"/>
        </w:tabs>
        <w:spacing w:line="260" w:lineRule="exact"/>
        <w:rPr>
          <w:snapToGrid w:val="0"/>
          <w:sz w:val="22"/>
          <w:szCs w:val="24"/>
        </w:rPr>
      </w:pPr>
    </w:p>
    <w:p w14:paraId="2E65E02B" w14:textId="77777777" w:rsidR="00D20E2D" w:rsidRPr="001B5C04" w:rsidRDefault="00D20E2D" w:rsidP="00D20E2D">
      <w:pPr>
        <w:tabs>
          <w:tab w:val="left" w:pos="567"/>
        </w:tabs>
        <w:spacing w:line="260" w:lineRule="exact"/>
        <w:rPr>
          <w:snapToGrid w:val="0"/>
          <w:sz w:val="22"/>
          <w:szCs w:val="24"/>
        </w:rPr>
      </w:pPr>
    </w:p>
    <w:p w14:paraId="15559E33" w14:textId="77777777" w:rsidR="00D20E2D" w:rsidRPr="001B5C04" w:rsidRDefault="00D20E2D" w:rsidP="00D20E2D">
      <w:pPr>
        <w:tabs>
          <w:tab w:val="left" w:pos="567"/>
        </w:tabs>
        <w:spacing w:line="260" w:lineRule="exact"/>
        <w:rPr>
          <w:snapToGrid w:val="0"/>
          <w:sz w:val="22"/>
          <w:szCs w:val="24"/>
        </w:rPr>
      </w:pPr>
    </w:p>
    <w:p w14:paraId="10A2D66F" w14:textId="77777777" w:rsidR="00D20E2D" w:rsidRPr="001B5C04" w:rsidRDefault="00D20E2D" w:rsidP="00D20E2D">
      <w:pPr>
        <w:tabs>
          <w:tab w:val="left" w:pos="567"/>
        </w:tabs>
        <w:spacing w:line="260" w:lineRule="exact"/>
        <w:rPr>
          <w:snapToGrid w:val="0"/>
          <w:sz w:val="22"/>
          <w:szCs w:val="24"/>
        </w:rPr>
      </w:pPr>
    </w:p>
    <w:p w14:paraId="520913E0" w14:textId="77777777" w:rsidR="00D20E2D" w:rsidRPr="001B5C04" w:rsidRDefault="00D20E2D" w:rsidP="00D20E2D">
      <w:pPr>
        <w:tabs>
          <w:tab w:val="left" w:pos="567"/>
        </w:tabs>
        <w:spacing w:line="260" w:lineRule="exact"/>
        <w:rPr>
          <w:snapToGrid w:val="0"/>
          <w:sz w:val="22"/>
          <w:szCs w:val="24"/>
        </w:rPr>
      </w:pPr>
    </w:p>
    <w:p w14:paraId="414C5104" w14:textId="77777777" w:rsidR="00D20E2D" w:rsidRPr="001B5C04" w:rsidRDefault="00D20E2D" w:rsidP="00D20E2D">
      <w:pPr>
        <w:tabs>
          <w:tab w:val="left" w:pos="567"/>
        </w:tabs>
        <w:spacing w:line="260" w:lineRule="exact"/>
        <w:rPr>
          <w:snapToGrid w:val="0"/>
          <w:sz w:val="22"/>
          <w:szCs w:val="24"/>
        </w:rPr>
      </w:pPr>
    </w:p>
    <w:p w14:paraId="27CCDBB9" w14:textId="77777777" w:rsidR="00D20E2D" w:rsidRPr="001B5C04" w:rsidRDefault="00D20E2D" w:rsidP="00D20E2D">
      <w:pPr>
        <w:tabs>
          <w:tab w:val="left" w:pos="567"/>
        </w:tabs>
        <w:spacing w:line="260" w:lineRule="exact"/>
        <w:rPr>
          <w:snapToGrid w:val="0"/>
          <w:sz w:val="22"/>
          <w:szCs w:val="24"/>
        </w:rPr>
      </w:pPr>
    </w:p>
    <w:p w14:paraId="791616CE" w14:textId="77777777" w:rsidR="00D20E2D" w:rsidRPr="001B5C04" w:rsidRDefault="00D20E2D" w:rsidP="00D20E2D">
      <w:pPr>
        <w:tabs>
          <w:tab w:val="left" w:pos="567"/>
        </w:tabs>
        <w:spacing w:line="260" w:lineRule="exact"/>
        <w:rPr>
          <w:snapToGrid w:val="0"/>
          <w:sz w:val="22"/>
          <w:szCs w:val="24"/>
        </w:rPr>
      </w:pPr>
    </w:p>
    <w:p w14:paraId="5F75CB6E" w14:textId="77777777" w:rsidR="00D20E2D" w:rsidRPr="001B5C04" w:rsidRDefault="00D20E2D" w:rsidP="00D20E2D">
      <w:pPr>
        <w:tabs>
          <w:tab w:val="left" w:pos="567"/>
        </w:tabs>
        <w:spacing w:line="260" w:lineRule="exact"/>
        <w:rPr>
          <w:snapToGrid w:val="0"/>
          <w:sz w:val="22"/>
          <w:szCs w:val="24"/>
        </w:rPr>
      </w:pPr>
    </w:p>
    <w:p w14:paraId="450A18B2" w14:textId="77777777" w:rsidR="00D20E2D" w:rsidRPr="001B5C04" w:rsidRDefault="00D20E2D" w:rsidP="00D20E2D">
      <w:pPr>
        <w:tabs>
          <w:tab w:val="left" w:pos="567"/>
        </w:tabs>
        <w:spacing w:line="260" w:lineRule="exact"/>
        <w:rPr>
          <w:snapToGrid w:val="0"/>
          <w:sz w:val="22"/>
          <w:szCs w:val="24"/>
        </w:rPr>
      </w:pPr>
    </w:p>
    <w:p w14:paraId="2F62476C" w14:textId="77777777" w:rsidR="00D20E2D" w:rsidRPr="001B5C04" w:rsidRDefault="00D20E2D" w:rsidP="00D20E2D">
      <w:pPr>
        <w:tabs>
          <w:tab w:val="left" w:pos="567"/>
        </w:tabs>
        <w:spacing w:line="260" w:lineRule="exact"/>
        <w:rPr>
          <w:snapToGrid w:val="0"/>
          <w:sz w:val="22"/>
          <w:szCs w:val="24"/>
        </w:rPr>
      </w:pPr>
    </w:p>
    <w:p w14:paraId="685ABD25" w14:textId="77777777" w:rsidR="00D20E2D" w:rsidRPr="001B5C04" w:rsidRDefault="00D20E2D" w:rsidP="00D20E2D">
      <w:pPr>
        <w:tabs>
          <w:tab w:val="left" w:pos="567"/>
        </w:tabs>
        <w:spacing w:line="260" w:lineRule="exact"/>
        <w:rPr>
          <w:snapToGrid w:val="0"/>
          <w:sz w:val="22"/>
          <w:szCs w:val="24"/>
        </w:rPr>
      </w:pPr>
    </w:p>
    <w:p w14:paraId="7C171625" w14:textId="77777777" w:rsidR="00D20E2D" w:rsidRPr="001B5C04" w:rsidRDefault="00D20E2D" w:rsidP="00D20E2D">
      <w:pPr>
        <w:tabs>
          <w:tab w:val="left" w:pos="567"/>
        </w:tabs>
        <w:spacing w:line="260" w:lineRule="exact"/>
        <w:rPr>
          <w:snapToGrid w:val="0"/>
          <w:sz w:val="22"/>
          <w:szCs w:val="24"/>
        </w:rPr>
      </w:pPr>
    </w:p>
    <w:p w14:paraId="1CB98440" w14:textId="77777777" w:rsidR="00D20E2D" w:rsidRPr="001B5C04" w:rsidRDefault="00D20E2D" w:rsidP="00D20E2D">
      <w:pPr>
        <w:tabs>
          <w:tab w:val="left" w:pos="567"/>
        </w:tabs>
        <w:spacing w:line="260" w:lineRule="exact"/>
        <w:rPr>
          <w:snapToGrid w:val="0"/>
          <w:sz w:val="22"/>
          <w:szCs w:val="24"/>
        </w:rPr>
      </w:pPr>
    </w:p>
    <w:p w14:paraId="14135A01" w14:textId="77777777" w:rsidR="00D20E2D" w:rsidRDefault="00D20E2D" w:rsidP="00D20E2D">
      <w:pPr>
        <w:tabs>
          <w:tab w:val="left" w:pos="567"/>
        </w:tabs>
        <w:spacing w:line="260" w:lineRule="exact"/>
        <w:rPr>
          <w:snapToGrid w:val="0"/>
          <w:sz w:val="22"/>
          <w:szCs w:val="24"/>
        </w:rPr>
      </w:pPr>
    </w:p>
    <w:p w14:paraId="4570882B" w14:textId="77777777" w:rsidR="00D20E2D" w:rsidRPr="001B5C04" w:rsidRDefault="00D20E2D" w:rsidP="00D20E2D">
      <w:pPr>
        <w:tabs>
          <w:tab w:val="left" w:pos="567"/>
        </w:tabs>
        <w:spacing w:line="260" w:lineRule="exact"/>
        <w:rPr>
          <w:snapToGrid w:val="0"/>
          <w:sz w:val="22"/>
          <w:szCs w:val="24"/>
        </w:rPr>
      </w:pPr>
    </w:p>
    <w:p w14:paraId="0924AF1E" w14:textId="77777777" w:rsidR="00D20E2D" w:rsidRPr="001B5C04" w:rsidRDefault="00D20E2D" w:rsidP="00D20E2D">
      <w:pPr>
        <w:keepNext/>
        <w:tabs>
          <w:tab w:val="left" w:pos="567"/>
        </w:tabs>
        <w:jc w:val="center"/>
        <w:outlineLvl w:val="1"/>
        <w:rPr>
          <w:b/>
          <w:snapToGrid w:val="0"/>
          <w:sz w:val="22"/>
          <w:szCs w:val="24"/>
        </w:rPr>
      </w:pPr>
      <w:r w:rsidRPr="001B5C04">
        <w:rPr>
          <w:b/>
          <w:bCs/>
          <w:iCs/>
          <w:snapToGrid w:val="0"/>
          <w:sz w:val="22"/>
          <w:szCs w:val="28"/>
        </w:rPr>
        <w:t>A. ŽENKLINIMAS</w:t>
      </w:r>
    </w:p>
    <w:p w14:paraId="5F5ECF0A" w14:textId="77777777" w:rsidR="00D20E2D" w:rsidRPr="001B5C04" w:rsidRDefault="00D20E2D" w:rsidP="00D20E2D">
      <w:pPr>
        <w:tabs>
          <w:tab w:val="left" w:pos="567"/>
        </w:tabs>
        <w:spacing w:line="260" w:lineRule="exact"/>
        <w:rPr>
          <w:snapToGrid w:val="0"/>
          <w:sz w:val="22"/>
          <w:szCs w:val="24"/>
        </w:rPr>
      </w:pPr>
      <w:r w:rsidRPr="001B5C04">
        <w:rPr>
          <w:snapToGrid w:val="0"/>
          <w:sz w:val="22"/>
          <w:szCs w:val="24"/>
        </w:rPr>
        <w:br w:type="page"/>
      </w:r>
    </w:p>
    <w:p w14:paraId="533994DD" w14:textId="77777777" w:rsidR="00D20E2D" w:rsidRPr="001B5C04" w:rsidRDefault="00D20E2D" w:rsidP="00D20E2D">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1B5C04">
        <w:rPr>
          <w:b/>
          <w:noProof/>
          <w:snapToGrid w:val="0"/>
          <w:sz w:val="22"/>
          <w:szCs w:val="24"/>
        </w:rPr>
        <w:lastRenderedPageBreak/>
        <w:t>INFORMACIJA ANT IŠORINĖS PAKUOTĖS</w:t>
      </w:r>
    </w:p>
    <w:p w14:paraId="6310C124" w14:textId="77777777" w:rsidR="00D20E2D" w:rsidRPr="001B5C04" w:rsidRDefault="00D20E2D" w:rsidP="00D20E2D">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14CE80A3" w14:textId="77777777" w:rsidR="00D20E2D" w:rsidRPr="001B5C04" w:rsidRDefault="00D20E2D" w:rsidP="00D20E2D">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1B5C04">
        <w:rPr>
          <w:b/>
          <w:noProof/>
          <w:snapToGrid w:val="0"/>
          <w:sz w:val="22"/>
          <w:szCs w:val="24"/>
        </w:rPr>
        <w:t>Kartono dėžutė</w:t>
      </w:r>
    </w:p>
    <w:p w14:paraId="512998AC" w14:textId="77777777" w:rsidR="00D20E2D" w:rsidRPr="001B5C04" w:rsidRDefault="00D20E2D" w:rsidP="00D20E2D">
      <w:pPr>
        <w:tabs>
          <w:tab w:val="left" w:pos="567"/>
        </w:tabs>
        <w:spacing w:line="260" w:lineRule="exact"/>
        <w:rPr>
          <w:snapToGrid w:val="0"/>
          <w:sz w:val="22"/>
          <w:szCs w:val="24"/>
        </w:rPr>
      </w:pPr>
    </w:p>
    <w:p w14:paraId="43D2E5D0" w14:textId="77777777" w:rsidR="00D20E2D" w:rsidRPr="001B5C04" w:rsidRDefault="00D20E2D" w:rsidP="00D20E2D">
      <w:pPr>
        <w:tabs>
          <w:tab w:val="left" w:pos="567"/>
        </w:tabs>
        <w:spacing w:line="260" w:lineRule="exact"/>
        <w:rPr>
          <w:snapToGrid w:val="0"/>
          <w:sz w:val="22"/>
          <w:szCs w:val="24"/>
        </w:rPr>
      </w:pPr>
    </w:p>
    <w:p w14:paraId="0CC7228D" w14:textId="77777777" w:rsidR="00D20E2D" w:rsidRPr="001B5C04" w:rsidRDefault="00D20E2D" w:rsidP="00D20E2D">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1B5C04">
        <w:rPr>
          <w:b/>
          <w:snapToGrid w:val="0"/>
          <w:sz w:val="22"/>
          <w:szCs w:val="24"/>
        </w:rPr>
        <w:t>1.</w:t>
      </w:r>
      <w:r w:rsidRPr="001B5C04">
        <w:rPr>
          <w:b/>
          <w:snapToGrid w:val="0"/>
          <w:sz w:val="22"/>
          <w:szCs w:val="24"/>
        </w:rPr>
        <w:tab/>
      </w:r>
      <w:r w:rsidRPr="001B5C04">
        <w:rPr>
          <w:b/>
          <w:caps/>
          <w:noProof/>
          <w:snapToGrid w:val="0"/>
          <w:sz w:val="22"/>
          <w:szCs w:val="24"/>
        </w:rPr>
        <w:t>VAISTINIO</w:t>
      </w:r>
      <w:r w:rsidRPr="001B5C04">
        <w:rPr>
          <w:b/>
          <w:noProof/>
          <w:snapToGrid w:val="0"/>
          <w:sz w:val="22"/>
          <w:szCs w:val="24"/>
        </w:rPr>
        <w:t xml:space="preserve"> PREPARATO PAVADINIMAS</w:t>
      </w:r>
    </w:p>
    <w:p w14:paraId="4E85215C" w14:textId="77777777" w:rsidR="00D20E2D" w:rsidRPr="001B5C04" w:rsidRDefault="00D20E2D" w:rsidP="00D20E2D">
      <w:pPr>
        <w:tabs>
          <w:tab w:val="left" w:pos="567"/>
        </w:tabs>
        <w:spacing w:line="260" w:lineRule="exact"/>
        <w:rPr>
          <w:snapToGrid w:val="0"/>
          <w:sz w:val="22"/>
          <w:szCs w:val="24"/>
        </w:rPr>
      </w:pPr>
    </w:p>
    <w:p w14:paraId="645DB1B8" w14:textId="77777777" w:rsidR="00D20E2D" w:rsidRPr="001B5C04" w:rsidRDefault="00D20E2D" w:rsidP="00D20E2D">
      <w:pPr>
        <w:tabs>
          <w:tab w:val="left" w:pos="567"/>
        </w:tabs>
        <w:spacing w:line="260" w:lineRule="exact"/>
        <w:rPr>
          <w:snapToGrid w:val="0"/>
          <w:sz w:val="22"/>
          <w:szCs w:val="24"/>
        </w:rPr>
      </w:pPr>
      <w:r w:rsidRPr="001B5C04">
        <w:rPr>
          <w:noProof/>
          <w:snapToGrid w:val="0"/>
          <w:sz w:val="22"/>
          <w:szCs w:val="24"/>
        </w:rPr>
        <w:t xml:space="preserve">Aliflusin 500 mg/200 mg/4 mg šnypščiosios </w:t>
      </w:r>
      <w:r>
        <w:rPr>
          <w:noProof/>
          <w:snapToGrid w:val="0"/>
          <w:sz w:val="22"/>
          <w:szCs w:val="24"/>
        </w:rPr>
        <w:t>tabletės</w:t>
      </w:r>
    </w:p>
    <w:p w14:paraId="7977BDE0" w14:textId="77777777" w:rsidR="00D20E2D" w:rsidRPr="001B5C04" w:rsidRDefault="00D20E2D" w:rsidP="00D20E2D">
      <w:pPr>
        <w:tabs>
          <w:tab w:val="left" w:pos="567"/>
        </w:tabs>
        <w:spacing w:line="260" w:lineRule="exact"/>
        <w:rPr>
          <w:snapToGrid w:val="0"/>
          <w:sz w:val="22"/>
          <w:szCs w:val="24"/>
        </w:rPr>
      </w:pPr>
      <w:r w:rsidRPr="001B5C04">
        <w:rPr>
          <w:noProof/>
          <w:snapToGrid w:val="0"/>
          <w:sz w:val="22"/>
          <w:szCs w:val="24"/>
        </w:rPr>
        <w:t>paracetamolis / askorbo rūgštis / chlorfenamino maleatas</w:t>
      </w:r>
    </w:p>
    <w:p w14:paraId="01BC3902" w14:textId="77777777" w:rsidR="00D20E2D" w:rsidRPr="001B5C04" w:rsidRDefault="00D20E2D" w:rsidP="00D20E2D">
      <w:pPr>
        <w:tabs>
          <w:tab w:val="left" w:pos="567"/>
        </w:tabs>
        <w:spacing w:line="260" w:lineRule="exact"/>
        <w:rPr>
          <w:snapToGrid w:val="0"/>
          <w:sz w:val="22"/>
          <w:szCs w:val="24"/>
        </w:rPr>
      </w:pPr>
    </w:p>
    <w:p w14:paraId="2CE3B428" w14:textId="77777777" w:rsidR="00D20E2D" w:rsidRPr="001B5C04" w:rsidRDefault="00D20E2D" w:rsidP="00D20E2D">
      <w:pPr>
        <w:tabs>
          <w:tab w:val="left" w:pos="567"/>
        </w:tabs>
        <w:spacing w:line="260" w:lineRule="exact"/>
        <w:rPr>
          <w:snapToGrid w:val="0"/>
          <w:sz w:val="22"/>
          <w:szCs w:val="24"/>
        </w:rPr>
      </w:pPr>
    </w:p>
    <w:p w14:paraId="36831F60" w14:textId="77777777" w:rsidR="00D20E2D" w:rsidRPr="001B5C04" w:rsidRDefault="00D20E2D" w:rsidP="00D20E2D">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1B5C04">
        <w:rPr>
          <w:b/>
          <w:snapToGrid w:val="0"/>
          <w:sz w:val="22"/>
          <w:szCs w:val="24"/>
        </w:rPr>
        <w:t>2.</w:t>
      </w:r>
      <w:r w:rsidRPr="001B5C04">
        <w:rPr>
          <w:b/>
          <w:snapToGrid w:val="0"/>
          <w:sz w:val="22"/>
          <w:szCs w:val="24"/>
        </w:rPr>
        <w:tab/>
      </w:r>
      <w:r w:rsidRPr="001B5C04">
        <w:rPr>
          <w:b/>
          <w:noProof/>
          <w:snapToGrid w:val="0"/>
          <w:sz w:val="22"/>
          <w:szCs w:val="24"/>
        </w:rPr>
        <w:t>VEIKLIOJI (-IOS) MEDŽIAGA (-OS) IR JOS (-Ų) KIEKIS (-IAI)</w:t>
      </w:r>
    </w:p>
    <w:p w14:paraId="5F57833C" w14:textId="77777777" w:rsidR="00D20E2D" w:rsidRPr="001B5C04" w:rsidRDefault="00D20E2D" w:rsidP="00D20E2D">
      <w:pPr>
        <w:tabs>
          <w:tab w:val="left" w:pos="567"/>
        </w:tabs>
        <w:spacing w:line="260" w:lineRule="exact"/>
        <w:rPr>
          <w:snapToGrid w:val="0"/>
          <w:sz w:val="22"/>
          <w:szCs w:val="24"/>
        </w:rPr>
      </w:pPr>
    </w:p>
    <w:p w14:paraId="3B527B13" w14:textId="77777777" w:rsidR="00D20E2D" w:rsidRPr="001B5C04" w:rsidRDefault="00D20E2D" w:rsidP="00D20E2D">
      <w:pPr>
        <w:tabs>
          <w:tab w:val="left" w:pos="567"/>
        </w:tabs>
        <w:spacing w:line="260" w:lineRule="exact"/>
        <w:rPr>
          <w:snapToGrid w:val="0"/>
          <w:sz w:val="22"/>
          <w:szCs w:val="24"/>
        </w:rPr>
      </w:pPr>
      <w:r>
        <w:rPr>
          <w:snapToGrid w:val="0"/>
          <w:sz w:val="22"/>
          <w:szCs w:val="24"/>
        </w:rPr>
        <w:t xml:space="preserve">Kiekvienoje </w:t>
      </w:r>
      <w:proofErr w:type="spellStart"/>
      <w:r>
        <w:rPr>
          <w:snapToGrid w:val="0"/>
          <w:sz w:val="22"/>
          <w:szCs w:val="24"/>
        </w:rPr>
        <w:t>šnypščiojoje</w:t>
      </w:r>
      <w:proofErr w:type="spellEnd"/>
      <w:r>
        <w:rPr>
          <w:snapToGrid w:val="0"/>
          <w:sz w:val="22"/>
          <w:szCs w:val="24"/>
        </w:rPr>
        <w:t xml:space="preserve"> tabletėje</w:t>
      </w:r>
      <w:r w:rsidRPr="001B5C04">
        <w:rPr>
          <w:snapToGrid w:val="0"/>
          <w:sz w:val="22"/>
          <w:szCs w:val="24"/>
        </w:rPr>
        <w:t xml:space="preserve"> yra 500 mg </w:t>
      </w:r>
      <w:proofErr w:type="spellStart"/>
      <w:r w:rsidRPr="001B5C04">
        <w:rPr>
          <w:snapToGrid w:val="0"/>
          <w:sz w:val="22"/>
          <w:szCs w:val="24"/>
        </w:rPr>
        <w:t>paracetamolio</w:t>
      </w:r>
      <w:proofErr w:type="spellEnd"/>
      <w:r w:rsidRPr="001B5C04">
        <w:rPr>
          <w:snapToGrid w:val="0"/>
          <w:sz w:val="22"/>
          <w:szCs w:val="24"/>
        </w:rPr>
        <w:t xml:space="preserve">, 200 mg </w:t>
      </w:r>
      <w:proofErr w:type="spellStart"/>
      <w:r w:rsidRPr="001B5C04">
        <w:rPr>
          <w:snapToGrid w:val="0"/>
          <w:sz w:val="22"/>
          <w:szCs w:val="24"/>
        </w:rPr>
        <w:t>askorbo</w:t>
      </w:r>
      <w:proofErr w:type="spellEnd"/>
      <w:r w:rsidRPr="001B5C04">
        <w:rPr>
          <w:snapToGrid w:val="0"/>
          <w:sz w:val="22"/>
          <w:szCs w:val="24"/>
        </w:rPr>
        <w:t xml:space="preserve"> rūgšties, 4 mg </w:t>
      </w:r>
      <w:proofErr w:type="spellStart"/>
      <w:r w:rsidRPr="001B5C04">
        <w:rPr>
          <w:snapToGrid w:val="0"/>
          <w:sz w:val="22"/>
          <w:szCs w:val="24"/>
        </w:rPr>
        <w:t>chlorfenamino</w:t>
      </w:r>
      <w:proofErr w:type="spellEnd"/>
      <w:r w:rsidRPr="001B5C04">
        <w:rPr>
          <w:snapToGrid w:val="0"/>
          <w:sz w:val="22"/>
          <w:szCs w:val="24"/>
        </w:rPr>
        <w:t xml:space="preserve"> </w:t>
      </w:r>
      <w:proofErr w:type="spellStart"/>
      <w:r w:rsidRPr="001B5C04">
        <w:rPr>
          <w:snapToGrid w:val="0"/>
          <w:sz w:val="22"/>
          <w:szCs w:val="24"/>
        </w:rPr>
        <w:t>maleato</w:t>
      </w:r>
      <w:proofErr w:type="spellEnd"/>
    </w:p>
    <w:p w14:paraId="66485F6B" w14:textId="77777777" w:rsidR="00D20E2D" w:rsidRPr="001B5C04" w:rsidRDefault="00D20E2D" w:rsidP="00D20E2D">
      <w:pPr>
        <w:tabs>
          <w:tab w:val="left" w:pos="567"/>
        </w:tabs>
        <w:spacing w:line="260" w:lineRule="exact"/>
        <w:rPr>
          <w:snapToGrid w:val="0"/>
          <w:sz w:val="22"/>
          <w:szCs w:val="24"/>
        </w:rPr>
      </w:pPr>
    </w:p>
    <w:p w14:paraId="01816BB5" w14:textId="77777777" w:rsidR="00D20E2D" w:rsidRPr="001B5C04" w:rsidRDefault="00D20E2D" w:rsidP="00D20E2D">
      <w:pPr>
        <w:tabs>
          <w:tab w:val="left" w:pos="567"/>
        </w:tabs>
        <w:spacing w:line="260" w:lineRule="exact"/>
        <w:rPr>
          <w:snapToGrid w:val="0"/>
          <w:sz w:val="22"/>
          <w:szCs w:val="24"/>
        </w:rPr>
      </w:pPr>
    </w:p>
    <w:p w14:paraId="5D0DBE71" w14:textId="77777777" w:rsidR="00D20E2D" w:rsidRPr="001B5C04" w:rsidRDefault="00D20E2D" w:rsidP="00D20E2D">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1B5C04">
        <w:rPr>
          <w:b/>
          <w:snapToGrid w:val="0"/>
          <w:sz w:val="22"/>
          <w:szCs w:val="24"/>
        </w:rPr>
        <w:t>3.</w:t>
      </w:r>
      <w:r w:rsidRPr="001B5C04">
        <w:rPr>
          <w:b/>
          <w:snapToGrid w:val="0"/>
          <w:sz w:val="22"/>
          <w:szCs w:val="24"/>
        </w:rPr>
        <w:tab/>
      </w:r>
      <w:r w:rsidRPr="001B5C04">
        <w:rPr>
          <w:b/>
          <w:noProof/>
          <w:snapToGrid w:val="0"/>
          <w:sz w:val="22"/>
          <w:szCs w:val="24"/>
        </w:rPr>
        <w:t>PAGALBINIŲ MEDŽIAGŲ SĄRAŠAS</w:t>
      </w:r>
    </w:p>
    <w:p w14:paraId="734FDE06" w14:textId="77777777" w:rsidR="00D20E2D" w:rsidRPr="001B5C04" w:rsidRDefault="00D20E2D" w:rsidP="00D20E2D">
      <w:pPr>
        <w:tabs>
          <w:tab w:val="left" w:pos="567"/>
        </w:tabs>
        <w:spacing w:line="260" w:lineRule="exact"/>
        <w:rPr>
          <w:snapToGrid w:val="0"/>
          <w:sz w:val="22"/>
          <w:szCs w:val="24"/>
        </w:rPr>
      </w:pPr>
    </w:p>
    <w:p w14:paraId="5A0583D7" w14:textId="77777777" w:rsidR="00D20E2D" w:rsidRPr="001B5C04" w:rsidRDefault="00D20E2D" w:rsidP="00D20E2D">
      <w:pPr>
        <w:tabs>
          <w:tab w:val="left" w:pos="567"/>
        </w:tabs>
        <w:spacing w:line="260" w:lineRule="exact"/>
        <w:rPr>
          <w:snapToGrid w:val="0"/>
          <w:sz w:val="22"/>
          <w:szCs w:val="24"/>
        </w:rPr>
      </w:pPr>
      <w:r w:rsidRPr="001B5C04">
        <w:rPr>
          <w:snapToGrid w:val="0"/>
          <w:sz w:val="22"/>
          <w:szCs w:val="24"/>
        </w:rPr>
        <w:t xml:space="preserve">ir pagalbinių medžiagų, kurių poveikis žinomas. Šio vaisto sudėtyje yra natrio, </w:t>
      </w:r>
      <w:proofErr w:type="spellStart"/>
      <w:r>
        <w:rPr>
          <w:snapToGrid w:val="0"/>
          <w:sz w:val="22"/>
          <w:szCs w:val="24"/>
        </w:rPr>
        <w:t>izomalto</w:t>
      </w:r>
      <w:proofErr w:type="spellEnd"/>
      <w:r>
        <w:rPr>
          <w:snapToGrid w:val="0"/>
          <w:sz w:val="22"/>
          <w:szCs w:val="24"/>
        </w:rPr>
        <w:t xml:space="preserve"> </w:t>
      </w:r>
      <w:r w:rsidRPr="001B5C04">
        <w:rPr>
          <w:snapToGrid w:val="0"/>
          <w:sz w:val="22"/>
          <w:szCs w:val="24"/>
        </w:rPr>
        <w:t>ir gliukozės. Daugiau informacijos pateikiama pakuotės lapelyje.</w:t>
      </w:r>
    </w:p>
    <w:p w14:paraId="209FAC18" w14:textId="77777777" w:rsidR="00D20E2D" w:rsidRPr="001B5C04" w:rsidRDefault="00D20E2D" w:rsidP="00D20E2D">
      <w:pPr>
        <w:tabs>
          <w:tab w:val="left" w:pos="567"/>
        </w:tabs>
        <w:spacing w:line="260" w:lineRule="exact"/>
        <w:rPr>
          <w:snapToGrid w:val="0"/>
          <w:sz w:val="22"/>
          <w:szCs w:val="24"/>
        </w:rPr>
      </w:pPr>
    </w:p>
    <w:p w14:paraId="2899D828" w14:textId="77777777" w:rsidR="00D20E2D" w:rsidRPr="001B5C04" w:rsidRDefault="00D20E2D" w:rsidP="00D20E2D">
      <w:pPr>
        <w:tabs>
          <w:tab w:val="left" w:pos="567"/>
        </w:tabs>
        <w:spacing w:line="260" w:lineRule="exact"/>
        <w:rPr>
          <w:snapToGrid w:val="0"/>
          <w:sz w:val="22"/>
          <w:szCs w:val="24"/>
        </w:rPr>
      </w:pPr>
    </w:p>
    <w:p w14:paraId="31063C4A" w14:textId="77777777" w:rsidR="00D20E2D" w:rsidRPr="001B5C04" w:rsidRDefault="00D20E2D" w:rsidP="00D20E2D">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1B5C04">
        <w:rPr>
          <w:b/>
          <w:snapToGrid w:val="0"/>
          <w:sz w:val="22"/>
          <w:szCs w:val="24"/>
        </w:rPr>
        <w:t>4.</w:t>
      </w:r>
      <w:r w:rsidRPr="001B5C04">
        <w:rPr>
          <w:b/>
          <w:snapToGrid w:val="0"/>
          <w:sz w:val="22"/>
          <w:szCs w:val="24"/>
        </w:rPr>
        <w:tab/>
      </w:r>
      <w:r w:rsidRPr="001B5C04">
        <w:rPr>
          <w:b/>
          <w:noProof/>
          <w:snapToGrid w:val="0"/>
          <w:sz w:val="22"/>
          <w:szCs w:val="24"/>
        </w:rPr>
        <w:t>FARMACINĖ FORMA IR KIEKIS PAKUOTĖJE</w:t>
      </w:r>
    </w:p>
    <w:p w14:paraId="5743C0D7" w14:textId="77777777" w:rsidR="00D20E2D" w:rsidRPr="001B5C04" w:rsidRDefault="00D20E2D" w:rsidP="00D20E2D">
      <w:pPr>
        <w:tabs>
          <w:tab w:val="left" w:pos="567"/>
        </w:tabs>
        <w:spacing w:line="260" w:lineRule="exact"/>
        <w:rPr>
          <w:snapToGrid w:val="0"/>
          <w:sz w:val="22"/>
          <w:szCs w:val="24"/>
        </w:rPr>
      </w:pPr>
    </w:p>
    <w:p w14:paraId="5D49EFC4" w14:textId="77777777" w:rsidR="00D20E2D" w:rsidRPr="001B5C04" w:rsidRDefault="00D20E2D" w:rsidP="00D20E2D">
      <w:pPr>
        <w:tabs>
          <w:tab w:val="left" w:pos="567"/>
        </w:tabs>
        <w:spacing w:line="260" w:lineRule="exact"/>
        <w:rPr>
          <w:snapToGrid w:val="0"/>
          <w:sz w:val="22"/>
          <w:szCs w:val="24"/>
        </w:rPr>
      </w:pPr>
      <w:proofErr w:type="spellStart"/>
      <w:r w:rsidRPr="001B5C04">
        <w:rPr>
          <w:snapToGrid w:val="0"/>
          <w:sz w:val="22"/>
          <w:szCs w:val="24"/>
          <w:highlight w:val="lightGray"/>
        </w:rPr>
        <w:t>Šnyp</w:t>
      </w:r>
      <w:r>
        <w:rPr>
          <w:snapToGrid w:val="0"/>
          <w:sz w:val="22"/>
          <w:szCs w:val="24"/>
          <w:highlight w:val="lightGray"/>
        </w:rPr>
        <w:t>š</w:t>
      </w:r>
      <w:r w:rsidRPr="001B5C04">
        <w:rPr>
          <w:snapToGrid w:val="0"/>
          <w:sz w:val="22"/>
          <w:szCs w:val="24"/>
          <w:highlight w:val="lightGray"/>
        </w:rPr>
        <w:t>čiosios</w:t>
      </w:r>
      <w:proofErr w:type="spellEnd"/>
      <w:r w:rsidRPr="001B5C04">
        <w:rPr>
          <w:snapToGrid w:val="0"/>
          <w:sz w:val="22"/>
          <w:szCs w:val="24"/>
          <w:highlight w:val="lightGray"/>
        </w:rPr>
        <w:t xml:space="preserve"> </w:t>
      </w:r>
      <w:r w:rsidRPr="009E3E83">
        <w:rPr>
          <w:snapToGrid w:val="0"/>
          <w:sz w:val="22"/>
          <w:szCs w:val="24"/>
          <w:highlight w:val="lightGray"/>
        </w:rPr>
        <w:t>tabletės</w:t>
      </w:r>
    </w:p>
    <w:p w14:paraId="78800F1C" w14:textId="77777777" w:rsidR="00D20E2D" w:rsidRPr="001B5C04" w:rsidRDefault="00D20E2D" w:rsidP="00D20E2D">
      <w:pPr>
        <w:tabs>
          <w:tab w:val="left" w:pos="567"/>
        </w:tabs>
        <w:spacing w:line="260" w:lineRule="exact"/>
        <w:rPr>
          <w:snapToGrid w:val="0"/>
          <w:sz w:val="22"/>
          <w:szCs w:val="24"/>
        </w:rPr>
      </w:pPr>
    </w:p>
    <w:p w14:paraId="63D0AE5D" w14:textId="77777777" w:rsidR="00D20E2D" w:rsidRPr="001B5C04" w:rsidRDefault="00D20E2D" w:rsidP="00D20E2D">
      <w:pPr>
        <w:tabs>
          <w:tab w:val="left" w:pos="567"/>
        </w:tabs>
        <w:spacing w:line="260" w:lineRule="exact"/>
        <w:rPr>
          <w:snapToGrid w:val="0"/>
          <w:sz w:val="22"/>
          <w:szCs w:val="24"/>
        </w:rPr>
      </w:pPr>
      <w:r w:rsidRPr="001B5C04">
        <w:rPr>
          <w:snapToGrid w:val="0"/>
          <w:sz w:val="22"/>
          <w:szCs w:val="24"/>
        </w:rPr>
        <w:t xml:space="preserve">10  </w:t>
      </w:r>
      <w:proofErr w:type="spellStart"/>
      <w:r w:rsidRPr="001B5C04">
        <w:rPr>
          <w:snapToGrid w:val="0"/>
          <w:sz w:val="22"/>
          <w:szCs w:val="24"/>
        </w:rPr>
        <w:t>šnypščiųjų</w:t>
      </w:r>
      <w:proofErr w:type="spellEnd"/>
      <w:r w:rsidRPr="001B5C04">
        <w:rPr>
          <w:snapToGrid w:val="0"/>
          <w:sz w:val="22"/>
          <w:szCs w:val="24"/>
        </w:rPr>
        <w:t xml:space="preserve"> </w:t>
      </w:r>
      <w:r>
        <w:rPr>
          <w:snapToGrid w:val="0"/>
          <w:sz w:val="22"/>
          <w:szCs w:val="24"/>
        </w:rPr>
        <w:t>tablečių</w:t>
      </w:r>
    </w:p>
    <w:p w14:paraId="57BE161A" w14:textId="77777777" w:rsidR="00D20E2D" w:rsidRPr="001B5C04" w:rsidRDefault="00D20E2D" w:rsidP="00D20E2D">
      <w:pPr>
        <w:tabs>
          <w:tab w:val="left" w:pos="567"/>
        </w:tabs>
        <w:spacing w:line="260" w:lineRule="exact"/>
        <w:rPr>
          <w:snapToGrid w:val="0"/>
          <w:sz w:val="22"/>
          <w:szCs w:val="24"/>
        </w:rPr>
      </w:pPr>
      <w:r w:rsidRPr="001B5C04">
        <w:rPr>
          <w:snapToGrid w:val="0"/>
          <w:sz w:val="22"/>
          <w:szCs w:val="24"/>
          <w:highlight w:val="lightGray"/>
        </w:rPr>
        <w:t xml:space="preserve">20  </w:t>
      </w:r>
      <w:proofErr w:type="spellStart"/>
      <w:r w:rsidRPr="001B5C04">
        <w:rPr>
          <w:snapToGrid w:val="0"/>
          <w:sz w:val="22"/>
          <w:szCs w:val="24"/>
          <w:highlight w:val="lightGray"/>
        </w:rPr>
        <w:t>šnypščiųjų</w:t>
      </w:r>
      <w:proofErr w:type="spellEnd"/>
      <w:r w:rsidRPr="001B5C04">
        <w:rPr>
          <w:snapToGrid w:val="0"/>
          <w:sz w:val="22"/>
          <w:szCs w:val="24"/>
          <w:highlight w:val="lightGray"/>
        </w:rPr>
        <w:t xml:space="preserve"> </w:t>
      </w:r>
      <w:r w:rsidRPr="009E3E83">
        <w:rPr>
          <w:snapToGrid w:val="0"/>
          <w:sz w:val="22"/>
          <w:szCs w:val="24"/>
          <w:highlight w:val="lightGray"/>
        </w:rPr>
        <w:t>tablečių</w:t>
      </w:r>
    </w:p>
    <w:p w14:paraId="3262C800" w14:textId="77777777" w:rsidR="00D20E2D" w:rsidRPr="001B5C04" w:rsidRDefault="00D20E2D" w:rsidP="00D20E2D">
      <w:pPr>
        <w:tabs>
          <w:tab w:val="left" w:pos="567"/>
        </w:tabs>
        <w:spacing w:line="260" w:lineRule="exact"/>
        <w:rPr>
          <w:snapToGrid w:val="0"/>
          <w:sz w:val="22"/>
          <w:szCs w:val="24"/>
        </w:rPr>
      </w:pPr>
    </w:p>
    <w:p w14:paraId="129F78B3" w14:textId="77777777" w:rsidR="00D20E2D" w:rsidRPr="001B5C04" w:rsidRDefault="00D20E2D" w:rsidP="00D20E2D">
      <w:pPr>
        <w:tabs>
          <w:tab w:val="left" w:pos="567"/>
        </w:tabs>
        <w:spacing w:line="260" w:lineRule="exact"/>
        <w:rPr>
          <w:snapToGrid w:val="0"/>
          <w:sz w:val="22"/>
          <w:szCs w:val="24"/>
        </w:rPr>
      </w:pPr>
    </w:p>
    <w:p w14:paraId="0AE6368F" w14:textId="77777777" w:rsidR="00D20E2D" w:rsidRPr="001B5C04" w:rsidRDefault="00D20E2D" w:rsidP="00D20E2D">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1B5C04">
        <w:rPr>
          <w:b/>
          <w:snapToGrid w:val="0"/>
          <w:sz w:val="22"/>
          <w:szCs w:val="24"/>
        </w:rPr>
        <w:t>5.</w:t>
      </w:r>
      <w:r w:rsidRPr="001B5C04">
        <w:rPr>
          <w:b/>
          <w:snapToGrid w:val="0"/>
          <w:sz w:val="22"/>
          <w:szCs w:val="24"/>
        </w:rPr>
        <w:tab/>
      </w:r>
      <w:r w:rsidRPr="001B5C04">
        <w:rPr>
          <w:b/>
          <w:noProof/>
          <w:snapToGrid w:val="0"/>
          <w:sz w:val="22"/>
          <w:szCs w:val="24"/>
        </w:rPr>
        <w:t>VARTOJIMO METODAS IR BŪDAS (-AI)</w:t>
      </w:r>
    </w:p>
    <w:p w14:paraId="3CC7C306" w14:textId="77777777" w:rsidR="00D20E2D" w:rsidRPr="001B5C04" w:rsidRDefault="00D20E2D" w:rsidP="00D20E2D">
      <w:pPr>
        <w:tabs>
          <w:tab w:val="left" w:pos="567"/>
        </w:tabs>
        <w:spacing w:line="260" w:lineRule="exact"/>
        <w:rPr>
          <w:snapToGrid w:val="0"/>
          <w:sz w:val="22"/>
          <w:szCs w:val="24"/>
        </w:rPr>
      </w:pPr>
    </w:p>
    <w:p w14:paraId="56918410" w14:textId="77777777" w:rsidR="00D20E2D" w:rsidRPr="001B5C04" w:rsidRDefault="00D20E2D" w:rsidP="00D20E2D">
      <w:pPr>
        <w:tabs>
          <w:tab w:val="left" w:pos="567"/>
        </w:tabs>
        <w:spacing w:line="260" w:lineRule="exact"/>
        <w:rPr>
          <w:snapToGrid w:val="0"/>
          <w:sz w:val="22"/>
          <w:szCs w:val="24"/>
        </w:rPr>
      </w:pPr>
      <w:r w:rsidRPr="001B5C04">
        <w:rPr>
          <w:snapToGrid w:val="0"/>
          <w:sz w:val="22"/>
          <w:szCs w:val="24"/>
        </w:rPr>
        <w:t>Vartoti per burną.</w:t>
      </w:r>
    </w:p>
    <w:p w14:paraId="27842D36" w14:textId="77777777" w:rsidR="00D20E2D" w:rsidRPr="001B5C04" w:rsidRDefault="00D20E2D" w:rsidP="00D20E2D">
      <w:pPr>
        <w:tabs>
          <w:tab w:val="left" w:pos="567"/>
        </w:tabs>
        <w:spacing w:line="260" w:lineRule="exact"/>
        <w:rPr>
          <w:noProof/>
          <w:snapToGrid w:val="0"/>
          <w:sz w:val="22"/>
          <w:szCs w:val="24"/>
        </w:rPr>
      </w:pPr>
      <w:r w:rsidRPr="001B5C04">
        <w:rPr>
          <w:noProof/>
          <w:snapToGrid w:val="0"/>
          <w:sz w:val="22"/>
          <w:szCs w:val="24"/>
        </w:rPr>
        <w:t>Šnypščią</w:t>
      </w:r>
      <w:r>
        <w:rPr>
          <w:noProof/>
          <w:snapToGrid w:val="0"/>
          <w:sz w:val="22"/>
          <w:szCs w:val="24"/>
        </w:rPr>
        <w:t>ją</w:t>
      </w:r>
      <w:r w:rsidRPr="001B5C04">
        <w:rPr>
          <w:noProof/>
          <w:snapToGrid w:val="0"/>
          <w:sz w:val="22"/>
          <w:szCs w:val="24"/>
        </w:rPr>
        <w:t xml:space="preserve"> </w:t>
      </w:r>
      <w:r>
        <w:rPr>
          <w:noProof/>
          <w:snapToGrid w:val="0"/>
          <w:sz w:val="22"/>
          <w:szCs w:val="24"/>
        </w:rPr>
        <w:t>tabletę</w:t>
      </w:r>
      <w:r w:rsidRPr="001B5C04">
        <w:rPr>
          <w:noProof/>
          <w:snapToGrid w:val="0"/>
          <w:sz w:val="22"/>
          <w:szCs w:val="24"/>
        </w:rPr>
        <w:t xml:space="preserve"> reikia ištirpinti stiklinėje šilto vandens. Išgerti iškart po paruošimo.</w:t>
      </w:r>
    </w:p>
    <w:p w14:paraId="14C72A77" w14:textId="77777777" w:rsidR="00D20E2D" w:rsidRPr="001B5C04" w:rsidRDefault="00D20E2D" w:rsidP="00D20E2D">
      <w:pPr>
        <w:tabs>
          <w:tab w:val="left" w:pos="567"/>
        </w:tabs>
        <w:spacing w:line="260" w:lineRule="exact"/>
        <w:rPr>
          <w:snapToGrid w:val="0"/>
          <w:sz w:val="22"/>
          <w:szCs w:val="24"/>
        </w:rPr>
      </w:pPr>
      <w:r w:rsidRPr="001B5C04">
        <w:rPr>
          <w:noProof/>
          <w:snapToGrid w:val="0"/>
          <w:sz w:val="22"/>
          <w:szCs w:val="24"/>
        </w:rPr>
        <w:t>Prieš vartojimą perskaitykite pakuotės lapelį.</w:t>
      </w:r>
    </w:p>
    <w:p w14:paraId="37B4D366" w14:textId="77777777" w:rsidR="00D20E2D" w:rsidRPr="001B5C04" w:rsidRDefault="00D20E2D" w:rsidP="00D20E2D">
      <w:pPr>
        <w:tabs>
          <w:tab w:val="left" w:pos="567"/>
        </w:tabs>
        <w:spacing w:line="260" w:lineRule="exact"/>
        <w:rPr>
          <w:snapToGrid w:val="0"/>
          <w:sz w:val="22"/>
          <w:szCs w:val="24"/>
        </w:rPr>
      </w:pPr>
    </w:p>
    <w:p w14:paraId="2F1EC46D" w14:textId="77777777" w:rsidR="00D20E2D" w:rsidRPr="001B5C04" w:rsidRDefault="00D20E2D" w:rsidP="00D20E2D">
      <w:pPr>
        <w:tabs>
          <w:tab w:val="left" w:pos="567"/>
        </w:tabs>
        <w:spacing w:line="260" w:lineRule="exact"/>
        <w:rPr>
          <w:snapToGrid w:val="0"/>
          <w:sz w:val="22"/>
          <w:szCs w:val="24"/>
        </w:rPr>
      </w:pPr>
    </w:p>
    <w:p w14:paraId="4A62514E" w14:textId="77777777" w:rsidR="00D20E2D" w:rsidRPr="001B5C04" w:rsidRDefault="00D20E2D" w:rsidP="00D20E2D">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1B5C04">
        <w:rPr>
          <w:b/>
          <w:snapToGrid w:val="0"/>
          <w:sz w:val="22"/>
          <w:szCs w:val="24"/>
        </w:rPr>
        <w:t>6.</w:t>
      </w:r>
      <w:r w:rsidRPr="001B5C04">
        <w:rPr>
          <w:b/>
          <w:snapToGrid w:val="0"/>
          <w:sz w:val="22"/>
          <w:szCs w:val="24"/>
        </w:rPr>
        <w:tab/>
      </w:r>
      <w:r w:rsidRPr="001B5C04">
        <w:rPr>
          <w:b/>
          <w:noProof/>
          <w:snapToGrid w:val="0"/>
          <w:sz w:val="22"/>
          <w:szCs w:val="24"/>
        </w:rPr>
        <w:t>SPECIALUS ĮSPĖJIMAS, KAD VAISTINĮ PREPARATĄ BŪTINA LAIKYTI VAIKAMS NEPASTEBIMOJE IR NEPASIEKIAMOJE VIETOJE</w:t>
      </w:r>
    </w:p>
    <w:p w14:paraId="38D5F0A8" w14:textId="77777777" w:rsidR="00D20E2D" w:rsidRPr="001B5C04" w:rsidRDefault="00D20E2D" w:rsidP="00D20E2D">
      <w:pPr>
        <w:tabs>
          <w:tab w:val="left" w:pos="567"/>
        </w:tabs>
        <w:spacing w:line="260" w:lineRule="exact"/>
        <w:rPr>
          <w:snapToGrid w:val="0"/>
          <w:sz w:val="22"/>
          <w:szCs w:val="24"/>
        </w:rPr>
      </w:pPr>
    </w:p>
    <w:p w14:paraId="027E3646" w14:textId="77777777" w:rsidR="00D20E2D" w:rsidRPr="001B5C04" w:rsidRDefault="00D20E2D" w:rsidP="00D20E2D">
      <w:pPr>
        <w:tabs>
          <w:tab w:val="left" w:pos="567"/>
        </w:tabs>
        <w:spacing w:line="260" w:lineRule="exact"/>
        <w:rPr>
          <w:snapToGrid w:val="0"/>
          <w:sz w:val="22"/>
          <w:szCs w:val="24"/>
        </w:rPr>
      </w:pPr>
      <w:r w:rsidRPr="001B5C04">
        <w:rPr>
          <w:noProof/>
          <w:snapToGrid w:val="0"/>
          <w:sz w:val="22"/>
          <w:szCs w:val="24"/>
        </w:rPr>
        <w:t>Laikyti vaikams nepastebimoje ir nepasiekiamoje vietoje.</w:t>
      </w:r>
    </w:p>
    <w:p w14:paraId="3EF4DBB8" w14:textId="77777777" w:rsidR="00D20E2D" w:rsidRPr="001B5C04" w:rsidRDefault="00D20E2D" w:rsidP="00D20E2D">
      <w:pPr>
        <w:tabs>
          <w:tab w:val="left" w:pos="567"/>
        </w:tabs>
        <w:spacing w:line="260" w:lineRule="exact"/>
        <w:rPr>
          <w:snapToGrid w:val="0"/>
          <w:sz w:val="22"/>
          <w:szCs w:val="24"/>
        </w:rPr>
      </w:pPr>
    </w:p>
    <w:p w14:paraId="529DF5D7" w14:textId="77777777" w:rsidR="00D20E2D" w:rsidRPr="001B5C04" w:rsidRDefault="00D20E2D" w:rsidP="00D20E2D">
      <w:pPr>
        <w:tabs>
          <w:tab w:val="left" w:pos="567"/>
        </w:tabs>
        <w:spacing w:line="260" w:lineRule="exact"/>
        <w:rPr>
          <w:snapToGrid w:val="0"/>
          <w:sz w:val="22"/>
          <w:szCs w:val="24"/>
        </w:rPr>
      </w:pPr>
    </w:p>
    <w:p w14:paraId="10ED1B57" w14:textId="77777777" w:rsidR="00D20E2D" w:rsidRPr="001B5C04" w:rsidRDefault="00D20E2D" w:rsidP="00D20E2D">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1B5C04">
        <w:rPr>
          <w:b/>
          <w:snapToGrid w:val="0"/>
          <w:sz w:val="22"/>
          <w:szCs w:val="24"/>
        </w:rPr>
        <w:t>7.</w:t>
      </w:r>
      <w:r w:rsidRPr="001B5C04">
        <w:rPr>
          <w:b/>
          <w:snapToGrid w:val="0"/>
          <w:sz w:val="22"/>
          <w:szCs w:val="24"/>
        </w:rPr>
        <w:tab/>
      </w:r>
      <w:r w:rsidRPr="001B5C04">
        <w:rPr>
          <w:b/>
          <w:noProof/>
          <w:snapToGrid w:val="0"/>
          <w:sz w:val="22"/>
          <w:szCs w:val="24"/>
        </w:rPr>
        <w:t>KITAS (-I) SPECIALUS (-ŪS) ĮSPĖJIMAS (-AI) (JEI REIKIA)</w:t>
      </w:r>
    </w:p>
    <w:p w14:paraId="733E9119" w14:textId="77777777" w:rsidR="00D20E2D" w:rsidRPr="001B5C04" w:rsidRDefault="00D20E2D" w:rsidP="00D20E2D">
      <w:pPr>
        <w:tabs>
          <w:tab w:val="left" w:pos="567"/>
        </w:tabs>
        <w:spacing w:line="260" w:lineRule="exact"/>
        <w:rPr>
          <w:snapToGrid w:val="0"/>
          <w:sz w:val="22"/>
          <w:szCs w:val="24"/>
        </w:rPr>
      </w:pPr>
    </w:p>
    <w:p w14:paraId="42516AA3" w14:textId="77777777" w:rsidR="00D20E2D" w:rsidRPr="001B5C04" w:rsidRDefault="00D20E2D" w:rsidP="00D20E2D">
      <w:pPr>
        <w:tabs>
          <w:tab w:val="left" w:pos="567"/>
        </w:tabs>
        <w:spacing w:line="260" w:lineRule="exact"/>
        <w:rPr>
          <w:snapToGrid w:val="0"/>
          <w:sz w:val="22"/>
          <w:szCs w:val="24"/>
        </w:rPr>
      </w:pPr>
      <w:r w:rsidRPr="009E3E83">
        <w:rPr>
          <w:snapToGrid w:val="0"/>
          <w:sz w:val="22"/>
          <w:szCs w:val="24"/>
        </w:rPr>
        <w:t xml:space="preserve">Šio vaisto sudėtyje yra </w:t>
      </w:r>
      <w:proofErr w:type="spellStart"/>
      <w:r w:rsidRPr="009E3E83">
        <w:rPr>
          <w:snapToGrid w:val="0"/>
          <w:sz w:val="22"/>
          <w:szCs w:val="24"/>
        </w:rPr>
        <w:t>paracetamolio</w:t>
      </w:r>
      <w:proofErr w:type="spellEnd"/>
      <w:r w:rsidRPr="009E3E83">
        <w:rPr>
          <w:snapToGrid w:val="0"/>
          <w:sz w:val="22"/>
          <w:szCs w:val="24"/>
        </w:rPr>
        <w:t>.</w:t>
      </w:r>
      <w:r w:rsidRPr="001B5C04">
        <w:rPr>
          <w:snapToGrid w:val="0"/>
          <w:sz w:val="22"/>
          <w:szCs w:val="24"/>
        </w:rPr>
        <w:t xml:space="preserve"> Negalima viršyti nurodytos dozės. Didesnės nei rekomenduojamos dozės gali sukelti sunkų kepenų pažeidimą. Perdozavus nedelsiant pasitarti su gydytoju.</w:t>
      </w:r>
    </w:p>
    <w:p w14:paraId="4874C11C" w14:textId="77777777" w:rsidR="00D20E2D" w:rsidRPr="001B5C04" w:rsidRDefault="00D20E2D" w:rsidP="00D20E2D">
      <w:pPr>
        <w:tabs>
          <w:tab w:val="left" w:pos="567"/>
        </w:tabs>
        <w:spacing w:line="260" w:lineRule="exact"/>
        <w:rPr>
          <w:snapToGrid w:val="0"/>
          <w:sz w:val="22"/>
          <w:szCs w:val="24"/>
        </w:rPr>
      </w:pPr>
      <w:r w:rsidRPr="001B5C04">
        <w:rPr>
          <w:snapToGrid w:val="0"/>
          <w:sz w:val="22"/>
          <w:szCs w:val="24"/>
        </w:rPr>
        <w:t xml:space="preserve">Nevartokite kitų vaistų, kurių sudėtyje yra </w:t>
      </w:r>
      <w:proofErr w:type="spellStart"/>
      <w:r w:rsidRPr="001B5C04">
        <w:rPr>
          <w:snapToGrid w:val="0"/>
          <w:sz w:val="22"/>
          <w:szCs w:val="24"/>
        </w:rPr>
        <w:t>paracetamolio</w:t>
      </w:r>
      <w:proofErr w:type="spellEnd"/>
      <w:r w:rsidRPr="001B5C04">
        <w:rPr>
          <w:snapToGrid w:val="0"/>
          <w:sz w:val="22"/>
          <w:szCs w:val="24"/>
        </w:rPr>
        <w:t>. Jei sergate kepenų liga ar turite su alkoholiu susijusių problemų, nepasitarę su gydytoju šio vaisto nevartokite.</w:t>
      </w:r>
    </w:p>
    <w:p w14:paraId="42213D77" w14:textId="77777777" w:rsidR="00D20E2D" w:rsidRPr="001B5C04" w:rsidRDefault="00D20E2D" w:rsidP="00D20E2D">
      <w:pPr>
        <w:tabs>
          <w:tab w:val="left" w:pos="567"/>
        </w:tabs>
        <w:spacing w:line="260" w:lineRule="exact"/>
        <w:rPr>
          <w:snapToGrid w:val="0"/>
          <w:sz w:val="22"/>
          <w:szCs w:val="24"/>
        </w:rPr>
      </w:pPr>
      <w:r>
        <w:rPr>
          <w:snapToGrid w:val="0"/>
          <w:sz w:val="22"/>
          <w:szCs w:val="24"/>
        </w:rPr>
        <w:t>Nevartokite</w:t>
      </w:r>
      <w:r w:rsidRPr="001B5C04">
        <w:rPr>
          <w:snapToGrid w:val="0"/>
          <w:sz w:val="22"/>
          <w:szCs w:val="24"/>
        </w:rPr>
        <w:t xml:space="preserve"> kartu su kitais vaistais nuo peršalimo ir gripo.</w:t>
      </w:r>
    </w:p>
    <w:p w14:paraId="103FE675" w14:textId="77777777" w:rsidR="00D20E2D" w:rsidRPr="001B5C04" w:rsidRDefault="00D20E2D" w:rsidP="00D20E2D">
      <w:pPr>
        <w:tabs>
          <w:tab w:val="left" w:pos="567"/>
        </w:tabs>
        <w:spacing w:line="260" w:lineRule="exact"/>
        <w:rPr>
          <w:snapToGrid w:val="0"/>
          <w:sz w:val="22"/>
          <w:szCs w:val="24"/>
        </w:rPr>
      </w:pPr>
    </w:p>
    <w:p w14:paraId="7E78E360" w14:textId="77777777" w:rsidR="00D20E2D" w:rsidRPr="001B5C04" w:rsidRDefault="00D20E2D" w:rsidP="00D20E2D">
      <w:pPr>
        <w:tabs>
          <w:tab w:val="left" w:pos="567"/>
        </w:tabs>
        <w:spacing w:line="260" w:lineRule="exact"/>
        <w:rPr>
          <w:snapToGrid w:val="0"/>
          <w:sz w:val="22"/>
          <w:szCs w:val="24"/>
        </w:rPr>
      </w:pPr>
    </w:p>
    <w:p w14:paraId="7EB7E803" w14:textId="77777777" w:rsidR="00D20E2D" w:rsidRPr="001B5C04" w:rsidRDefault="00D20E2D" w:rsidP="00D20E2D">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1B5C04">
        <w:rPr>
          <w:b/>
          <w:snapToGrid w:val="0"/>
          <w:sz w:val="22"/>
          <w:szCs w:val="24"/>
        </w:rPr>
        <w:lastRenderedPageBreak/>
        <w:t>8.</w:t>
      </w:r>
      <w:r w:rsidRPr="001B5C04">
        <w:rPr>
          <w:b/>
          <w:snapToGrid w:val="0"/>
          <w:sz w:val="22"/>
          <w:szCs w:val="24"/>
        </w:rPr>
        <w:tab/>
      </w:r>
      <w:r w:rsidRPr="001B5C04">
        <w:rPr>
          <w:b/>
          <w:noProof/>
          <w:snapToGrid w:val="0"/>
          <w:sz w:val="22"/>
          <w:szCs w:val="24"/>
        </w:rPr>
        <w:t>TINKAMUMO LAIKAS</w:t>
      </w:r>
    </w:p>
    <w:p w14:paraId="704CAAF5" w14:textId="77777777" w:rsidR="00D20E2D" w:rsidRPr="001B5C04" w:rsidRDefault="00D20E2D" w:rsidP="00D20E2D">
      <w:pPr>
        <w:tabs>
          <w:tab w:val="left" w:pos="567"/>
        </w:tabs>
        <w:spacing w:line="260" w:lineRule="exact"/>
        <w:rPr>
          <w:snapToGrid w:val="0"/>
          <w:sz w:val="22"/>
          <w:szCs w:val="24"/>
        </w:rPr>
      </w:pPr>
    </w:p>
    <w:p w14:paraId="48475A30" w14:textId="77777777" w:rsidR="00D20E2D" w:rsidRDefault="00D20E2D" w:rsidP="00D20E2D">
      <w:pPr>
        <w:tabs>
          <w:tab w:val="left" w:pos="567"/>
        </w:tabs>
        <w:spacing w:line="260" w:lineRule="exact"/>
        <w:rPr>
          <w:snapToGrid w:val="0"/>
          <w:sz w:val="22"/>
        </w:rPr>
      </w:pPr>
      <w:r w:rsidRPr="001B5C04">
        <w:rPr>
          <w:snapToGrid w:val="0"/>
          <w:sz w:val="22"/>
        </w:rPr>
        <w:t>Tinka iki:</w:t>
      </w:r>
      <w:r>
        <w:rPr>
          <w:snapToGrid w:val="0"/>
          <w:sz w:val="22"/>
        </w:rPr>
        <w:t xml:space="preserve"> {mm/MMMM} nurodyta ant dugno</w:t>
      </w:r>
    </w:p>
    <w:p w14:paraId="745BAD8A" w14:textId="77777777" w:rsidR="00D20E2D" w:rsidRPr="001B5C04" w:rsidRDefault="00D20E2D" w:rsidP="00D20E2D">
      <w:pPr>
        <w:tabs>
          <w:tab w:val="left" w:pos="567"/>
        </w:tabs>
        <w:spacing w:line="260" w:lineRule="exact"/>
        <w:rPr>
          <w:snapToGrid w:val="0"/>
          <w:sz w:val="22"/>
        </w:rPr>
      </w:pPr>
      <w:r>
        <w:rPr>
          <w:snapToGrid w:val="0"/>
          <w:sz w:val="22"/>
        </w:rPr>
        <w:t>Tinkamumo laikas pirmą kartą atidarius: 28 dienos.</w:t>
      </w:r>
    </w:p>
    <w:p w14:paraId="7C1D799F" w14:textId="77777777" w:rsidR="00D20E2D" w:rsidRPr="001B5C04" w:rsidRDefault="00D20E2D" w:rsidP="00D20E2D">
      <w:pPr>
        <w:tabs>
          <w:tab w:val="left" w:pos="567"/>
        </w:tabs>
        <w:spacing w:line="260" w:lineRule="exact"/>
        <w:rPr>
          <w:snapToGrid w:val="0"/>
          <w:sz w:val="22"/>
          <w:szCs w:val="24"/>
        </w:rPr>
      </w:pPr>
    </w:p>
    <w:p w14:paraId="11CFB795" w14:textId="77777777" w:rsidR="00D20E2D" w:rsidRPr="001B5C04" w:rsidRDefault="00D20E2D" w:rsidP="00D20E2D">
      <w:pPr>
        <w:tabs>
          <w:tab w:val="left" w:pos="567"/>
        </w:tabs>
        <w:spacing w:line="260" w:lineRule="exact"/>
        <w:rPr>
          <w:snapToGrid w:val="0"/>
          <w:sz w:val="22"/>
          <w:szCs w:val="24"/>
        </w:rPr>
      </w:pPr>
    </w:p>
    <w:p w14:paraId="68C29B7B" w14:textId="77777777" w:rsidR="00D20E2D" w:rsidRPr="001B5C04" w:rsidRDefault="00D20E2D" w:rsidP="00D20E2D">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1B5C04">
        <w:rPr>
          <w:b/>
          <w:snapToGrid w:val="0"/>
          <w:sz w:val="22"/>
          <w:szCs w:val="24"/>
        </w:rPr>
        <w:t>9.</w:t>
      </w:r>
      <w:r w:rsidRPr="001B5C04">
        <w:rPr>
          <w:b/>
          <w:snapToGrid w:val="0"/>
          <w:sz w:val="22"/>
          <w:szCs w:val="24"/>
        </w:rPr>
        <w:tab/>
      </w:r>
      <w:r w:rsidRPr="001B5C04">
        <w:rPr>
          <w:b/>
          <w:noProof/>
          <w:snapToGrid w:val="0"/>
          <w:sz w:val="22"/>
          <w:szCs w:val="24"/>
        </w:rPr>
        <w:t>SPECIALIOS LAIKYMO SĄLYGOS</w:t>
      </w:r>
    </w:p>
    <w:p w14:paraId="0CD39B0C" w14:textId="77777777" w:rsidR="00D20E2D" w:rsidRPr="001B5C04" w:rsidRDefault="00D20E2D" w:rsidP="00D20E2D">
      <w:pPr>
        <w:tabs>
          <w:tab w:val="left" w:pos="567"/>
        </w:tabs>
        <w:spacing w:line="260" w:lineRule="exact"/>
        <w:rPr>
          <w:snapToGrid w:val="0"/>
          <w:sz w:val="22"/>
          <w:szCs w:val="24"/>
        </w:rPr>
      </w:pPr>
    </w:p>
    <w:p w14:paraId="2CEFDB46" w14:textId="77777777" w:rsidR="00D20E2D" w:rsidRPr="001B5C04" w:rsidRDefault="00D20E2D" w:rsidP="00D20E2D">
      <w:pPr>
        <w:rPr>
          <w:snapToGrid w:val="0"/>
          <w:sz w:val="22"/>
          <w:szCs w:val="24"/>
        </w:rPr>
      </w:pPr>
      <w:r w:rsidRPr="001B5C04">
        <w:rPr>
          <w:snapToGrid w:val="0"/>
          <w:sz w:val="22"/>
          <w:szCs w:val="24"/>
        </w:rPr>
        <w:t>Laikyti ne aukštesnėje kaip 25 ºC temperatūroje.</w:t>
      </w:r>
    </w:p>
    <w:p w14:paraId="08BBE3F3" w14:textId="77777777" w:rsidR="00D20E2D" w:rsidRPr="001B5C04" w:rsidRDefault="00D20E2D" w:rsidP="00D20E2D">
      <w:pPr>
        <w:rPr>
          <w:snapToGrid w:val="0"/>
          <w:sz w:val="22"/>
          <w:szCs w:val="24"/>
        </w:rPr>
      </w:pPr>
      <w:r w:rsidRPr="001B5C04">
        <w:rPr>
          <w:snapToGrid w:val="0"/>
          <w:sz w:val="22"/>
          <w:szCs w:val="24"/>
        </w:rPr>
        <w:t xml:space="preserve">Pakuotę laikyti sandariai uždarytą, kad </w:t>
      </w:r>
      <w:r>
        <w:rPr>
          <w:snapToGrid w:val="0"/>
          <w:sz w:val="22"/>
          <w:szCs w:val="24"/>
        </w:rPr>
        <w:t>vaistas</w:t>
      </w:r>
      <w:r w:rsidRPr="001B5C04">
        <w:rPr>
          <w:snapToGrid w:val="0"/>
          <w:sz w:val="22"/>
          <w:szCs w:val="24"/>
        </w:rPr>
        <w:t xml:space="preserve"> būtų apsaugotas nuo šviesos ir drėgmės.</w:t>
      </w:r>
    </w:p>
    <w:p w14:paraId="2B249AC0" w14:textId="77777777" w:rsidR="00D20E2D" w:rsidRPr="001B5C04" w:rsidRDefault="00D20E2D" w:rsidP="00D20E2D">
      <w:pPr>
        <w:tabs>
          <w:tab w:val="left" w:pos="567"/>
        </w:tabs>
        <w:spacing w:line="260" w:lineRule="exact"/>
        <w:rPr>
          <w:snapToGrid w:val="0"/>
          <w:sz w:val="22"/>
          <w:szCs w:val="24"/>
        </w:rPr>
      </w:pPr>
    </w:p>
    <w:p w14:paraId="36517771" w14:textId="77777777" w:rsidR="00D20E2D" w:rsidRPr="001B5C04" w:rsidRDefault="00D20E2D" w:rsidP="00D20E2D">
      <w:pPr>
        <w:tabs>
          <w:tab w:val="left" w:pos="567"/>
        </w:tabs>
        <w:spacing w:line="260" w:lineRule="exact"/>
        <w:rPr>
          <w:snapToGrid w:val="0"/>
          <w:sz w:val="22"/>
          <w:szCs w:val="24"/>
        </w:rPr>
      </w:pPr>
    </w:p>
    <w:p w14:paraId="6E5FECA9" w14:textId="77777777" w:rsidR="00D20E2D" w:rsidRPr="001B5C04" w:rsidRDefault="00D20E2D" w:rsidP="00D20E2D">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1B5C04">
        <w:rPr>
          <w:b/>
          <w:snapToGrid w:val="0"/>
          <w:sz w:val="22"/>
          <w:szCs w:val="24"/>
        </w:rPr>
        <w:t>10.</w:t>
      </w:r>
      <w:r w:rsidRPr="001B5C04">
        <w:rPr>
          <w:b/>
          <w:snapToGrid w:val="0"/>
          <w:sz w:val="22"/>
          <w:szCs w:val="24"/>
        </w:rPr>
        <w:tab/>
      </w:r>
      <w:r w:rsidRPr="001B5C04">
        <w:rPr>
          <w:b/>
          <w:noProof/>
          <w:snapToGrid w:val="0"/>
          <w:sz w:val="22"/>
          <w:szCs w:val="24"/>
        </w:rPr>
        <w:t>SPECIALIOS ATSARGUMO PRIEMONĖS DĖL NESUVARTOTO VAISTINIO PREPARATO AR JO ATLIEKŲ TVARKYMO (JEI REIKIA)</w:t>
      </w:r>
    </w:p>
    <w:p w14:paraId="7106FB97" w14:textId="77777777" w:rsidR="00D20E2D" w:rsidRPr="001B5C04" w:rsidRDefault="00D20E2D" w:rsidP="00D20E2D">
      <w:pPr>
        <w:tabs>
          <w:tab w:val="left" w:pos="567"/>
        </w:tabs>
        <w:spacing w:line="260" w:lineRule="exact"/>
        <w:rPr>
          <w:snapToGrid w:val="0"/>
          <w:sz w:val="22"/>
          <w:szCs w:val="24"/>
        </w:rPr>
      </w:pPr>
    </w:p>
    <w:p w14:paraId="33EEB4C9" w14:textId="77777777" w:rsidR="00D20E2D" w:rsidRPr="001B5C04" w:rsidRDefault="00D20E2D" w:rsidP="00D20E2D">
      <w:pPr>
        <w:tabs>
          <w:tab w:val="left" w:pos="567"/>
        </w:tabs>
        <w:spacing w:line="260" w:lineRule="exact"/>
        <w:rPr>
          <w:snapToGrid w:val="0"/>
          <w:sz w:val="22"/>
          <w:szCs w:val="24"/>
        </w:rPr>
      </w:pPr>
    </w:p>
    <w:p w14:paraId="679A5045" w14:textId="77777777" w:rsidR="00D20E2D" w:rsidRPr="001B5C04" w:rsidRDefault="00D20E2D" w:rsidP="00D20E2D">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1B5C04">
        <w:rPr>
          <w:b/>
          <w:snapToGrid w:val="0"/>
          <w:sz w:val="22"/>
          <w:szCs w:val="24"/>
        </w:rPr>
        <w:t>11.</w:t>
      </w:r>
      <w:r w:rsidRPr="001B5C04">
        <w:rPr>
          <w:b/>
          <w:snapToGrid w:val="0"/>
          <w:sz w:val="22"/>
          <w:szCs w:val="24"/>
        </w:rPr>
        <w:tab/>
      </w:r>
      <w:r w:rsidRPr="001B5C04">
        <w:rPr>
          <w:b/>
          <w:caps/>
          <w:noProof/>
          <w:snapToGrid w:val="0"/>
          <w:sz w:val="22"/>
          <w:szCs w:val="24"/>
        </w:rPr>
        <w:t xml:space="preserve"> REGISTRUOTOJO PAVADINIMAS IR ADRESAS</w:t>
      </w:r>
    </w:p>
    <w:p w14:paraId="26064B53" w14:textId="77777777" w:rsidR="00D20E2D" w:rsidRPr="001B5C04" w:rsidRDefault="00D20E2D" w:rsidP="00D20E2D">
      <w:pPr>
        <w:tabs>
          <w:tab w:val="left" w:pos="567"/>
        </w:tabs>
        <w:spacing w:line="260" w:lineRule="exact"/>
        <w:rPr>
          <w:snapToGrid w:val="0"/>
          <w:sz w:val="22"/>
          <w:szCs w:val="24"/>
        </w:rPr>
      </w:pPr>
    </w:p>
    <w:p w14:paraId="5A8463FA" w14:textId="77777777" w:rsidR="00D20E2D" w:rsidRPr="00DA06EC" w:rsidRDefault="00D20E2D" w:rsidP="00D20E2D">
      <w:pPr>
        <w:numPr>
          <w:ilvl w:val="12"/>
          <w:numId w:val="0"/>
        </w:numPr>
        <w:ind w:right="-2"/>
        <w:rPr>
          <w:noProof/>
          <w:snapToGrid w:val="0"/>
          <w:sz w:val="22"/>
          <w:szCs w:val="24"/>
        </w:rPr>
      </w:pPr>
      <w:r w:rsidRPr="00DA06EC">
        <w:rPr>
          <w:noProof/>
          <w:snapToGrid w:val="0"/>
          <w:sz w:val="22"/>
          <w:szCs w:val="24"/>
        </w:rPr>
        <w:t xml:space="preserve">Natur Produkt Zdrovit Sp. z o.o. </w:t>
      </w:r>
    </w:p>
    <w:p w14:paraId="23FC49D6" w14:textId="77777777" w:rsidR="00D20E2D" w:rsidRPr="00DA06EC" w:rsidRDefault="00D20E2D" w:rsidP="00D20E2D">
      <w:pPr>
        <w:numPr>
          <w:ilvl w:val="12"/>
          <w:numId w:val="0"/>
        </w:numPr>
        <w:ind w:right="-2"/>
        <w:rPr>
          <w:noProof/>
          <w:snapToGrid w:val="0"/>
          <w:sz w:val="22"/>
          <w:szCs w:val="24"/>
        </w:rPr>
      </w:pPr>
      <w:r w:rsidRPr="00DA06EC">
        <w:rPr>
          <w:noProof/>
          <w:snapToGrid w:val="0"/>
          <w:sz w:val="22"/>
          <w:szCs w:val="24"/>
        </w:rPr>
        <w:t>ul. Nocznickiego 31</w:t>
      </w:r>
    </w:p>
    <w:p w14:paraId="20A94C51" w14:textId="77777777" w:rsidR="00D20E2D" w:rsidRPr="00DA06EC" w:rsidRDefault="00D20E2D" w:rsidP="00D20E2D">
      <w:pPr>
        <w:numPr>
          <w:ilvl w:val="12"/>
          <w:numId w:val="0"/>
        </w:numPr>
        <w:ind w:right="-2"/>
        <w:rPr>
          <w:noProof/>
          <w:snapToGrid w:val="0"/>
          <w:sz w:val="22"/>
          <w:szCs w:val="24"/>
        </w:rPr>
      </w:pPr>
      <w:r w:rsidRPr="00DA06EC">
        <w:rPr>
          <w:noProof/>
          <w:snapToGrid w:val="0"/>
          <w:sz w:val="22"/>
          <w:szCs w:val="24"/>
        </w:rPr>
        <w:t>01-918 Warsaw</w:t>
      </w:r>
    </w:p>
    <w:p w14:paraId="19E19466" w14:textId="77777777" w:rsidR="00D20E2D" w:rsidRDefault="00D20E2D" w:rsidP="00D20E2D">
      <w:pPr>
        <w:tabs>
          <w:tab w:val="left" w:pos="567"/>
        </w:tabs>
        <w:spacing w:line="260" w:lineRule="exact"/>
        <w:rPr>
          <w:noProof/>
          <w:snapToGrid w:val="0"/>
          <w:sz w:val="22"/>
          <w:szCs w:val="24"/>
        </w:rPr>
      </w:pPr>
      <w:r w:rsidRPr="00DA06EC">
        <w:rPr>
          <w:noProof/>
          <w:snapToGrid w:val="0"/>
          <w:sz w:val="22"/>
          <w:szCs w:val="24"/>
        </w:rPr>
        <w:t>Lenkija</w:t>
      </w:r>
    </w:p>
    <w:p w14:paraId="7E06BFC7" w14:textId="77777777" w:rsidR="00D20E2D" w:rsidRDefault="00D20E2D" w:rsidP="00D20E2D">
      <w:pPr>
        <w:tabs>
          <w:tab w:val="left" w:pos="567"/>
        </w:tabs>
        <w:spacing w:line="260" w:lineRule="exact"/>
        <w:rPr>
          <w:snapToGrid w:val="0"/>
          <w:sz w:val="22"/>
          <w:szCs w:val="24"/>
        </w:rPr>
      </w:pPr>
    </w:p>
    <w:p w14:paraId="63F8345F" w14:textId="77777777" w:rsidR="00D20E2D" w:rsidRDefault="00D20E2D" w:rsidP="00D20E2D">
      <w:pPr>
        <w:tabs>
          <w:tab w:val="left" w:pos="567"/>
        </w:tabs>
        <w:spacing w:line="260" w:lineRule="exact"/>
        <w:rPr>
          <w:snapToGrid w:val="0"/>
          <w:sz w:val="22"/>
          <w:szCs w:val="24"/>
        </w:rPr>
      </w:pPr>
      <w:r>
        <w:rPr>
          <w:snapToGrid w:val="0"/>
          <w:sz w:val="22"/>
          <w:szCs w:val="24"/>
        </w:rPr>
        <w:t>{logotipas}</w:t>
      </w:r>
    </w:p>
    <w:p w14:paraId="43FDFCC0" w14:textId="77777777" w:rsidR="00D20E2D" w:rsidRPr="001B5C04" w:rsidRDefault="00D20E2D" w:rsidP="00D20E2D">
      <w:pPr>
        <w:tabs>
          <w:tab w:val="left" w:pos="567"/>
        </w:tabs>
        <w:spacing w:line="260" w:lineRule="exact"/>
        <w:rPr>
          <w:snapToGrid w:val="0"/>
          <w:sz w:val="22"/>
          <w:szCs w:val="24"/>
        </w:rPr>
      </w:pPr>
    </w:p>
    <w:p w14:paraId="01D61C3C" w14:textId="77777777" w:rsidR="00D20E2D" w:rsidRPr="001B5C04" w:rsidRDefault="00D20E2D" w:rsidP="00D20E2D">
      <w:pPr>
        <w:tabs>
          <w:tab w:val="left" w:pos="567"/>
        </w:tabs>
        <w:spacing w:line="260" w:lineRule="exact"/>
        <w:rPr>
          <w:snapToGrid w:val="0"/>
          <w:sz w:val="22"/>
          <w:szCs w:val="24"/>
        </w:rPr>
      </w:pPr>
    </w:p>
    <w:p w14:paraId="0E05CC0B" w14:textId="77777777" w:rsidR="00D20E2D" w:rsidRPr="001B5C04" w:rsidRDefault="00D20E2D" w:rsidP="00D20E2D">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1B5C04">
        <w:rPr>
          <w:b/>
          <w:snapToGrid w:val="0"/>
          <w:sz w:val="22"/>
          <w:szCs w:val="24"/>
        </w:rPr>
        <w:t>12.</w:t>
      </w:r>
      <w:r w:rsidRPr="001B5C04">
        <w:rPr>
          <w:b/>
          <w:snapToGrid w:val="0"/>
          <w:sz w:val="22"/>
          <w:szCs w:val="24"/>
        </w:rPr>
        <w:tab/>
      </w:r>
      <w:r w:rsidRPr="001B5C04">
        <w:rPr>
          <w:b/>
          <w:noProof/>
          <w:snapToGrid w:val="0"/>
          <w:sz w:val="22"/>
          <w:szCs w:val="24"/>
        </w:rPr>
        <w:t>REGISTRACIJOS PAŽYMĖJIMO NUMERIS (-IAI)</w:t>
      </w:r>
      <w:r w:rsidRPr="001B5C04">
        <w:rPr>
          <w:b/>
          <w:snapToGrid w:val="0"/>
          <w:sz w:val="22"/>
          <w:szCs w:val="24"/>
        </w:rPr>
        <w:t xml:space="preserve"> </w:t>
      </w:r>
    </w:p>
    <w:p w14:paraId="0F7175DA" w14:textId="77777777" w:rsidR="00D20E2D" w:rsidRPr="001B5C04" w:rsidRDefault="00D20E2D" w:rsidP="00D20E2D">
      <w:pPr>
        <w:tabs>
          <w:tab w:val="left" w:pos="567"/>
        </w:tabs>
        <w:spacing w:line="260" w:lineRule="exact"/>
        <w:rPr>
          <w:snapToGrid w:val="0"/>
          <w:sz w:val="22"/>
          <w:szCs w:val="24"/>
        </w:rPr>
      </w:pPr>
    </w:p>
    <w:p w14:paraId="0EC2EAFD" w14:textId="77777777" w:rsidR="00D20E2D" w:rsidRPr="00AD7E4F" w:rsidRDefault="00D20E2D" w:rsidP="00D20E2D">
      <w:pPr>
        <w:tabs>
          <w:tab w:val="left" w:pos="567"/>
        </w:tabs>
        <w:spacing w:line="260" w:lineRule="exact"/>
        <w:rPr>
          <w:snapToGrid w:val="0"/>
          <w:sz w:val="22"/>
          <w:highlight w:val="lightGray"/>
        </w:rPr>
      </w:pPr>
      <w:r w:rsidRPr="00AD7E4F">
        <w:rPr>
          <w:snapToGrid w:val="0"/>
          <w:sz w:val="22"/>
        </w:rPr>
        <w:t xml:space="preserve">LT/1/22/5050/001 </w:t>
      </w:r>
      <w:r w:rsidRPr="00AD7E4F">
        <w:rPr>
          <w:snapToGrid w:val="0"/>
          <w:sz w:val="22"/>
          <w:highlight w:val="lightGray"/>
        </w:rPr>
        <w:t>– N10</w:t>
      </w:r>
    </w:p>
    <w:p w14:paraId="66BDA7A0" w14:textId="77777777" w:rsidR="00D20E2D" w:rsidRPr="00AD7E4F" w:rsidRDefault="00D20E2D" w:rsidP="00D20E2D">
      <w:pPr>
        <w:tabs>
          <w:tab w:val="left" w:pos="567"/>
        </w:tabs>
        <w:spacing w:line="260" w:lineRule="exact"/>
        <w:rPr>
          <w:snapToGrid w:val="0"/>
          <w:sz w:val="22"/>
          <w:highlight w:val="lightGray"/>
        </w:rPr>
      </w:pPr>
      <w:r w:rsidRPr="00AD7E4F">
        <w:rPr>
          <w:snapToGrid w:val="0"/>
          <w:sz w:val="22"/>
          <w:highlight w:val="lightGray"/>
        </w:rPr>
        <w:t>LT/1/22/5050/002 – N20</w:t>
      </w:r>
    </w:p>
    <w:p w14:paraId="14D49C6A" w14:textId="77777777" w:rsidR="00D20E2D" w:rsidRPr="001B5C04" w:rsidRDefault="00D20E2D" w:rsidP="00D20E2D">
      <w:pPr>
        <w:tabs>
          <w:tab w:val="left" w:pos="567"/>
        </w:tabs>
        <w:spacing w:line="260" w:lineRule="exact"/>
        <w:rPr>
          <w:snapToGrid w:val="0"/>
          <w:sz w:val="22"/>
          <w:szCs w:val="24"/>
        </w:rPr>
      </w:pPr>
    </w:p>
    <w:p w14:paraId="3B814894" w14:textId="77777777" w:rsidR="00D20E2D" w:rsidRPr="001B5C04" w:rsidRDefault="00D20E2D" w:rsidP="00D20E2D">
      <w:pPr>
        <w:tabs>
          <w:tab w:val="left" w:pos="567"/>
        </w:tabs>
        <w:spacing w:line="260" w:lineRule="exact"/>
        <w:rPr>
          <w:snapToGrid w:val="0"/>
          <w:sz w:val="22"/>
          <w:szCs w:val="24"/>
        </w:rPr>
      </w:pPr>
    </w:p>
    <w:p w14:paraId="69CA26D6" w14:textId="77777777" w:rsidR="00D20E2D" w:rsidRPr="001B5C04" w:rsidRDefault="00D20E2D" w:rsidP="00D20E2D">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1B5C04">
        <w:rPr>
          <w:b/>
          <w:snapToGrid w:val="0"/>
          <w:sz w:val="22"/>
          <w:szCs w:val="24"/>
        </w:rPr>
        <w:t>13.</w:t>
      </w:r>
      <w:r w:rsidRPr="001B5C04">
        <w:rPr>
          <w:b/>
          <w:snapToGrid w:val="0"/>
          <w:sz w:val="22"/>
          <w:szCs w:val="24"/>
        </w:rPr>
        <w:tab/>
      </w:r>
      <w:r w:rsidRPr="001B5C04">
        <w:rPr>
          <w:b/>
          <w:noProof/>
          <w:snapToGrid w:val="0"/>
          <w:sz w:val="22"/>
          <w:szCs w:val="24"/>
        </w:rPr>
        <w:t xml:space="preserve">SERIJOS NUMERIS </w:t>
      </w:r>
    </w:p>
    <w:p w14:paraId="0B40CE1D" w14:textId="77777777" w:rsidR="00D20E2D" w:rsidRPr="001B5C04" w:rsidRDefault="00D20E2D" w:rsidP="00D20E2D">
      <w:pPr>
        <w:tabs>
          <w:tab w:val="left" w:pos="567"/>
        </w:tabs>
        <w:spacing w:line="260" w:lineRule="exact"/>
        <w:rPr>
          <w:snapToGrid w:val="0"/>
          <w:sz w:val="22"/>
        </w:rPr>
      </w:pPr>
    </w:p>
    <w:p w14:paraId="502FF75D" w14:textId="77777777" w:rsidR="00D20E2D" w:rsidRPr="001B5C04" w:rsidRDefault="00D20E2D" w:rsidP="00D20E2D">
      <w:pPr>
        <w:tabs>
          <w:tab w:val="left" w:pos="567"/>
        </w:tabs>
        <w:spacing w:line="260" w:lineRule="exact"/>
        <w:rPr>
          <w:snapToGrid w:val="0"/>
          <w:sz w:val="22"/>
        </w:rPr>
      </w:pPr>
      <w:r w:rsidRPr="001B5C04">
        <w:rPr>
          <w:snapToGrid w:val="0"/>
          <w:sz w:val="22"/>
        </w:rPr>
        <w:t>Serija:</w:t>
      </w:r>
      <w:r>
        <w:rPr>
          <w:snapToGrid w:val="0"/>
          <w:sz w:val="22"/>
        </w:rPr>
        <w:t xml:space="preserve"> {numeris} nurodytas ant dugno</w:t>
      </w:r>
    </w:p>
    <w:p w14:paraId="5B3199E7" w14:textId="77777777" w:rsidR="00D20E2D" w:rsidRPr="001B5C04" w:rsidRDefault="00D20E2D" w:rsidP="00D20E2D">
      <w:pPr>
        <w:tabs>
          <w:tab w:val="left" w:pos="567"/>
        </w:tabs>
        <w:spacing w:line="260" w:lineRule="exact"/>
        <w:rPr>
          <w:snapToGrid w:val="0"/>
          <w:sz w:val="22"/>
          <w:szCs w:val="24"/>
        </w:rPr>
      </w:pPr>
    </w:p>
    <w:p w14:paraId="18EA1B12" w14:textId="77777777" w:rsidR="00D20E2D" w:rsidRPr="001B5C04" w:rsidRDefault="00D20E2D" w:rsidP="00D20E2D">
      <w:pPr>
        <w:tabs>
          <w:tab w:val="left" w:pos="567"/>
        </w:tabs>
        <w:spacing w:line="260" w:lineRule="exact"/>
        <w:rPr>
          <w:snapToGrid w:val="0"/>
          <w:sz w:val="22"/>
          <w:szCs w:val="24"/>
        </w:rPr>
      </w:pPr>
    </w:p>
    <w:p w14:paraId="681D4772" w14:textId="77777777" w:rsidR="00D20E2D" w:rsidRPr="001B5C04" w:rsidRDefault="00D20E2D" w:rsidP="00D20E2D">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1B5C04">
        <w:rPr>
          <w:b/>
          <w:snapToGrid w:val="0"/>
          <w:sz w:val="22"/>
          <w:szCs w:val="24"/>
        </w:rPr>
        <w:t>14.</w:t>
      </w:r>
      <w:r w:rsidRPr="001B5C04">
        <w:rPr>
          <w:b/>
          <w:snapToGrid w:val="0"/>
          <w:sz w:val="22"/>
          <w:szCs w:val="24"/>
        </w:rPr>
        <w:tab/>
      </w:r>
      <w:r w:rsidRPr="001B5C04">
        <w:rPr>
          <w:b/>
          <w:noProof/>
          <w:snapToGrid w:val="0"/>
          <w:sz w:val="22"/>
          <w:szCs w:val="24"/>
        </w:rPr>
        <w:t>PARDAVIMO (IŠDAVIMO) TVARKA</w:t>
      </w:r>
    </w:p>
    <w:p w14:paraId="464ACC50" w14:textId="77777777" w:rsidR="00D20E2D" w:rsidRPr="001B5C04" w:rsidRDefault="00D20E2D" w:rsidP="00D20E2D">
      <w:pPr>
        <w:tabs>
          <w:tab w:val="left" w:pos="567"/>
        </w:tabs>
        <w:spacing w:line="260" w:lineRule="exact"/>
        <w:rPr>
          <w:snapToGrid w:val="0"/>
          <w:sz w:val="22"/>
          <w:szCs w:val="24"/>
        </w:rPr>
      </w:pPr>
    </w:p>
    <w:p w14:paraId="3E8CE21E" w14:textId="77777777" w:rsidR="00D20E2D" w:rsidRPr="001B5C04" w:rsidRDefault="00D20E2D" w:rsidP="00D20E2D">
      <w:pPr>
        <w:tabs>
          <w:tab w:val="left" w:pos="567"/>
        </w:tabs>
        <w:spacing w:line="260" w:lineRule="exact"/>
        <w:rPr>
          <w:snapToGrid w:val="0"/>
          <w:sz w:val="22"/>
          <w:szCs w:val="24"/>
        </w:rPr>
      </w:pPr>
      <w:r w:rsidRPr="001B5C04">
        <w:rPr>
          <w:snapToGrid w:val="0"/>
          <w:sz w:val="22"/>
        </w:rPr>
        <w:t>Nereceptinis vaistas</w:t>
      </w:r>
    </w:p>
    <w:p w14:paraId="3DCB768F" w14:textId="77777777" w:rsidR="00D20E2D" w:rsidRPr="001B5C04" w:rsidRDefault="00D20E2D" w:rsidP="00D20E2D">
      <w:pPr>
        <w:tabs>
          <w:tab w:val="left" w:pos="567"/>
        </w:tabs>
        <w:spacing w:line="260" w:lineRule="exact"/>
        <w:rPr>
          <w:snapToGrid w:val="0"/>
          <w:sz w:val="22"/>
          <w:szCs w:val="24"/>
        </w:rPr>
      </w:pPr>
    </w:p>
    <w:p w14:paraId="419027BD" w14:textId="77777777" w:rsidR="00D20E2D" w:rsidRPr="001B5C04" w:rsidRDefault="00D20E2D" w:rsidP="00D20E2D">
      <w:pPr>
        <w:tabs>
          <w:tab w:val="left" w:pos="567"/>
        </w:tabs>
        <w:spacing w:line="260" w:lineRule="exact"/>
        <w:rPr>
          <w:snapToGrid w:val="0"/>
          <w:sz w:val="22"/>
          <w:szCs w:val="24"/>
        </w:rPr>
      </w:pPr>
    </w:p>
    <w:p w14:paraId="525144B1" w14:textId="77777777" w:rsidR="00D20E2D" w:rsidRPr="001B5C04" w:rsidRDefault="00D20E2D" w:rsidP="00D20E2D">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1B5C04">
        <w:rPr>
          <w:b/>
          <w:snapToGrid w:val="0"/>
          <w:sz w:val="22"/>
          <w:szCs w:val="24"/>
        </w:rPr>
        <w:t>15.</w:t>
      </w:r>
      <w:r w:rsidRPr="001B5C04">
        <w:rPr>
          <w:b/>
          <w:snapToGrid w:val="0"/>
          <w:sz w:val="22"/>
          <w:szCs w:val="24"/>
        </w:rPr>
        <w:tab/>
      </w:r>
      <w:r w:rsidRPr="001B5C04">
        <w:rPr>
          <w:b/>
          <w:noProof/>
          <w:snapToGrid w:val="0"/>
          <w:sz w:val="22"/>
          <w:szCs w:val="24"/>
        </w:rPr>
        <w:t>VARTOJIMO INSTRUKCIJA</w:t>
      </w:r>
    </w:p>
    <w:p w14:paraId="12C51BA3" w14:textId="77777777" w:rsidR="00D20E2D" w:rsidRPr="001B5C04" w:rsidRDefault="00D20E2D" w:rsidP="00D20E2D">
      <w:pPr>
        <w:tabs>
          <w:tab w:val="left" w:pos="567"/>
        </w:tabs>
        <w:spacing w:line="260" w:lineRule="exact"/>
        <w:rPr>
          <w:snapToGrid w:val="0"/>
          <w:sz w:val="22"/>
          <w:szCs w:val="22"/>
        </w:rPr>
      </w:pPr>
    </w:p>
    <w:p w14:paraId="2EC1EDD2" w14:textId="77777777" w:rsidR="00D20E2D" w:rsidRPr="001B5C04" w:rsidRDefault="00D20E2D" w:rsidP="00D20E2D">
      <w:pPr>
        <w:tabs>
          <w:tab w:val="left" w:pos="567"/>
        </w:tabs>
        <w:spacing w:line="260" w:lineRule="exact"/>
        <w:rPr>
          <w:noProof/>
          <w:snapToGrid w:val="0"/>
          <w:sz w:val="22"/>
          <w:szCs w:val="24"/>
        </w:rPr>
      </w:pPr>
      <w:r w:rsidRPr="001B5C04">
        <w:rPr>
          <w:noProof/>
          <w:snapToGrid w:val="0"/>
          <w:sz w:val="22"/>
          <w:szCs w:val="24"/>
        </w:rPr>
        <w:t xml:space="preserve">Trumpalaikiam gripo, peršalimo </w:t>
      </w:r>
      <w:r>
        <w:rPr>
          <w:noProof/>
          <w:snapToGrid w:val="0"/>
          <w:sz w:val="22"/>
          <w:szCs w:val="24"/>
        </w:rPr>
        <w:t>i</w:t>
      </w:r>
      <w:r w:rsidRPr="001B5C04">
        <w:rPr>
          <w:noProof/>
          <w:snapToGrid w:val="0"/>
          <w:sz w:val="22"/>
          <w:szCs w:val="24"/>
        </w:rPr>
        <w:t xml:space="preserve">r į gripą panašios būklės simptomų, tokių kaip galvos skausmas, karščiavimas, </w:t>
      </w:r>
      <w:r>
        <w:rPr>
          <w:noProof/>
          <w:snapToGrid w:val="0"/>
          <w:sz w:val="22"/>
          <w:szCs w:val="24"/>
        </w:rPr>
        <w:t>ryklės (</w:t>
      </w:r>
      <w:r w:rsidRPr="001B5C04">
        <w:rPr>
          <w:noProof/>
          <w:snapToGrid w:val="0"/>
          <w:sz w:val="22"/>
          <w:szCs w:val="24"/>
        </w:rPr>
        <w:t>gerklės</w:t>
      </w:r>
      <w:r>
        <w:rPr>
          <w:noProof/>
          <w:snapToGrid w:val="0"/>
          <w:sz w:val="22"/>
          <w:szCs w:val="24"/>
        </w:rPr>
        <w:t>)</w:t>
      </w:r>
      <w:r w:rsidRPr="001B5C04">
        <w:rPr>
          <w:noProof/>
          <w:snapToGrid w:val="0"/>
          <w:sz w:val="22"/>
          <w:szCs w:val="24"/>
        </w:rPr>
        <w:t xml:space="preserve"> skausmas, ypač lydimas slogos, gydymui suaugusiesiems ir vyresniems kaip 15 metų paaugliams.</w:t>
      </w:r>
    </w:p>
    <w:p w14:paraId="60CD4E34" w14:textId="77777777" w:rsidR="00D20E2D" w:rsidRPr="001B5C04" w:rsidRDefault="00D20E2D" w:rsidP="00D20E2D">
      <w:pPr>
        <w:rPr>
          <w:noProof/>
          <w:sz w:val="22"/>
          <w:szCs w:val="22"/>
        </w:rPr>
      </w:pPr>
      <w:r w:rsidRPr="001B5C04">
        <w:rPr>
          <w:noProof/>
          <w:sz w:val="22"/>
          <w:szCs w:val="22"/>
        </w:rPr>
        <w:t xml:space="preserve">Aliflusin vartokite tik jeigu Jums pasireiškė peršalimo </w:t>
      </w:r>
      <w:r>
        <w:rPr>
          <w:noProof/>
          <w:sz w:val="22"/>
          <w:szCs w:val="22"/>
        </w:rPr>
        <w:t>i</w:t>
      </w:r>
      <w:r w:rsidRPr="001B5C04">
        <w:rPr>
          <w:noProof/>
          <w:sz w:val="22"/>
          <w:szCs w:val="22"/>
        </w:rPr>
        <w:t>r gripo simptomų derinys, toks kaip skausmas, karščiavimas ir sloga.</w:t>
      </w:r>
    </w:p>
    <w:p w14:paraId="3F3E1495" w14:textId="77777777" w:rsidR="00D20E2D" w:rsidRPr="001B5C04" w:rsidRDefault="00D20E2D" w:rsidP="00D20E2D">
      <w:pPr>
        <w:rPr>
          <w:noProof/>
          <w:sz w:val="22"/>
          <w:szCs w:val="22"/>
        </w:rPr>
      </w:pPr>
    </w:p>
    <w:p w14:paraId="4BA85CFD" w14:textId="77777777" w:rsidR="00D20E2D" w:rsidRPr="008E11D8" w:rsidRDefault="00D20E2D" w:rsidP="00D20E2D">
      <w:pPr>
        <w:pStyle w:val="Sraopastraipa"/>
        <w:numPr>
          <w:ilvl w:val="0"/>
          <w:numId w:val="20"/>
        </w:numPr>
        <w:tabs>
          <w:tab w:val="left" w:pos="567"/>
          <w:tab w:val="left" w:pos="720"/>
        </w:tabs>
        <w:suppressAutoHyphens/>
        <w:rPr>
          <w:sz w:val="22"/>
          <w:szCs w:val="22"/>
        </w:rPr>
      </w:pPr>
      <w:r w:rsidRPr="008E11D8">
        <w:rPr>
          <w:sz w:val="22"/>
          <w:szCs w:val="22"/>
        </w:rPr>
        <w:t>Karščiavimas</w:t>
      </w:r>
    </w:p>
    <w:p w14:paraId="15042CFB" w14:textId="77777777" w:rsidR="00D20E2D" w:rsidRPr="008E11D8" w:rsidRDefault="00D20E2D" w:rsidP="00D20E2D">
      <w:pPr>
        <w:pStyle w:val="Sraopastraipa"/>
        <w:numPr>
          <w:ilvl w:val="0"/>
          <w:numId w:val="20"/>
        </w:numPr>
        <w:tabs>
          <w:tab w:val="left" w:pos="567"/>
          <w:tab w:val="left" w:pos="720"/>
        </w:tabs>
        <w:suppressAutoHyphens/>
        <w:rPr>
          <w:sz w:val="22"/>
          <w:szCs w:val="22"/>
        </w:rPr>
      </w:pPr>
      <w:r w:rsidRPr="008E11D8">
        <w:rPr>
          <w:sz w:val="22"/>
          <w:szCs w:val="22"/>
        </w:rPr>
        <w:t>Galvos skausmas</w:t>
      </w:r>
    </w:p>
    <w:p w14:paraId="5C3E4F35" w14:textId="77777777" w:rsidR="00D20E2D" w:rsidRPr="008E11D8" w:rsidRDefault="00D20E2D" w:rsidP="00D20E2D">
      <w:pPr>
        <w:pStyle w:val="Sraopastraipa"/>
        <w:numPr>
          <w:ilvl w:val="0"/>
          <w:numId w:val="20"/>
        </w:numPr>
        <w:tabs>
          <w:tab w:val="left" w:pos="567"/>
          <w:tab w:val="left" w:pos="720"/>
        </w:tabs>
        <w:suppressAutoHyphens/>
        <w:rPr>
          <w:sz w:val="22"/>
          <w:szCs w:val="22"/>
        </w:rPr>
      </w:pPr>
      <w:r w:rsidRPr="008E11D8">
        <w:rPr>
          <w:sz w:val="22"/>
          <w:szCs w:val="22"/>
        </w:rPr>
        <w:t>Ryklės (gerklės) skausmas</w:t>
      </w:r>
    </w:p>
    <w:p w14:paraId="5D717CAB" w14:textId="77777777" w:rsidR="00D20E2D" w:rsidRPr="008E11D8" w:rsidRDefault="00D20E2D" w:rsidP="00D20E2D">
      <w:pPr>
        <w:pStyle w:val="Sraopastraipa"/>
        <w:numPr>
          <w:ilvl w:val="0"/>
          <w:numId w:val="20"/>
        </w:numPr>
        <w:tabs>
          <w:tab w:val="left" w:pos="567"/>
          <w:tab w:val="left" w:pos="720"/>
        </w:tabs>
        <w:suppressAutoHyphens/>
        <w:rPr>
          <w:sz w:val="22"/>
          <w:szCs w:val="22"/>
        </w:rPr>
      </w:pPr>
      <w:r w:rsidRPr="008E11D8">
        <w:rPr>
          <w:sz w:val="22"/>
          <w:szCs w:val="22"/>
        </w:rPr>
        <w:t>Sloga</w:t>
      </w:r>
    </w:p>
    <w:p w14:paraId="65C892D9" w14:textId="77777777" w:rsidR="00D20E2D" w:rsidRPr="001B5C04" w:rsidRDefault="00D20E2D" w:rsidP="00D20E2D">
      <w:pPr>
        <w:tabs>
          <w:tab w:val="left" w:pos="720"/>
        </w:tabs>
        <w:rPr>
          <w:sz w:val="22"/>
          <w:szCs w:val="22"/>
        </w:rPr>
      </w:pPr>
    </w:p>
    <w:p w14:paraId="5AB669CB" w14:textId="77777777" w:rsidR="00D20E2D" w:rsidRPr="001B5C04" w:rsidRDefault="00D20E2D" w:rsidP="00D20E2D">
      <w:pPr>
        <w:tabs>
          <w:tab w:val="left" w:pos="567"/>
        </w:tabs>
        <w:spacing w:line="260" w:lineRule="exact"/>
        <w:rPr>
          <w:snapToGrid w:val="0"/>
          <w:sz w:val="22"/>
          <w:szCs w:val="22"/>
        </w:rPr>
      </w:pPr>
      <w:r w:rsidRPr="001B5C04">
        <w:rPr>
          <w:sz w:val="22"/>
          <w:szCs w:val="22"/>
        </w:rPr>
        <w:t>Rekomenduojama vienkartinė dozė yra viena</w:t>
      </w:r>
      <w:r>
        <w:rPr>
          <w:sz w:val="22"/>
          <w:szCs w:val="22"/>
        </w:rPr>
        <w:t xml:space="preserve"> šnypščioji tabletė</w:t>
      </w:r>
      <w:r w:rsidRPr="001B5C04">
        <w:rPr>
          <w:sz w:val="22"/>
          <w:szCs w:val="22"/>
        </w:rPr>
        <w:t xml:space="preserve"> ne daugiau kaip 3 kartus per parą, pagal poreikį, išlaikant mažiausiai 4 valandų tarpą tarp dozių. Negalima per 24 valandas viršyti </w:t>
      </w:r>
      <w:r w:rsidRPr="009E3E83">
        <w:rPr>
          <w:sz w:val="22"/>
          <w:szCs w:val="22"/>
        </w:rPr>
        <w:t>didžiausios p</w:t>
      </w:r>
      <w:r w:rsidRPr="001B5C04">
        <w:rPr>
          <w:sz w:val="22"/>
          <w:szCs w:val="22"/>
        </w:rPr>
        <w:t>aros dozės –3 </w:t>
      </w:r>
      <w:proofErr w:type="spellStart"/>
      <w:r>
        <w:rPr>
          <w:sz w:val="22"/>
          <w:szCs w:val="22"/>
        </w:rPr>
        <w:t>šnypščiųjų</w:t>
      </w:r>
      <w:proofErr w:type="spellEnd"/>
      <w:r>
        <w:rPr>
          <w:sz w:val="22"/>
          <w:szCs w:val="22"/>
        </w:rPr>
        <w:t xml:space="preserve"> tablečių</w:t>
      </w:r>
      <w:r w:rsidRPr="001B5C04">
        <w:rPr>
          <w:noProof/>
          <w:sz w:val="22"/>
          <w:szCs w:val="22"/>
        </w:rPr>
        <w:t>.</w:t>
      </w:r>
    </w:p>
    <w:p w14:paraId="23057E38" w14:textId="77777777" w:rsidR="00D20E2D" w:rsidRPr="001B5C04" w:rsidRDefault="00D20E2D" w:rsidP="00D20E2D">
      <w:pPr>
        <w:tabs>
          <w:tab w:val="left" w:pos="567"/>
        </w:tabs>
        <w:spacing w:line="260" w:lineRule="exact"/>
        <w:rPr>
          <w:snapToGrid w:val="0"/>
          <w:sz w:val="22"/>
          <w:szCs w:val="24"/>
        </w:rPr>
      </w:pPr>
    </w:p>
    <w:p w14:paraId="24C7EC48" w14:textId="77777777" w:rsidR="00D20E2D" w:rsidRPr="001B5C04" w:rsidRDefault="00D20E2D" w:rsidP="00D20E2D">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4"/>
        </w:rPr>
      </w:pPr>
      <w:r w:rsidRPr="001B5C04">
        <w:rPr>
          <w:b/>
          <w:snapToGrid w:val="0"/>
          <w:sz w:val="22"/>
          <w:szCs w:val="24"/>
        </w:rPr>
        <w:t>16.</w:t>
      </w:r>
      <w:r w:rsidRPr="001B5C04">
        <w:rPr>
          <w:b/>
          <w:snapToGrid w:val="0"/>
          <w:sz w:val="22"/>
          <w:szCs w:val="24"/>
        </w:rPr>
        <w:tab/>
      </w:r>
      <w:r w:rsidRPr="001B5C04">
        <w:rPr>
          <w:b/>
          <w:noProof/>
          <w:snapToGrid w:val="0"/>
          <w:sz w:val="22"/>
          <w:szCs w:val="24"/>
        </w:rPr>
        <w:t>INFORMACIJA BRAILIO RAŠTU</w:t>
      </w:r>
    </w:p>
    <w:p w14:paraId="24C05A01" w14:textId="77777777" w:rsidR="00D20E2D" w:rsidRPr="001B5C04" w:rsidRDefault="00D20E2D" w:rsidP="00D20E2D">
      <w:pPr>
        <w:tabs>
          <w:tab w:val="left" w:pos="567"/>
        </w:tabs>
        <w:spacing w:line="260" w:lineRule="exact"/>
        <w:rPr>
          <w:snapToGrid w:val="0"/>
          <w:sz w:val="22"/>
          <w:szCs w:val="24"/>
        </w:rPr>
      </w:pPr>
    </w:p>
    <w:p w14:paraId="024995A9" w14:textId="77777777" w:rsidR="00D20E2D" w:rsidRPr="001B5C04" w:rsidRDefault="00D20E2D" w:rsidP="00D20E2D">
      <w:pPr>
        <w:tabs>
          <w:tab w:val="left" w:pos="567"/>
        </w:tabs>
        <w:spacing w:line="260" w:lineRule="exact"/>
        <w:rPr>
          <w:snapToGrid w:val="0"/>
          <w:sz w:val="22"/>
          <w:szCs w:val="24"/>
        </w:rPr>
      </w:pPr>
      <w:proofErr w:type="spellStart"/>
      <w:r w:rsidRPr="001B5C04">
        <w:rPr>
          <w:snapToGrid w:val="0"/>
          <w:sz w:val="22"/>
        </w:rPr>
        <w:t>Aliflusin</w:t>
      </w:r>
      <w:proofErr w:type="spellEnd"/>
      <w:r w:rsidRPr="001B5C04">
        <w:rPr>
          <w:snapToGrid w:val="0"/>
          <w:sz w:val="22"/>
        </w:rPr>
        <w:t xml:space="preserve"> </w:t>
      </w:r>
      <w:proofErr w:type="spellStart"/>
      <w:r w:rsidRPr="001B5C04">
        <w:rPr>
          <w:snapToGrid w:val="0"/>
          <w:sz w:val="22"/>
        </w:rPr>
        <w:t>šnypščiosios</w:t>
      </w:r>
      <w:proofErr w:type="spellEnd"/>
      <w:r w:rsidRPr="001B5C04">
        <w:rPr>
          <w:snapToGrid w:val="0"/>
          <w:sz w:val="22"/>
        </w:rPr>
        <w:t xml:space="preserve"> </w:t>
      </w:r>
      <w:r>
        <w:rPr>
          <w:snapToGrid w:val="0"/>
          <w:sz w:val="22"/>
        </w:rPr>
        <w:t>tabletės</w:t>
      </w:r>
    </w:p>
    <w:p w14:paraId="5BFF17D6" w14:textId="77777777" w:rsidR="00D20E2D" w:rsidRPr="001B5C04" w:rsidRDefault="00D20E2D" w:rsidP="00D20E2D">
      <w:pPr>
        <w:tabs>
          <w:tab w:val="left" w:pos="567"/>
        </w:tabs>
        <w:spacing w:line="260" w:lineRule="exact"/>
        <w:rPr>
          <w:snapToGrid w:val="0"/>
          <w:sz w:val="22"/>
          <w:szCs w:val="24"/>
        </w:rPr>
      </w:pPr>
    </w:p>
    <w:p w14:paraId="6442435C" w14:textId="77777777" w:rsidR="00D20E2D" w:rsidRPr="001B5C04" w:rsidRDefault="00D20E2D" w:rsidP="00D20E2D">
      <w:pPr>
        <w:tabs>
          <w:tab w:val="left" w:pos="567"/>
        </w:tabs>
        <w:spacing w:line="260" w:lineRule="exact"/>
        <w:rPr>
          <w:noProof/>
          <w:sz w:val="22"/>
          <w:szCs w:val="22"/>
          <w:shd w:val="clear" w:color="auto" w:fill="CCCCCC"/>
        </w:rPr>
      </w:pPr>
    </w:p>
    <w:p w14:paraId="5D1F105D" w14:textId="77777777" w:rsidR="00D20E2D" w:rsidRPr="001B5C04" w:rsidRDefault="00D20E2D" w:rsidP="00D20E2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4"/>
        </w:rPr>
      </w:pPr>
      <w:r w:rsidRPr="001B5C04">
        <w:rPr>
          <w:b/>
          <w:noProof/>
          <w:snapToGrid w:val="0"/>
          <w:sz w:val="22"/>
        </w:rPr>
        <w:t>17.</w:t>
      </w:r>
      <w:r w:rsidRPr="001B5C04">
        <w:rPr>
          <w:b/>
          <w:noProof/>
          <w:snapToGrid w:val="0"/>
          <w:sz w:val="22"/>
        </w:rPr>
        <w:tab/>
        <w:t>UNIKALUS IDENTIFIKATORIUS – 2D BRŪKŠNINIS KODAS</w:t>
      </w:r>
    </w:p>
    <w:p w14:paraId="0BC3A7DD" w14:textId="77777777" w:rsidR="00D20E2D" w:rsidRPr="001B5C04" w:rsidRDefault="00D20E2D" w:rsidP="00D20E2D">
      <w:pPr>
        <w:tabs>
          <w:tab w:val="left" w:pos="567"/>
        </w:tabs>
        <w:spacing w:line="260" w:lineRule="exact"/>
        <w:rPr>
          <w:noProof/>
          <w:snapToGrid w:val="0"/>
          <w:sz w:val="22"/>
        </w:rPr>
      </w:pPr>
    </w:p>
    <w:p w14:paraId="6C0B8839" w14:textId="77777777" w:rsidR="00D20E2D" w:rsidRPr="001B5C04" w:rsidRDefault="00D20E2D" w:rsidP="00D20E2D">
      <w:pPr>
        <w:tabs>
          <w:tab w:val="left" w:pos="567"/>
        </w:tabs>
        <w:spacing w:line="260" w:lineRule="exact"/>
        <w:rPr>
          <w:snapToGrid w:val="0"/>
          <w:sz w:val="22"/>
          <w:highlight w:val="lightGray"/>
        </w:rPr>
      </w:pPr>
      <w:r w:rsidRPr="001B5C04">
        <w:rPr>
          <w:snapToGrid w:val="0"/>
          <w:sz w:val="22"/>
          <w:highlight w:val="lightGray"/>
        </w:rPr>
        <w:t>Duomenys nebūtini.</w:t>
      </w:r>
    </w:p>
    <w:p w14:paraId="1175E2BA" w14:textId="77777777" w:rsidR="00D20E2D" w:rsidRPr="001B5C04" w:rsidRDefault="00D20E2D" w:rsidP="00D20E2D">
      <w:pPr>
        <w:tabs>
          <w:tab w:val="left" w:pos="567"/>
        </w:tabs>
        <w:spacing w:line="260" w:lineRule="exact"/>
        <w:rPr>
          <w:noProof/>
          <w:snapToGrid w:val="0"/>
          <w:sz w:val="22"/>
        </w:rPr>
      </w:pPr>
    </w:p>
    <w:p w14:paraId="7287C253" w14:textId="77777777" w:rsidR="00D20E2D" w:rsidRPr="001B5C04" w:rsidRDefault="00D20E2D" w:rsidP="00D20E2D">
      <w:pPr>
        <w:tabs>
          <w:tab w:val="left" w:pos="567"/>
        </w:tabs>
        <w:spacing w:line="260" w:lineRule="exact"/>
        <w:rPr>
          <w:noProof/>
          <w:snapToGrid w:val="0"/>
          <w:sz w:val="22"/>
        </w:rPr>
      </w:pPr>
    </w:p>
    <w:p w14:paraId="5D36D24D" w14:textId="77777777" w:rsidR="00D20E2D" w:rsidRPr="001B5C04" w:rsidRDefault="00D20E2D" w:rsidP="00D20E2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rPr>
      </w:pPr>
      <w:r w:rsidRPr="001B5C04">
        <w:rPr>
          <w:b/>
          <w:noProof/>
          <w:snapToGrid w:val="0"/>
          <w:sz w:val="22"/>
        </w:rPr>
        <w:t>18.</w:t>
      </w:r>
      <w:r w:rsidRPr="001B5C04">
        <w:rPr>
          <w:b/>
          <w:noProof/>
          <w:snapToGrid w:val="0"/>
          <w:sz w:val="22"/>
        </w:rPr>
        <w:tab/>
        <w:t>UNIKALUS IDENTIFIKATORIUS – ŽMONĖMS SUPRANTAMI DUOMENYS</w:t>
      </w:r>
    </w:p>
    <w:p w14:paraId="1B2EC03F" w14:textId="77777777" w:rsidR="00D20E2D" w:rsidRPr="001B5C04" w:rsidRDefault="00D20E2D" w:rsidP="00D20E2D">
      <w:pPr>
        <w:tabs>
          <w:tab w:val="left" w:pos="567"/>
        </w:tabs>
        <w:spacing w:line="260" w:lineRule="exact"/>
        <w:rPr>
          <w:noProof/>
          <w:snapToGrid w:val="0"/>
          <w:sz w:val="22"/>
        </w:rPr>
      </w:pPr>
    </w:p>
    <w:p w14:paraId="6B91F66B" w14:textId="77777777" w:rsidR="00D20E2D" w:rsidRPr="001B5C04" w:rsidRDefault="00D20E2D" w:rsidP="00D20E2D">
      <w:pPr>
        <w:tabs>
          <w:tab w:val="left" w:pos="567"/>
        </w:tabs>
        <w:spacing w:line="260" w:lineRule="exact"/>
        <w:rPr>
          <w:noProof/>
          <w:snapToGrid w:val="0"/>
          <w:vanish/>
          <w:sz w:val="22"/>
          <w:szCs w:val="22"/>
        </w:rPr>
      </w:pPr>
      <w:r w:rsidRPr="001B5C04">
        <w:rPr>
          <w:snapToGrid w:val="0"/>
          <w:sz w:val="22"/>
          <w:highlight w:val="lightGray"/>
          <w:shd w:val="clear" w:color="auto" w:fill="CCCCCC"/>
        </w:rPr>
        <w:t>Duomenys nebūtini.</w:t>
      </w:r>
    </w:p>
    <w:p w14:paraId="59A7564A" w14:textId="77777777" w:rsidR="00D20E2D" w:rsidRPr="001B5C04" w:rsidRDefault="00D20E2D" w:rsidP="00D20E2D">
      <w:pPr>
        <w:tabs>
          <w:tab w:val="left" w:pos="567"/>
        </w:tabs>
        <w:spacing w:line="260" w:lineRule="exact"/>
        <w:rPr>
          <w:noProof/>
          <w:snapToGrid w:val="0"/>
          <w:vanish/>
          <w:sz w:val="22"/>
          <w:szCs w:val="22"/>
        </w:rPr>
      </w:pPr>
    </w:p>
    <w:p w14:paraId="03A6329F" w14:textId="77777777" w:rsidR="00D20E2D" w:rsidRPr="001B5C04" w:rsidRDefault="00D20E2D" w:rsidP="00D20E2D">
      <w:pPr>
        <w:tabs>
          <w:tab w:val="left" w:pos="567"/>
        </w:tabs>
        <w:spacing w:line="260" w:lineRule="exact"/>
        <w:rPr>
          <w:snapToGrid w:val="0"/>
          <w:sz w:val="22"/>
          <w:szCs w:val="24"/>
        </w:rPr>
      </w:pPr>
    </w:p>
    <w:p w14:paraId="19F0BA28" w14:textId="77777777" w:rsidR="00D20E2D" w:rsidRPr="001B5C04" w:rsidRDefault="00D20E2D" w:rsidP="00D20E2D">
      <w:pPr>
        <w:rPr>
          <w:b/>
          <w:snapToGrid w:val="0"/>
          <w:sz w:val="22"/>
          <w:szCs w:val="24"/>
        </w:rPr>
      </w:pPr>
      <w:r w:rsidRPr="001B5C04">
        <w:rPr>
          <w:snapToGrid w:val="0"/>
          <w:sz w:val="22"/>
          <w:szCs w:val="24"/>
        </w:rPr>
        <w:br w:type="page"/>
      </w:r>
    </w:p>
    <w:p w14:paraId="43225371" w14:textId="77777777" w:rsidR="00D20E2D" w:rsidRDefault="00D20E2D" w:rsidP="00D20E2D">
      <w:pPr>
        <w:pBdr>
          <w:top w:val="single" w:sz="4" w:space="1" w:color="auto"/>
          <w:left w:val="single" w:sz="4" w:space="4" w:color="auto"/>
          <w:bottom w:val="single" w:sz="4" w:space="1" w:color="auto"/>
          <w:right w:val="single" w:sz="4" w:space="4" w:color="auto"/>
        </w:pBdr>
        <w:tabs>
          <w:tab w:val="left" w:pos="567"/>
        </w:tabs>
        <w:ind w:left="567" w:hanging="567"/>
        <w:rPr>
          <w:b/>
          <w:noProof/>
          <w:snapToGrid w:val="0"/>
          <w:sz w:val="22"/>
          <w:szCs w:val="24"/>
        </w:rPr>
      </w:pPr>
      <w:r w:rsidRPr="001B5C04">
        <w:rPr>
          <w:b/>
          <w:noProof/>
          <w:snapToGrid w:val="0"/>
          <w:sz w:val="22"/>
          <w:szCs w:val="24"/>
        </w:rPr>
        <w:lastRenderedPageBreak/>
        <w:t xml:space="preserve">INFORMACIJA ANT </w:t>
      </w:r>
      <w:r>
        <w:rPr>
          <w:b/>
          <w:noProof/>
          <w:snapToGrid w:val="0"/>
          <w:sz w:val="22"/>
          <w:szCs w:val="24"/>
        </w:rPr>
        <w:t>VIDINĖS</w:t>
      </w:r>
      <w:r w:rsidRPr="001B5C04">
        <w:rPr>
          <w:b/>
          <w:noProof/>
          <w:snapToGrid w:val="0"/>
          <w:sz w:val="22"/>
          <w:szCs w:val="24"/>
        </w:rPr>
        <w:t xml:space="preserve"> PAKUOTĖS</w:t>
      </w:r>
    </w:p>
    <w:p w14:paraId="16E7F7C3" w14:textId="77777777" w:rsidR="00D20E2D" w:rsidRPr="001B5C04" w:rsidRDefault="00D20E2D" w:rsidP="00D20E2D">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5C18A1EB" w14:textId="77777777" w:rsidR="00D20E2D" w:rsidRPr="001B5C04" w:rsidRDefault="00D20E2D" w:rsidP="00D20E2D">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Pr>
          <w:b/>
          <w:noProof/>
          <w:snapToGrid w:val="0"/>
          <w:sz w:val="22"/>
          <w:szCs w:val="24"/>
        </w:rPr>
        <w:t>Polipropileno tūbelė</w:t>
      </w:r>
    </w:p>
    <w:p w14:paraId="3808A969" w14:textId="77777777" w:rsidR="00D20E2D" w:rsidRPr="001B5C04" w:rsidRDefault="00D20E2D" w:rsidP="00D20E2D">
      <w:pPr>
        <w:tabs>
          <w:tab w:val="left" w:pos="567"/>
        </w:tabs>
        <w:spacing w:line="260" w:lineRule="exact"/>
        <w:rPr>
          <w:snapToGrid w:val="0"/>
          <w:sz w:val="22"/>
          <w:szCs w:val="24"/>
        </w:rPr>
      </w:pPr>
    </w:p>
    <w:p w14:paraId="3F57F058" w14:textId="77777777" w:rsidR="00D20E2D" w:rsidRPr="001B5C04" w:rsidRDefault="00D20E2D" w:rsidP="00D20E2D">
      <w:pPr>
        <w:tabs>
          <w:tab w:val="left" w:pos="567"/>
        </w:tabs>
        <w:spacing w:line="260" w:lineRule="exact"/>
        <w:rPr>
          <w:snapToGrid w:val="0"/>
          <w:sz w:val="22"/>
          <w:szCs w:val="24"/>
        </w:rPr>
      </w:pPr>
    </w:p>
    <w:p w14:paraId="2BAC3996" w14:textId="77777777" w:rsidR="00D20E2D" w:rsidRPr="001B5C04" w:rsidRDefault="00D20E2D" w:rsidP="00D20E2D">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1B5C04">
        <w:rPr>
          <w:b/>
          <w:snapToGrid w:val="0"/>
          <w:sz w:val="22"/>
          <w:szCs w:val="24"/>
        </w:rPr>
        <w:t>1.</w:t>
      </w:r>
      <w:r w:rsidRPr="001B5C04">
        <w:rPr>
          <w:b/>
          <w:snapToGrid w:val="0"/>
          <w:sz w:val="22"/>
          <w:szCs w:val="24"/>
        </w:rPr>
        <w:tab/>
      </w:r>
      <w:r w:rsidRPr="001B5C04">
        <w:rPr>
          <w:b/>
          <w:caps/>
          <w:noProof/>
          <w:snapToGrid w:val="0"/>
          <w:sz w:val="22"/>
          <w:szCs w:val="24"/>
        </w:rPr>
        <w:t>VAISTINIO</w:t>
      </w:r>
      <w:r w:rsidRPr="001B5C04">
        <w:rPr>
          <w:b/>
          <w:noProof/>
          <w:snapToGrid w:val="0"/>
          <w:sz w:val="22"/>
          <w:szCs w:val="24"/>
        </w:rPr>
        <w:t xml:space="preserve"> PREPARATO PAVADINIMAS</w:t>
      </w:r>
    </w:p>
    <w:p w14:paraId="0929EC43" w14:textId="77777777" w:rsidR="00D20E2D" w:rsidRPr="001B5C04" w:rsidRDefault="00D20E2D" w:rsidP="00D20E2D">
      <w:pPr>
        <w:tabs>
          <w:tab w:val="left" w:pos="567"/>
        </w:tabs>
        <w:spacing w:line="260" w:lineRule="exact"/>
        <w:rPr>
          <w:snapToGrid w:val="0"/>
          <w:sz w:val="22"/>
          <w:szCs w:val="24"/>
        </w:rPr>
      </w:pPr>
    </w:p>
    <w:p w14:paraId="285985BB" w14:textId="77777777" w:rsidR="00D20E2D" w:rsidRPr="001B5C04" w:rsidRDefault="00D20E2D" w:rsidP="00D20E2D">
      <w:pPr>
        <w:tabs>
          <w:tab w:val="left" w:pos="567"/>
        </w:tabs>
        <w:spacing w:line="260" w:lineRule="exact"/>
        <w:rPr>
          <w:snapToGrid w:val="0"/>
          <w:sz w:val="22"/>
          <w:szCs w:val="24"/>
        </w:rPr>
      </w:pPr>
      <w:r w:rsidRPr="001B5C04">
        <w:rPr>
          <w:noProof/>
          <w:snapToGrid w:val="0"/>
          <w:sz w:val="22"/>
          <w:szCs w:val="24"/>
        </w:rPr>
        <w:t xml:space="preserve">Aliflusin 500 mg/200 mg/4 mg šnypščiosios </w:t>
      </w:r>
      <w:r>
        <w:rPr>
          <w:noProof/>
          <w:snapToGrid w:val="0"/>
          <w:sz w:val="22"/>
          <w:szCs w:val="24"/>
        </w:rPr>
        <w:t>tabletės</w:t>
      </w:r>
    </w:p>
    <w:p w14:paraId="0D6C240A" w14:textId="77777777" w:rsidR="00D20E2D" w:rsidRPr="001B5C04" w:rsidRDefault="00D20E2D" w:rsidP="00D20E2D">
      <w:pPr>
        <w:tabs>
          <w:tab w:val="left" w:pos="567"/>
        </w:tabs>
        <w:spacing w:line="260" w:lineRule="exact"/>
        <w:rPr>
          <w:snapToGrid w:val="0"/>
          <w:sz w:val="22"/>
          <w:szCs w:val="24"/>
        </w:rPr>
      </w:pPr>
      <w:r w:rsidRPr="001B5C04">
        <w:rPr>
          <w:noProof/>
          <w:snapToGrid w:val="0"/>
          <w:sz w:val="22"/>
          <w:szCs w:val="24"/>
        </w:rPr>
        <w:t>paracetamolis / askorbo rūgštis / chlorfenamino maleatas</w:t>
      </w:r>
    </w:p>
    <w:p w14:paraId="08AF4397" w14:textId="77777777" w:rsidR="00D20E2D" w:rsidRPr="001B5C04" w:rsidRDefault="00D20E2D" w:rsidP="00D20E2D">
      <w:pPr>
        <w:tabs>
          <w:tab w:val="left" w:pos="567"/>
        </w:tabs>
        <w:spacing w:line="260" w:lineRule="exact"/>
        <w:rPr>
          <w:snapToGrid w:val="0"/>
          <w:sz w:val="22"/>
          <w:szCs w:val="24"/>
        </w:rPr>
      </w:pPr>
    </w:p>
    <w:p w14:paraId="46C0B4EC" w14:textId="77777777" w:rsidR="00D20E2D" w:rsidRPr="001B5C04" w:rsidRDefault="00D20E2D" w:rsidP="00D20E2D">
      <w:pPr>
        <w:tabs>
          <w:tab w:val="left" w:pos="567"/>
        </w:tabs>
        <w:spacing w:line="260" w:lineRule="exact"/>
        <w:rPr>
          <w:snapToGrid w:val="0"/>
          <w:sz w:val="22"/>
          <w:szCs w:val="24"/>
        </w:rPr>
      </w:pPr>
    </w:p>
    <w:p w14:paraId="69E99CFF" w14:textId="77777777" w:rsidR="00D20E2D" w:rsidRPr="001B5C04" w:rsidRDefault="00D20E2D" w:rsidP="00D20E2D">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1B5C04">
        <w:rPr>
          <w:b/>
          <w:snapToGrid w:val="0"/>
          <w:sz w:val="22"/>
          <w:szCs w:val="24"/>
        </w:rPr>
        <w:t>2.</w:t>
      </w:r>
      <w:r w:rsidRPr="001B5C04">
        <w:rPr>
          <w:b/>
          <w:snapToGrid w:val="0"/>
          <w:sz w:val="22"/>
          <w:szCs w:val="24"/>
        </w:rPr>
        <w:tab/>
      </w:r>
      <w:r w:rsidRPr="001B5C04">
        <w:rPr>
          <w:b/>
          <w:noProof/>
          <w:snapToGrid w:val="0"/>
          <w:sz w:val="22"/>
          <w:szCs w:val="24"/>
        </w:rPr>
        <w:t>VEIKLIOJI (-IOS) MEDŽIAGA (-OS) IR JOS (-Ų) KIEKIS (-IAI)</w:t>
      </w:r>
    </w:p>
    <w:p w14:paraId="4238C59E" w14:textId="77777777" w:rsidR="00D20E2D" w:rsidRPr="001B5C04" w:rsidRDefault="00D20E2D" w:rsidP="00D20E2D">
      <w:pPr>
        <w:tabs>
          <w:tab w:val="left" w:pos="567"/>
        </w:tabs>
        <w:spacing w:line="260" w:lineRule="exact"/>
        <w:rPr>
          <w:snapToGrid w:val="0"/>
          <w:sz w:val="22"/>
          <w:szCs w:val="24"/>
        </w:rPr>
      </w:pPr>
    </w:p>
    <w:p w14:paraId="17021638" w14:textId="77777777" w:rsidR="00D20E2D" w:rsidRPr="001B5C04" w:rsidRDefault="00D20E2D" w:rsidP="00D20E2D">
      <w:pPr>
        <w:tabs>
          <w:tab w:val="left" w:pos="567"/>
        </w:tabs>
        <w:spacing w:line="260" w:lineRule="exact"/>
        <w:rPr>
          <w:snapToGrid w:val="0"/>
          <w:sz w:val="22"/>
          <w:szCs w:val="24"/>
        </w:rPr>
      </w:pPr>
    </w:p>
    <w:p w14:paraId="461B1153" w14:textId="77777777" w:rsidR="00D20E2D" w:rsidRPr="001B5C04" w:rsidRDefault="00D20E2D" w:rsidP="00D20E2D">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1B5C04">
        <w:rPr>
          <w:b/>
          <w:snapToGrid w:val="0"/>
          <w:sz w:val="22"/>
          <w:szCs w:val="24"/>
        </w:rPr>
        <w:t>3.</w:t>
      </w:r>
      <w:r w:rsidRPr="001B5C04">
        <w:rPr>
          <w:b/>
          <w:snapToGrid w:val="0"/>
          <w:sz w:val="22"/>
          <w:szCs w:val="24"/>
        </w:rPr>
        <w:tab/>
      </w:r>
      <w:r w:rsidRPr="001B5C04">
        <w:rPr>
          <w:b/>
          <w:noProof/>
          <w:snapToGrid w:val="0"/>
          <w:sz w:val="22"/>
          <w:szCs w:val="24"/>
        </w:rPr>
        <w:t>PAGALBINIŲ MEDŽIAGŲ SĄRAŠAS</w:t>
      </w:r>
    </w:p>
    <w:p w14:paraId="177472B9" w14:textId="77777777" w:rsidR="00D20E2D" w:rsidRPr="001B5C04" w:rsidRDefault="00D20E2D" w:rsidP="00D20E2D">
      <w:pPr>
        <w:tabs>
          <w:tab w:val="left" w:pos="567"/>
        </w:tabs>
        <w:spacing w:line="260" w:lineRule="exact"/>
        <w:rPr>
          <w:snapToGrid w:val="0"/>
          <w:sz w:val="22"/>
          <w:szCs w:val="24"/>
        </w:rPr>
      </w:pPr>
    </w:p>
    <w:p w14:paraId="6961E751" w14:textId="77777777" w:rsidR="00D20E2D" w:rsidRPr="001B5C04" w:rsidRDefault="00D20E2D" w:rsidP="00D20E2D">
      <w:pPr>
        <w:tabs>
          <w:tab w:val="left" w:pos="567"/>
        </w:tabs>
        <w:spacing w:line="260" w:lineRule="exact"/>
        <w:rPr>
          <w:snapToGrid w:val="0"/>
          <w:sz w:val="22"/>
          <w:szCs w:val="24"/>
        </w:rPr>
      </w:pPr>
      <w:r w:rsidRPr="001B5C04">
        <w:rPr>
          <w:snapToGrid w:val="0"/>
          <w:sz w:val="22"/>
          <w:szCs w:val="24"/>
        </w:rPr>
        <w:t xml:space="preserve">Šio vaisto sudėtyje yra natrio, </w:t>
      </w:r>
      <w:proofErr w:type="spellStart"/>
      <w:r>
        <w:rPr>
          <w:snapToGrid w:val="0"/>
          <w:sz w:val="22"/>
          <w:szCs w:val="24"/>
        </w:rPr>
        <w:t>izomalto</w:t>
      </w:r>
      <w:proofErr w:type="spellEnd"/>
      <w:r>
        <w:rPr>
          <w:snapToGrid w:val="0"/>
          <w:sz w:val="22"/>
          <w:szCs w:val="24"/>
        </w:rPr>
        <w:t xml:space="preserve"> </w:t>
      </w:r>
      <w:r w:rsidRPr="001B5C04">
        <w:rPr>
          <w:snapToGrid w:val="0"/>
          <w:sz w:val="22"/>
          <w:szCs w:val="24"/>
        </w:rPr>
        <w:t>ir gliukozės. Daugiau informacijos pateikiama pakuotės lapelyje.</w:t>
      </w:r>
    </w:p>
    <w:p w14:paraId="6BF3EC89" w14:textId="77777777" w:rsidR="00D20E2D" w:rsidRPr="001B5C04" w:rsidRDefault="00D20E2D" w:rsidP="00D20E2D">
      <w:pPr>
        <w:tabs>
          <w:tab w:val="left" w:pos="567"/>
        </w:tabs>
        <w:spacing w:line="260" w:lineRule="exact"/>
        <w:rPr>
          <w:snapToGrid w:val="0"/>
          <w:sz w:val="22"/>
          <w:szCs w:val="24"/>
        </w:rPr>
      </w:pPr>
    </w:p>
    <w:p w14:paraId="07C62302" w14:textId="77777777" w:rsidR="00D20E2D" w:rsidRPr="001B5C04" w:rsidRDefault="00D20E2D" w:rsidP="00D20E2D">
      <w:pPr>
        <w:tabs>
          <w:tab w:val="left" w:pos="567"/>
        </w:tabs>
        <w:spacing w:line="260" w:lineRule="exact"/>
        <w:rPr>
          <w:snapToGrid w:val="0"/>
          <w:sz w:val="22"/>
          <w:szCs w:val="24"/>
        </w:rPr>
      </w:pPr>
    </w:p>
    <w:p w14:paraId="5739B21B" w14:textId="77777777" w:rsidR="00D20E2D" w:rsidRPr="001B5C04" w:rsidRDefault="00D20E2D" w:rsidP="00D20E2D">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1B5C04">
        <w:rPr>
          <w:b/>
          <w:snapToGrid w:val="0"/>
          <w:sz w:val="22"/>
          <w:szCs w:val="24"/>
        </w:rPr>
        <w:t>4.</w:t>
      </w:r>
      <w:r w:rsidRPr="001B5C04">
        <w:rPr>
          <w:b/>
          <w:snapToGrid w:val="0"/>
          <w:sz w:val="22"/>
          <w:szCs w:val="24"/>
        </w:rPr>
        <w:tab/>
      </w:r>
      <w:r w:rsidRPr="001B5C04">
        <w:rPr>
          <w:b/>
          <w:noProof/>
          <w:snapToGrid w:val="0"/>
          <w:sz w:val="22"/>
          <w:szCs w:val="24"/>
        </w:rPr>
        <w:t>FARMACINĖ FORMA IR KIEKIS PAKUOTĖJE</w:t>
      </w:r>
    </w:p>
    <w:p w14:paraId="5B72A05B" w14:textId="77777777" w:rsidR="00D20E2D" w:rsidRPr="001B5C04" w:rsidRDefault="00D20E2D" w:rsidP="00D20E2D">
      <w:pPr>
        <w:tabs>
          <w:tab w:val="left" w:pos="567"/>
        </w:tabs>
        <w:spacing w:line="260" w:lineRule="exact"/>
        <w:rPr>
          <w:snapToGrid w:val="0"/>
          <w:sz w:val="22"/>
          <w:szCs w:val="24"/>
        </w:rPr>
      </w:pPr>
    </w:p>
    <w:p w14:paraId="577EA823" w14:textId="77777777" w:rsidR="00D20E2D" w:rsidRPr="00037D6B" w:rsidRDefault="00D20E2D" w:rsidP="00D20E2D">
      <w:pPr>
        <w:tabs>
          <w:tab w:val="left" w:pos="567"/>
        </w:tabs>
        <w:spacing w:line="260" w:lineRule="exact"/>
        <w:rPr>
          <w:snapToGrid w:val="0"/>
          <w:sz w:val="22"/>
          <w:szCs w:val="24"/>
        </w:rPr>
      </w:pPr>
      <w:proofErr w:type="spellStart"/>
      <w:r w:rsidRPr="009E3E83">
        <w:rPr>
          <w:snapToGrid w:val="0"/>
          <w:sz w:val="22"/>
          <w:szCs w:val="24"/>
        </w:rPr>
        <w:t>Šnypščiosios</w:t>
      </w:r>
      <w:proofErr w:type="spellEnd"/>
      <w:r w:rsidRPr="009E3E83">
        <w:rPr>
          <w:snapToGrid w:val="0"/>
          <w:sz w:val="22"/>
          <w:szCs w:val="24"/>
        </w:rPr>
        <w:t xml:space="preserve"> tabletės</w:t>
      </w:r>
    </w:p>
    <w:p w14:paraId="310521D4" w14:textId="77777777" w:rsidR="00D20E2D" w:rsidRPr="00037D6B" w:rsidRDefault="00D20E2D" w:rsidP="00D20E2D">
      <w:pPr>
        <w:tabs>
          <w:tab w:val="left" w:pos="567"/>
        </w:tabs>
        <w:spacing w:line="260" w:lineRule="exact"/>
        <w:rPr>
          <w:snapToGrid w:val="0"/>
          <w:sz w:val="22"/>
          <w:szCs w:val="24"/>
        </w:rPr>
      </w:pPr>
    </w:p>
    <w:p w14:paraId="2CEF9710" w14:textId="77777777" w:rsidR="00D20E2D" w:rsidRPr="00037D6B" w:rsidRDefault="00D20E2D" w:rsidP="00D20E2D">
      <w:pPr>
        <w:tabs>
          <w:tab w:val="left" w:pos="567"/>
        </w:tabs>
        <w:spacing w:line="260" w:lineRule="exact"/>
        <w:rPr>
          <w:snapToGrid w:val="0"/>
          <w:sz w:val="22"/>
          <w:szCs w:val="24"/>
        </w:rPr>
      </w:pPr>
      <w:r w:rsidRPr="00037D6B">
        <w:rPr>
          <w:snapToGrid w:val="0"/>
          <w:sz w:val="22"/>
          <w:szCs w:val="24"/>
        </w:rPr>
        <w:t xml:space="preserve">10  </w:t>
      </w:r>
      <w:proofErr w:type="spellStart"/>
      <w:r w:rsidRPr="00037D6B">
        <w:rPr>
          <w:snapToGrid w:val="0"/>
          <w:sz w:val="22"/>
          <w:szCs w:val="24"/>
        </w:rPr>
        <w:t>šnypščiųjų</w:t>
      </w:r>
      <w:proofErr w:type="spellEnd"/>
      <w:r w:rsidRPr="00037D6B">
        <w:rPr>
          <w:snapToGrid w:val="0"/>
          <w:sz w:val="22"/>
          <w:szCs w:val="24"/>
        </w:rPr>
        <w:t xml:space="preserve"> tablečių</w:t>
      </w:r>
    </w:p>
    <w:p w14:paraId="7E82FA81" w14:textId="77777777" w:rsidR="00D20E2D" w:rsidRPr="001B5C04" w:rsidRDefault="00D20E2D" w:rsidP="00D20E2D">
      <w:pPr>
        <w:tabs>
          <w:tab w:val="left" w:pos="567"/>
        </w:tabs>
        <w:spacing w:line="260" w:lineRule="exact"/>
        <w:rPr>
          <w:snapToGrid w:val="0"/>
          <w:sz w:val="22"/>
          <w:szCs w:val="24"/>
        </w:rPr>
      </w:pPr>
    </w:p>
    <w:p w14:paraId="01D121D3" w14:textId="77777777" w:rsidR="00D20E2D" w:rsidRPr="001B5C04" w:rsidRDefault="00D20E2D" w:rsidP="00D20E2D">
      <w:pPr>
        <w:tabs>
          <w:tab w:val="left" w:pos="567"/>
        </w:tabs>
        <w:spacing w:line="260" w:lineRule="exact"/>
        <w:rPr>
          <w:snapToGrid w:val="0"/>
          <w:sz w:val="22"/>
          <w:szCs w:val="24"/>
        </w:rPr>
      </w:pPr>
    </w:p>
    <w:p w14:paraId="4F0B51FA" w14:textId="77777777" w:rsidR="00D20E2D" w:rsidRPr="001B5C04" w:rsidRDefault="00D20E2D" w:rsidP="00D20E2D">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1B5C04">
        <w:rPr>
          <w:b/>
          <w:snapToGrid w:val="0"/>
          <w:sz w:val="22"/>
          <w:szCs w:val="24"/>
        </w:rPr>
        <w:t>5.</w:t>
      </w:r>
      <w:r w:rsidRPr="001B5C04">
        <w:rPr>
          <w:b/>
          <w:snapToGrid w:val="0"/>
          <w:sz w:val="22"/>
          <w:szCs w:val="24"/>
        </w:rPr>
        <w:tab/>
      </w:r>
      <w:r w:rsidRPr="001B5C04">
        <w:rPr>
          <w:b/>
          <w:noProof/>
          <w:snapToGrid w:val="0"/>
          <w:sz w:val="22"/>
          <w:szCs w:val="24"/>
        </w:rPr>
        <w:t>VARTOJIMO METODAS IR BŪDAS (-AI)</w:t>
      </w:r>
    </w:p>
    <w:p w14:paraId="0054B1C1" w14:textId="77777777" w:rsidR="00D20E2D" w:rsidRPr="001B5C04" w:rsidRDefault="00D20E2D" w:rsidP="00D20E2D">
      <w:pPr>
        <w:tabs>
          <w:tab w:val="left" w:pos="567"/>
        </w:tabs>
        <w:spacing w:line="260" w:lineRule="exact"/>
        <w:rPr>
          <w:snapToGrid w:val="0"/>
          <w:sz w:val="22"/>
          <w:szCs w:val="24"/>
        </w:rPr>
      </w:pPr>
    </w:p>
    <w:p w14:paraId="4C33D9A2" w14:textId="77777777" w:rsidR="00D20E2D" w:rsidRPr="001B5C04" w:rsidRDefault="00D20E2D" w:rsidP="00D20E2D">
      <w:pPr>
        <w:tabs>
          <w:tab w:val="left" w:pos="567"/>
        </w:tabs>
        <w:spacing w:line="260" w:lineRule="exact"/>
        <w:rPr>
          <w:snapToGrid w:val="0"/>
          <w:sz w:val="22"/>
          <w:szCs w:val="24"/>
        </w:rPr>
      </w:pPr>
      <w:r w:rsidRPr="001B5C04">
        <w:rPr>
          <w:snapToGrid w:val="0"/>
          <w:sz w:val="22"/>
          <w:szCs w:val="24"/>
        </w:rPr>
        <w:t>Vartoti per burną.</w:t>
      </w:r>
    </w:p>
    <w:p w14:paraId="7C30EF3F" w14:textId="77777777" w:rsidR="00D20E2D" w:rsidRDefault="00D20E2D" w:rsidP="00D20E2D">
      <w:pPr>
        <w:tabs>
          <w:tab w:val="left" w:pos="567"/>
        </w:tabs>
        <w:spacing w:line="260" w:lineRule="exact"/>
        <w:rPr>
          <w:noProof/>
          <w:snapToGrid w:val="0"/>
          <w:sz w:val="22"/>
          <w:szCs w:val="24"/>
        </w:rPr>
      </w:pPr>
      <w:r w:rsidRPr="001B5C04">
        <w:rPr>
          <w:noProof/>
          <w:snapToGrid w:val="0"/>
          <w:sz w:val="22"/>
          <w:szCs w:val="24"/>
        </w:rPr>
        <w:t>Šnypščią</w:t>
      </w:r>
      <w:r>
        <w:rPr>
          <w:noProof/>
          <w:snapToGrid w:val="0"/>
          <w:sz w:val="22"/>
          <w:szCs w:val="24"/>
        </w:rPr>
        <w:t>ją</w:t>
      </w:r>
      <w:r w:rsidRPr="001B5C04">
        <w:rPr>
          <w:noProof/>
          <w:snapToGrid w:val="0"/>
          <w:sz w:val="22"/>
          <w:szCs w:val="24"/>
        </w:rPr>
        <w:t xml:space="preserve"> </w:t>
      </w:r>
      <w:r>
        <w:rPr>
          <w:noProof/>
          <w:snapToGrid w:val="0"/>
          <w:sz w:val="22"/>
          <w:szCs w:val="24"/>
        </w:rPr>
        <w:t>tabletę</w:t>
      </w:r>
      <w:r w:rsidRPr="001B5C04">
        <w:rPr>
          <w:noProof/>
          <w:snapToGrid w:val="0"/>
          <w:sz w:val="22"/>
          <w:szCs w:val="24"/>
        </w:rPr>
        <w:t xml:space="preserve"> reikia ištirpinti stiklinėje šilto vandens. Išgerti iškart po paruošimo.</w:t>
      </w:r>
    </w:p>
    <w:p w14:paraId="7C57327A" w14:textId="77777777" w:rsidR="00D20E2D" w:rsidRPr="00805591" w:rsidRDefault="00D20E2D" w:rsidP="00D20E2D">
      <w:pPr>
        <w:tabs>
          <w:tab w:val="left" w:pos="567"/>
        </w:tabs>
        <w:spacing w:line="260" w:lineRule="exact"/>
        <w:rPr>
          <w:snapToGrid w:val="0"/>
          <w:sz w:val="22"/>
          <w:szCs w:val="24"/>
        </w:rPr>
      </w:pPr>
      <w:r w:rsidRPr="00805591">
        <w:rPr>
          <w:noProof/>
          <w:snapToGrid w:val="0"/>
          <w:sz w:val="22"/>
          <w:szCs w:val="24"/>
        </w:rPr>
        <w:t>Prieš vartojimą perskaitykite pakuotės lapelį.</w:t>
      </w:r>
    </w:p>
    <w:p w14:paraId="3838766B" w14:textId="77777777" w:rsidR="00D20E2D" w:rsidRPr="009E3E83" w:rsidRDefault="00D20E2D" w:rsidP="00D20E2D">
      <w:pPr>
        <w:tabs>
          <w:tab w:val="left" w:pos="567"/>
        </w:tabs>
        <w:spacing w:line="260" w:lineRule="exact"/>
        <w:rPr>
          <w:snapToGrid w:val="0"/>
          <w:sz w:val="22"/>
          <w:szCs w:val="24"/>
        </w:rPr>
      </w:pPr>
    </w:p>
    <w:p w14:paraId="6923C9B3" w14:textId="77777777" w:rsidR="00D20E2D" w:rsidRPr="009E3E83" w:rsidRDefault="00D20E2D" w:rsidP="00D20E2D">
      <w:pPr>
        <w:tabs>
          <w:tab w:val="left" w:pos="567"/>
        </w:tabs>
        <w:spacing w:line="260" w:lineRule="exact"/>
        <w:rPr>
          <w:snapToGrid w:val="0"/>
          <w:sz w:val="22"/>
          <w:szCs w:val="24"/>
        </w:rPr>
      </w:pPr>
    </w:p>
    <w:p w14:paraId="1CFDC846" w14:textId="77777777" w:rsidR="00D20E2D" w:rsidRPr="009E3E83" w:rsidRDefault="00D20E2D" w:rsidP="00D20E2D">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9E3E83">
        <w:rPr>
          <w:b/>
          <w:snapToGrid w:val="0"/>
          <w:sz w:val="22"/>
          <w:szCs w:val="24"/>
        </w:rPr>
        <w:t>6.</w:t>
      </w:r>
      <w:r w:rsidRPr="009E3E83">
        <w:rPr>
          <w:b/>
          <w:snapToGrid w:val="0"/>
          <w:sz w:val="22"/>
          <w:szCs w:val="24"/>
        </w:rPr>
        <w:tab/>
      </w:r>
      <w:r w:rsidRPr="009E3E83">
        <w:rPr>
          <w:b/>
          <w:noProof/>
          <w:snapToGrid w:val="0"/>
          <w:sz w:val="22"/>
          <w:szCs w:val="24"/>
        </w:rPr>
        <w:t>SPECIALUS ĮSPĖJIMAS, KAD VAISTINĮ PREPARATĄ BŪTINA LAIKYTI VAIKAMS NEPASTEBIMOJE IR NEPASIEKIAMOJE VIETOJE</w:t>
      </w:r>
    </w:p>
    <w:p w14:paraId="4EF8DCA7" w14:textId="77777777" w:rsidR="00D20E2D" w:rsidRPr="009E3E83" w:rsidRDefault="00D20E2D" w:rsidP="00D20E2D">
      <w:pPr>
        <w:tabs>
          <w:tab w:val="left" w:pos="567"/>
        </w:tabs>
        <w:spacing w:line="260" w:lineRule="exact"/>
        <w:rPr>
          <w:snapToGrid w:val="0"/>
          <w:sz w:val="22"/>
          <w:szCs w:val="24"/>
        </w:rPr>
      </w:pPr>
    </w:p>
    <w:p w14:paraId="3C35C77D" w14:textId="77777777" w:rsidR="00D20E2D" w:rsidRPr="009E3E83" w:rsidRDefault="00D20E2D" w:rsidP="00D20E2D">
      <w:pPr>
        <w:tabs>
          <w:tab w:val="left" w:pos="567"/>
        </w:tabs>
        <w:spacing w:line="260" w:lineRule="exact"/>
        <w:rPr>
          <w:snapToGrid w:val="0"/>
          <w:sz w:val="22"/>
          <w:szCs w:val="24"/>
        </w:rPr>
      </w:pPr>
      <w:r w:rsidRPr="009E3E83">
        <w:rPr>
          <w:noProof/>
          <w:snapToGrid w:val="0"/>
          <w:sz w:val="22"/>
          <w:szCs w:val="24"/>
        </w:rPr>
        <w:t>Laikyti vaikams nepastebimoje ir nepasiekiamoje vietoje.</w:t>
      </w:r>
    </w:p>
    <w:p w14:paraId="7632D18F" w14:textId="77777777" w:rsidR="00D20E2D" w:rsidRPr="009E3E83" w:rsidRDefault="00D20E2D" w:rsidP="00D20E2D">
      <w:pPr>
        <w:tabs>
          <w:tab w:val="left" w:pos="567"/>
        </w:tabs>
        <w:spacing w:line="260" w:lineRule="exact"/>
        <w:rPr>
          <w:snapToGrid w:val="0"/>
          <w:sz w:val="22"/>
          <w:szCs w:val="24"/>
        </w:rPr>
      </w:pPr>
    </w:p>
    <w:p w14:paraId="169E6246" w14:textId="77777777" w:rsidR="00D20E2D" w:rsidRPr="009E3E83" w:rsidRDefault="00D20E2D" w:rsidP="00D20E2D">
      <w:pPr>
        <w:tabs>
          <w:tab w:val="left" w:pos="567"/>
        </w:tabs>
        <w:spacing w:line="260" w:lineRule="exact"/>
        <w:rPr>
          <w:snapToGrid w:val="0"/>
          <w:sz w:val="22"/>
          <w:szCs w:val="24"/>
        </w:rPr>
      </w:pPr>
    </w:p>
    <w:p w14:paraId="552CCC8E" w14:textId="77777777" w:rsidR="00D20E2D" w:rsidRPr="009E3E83" w:rsidRDefault="00D20E2D" w:rsidP="00D20E2D">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9E3E83">
        <w:rPr>
          <w:b/>
          <w:snapToGrid w:val="0"/>
          <w:sz w:val="22"/>
          <w:szCs w:val="24"/>
        </w:rPr>
        <w:t>7.</w:t>
      </w:r>
      <w:r w:rsidRPr="009E3E83">
        <w:rPr>
          <w:b/>
          <w:snapToGrid w:val="0"/>
          <w:sz w:val="22"/>
          <w:szCs w:val="24"/>
        </w:rPr>
        <w:tab/>
      </w:r>
      <w:r w:rsidRPr="009E3E83">
        <w:rPr>
          <w:b/>
          <w:noProof/>
          <w:snapToGrid w:val="0"/>
          <w:sz w:val="22"/>
          <w:szCs w:val="24"/>
        </w:rPr>
        <w:t>KITAS (-I) SPECIALUS (-ŪS) ĮSPĖJIMAS (-AI) (JEI REIKIA)</w:t>
      </w:r>
    </w:p>
    <w:p w14:paraId="32B0351C" w14:textId="77777777" w:rsidR="00D20E2D" w:rsidRPr="009E3E83" w:rsidRDefault="00D20E2D" w:rsidP="00D20E2D">
      <w:pPr>
        <w:tabs>
          <w:tab w:val="left" w:pos="567"/>
        </w:tabs>
        <w:spacing w:line="260" w:lineRule="exact"/>
        <w:rPr>
          <w:snapToGrid w:val="0"/>
          <w:sz w:val="22"/>
          <w:szCs w:val="24"/>
        </w:rPr>
      </w:pPr>
    </w:p>
    <w:p w14:paraId="2CF23EA0" w14:textId="77777777" w:rsidR="00D20E2D" w:rsidRPr="009E3E83" w:rsidRDefault="00D20E2D" w:rsidP="00D20E2D">
      <w:pPr>
        <w:tabs>
          <w:tab w:val="left" w:pos="567"/>
        </w:tabs>
        <w:spacing w:line="260" w:lineRule="exact"/>
        <w:rPr>
          <w:snapToGrid w:val="0"/>
          <w:sz w:val="22"/>
          <w:szCs w:val="24"/>
        </w:rPr>
      </w:pPr>
    </w:p>
    <w:p w14:paraId="64595697" w14:textId="77777777" w:rsidR="00D20E2D" w:rsidRPr="009E3E83" w:rsidRDefault="00D20E2D" w:rsidP="00D20E2D">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9E3E83">
        <w:rPr>
          <w:b/>
          <w:snapToGrid w:val="0"/>
          <w:sz w:val="22"/>
          <w:szCs w:val="24"/>
        </w:rPr>
        <w:t>8.</w:t>
      </w:r>
      <w:r w:rsidRPr="009E3E83">
        <w:rPr>
          <w:b/>
          <w:snapToGrid w:val="0"/>
          <w:sz w:val="22"/>
          <w:szCs w:val="24"/>
        </w:rPr>
        <w:tab/>
      </w:r>
      <w:r w:rsidRPr="009E3E83">
        <w:rPr>
          <w:b/>
          <w:noProof/>
          <w:snapToGrid w:val="0"/>
          <w:sz w:val="22"/>
          <w:szCs w:val="24"/>
        </w:rPr>
        <w:t>TINKAMUMO LAIKAS</w:t>
      </w:r>
    </w:p>
    <w:p w14:paraId="525BD039" w14:textId="77777777" w:rsidR="00D20E2D" w:rsidRPr="009E3E83" w:rsidRDefault="00D20E2D" w:rsidP="00D20E2D">
      <w:pPr>
        <w:tabs>
          <w:tab w:val="left" w:pos="567"/>
        </w:tabs>
        <w:spacing w:line="260" w:lineRule="exact"/>
        <w:rPr>
          <w:snapToGrid w:val="0"/>
          <w:sz w:val="22"/>
          <w:szCs w:val="24"/>
        </w:rPr>
      </w:pPr>
    </w:p>
    <w:p w14:paraId="274FEDBB" w14:textId="77777777" w:rsidR="00D20E2D" w:rsidRPr="009E3E83" w:rsidRDefault="00D20E2D" w:rsidP="00D20E2D">
      <w:pPr>
        <w:tabs>
          <w:tab w:val="left" w:pos="567"/>
        </w:tabs>
        <w:spacing w:line="260" w:lineRule="exact"/>
        <w:rPr>
          <w:snapToGrid w:val="0"/>
          <w:sz w:val="22"/>
        </w:rPr>
      </w:pPr>
      <w:r w:rsidRPr="009E3E83">
        <w:rPr>
          <w:snapToGrid w:val="0"/>
          <w:sz w:val="22"/>
        </w:rPr>
        <w:t>EXP: {mm/MMMM} (ant tūbelės dugno)</w:t>
      </w:r>
    </w:p>
    <w:p w14:paraId="405FDC4D" w14:textId="77777777" w:rsidR="00D20E2D" w:rsidRPr="009E3E83" w:rsidRDefault="00D20E2D" w:rsidP="00D20E2D">
      <w:pPr>
        <w:tabs>
          <w:tab w:val="left" w:pos="567"/>
        </w:tabs>
        <w:spacing w:line="260" w:lineRule="exact"/>
        <w:rPr>
          <w:snapToGrid w:val="0"/>
          <w:sz w:val="22"/>
        </w:rPr>
      </w:pPr>
    </w:p>
    <w:p w14:paraId="389346BF" w14:textId="77777777" w:rsidR="00D20E2D" w:rsidRPr="009E3E83" w:rsidRDefault="00D20E2D" w:rsidP="00D20E2D">
      <w:pPr>
        <w:tabs>
          <w:tab w:val="left" w:pos="567"/>
        </w:tabs>
        <w:spacing w:line="260" w:lineRule="exact"/>
        <w:rPr>
          <w:snapToGrid w:val="0"/>
          <w:sz w:val="22"/>
        </w:rPr>
      </w:pPr>
      <w:r w:rsidRPr="009E3E83">
        <w:rPr>
          <w:snapToGrid w:val="0"/>
          <w:sz w:val="22"/>
        </w:rPr>
        <w:t>Tinkamumo laikas pirmą kartą atidarius: 28 dienos.</w:t>
      </w:r>
    </w:p>
    <w:p w14:paraId="050DDFE3" w14:textId="77777777" w:rsidR="00D20E2D" w:rsidRPr="009E3E83" w:rsidRDefault="00D20E2D" w:rsidP="00D20E2D">
      <w:pPr>
        <w:tabs>
          <w:tab w:val="left" w:pos="567"/>
        </w:tabs>
        <w:spacing w:line="260" w:lineRule="exact"/>
        <w:rPr>
          <w:snapToGrid w:val="0"/>
          <w:sz w:val="22"/>
          <w:szCs w:val="24"/>
        </w:rPr>
      </w:pPr>
    </w:p>
    <w:p w14:paraId="0052BA6C" w14:textId="77777777" w:rsidR="00D20E2D" w:rsidRPr="009E3E83" w:rsidRDefault="00D20E2D" w:rsidP="00D20E2D">
      <w:pPr>
        <w:tabs>
          <w:tab w:val="left" w:pos="567"/>
        </w:tabs>
        <w:spacing w:line="260" w:lineRule="exact"/>
        <w:rPr>
          <w:snapToGrid w:val="0"/>
          <w:sz w:val="22"/>
          <w:szCs w:val="24"/>
        </w:rPr>
      </w:pPr>
    </w:p>
    <w:p w14:paraId="00C66222" w14:textId="77777777" w:rsidR="00D20E2D" w:rsidRPr="009E3E83" w:rsidRDefault="00D20E2D" w:rsidP="00D20E2D">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9E3E83">
        <w:rPr>
          <w:b/>
          <w:snapToGrid w:val="0"/>
          <w:sz w:val="22"/>
          <w:szCs w:val="24"/>
        </w:rPr>
        <w:t>9.</w:t>
      </w:r>
      <w:r w:rsidRPr="009E3E83">
        <w:rPr>
          <w:b/>
          <w:snapToGrid w:val="0"/>
          <w:sz w:val="22"/>
          <w:szCs w:val="24"/>
        </w:rPr>
        <w:tab/>
      </w:r>
      <w:r w:rsidRPr="009E3E83">
        <w:rPr>
          <w:b/>
          <w:noProof/>
          <w:snapToGrid w:val="0"/>
          <w:sz w:val="22"/>
          <w:szCs w:val="24"/>
        </w:rPr>
        <w:t>SPECIALIOS LAIKYMO SĄLYGOS</w:t>
      </w:r>
    </w:p>
    <w:p w14:paraId="55AF5BDD" w14:textId="77777777" w:rsidR="00D20E2D" w:rsidRPr="009E3E83" w:rsidRDefault="00D20E2D" w:rsidP="00D20E2D">
      <w:pPr>
        <w:tabs>
          <w:tab w:val="left" w:pos="567"/>
        </w:tabs>
        <w:spacing w:line="260" w:lineRule="exact"/>
        <w:rPr>
          <w:snapToGrid w:val="0"/>
          <w:sz w:val="22"/>
          <w:szCs w:val="24"/>
        </w:rPr>
      </w:pPr>
    </w:p>
    <w:p w14:paraId="43640743" w14:textId="77777777" w:rsidR="00D20E2D" w:rsidRPr="009E3E83" w:rsidRDefault="00D20E2D" w:rsidP="00D20E2D">
      <w:pPr>
        <w:rPr>
          <w:snapToGrid w:val="0"/>
          <w:sz w:val="22"/>
          <w:szCs w:val="24"/>
        </w:rPr>
      </w:pPr>
      <w:r w:rsidRPr="009E3E83">
        <w:rPr>
          <w:snapToGrid w:val="0"/>
          <w:sz w:val="22"/>
          <w:szCs w:val="24"/>
        </w:rPr>
        <w:t>Laikyti ne aukštesnėje kaip 25 ºC temperatūroje.</w:t>
      </w:r>
    </w:p>
    <w:p w14:paraId="6F776F53" w14:textId="77777777" w:rsidR="00D20E2D" w:rsidRPr="009E3E83" w:rsidRDefault="00D20E2D" w:rsidP="00D20E2D">
      <w:pPr>
        <w:rPr>
          <w:snapToGrid w:val="0"/>
          <w:sz w:val="22"/>
          <w:szCs w:val="24"/>
        </w:rPr>
      </w:pPr>
      <w:r w:rsidRPr="009E3E83">
        <w:rPr>
          <w:snapToGrid w:val="0"/>
          <w:sz w:val="22"/>
          <w:szCs w:val="24"/>
        </w:rPr>
        <w:t>Pakuotę laikyti sandariai uždarytą, kad vaistas būtų apsaugotas nuo šviesos ir drėgmės.</w:t>
      </w:r>
    </w:p>
    <w:p w14:paraId="53F6C920" w14:textId="77777777" w:rsidR="00D20E2D" w:rsidRPr="009E3E83" w:rsidRDefault="00D20E2D" w:rsidP="00D20E2D">
      <w:pPr>
        <w:tabs>
          <w:tab w:val="left" w:pos="567"/>
        </w:tabs>
        <w:spacing w:line="260" w:lineRule="exact"/>
        <w:rPr>
          <w:snapToGrid w:val="0"/>
          <w:sz w:val="22"/>
          <w:szCs w:val="24"/>
        </w:rPr>
      </w:pPr>
    </w:p>
    <w:p w14:paraId="3D8EA1C6" w14:textId="77777777" w:rsidR="00D20E2D" w:rsidRPr="009E3E83" w:rsidRDefault="00D20E2D" w:rsidP="00D20E2D">
      <w:pPr>
        <w:tabs>
          <w:tab w:val="left" w:pos="567"/>
        </w:tabs>
        <w:spacing w:line="260" w:lineRule="exact"/>
        <w:rPr>
          <w:snapToGrid w:val="0"/>
          <w:sz w:val="22"/>
          <w:szCs w:val="24"/>
        </w:rPr>
      </w:pPr>
    </w:p>
    <w:p w14:paraId="23E0F7E8" w14:textId="77777777" w:rsidR="00D20E2D" w:rsidRPr="009E3E83" w:rsidRDefault="00D20E2D" w:rsidP="00D20E2D">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9E3E83">
        <w:rPr>
          <w:b/>
          <w:snapToGrid w:val="0"/>
          <w:sz w:val="22"/>
          <w:szCs w:val="24"/>
        </w:rPr>
        <w:t>10.</w:t>
      </w:r>
      <w:r w:rsidRPr="009E3E83">
        <w:rPr>
          <w:b/>
          <w:snapToGrid w:val="0"/>
          <w:sz w:val="22"/>
          <w:szCs w:val="24"/>
        </w:rPr>
        <w:tab/>
      </w:r>
      <w:r w:rsidRPr="009E3E83">
        <w:rPr>
          <w:b/>
          <w:noProof/>
          <w:snapToGrid w:val="0"/>
          <w:sz w:val="22"/>
          <w:szCs w:val="24"/>
        </w:rPr>
        <w:t>SPECIALIOS ATSARGUMO PRIEMONĖS DĖL NESUVARTOTO VAISTINIO PREPARATO AR JO ATLIEKŲ TVARKYMO (JEI REIKIA)</w:t>
      </w:r>
    </w:p>
    <w:p w14:paraId="089343FF" w14:textId="77777777" w:rsidR="00D20E2D" w:rsidRPr="009E3E83" w:rsidRDefault="00D20E2D" w:rsidP="00D20E2D">
      <w:pPr>
        <w:tabs>
          <w:tab w:val="left" w:pos="567"/>
        </w:tabs>
        <w:spacing w:line="260" w:lineRule="exact"/>
        <w:rPr>
          <w:snapToGrid w:val="0"/>
          <w:sz w:val="22"/>
          <w:szCs w:val="24"/>
        </w:rPr>
      </w:pPr>
    </w:p>
    <w:p w14:paraId="14A43068" w14:textId="77777777" w:rsidR="00D20E2D" w:rsidRPr="009E3E83" w:rsidRDefault="00D20E2D" w:rsidP="00D20E2D">
      <w:pPr>
        <w:tabs>
          <w:tab w:val="left" w:pos="567"/>
        </w:tabs>
        <w:spacing w:line="260" w:lineRule="exact"/>
        <w:rPr>
          <w:snapToGrid w:val="0"/>
          <w:sz w:val="22"/>
          <w:szCs w:val="24"/>
        </w:rPr>
      </w:pPr>
    </w:p>
    <w:p w14:paraId="79E1C40B" w14:textId="77777777" w:rsidR="00D20E2D" w:rsidRPr="009E3E83" w:rsidRDefault="00D20E2D" w:rsidP="00D20E2D">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9E3E83">
        <w:rPr>
          <w:b/>
          <w:snapToGrid w:val="0"/>
          <w:sz w:val="22"/>
          <w:szCs w:val="24"/>
        </w:rPr>
        <w:t>11.</w:t>
      </w:r>
      <w:r w:rsidRPr="009E3E83">
        <w:rPr>
          <w:b/>
          <w:snapToGrid w:val="0"/>
          <w:sz w:val="22"/>
          <w:szCs w:val="24"/>
        </w:rPr>
        <w:tab/>
      </w:r>
      <w:r w:rsidRPr="009E3E83">
        <w:rPr>
          <w:b/>
          <w:caps/>
          <w:noProof/>
          <w:snapToGrid w:val="0"/>
          <w:sz w:val="22"/>
          <w:szCs w:val="24"/>
        </w:rPr>
        <w:t xml:space="preserve"> REGISTRUOTOJO PAVADINIMAS IR ADRESAS</w:t>
      </w:r>
    </w:p>
    <w:p w14:paraId="652AD806" w14:textId="77777777" w:rsidR="00D20E2D" w:rsidRPr="009E3E83" w:rsidRDefault="00D20E2D" w:rsidP="00D20E2D">
      <w:pPr>
        <w:tabs>
          <w:tab w:val="left" w:pos="567"/>
        </w:tabs>
        <w:spacing w:line="260" w:lineRule="exact"/>
        <w:rPr>
          <w:snapToGrid w:val="0"/>
          <w:sz w:val="22"/>
          <w:szCs w:val="24"/>
        </w:rPr>
      </w:pPr>
    </w:p>
    <w:p w14:paraId="37AE4BF3" w14:textId="77777777" w:rsidR="00D20E2D" w:rsidRPr="00DA06EC" w:rsidRDefault="00D20E2D" w:rsidP="00D20E2D">
      <w:pPr>
        <w:numPr>
          <w:ilvl w:val="12"/>
          <w:numId w:val="0"/>
        </w:numPr>
        <w:ind w:right="-2"/>
        <w:rPr>
          <w:noProof/>
          <w:snapToGrid w:val="0"/>
          <w:sz w:val="22"/>
          <w:szCs w:val="24"/>
        </w:rPr>
      </w:pPr>
      <w:r w:rsidRPr="00DA06EC">
        <w:rPr>
          <w:noProof/>
          <w:snapToGrid w:val="0"/>
          <w:sz w:val="22"/>
          <w:szCs w:val="24"/>
        </w:rPr>
        <w:t xml:space="preserve">Natur Produkt Zdrovit Sp. z o.o. </w:t>
      </w:r>
    </w:p>
    <w:p w14:paraId="34A48717" w14:textId="77777777" w:rsidR="00D20E2D" w:rsidRDefault="00D20E2D" w:rsidP="00D20E2D">
      <w:pPr>
        <w:tabs>
          <w:tab w:val="left" w:pos="567"/>
        </w:tabs>
        <w:spacing w:line="260" w:lineRule="exact"/>
        <w:rPr>
          <w:snapToGrid w:val="0"/>
          <w:sz w:val="22"/>
          <w:szCs w:val="24"/>
        </w:rPr>
      </w:pPr>
    </w:p>
    <w:p w14:paraId="26DF40B8" w14:textId="77777777" w:rsidR="00D20E2D" w:rsidRPr="009E3E83" w:rsidRDefault="00D20E2D" w:rsidP="00D20E2D">
      <w:pPr>
        <w:tabs>
          <w:tab w:val="left" w:pos="567"/>
        </w:tabs>
        <w:spacing w:line="260" w:lineRule="exact"/>
        <w:rPr>
          <w:snapToGrid w:val="0"/>
          <w:sz w:val="22"/>
          <w:szCs w:val="24"/>
        </w:rPr>
      </w:pPr>
      <w:r w:rsidRPr="009E3E83">
        <w:rPr>
          <w:snapToGrid w:val="0"/>
          <w:sz w:val="22"/>
          <w:szCs w:val="24"/>
        </w:rPr>
        <w:t>{logotipas}</w:t>
      </w:r>
    </w:p>
    <w:p w14:paraId="5DC291A2" w14:textId="77777777" w:rsidR="00D20E2D" w:rsidRPr="009E3E83" w:rsidRDefault="00D20E2D" w:rsidP="00D20E2D">
      <w:pPr>
        <w:tabs>
          <w:tab w:val="left" w:pos="567"/>
        </w:tabs>
        <w:spacing w:line="260" w:lineRule="exact"/>
        <w:rPr>
          <w:snapToGrid w:val="0"/>
          <w:sz w:val="22"/>
          <w:szCs w:val="24"/>
        </w:rPr>
      </w:pPr>
    </w:p>
    <w:p w14:paraId="0C59D5F0" w14:textId="77777777" w:rsidR="00D20E2D" w:rsidRPr="009E3E83" w:rsidRDefault="00D20E2D" w:rsidP="00D20E2D">
      <w:pPr>
        <w:tabs>
          <w:tab w:val="left" w:pos="567"/>
        </w:tabs>
        <w:spacing w:line="260" w:lineRule="exact"/>
        <w:rPr>
          <w:snapToGrid w:val="0"/>
          <w:sz w:val="22"/>
          <w:szCs w:val="24"/>
        </w:rPr>
      </w:pPr>
    </w:p>
    <w:p w14:paraId="6D7102BF" w14:textId="77777777" w:rsidR="00D20E2D" w:rsidRPr="009E3E83" w:rsidRDefault="00D20E2D" w:rsidP="00D20E2D">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9E3E83">
        <w:rPr>
          <w:b/>
          <w:snapToGrid w:val="0"/>
          <w:sz w:val="22"/>
          <w:szCs w:val="24"/>
        </w:rPr>
        <w:t>12.</w:t>
      </w:r>
      <w:r w:rsidRPr="009E3E83">
        <w:rPr>
          <w:b/>
          <w:snapToGrid w:val="0"/>
          <w:sz w:val="22"/>
          <w:szCs w:val="24"/>
        </w:rPr>
        <w:tab/>
      </w:r>
      <w:r w:rsidRPr="009E3E83">
        <w:rPr>
          <w:b/>
          <w:noProof/>
          <w:snapToGrid w:val="0"/>
          <w:sz w:val="22"/>
          <w:szCs w:val="24"/>
        </w:rPr>
        <w:t>REGISTRACIJOS PAŽYMĖJIMO NUMERIS (-IAI)</w:t>
      </w:r>
      <w:r w:rsidRPr="009E3E83">
        <w:rPr>
          <w:b/>
          <w:snapToGrid w:val="0"/>
          <w:sz w:val="22"/>
          <w:szCs w:val="24"/>
        </w:rPr>
        <w:t xml:space="preserve"> </w:t>
      </w:r>
    </w:p>
    <w:p w14:paraId="238339D2" w14:textId="77777777" w:rsidR="00D20E2D" w:rsidRPr="009E3E83" w:rsidRDefault="00D20E2D" w:rsidP="00D20E2D">
      <w:pPr>
        <w:tabs>
          <w:tab w:val="left" w:pos="567"/>
        </w:tabs>
        <w:spacing w:line="260" w:lineRule="exact"/>
        <w:rPr>
          <w:snapToGrid w:val="0"/>
          <w:sz w:val="22"/>
          <w:szCs w:val="24"/>
        </w:rPr>
      </w:pPr>
    </w:p>
    <w:p w14:paraId="7C4DFE6F" w14:textId="77777777" w:rsidR="00D20E2D" w:rsidRPr="00AD7E4F" w:rsidRDefault="00D20E2D" w:rsidP="00D20E2D">
      <w:pPr>
        <w:tabs>
          <w:tab w:val="left" w:pos="567"/>
        </w:tabs>
        <w:spacing w:line="260" w:lineRule="exact"/>
        <w:rPr>
          <w:snapToGrid w:val="0"/>
          <w:sz w:val="22"/>
          <w:highlight w:val="lightGray"/>
        </w:rPr>
      </w:pPr>
      <w:r w:rsidRPr="00AD7E4F">
        <w:rPr>
          <w:snapToGrid w:val="0"/>
          <w:sz w:val="22"/>
        </w:rPr>
        <w:t xml:space="preserve">LT/1/22/5050/001 </w:t>
      </w:r>
      <w:r w:rsidRPr="00AD7E4F">
        <w:rPr>
          <w:snapToGrid w:val="0"/>
          <w:sz w:val="22"/>
          <w:highlight w:val="lightGray"/>
        </w:rPr>
        <w:t>– N10</w:t>
      </w:r>
    </w:p>
    <w:p w14:paraId="5726DDA9" w14:textId="77777777" w:rsidR="00D20E2D" w:rsidRPr="00AD7E4F" w:rsidRDefault="00D20E2D" w:rsidP="00D20E2D">
      <w:pPr>
        <w:tabs>
          <w:tab w:val="left" w:pos="567"/>
        </w:tabs>
        <w:spacing w:line="260" w:lineRule="exact"/>
        <w:rPr>
          <w:snapToGrid w:val="0"/>
          <w:sz w:val="22"/>
          <w:highlight w:val="lightGray"/>
        </w:rPr>
      </w:pPr>
      <w:r w:rsidRPr="00AD7E4F">
        <w:rPr>
          <w:snapToGrid w:val="0"/>
          <w:sz w:val="22"/>
          <w:highlight w:val="lightGray"/>
        </w:rPr>
        <w:t>LT/1/22/5050/002 – N20</w:t>
      </w:r>
    </w:p>
    <w:p w14:paraId="09128779" w14:textId="77777777" w:rsidR="00D20E2D" w:rsidRPr="009E3E83" w:rsidRDefault="00D20E2D" w:rsidP="00D20E2D">
      <w:pPr>
        <w:tabs>
          <w:tab w:val="left" w:pos="567"/>
        </w:tabs>
        <w:spacing w:line="260" w:lineRule="exact"/>
        <w:rPr>
          <w:snapToGrid w:val="0"/>
          <w:sz w:val="22"/>
          <w:szCs w:val="24"/>
        </w:rPr>
      </w:pPr>
    </w:p>
    <w:p w14:paraId="26E3CFBA" w14:textId="77777777" w:rsidR="00D20E2D" w:rsidRPr="009E3E83" w:rsidRDefault="00D20E2D" w:rsidP="00D20E2D">
      <w:pPr>
        <w:tabs>
          <w:tab w:val="left" w:pos="567"/>
        </w:tabs>
        <w:spacing w:line="260" w:lineRule="exact"/>
        <w:rPr>
          <w:snapToGrid w:val="0"/>
          <w:sz w:val="22"/>
          <w:szCs w:val="24"/>
        </w:rPr>
      </w:pPr>
    </w:p>
    <w:p w14:paraId="0CA4D0D7" w14:textId="77777777" w:rsidR="00D20E2D" w:rsidRPr="009E3E83" w:rsidRDefault="00D20E2D" w:rsidP="00D20E2D">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9E3E83">
        <w:rPr>
          <w:b/>
          <w:snapToGrid w:val="0"/>
          <w:sz w:val="22"/>
          <w:szCs w:val="24"/>
        </w:rPr>
        <w:t>13.</w:t>
      </w:r>
      <w:r w:rsidRPr="009E3E83">
        <w:rPr>
          <w:b/>
          <w:snapToGrid w:val="0"/>
          <w:sz w:val="22"/>
          <w:szCs w:val="24"/>
        </w:rPr>
        <w:tab/>
      </w:r>
      <w:r w:rsidRPr="009E3E83">
        <w:rPr>
          <w:b/>
          <w:noProof/>
          <w:snapToGrid w:val="0"/>
          <w:sz w:val="22"/>
          <w:szCs w:val="24"/>
        </w:rPr>
        <w:t xml:space="preserve">SERIJOS NUMERIS </w:t>
      </w:r>
    </w:p>
    <w:p w14:paraId="29EC7969" w14:textId="77777777" w:rsidR="00D20E2D" w:rsidRPr="009E3E83" w:rsidRDefault="00D20E2D" w:rsidP="00D20E2D">
      <w:pPr>
        <w:tabs>
          <w:tab w:val="left" w:pos="567"/>
        </w:tabs>
        <w:spacing w:line="260" w:lineRule="exact"/>
        <w:rPr>
          <w:snapToGrid w:val="0"/>
          <w:sz w:val="22"/>
        </w:rPr>
      </w:pPr>
    </w:p>
    <w:p w14:paraId="6FFA788C" w14:textId="77777777" w:rsidR="00D20E2D" w:rsidRPr="001B5C04" w:rsidRDefault="00D20E2D" w:rsidP="00D20E2D">
      <w:pPr>
        <w:tabs>
          <w:tab w:val="left" w:pos="567"/>
        </w:tabs>
        <w:spacing w:line="260" w:lineRule="exact"/>
        <w:rPr>
          <w:snapToGrid w:val="0"/>
          <w:sz w:val="22"/>
        </w:rPr>
      </w:pPr>
      <w:r w:rsidRPr="009E3E83">
        <w:rPr>
          <w:snapToGrid w:val="0"/>
          <w:sz w:val="22"/>
        </w:rPr>
        <w:t>Lot: {numeris} ( ant tūbelės dugno)</w:t>
      </w:r>
    </w:p>
    <w:p w14:paraId="76EF9708" w14:textId="77777777" w:rsidR="00D20E2D" w:rsidRPr="001B5C04" w:rsidRDefault="00D20E2D" w:rsidP="00D20E2D">
      <w:pPr>
        <w:tabs>
          <w:tab w:val="left" w:pos="567"/>
        </w:tabs>
        <w:spacing w:line="260" w:lineRule="exact"/>
        <w:rPr>
          <w:snapToGrid w:val="0"/>
          <w:sz w:val="22"/>
          <w:szCs w:val="24"/>
        </w:rPr>
      </w:pPr>
    </w:p>
    <w:p w14:paraId="6081F7A1" w14:textId="77777777" w:rsidR="00D20E2D" w:rsidRPr="001B5C04" w:rsidRDefault="00D20E2D" w:rsidP="00D20E2D">
      <w:pPr>
        <w:tabs>
          <w:tab w:val="left" w:pos="567"/>
        </w:tabs>
        <w:spacing w:line="260" w:lineRule="exact"/>
        <w:rPr>
          <w:snapToGrid w:val="0"/>
          <w:sz w:val="22"/>
          <w:szCs w:val="24"/>
        </w:rPr>
      </w:pPr>
    </w:p>
    <w:p w14:paraId="7505C0B7" w14:textId="77777777" w:rsidR="00D20E2D" w:rsidRPr="001B5C04" w:rsidRDefault="00D20E2D" w:rsidP="00D20E2D">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1B5C04">
        <w:rPr>
          <w:b/>
          <w:snapToGrid w:val="0"/>
          <w:sz w:val="22"/>
          <w:szCs w:val="24"/>
        </w:rPr>
        <w:t>14.</w:t>
      </w:r>
      <w:r w:rsidRPr="001B5C04">
        <w:rPr>
          <w:b/>
          <w:snapToGrid w:val="0"/>
          <w:sz w:val="22"/>
          <w:szCs w:val="24"/>
        </w:rPr>
        <w:tab/>
      </w:r>
      <w:r w:rsidRPr="001B5C04">
        <w:rPr>
          <w:b/>
          <w:noProof/>
          <w:snapToGrid w:val="0"/>
          <w:sz w:val="22"/>
          <w:szCs w:val="24"/>
        </w:rPr>
        <w:t>PARDAVIMO (IŠDAVIMO) TVARKA</w:t>
      </w:r>
    </w:p>
    <w:p w14:paraId="78BF1587" w14:textId="77777777" w:rsidR="00D20E2D" w:rsidRPr="001B5C04" w:rsidRDefault="00D20E2D" w:rsidP="00D20E2D">
      <w:pPr>
        <w:tabs>
          <w:tab w:val="left" w:pos="567"/>
        </w:tabs>
        <w:spacing w:line="260" w:lineRule="exact"/>
        <w:rPr>
          <w:snapToGrid w:val="0"/>
          <w:sz w:val="22"/>
          <w:szCs w:val="24"/>
        </w:rPr>
      </w:pPr>
    </w:p>
    <w:p w14:paraId="55A9CF35" w14:textId="77777777" w:rsidR="00D20E2D" w:rsidRPr="001B5C04" w:rsidRDefault="00D20E2D" w:rsidP="00D20E2D">
      <w:pPr>
        <w:tabs>
          <w:tab w:val="left" w:pos="567"/>
        </w:tabs>
        <w:spacing w:line="260" w:lineRule="exact"/>
        <w:rPr>
          <w:snapToGrid w:val="0"/>
          <w:sz w:val="22"/>
          <w:szCs w:val="24"/>
        </w:rPr>
      </w:pPr>
      <w:r w:rsidRPr="001B5C04">
        <w:rPr>
          <w:snapToGrid w:val="0"/>
          <w:sz w:val="22"/>
        </w:rPr>
        <w:t>Nereceptinis vaistas</w:t>
      </w:r>
    </w:p>
    <w:p w14:paraId="6E7F0522" w14:textId="77777777" w:rsidR="00D20E2D" w:rsidRPr="001B5C04" w:rsidRDefault="00D20E2D" w:rsidP="00D20E2D">
      <w:pPr>
        <w:tabs>
          <w:tab w:val="left" w:pos="567"/>
        </w:tabs>
        <w:spacing w:line="260" w:lineRule="exact"/>
        <w:rPr>
          <w:snapToGrid w:val="0"/>
          <w:sz w:val="22"/>
          <w:szCs w:val="24"/>
        </w:rPr>
      </w:pPr>
    </w:p>
    <w:p w14:paraId="19F4E43D" w14:textId="77777777" w:rsidR="00D20E2D" w:rsidRPr="001B5C04" w:rsidRDefault="00D20E2D" w:rsidP="00D20E2D">
      <w:pPr>
        <w:tabs>
          <w:tab w:val="left" w:pos="567"/>
        </w:tabs>
        <w:spacing w:line="260" w:lineRule="exact"/>
        <w:rPr>
          <w:snapToGrid w:val="0"/>
          <w:sz w:val="22"/>
          <w:szCs w:val="24"/>
        </w:rPr>
      </w:pPr>
    </w:p>
    <w:p w14:paraId="62E4A770" w14:textId="77777777" w:rsidR="00D20E2D" w:rsidRPr="001B5C04" w:rsidRDefault="00D20E2D" w:rsidP="00D20E2D">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1B5C04">
        <w:rPr>
          <w:b/>
          <w:snapToGrid w:val="0"/>
          <w:sz w:val="22"/>
          <w:szCs w:val="24"/>
        </w:rPr>
        <w:t>15.</w:t>
      </w:r>
      <w:r w:rsidRPr="001B5C04">
        <w:rPr>
          <w:b/>
          <w:snapToGrid w:val="0"/>
          <w:sz w:val="22"/>
          <w:szCs w:val="24"/>
        </w:rPr>
        <w:tab/>
      </w:r>
      <w:r w:rsidRPr="001B5C04">
        <w:rPr>
          <w:b/>
          <w:noProof/>
          <w:snapToGrid w:val="0"/>
          <w:sz w:val="22"/>
          <w:szCs w:val="24"/>
        </w:rPr>
        <w:t>VARTOJIMO INSTRUKCIJA</w:t>
      </w:r>
    </w:p>
    <w:p w14:paraId="78F86520" w14:textId="77777777" w:rsidR="00D20E2D" w:rsidRPr="001B5C04" w:rsidRDefault="00D20E2D" w:rsidP="00D20E2D">
      <w:pPr>
        <w:rPr>
          <w:noProof/>
          <w:sz w:val="22"/>
          <w:szCs w:val="22"/>
        </w:rPr>
      </w:pPr>
    </w:p>
    <w:p w14:paraId="6C4C7CFA" w14:textId="77777777" w:rsidR="00D20E2D" w:rsidRPr="001B5C04" w:rsidRDefault="00D20E2D" w:rsidP="00D20E2D">
      <w:pPr>
        <w:tabs>
          <w:tab w:val="left" w:pos="567"/>
          <w:tab w:val="left" w:pos="720"/>
        </w:tabs>
        <w:suppressAutoHyphens/>
        <w:rPr>
          <w:sz w:val="22"/>
          <w:szCs w:val="22"/>
        </w:rPr>
      </w:pPr>
      <w:r w:rsidRPr="001B5C04">
        <w:rPr>
          <w:sz w:val="22"/>
          <w:szCs w:val="22"/>
        </w:rPr>
        <w:t>Karščiavimas</w:t>
      </w:r>
    </w:p>
    <w:p w14:paraId="4D636281" w14:textId="77777777" w:rsidR="00D20E2D" w:rsidRPr="001B5C04" w:rsidRDefault="00D20E2D" w:rsidP="00D20E2D">
      <w:pPr>
        <w:tabs>
          <w:tab w:val="left" w:pos="567"/>
          <w:tab w:val="left" w:pos="720"/>
        </w:tabs>
        <w:suppressAutoHyphens/>
        <w:rPr>
          <w:sz w:val="22"/>
          <w:szCs w:val="22"/>
        </w:rPr>
      </w:pPr>
      <w:r w:rsidRPr="001B5C04">
        <w:rPr>
          <w:sz w:val="22"/>
          <w:szCs w:val="22"/>
        </w:rPr>
        <w:t>Sloga</w:t>
      </w:r>
    </w:p>
    <w:p w14:paraId="78C6C70D" w14:textId="77777777" w:rsidR="00D20E2D" w:rsidRPr="001B5C04" w:rsidRDefault="00D20E2D" w:rsidP="00D20E2D">
      <w:pPr>
        <w:tabs>
          <w:tab w:val="left" w:pos="567"/>
          <w:tab w:val="left" w:pos="720"/>
        </w:tabs>
        <w:suppressAutoHyphens/>
        <w:rPr>
          <w:sz w:val="22"/>
          <w:szCs w:val="22"/>
        </w:rPr>
      </w:pPr>
      <w:r w:rsidRPr="001B5C04">
        <w:rPr>
          <w:sz w:val="22"/>
          <w:szCs w:val="22"/>
        </w:rPr>
        <w:t>Galvos skausmas</w:t>
      </w:r>
    </w:p>
    <w:p w14:paraId="7CCF35E7" w14:textId="77777777" w:rsidR="00D20E2D" w:rsidRPr="001B5C04" w:rsidRDefault="00D20E2D" w:rsidP="00D20E2D">
      <w:pPr>
        <w:tabs>
          <w:tab w:val="left" w:pos="567"/>
          <w:tab w:val="left" w:pos="720"/>
        </w:tabs>
        <w:suppressAutoHyphens/>
        <w:rPr>
          <w:sz w:val="22"/>
          <w:szCs w:val="22"/>
        </w:rPr>
      </w:pPr>
      <w:r w:rsidRPr="001B5C04">
        <w:rPr>
          <w:sz w:val="22"/>
          <w:szCs w:val="22"/>
        </w:rPr>
        <w:t>Gerklės skausmas</w:t>
      </w:r>
    </w:p>
    <w:p w14:paraId="3453EC9C" w14:textId="77777777" w:rsidR="00D20E2D" w:rsidRDefault="00D20E2D" w:rsidP="00D20E2D">
      <w:pPr>
        <w:tabs>
          <w:tab w:val="left" w:pos="567"/>
        </w:tabs>
        <w:spacing w:line="260" w:lineRule="exact"/>
        <w:rPr>
          <w:snapToGrid w:val="0"/>
          <w:sz w:val="22"/>
          <w:szCs w:val="24"/>
        </w:rPr>
      </w:pPr>
    </w:p>
    <w:p w14:paraId="12A8E2BC" w14:textId="77777777" w:rsidR="00D20E2D" w:rsidRPr="001B5C04" w:rsidRDefault="00D20E2D" w:rsidP="00D20E2D">
      <w:pPr>
        <w:tabs>
          <w:tab w:val="left" w:pos="567"/>
        </w:tabs>
        <w:spacing w:line="260" w:lineRule="exact"/>
        <w:rPr>
          <w:snapToGrid w:val="0"/>
          <w:sz w:val="22"/>
          <w:szCs w:val="24"/>
        </w:rPr>
      </w:pPr>
    </w:p>
    <w:p w14:paraId="740EF367" w14:textId="77777777" w:rsidR="00D20E2D" w:rsidRPr="001B5C04" w:rsidRDefault="00D20E2D" w:rsidP="00D20E2D">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4"/>
        </w:rPr>
      </w:pPr>
      <w:r w:rsidRPr="001B5C04">
        <w:rPr>
          <w:b/>
          <w:snapToGrid w:val="0"/>
          <w:sz w:val="22"/>
          <w:szCs w:val="24"/>
        </w:rPr>
        <w:t>16.</w:t>
      </w:r>
      <w:r w:rsidRPr="001B5C04">
        <w:rPr>
          <w:b/>
          <w:snapToGrid w:val="0"/>
          <w:sz w:val="22"/>
          <w:szCs w:val="24"/>
        </w:rPr>
        <w:tab/>
      </w:r>
      <w:r w:rsidRPr="001B5C04">
        <w:rPr>
          <w:b/>
          <w:noProof/>
          <w:snapToGrid w:val="0"/>
          <w:sz w:val="22"/>
          <w:szCs w:val="24"/>
        </w:rPr>
        <w:t>INFORMACIJA BRAILIO RAŠTU</w:t>
      </w:r>
    </w:p>
    <w:p w14:paraId="7C9C9D97" w14:textId="77777777" w:rsidR="00D20E2D" w:rsidRPr="001B5C04" w:rsidRDefault="00D20E2D" w:rsidP="00D20E2D">
      <w:pPr>
        <w:tabs>
          <w:tab w:val="left" w:pos="567"/>
        </w:tabs>
        <w:spacing w:line="260" w:lineRule="exact"/>
        <w:rPr>
          <w:snapToGrid w:val="0"/>
          <w:sz w:val="22"/>
          <w:szCs w:val="24"/>
        </w:rPr>
      </w:pPr>
    </w:p>
    <w:p w14:paraId="1F56AEB5" w14:textId="77777777" w:rsidR="00D20E2D" w:rsidRPr="008E11D8" w:rsidRDefault="00D20E2D" w:rsidP="00D20E2D">
      <w:pPr>
        <w:tabs>
          <w:tab w:val="left" w:pos="567"/>
        </w:tabs>
        <w:spacing w:line="260" w:lineRule="exact"/>
        <w:rPr>
          <w:sz w:val="22"/>
          <w:lang w:val="pl-PL"/>
        </w:rPr>
      </w:pPr>
      <w:r w:rsidRPr="008E11D8">
        <w:rPr>
          <w:sz w:val="22"/>
          <w:highlight w:val="lightGray"/>
          <w:lang w:val="pl-PL"/>
        </w:rPr>
        <w:t>Duomenys nebūtini</w:t>
      </w:r>
      <w:r w:rsidRPr="008E11D8">
        <w:rPr>
          <w:sz w:val="22"/>
          <w:lang w:val="pl-PL"/>
        </w:rPr>
        <w:t>.</w:t>
      </w:r>
    </w:p>
    <w:p w14:paraId="5B790B2D" w14:textId="77777777" w:rsidR="00D20E2D" w:rsidRPr="001B5C04" w:rsidRDefault="00D20E2D" w:rsidP="00D20E2D">
      <w:pPr>
        <w:tabs>
          <w:tab w:val="left" w:pos="567"/>
        </w:tabs>
        <w:spacing w:line="260" w:lineRule="exact"/>
        <w:rPr>
          <w:snapToGrid w:val="0"/>
          <w:sz w:val="22"/>
          <w:szCs w:val="24"/>
        </w:rPr>
      </w:pPr>
    </w:p>
    <w:p w14:paraId="4DAEAABE" w14:textId="77777777" w:rsidR="00D20E2D" w:rsidRPr="001B5C04" w:rsidRDefault="00D20E2D" w:rsidP="00D20E2D">
      <w:pPr>
        <w:tabs>
          <w:tab w:val="left" w:pos="567"/>
        </w:tabs>
        <w:spacing w:line="260" w:lineRule="exact"/>
        <w:rPr>
          <w:noProof/>
          <w:sz w:val="22"/>
          <w:szCs w:val="22"/>
          <w:shd w:val="clear" w:color="auto" w:fill="CCCCCC"/>
        </w:rPr>
      </w:pPr>
    </w:p>
    <w:p w14:paraId="40D91C5B" w14:textId="77777777" w:rsidR="00D20E2D" w:rsidRPr="001B5C04" w:rsidRDefault="00D20E2D" w:rsidP="00D20E2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4"/>
        </w:rPr>
      </w:pPr>
      <w:r w:rsidRPr="001B5C04">
        <w:rPr>
          <w:b/>
          <w:noProof/>
          <w:snapToGrid w:val="0"/>
          <w:sz w:val="22"/>
        </w:rPr>
        <w:t>17.</w:t>
      </w:r>
      <w:r w:rsidRPr="001B5C04">
        <w:rPr>
          <w:b/>
          <w:noProof/>
          <w:snapToGrid w:val="0"/>
          <w:sz w:val="22"/>
        </w:rPr>
        <w:tab/>
        <w:t>UNIKALUS IDENTIFIKATORIUS – 2D BRŪKŠNINIS KODAS</w:t>
      </w:r>
    </w:p>
    <w:p w14:paraId="6421A706" w14:textId="77777777" w:rsidR="00D20E2D" w:rsidRPr="001B5C04" w:rsidRDefault="00D20E2D" w:rsidP="00D20E2D">
      <w:pPr>
        <w:tabs>
          <w:tab w:val="left" w:pos="567"/>
        </w:tabs>
        <w:spacing w:line="260" w:lineRule="exact"/>
        <w:rPr>
          <w:noProof/>
          <w:snapToGrid w:val="0"/>
          <w:sz w:val="22"/>
        </w:rPr>
      </w:pPr>
    </w:p>
    <w:p w14:paraId="7A117475" w14:textId="77777777" w:rsidR="00D20E2D" w:rsidRPr="001B5C04" w:rsidRDefault="00D20E2D" w:rsidP="00D20E2D">
      <w:pPr>
        <w:tabs>
          <w:tab w:val="left" w:pos="567"/>
        </w:tabs>
        <w:spacing w:line="260" w:lineRule="exact"/>
        <w:rPr>
          <w:snapToGrid w:val="0"/>
          <w:sz w:val="22"/>
          <w:highlight w:val="lightGray"/>
        </w:rPr>
      </w:pPr>
      <w:r w:rsidRPr="001B5C04">
        <w:rPr>
          <w:snapToGrid w:val="0"/>
          <w:sz w:val="22"/>
          <w:highlight w:val="lightGray"/>
        </w:rPr>
        <w:t>Duomenys nebūtini.</w:t>
      </w:r>
    </w:p>
    <w:p w14:paraId="0AADA032" w14:textId="77777777" w:rsidR="00D20E2D" w:rsidRPr="001B5C04" w:rsidRDefault="00D20E2D" w:rsidP="00D20E2D">
      <w:pPr>
        <w:tabs>
          <w:tab w:val="left" w:pos="567"/>
        </w:tabs>
        <w:spacing w:line="260" w:lineRule="exact"/>
        <w:rPr>
          <w:noProof/>
          <w:snapToGrid w:val="0"/>
          <w:sz w:val="22"/>
        </w:rPr>
      </w:pPr>
    </w:p>
    <w:p w14:paraId="41E76306" w14:textId="77777777" w:rsidR="00D20E2D" w:rsidRPr="001B5C04" w:rsidRDefault="00D20E2D" w:rsidP="00D20E2D">
      <w:pPr>
        <w:tabs>
          <w:tab w:val="left" w:pos="567"/>
        </w:tabs>
        <w:spacing w:line="260" w:lineRule="exact"/>
        <w:rPr>
          <w:noProof/>
          <w:snapToGrid w:val="0"/>
          <w:sz w:val="22"/>
        </w:rPr>
      </w:pPr>
    </w:p>
    <w:p w14:paraId="64CEB43F" w14:textId="77777777" w:rsidR="00D20E2D" w:rsidRPr="001B5C04" w:rsidRDefault="00D20E2D" w:rsidP="00D20E2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rPr>
      </w:pPr>
      <w:r w:rsidRPr="001B5C04">
        <w:rPr>
          <w:b/>
          <w:noProof/>
          <w:snapToGrid w:val="0"/>
          <w:sz w:val="22"/>
        </w:rPr>
        <w:t>18.</w:t>
      </w:r>
      <w:r w:rsidRPr="001B5C04">
        <w:rPr>
          <w:b/>
          <w:noProof/>
          <w:snapToGrid w:val="0"/>
          <w:sz w:val="22"/>
        </w:rPr>
        <w:tab/>
        <w:t>UNIKALUS IDENTIFIKATORIUS – ŽMONĖMS SUPRANTAMI DUOMENYS</w:t>
      </w:r>
    </w:p>
    <w:p w14:paraId="68E5B145" w14:textId="77777777" w:rsidR="00D20E2D" w:rsidRPr="001B5C04" w:rsidRDefault="00D20E2D" w:rsidP="00D20E2D">
      <w:pPr>
        <w:tabs>
          <w:tab w:val="left" w:pos="567"/>
        </w:tabs>
        <w:spacing w:line="260" w:lineRule="exact"/>
        <w:rPr>
          <w:noProof/>
          <w:snapToGrid w:val="0"/>
          <w:sz w:val="22"/>
        </w:rPr>
      </w:pPr>
    </w:p>
    <w:p w14:paraId="4ECEA2D8" w14:textId="77777777" w:rsidR="00D20E2D" w:rsidRPr="001B5C04" w:rsidRDefault="00D20E2D" w:rsidP="00D20E2D">
      <w:pPr>
        <w:tabs>
          <w:tab w:val="left" w:pos="567"/>
        </w:tabs>
        <w:spacing w:line="260" w:lineRule="exact"/>
        <w:rPr>
          <w:noProof/>
          <w:snapToGrid w:val="0"/>
          <w:vanish/>
          <w:sz w:val="22"/>
          <w:szCs w:val="22"/>
        </w:rPr>
      </w:pPr>
      <w:r w:rsidRPr="001B5C04">
        <w:rPr>
          <w:snapToGrid w:val="0"/>
          <w:sz w:val="22"/>
          <w:highlight w:val="lightGray"/>
          <w:shd w:val="clear" w:color="auto" w:fill="CCCCCC"/>
        </w:rPr>
        <w:t>Duomenys nebūtini.</w:t>
      </w:r>
    </w:p>
    <w:p w14:paraId="684A1F31" w14:textId="77777777" w:rsidR="00D20E2D" w:rsidRPr="001B5C04" w:rsidRDefault="00D20E2D" w:rsidP="00D20E2D">
      <w:pPr>
        <w:tabs>
          <w:tab w:val="left" w:pos="567"/>
        </w:tabs>
        <w:spacing w:line="260" w:lineRule="exact"/>
        <w:outlineLvl w:val="0"/>
        <w:rPr>
          <w:snapToGrid w:val="0"/>
          <w:sz w:val="22"/>
        </w:rPr>
      </w:pPr>
      <w:r w:rsidRPr="001B5C04">
        <w:rPr>
          <w:snapToGrid w:val="0"/>
          <w:sz w:val="22"/>
        </w:rPr>
        <w:br w:type="page"/>
      </w:r>
    </w:p>
    <w:p w14:paraId="7E9B9C20" w14:textId="77777777" w:rsidR="00D20E2D" w:rsidRPr="001B5C04" w:rsidRDefault="00D20E2D" w:rsidP="00D20E2D">
      <w:pPr>
        <w:tabs>
          <w:tab w:val="left" w:pos="567"/>
        </w:tabs>
        <w:spacing w:line="260" w:lineRule="exact"/>
        <w:outlineLvl w:val="0"/>
        <w:rPr>
          <w:snapToGrid w:val="0"/>
          <w:sz w:val="22"/>
        </w:rPr>
      </w:pPr>
    </w:p>
    <w:p w14:paraId="32C16519" w14:textId="77777777" w:rsidR="00D20E2D" w:rsidRPr="001B5C04" w:rsidRDefault="00D20E2D" w:rsidP="00D20E2D">
      <w:pPr>
        <w:tabs>
          <w:tab w:val="left" w:pos="567"/>
        </w:tabs>
        <w:spacing w:line="260" w:lineRule="exact"/>
        <w:outlineLvl w:val="0"/>
        <w:rPr>
          <w:snapToGrid w:val="0"/>
          <w:sz w:val="22"/>
        </w:rPr>
      </w:pPr>
    </w:p>
    <w:p w14:paraId="40503218" w14:textId="77777777" w:rsidR="00D20E2D" w:rsidRPr="001B5C04" w:rsidRDefault="00D20E2D" w:rsidP="00D20E2D">
      <w:pPr>
        <w:tabs>
          <w:tab w:val="left" w:pos="567"/>
        </w:tabs>
        <w:spacing w:line="260" w:lineRule="exact"/>
        <w:outlineLvl w:val="0"/>
        <w:rPr>
          <w:snapToGrid w:val="0"/>
          <w:sz w:val="22"/>
        </w:rPr>
      </w:pPr>
    </w:p>
    <w:p w14:paraId="5F9E9D88" w14:textId="77777777" w:rsidR="00D20E2D" w:rsidRPr="001B5C04" w:rsidRDefault="00D20E2D" w:rsidP="00D20E2D">
      <w:pPr>
        <w:tabs>
          <w:tab w:val="left" w:pos="567"/>
        </w:tabs>
        <w:spacing w:line="260" w:lineRule="exact"/>
        <w:outlineLvl w:val="0"/>
        <w:rPr>
          <w:snapToGrid w:val="0"/>
          <w:sz w:val="22"/>
        </w:rPr>
      </w:pPr>
    </w:p>
    <w:p w14:paraId="630E49F0" w14:textId="77777777" w:rsidR="00D20E2D" w:rsidRPr="001B5C04" w:rsidRDefault="00D20E2D" w:rsidP="00D20E2D">
      <w:pPr>
        <w:tabs>
          <w:tab w:val="left" w:pos="567"/>
        </w:tabs>
        <w:spacing w:line="260" w:lineRule="exact"/>
        <w:outlineLvl w:val="0"/>
        <w:rPr>
          <w:snapToGrid w:val="0"/>
          <w:sz w:val="22"/>
        </w:rPr>
      </w:pPr>
    </w:p>
    <w:p w14:paraId="36376CBB" w14:textId="77777777" w:rsidR="00D20E2D" w:rsidRPr="001B5C04" w:rsidRDefault="00D20E2D" w:rsidP="00D20E2D">
      <w:pPr>
        <w:tabs>
          <w:tab w:val="left" w:pos="567"/>
        </w:tabs>
        <w:spacing w:line="260" w:lineRule="exact"/>
        <w:outlineLvl w:val="0"/>
        <w:rPr>
          <w:snapToGrid w:val="0"/>
          <w:sz w:val="22"/>
        </w:rPr>
      </w:pPr>
    </w:p>
    <w:p w14:paraId="07531508" w14:textId="77777777" w:rsidR="00D20E2D" w:rsidRPr="001B5C04" w:rsidRDefault="00D20E2D" w:rsidP="00D20E2D">
      <w:pPr>
        <w:tabs>
          <w:tab w:val="left" w:pos="567"/>
        </w:tabs>
        <w:spacing w:line="260" w:lineRule="exact"/>
        <w:outlineLvl w:val="0"/>
        <w:rPr>
          <w:snapToGrid w:val="0"/>
          <w:sz w:val="22"/>
        </w:rPr>
      </w:pPr>
    </w:p>
    <w:p w14:paraId="195A983E" w14:textId="77777777" w:rsidR="00D20E2D" w:rsidRPr="001B5C04" w:rsidRDefault="00D20E2D" w:rsidP="00D20E2D">
      <w:pPr>
        <w:tabs>
          <w:tab w:val="left" w:pos="567"/>
        </w:tabs>
        <w:spacing w:line="260" w:lineRule="exact"/>
        <w:outlineLvl w:val="0"/>
        <w:rPr>
          <w:snapToGrid w:val="0"/>
          <w:sz w:val="22"/>
        </w:rPr>
      </w:pPr>
    </w:p>
    <w:p w14:paraId="438F4F2D" w14:textId="77777777" w:rsidR="00D20E2D" w:rsidRPr="001B5C04" w:rsidRDefault="00D20E2D" w:rsidP="00D20E2D">
      <w:pPr>
        <w:tabs>
          <w:tab w:val="left" w:pos="567"/>
        </w:tabs>
        <w:spacing w:line="260" w:lineRule="exact"/>
        <w:outlineLvl w:val="0"/>
        <w:rPr>
          <w:snapToGrid w:val="0"/>
          <w:sz w:val="22"/>
        </w:rPr>
      </w:pPr>
    </w:p>
    <w:p w14:paraId="6BDD4437" w14:textId="77777777" w:rsidR="00D20E2D" w:rsidRPr="001B5C04" w:rsidRDefault="00D20E2D" w:rsidP="00D20E2D">
      <w:pPr>
        <w:tabs>
          <w:tab w:val="left" w:pos="567"/>
        </w:tabs>
        <w:spacing w:line="260" w:lineRule="exact"/>
        <w:outlineLvl w:val="0"/>
        <w:rPr>
          <w:snapToGrid w:val="0"/>
          <w:sz w:val="22"/>
        </w:rPr>
      </w:pPr>
    </w:p>
    <w:p w14:paraId="228EEE24" w14:textId="77777777" w:rsidR="00D20E2D" w:rsidRPr="001B5C04" w:rsidRDefault="00D20E2D" w:rsidP="00D20E2D">
      <w:pPr>
        <w:tabs>
          <w:tab w:val="left" w:pos="567"/>
        </w:tabs>
        <w:spacing w:line="260" w:lineRule="exact"/>
        <w:outlineLvl w:val="0"/>
        <w:rPr>
          <w:snapToGrid w:val="0"/>
          <w:sz w:val="22"/>
        </w:rPr>
      </w:pPr>
    </w:p>
    <w:p w14:paraId="60528DCE" w14:textId="77777777" w:rsidR="00D20E2D" w:rsidRPr="001B5C04" w:rsidRDefault="00D20E2D" w:rsidP="00D20E2D">
      <w:pPr>
        <w:tabs>
          <w:tab w:val="left" w:pos="567"/>
        </w:tabs>
        <w:spacing w:line="260" w:lineRule="exact"/>
        <w:outlineLvl w:val="0"/>
        <w:rPr>
          <w:snapToGrid w:val="0"/>
          <w:sz w:val="22"/>
        </w:rPr>
      </w:pPr>
    </w:p>
    <w:p w14:paraId="5A16F08D" w14:textId="77777777" w:rsidR="00D20E2D" w:rsidRPr="001B5C04" w:rsidRDefault="00D20E2D" w:rsidP="00D20E2D">
      <w:pPr>
        <w:tabs>
          <w:tab w:val="left" w:pos="567"/>
        </w:tabs>
        <w:spacing w:line="260" w:lineRule="exact"/>
        <w:outlineLvl w:val="0"/>
        <w:rPr>
          <w:snapToGrid w:val="0"/>
          <w:sz w:val="22"/>
        </w:rPr>
      </w:pPr>
    </w:p>
    <w:p w14:paraId="3D172D76" w14:textId="77777777" w:rsidR="00D20E2D" w:rsidRPr="001B5C04" w:rsidRDefault="00D20E2D" w:rsidP="00D20E2D">
      <w:pPr>
        <w:tabs>
          <w:tab w:val="left" w:pos="567"/>
        </w:tabs>
        <w:spacing w:line="260" w:lineRule="exact"/>
        <w:outlineLvl w:val="0"/>
        <w:rPr>
          <w:snapToGrid w:val="0"/>
          <w:sz w:val="22"/>
        </w:rPr>
      </w:pPr>
    </w:p>
    <w:p w14:paraId="3D37D259" w14:textId="77777777" w:rsidR="00D20E2D" w:rsidRPr="001B5C04" w:rsidRDefault="00D20E2D" w:rsidP="00D20E2D">
      <w:pPr>
        <w:tabs>
          <w:tab w:val="left" w:pos="567"/>
        </w:tabs>
        <w:spacing w:line="260" w:lineRule="exact"/>
        <w:outlineLvl w:val="0"/>
        <w:rPr>
          <w:snapToGrid w:val="0"/>
          <w:sz w:val="22"/>
        </w:rPr>
      </w:pPr>
    </w:p>
    <w:p w14:paraId="218D68F1" w14:textId="77777777" w:rsidR="00D20E2D" w:rsidRPr="001B5C04" w:rsidRDefault="00D20E2D" w:rsidP="00D20E2D">
      <w:pPr>
        <w:tabs>
          <w:tab w:val="left" w:pos="567"/>
        </w:tabs>
        <w:spacing w:line="260" w:lineRule="exact"/>
        <w:outlineLvl w:val="0"/>
        <w:rPr>
          <w:snapToGrid w:val="0"/>
          <w:sz w:val="22"/>
        </w:rPr>
      </w:pPr>
    </w:p>
    <w:p w14:paraId="48FF9967" w14:textId="77777777" w:rsidR="00D20E2D" w:rsidRPr="001B5C04" w:rsidRDefault="00D20E2D" w:rsidP="00D20E2D">
      <w:pPr>
        <w:tabs>
          <w:tab w:val="left" w:pos="567"/>
        </w:tabs>
        <w:spacing w:line="260" w:lineRule="exact"/>
        <w:outlineLvl w:val="0"/>
        <w:rPr>
          <w:snapToGrid w:val="0"/>
          <w:sz w:val="22"/>
        </w:rPr>
      </w:pPr>
    </w:p>
    <w:p w14:paraId="10ACD292" w14:textId="77777777" w:rsidR="00D20E2D" w:rsidRPr="001B5C04" w:rsidRDefault="00D20E2D" w:rsidP="00D20E2D">
      <w:pPr>
        <w:tabs>
          <w:tab w:val="left" w:pos="567"/>
        </w:tabs>
        <w:spacing w:line="260" w:lineRule="exact"/>
        <w:outlineLvl w:val="0"/>
        <w:rPr>
          <w:snapToGrid w:val="0"/>
          <w:sz w:val="22"/>
        </w:rPr>
      </w:pPr>
    </w:p>
    <w:p w14:paraId="5116EFD3" w14:textId="77777777" w:rsidR="00D20E2D" w:rsidRPr="001B5C04" w:rsidRDefault="00D20E2D" w:rsidP="00D20E2D">
      <w:pPr>
        <w:tabs>
          <w:tab w:val="left" w:pos="567"/>
        </w:tabs>
        <w:spacing w:line="260" w:lineRule="exact"/>
        <w:outlineLvl w:val="0"/>
        <w:rPr>
          <w:snapToGrid w:val="0"/>
          <w:sz w:val="22"/>
        </w:rPr>
      </w:pPr>
    </w:p>
    <w:p w14:paraId="77FB41BF" w14:textId="77777777" w:rsidR="00D20E2D" w:rsidRPr="001B5C04" w:rsidRDefault="00D20E2D" w:rsidP="00D20E2D">
      <w:pPr>
        <w:tabs>
          <w:tab w:val="left" w:pos="567"/>
        </w:tabs>
        <w:spacing w:line="260" w:lineRule="exact"/>
        <w:outlineLvl w:val="0"/>
        <w:rPr>
          <w:snapToGrid w:val="0"/>
          <w:sz w:val="22"/>
        </w:rPr>
      </w:pPr>
    </w:p>
    <w:p w14:paraId="7D164341" w14:textId="77777777" w:rsidR="00D20E2D" w:rsidRPr="001B5C04" w:rsidRDefault="00D20E2D" w:rsidP="00D20E2D">
      <w:pPr>
        <w:tabs>
          <w:tab w:val="left" w:pos="567"/>
        </w:tabs>
        <w:spacing w:line="260" w:lineRule="exact"/>
        <w:outlineLvl w:val="0"/>
        <w:rPr>
          <w:snapToGrid w:val="0"/>
          <w:sz w:val="22"/>
        </w:rPr>
      </w:pPr>
    </w:p>
    <w:p w14:paraId="5A1F1304" w14:textId="77777777" w:rsidR="00D20E2D" w:rsidRDefault="00D20E2D" w:rsidP="00D20E2D">
      <w:pPr>
        <w:tabs>
          <w:tab w:val="left" w:pos="567"/>
        </w:tabs>
        <w:spacing w:line="260" w:lineRule="exact"/>
        <w:outlineLvl w:val="0"/>
        <w:rPr>
          <w:snapToGrid w:val="0"/>
          <w:sz w:val="22"/>
        </w:rPr>
      </w:pPr>
    </w:p>
    <w:p w14:paraId="75296AC6" w14:textId="77777777" w:rsidR="00D20E2D" w:rsidRPr="001B5C04" w:rsidRDefault="00D20E2D" w:rsidP="00D20E2D">
      <w:pPr>
        <w:tabs>
          <w:tab w:val="left" w:pos="567"/>
        </w:tabs>
        <w:spacing w:line="260" w:lineRule="exact"/>
        <w:outlineLvl w:val="0"/>
        <w:rPr>
          <w:snapToGrid w:val="0"/>
          <w:sz w:val="22"/>
        </w:rPr>
      </w:pPr>
    </w:p>
    <w:p w14:paraId="50F22477" w14:textId="77777777" w:rsidR="00D20E2D" w:rsidRPr="001B5C04" w:rsidRDefault="00D20E2D" w:rsidP="00D20E2D">
      <w:pPr>
        <w:tabs>
          <w:tab w:val="left" w:pos="567"/>
        </w:tabs>
        <w:spacing w:line="260" w:lineRule="exact"/>
        <w:jc w:val="center"/>
        <w:outlineLvl w:val="0"/>
        <w:rPr>
          <w:b/>
          <w:snapToGrid w:val="0"/>
          <w:sz w:val="22"/>
        </w:rPr>
      </w:pPr>
      <w:r w:rsidRPr="001B5C04">
        <w:rPr>
          <w:b/>
          <w:snapToGrid w:val="0"/>
          <w:sz w:val="22"/>
        </w:rPr>
        <w:t>B. PAKUOTĖS LAPELIS</w:t>
      </w:r>
    </w:p>
    <w:p w14:paraId="68BB3F9B" w14:textId="77777777" w:rsidR="00D20E2D" w:rsidRPr="001B5C04" w:rsidRDefault="00D20E2D" w:rsidP="00D20E2D">
      <w:pPr>
        <w:keepNext/>
        <w:tabs>
          <w:tab w:val="left" w:pos="567"/>
        </w:tabs>
        <w:jc w:val="center"/>
        <w:outlineLvl w:val="1"/>
        <w:rPr>
          <w:b/>
          <w:snapToGrid w:val="0"/>
          <w:sz w:val="22"/>
          <w:szCs w:val="24"/>
        </w:rPr>
      </w:pPr>
      <w:r w:rsidRPr="001B5C04">
        <w:rPr>
          <w:b/>
          <w:bCs/>
          <w:iCs/>
          <w:snapToGrid w:val="0"/>
          <w:sz w:val="22"/>
          <w:szCs w:val="28"/>
        </w:rPr>
        <w:br w:type="page"/>
      </w:r>
      <w:r w:rsidRPr="001B5C04">
        <w:rPr>
          <w:b/>
          <w:bCs/>
          <w:iCs/>
          <w:snapToGrid w:val="0"/>
          <w:sz w:val="22"/>
          <w:szCs w:val="28"/>
        </w:rPr>
        <w:lastRenderedPageBreak/>
        <w:t>Pakuotės lapelis:</w:t>
      </w:r>
      <w:r w:rsidRPr="001B5C04">
        <w:rPr>
          <w:b/>
          <w:snapToGrid w:val="0"/>
          <w:sz w:val="22"/>
          <w:szCs w:val="24"/>
        </w:rPr>
        <w:t xml:space="preserve"> </w:t>
      </w:r>
      <w:r w:rsidRPr="001B5C04">
        <w:rPr>
          <w:b/>
          <w:bCs/>
          <w:iCs/>
          <w:snapToGrid w:val="0"/>
          <w:sz w:val="22"/>
          <w:szCs w:val="28"/>
        </w:rPr>
        <w:t>informacija vartotojui</w:t>
      </w:r>
    </w:p>
    <w:p w14:paraId="72840AA0" w14:textId="77777777" w:rsidR="00D20E2D" w:rsidRPr="001B5C04" w:rsidRDefault="00D20E2D" w:rsidP="00D20E2D">
      <w:pPr>
        <w:numPr>
          <w:ilvl w:val="12"/>
          <w:numId w:val="0"/>
        </w:numPr>
        <w:shd w:val="clear" w:color="auto" w:fill="FFFFFF"/>
        <w:jc w:val="center"/>
        <w:rPr>
          <w:snapToGrid w:val="0"/>
          <w:sz w:val="22"/>
          <w:szCs w:val="24"/>
        </w:rPr>
      </w:pPr>
    </w:p>
    <w:p w14:paraId="4E989CDA" w14:textId="77777777" w:rsidR="00D20E2D" w:rsidRPr="001B5C04" w:rsidRDefault="00D20E2D" w:rsidP="00D20E2D">
      <w:pPr>
        <w:tabs>
          <w:tab w:val="left" w:pos="567"/>
        </w:tabs>
        <w:spacing w:line="260" w:lineRule="exact"/>
        <w:jc w:val="center"/>
        <w:rPr>
          <w:b/>
          <w:snapToGrid w:val="0"/>
          <w:sz w:val="22"/>
          <w:szCs w:val="24"/>
        </w:rPr>
      </w:pPr>
      <w:r w:rsidRPr="001B5C04">
        <w:rPr>
          <w:b/>
          <w:noProof/>
          <w:snapToGrid w:val="0"/>
          <w:sz w:val="22"/>
          <w:szCs w:val="24"/>
        </w:rPr>
        <w:t xml:space="preserve">Aliflusin 500 mg/200 mg/4 mg šnypščiosios </w:t>
      </w:r>
      <w:r>
        <w:rPr>
          <w:b/>
          <w:noProof/>
          <w:snapToGrid w:val="0"/>
          <w:sz w:val="22"/>
          <w:szCs w:val="24"/>
        </w:rPr>
        <w:t>tabletės</w:t>
      </w:r>
    </w:p>
    <w:p w14:paraId="4FC63348" w14:textId="77777777" w:rsidR="00D20E2D" w:rsidRPr="001B5C04" w:rsidRDefault="00D20E2D" w:rsidP="00D20E2D">
      <w:pPr>
        <w:tabs>
          <w:tab w:val="left" w:pos="567"/>
        </w:tabs>
        <w:spacing w:line="260" w:lineRule="exact"/>
        <w:jc w:val="center"/>
        <w:rPr>
          <w:snapToGrid w:val="0"/>
          <w:sz w:val="22"/>
          <w:szCs w:val="24"/>
        </w:rPr>
      </w:pPr>
      <w:r w:rsidRPr="001B5C04">
        <w:rPr>
          <w:noProof/>
          <w:snapToGrid w:val="0"/>
          <w:sz w:val="22"/>
          <w:szCs w:val="24"/>
        </w:rPr>
        <w:t>paracetamolis / askorbo rūgštis / chlorfenamino maleatas</w:t>
      </w:r>
    </w:p>
    <w:p w14:paraId="01AA3411" w14:textId="77777777" w:rsidR="00D20E2D" w:rsidRPr="001B5C04" w:rsidRDefault="00D20E2D" w:rsidP="00D20E2D">
      <w:pPr>
        <w:rPr>
          <w:snapToGrid w:val="0"/>
          <w:sz w:val="22"/>
          <w:szCs w:val="24"/>
        </w:rPr>
      </w:pPr>
    </w:p>
    <w:p w14:paraId="799C1AA8" w14:textId="77777777" w:rsidR="00D20E2D" w:rsidRPr="001B5C04" w:rsidRDefault="00D20E2D" w:rsidP="00D20E2D">
      <w:pPr>
        <w:numPr>
          <w:ilvl w:val="12"/>
          <w:numId w:val="0"/>
        </w:numPr>
        <w:ind w:right="-2"/>
        <w:rPr>
          <w:b/>
          <w:snapToGrid w:val="0"/>
          <w:sz w:val="22"/>
          <w:szCs w:val="24"/>
        </w:rPr>
      </w:pPr>
      <w:r w:rsidRPr="001B5C04">
        <w:rPr>
          <w:b/>
          <w:noProof/>
          <w:snapToGrid w:val="0"/>
          <w:sz w:val="22"/>
          <w:szCs w:val="24"/>
        </w:rPr>
        <w:t>Atidžiai perskaitykite visą šį lapelį, prieš pradėdami vartoti šį vaistą, nes jame pateikiama Jums svarbi informacija.</w:t>
      </w:r>
    </w:p>
    <w:p w14:paraId="74B79EDB" w14:textId="77777777" w:rsidR="00D20E2D" w:rsidRPr="001B5C04" w:rsidRDefault="00D20E2D" w:rsidP="00D20E2D">
      <w:pPr>
        <w:numPr>
          <w:ilvl w:val="12"/>
          <w:numId w:val="0"/>
        </w:numPr>
        <w:rPr>
          <w:snapToGrid w:val="0"/>
          <w:sz w:val="22"/>
          <w:szCs w:val="24"/>
        </w:rPr>
      </w:pPr>
      <w:r w:rsidRPr="001B5C04">
        <w:rPr>
          <w:noProof/>
          <w:snapToGrid w:val="0"/>
          <w:sz w:val="22"/>
          <w:szCs w:val="24"/>
        </w:rPr>
        <w:t>Visada vartokite šį vaistą tiksliai kaip aprašyta šiame lapelyje arba kaip nurodė gydytojas arba vaistininkas.</w:t>
      </w:r>
    </w:p>
    <w:p w14:paraId="43563EA8" w14:textId="77777777" w:rsidR="00D20E2D" w:rsidRPr="001B5C04" w:rsidRDefault="00D20E2D" w:rsidP="00D20E2D">
      <w:pPr>
        <w:numPr>
          <w:ilvl w:val="0"/>
          <w:numId w:val="3"/>
        </w:numPr>
        <w:tabs>
          <w:tab w:val="left" w:pos="567"/>
        </w:tabs>
        <w:spacing w:line="260" w:lineRule="exact"/>
        <w:ind w:left="567" w:hanging="567"/>
        <w:rPr>
          <w:snapToGrid w:val="0"/>
          <w:sz w:val="22"/>
          <w:szCs w:val="24"/>
        </w:rPr>
      </w:pPr>
      <w:r w:rsidRPr="001B5C04">
        <w:rPr>
          <w:noProof/>
          <w:snapToGrid w:val="0"/>
          <w:sz w:val="22"/>
          <w:szCs w:val="24"/>
        </w:rPr>
        <w:t>Neišmeskite šio lapelio, nes vėl gali prireikti jį perskaityti.</w:t>
      </w:r>
      <w:r w:rsidRPr="001B5C04">
        <w:rPr>
          <w:snapToGrid w:val="0"/>
          <w:sz w:val="22"/>
          <w:szCs w:val="24"/>
        </w:rPr>
        <w:t xml:space="preserve"> </w:t>
      </w:r>
    </w:p>
    <w:p w14:paraId="5EAE79B0" w14:textId="77777777" w:rsidR="00D20E2D" w:rsidRPr="001B5C04" w:rsidRDefault="00D20E2D" w:rsidP="00D20E2D">
      <w:pPr>
        <w:numPr>
          <w:ilvl w:val="0"/>
          <w:numId w:val="3"/>
        </w:numPr>
        <w:tabs>
          <w:tab w:val="left" w:pos="567"/>
        </w:tabs>
        <w:spacing w:line="260" w:lineRule="exact"/>
        <w:ind w:left="567" w:hanging="567"/>
        <w:rPr>
          <w:snapToGrid w:val="0"/>
          <w:sz w:val="22"/>
          <w:szCs w:val="24"/>
        </w:rPr>
      </w:pPr>
      <w:r w:rsidRPr="001B5C04">
        <w:rPr>
          <w:noProof/>
          <w:snapToGrid w:val="0"/>
          <w:sz w:val="22"/>
          <w:szCs w:val="24"/>
        </w:rPr>
        <w:t>Jeigu norite sužinoti daugiau arba pasitarti, kreipkitės į vaistininką.</w:t>
      </w:r>
    </w:p>
    <w:p w14:paraId="667F39CA" w14:textId="77777777" w:rsidR="00D20E2D" w:rsidRPr="001B5C04" w:rsidRDefault="00D20E2D" w:rsidP="00D20E2D">
      <w:pPr>
        <w:numPr>
          <w:ilvl w:val="0"/>
          <w:numId w:val="3"/>
        </w:numPr>
        <w:tabs>
          <w:tab w:val="left" w:pos="567"/>
        </w:tabs>
        <w:spacing w:line="260" w:lineRule="exact"/>
        <w:ind w:left="567" w:hanging="567"/>
        <w:rPr>
          <w:snapToGrid w:val="0"/>
          <w:sz w:val="22"/>
          <w:szCs w:val="24"/>
        </w:rPr>
      </w:pPr>
      <w:r w:rsidRPr="001B5C04">
        <w:rPr>
          <w:noProof/>
          <w:snapToGrid w:val="0"/>
          <w:sz w:val="22"/>
          <w:szCs w:val="24"/>
        </w:rPr>
        <w:t>Jeigu pasireiškė šalutinis poveikis (net jeigu jis šiame lapelyje nenurodytas), kreipkitės į gydytoją arba vaistininką. Žr. 4 skyrių.</w:t>
      </w:r>
    </w:p>
    <w:p w14:paraId="39D8E6F4" w14:textId="77777777" w:rsidR="00D20E2D" w:rsidRPr="001B5C04" w:rsidRDefault="00D20E2D" w:rsidP="00D20E2D">
      <w:pPr>
        <w:numPr>
          <w:ilvl w:val="0"/>
          <w:numId w:val="3"/>
        </w:numPr>
        <w:tabs>
          <w:tab w:val="left" w:pos="567"/>
        </w:tabs>
        <w:spacing w:line="260" w:lineRule="exact"/>
        <w:ind w:left="567" w:hanging="567"/>
        <w:rPr>
          <w:snapToGrid w:val="0"/>
          <w:sz w:val="22"/>
          <w:szCs w:val="24"/>
        </w:rPr>
      </w:pPr>
      <w:r w:rsidRPr="001B5C04">
        <w:rPr>
          <w:noProof/>
          <w:snapToGrid w:val="0"/>
          <w:sz w:val="22"/>
          <w:szCs w:val="24"/>
        </w:rPr>
        <w:t>Jeigu per 3 dienas mažinant karščiavimą ir per 5 dienas malšinant skausmą</w:t>
      </w:r>
      <w:r>
        <w:rPr>
          <w:noProof/>
          <w:snapToGrid w:val="0"/>
          <w:sz w:val="22"/>
          <w:szCs w:val="24"/>
        </w:rPr>
        <w:t xml:space="preserve"> (vyresniems kaip 15 metų paaugliams per 3 dienas)</w:t>
      </w:r>
      <w:r w:rsidRPr="001B5C04">
        <w:rPr>
          <w:noProof/>
          <w:snapToGrid w:val="0"/>
          <w:sz w:val="22"/>
          <w:szCs w:val="24"/>
        </w:rPr>
        <w:t xml:space="preserve"> Jūsų savijauta nepagerėjo arba net pablogėjo, kreipkitės į gydytoją.</w:t>
      </w:r>
    </w:p>
    <w:p w14:paraId="5121000C" w14:textId="77777777" w:rsidR="00D20E2D" w:rsidRPr="001B5C04" w:rsidRDefault="00D20E2D" w:rsidP="00D20E2D">
      <w:pPr>
        <w:ind w:right="-2"/>
        <w:rPr>
          <w:snapToGrid w:val="0"/>
          <w:sz w:val="22"/>
          <w:szCs w:val="24"/>
        </w:rPr>
      </w:pPr>
    </w:p>
    <w:p w14:paraId="7A0BAB4A" w14:textId="77777777" w:rsidR="00D20E2D" w:rsidRPr="001B5C04" w:rsidRDefault="00D20E2D" w:rsidP="00D20E2D">
      <w:pPr>
        <w:keepNext/>
        <w:tabs>
          <w:tab w:val="left" w:pos="567"/>
        </w:tabs>
        <w:spacing w:line="260" w:lineRule="exact"/>
        <w:jc w:val="both"/>
        <w:outlineLvl w:val="3"/>
        <w:rPr>
          <w:b/>
          <w:bCs/>
          <w:snapToGrid w:val="0"/>
          <w:sz w:val="22"/>
          <w:szCs w:val="28"/>
        </w:rPr>
      </w:pPr>
      <w:r w:rsidRPr="001B5C04">
        <w:rPr>
          <w:b/>
          <w:bCs/>
          <w:snapToGrid w:val="0"/>
          <w:sz w:val="22"/>
          <w:szCs w:val="28"/>
        </w:rPr>
        <w:t>Apie ką rašoma šiame lapelyje?</w:t>
      </w:r>
    </w:p>
    <w:p w14:paraId="2CB73B68" w14:textId="77777777" w:rsidR="00D20E2D" w:rsidRPr="001B5C04" w:rsidRDefault="00D20E2D" w:rsidP="00D20E2D">
      <w:pPr>
        <w:numPr>
          <w:ilvl w:val="12"/>
          <w:numId w:val="0"/>
        </w:numPr>
        <w:ind w:left="284" w:right="-2"/>
        <w:rPr>
          <w:snapToGrid w:val="0"/>
          <w:sz w:val="22"/>
          <w:szCs w:val="24"/>
        </w:rPr>
      </w:pPr>
    </w:p>
    <w:p w14:paraId="0C6ED27C" w14:textId="77777777" w:rsidR="00D20E2D" w:rsidRPr="001B5C04" w:rsidRDefault="00D20E2D" w:rsidP="00D20E2D">
      <w:pPr>
        <w:numPr>
          <w:ilvl w:val="12"/>
          <w:numId w:val="0"/>
        </w:numPr>
        <w:tabs>
          <w:tab w:val="left" w:pos="709"/>
        </w:tabs>
        <w:ind w:right="-2"/>
        <w:rPr>
          <w:snapToGrid w:val="0"/>
          <w:sz w:val="22"/>
          <w:szCs w:val="24"/>
        </w:rPr>
      </w:pPr>
      <w:r w:rsidRPr="001B5C04">
        <w:rPr>
          <w:snapToGrid w:val="0"/>
          <w:sz w:val="22"/>
          <w:szCs w:val="24"/>
        </w:rPr>
        <w:t>1.</w:t>
      </w:r>
      <w:r w:rsidRPr="001B5C04">
        <w:rPr>
          <w:snapToGrid w:val="0"/>
          <w:sz w:val="22"/>
          <w:szCs w:val="24"/>
        </w:rPr>
        <w:tab/>
      </w:r>
      <w:r w:rsidRPr="001B5C04">
        <w:rPr>
          <w:snapToGrid w:val="0"/>
          <w:sz w:val="22"/>
        </w:rPr>
        <w:t xml:space="preserve">Kas yra </w:t>
      </w:r>
      <w:proofErr w:type="spellStart"/>
      <w:r w:rsidRPr="001B5C04">
        <w:rPr>
          <w:snapToGrid w:val="0"/>
          <w:sz w:val="22"/>
        </w:rPr>
        <w:t>Aliflusin</w:t>
      </w:r>
      <w:proofErr w:type="spellEnd"/>
      <w:r w:rsidRPr="001B5C04">
        <w:rPr>
          <w:snapToGrid w:val="0"/>
          <w:sz w:val="22"/>
        </w:rPr>
        <w:t xml:space="preserve"> ir kam jis vartojamas</w:t>
      </w:r>
      <w:r w:rsidRPr="001B5C04">
        <w:rPr>
          <w:snapToGrid w:val="0"/>
          <w:sz w:val="22"/>
          <w:szCs w:val="24"/>
        </w:rPr>
        <w:t xml:space="preserve"> </w:t>
      </w:r>
    </w:p>
    <w:p w14:paraId="128DA063" w14:textId="77777777" w:rsidR="00D20E2D" w:rsidRPr="001B5C04" w:rsidRDefault="00D20E2D" w:rsidP="00D20E2D">
      <w:pPr>
        <w:numPr>
          <w:ilvl w:val="12"/>
          <w:numId w:val="0"/>
        </w:numPr>
        <w:tabs>
          <w:tab w:val="left" w:pos="709"/>
        </w:tabs>
        <w:ind w:right="-2"/>
        <w:rPr>
          <w:snapToGrid w:val="0"/>
          <w:sz w:val="22"/>
          <w:szCs w:val="24"/>
        </w:rPr>
      </w:pPr>
      <w:r w:rsidRPr="001B5C04">
        <w:rPr>
          <w:snapToGrid w:val="0"/>
          <w:sz w:val="22"/>
          <w:szCs w:val="24"/>
        </w:rPr>
        <w:t>2.</w:t>
      </w:r>
      <w:r w:rsidRPr="001B5C04">
        <w:rPr>
          <w:snapToGrid w:val="0"/>
          <w:sz w:val="22"/>
          <w:szCs w:val="24"/>
        </w:rPr>
        <w:tab/>
      </w:r>
      <w:r w:rsidRPr="001B5C04">
        <w:rPr>
          <w:noProof/>
          <w:snapToGrid w:val="0"/>
          <w:sz w:val="22"/>
          <w:szCs w:val="24"/>
        </w:rPr>
        <w:t xml:space="preserve">Kas žinotina prieš vartojant </w:t>
      </w:r>
      <w:proofErr w:type="spellStart"/>
      <w:r w:rsidRPr="001B5C04">
        <w:rPr>
          <w:snapToGrid w:val="0"/>
          <w:sz w:val="22"/>
        </w:rPr>
        <w:t>Aliflusin</w:t>
      </w:r>
      <w:proofErr w:type="spellEnd"/>
    </w:p>
    <w:p w14:paraId="5E4EB86D" w14:textId="77777777" w:rsidR="00D20E2D" w:rsidRPr="001B5C04" w:rsidRDefault="00D20E2D" w:rsidP="00D20E2D">
      <w:pPr>
        <w:numPr>
          <w:ilvl w:val="12"/>
          <w:numId w:val="0"/>
        </w:numPr>
        <w:tabs>
          <w:tab w:val="left" w:pos="709"/>
        </w:tabs>
        <w:ind w:right="-2"/>
        <w:rPr>
          <w:snapToGrid w:val="0"/>
          <w:sz w:val="22"/>
          <w:szCs w:val="24"/>
        </w:rPr>
      </w:pPr>
      <w:r w:rsidRPr="001B5C04">
        <w:rPr>
          <w:snapToGrid w:val="0"/>
          <w:sz w:val="22"/>
          <w:szCs w:val="24"/>
        </w:rPr>
        <w:t>3.</w:t>
      </w:r>
      <w:r w:rsidRPr="001B5C04">
        <w:rPr>
          <w:snapToGrid w:val="0"/>
          <w:sz w:val="22"/>
          <w:szCs w:val="24"/>
        </w:rPr>
        <w:tab/>
      </w:r>
      <w:r w:rsidRPr="001B5C04">
        <w:rPr>
          <w:noProof/>
          <w:snapToGrid w:val="0"/>
          <w:sz w:val="22"/>
          <w:szCs w:val="24"/>
        </w:rPr>
        <w:t xml:space="preserve">Kaip vartoti </w:t>
      </w:r>
      <w:proofErr w:type="spellStart"/>
      <w:r w:rsidRPr="001B5C04">
        <w:rPr>
          <w:snapToGrid w:val="0"/>
          <w:sz w:val="22"/>
        </w:rPr>
        <w:t>Aliflusin</w:t>
      </w:r>
      <w:proofErr w:type="spellEnd"/>
    </w:p>
    <w:p w14:paraId="0D060BDC" w14:textId="77777777" w:rsidR="00D20E2D" w:rsidRPr="001B5C04" w:rsidRDefault="00D20E2D" w:rsidP="00D20E2D">
      <w:pPr>
        <w:numPr>
          <w:ilvl w:val="12"/>
          <w:numId w:val="0"/>
        </w:numPr>
        <w:tabs>
          <w:tab w:val="left" w:pos="709"/>
        </w:tabs>
        <w:ind w:right="-2"/>
        <w:rPr>
          <w:snapToGrid w:val="0"/>
          <w:sz w:val="22"/>
          <w:szCs w:val="24"/>
        </w:rPr>
      </w:pPr>
      <w:r w:rsidRPr="001B5C04">
        <w:rPr>
          <w:snapToGrid w:val="0"/>
          <w:sz w:val="22"/>
          <w:szCs w:val="24"/>
        </w:rPr>
        <w:t>4.</w:t>
      </w:r>
      <w:r w:rsidRPr="001B5C04">
        <w:rPr>
          <w:snapToGrid w:val="0"/>
          <w:sz w:val="22"/>
          <w:szCs w:val="24"/>
        </w:rPr>
        <w:tab/>
      </w:r>
      <w:r w:rsidRPr="001B5C04">
        <w:rPr>
          <w:snapToGrid w:val="0"/>
          <w:sz w:val="22"/>
        </w:rPr>
        <w:t>Galimas šalutinis poveikis</w:t>
      </w:r>
      <w:r w:rsidRPr="001B5C04">
        <w:rPr>
          <w:snapToGrid w:val="0"/>
          <w:sz w:val="22"/>
          <w:szCs w:val="24"/>
        </w:rPr>
        <w:t xml:space="preserve"> </w:t>
      </w:r>
    </w:p>
    <w:p w14:paraId="3C01BDBB" w14:textId="77777777" w:rsidR="00D20E2D" w:rsidRPr="001B5C04" w:rsidRDefault="00D20E2D" w:rsidP="00D20E2D">
      <w:pPr>
        <w:numPr>
          <w:ilvl w:val="12"/>
          <w:numId w:val="0"/>
        </w:numPr>
        <w:tabs>
          <w:tab w:val="left" w:pos="709"/>
        </w:tabs>
        <w:ind w:right="-2"/>
        <w:rPr>
          <w:snapToGrid w:val="0"/>
          <w:sz w:val="22"/>
          <w:szCs w:val="24"/>
        </w:rPr>
      </w:pPr>
      <w:r w:rsidRPr="001B5C04">
        <w:rPr>
          <w:snapToGrid w:val="0"/>
          <w:sz w:val="22"/>
          <w:szCs w:val="24"/>
        </w:rPr>
        <w:t>5.</w:t>
      </w:r>
      <w:r w:rsidRPr="001B5C04">
        <w:rPr>
          <w:snapToGrid w:val="0"/>
          <w:sz w:val="22"/>
          <w:szCs w:val="24"/>
        </w:rPr>
        <w:tab/>
      </w:r>
      <w:r w:rsidRPr="001B5C04">
        <w:rPr>
          <w:snapToGrid w:val="0"/>
          <w:sz w:val="22"/>
        </w:rPr>
        <w:t xml:space="preserve">Kaip laikyti </w:t>
      </w:r>
      <w:proofErr w:type="spellStart"/>
      <w:r w:rsidRPr="001B5C04">
        <w:rPr>
          <w:snapToGrid w:val="0"/>
          <w:sz w:val="22"/>
        </w:rPr>
        <w:t>Aliflusin</w:t>
      </w:r>
      <w:proofErr w:type="spellEnd"/>
    </w:p>
    <w:p w14:paraId="29D87B5D" w14:textId="77777777" w:rsidR="00D20E2D" w:rsidRPr="001B5C04" w:rsidRDefault="00D20E2D" w:rsidP="00D20E2D">
      <w:pPr>
        <w:numPr>
          <w:ilvl w:val="12"/>
          <w:numId w:val="0"/>
        </w:numPr>
        <w:tabs>
          <w:tab w:val="left" w:pos="709"/>
        </w:tabs>
        <w:ind w:right="-2"/>
        <w:rPr>
          <w:snapToGrid w:val="0"/>
          <w:sz w:val="22"/>
          <w:szCs w:val="24"/>
        </w:rPr>
      </w:pPr>
      <w:r w:rsidRPr="001B5C04">
        <w:rPr>
          <w:snapToGrid w:val="0"/>
          <w:sz w:val="22"/>
          <w:szCs w:val="24"/>
        </w:rPr>
        <w:t>6.</w:t>
      </w:r>
      <w:r w:rsidRPr="001B5C04">
        <w:rPr>
          <w:snapToGrid w:val="0"/>
          <w:sz w:val="22"/>
          <w:szCs w:val="24"/>
        </w:rPr>
        <w:tab/>
      </w:r>
      <w:r w:rsidRPr="001B5C04">
        <w:rPr>
          <w:noProof/>
          <w:snapToGrid w:val="0"/>
          <w:sz w:val="22"/>
          <w:szCs w:val="24"/>
        </w:rPr>
        <w:t>Pakuotės turinys ir kita informacija</w:t>
      </w:r>
    </w:p>
    <w:p w14:paraId="71015CC0" w14:textId="77777777" w:rsidR="00D20E2D" w:rsidRPr="001B5C04" w:rsidRDefault="00D20E2D" w:rsidP="00D20E2D">
      <w:pPr>
        <w:numPr>
          <w:ilvl w:val="12"/>
          <w:numId w:val="0"/>
        </w:numPr>
        <w:ind w:right="-2"/>
        <w:rPr>
          <w:snapToGrid w:val="0"/>
          <w:sz w:val="22"/>
          <w:szCs w:val="24"/>
        </w:rPr>
      </w:pPr>
    </w:p>
    <w:p w14:paraId="5C5013E8" w14:textId="77777777" w:rsidR="00D20E2D" w:rsidRPr="001B5C04" w:rsidRDefault="00D20E2D" w:rsidP="00D20E2D">
      <w:pPr>
        <w:numPr>
          <w:ilvl w:val="12"/>
          <w:numId w:val="0"/>
        </w:numPr>
        <w:ind w:right="-2"/>
        <w:rPr>
          <w:snapToGrid w:val="0"/>
          <w:sz w:val="22"/>
          <w:szCs w:val="24"/>
        </w:rPr>
      </w:pPr>
    </w:p>
    <w:p w14:paraId="0718832D" w14:textId="77777777" w:rsidR="00D20E2D" w:rsidRPr="001B5C04" w:rsidRDefault="00D20E2D" w:rsidP="00D20E2D">
      <w:pPr>
        <w:keepNext/>
        <w:tabs>
          <w:tab w:val="left" w:pos="567"/>
        </w:tabs>
        <w:spacing w:line="260" w:lineRule="exact"/>
        <w:jc w:val="both"/>
        <w:outlineLvl w:val="3"/>
        <w:rPr>
          <w:b/>
          <w:bCs/>
          <w:snapToGrid w:val="0"/>
          <w:sz w:val="22"/>
          <w:szCs w:val="28"/>
        </w:rPr>
      </w:pPr>
      <w:r w:rsidRPr="001B5C04">
        <w:rPr>
          <w:b/>
          <w:bCs/>
          <w:snapToGrid w:val="0"/>
          <w:sz w:val="22"/>
          <w:szCs w:val="28"/>
        </w:rPr>
        <w:t>1.</w:t>
      </w:r>
      <w:r w:rsidRPr="001B5C04">
        <w:rPr>
          <w:b/>
          <w:bCs/>
          <w:snapToGrid w:val="0"/>
          <w:sz w:val="22"/>
          <w:szCs w:val="28"/>
        </w:rPr>
        <w:tab/>
        <w:t xml:space="preserve">Kas yra </w:t>
      </w:r>
      <w:proofErr w:type="spellStart"/>
      <w:r w:rsidRPr="001B5C04">
        <w:rPr>
          <w:b/>
          <w:snapToGrid w:val="0"/>
          <w:sz w:val="22"/>
        </w:rPr>
        <w:t>Aliflusin</w:t>
      </w:r>
      <w:proofErr w:type="spellEnd"/>
      <w:r w:rsidRPr="001B5C04">
        <w:rPr>
          <w:b/>
          <w:bCs/>
          <w:snapToGrid w:val="0"/>
          <w:sz w:val="22"/>
          <w:szCs w:val="28"/>
        </w:rPr>
        <w:t xml:space="preserve"> ir kam jis vartojamas</w:t>
      </w:r>
    </w:p>
    <w:p w14:paraId="526D0B4C" w14:textId="77777777" w:rsidR="00D20E2D" w:rsidRPr="001B5C04" w:rsidRDefault="00D20E2D" w:rsidP="00D20E2D">
      <w:pPr>
        <w:numPr>
          <w:ilvl w:val="12"/>
          <w:numId w:val="0"/>
        </w:numPr>
        <w:ind w:right="-2"/>
        <w:rPr>
          <w:snapToGrid w:val="0"/>
          <w:sz w:val="22"/>
          <w:szCs w:val="24"/>
        </w:rPr>
      </w:pPr>
    </w:p>
    <w:p w14:paraId="3C57340F" w14:textId="77777777" w:rsidR="00D20E2D" w:rsidRPr="001B5C04" w:rsidRDefault="00D20E2D" w:rsidP="00D20E2D">
      <w:pPr>
        <w:pStyle w:val="CM11"/>
        <w:rPr>
          <w:sz w:val="22"/>
          <w:szCs w:val="22"/>
          <w:lang w:val="lt-LT"/>
        </w:rPr>
      </w:pPr>
      <w:proofErr w:type="spellStart"/>
      <w:r w:rsidRPr="001B5C04">
        <w:rPr>
          <w:sz w:val="22"/>
          <w:szCs w:val="22"/>
          <w:lang w:val="lt-LT"/>
        </w:rPr>
        <w:t>Aliflusin</w:t>
      </w:r>
      <w:proofErr w:type="spellEnd"/>
      <w:r w:rsidRPr="001B5C04">
        <w:rPr>
          <w:sz w:val="22"/>
          <w:szCs w:val="22"/>
          <w:lang w:val="lt-LT"/>
        </w:rPr>
        <w:t xml:space="preserve"> sudėtyje yra 3 veikliosios medžiagos: </w:t>
      </w:r>
      <w:proofErr w:type="spellStart"/>
      <w:r w:rsidRPr="001B5C04">
        <w:rPr>
          <w:sz w:val="22"/>
          <w:szCs w:val="22"/>
          <w:lang w:val="lt-LT"/>
        </w:rPr>
        <w:t>paracetamolis</w:t>
      </w:r>
      <w:proofErr w:type="spellEnd"/>
      <w:r w:rsidRPr="001B5C04">
        <w:rPr>
          <w:sz w:val="22"/>
          <w:szCs w:val="22"/>
          <w:lang w:val="lt-LT"/>
        </w:rPr>
        <w:t xml:space="preserve">, pasižymintis skausmą malšinančiu ir karščiavimą mažinančiu poveikiu, </w:t>
      </w:r>
      <w:proofErr w:type="spellStart"/>
      <w:r w:rsidRPr="001B5C04">
        <w:rPr>
          <w:sz w:val="22"/>
          <w:szCs w:val="22"/>
          <w:lang w:val="lt-LT"/>
        </w:rPr>
        <w:t>chlorfenamino</w:t>
      </w:r>
      <w:proofErr w:type="spellEnd"/>
      <w:r w:rsidRPr="001B5C04">
        <w:rPr>
          <w:sz w:val="22"/>
          <w:szCs w:val="22"/>
          <w:lang w:val="lt-LT"/>
        </w:rPr>
        <w:t xml:space="preserve"> </w:t>
      </w:r>
      <w:proofErr w:type="spellStart"/>
      <w:r w:rsidRPr="001B5C04">
        <w:rPr>
          <w:sz w:val="22"/>
          <w:szCs w:val="22"/>
          <w:lang w:val="lt-LT"/>
        </w:rPr>
        <w:t>maleatas</w:t>
      </w:r>
      <w:proofErr w:type="spellEnd"/>
      <w:r w:rsidRPr="001B5C04">
        <w:rPr>
          <w:sz w:val="22"/>
          <w:szCs w:val="22"/>
          <w:lang w:val="lt-LT"/>
        </w:rPr>
        <w:t>, kuris mažina išskyrų iš nosies, slopina čiaudėjimo refleksą ir akių ašarojimą, bei askorbo rūgštis, papildanti vitamino C trūkumą orga</w:t>
      </w:r>
      <w:r>
        <w:rPr>
          <w:sz w:val="22"/>
          <w:szCs w:val="22"/>
          <w:lang w:val="lt-LT"/>
        </w:rPr>
        <w:t>n</w:t>
      </w:r>
      <w:r w:rsidRPr="001B5C04">
        <w:rPr>
          <w:sz w:val="22"/>
          <w:szCs w:val="22"/>
          <w:lang w:val="lt-LT"/>
        </w:rPr>
        <w:t>izme.</w:t>
      </w:r>
    </w:p>
    <w:p w14:paraId="7874E7EE" w14:textId="77777777" w:rsidR="00D20E2D" w:rsidRPr="001B5C04" w:rsidRDefault="00D20E2D" w:rsidP="00D20E2D">
      <w:pPr>
        <w:ind w:right="-2"/>
        <w:rPr>
          <w:noProof/>
          <w:snapToGrid w:val="0"/>
          <w:sz w:val="22"/>
        </w:rPr>
      </w:pPr>
    </w:p>
    <w:p w14:paraId="37F2966A" w14:textId="77777777" w:rsidR="00D20E2D" w:rsidRPr="001B5C04" w:rsidRDefault="00D20E2D" w:rsidP="00D20E2D">
      <w:pPr>
        <w:rPr>
          <w:noProof/>
          <w:sz w:val="22"/>
          <w:szCs w:val="22"/>
        </w:rPr>
      </w:pPr>
      <w:r w:rsidRPr="001B5C04">
        <w:rPr>
          <w:noProof/>
          <w:snapToGrid w:val="0"/>
          <w:sz w:val="22"/>
          <w:szCs w:val="24"/>
        </w:rPr>
        <w:t xml:space="preserve">Šis vaistas skirtas trumpalaikiam gripo, peršalimo </w:t>
      </w:r>
      <w:r>
        <w:rPr>
          <w:noProof/>
          <w:snapToGrid w:val="0"/>
          <w:sz w:val="22"/>
          <w:szCs w:val="24"/>
        </w:rPr>
        <w:t>i</w:t>
      </w:r>
      <w:r w:rsidRPr="001B5C04">
        <w:rPr>
          <w:noProof/>
          <w:snapToGrid w:val="0"/>
          <w:sz w:val="22"/>
          <w:szCs w:val="24"/>
        </w:rPr>
        <w:t>r į gripą panašios būklės simptomų, tokių kaip galvos skausmas, karščiavimas,</w:t>
      </w:r>
      <w:r>
        <w:rPr>
          <w:noProof/>
          <w:snapToGrid w:val="0"/>
          <w:sz w:val="22"/>
          <w:szCs w:val="24"/>
        </w:rPr>
        <w:t xml:space="preserve"> ryklės (</w:t>
      </w:r>
      <w:r w:rsidRPr="001B5C04">
        <w:rPr>
          <w:noProof/>
          <w:snapToGrid w:val="0"/>
          <w:sz w:val="22"/>
          <w:szCs w:val="24"/>
        </w:rPr>
        <w:t>gerklės</w:t>
      </w:r>
      <w:r>
        <w:rPr>
          <w:noProof/>
          <w:snapToGrid w:val="0"/>
          <w:sz w:val="22"/>
          <w:szCs w:val="24"/>
        </w:rPr>
        <w:t>)</w:t>
      </w:r>
      <w:r w:rsidRPr="001B5C04">
        <w:rPr>
          <w:noProof/>
          <w:snapToGrid w:val="0"/>
          <w:sz w:val="22"/>
          <w:szCs w:val="24"/>
        </w:rPr>
        <w:t xml:space="preserve"> skausmas, ypač lydimas slogos, gydymui suaugusiesiems ir vyresniems kaip 15 metų paaugliams. </w:t>
      </w:r>
      <w:r w:rsidRPr="001B5C04">
        <w:rPr>
          <w:noProof/>
          <w:sz w:val="22"/>
          <w:szCs w:val="22"/>
        </w:rPr>
        <w:t xml:space="preserve">Aliflusin vartokite tik jeigu Jums pasireiškė peršalimo </w:t>
      </w:r>
      <w:r>
        <w:rPr>
          <w:noProof/>
          <w:sz w:val="22"/>
          <w:szCs w:val="22"/>
        </w:rPr>
        <w:t>i</w:t>
      </w:r>
      <w:r w:rsidRPr="001B5C04">
        <w:rPr>
          <w:noProof/>
          <w:sz w:val="22"/>
          <w:szCs w:val="22"/>
        </w:rPr>
        <w:t>r gripo simptomų derinys, toks kaip skausmas, karščiavimas ir sloga.</w:t>
      </w:r>
    </w:p>
    <w:p w14:paraId="70812B35" w14:textId="77777777" w:rsidR="00D20E2D" w:rsidRPr="001B5C04" w:rsidRDefault="00D20E2D" w:rsidP="00D20E2D">
      <w:pPr>
        <w:ind w:right="-2"/>
        <w:rPr>
          <w:noProof/>
          <w:snapToGrid w:val="0"/>
          <w:sz w:val="22"/>
        </w:rPr>
      </w:pPr>
    </w:p>
    <w:p w14:paraId="26639421" w14:textId="77777777" w:rsidR="00D20E2D" w:rsidRPr="001B5C04" w:rsidRDefault="00D20E2D" w:rsidP="00D20E2D">
      <w:pPr>
        <w:ind w:right="-2"/>
        <w:rPr>
          <w:snapToGrid w:val="0"/>
          <w:sz w:val="22"/>
        </w:rPr>
      </w:pPr>
      <w:r w:rsidRPr="001B5C04">
        <w:rPr>
          <w:noProof/>
          <w:snapToGrid w:val="0"/>
          <w:sz w:val="22"/>
          <w:szCs w:val="24"/>
        </w:rPr>
        <w:t>Jeigu per 3 dienas mažinant karščiavimą ir per 5 dienas malšinant skausmą (vyresniems kaip 15 metų paaugliams – 3 dienas) Jūsų savijauta nepagerėjo arba net pablogėjo, kreipkitės į gydytoją.</w:t>
      </w:r>
    </w:p>
    <w:p w14:paraId="553683D6" w14:textId="77777777" w:rsidR="00D20E2D" w:rsidRPr="001B5C04" w:rsidRDefault="00D20E2D" w:rsidP="00D20E2D">
      <w:pPr>
        <w:numPr>
          <w:ilvl w:val="12"/>
          <w:numId w:val="0"/>
        </w:numPr>
        <w:ind w:right="-2"/>
        <w:rPr>
          <w:snapToGrid w:val="0"/>
          <w:sz w:val="22"/>
          <w:szCs w:val="24"/>
        </w:rPr>
      </w:pPr>
    </w:p>
    <w:p w14:paraId="276C9E62" w14:textId="77777777" w:rsidR="00D20E2D" w:rsidRPr="001B5C04" w:rsidRDefault="00D20E2D" w:rsidP="00D20E2D">
      <w:pPr>
        <w:numPr>
          <w:ilvl w:val="12"/>
          <w:numId w:val="0"/>
        </w:numPr>
        <w:ind w:right="-2"/>
        <w:rPr>
          <w:snapToGrid w:val="0"/>
          <w:sz w:val="22"/>
          <w:szCs w:val="24"/>
        </w:rPr>
      </w:pPr>
    </w:p>
    <w:p w14:paraId="0D04CFD3" w14:textId="77777777" w:rsidR="00D20E2D" w:rsidRPr="001B5C04" w:rsidRDefault="00D20E2D" w:rsidP="00D20E2D">
      <w:pPr>
        <w:keepNext/>
        <w:tabs>
          <w:tab w:val="left" w:pos="567"/>
        </w:tabs>
        <w:spacing w:line="260" w:lineRule="exact"/>
        <w:jc w:val="both"/>
        <w:outlineLvl w:val="3"/>
        <w:rPr>
          <w:b/>
          <w:bCs/>
          <w:snapToGrid w:val="0"/>
          <w:sz w:val="22"/>
          <w:szCs w:val="28"/>
        </w:rPr>
      </w:pPr>
      <w:r w:rsidRPr="001B5C04">
        <w:rPr>
          <w:b/>
          <w:bCs/>
          <w:snapToGrid w:val="0"/>
          <w:sz w:val="22"/>
          <w:szCs w:val="28"/>
        </w:rPr>
        <w:t>2.</w:t>
      </w:r>
      <w:r w:rsidRPr="001B5C04">
        <w:rPr>
          <w:b/>
          <w:bCs/>
          <w:snapToGrid w:val="0"/>
          <w:sz w:val="22"/>
          <w:szCs w:val="28"/>
        </w:rPr>
        <w:tab/>
        <w:t xml:space="preserve">Kas žinotina prieš vartojant </w:t>
      </w:r>
      <w:proofErr w:type="spellStart"/>
      <w:r w:rsidRPr="001B5C04">
        <w:rPr>
          <w:b/>
          <w:bCs/>
          <w:snapToGrid w:val="0"/>
          <w:sz w:val="22"/>
          <w:szCs w:val="28"/>
        </w:rPr>
        <w:t>Aliflusin</w:t>
      </w:r>
      <w:proofErr w:type="spellEnd"/>
    </w:p>
    <w:p w14:paraId="0CA58A4D" w14:textId="77777777" w:rsidR="00D20E2D" w:rsidRPr="001B5C04" w:rsidRDefault="00D20E2D" w:rsidP="00D20E2D">
      <w:pPr>
        <w:numPr>
          <w:ilvl w:val="12"/>
          <w:numId w:val="0"/>
        </w:numPr>
        <w:ind w:right="-2"/>
        <w:rPr>
          <w:snapToGrid w:val="0"/>
          <w:sz w:val="22"/>
          <w:szCs w:val="24"/>
        </w:rPr>
      </w:pPr>
    </w:p>
    <w:p w14:paraId="45B76BBD" w14:textId="0509618A" w:rsidR="00D20E2D" w:rsidRPr="001B5C04" w:rsidRDefault="00D20E2D" w:rsidP="00D20E2D">
      <w:pPr>
        <w:keepNext/>
        <w:tabs>
          <w:tab w:val="left" w:pos="567"/>
        </w:tabs>
        <w:spacing w:line="260" w:lineRule="exact"/>
        <w:jc w:val="both"/>
        <w:outlineLvl w:val="3"/>
        <w:rPr>
          <w:b/>
          <w:bCs/>
          <w:snapToGrid w:val="0"/>
          <w:sz w:val="22"/>
          <w:szCs w:val="22"/>
        </w:rPr>
      </w:pPr>
      <w:proofErr w:type="spellStart"/>
      <w:r w:rsidRPr="001B5C04">
        <w:rPr>
          <w:b/>
          <w:bCs/>
          <w:snapToGrid w:val="0"/>
          <w:sz w:val="22"/>
          <w:szCs w:val="22"/>
        </w:rPr>
        <w:t>Aliflusin</w:t>
      </w:r>
      <w:proofErr w:type="spellEnd"/>
      <w:r w:rsidRPr="001B5C04">
        <w:rPr>
          <w:b/>
          <w:bCs/>
          <w:snapToGrid w:val="0"/>
          <w:sz w:val="22"/>
          <w:szCs w:val="22"/>
        </w:rPr>
        <w:t xml:space="preserve"> vartoti draudžiama</w:t>
      </w:r>
      <w:r w:rsidR="00A805C0">
        <w:rPr>
          <w:b/>
          <w:bCs/>
          <w:snapToGrid w:val="0"/>
          <w:sz w:val="22"/>
          <w:szCs w:val="22"/>
        </w:rPr>
        <w:t>:</w:t>
      </w:r>
    </w:p>
    <w:p w14:paraId="28ACFB3E" w14:textId="77777777" w:rsidR="00D20E2D" w:rsidRPr="001B5C04" w:rsidRDefault="00D20E2D" w:rsidP="00D20E2D">
      <w:pPr>
        <w:numPr>
          <w:ilvl w:val="12"/>
          <w:numId w:val="0"/>
        </w:numPr>
        <w:tabs>
          <w:tab w:val="left" w:pos="567"/>
        </w:tabs>
        <w:ind w:left="567" w:hanging="567"/>
        <w:rPr>
          <w:noProof/>
          <w:snapToGrid w:val="0"/>
          <w:sz w:val="22"/>
          <w:szCs w:val="24"/>
        </w:rPr>
      </w:pPr>
      <w:r w:rsidRPr="001B5C04">
        <w:rPr>
          <w:snapToGrid w:val="0"/>
          <w:sz w:val="22"/>
          <w:szCs w:val="24"/>
        </w:rPr>
        <w:t>-</w:t>
      </w:r>
      <w:r w:rsidRPr="001B5C04">
        <w:rPr>
          <w:snapToGrid w:val="0"/>
          <w:sz w:val="22"/>
          <w:szCs w:val="24"/>
        </w:rPr>
        <w:tab/>
      </w:r>
      <w:r w:rsidRPr="001B5C04">
        <w:rPr>
          <w:noProof/>
          <w:snapToGrid w:val="0"/>
          <w:sz w:val="22"/>
          <w:szCs w:val="24"/>
        </w:rPr>
        <w:t>jeigu yra alergija paracetamoliui, askorbo rūgščiai arba chlorfenamino maleatui arba bet kuriai pagalbinei šio vaisto medžiagai (jos išvardytos 6 skyriuje);</w:t>
      </w:r>
    </w:p>
    <w:p w14:paraId="0F2F3B3D" w14:textId="77777777" w:rsidR="00D20E2D" w:rsidRPr="001B5C04" w:rsidRDefault="00D20E2D" w:rsidP="00D20E2D">
      <w:pPr>
        <w:numPr>
          <w:ilvl w:val="12"/>
          <w:numId w:val="0"/>
        </w:numPr>
        <w:tabs>
          <w:tab w:val="left" w:pos="567"/>
        </w:tabs>
        <w:ind w:left="567" w:hanging="567"/>
        <w:rPr>
          <w:noProof/>
          <w:snapToGrid w:val="0"/>
          <w:sz w:val="22"/>
          <w:szCs w:val="24"/>
        </w:rPr>
      </w:pPr>
      <w:r w:rsidRPr="001B5C04">
        <w:rPr>
          <w:noProof/>
          <w:snapToGrid w:val="0"/>
          <w:sz w:val="22"/>
          <w:szCs w:val="24"/>
        </w:rPr>
        <w:t>-</w:t>
      </w:r>
      <w:r w:rsidRPr="001B5C04">
        <w:rPr>
          <w:noProof/>
          <w:snapToGrid w:val="0"/>
          <w:sz w:val="22"/>
          <w:szCs w:val="24"/>
        </w:rPr>
        <w:tab/>
        <w:t xml:space="preserve">jeigu yra sunkus kepenų </w:t>
      </w:r>
      <w:r>
        <w:rPr>
          <w:noProof/>
          <w:snapToGrid w:val="0"/>
          <w:sz w:val="22"/>
          <w:szCs w:val="24"/>
        </w:rPr>
        <w:t>nepakankamumas</w:t>
      </w:r>
      <w:r w:rsidRPr="001B5C04">
        <w:rPr>
          <w:noProof/>
          <w:snapToGrid w:val="0"/>
          <w:sz w:val="22"/>
          <w:szCs w:val="24"/>
        </w:rPr>
        <w:t>;</w:t>
      </w:r>
    </w:p>
    <w:p w14:paraId="2200521A" w14:textId="77777777" w:rsidR="00D20E2D" w:rsidRPr="001B5C04" w:rsidRDefault="00D20E2D" w:rsidP="00D20E2D">
      <w:pPr>
        <w:numPr>
          <w:ilvl w:val="12"/>
          <w:numId w:val="0"/>
        </w:numPr>
        <w:tabs>
          <w:tab w:val="left" w:pos="567"/>
        </w:tabs>
        <w:ind w:left="567" w:hanging="567"/>
        <w:rPr>
          <w:noProof/>
          <w:snapToGrid w:val="0"/>
          <w:sz w:val="22"/>
          <w:szCs w:val="24"/>
        </w:rPr>
      </w:pPr>
      <w:r w:rsidRPr="001B5C04">
        <w:rPr>
          <w:noProof/>
          <w:snapToGrid w:val="0"/>
          <w:sz w:val="22"/>
          <w:szCs w:val="24"/>
        </w:rPr>
        <w:t>-</w:t>
      </w:r>
      <w:r w:rsidRPr="001B5C04">
        <w:rPr>
          <w:noProof/>
          <w:snapToGrid w:val="0"/>
          <w:sz w:val="22"/>
          <w:szCs w:val="24"/>
        </w:rPr>
        <w:tab/>
        <w:t>jeigu sergate uždaro kampo glaukoma;</w:t>
      </w:r>
    </w:p>
    <w:p w14:paraId="015A791B" w14:textId="77777777" w:rsidR="00D20E2D" w:rsidRPr="001B5C04" w:rsidRDefault="00D20E2D" w:rsidP="00D20E2D">
      <w:pPr>
        <w:pStyle w:val="Sraopastraipa"/>
        <w:numPr>
          <w:ilvl w:val="0"/>
          <w:numId w:val="6"/>
        </w:numPr>
        <w:tabs>
          <w:tab w:val="left" w:pos="567"/>
        </w:tabs>
        <w:spacing w:line="260" w:lineRule="exact"/>
        <w:ind w:left="540" w:hanging="540"/>
        <w:rPr>
          <w:snapToGrid w:val="0"/>
          <w:sz w:val="22"/>
          <w:szCs w:val="24"/>
        </w:rPr>
      </w:pPr>
      <w:r w:rsidRPr="001B5C04">
        <w:rPr>
          <w:noProof/>
          <w:snapToGrid w:val="0"/>
          <w:sz w:val="22"/>
          <w:szCs w:val="24"/>
        </w:rPr>
        <w:t>jeigu Jums yra šlapimo susilaikymo rizika,</w:t>
      </w:r>
      <w:r w:rsidRPr="001B5C04">
        <w:rPr>
          <w:snapToGrid w:val="0"/>
          <w:sz w:val="22"/>
          <w:szCs w:val="24"/>
        </w:rPr>
        <w:t xml:space="preserve"> susijusi su šlaplės, einančios per prostatą, segmento sutrikimais;</w:t>
      </w:r>
    </w:p>
    <w:p w14:paraId="06E4A321" w14:textId="77777777" w:rsidR="00D20E2D" w:rsidRPr="001B5C04" w:rsidRDefault="00D20E2D" w:rsidP="00D20E2D">
      <w:pPr>
        <w:pStyle w:val="Sraopastraipa"/>
        <w:numPr>
          <w:ilvl w:val="0"/>
          <w:numId w:val="6"/>
        </w:numPr>
        <w:tabs>
          <w:tab w:val="left" w:pos="567"/>
        </w:tabs>
        <w:ind w:left="540" w:hanging="540"/>
        <w:rPr>
          <w:snapToGrid w:val="0"/>
          <w:sz w:val="22"/>
          <w:szCs w:val="24"/>
        </w:rPr>
      </w:pPr>
      <w:r w:rsidRPr="001B5C04">
        <w:rPr>
          <w:snapToGrid w:val="0"/>
          <w:sz w:val="22"/>
          <w:szCs w:val="24"/>
        </w:rPr>
        <w:t xml:space="preserve">jeigu šiuo metu vartojate ar per pastarąsias dvi savaites vartojote </w:t>
      </w:r>
      <w:proofErr w:type="spellStart"/>
      <w:r w:rsidRPr="001B5C04">
        <w:rPr>
          <w:snapToGrid w:val="0"/>
          <w:sz w:val="22"/>
          <w:szCs w:val="24"/>
        </w:rPr>
        <w:t>monoaminooksidazės</w:t>
      </w:r>
      <w:proofErr w:type="spellEnd"/>
      <w:r w:rsidRPr="001B5C04">
        <w:rPr>
          <w:snapToGrid w:val="0"/>
          <w:sz w:val="22"/>
          <w:szCs w:val="24"/>
        </w:rPr>
        <w:t xml:space="preserve"> inhibitorių (MAO</w:t>
      </w:r>
      <w:r>
        <w:rPr>
          <w:snapToGrid w:val="0"/>
          <w:sz w:val="22"/>
          <w:szCs w:val="24"/>
        </w:rPr>
        <w:t xml:space="preserve"> inhibitoriai</w:t>
      </w:r>
      <w:r w:rsidRPr="001B5C04">
        <w:rPr>
          <w:snapToGrid w:val="0"/>
          <w:sz w:val="22"/>
          <w:szCs w:val="24"/>
        </w:rPr>
        <w:t>) depresijai gydyti;</w:t>
      </w:r>
    </w:p>
    <w:p w14:paraId="0C52E3D0" w14:textId="77777777" w:rsidR="00D20E2D" w:rsidRPr="001B5C04" w:rsidRDefault="00D20E2D" w:rsidP="00D20E2D">
      <w:pPr>
        <w:pStyle w:val="Sraopastraipa"/>
        <w:numPr>
          <w:ilvl w:val="0"/>
          <w:numId w:val="6"/>
        </w:numPr>
        <w:tabs>
          <w:tab w:val="left" w:pos="567"/>
        </w:tabs>
        <w:ind w:left="540" w:hanging="540"/>
        <w:rPr>
          <w:snapToGrid w:val="0"/>
          <w:sz w:val="22"/>
          <w:szCs w:val="24"/>
        </w:rPr>
      </w:pPr>
      <w:r>
        <w:rPr>
          <w:snapToGrid w:val="0"/>
          <w:sz w:val="22"/>
          <w:szCs w:val="24"/>
        </w:rPr>
        <w:t xml:space="preserve">vaikams ir </w:t>
      </w:r>
      <w:r w:rsidRPr="001B5C04">
        <w:rPr>
          <w:snapToGrid w:val="0"/>
          <w:sz w:val="22"/>
          <w:szCs w:val="24"/>
        </w:rPr>
        <w:t>jaunesniems kaip 15 metų paaugliams.</w:t>
      </w:r>
    </w:p>
    <w:p w14:paraId="62FA51BA" w14:textId="77777777" w:rsidR="00D20E2D" w:rsidRPr="001B5C04" w:rsidRDefault="00D20E2D" w:rsidP="00D20E2D">
      <w:pPr>
        <w:numPr>
          <w:ilvl w:val="12"/>
          <w:numId w:val="0"/>
        </w:numPr>
        <w:ind w:right="-2"/>
        <w:rPr>
          <w:snapToGrid w:val="0"/>
          <w:sz w:val="22"/>
          <w:szCs w:val="24"/>
        </w:rPr>
      </w:pPr>
    </w:p>
    <w:p w14:paraId="381E46BE" w14:textId="77777777" w:rsidR="00D20E2D" w:rsidRPr="001B5C04" w:rsidRDefault="00D20E2D" w:rsidP="00D20E2D">
      <w:pPr>
        <w:keepNext/>
        <w:tabs>
          <w:tab w:val="left" w:pos="567"/>
        </w:tabs>
        <w:spacing w:line="260" w:lineRule="exact"/>
        <w:jc w:val="both"/>
        <w:outlineLvl w:val="3"/>
        <w:rPr>
          <w:b/>
          <w:bCs/>
          <w:snapToGrid w:val="0"/>
          <w:sz w:val="22"/>
          <w:szCs w:val="28"/>
        </w:rPr>
      </w:pPr>
      <w:r w:rsidRPr="001B5C04">
        <w:rPr>
          <w:b/>
          <w:bCs/>
          <w:snapToGrid w:val="0"/>
          <w:sz w:val="22"/>
          <w:szCs w:val="28"/>
        </w:rPr>
        <w:t xml:space="preserve">Įspėjimai ir atsargumo priemonės </w:t>
      </w:r>
    </w:p>
    <w:p w14:paraId="7C8CB40C" w14:textId="77777777" w:rsidR="00D20E2D" w:rsidRPr="001B5C04" w:rsidRDefault="00D20E2D" w:rsidP="00D20E2D">
      <w:pPr>
        <w:numPr>
          <w:ilvl w:val="12"/>
          <w:numId w:val="0"/>
        </w:numPr>
        <w:ind w:right="-2"/>
        <w:rPr>
          <w:snapToGrid w:val="0"/>
          <w:sz w:val="22"/>
          <w:szCs w:val="24"/>
        </w:rPr>
      </w:pPr>
      <w:r w:rsidRPr="001B5C04">
        <w:rPr>
          <w:noProof/>
          <w:snapToGrid w:val="0"/>
          <w:sz w:val="22"/>
          <w:szCs w:val="24"/>
        </w:rPr>
        <w:t>Pasitarkite su gydytoju arba vaistininku, prieš pradėdami vartoti Aliflusin.</w:t>
      </w:r>
    </w:p>
    <w:p w14:paraId="3CE42612" w14:textId="77777777" w:rsidR="00D20E2D" w:rsidRPr="001B5C04" w:rsidRDefault="00D20E2D" w:rsidP="00D20E2D">
      <w:pPr>
        <w:numPr>
          <w:ilvl w:val="12"/>
          <w:numId w:val="0"/>
        </w:numPr>
        <w:ind w:right="-2"/>
        <w:rPr>
          <w:snapToGrid w:val="0"/>
          <w:sz w:val="22"/>
          <w:szCs w:val="24"/>
        </w:rPr>
      </w:pPr>
    </w:p>
    <w:p w14:paraId="1795682B" w14:textId="77777777" w:rsidR="00D20E2D" w:rsidRPr="001B5C04" w:rsidRDefault="00D20E2D" w:rsidP="00D20E2D">
      <w:pPr>
        <w:numPr>
          <w:ilvl w:val="12"/>
          <w:numId w:val="0"/>
        </w:numPr>
        <w:ind w:right="-2"/>
        <w:rPr>
          <w:snapToGrid w:val="0"/>
          <w:sz w:val="22"/>
          <w:szCs w:val="24"/>
          <w:u w:val="single"/>
        </w:rPr>
      </w:pPr>
      <w:r w:rsidRPr="001B5C04">
        <w:rPr>
          <w:snapToGrid w:val="0"/>
          <w:sz w:val="22"/>
          <w:szCs w:val="24"/>
          <w:u w:val="single"/>
        </w:rPr>
        <w:t>Įspėjimai</w:t>
      </w:r>
    </w:p>
    <w:p w14:paraId="59C9F51D" w14:textId="77777777" w:rsidR="00D20E2D" w:rsidRPr="001B5C04" w:rsidRDefault="00D20E2D" w:rsidP="00D20E2D">
      <w:pPr>
        <w:numPr>
          <w:ilvl w:val="12"/>
          <w:numId w:val="0"/>
        </w:numPr>
        <w:ind w:right="-2"/>
        <w:rPr>
          <w:noProof/>
          <w:snapToGrid w:val="0"/>
          <w:sz w:val="22"/>
          <w:szCs w:val="24"/>
        </w:rPr>
      </w:pPr>
      <w:r w:rsidRPr="001B5C04">
        <w:rPr>
          <w:noProof/>
          <w:snapToGrid w:val="0"/>
          <w:sz w:val="22"/>
          <w:szCs w:val="24"/>
        </w:rPr>
        <w:t xml:space="preserve">Jei </w:t>
      </w:r>
      <w:r>
        <w:rPr>
          <w:noProof/>
          <w:snapToGrid w:val="0"/>
          <w:sz w:val="22"/>
          <w:szCs w:val="24"/>
        </w:rPr>
        <w:t xml:space="preserve">yra aukšta temperatūra ar </w:t>
      </w:r>
      <w:r w:rsidRPr="001B5C04">
        <w:rPr>
          <w:noProof/>
          <w:snapToGrid w:val="0"/>
          <w:sz w:val="22"/>
          <w:szCs w:val="24"/>
        </w:rPr>
        <w:t>karščiavimas nepraeina, prasideda antrinė bakterinė infekcija, simptomai neišnyksta ilgiau kaip 3 dienas karščiavimo atveju ir ilgiau kaip 5 dienas nepraeina skausmas (vyresniems kaip 15 metų paaugliams –</w:t>
      </w:r>
      <w:r>
        <w:rPr>
          <w:noProof/>
          <w:snapToGrid w:val="0"/>
          <w:sz w:val="22"/>
          <w:szCs w:val="24"/>
        </w:rPr>
        <w:t xml:space="preserve"> </w:t>
      </w:r>
      <w:r w:rsidRPr="001B5C04">
        <w:rPr>
          <w:noProof/>
          <w:snapToGrid w:val="0"/>
          <w:sz w:val="22"/>
          <w:szCs w:val="24"/>
        </w:rPr>
        <w:t>3 dienas), pasitarkite su gydytoju.</w:t>
      </w:r>
    </w:p>
    <w:p w14:paraId="33CD3BEB" w14:textId="77777777" w:rsidR="00D20E2D" w:rsidRPr="001B5C04" w:rsidRDefault="00D20E2D" w:rsidP="00D20E2D">
      <w:pPr>
        <w:numPr>
          <w:ilvl w:val="12"/>
          <w:numId w:val="0"/>
        </w:numPr>
        <w:ind w:right="-2"/>
        <w:rPr>
          <w:noProof/>
          <w:snapToGrid w:val="0"/>
          <w:sz w:val="22"/>
          <w:szCs w:val="24"/>
        </w:rPr>
      </w:pPr>
    </w:p>
    <w:p w14:paraId="63806CCD" w14:textId="77777777" w:rsidR="00D20E2D" w:rsidRPr="001B5C04" w:rsidRDefault="00D20E2D" w:rsidP="00D20E2D">
      <w:pPr>
        <w:numPr>
          <w:ilvl w:val="12"/>
          <w:numId w:val="0"/>
        </w:numPr>
        <w:ind w:right="-2"/>
        <w:rPr>
          <w:noProof/>
          <w:snapToGrid w:val="0"/>
          <w:sz w:val="22"/>
          <w:szCs w:val="24"/>
        </w:rPr>
      </w:pPr>
      <w:r w:rsidRPr="001B5C04">
        <w:rPr>
          <w:noProof/>
          <w:snapToGrid w:val="0"/>
          <w:sz w:val="22"/>
          <w:szCs w:val="24"/>
        </w:rPr>
        <w:t>Šio vaisto sudėtyje yra paracetamolio. Įsitikinkite, kad nevartojate kitų vaistų, kurių sudėtyje yra paracetamolio, įskiatant nereceptinius vaistus. Nevartokite jų kartu, kad neviršytumėte rekomenduojamos paros dozės (žr. 3 skyrių).</w:t>
      </w:r>
    </w:p>
    <w:p w14:paraId="50DAEAC9" w14:textId="77777777" w:rsidR="00D20E2D" w:rsidRPr="001B5C04" w:rsidRDefault="00D20E2D" w:rsidP="00D20E2D">
      <w:pPr>
        <w:numPr>
          <w:ilvl w:val="12"/>
          <w:numId w:val="0"/>
        </w:numPr>
        <w:ind w:right="-2"/>
        <w:rPr>
          <w:noProof/>
          <w:snapToGrid w:val="0"/>
          <w:sz w:val="22"/>
          <w:szCs w:val="24"/>
        </w:rPr>
      </w:pPr>
    </w:p>
    <w:p w14:paraId="796DF396" w14:textId="77777777" w:rsidR="00D20E2D" w:rsidRPr="001B5C04" w:rsidRDefault="00D20E2D" w:rsidP="00D20E2D">
      <w:pPr>
        <w:numPr>
          <w:ilvl w:val="12"/>
          <w:numId w:val="0"/>
        </w:numPr>
        <w:ind w:right="-2"/>
        <w:rPr>
          <w:noProof/>
          <w:snapToGrid w:val="0"/>
          <w:sz w:val="22"/>
          <w:szCs w:val="24"/>
        </w:rPr>
      </w:pPr>
      <w:r w:rsidRPr="001B5C04">
        <w:rPr>
          <w:noProof/>
          <w:snapToGrid w:val="0"/>
          <w:sz w:val="22"/>
          <w:szCs w:val="24"/>
        </w:rPr>
        <w:t>Pacientams, sergantiems kepenų liga, yra padidėjusi šio vaisto perdozavimo rizika.</w:t>
      </w:r>
    </w:p>
    <w:p w14:paraId="0A26C824" w14:textId="77777777" w:rsidR="00D20E2D" w:rsidRPr="001B5C04" w:rsidRDefault="00D20E2D" w:rsidP="00D20E2D">
      <w:pPr>
        <w:numPr>
          <w:ilvl w:val="12"/>
          <w:numId w:val="0"/>
        </w:numPr>
        <w:ind w:right="-2"/>
        <w:rPr>
          <w:noProof/>
          <w:snapToGrid w:val="0"/>
          <w:sz w:val="22"/>
          <w:szCs w:val="24"/>
        </w:rPr>
      </w:pPr>
    </w:p>
    <w:p w14:paraId="0CD8D04B" w14:textId="77777777" w:rsidR="00D20E2D" w:rsidRPr="001B5C04" w:rsidRDefault="00D20E2D" w:rsidP="00D20E2D">
      <w:pPr>
        <w:tabs>
          <w:tab w:val="left" w:pos="567"/>
        </w:tabs>
        <w:contextualSpacing/>
        <w:outlineLvl w:val="0"/>
        <w:rPr>
          <w:sz w:val="22"/>
        </w:rPr>
      </w:pPr>
      <w:r w:rsidRPr="001B5C04">
        <w:rPr>
          <w:sz w:val="22"/>
        </w:rPr>
        <w:t xml:space="preserve">Atsargumo priemonių reikia imtis pacientams: </w:t>
      </w:r>
    </w:p>
    <w:p w14:paraId="74BB7E19" w14:textId="77777777" w:rsidR="00D20E2D" w:rsidRPr="001B5C04" w:rsidRDefault="00D20E2D" w:rsidP="00D20E2D">
      <w:pPr>
        <w:numPr>
          <w:ilvl w:val="0"/>
          <w:numId w:val="13"/>
        </w:numPr>
        <w:tabs>
          <w:tab w:val="left" w:pos="567"/>
        </w:tabs>
        <w:ind w:left="567" w:hanging="567"/>
        <w:contextualSpacing/>
        <w:outlineLvl w:val="0"/>
        <w:rPr>
          <w:sz w:val="22"/>
        </w:rPr>
      </w:pPr>
      <w:r w:rsidRPr="001B5C04">
        <w:rPr>
          <w:noProof/>
          <w:sz w:val="22"/>
        </w:rPr>
        <w:t xml:space="preserve">sergantiems lengva ar vidutinio sunkumo kepenų liga, įskaitant ne alkoholinės </w:t>
      </w:r>
      <w:r>
        <w:rPr>
          <w:noProof/>
          <w:sz w:val="22"/>
        </w:rPr>
        <w:t xml:space="preserve">kepenų </w:t>
      </w:r>
      <w:r w:rsidRPr="001B5C04">
        <w:rPr>
          <w:noProof/>
          <w:sz w:val="22"/>
        </w:rPr>
        <w:t>cirozės sukeltą kepenų nepakankamumą, Gilberto (</w:t>
      </w:r>
      <w:r w:rsidRPr="006B052A">
        <w:rPr>
          <w:i/>
          <w:noProof/>
          <w:sz w:val="22"/>
        </w:rPr>
        <w:t>Gilbert</w:t>
      </w:r>
      <w:r w:rsidRPr="001B5C04">
        <w:rPr>
          <w:noProof/>
          <w:sz w:val="22"/>
        </w:rPr>
        <w:t>) sindromą (</w:t>
      </w:r>
      <w:r w:rsidRPr="001B5C04">
        <w:rPr>
          <w:snapToGrid w:val="0"/>
          <w:sz w:val="22"/>
        </w:rPr>
        <w:t>paveldėtą nehemolizin</w:t>
      </w:r>
      <w:r>
        <w:rPr>
          <w:snapToGrid w:val="0"/>
          <w:sz w:val="22"/>
        </w:rPr>
        <w:t>ę</w:t>
      </w:r>
      <w:r w:rsidRPr="001B5C04">
        <w:rPr>
          <w:snapToGrid w:val="0"/>
          <w:sz w:val="22"/>
        </w:rPr>
        <w:t xml:space="preserve"> geltą</w:t>
      </w:r>
      <w:r w:rsidRPr="001B5C04">
        <w:rPr>
          <w:sz w:val="22"/>
          <w:lang w:eastAsia="zh-CN"/>
        </w:rPr>
        <w:t>),</w:t>
      </w:r>
    </w:p>
    <w:p w14:paraId="57E16F67" w14:textId="77777777" w:rsidR="00D20E2D" w:rsidRPr="001B5C04" w:rsidRDefault="00D20E2D" w:rsidP="00D20E2D">
      <w:pPr>
        <w:pStyle w:val="Sraopastraipa"/>
        <w:numPr>
          <w:ilvl w:val="0"/>
          <w:numId w:val="13"/>
        </w:numPr>
        <w:tabs>
          <w:tab w:val="left" w:pos="567"/>
        </w:tabs>
        <w:ind w:left="567" w:hanging="567"/>
        <w:outlineLvl w:val="0"/>
        <w:rPr>
          <w:sz w:val="22"/>
        </w:rPr>
      </w:pPr>
      <w:r w:rsidRPr="001B5C04">
        <w:rPr>
          <w:sz w:val="22"/>
        </w:rPr>
        <w:t xml:space="preserve">kuriems yra būklės, dėl kurių organizme mažas </w:t>
      </w:r>
      <w:proofErr w:type="spellStart"/>
      <w:r w:rsidRPr="001B5C04">
        <w:rPr>
          <w:sz w:val="22"/>
        </w:rPr>
        <w:t>gliutationo</w:t>
      </w:r>
      <w:proofErr w:type="spellEnd"/>
      <w:r w:rsidRPr="001B5C04">
        <w:rPr>
          <w:sz w:val="22"/>
        </w:rPr>
        <w:t xml:space="preserve"> kiekis, pvz., prastai maitinasi, serga anoreksija, mažas kūno masės indeksas (KMI), nusilpę,</w:t>
      </w:r>
    </w:p>
    <w:p w14:paraId="7E7BB907" w14:textId="77777777" w:rsidR="00D20E2D" w:rsidRPr="001B5C04" w:rsidRDefault="00D20E2D" w:rsidP="00D20E2D">
      <w:pPr>
        <w:widowControl w:val="0"/>
        <w:numPr>
          <w:ilvl w:val="0"/>
          <w:numId w:val="13"/>
        </w:numPr>
        <w:tabs>
          <w:tab w:val="left" w:pos="567"/>
        </w:tabs>
        <w:ind w:left="567" w:hanging="567"/>
        <w:rPr>
          <w:sz w:val="22"/>
          <w:lang w:eastAsia="zh-CN"/>
        </w:rPr>
      </w:pPr>
      <w:r w:rsidRPr="001B5C04">
        <w:rPr>
          <w:sz w:val="22"/>
          <w:lang w:eastAsia="zh-CN"/>
        </w:rPr>
        <w:t>kuriems yra skysčių trūkumas (dehidratacija),</w:t>
      </w:r>
    </w:p>
    <w:p w14:paraId="6B762FFC" w14:textId="77777777" w:rsidR="00D20E2D" w:rsidRPr="001B5C04" w:rsidRDefault="00D20E2D" w:rsidP="00D20E2D">
      <w:pPr>
        <w:numPr>
          <w:ilvl w:val="0"/>
          <w:numId w:val="13"/>
        </w:numPr>
        <w:tabs>
          <w:tab w:val="left" w:pos="567"/>
        </w:tabs>
        <w:ind w:left="567" w:hanging="567"/>
        <w:contextualSpacing/>
        <w:outlineLvl w:val="0"/>
        <w:rPr>
          <w:sz w:val="22"/>
        </w:rPr>
      </w:pPr>
      <w:r w:rsidRPr="001B5C04">
        <w:rPr>
          <w:sz w:val="22"/>
        </w:rPr>
        <w:t>reguliariai vartojantiems alkoholį,</w:t>
      </w:r>
    </w:p>
    <w:p w14:paraId="301BCCB6" w14:textId="77777777" w:rsidR="00D20E2D" w:rsidRPr="001B5C04" w:rsidRDefault="00D20E2D" w:rsidP="00D20E2D">
      <w:pPr>
        <w:numPr>
          <w:ilvl w:val="0"/>
          <w:numId w:val="13"/>
        </w:numPr>
        <w:tabs>
          <w:tab w:val="left" w:pos="567"/>
        </w:tabs>
        <w:ind w:left="567" w:hanging="567"/>
        <w:contextualSpacing/>
        <w:outlineLvl w:val="0"/>
        <w:rPr>
          <w:sz w:val="22"/>
        </w:rPr>
      </w:pPr>
      <w:r w:rsidRPr="001B5C04">
        <w:rPr>
          <w:sz w:val="22"/>
        </w:rPr>
        <w:t xml:space="preserve">kuriems yra sepsis. </w:t>
      </w:r>
    </w:p>
    <w:p w14:paraId="358926D4" w14:textId="77777777" w:rsidR="00D20E2D" w:rsidRPr="001B5C04" w:rsidRDefault="00D20E2D" w:rsidP="00D20E2D">
      <w:pPr>
        <w:tabs>
          <w:tab w:val="left" w:pos="567"/>
        </w:tabs>
        <w:outlineLvl w:val="0"/>
        <w:rPr>
          <w:sz w:val="22"/>
        </w:rPr>
      </w:pPr>
    </w:p>
    <w:p w14:paraId="69A35C25" w14:textId="77777777" w:rsidR="00D20E2D" w:rsidRDefault="00D20E2D" w:rsidP="00D20E2D">
      <w:pPr>
        <w:tabs>
          <w:tab w:val="left" w:pos="567"/>
        </w:tabs>
        <w:outlineLvl w:val="0"/>
        <w:rPr>
          <w:sz w:val="22"/>
        </w:rPr>
      </w:pPr>
      <w:r w:rsidRPr="001B5C04">
        <w:rPr>
          <w:sz w:val="22"/>
        </w:rPr>
        <w:t>Negalima vartoti kartu su kitais vaistais peršalimui ir gripui gydyti.</w:t>
      </w:r>
      <w:r>
        <w:rPr>
          <w:sz w:val="22"/>
        </w:rPr>
        <w:t xml:space="preserve"> </w:t>
      </w:r>
    </w:p>
    <w:p w14:paraId="3B12DC12" w14:textId="77777777" w:rsidR="00D20E2D" w:rsidRDefault="00D20E2D" w:rsidP="00D20E2D">
      <w:pPr>
        <w:tabs>
          <w:tab w:val="left" w:pos="567"/>
        </w:tabs>
        <w:outlineLvl w:val="0"/>
        <w:rPr>
          <w:sz w:val="22"/>
        </w:rPr>
      </w:pPr>
    </w:p>
    <w:p w14:paraId="5D917634" w14:textId="2A02306E" w:rsidR="00D20E2D" w:rsidRPr="001B5C04" w:rsidRDefault="00D20E2D" w:rsidP="00D20E2D">
      <w:pPr>
        <w:tabs>
          <w:tab w:val="left" w:pos="567"/>
        </w:tabs>
        <w:outlineLvl w:val="0"/>
        <w:rPr>
          <w:sz w:val="22"/>
        </w:rPr>
      </w:pPr>
      <w:r w:rsidRPr="00610B45">
        <w:rPr>
          <w:sz w:val="22"/>
        </w:rPr>
        <w:t xml:space="preserve">Gydymo </w:t>
      </w:r>
      <w:proofErr w:type="spellStart"/>
      <w:r w:rsidRPr="00610B45">
        <w:rPr>
          <w:sz w:val="22"/>
        </w:rPr>
        <w:t>Aliflusin</w:t>
      </w:r>
      <w:proofErr w:type="spellEnd"/>
      <w:r w:rsidRPr="00610B45">
        <w:rPr>
          <w:sz w:val="22"/>
        </w:rPr>
        <w:t xml:space="preserve"> laikotarpiu nedelsdami pasakykite gydytojui, jeigu</w:t>
      </w:r>
      <w:r>
        <w:rPr>
          <w:sz w:val="22"/>
        </w:rPr>
        <w:t xml:space="preserve"> </w:t>
      </w:r>
      <w:r w:rsidRPr="00610B45">
        <w:rPr>
          <w:sz w:val="22"/>
        </w:rPr>
        <w:t xml:space="preserve">sergate sunkiomis ligomis, įskaitant sunkius inkstų funkcijos sutrikimus arba sepsį (kai į kraują patekus bakterijų ir jų toksinų pažeidžiami organai), netinkamą mitybą, lėtinį alkoholizmą arba jei vartojate ir </w:t>
      </w:r>
      <w:proofErr w:type="spellStart"/>
      <w:r w:rsidRPr="00610B45">
        <w:rPr>
          <w:sz w:val="22"/>
        </w:rPr>
        <w:t>flukloksaciliną</w:t>
      </w:r>
      <w:proofErr w:type="spellEnd"/>
      <w:r w:rsidRPr="00610B45">
        <w:rPr>
          <w:sz w:val="22"/>
        </w:rPr>
        <w:t xml:space="preserve"> (antibiotiką). Gauta pranešimų apie sunkų sveikatos sutrikimą, vadinamą </w:t>
      </w:r>
      <w:proofErr w:type="spellStart"/>
      <w:r w:rsidRPr="00610B45">
        <w:rPr>
          <w:sz w:val="22"/>
        </w:rPr>
        <w:t>metaboline</w:t>
      </w:r>
      <w:proofErr w:type="spellEnd"/>
      <w:r w:rsidRPr="00610B45">
        <w:rPr>
          <w:sz w:val="22"/>
        </w:rPr>
        <w:t xml:space="preserve"> </w:t>
      </w:r>
      <w:proofErr w:type="spellStart"/>
      <w:r w:rsidRPr="00610B45">
        <w:rPr>
          <w:sz w:val="22"/>
        </w:rPr>
        <w:t>acidoze</w:t>
      </w:r>
      <w:proofErr w:type="spellEnd"/>
      <w:r w:rsidRPr="00610B45">
        <w:rPr>
          <w:sz w:val="22"/>
        </w:rPr>
        <w:t xml:space="preserve"> (nenormalių kraujo ir skysčių tyrimų rodiklių), pasireiškusį pacientams, vartojantiems </w:t>
      </w:r>
      <w:proofErr w:type="spellStart"/>
      <w:r w:rsidRPr="00610B45">
        <w:rPr>
          <w:sz w:val="22"/>
        </w:rPr>
        <w:t>paracetamolį</w:t>
      </w:r>
      <w:proofErr w:type="spellEnd"/>
      <w:r w:rsidRPr="00610B45">
        <w:rPr>
          <w:sz w:val="22"/>
        </w:rPr>
        <w:t xml:space="preserve"> įprastinėmis dozėmis ilgą laiką arba kai </w:t>
      </w:r>
      <w:proofErr w:type="spellStart"/>
      <w:r w:rsidRPr="00610B45">
        <w:rPr>
          <w:sz w:val="22"/>
        </w:rPr>
        <w:t>paracetamolis</w:t>
      </w:r>
      <w:proofErr w:type="spellEnd"/>
      <w:r w:rsidRPr="00610B45">
        <w:rPr>
          <w:sz w:val="22"/>
        </w:rPr>
        <w:t xml:space="preserve"> vartojamas kartu su </w:t>
      </w:r>
      <w:proofErr w:type="spellStart"/>
      <w:r w:rsidRPr="00610B45">
        <w:rPr>
          <w:sz w:val="22"/>
        </w:rPr>
        <w:t>flukloksacilinu</w:t>
      </w:r>
      <w:proofErr w:type="spellEnd"/>
      <w:r w:rsidRPr="00610B45">
        <w:rPr>
          <w:sz w:val="22"/>
        </w:rPr>
        <w:t xml:space="preserve">. </w:t>
      </w:r>
      <w:proofErr w:type="spellStart"/>
      <w:r w:rsidRPr="00610B45">
        <w:rPr>
          <w:sz w:val="22"/>
        </w:rPr>
        <w:t>Metabolinės</w:t>
      </w:r>
      <w:proofErr w:type="spellEnd"/>
      <w:r w:rsidRPr="00610B45">
        <w:rPr>
          <w:sz w:val="22"/>
        </w:rPr>
        <w:t xml:space="preserve"> </w:t>
      </w:r>
      <w:proofErr w:type="spellStart"/>
      <w:r w:rsidRPr="00610B45">
        <w:rPr>
          <w:sz w:val="22"/>
        </w:rPr>
        <w:t>acidozės</w:t>
      </w:r>
      <w:proofErr w:type="spellEnd"/>
      <w:r w:rsidRPr="00610B45">
        <w:rPr>
          <w:sz w:val="22"/>
        </w:rPr>
        <w:t xml:space="preserve"> simptomai gali būti šie: labai pasunkėjęs kvėpavimas – pagreitėjęs </w:t>
      </w:r>
      <w:r w:rsidR="00A805C0">
        <w:rPr>
          <w:sz w:val="22"/>
        </w:rPr>
        <w:t xml:space="preserve">ir gilus </w:t>
      </w:r>
      <w:r w:rsidRPr="00610B45">
        <w:rPr>
          <w:sz w:val="22"/>
        </w:rPr>
        <w:t>kvėpavimas, mieguistumas, pykinimas ir vėmimas.</w:t>
      </w:r>
    </w:p>
    <w:p w14:paraId="307096A9" w14:textId="77777777" w:rsidR="00D20E2D" w:rsidRPr="001B5C04" w:rsidRDefault="00D20E2D" w:rsidP="00D20E2D">
      <w:pPr>
        <w:rPr>
          <w:noProof/>
          <w:sz w:val="22"/>
        </w:rPr>
      </w:pPr>
    </w:p>
    <w:p w14:paraId="6A50AF34" w14:textId="77777777" w:rsidR="00D20E2D" w:rsidRPr="001B5C04" w:rsidRDefault="00D20E2D" w:rsidP="00D20E2D">
      <w:pPr>
        <w:rPr>
          <w:noProof/>
          <w:sz w:val="22"/>
          <w:u w:val="single"/>
        </w:rPr>
      </w:pPr>
      <w:r w:rsidRPr="001B5C04">
        <w:rPr>
          <w:noProof/>
          <w:sz w:val="22"/>
          <w:u w:val="single"/>
        </w:rPr>
        <w:t>Atsargumo priemonės</w:t>
      </w:r>
    </w:p>
    <w:p w14:paraId="345E479E" w14:textId="77777777" w:rsidR="00D20E2D" w:rsidRPr="001B5C04" w:rsidRDefault="00D20E2D" w:rsidP="00D20E2D">
      <w:pPr>
        <w:tabs>
          <w:tab w:val="left" w:pos="567"/>
        </w:tabs>
        <w:rPr>
          <w:noProof/>
          <w:sz w:val="22"/>
        </w:rPr>
      </w:pPr>
      <w:r w:rsidRPr="001B5C04">
        <w:rPr>
          <w:noProof/>
          <w:sz w:val="22"/>
        </w:rPr>
        <w:t>Paracetamolį atsargiai turėtų vartoti pacientai, kurių inkstų funkcija sutrikusi, jie serga ūminiu hepatitu, yra gliukozės-6-fosfatdehidrogenazės trūkumas, hemolizinė anemija ir methemoglobino reduktazės stoka.</w:t>
      </w:r>
    </w:p>
    <w:p w14:paraId="1FEE3731" w14:textId="77777777" w:rsidR="00D20E2D" w:rsidRPr="001B5C04" w:rsidRDefault="00D20E2D" w:rsidP="00D20E2D">
      <w:pPr>
        <w:tabs>
          <w:tab w:val="left" w:pos="567"/>
        </w:tabs>
        <w:rPr>
          <w:noProof/>
          <w:sz w:val="22"/>
        </w:rPr>
      </w:pPr>
    </w:p>
    <w:p w14:paraId="10C80E86" w14:textId="77777777" w:rsidR="00D20E2D" w:rsidRPr="001B5C04" w:rsidRDefault="00D20E2D" w:rsidP="00D20E2D">
      <w:pPr>
        <w:rPr>
          <w:noProof/>
          <w:sz w:val="22"/>
        </w:rPr>
      </w:pPr>
      <w:r w:rsidRPr="001B5C04">
        <w:rPr>
          <w:noProof/>
          <w:sz w:val="22"/>
        </w:rPr>
        <w:t>Dėl hipertenzinės krizės rizikos šio vaisto negalima vartoti pacientams, vartojantiems ar per pastarąsias dvi savaites vartojusiems monoaminooksidazės inhibitorius (žr. skyrių „Aliflusin vartoti draudžiama“).</w:t>
      </w:r>
    </w:p>
    <w:p w14:paraId="65E1D53D" w14:textId="77777777" w:rsidR="00D20E2D" w:rsidRPr="001B5C04" w:rsidRDefault="00D20E2D" w:rsidP="00D20E2D">
      <w:pPr>
        <w:rPr>
          <w:noProof/>
          <w:sz w:val="22"/>
        </w:rPr>
      </w:pPr>
    </w:p>
    <w:p w14:paraId="23BE6598" w14:textId="77777777" w:rsidR="00D20E2D" w:rsidRPr="001B5C04" w:rsidRDefault="00D20E2D" w:rsidP="00D20E2D">
      <w:pPr>
        <w:rPr>
          <w:noProof/>
          <w:sz w:val="22"/>
        </w:rPr>
      </w:pPr>
      <w:r w:rsidRPr="001B5C04">
        <w:rPr>
          <w:noProof/>
          <w:sz w:val="22"/>
        </w:rPr>
        <w:t>Kadangi sudėtyje yra chlorfenamino, vartojant šį vaistą reikia vengti vartoti alkoholio, vaistų, kurių sudėtyje yra alkoholio ir raminamųjų vaistų (ypač barbitūratų). Minėti vaistai padidina raminamąjį antihistamininių vaistų poveikį, kuris gali paveikti gebėjimą vairuoti ir valdyti mechanizmus.</w:t>
      </w:r>
    </w:p>
    <w:p w14:paraId="5A4C494A" w14:textId="77777777" w:rsidR="00D20E2D" w:rsidRPr="001B5C04" w:rsidRDefault="00D20E2D" w:rsidP="00D20E2D">
      <w:pPr>
        <w:rPr>
          <w:noProof/>
          <w:sz w:val="22"/>
        </w:rPr>
      </w:pPr>
    </w:p>
    <w:p w14:paraId="3BA48A41" w14:textId="77777777" w:rsidR="00D20E2D" w:rsidRPr="001B5C04" w:rsidRDefault="00D20E2D" w:rsidP="00D20E2D">
      <w:pPr>
        <w:rPr>
          <w:noProof/>
          <w:sz w:val="22"/>
        </w:rPr>
      </w:pPr>
      <w:r w:rsidRPr="001B5C04">
        <w:rPr>
          <w:noProof/>
          <w:sz w:val="22"/>
        </w:rPr>
        <w:t xml:space="preserve">Atsargumo priemonių reikia imtis pacientams, sergantiems astma ar lėtine obstrukcine plaučių liga, širdies ir kraujagyslių ligomis, hipertenzija, hipertiroze ir skrandžio prievarčio obstrukcija. </w:t>
      </w:r>
    </w:p>
    <w:p w14:paraId="3258A872" w14:textId="77777777" w:rsidR="00D20E2D" w:rsidRPr="001B5C04" w:rsidRDefault="00D20E2D" w:rsidP="00D20E2D">
      <w:pPr>
        <w:rPr>
          <w:noProof/>
          <w:sz w:val="20"/>
        </w:rPr>
      </w:pPr>
    </w:p>
    <w:p w14:paraId="0E42E62C" w14:textId="77777777" w:rsidR="00D20E2D" w:rsidRPr="001B5C04" w:rsidRDefault="00D20E2D" w:rsidP="00D20E2D">
      <w:pPr>
        <w:numPr>
          <w:ilvl w:val="12"/>
          <w:numId w:val="0"/>
        </w:numPr>
        <w:rPr>
          <w:noProof/>
          <w:sz w:val="22"/>
          <w:u w:val="single"/>
        </w:rPr>
      </w:pPr>
      <w:r w:rsidRPr="001B5C04">
        <w:rPr>
          <w:noProof/>
          <w:sz w:val="22"/>
          <w:u w:val="single"/>
        </w:rPr>
        <w:t>Poveikis laboratorinių tyrimų rezultatams</w:t>
      </w:r>
    </w:p>
    <w:p w14:paraId="3784E7C6" w14:textId="77777777" w:rsidR="00D20E2D" w:rsidRPr="001B5C04" w:rsidRDefault="00D20E2D" w:rsidP="00D20E2D">
      <w:pPr>
        <w:numPr>
          <w:ilvl w:val="12"/>
          <w:numId w:val="0"/>
        </w:numPr>
        <w:rPr>
          <w:noProof/>
          <w:sz w:val="22"/>
        </w:rPr>
      </w:pPr>
      <w:r w:rsidRPr="001B5C04">
        <w:rPr>
          <w:noProof/>
          <w:sz w:val="22"/>
        </w:rPr>
        <w:t xml:space="preserve">Paracetamolio vartojimas gali paveikti šlapimo rūgšties kraujyje ir taip pat gliukozės tyrimų rezultatus. Chlorfenaminas gali sąveikauti su odos mėginio alergenais. Rekomenduojama nutraukti vaisto vartojimą iki odos mėginio testo likus </w:t>
      </w:r>
      <w:r>
        <w:rPr>
          <w:noProof/>
          <w:sz w:val="22"/>
        </w:rPr>
        <w:t xml:space="preserve">bent </w:t>
      </w:r>
      <w:r w:rsidRPr="001B5C04">
        <w:rPr>
          <w:noProof/>
          <w:sz w:val="22"/>
        </w:rPr>
        <w:t>3 dienoms.</w:t>
      </w:r>
    </w:p>
    <w:p w14:paraId="00BC5CD8" w14:textId="77777777" w:rsidR="00D20E2D" w:rsidRPr="001B5C04" w:rsidRDefault="00D20E2D" w:rsidP="00D20E2D">
      <w:pPr>
        <w:numPr>
          <w:ilvl w:val="12"/>
          <w:numId w:val="0"/>
        </w:numPr>
        <w:ind w:right="-2"/>
        <w:rPr>
          <w:noProof/>
          <w:snapToGrid w:val="0"/>
          <w:sz w:val="22"/>
          <w:szCs w:val="24"/>
        </w:rPr>
      </w:pPr>
    </w:p>
    <w:p w14:paraId="554269A3" w14:textId="77777777" w:rsidR="00D20E2D" w:rsidRPr="001B5C04" w:rsidRDefault="00D20E2D" w:rsidP="00D20E2D">
      <w:pPr>
        <w:keepNext/>
        <w:tabs>
          <w:tab w:val="left" w:pos="567"/>
        </w:tabs>
        <w:spacing w:line="260" w:lineRule="exact"/>
        <w:jc w:val="both"/>
        <w:outlineLvl w:val="3"/>
        <w:rPr>
          <w:b/>
          <w:bCs/>
          <w:snapToGrid w:val="0"/>
          <w:sz w:val="22"/>
          <w:szCs w:val="28"/>
        </w:rPr>
      </w:pPr>
      <w:r w:rsidRPr="001B5C04">
        <w:rPr>
          <w:b/>
          <w:bCs/>
          <w:snapToGrid w:val="0"/>
          <w:sz w:val="22"/>
          <w:szCs w:val="28"/>
        </w:rPr>
        <w:t>Vaikams ir paaugliams</w:t>
      </w:r>
    </w:p>
    <w:p w14:paraId="6FDB81A2" w14:textId="77777777" w:rsidR="00D20E2D" w:rsidRPr="001B5C04" w:rsidRDefault="00D20E2D" w:rsidP="00D20E2D">
      <w:pPr>
        <w:numPr>
          <w:ilvl w:val="12"/>
          <w:numId w:val="0"/>
        </w:numPr>
        <w:rPr>
          <w:snapToGrid w:val="0"/>
          <w:sz w:val="22"/>
          <w:szCs w:val="24"/>
        </w:rPr>
      </w:pPr>
      <w:r w:rsidRPr="001B5C04">
        <w:rPr>
          <w:snapToGrid w:val="0"/>
          <w:sz w:val="22"/>
          <w:szCs w:val="24"/>
        </w:rPr>
        <w:t xml:space="preserve">Šio vaisto negalima vartoti </w:t>
      </w:r>
      <w:r>
        <w:rPr>
          <w:snapToGrid w:val="0"/>
          <w:sz w:val="22"/>
          <w:szCs w:val="24"/>
        </w:rPr>
        <w:t xml:space="preserve">vaikams ir </w:t>
      </w:r>
      <w:r w:rsidRPr="001B5C04">
        <w:rPr>
          <w:snapToGrid w:val="0"/>
          <w:sz w:val="22"/>
          <w:szCs w:val="24"/>
        </w:rPr>
        <w:t>jaunesniems kaip 15 metų paaugliams.</w:t>
      </w:r>
    </w:p>
    <w:p w14:paraId="53090CFA" w14:textId="77777777" w:rsidR="00D20E2D" w:rsidRPr="001B5C04" w:rsidRDefault="00D20E2D" w:rsidP="00D20E2D">
      <w:pPr>
        <w:numPr>
          <w:ilvl w:val="12"/>
          <w:numId w:val="0"/>
        </w:numPr>
        <w:rPr>
          <w:snapToGrid w:val="0"/>
          <w:sz w:val="22"/>
          <w:szCs w:val="24"/>
        </w:rPr>
      </w:pPr>
    </w:p>
    <w:p w14:paraId="1D43A6AB" w14:textId="77777777" w:rsidR="00D20E2D" w:rsidRPr="001B5C04" w:rsidRDefault="00D20E2D" w:rsidP="00D20E2D">
      <w:pPr>
        <w:keepNext/>
        <w:tabs>
          <w:tab w:val="left" w:pos="567"/>
        </w:tabs>
        <w:spacing w:line="260" w:lineRule="exact"/>
        <w:jc w:val="both"/>
        <w:outlineLvl w:val="3"/>
        <w:rPr>
          <w:b/>
          <w:bCs/>
          <w:snapToGrid w:val="0"/>
          <w:sz w:val="22"/>
          <w:szCs w:val="28"/>
        </w:rPr>
      </w:pPr>
      <w:r w:rsidRPr="001B5C04">
        <w:rPr>
          <w:b/>
          <w:bCs/>
          <w:snapToGrid w:val="0"/>
          <w:sz w:val="22"/>
          <w:szCs w:val="28"/>
        </w:rPr>
        <w:lastRenderedPageBreak/>
        <w:t xml:space="preserve">Kiti vaistai ir </w:t>
      </w:r>
      <w:proofErr w:type="spellStart"/>
      <w:r w:rsidRPr="001B5C04">
        <w:rPr>
          <w:b/>
          <w:bCs/>
          <w:snapToGrid w:val="0"/>
          <w:sz w:val="22"/>
          <w:szCs w:val="28"/>
        </w:rPr>
        <w:t>Aliflusin</w:t>
      </w:r>
      <w:proofErr w:type="spellEnd"/>
    </w:p>
    <w:p w14:paraId="475DAB6A" w14:textId="77777777" w:rsidR="00D20E2D" w:rsidRPr="001B5C04" w:rsidRDefault="00D20E2D" w:rsidP="00D20E2D">
      <w:pPr>
        <w:numPr>
          <w:ilvl w:val="12"/>
          <w:numId w:val="0"/>
        </w:numPr>
        <w:ind w:right="-2"/>
        <w:rPr>
          <w:snapToGrid w:val="0"/>
          <w:sz w:val="22"/>
          <w:szCs w:val="24"/>
        </w:rPr>
      </w:pPr>
      <w:r w:rsidRPr="001B5C04">
        <w:rPr>
          <w:noProof/>
          <w:snapToGrid w:val="0"/>
          <w:sz w:val="22"/>
          <w:szCs w:val="24"/>
        </w:rPr>
        <w:t>Jeigu vartojate ar neseniai vartojote kitų vaistų arba dėl to nesate tikri, apie tai pasakykite gydytojui arba vaistininkui.</w:t>
      </w:r>
    </w:p>
    <w:p w14:paraId="6F85CB4F" w14:textId="77777777" w:rsidR="00D20E2D" w:rsidRPr="001B5C04" w:rsidRDefault="00D20E2D" w:rsidP="00D20E2D">
      <w:pPr>
        <w:pStyle w:val="CM11"/>
        <w:rPr>
          <w:sz w:val="22"/>
          <w:szCs w:val="22"/>
          <w:lang w:val="lt-LT"/>
        </w:rPr>
      </w:pPr>
    </w:p>
    <w:p w14:paraId="7AD592AD" w14:textId="77777777" w:rsidR="00D20E2D" w:rsidRPr="001B5C04" w:rsidRDefault="00D20E2D" w:rsidP="00D20E2D">
      <w:pPr>
        <w:pStyle w:val="CM11"/>
        <w:rPr>
          <w:sz w:val="22"/>
          <w:szCs w:val="22"/>
          <w:lang w:val="lt-LT"/>
        </w:rPr>
      </w:pPr>
      <w:proofErr w:type="spellStart"/>
      <w:r w:rsidRPr="001B5C04">
        <w:rPr>
          <w:sz w:val="22"/>
          <w:szCs w:val="22"/>
          <w:lang w:val="lt-LT"/>
        </w:rPr>
        <w:t>Aliflusin</w:t>
      </w:r>
      <w:proofErr w:type="spellEnd"/>
      <w:r w:rsidRPr="001B5C04">
        <w:rPr>
          <w:sz w:val="22"/>
          <w:szCs w:val="22"/>
          <w:lang w:val="lt-LT"/>
        </w:rPr>
        <w:t xml:space="preserve"> negalima vartoti su dabar vart</w:t>
      </w:r>
      <w:r>
        <w:rPr>
          <w:sz w:val="22"/>
          <w:szCs w:val="22"/>
          <w:lang w:val="lt-LT"/>
        </w:rPr>
        <w:t>o</w:t>
      </w:r>
      <w:r w:rsidRPr="001B5C04">
        <w:rPr>
          <w:sz w:val="22"/>
          <w:szCs w:val="22"/>
          <w:lang w:val="lt-LT"/>
        </w:rPr>
        <w:t xml:space="preserve">jamais ar per pastarąsias dvi savaites vartotais </w:t>
      </w:r>
      <w:proofErr w:type="spellStart"/>
      <w:r w:rsidRPr="001B5C04">
        <w:rPr>
          <w:sz w:val="22"/>
          <w:szCs w:val="22"/>
          <w:lang w:val="lt-LT"/>
        </w:rPr>
        <w:t>monoaminooksidazės</w:t>
      </w:r>
      <w:proofErr w:type="spellEnd"/>
      <w:r w:rsidRPr="001B5C04">
        <w:rPr>
          <w:sz w:val="22"/>
          <w:szCs w:val="22"/>
          <w:lang w:val="lt-LT"/>
        </w:rPr>
        <w:t xml:space="preserve"> inhibitoriais (MAO</w:t>
      </w:r>
      <w:r>
        <w:rPr>
          <w:sz w:val="22"/>
          <w:szCs w:val="22"/>
          <w:lang w:val="lt-LT"/>
        </w:rPr>
        <w:t xml:space="preserve"> inhibitoriai</w:t>
      </w:r>
      <w:r w:rsidRPr="001B5C04">
        <w:rPr>
          <w:sz w:val="22"/>
          <w:szCs w:val="22"/>
          <w:lang w:val="lt-LT"/>
        </w:rPr>
        <w:t>) (vaistais depresijai gydyti) (žr. skyrių „</w:t>
      </w:r>
      <w:proofErr w:type="spellStart"/>
      <w:r w:rsidRPr="001B5C04">
        <w:rPr>
          <w:sz w:val="22"/>
          <w:szCs w:val="22"/>
          <w:lang w:val="lt-LT"/>
        </w:rPr>
        <w:t>Aliflusin</w:t>
      </w:r>
      <w:proofErr w:type="spellEnd"/>
      <w:r w:rsidRPr="001B5C04">
        <w:rPr>
          <w:sz w:val="22"/>
          <w:szCs w:val="22"/>
          <w:lang w:val="lt-LT"/>
        </w:rPr>
        <w:t xml:space="preserve"> vartoti draudžiama“).</w:t>
      </w:r>
    </w:p>
    <w:p w14:paraId="6E68F626" w14:textId="77777777" w:rsidR="00D20E2D" w:rsidRPr="001B5C04" w:rsidRDefault="00D20E2D" w:rsidP="00D20E2D">
      <w:pPr>
        <w:pStyle w:val="CM11"/>
        <w:rPr>
          <w:sz w:val="22"/>
          <w:szCs w:val="22"/>
          <w:lang w:val="lt-LT"/>
        </w:rPr>
      </w:pPr>
    </w:p>
    <w:p w14:paraId="4BB80105" w14:textId="77777777" w:rsidR="00D20E2D" w:rsidRPr="001B5C04" w:rsidRDefault="00D20E2D" w:rsidP="00D20E2D">
      <w:pPr>
        <w:pStyle w:val="CM11"/>
        <w:rPr>
          <w:sz w:val="22"/>
          <w:szCs w:val="22"/>
          <w:lang w:val="lt-LT"/>
        </w:rPr>
      </w:pPr>
      <w:r w:rsidRPr="001B5C04">
        <w:rPr>
          <w:sz w:val="22"/>
          <w:szCs w:val="22"/>
          <w:lang w:val="lt-LT"/>
        </w:rPr>
        <w:t xml:space="preserve">Reikia vengti kartu su </w:t>
      </w:r>
      <w:proofErr w:type="spellStart"/>
      <w:r w:rsidRPr="001B5C04">
        <w:rPr>
          <w:sz w:val="22"/>
          <w:szCs w:val="22"/>
          <w:lang w:val="lt-LT"/>
        </w:rPr>
        <w:t>Aliflusin</w:t>
      </w:r>
      <w:proofErr w:type="spellEnd"/>
      <w:r w:rsidRPr="001B5C04">
        <w:rPr>
          <w:sz w:val="22"/>
          <w:szCs w:val="22"/>
          <w:lang w:val="lt-LT"/>
        </w:rPr>
        <w:t xml:space="preserve"> vartoti vaistų, kurių sudėtyje yra alkoholio. </w:t>
      </w:r>
    </w:p>
    <w:p w14:paraId="6D0C0856" w14:textId="77777777" w:rsidR="00D20E2D" w:rsidRPr="001B5C04" w:rsidRDefault="00D20E2D" w:rsidP="00D20E2D">
      <w:pPr>
        <w:pStyle w:val="Default"/>
        <w:rPr>
          <w:lang w:val="lt-LT"/>
        </w:rPr>
      </w:pPr>
    </w:p>
    <w:p w14:paraId="01A8BE30" w14:textId="77777777" w:rsidR="00D20E2D" w:rsidRPr="001B5C04" w:rsidRDefault="00D20E2D" w:rsidP="00D20E2D">
      <w:pPr>
        <w:pStyle w:val="CM11"/>
        <w:rPr>
          <w:sz w:val="22"/>
          <w:szCs w:val="22"/>
          <w:lang w:val="lt-LT"/>
        </w:rPr>
      </w:pPr>
      <w:r w:rsidRPr="001B5C04">
        <w:rPr>
          <w:sz w:val="22"/>
          <w:szCs w:val="22"/>
          <w:lang w:val="lt-LT"/>
        </w:rPr>
        <w:t xml:space="preserve">Atsargumo priemonių reikia imtis, kai vartojami: </w:t>
      </w:r>
    </w:p>
    <w:p w14:paraId="4194DCFA" w14:textId="4749EA44" w:rsidR="00D20E2D" w:rsidRPr="001B5C04" w:rsidRDefault="00D20E2D" w:rsidP="00D20E2D">
      <w:pPr>
        <w:pStyle w:val="CM11"/>
        <w:numPr>
          <w:ilvl w:val="0"/>
          <w:numId w:val="14"/>
        </w:numPr>
        <w:ind w:hanging="567"/>
        <w:rPr>
          <w:sz w:val="22"/>
          <w:szCs w:val="22"/>
          <w:lang w:val="lt-LT"/>
        </w:rPr>
      </w:pPr>
      <w:r w:rsidRPr="001B5C04">
        <w:rPr>
          <w:sz w:val="22"/>
          <w:szCs w:val="22"/>
          <w:lang w:val="lt-LT"/>
        </w:rPr>
        <w:t xml:space="preserve">opioidų dariniai (analgetikai, vaistai nuo kosulio </w:t>
      </w:r>
      <w:r>
        <w:rPr>
          <w:sz w:val="22"/>
          <w:szCs w:val="22"/>
          <w:lang w:val="lt-LT"/>
        </w:rPr>
        <w:t>i</w:t>
      </w:r>
      <w:r w:rsidRPr="001B5C04">
        <w:rPr>
          <w:sz w:val="22"/>
          <w:szCs w:val="22"/>
          <w:lang w:val="lt-LT"/>
        </w:rPr>
        <w:t>r pakaitinės terapijos)</w:t>
      </w:r>
      <w:r w:rsidR="00A805C0">
        <w:rPr>
          <w:sz w:val="22"/>
          <w:szCs w:val="22"/>
          <w:lang w:val="lt-LT"/>
        </w:rPr>
        <w:t>;</w:t>
      </w:r>
      <w:r w:rsidRPr="001B5C04">
        <w:rPr>
          <w:sz w:val="22"/>
          <w:szCs w:val="22"/>
          <w:lang w:val="lt-LT"/>
        </w:rPr>
        <w:t xml:space="preserve"> </w:t>
      </w:r>
    </w:p>
    <w:p w14:paraId="06EE3CBD" w14:textId="79AD14B5" w:rsidR="00D20E2D" w:rsidRPr="001B5C04" w:rsidRDefault="00D20E2D" w:rsidP="00D20E2D">
      <w:pPr>
        <w:pStyle w:val="CM11"/>
        <w:numPr>
          <w:ilvl w:val="0"/>
          <w:numId w:val="14"/>
        </w:numPr>
        <w:ind w:hanging="567"/>
        <w:rPr>
          <w:sz w:val="22"/>
          <w:szCs w:val="22"/>
          <w:lang w:val="lt-LT"/>
        </w:rPr>
      </w:pPr>
      <w:r w:rsidRPr="001B5C04">
        <w:rPr>
          <w:sz w:val="22"/>
          <w:szCs w:val="22"/>
          <w:lang w:val="lt-LT"/>
        </w:rPr>
        <w:t>neuroleptikai (vaistai, vartojami psichiatriniams sutrikimams, dažniausiai šizofrenijai ir kitoms psichozėms, gydyti)</w:t>
      </w:r>
      <w:r w:rsidR="00A805C0">
        <w:rPr>
          <w:sz w:val="22"/>
          <w:szCs w:val="22"/>
          <w:lang w:val="lt-LT"/>
        </w:rPr>
        <w:t>;</w:t>
      </w:r>
    </w:p>
    <w:p w14:paraId="7C9CDC66" w14:textId="00005413" w:rsidR="00D20E2D" w:rsidRPr="001B5C04" w:rsidRDefault="00D20E2D" w:rsidP="00D20E2D">
      <w:pPr>
        <w:pStyle w:val="CM11"/>
        <w:numPr>
          <w:ilvl w:val="0"/>
          <w:numId w:val="14"/>
        </w:numPr>
        <w:ind w:hanging="567"/>
        <w:rPr>
          <w:sz w:val="22"/>
          <w:szCs w:val="22"/>
          <w:lang w:val="lt-LT"/>
        </w:rPr>
      </w:pPr>
      <w:r w:rsidRPr="001B5C04">
        <w:rPr>
          <w:sz w:val="22"/>
          <w:szCs w:val="22"/>
          <w:lang w:val="lt-LT"/>
        </w:rPr>
        <w:t>barbitūratai (migdomieji ir vaistai epilepsijai gydyti)</w:t>
      </w:r>
      <w:r w:rsidR="00A805C0">
        <w:rPr>
          <w:sz w:val="22"/>
          <w:szCs w:val="22"/>
          <w:lang w:val="lt-LT"/>
        </w:rPr>
        <w:t>;</w:t>
      </w:r>
    </w:p>
    <w:p w14:paraId="28C028AC" w14:textId="27A61B2B" w:rsidR="00D20E2D" w:rsidRPr="001B5C04" w:rsidRDefault="00D20E2D" w:rsidP="00D20E2D">
      <w:pPr>
        <w:pStyle w:val="CM11"/>
        <w:numPr>
          <w:ilvl w:val="0"/>
          <w:numId w:val="14"/>
        </w:numPr>
        <w:ind w:hanging="567"/>
        <w:rPr>
          <w:sz w:val="22"/>
          <w:szCs w:val="22"/>
          <w:lang w:val="lt-LT"/>
        </w:rPr>
      </w:pPr>
      <w:r w:rsidRPr="001B5C04">
        <w:rPr>
          <w:sz w:val="22"/>
          <w:szCs w:val="22"/>
          <w:lang w:val="lt-LT"/>
        </w:rPr>
        <w:t xml:space="preserve">benzodiazepinai (vaistai, veikiantys raminančiai, raminamieji, migdomieji, </w:t>
      </w:r>
      <w:proofErr w:type="spellStart"/>
      <w:r w:rsidRPr="001B5C04">
        <w:rPr>
          <w:sz w:val="22"/>
          <w:szCs w:val="22"/>
          <w:lang w:val="lt-LT"/>
        </w:rPr>
        <w:t>prieštraukuliniai</w:t>
      </w:r>
      <w:proofErr w:type="spellEnd"/>
      <w:r w:rsidRPr="001B5C04">
        <w:rPr>
          <w:sz w:val="22"/>
          <w:szCs w:val="22"/>
          <w:lang w:val="lt-LT"/>
        </w:rPr>
        <w:t xml:space="preserve"> ir raumenis atpalaiduojantys vaistai)</w:t>
      </w:r>
      <w:r w:rsidR="00A805C0">
        <w:rPr>
          <w:sz w:val="22"/>
          <w:szCs w:val="22"/>
          <w:lang w:val="lt-LT"/>
        </w:rPr>
        <w:t>;</w:t>
      </w:r>
    </w:p>
    <w:p w14:paraId="6EE50C73" w14:textId="2A6D184A" w:rsidR="00D20E2D" w:rsidRPr="001B5C04" w:rsidRDefault="00D20E2D" w:rsidP="00D20E2D">
      <w:pPr>
        <w:pStyle w:val="CM11"/>
        <w:numPr>
          <w:ilvl w:val="0"/>
          <w:numId w:val="14"/>
        </w:numPr>
        <w:ind w:hanging="567"/>
        <w:rPr>
          <w:sz w:val="22"/>
          <w:szCs w:val="22"/>
          <w:lang w:val="lt-LT"/>
        </w:rPr>
      </w:pPr>
      <w:r w:rsidRPr="001B5C04">
        <w:rPr>
          <w:sz w:val="22"/>
          <w:szCs w:val="22"/>
          <w:lang w:val="lt-LT"/>
        </w:rPr>
        <w:t xml:space="preserve">raminamieji, kitokie nei benzodiazepinai (pvz., </w:t>
      </w:r>
      <w:proofErr w:type="spellStart"/>
      <w:r w:rsidRPr="001B5C04">
        <w:rPr>
          <w:sz w:val="22"/>
          <w:szCs w:val="22"/>
          <w:lang w:val="lt-LT"/>
        </w:rPr>
        <w:t>meprobamatas</w:t>
      </w:r>
      <w:proofErr w:type="spellEnd"/>
      <w:r w:rsidRPr="001B5C04">
        <w:rPr>
          <w:sz w:val="22"/>
          <w:szCs w:val="22"/>
          <w:lang w:val="lt-LT"/>
        </w:rPr>
        <w:t>)</w:t>
      </w:r>
      <w:r w:rsidR="00A805C0">
        <w:rPr>
          <w:sz w:val="22"/>
          <w:szCs w:val="22"/>
          <w:lang w:val="lt-LT"/>
        </w:rPr>
        <w:t>;</w:t>
      </w:r>
    </w:p>
    <w:p w14:paraId="641B79EE" w14:textId="3649A414" w:rsidR="00D20E2D" w:rsidRPr="001B5C04" w:rsidRDefault="00D20E2D" w:rsidP="00D20E2D">
      <w:pPr>
        <w:pStyle w:val="CM11"/>
        <w:numPr>
          <w:ilvl w:val="0"/>
          <w:numId w:val="14"/>
        </w:numPr>
        <w:ind w:hanging="567"/>
        <w:rPr>
          <w:sz w:val="22"/>
          <w:szCs w:val="22"/>
          <w:lang w:val="lt-LT"/>
        </w:rPr>
      </w:pPr>
      <w:r w:rsidRPr="001B5C04">
        <w:rPr>
          <w:sz w:val="22"/>
          <w:szCs w:val="22"/>
          <w:lang w:val="lt-LT"/>
        </w:rPr>
        <w:t>migdomieji (</w:t>
      </w:r>
      <w:proofErr w:type="spellStart"/>
      <w:r w:rsidRPr="001B5C04">
        <w:rPr>
          <w:sz w:val="22"/>
          <w:szCs w:val="22"/>
          <w:lang w:val="lt-LT"/>
        </w:rPr>
        <w:t>lorazepamas</w:t>
      </w:r>
      <w:proofErr w:type="spellEnd"/>
      <w:r w:rsidRPr="001B5C04">
        <w:rPr>
          <w:sz w:val="22"/>
          <w:szCs w:val="22"/>
          <w:lang w:val="lt-LT"/>
        </w:rPr>
        <w:t xml:space="preserve">, </w:t>
      </w:r>
      <w:proofErr w:type="spellStart"/>
      <w:r w:rsidRPr="001B5C04">
        <w:rPr>
          <w:sz w:val="22"/>
          <w:szCs w:val="22"/>
          <w:lang w:val="lt-LT"/>
        </w:rPr>
        <w:t>diazepamas</w:t>
      </w:r>
      <w:proofErr w:type="spellEnd"/>
      <w:r w:rsidRPr="001B5C04">
        <w:rPr>
          <w:sz w:val="22"/>
          <w:szCs w:val="22"/>
          <w:lang w:val="lt-LT"/>
        </w:rPr>
        <w:t>)</w:t>
      </w:r>
      <w:r w:rsidR="00A805C0">
        <w:rPr>
          <w:sz w:val="22"/>
          <w:szCs w:val="22"/>
          <w:lang w:val="lt-LT"/>
        </w:rPr>
        <w:t>;</w:t>
      </w:r>
    </w:p>
    <w:p w14:paraId="0D219DB8" w14:textId="42285AE6" w:rsidR="00D20E2D" w:rsidRPr="001B5C04" w:rsidRDefault="00D20E2D" w:rsidP="00D20E2D">
      <w:pPr>
        <w:pStyle w:val="CM11"/>
        <w:numPr>
          <w:ilvl w:val="0"/>
          <w:numId w:val="14"/>
        </w:numPr>
        <w:ind w:hanging="567"/>
        <w:rPr>
          <w:sz w:val="22"/>
          <w:szCs w:val="22"/>
          <w:lang w:val="lt-LT"/>
        </w:rPr>
      </w:pPr>
      <w:proofErr w:type="spellStart"/>
      <w:r w:rsidRPr="001B5C04">
        <w:rPr>
          <w:sz w:val="22"/>
          <w:szCs w:val="22"/>
          <w:lang w:val="lt-LT"/>
        </w:rPr>
        <w:t>sedatyviniai</w:t>
      </w:r>
      <w:proofErr w:type="spellEnd"/>
      <w:r w:rsidRPr="001B5C04">
        <w:rPr>
          <w:sz w:val="22"/>
          <w:szCs w:val="22"/>
          <w:lang w:val="lt-LT"/>
        </w:rPr>
        <w:t xml:space="preserve"> antidepresantai (</w:t>
      </w:r>
      <w:proofErr w:type="spellStart"/>
      <w:r w:rsidRPr="001B5C04">
        <w:rPr>
          <w:sz w:val="22"/>
          <w:szCs w:val="22"/>
          <w:lang w:val="lt-LT"/>
        </w:rPr>
        <w:t>amitriptilinas</w:t>
      </w:r>
      <w:proofErr w:type="spellEnd"/>
      <w:r w:rsidRPr="001B5C04">
        <w:rPr>
          <w:sz w:val="22"/>
          <w:szCs w:val="22"/>
          <w:lang w:val="lt-LT"/>
        </w:rPr>
        <w:t xml:space="preserve">, </w:t>
      </w:r>
      <w:proofErr w:type="spellStart"/>
      <w:r w:rsidRPr="001B5C04">
        <w:rPr>
          <w:sz w:val="22"/>
          <w:szCs w:val="22"/>
          <w:lang w:val="lt-LT"/>
        </w:rPr>
        <w:t>doksepinas</w:t>
      </w:r>
      <w:proofErr w:type="spellEnd"/>
      <w:r w:rsidRPr="001B5C04">
        <w:rPr>
          <w:sz w:val="22"/>
          <w:szCs w:val="22"/>
          <w:lang w:val="lt-LT"/>
        </w:rPr>
        <w:t xml:space="preserve">, </w:t>
      </w:r>
      <w:proofErr w:type="spellStart"/>
      <w:r w:rsidRPr="001B5C04">
        <w:rPr>
          <w:sz w:val="22"/>
          <w:szCs w:val="22"/>
          <w:lang w:val="lt-LT"/>
        </w:rPr>
        <w:t>mianserinas</w:t>
      </w:r>
      <w:proofErr w:type="spellEnd"/>
      <w:r w:rsidRPr="001B5C04">
        <w:rPr>
          <w:sz w:val="22"/>
          <w:szCs w:val="22"/>
          <w:lang w:val="lt-LT"/>
        </w:rPr>
        <w:t xml:space="preserve">, </w:t>
      </w:r>
      <w:proofErr w:type="spellStart"/>
      <w:r w:rsidRPr="001B5C04">
        <w:rPr>
          <w:sz w:val="22"/>
          <w:szCs w:val="22"/>
          <w:lang w:val="lt-LT"/>
        </w:rPr>
        <w:t>mirtazapinas</w:t>
      </w:r>
      <w:proofErr w:type="spellEnd"/>
      <w:r w:rsidRPr="001B5C04">
        <w:rPr>
          <w:sz w:val="22"/>
          <w:szCs w:val="22"/>
          <w:lang w:val="lt-LT"/>
        </w:rPr>
        <w:t xml:space="preserve">, </w:t>
      </w:r>
      <w:proofErr w:type="spellStart"/>
      <w:r w:rsidRPr="001B5C04">
        <w:rPr>
          <w:sz w:val="22"/>
          <w:szCs w:val="22"/>
          <w:lang w:val="lt-LT"/>
        </w:rPr>
        <w:t>trimipraminas</w:t>
      </w:r>
      <w:proofErr w:type="spellEnd"/>
      <w:r w:rsidRPr="001B5C04">
        <w:rPr>
          <w:sz w:val="22"/>
          <w:szCs w:val="22"/>
          <w:lang w:val="lt-LT"/>
        </w:rPr>
        <w:t>)</w:t>
      </w:r>
      <w:r w:rsidR="00A805C0">
        <w:rPr>
          <w:sz w:val="22"/>
          <w:szCs w:val="22"/>
          <w:lang w:val="lt-LT"/>
        </w:rPr>
        <w:t>;</w:t>
      </w:r>
    </w:p>
    <w:p w14:paraId="5DAC51CA" w14:textId="2133F5E9" w:rsidR="00D20E2D" w:rsidRPr="001B5C04" w:rsidRDefault="00D20E2D" w:rsidP="00D20E2D">
      <w:pPr>
        <w:pStyle w:val="CM11"/>
        <w:numPr>
          <w:ilvl w:val="0"/>
          <w:numId w:val="14"/>
        </w:numPr>
        <w:ind w:hanging="567"/>
        <w:rPr>
          <w:sz w:val="22"/>
          <w:szCs w:val="22"/>
          <w:lang w:val="lt-LT"/>
        </w:rPr>
      </w:pPr>
      <w:r w:rsidRPr="001B5C04">
        <w:rPr>
          <w:sz w:val="22"/>
          <w:szCs w:val="22"/>
          <w:lang w:val="lt-LT"/>
        </w:rPr>
        <w:t>H</w:t>
      </w:r>
      <w:r w:rsidRPr="001B5C04">
        <w:rPr>
          <w:sz w:val="22"/>
          <w:szCs w:val="22"/>
          <w:vertAlign w:val="subscript"/>
          <w:lang w:val="lt-LT"/>
        </w:rPr>
        <w:t>1</w:t>
      </w:r>
      <w:r w:rsidRPr="001B5C04">
        <w:rPr>
          <w:sz w:val="22"/>
          <w:szCs w:val="22"/>
          <w:lang w:val="lt-LT"/>
        </w:rPr>
        <w:t xml:space="preserve"> receptorius blokuojantys </w:t>
      </w:r>
      <w:proofErr w:type="spellStart"/>
      <w:r w:rsidRPr="001B5C04">
        <w:rPr>
          <w:sz w:val="22"/>
          <w:szCs w:val="22"/>
          <w:lang w:val="lt-LT"/>
        </w:rPr>
        <w:t>antihistamininiai</w:t>
      </w:r>
      <w:proofErr w:type="spellEnd"/>
      <w:r w:rsidRPr="001B5C04">
        <w:rPr>
          <w:sz w:val="22"/>
          <w:szCs w:val="22"/>
          <w:lang w:val="lt-LT"/>
        </w:rPr>
        <w:t xml:space="preserve"> vaistai (vartojami alerginėms ligoms gydyti)</w:t>
      </w:r>
      <w:r w:rsidR="00A805C0">
        <w:rPr>
          <w:sz w:val="22"/>
          <w:szCs w:val="22"/>
          <w:lang w:val="lt-LT"/>
        </w:rPr>
        <w:t>;</w:t>
      </w:r>
    </w:p>
    <w:p w14:paraId="36CAAA32" w14:textId="616DA2A4" w:rsidR="00D20E2D" w:rsidRPr="001B5C04" w:rsidRDefault="00D20E2D" w:rsidP="00D20E2D">
      <w:pPr>
        <w:pStyle w:val="CM11"/>
        <w:numPr>
          <w:ilvl w:val="0"/>
          <w:numId w:val="14"/>
        </w:numPr>
        <w:ind w:hanging="567"/>
        <w:rPr>
          <w:sz w:val="22"/>
          <w:szCs w:val="22"/>
          <w:lang w:val="lt-LT"/>
        </w:rPr>
      </w:pPr>
      <w:r w:rsidRPr="001B5C04">
        <w:rPr>
          <w:sz w:val="22"/>
          <w:szCs w:val="22"/>
          <w:lang w:val="lt-LT"/>
        </w:rPr>
        <w:t>vaistai kraujospūdžiui mažinti, veikiantys centrinę nervų sistemą</w:t>
      </w:r>
      <w:r w:rsidR="00A805C0">
        <w:rPr>
          <w:sz w:val="22"/>
          <w:szCs w:val="22"/>
          <w:lang w:val="lt-LT"/>
        </w:rPr>
        <w:t>;</w:t>
      </w:r>
    </w:p>
    <w:p w14:paraId="17F004A7" w14:textId="460553DB" w:rsidR="00D20E2D" w:rsidRPr="001B5C04" w:rsidRDefault="00D20E2D" w:rsidP="00D20E2D">
      <w:pPr>
        <w:pStyle w:val="CM11"/>
        <w:numPr>
          <w:ilvl w:val="0"/>
          <w:numId w:val="14"/>
        </w:numPr>
        <w:ind w:hanging="567"/>
        <w:rPr>
          <w:sz w:val="22"/>
          <w:szCs w:val="22"/>
          <w:lang w:val="lt-LT"/>
        </w:rPr>
      </w:pPr>
      <w:proofErr w:type="spellStart"/>
      <w:r w:rsidRPr="001B5C04">
        <w:rPr>
          <w:sz w:val="22"/>
          <w:szCs w:val="22"/>
          <w:lang w:val="lt-LT"/>
        </w:rPr>
        <w:t>baklofenas</w:t>
      </w:r>
      <w:proofErr w:type="spellEnd"/>
      <w:r w:rsidRPr="001B5C04">
        <w:rPr>
          <w:sz w:val="22"/>
          <w:szCs w:val="22"/>
          <w:lang w:val="lt-LT"/>
        </w:rPr>
        <w:t xml:space="preserve"> (raumenis atpalaiduojantis vaistas)</w:t>
      </w:r>
      <w:r w:rsidR="00A805C0">
        <w:rPr>
          <w:sz w:val="22"/>
          <w:szCs w:val="22"/>
          <w:lang w:val="lt-LT"/>
        </w:rPr>
        <w:t>;</w:t>
      </w:r>
    </w:p>
    <w:p w14:paraId="6DEF2EE4" w14:textId="556ED013" w:rsidR="00D20E2D" w:rsidRPr="001B5C04" w:rsidRDefault="00D20E2D" w:rsidP="00D20E2D">
      <w:pPr>
        <w:pStyle w:val="CM11"/>
        <w:numPr>
          <w:ilvl w:val="0"/>
          <w:numId w:val="14"/>
        </w:numPr>
        <w:ind w:hanging="567"/>
        <w:rPr>
          <w:sz w:val="22"/>
          <w:szCs w:val="22"/>
          <w:lang w:val="lt-LT"/>
        </w:rPr>
      </w:pPr>
      <w:proofErr w:type="spellStart"/>
      <w:r w:rsidRPr="001B5C04">
        <w:rPr>
          <w:sz w:val="22"/>
          <w:szCs w:val="22"/>
          <w:lang w:val="lt-LT"/>
        </w:rPr>
        <w:t>talidomidas</w:t>
      </w:r>
      <w:proofErr w:type="spellEnd"/>
      <w:r w:rsidRPr="001B5C04">
        <w:rPr>
          <w:sz w:val="22"/>
          <w:szCs w:val="22"/>
          <w:lang w:val="lt-LT"/>
        </w:rPr>
        <w:t xml:space="preserve"> (vaistas, veikiantis imuninę sistemą, vartojamas dauginei mielomai gydyti)</w:t>
      </w:r>
      <w:r w:rsidR="00A805C0">
        <w:rPr>
          <w:sz w:val="22"/>
          <w:szCs w:val="22"/>
          <w:lang w:val="lt-LT"/>
        </w:rPr>
        <w:t>;</w:t>
      </w:r>
    </w:p>
    <w:p w14:paraId="0BE6D1D3" w14:textId="173148BD" w:rsidR="00D20E2D" w:rsidRPr="001B5C04" w:rsidRDefault="00D20E2D" w:rsidP="00D20E2D">
      <w:pPr>
        <w:pStyle w:val="CM11"/>
        <w:numPr>
          <w:ilvl w:val="0"/>
          <w:numId w:val="14"/>
        </w:numPr>
        <w:ind w:hanging="567"/>
        <w:rPr>
          <w:sz w:val="22"/>
          <w:szCs w:val="22"/>
          <w:lang w:val="lt-LT"/>
        </w:rPr>
      </w:pPr>
      <w:proofErr w:type="spellStart"/>
      <w:r w:rsidRPr="001B5C04">
        <w:rPr>
          <w:sz w:val="22"/>
          <w:szCs w:val="22"/>
          <w:lang w:val="lt-LT"/>
        </w:rPr>
        <w:t>anticholinerginiai</w:t>
      </w:r>
      <w:proofErr w:type="spellEnd"/>
      <w:r w:rsidRPr="001B5C04">
        <w:rPr>
          <w:sz w:val="22"/>
          <w:szCs w:val="22"/>
          <w:lang w:val="lt-LT"/>
        </w:rPr>
        <w:t xml:space="preserve"> vaistai Parkinsono ligai gydyti (tokie kaip </w:t>
      </w:r>
      <w:proofErr w:type="spellStart"/>
      <w:r w:rsidRPr="001B5C04">
        <w:rPr>
          <w:sz w:val="22"/>
          <w:szCs w:val="22"/>
          <w:lang w:val="lt-LT"/>
        </w:rPr>
        <w:t>benzatropinas</w:t>
      </w:r>
      <w:proofErr w:type="spellEnd"/>
      <w:r w:rsidRPr="001B5C04">
        <w:rPr>
          <w:sz w:val="22"/>
          <w:szCs w:val="22"/>
          <w:lang w:val="lt-LT"/>
        </w:rPr>
        <w:t>)</w:t>
      </w:r>
      <w:r w:rsidR="00A805C0">
        <w:rPr>
          <w:sz w:val="22"/>
          <w:szCs w:val="22"/>
          <w:lang w:val="lt-LT"/>
        </w:rPr>
        <w:t>;</w:t>
      </w:r>
    </w:p>
    <w:p w14:paraId="310C3BD5" w14:textId="58C03A59" w:rsidR="00D20E2D" w:rsidRPr="001B5C04" w:rsidRDefault="00D20E2D" w:rsidP="00D20E2D">
      <w:pPr>
        <w:pStyle w:val="CM11"/>
        <w:numPr>
          <w:ilvl w:val="0"/>
          <w:numId w:val="14"/>
        </w:numPr>
        <w:ind w:hanging="567"/>
        <w:rPr>
          <w:sz w:val="22"/>
          <w:szCs w:val="22"/>
          <w:lang w:val="lt-LT"/>
        </w:rPr>
      </w:pPr>
      <w:r w:rsidRPr="001B5C04">
        <w:rPr>
          <w:sz w:val="22"/>
          <w:szCs w:val="22"/>
          <w:lang w:val="lt-LT"/>
        </w:rPr>
        <w:t xml:space="preserve">į atropiną panašūs vaistai nuo spazmų (kurių sudėtyje yra </w:t>
      </w:r>
      <w:proofErr w:type="spellStart"/>
      <w:r w:rsidRPr="001B5C04">
        <w:rPr>
          <w:sz w:val="22"/>
          <w:szCs w:val="22"/>
          <w:lang w:val="lt-LT"/>
        </w:rPr>
        <w:t>hioscino</w:t>
      </w:r>
      <w:proofErr w:type="spellEnd"/>
      <w:r w:rsidRPr="001B5C04">
        <w:rPr>
          <w:sz w:val="22"/>
          <w:szCs w:val="22"/>
          <w:lang w:val="lt-LT"/>
        </w:rPr>
        <w:t>)</w:t>
      </w:r>
      <w:r w:rsidR="00A805C0">
        <w:rPr>
          <w:sz w:val="22"/>
          <w:szCs w:val="22"/>
          <w:lang w:val="lt-LT"/>
        </w:rPr>
        <w:t>;</w:t>
      </w:r>
    </w:p>
    <w:p w14:paraId="3D602C5A" w14:textId="618B514E" w:rsidR="00D20E2D" w:rsidRPr="001B5C04" w:rsidRDefault="00D20E2D" w:rsidP="00D20E2D">
      <w:pPr>
        <w:pStyle w:val="CM11"/>
        <w:numPr>
          <w:ilvl w:val="0"/>
          <w:numId w:val="14"/>
        </w:numPr>
        <w:ind w:hanging="567"/>
        <w:rPr>
          <w:sz w:val="22"/>
          <w:szCs w:val="22"/>
          <w:lang w:val="lt-LT"/>
        </w:rPr>
      </w:pPr>
      <w:proofErr w:type="spellStart"/>
      <w:r w:rsidRPr="001B5C04">
        <w:rPr>
          <w:sz w:val="22"/>
          <w:szCs w:val="22"/>
          <w:lang w:val="lt-LT"/>
        </w:rPr>
        <w:t>dizop</w:t>
      </w:r>
      <w:r>
        <w:rPr>
          <w:sz w:val="22"/>
          <w:szCs w:val="22"/>
          <w:lang w:val="lt-LT"/>
        </w:rPr>
        <w:t>i</w:t>
      </w:r>
      <w:r w:rsidRPr="001B5C04">
        <w:rPr>
          <w:sz w:val="22"/>
          <w:szCs w:val="22"/>
          <w:lang w:val="lt-LT"/>
        </w:rPr>
        <w:t>ramidas</w:t>
      </w:r>
      <w:proofErr w:type="spellEnd"/>
      <w:r w:rsidRPr="001B5C04">
        <w:rPr>
          <w:sz w:val="22"/>
          <w:szCs w:val="22"/>
          <w:lang w:val="lt-LT"/>
        </w:rPr>
        <w:t xml:space="preserve"> (vaistas širdies ligoms gydyti)</w:t>
      </w:r>
      <w:r w:rsidR="00A805C0">
        <w:rPr>
          <w:sz w:val="22"/>
          <w:szCs w:val="22"/>
          <w:lang w:val="lt-LT"/>
        </w:rPr>
        <w:t>;</w:t>
      </w:r>
    </w:p>
    <w:p w14:paraId="2D924799" w14:textId="38BB0988" w:rsidR="00D20E2D" w:rsidRPr="001B5C04" w:rsidRDefault="00D20E2D" w:rsidP="00D20E2D">
      <w:pPr>
        <w:pStyle w:val="CM11"/>
        <w:numPr>
          <w:ilvl w:val="0"/>
          <w:numId w:val="14"/>
        </w:numPr>
        <w:ind w:hanging="567"/>
        <w:rPr>
          <w:sz w:val="22"/>
          <w:szCs w:val="22"/>
          <w:lang w:val="lt-LT"/>
        </w:rPr>
      </w:pPr>
      <w:proofErr w:type="spellStart"/>
      <w:r w:rsidRPr="001B5C04">
        <w:rPr>
          <w:sz w:val="22"/>
          <w:szCs w:val="22"/>
          <w:lang w:val="lt-LT"/>
        </w:rPr>
        <w:t>fenotiazidiniai</w:t>
      </w:r>
      <w:proofErr w:type="spellEnd"/>
      <w:r w:rsidRPr="001B5C04">
        <w:rPr>
          <w:sz w:val="22"/>
          <w:szCs w:val="22"/>
          <w:lang w:val="lt-LT"/>
        </w:rPr>
        <w:t xml:space="preserve"> </w:t>
      </w:r>
      <w:proofErr w:type="spellStart"/>
      <w:r w:rsidRPr="001B5C04">
        <w:rPr>
          <w:sz w:val="22"/>
          <w:szCs w:val="22"/>
          <w:lang w:val="lt-LT"/>
        </w:rPr>
        <w:t>neuroleptikai</w:t>
      </w:r>
      <w:proofErr w:type="spellEnd"/>
      <w:r w:rsidRPr="001B5C04">
        <w:rPr>
          <w:sz w:val="22"/>
          <w:szCs w:val="22"/>
          <w:lang w:val="lt-LT"/>
        </w:rPr>
        <w:t xml:space="preserve"> (vaistai, skiriami gydyti psichozes, tokie kaip </w:t>
      </w:r>
      <w:proofErr w:type="spellStart"/>
      <w:r w:rsidRPr="001B5C04">
        <w:rPr>
          <w:sz w:val="22"/>
          <w:szCs w:val="22"/>
          <w:lang w:val="lt-LT"/>
        </w:rPr>
        <w:t>chlorpromazinas</w:t>
      </w:r>
      <w:proofErr w:type="spellEnd"/>
      <w:r w:rsidRPr="001B5C04">
        <w:rPr>
          <w:sz w:val="22"/>
          <w:szCs w:val="22"/>
          <w:lang w:val="lt-LT"/>
        </w:rPr>
        <w:t xml:space="preserve">, </w:t>
      </w:r>
      <w:proofErr w:type="spellStart"/>
      <w:r w:rsidRPr="001B5C04">
        <w:rPr>
          <w:sz w:val="22"/>
          <w:szCs w:val="22"/>
          <w:lang w:val="lt-LT"/>
        </w:rPr>
        <w:t>tioridazinas</w:t>
      </w:r>
      <w:proofErr w:type="spellEnd"/>
      <w:r w:rsidRPr="001B5C04">
        <w:rPr>
          <w:sz w:val="22"/>
          <w:szCs w:val="22"/>
          <w:lang w:val="lt-LT"/>
        </w:rPr>
        <w:t xml:space="preserve">, </w:t>
      </w:r>
      <w:proofErr w:type="spellStart"/>
      <w:r w:rsidRPr="001B5C04">
        <w:rPr>
          <w:sz w:val="22"/>
          <w:szCs w:val="22"/>
          <w:lang w:val="lt-LT"/>
        </w:rPr>
        <w:t>perfenazinas</w:t>
      </w:r>
      <w:proofErr w:type="spellEnd"/>
      <w:r w:rsidRPr="001B5C04">
        <w:rPr>
          <w:sz w:val="22"/>
          <w:szCs w:val="22"/>
          <w:lang w:val="lt-LT"/>
        </w:rPr>
        <w:t>)</w:t>
      </w:r>
      <w:r w:rsidR="00A805C0">
        <w:rPr>
          <w:sz w:val="22"/>
          <w:szCs w:val="22"/>
          <w:lang w:val="lt-LT"/>
        </w:rPr>
        <w:t>;</w:t>
      </w:r>
    </w:p>
    <w:p w14:paraId="5FD17652" w14:textId="7A698B55" w:rsidR="00D20E2D" w:rsidRPr="001B5C04" w:rsidRDefault="00D20E2D" w:rsidP="00D20E2D">
      <w:pPr>
        <w:pStyle w:val="CM11"/>
        <w:numPr>
          <w:ilvl w:val="0"/>
          <w:numId w:val="14"/>
        </w:numPr>
        <w:ind w:hanging="567"/>
        <w:rPr>
          <w:sz w:val="22"/>
          <w:szCs w:val="22"/>
          <w:lang w:val="lt-LT"/>
        </w:rPr>
      </w:pPr>
      <w:proofErr w:type="spellStart"/>
      <w:r w:rsidRPr="001B5C04">
        <w:rPr>
          <w:sz w:val="22"/>
          <w:szCs w:val="22"/>
          <w:lang w:val="lt-LT"/>
        </w:rPr>
        <w:t>klozapinas</w:t>
      </w:r>
      <w:proofErr w:type="spellEnd"/>
      <w:r w:rsidRPr="001B5C04">
        <w:rPr>
          <w:sz w:val="22"/>
          <w:szCs w:val="22"/>
          <w:lang w:val="lt-LT"/>
        </w:rPr>
        <w:t xml:space="preserve"> (vaistas, skirtas gydyti šizof</w:t>
      </w:r>
      <w:r>
        <w:rPr>
          <w:sz w:val="22"/>
          <w:szCs w:val="22"/>
          <w:lang w:val="lt-LT"/>
        </w:rPr>
        <w:t>r</w:t>
      </w:r>
      <w:r w:rsidRPr="001B5C04">
        <w:rPr>
          <w:sz w:val="22"/>
          <w:szCs w:val="22"/>
          <w:lang w:val="lt-LT"/>
        </w:rPr>
        <w:t>eniją ir psichikos sutrikimus sergant Parkinsono liga)</w:t>
      </w:r>
      <w:r w:rsidR="00A805C0">
        <w:rPr>
          <w:sz w:val="22"/>
          <w:szCs w:val="22"/>
          <w:lang w:val="lt-LT"/>
        </w:rPr>
        <w:t>;</w:t>
      </w:r>
    </w:p>
    <w:p w14:paraId="01B51B68" w14:textId="454E033B" w:rsidR="00D20E2D" w:rsidRPr="001B5C04" w:rsidRDefault="00D20E2D" w:rsidP="00D20E2D">
      <w:pPr>
        <w:pStyle w:val="CM11"/>
        <w:numPr>
          <w:ilvl w:val="0"/>
          <w:numId w:val="14"/>
        </w:numPr>
        <w:ind w:hanging="567"/>
        <w:rPr>
          <w:sz w:val="22"/>
          <w:szCs w:val="22"/>
          <w:lang w:val="lt-LT"/>
        </w:rPr>
      </w:pPr>
      <w:proofErr w:type="spellStart"/>
      <w:r w:rsidRPr="001B5C04">
        <w:rPr>
          <w:sz w:val="22"/>
          <w:szCs w:val="22"/>
          <w:lang w:val="lt-LT"/>
        </w:rPr>
        <w:t>salicilamidas</w:t>
      </w:r>
      <w:proofErr w:type="spellEnd"/>
      <w:r w:rsidRPr="001B5C04">
        <w:rPr>
          <w:sz w:val="22"/>
          <w:szCs w:val="22"/>
          <w:lang w:val="lt-LT"/>
        </w:rPr>
        <w:t xml:space="preserve"> (analgetikas)</w:t>
      </w:r>
      <w:r w:rsidR="00A805C0">
        <w:rPr>
          <w:sz w:val="22"/>
          <w:szCs w:val="22"/>
          <w:lang w:val="lt-LT"/>
        </w:rPr>
        <w:t>;</w:t>
      </w:r>
    </w:p>
    <w:p w14:paraId="1BE922AD" w14:textId="5B15E41E" w:rsidR="00D20E2D" w:rsidRPr="001B5C04" w:rsidRDefault="00D20E2D" w:rsidP="00D20E2D">
      <w:pPr>
        <w:pStyle w:val="CM11"/>
        <w:numPr>
          <w:ilvl w:val="0"/>
          <w:numId w:val="14"/>
        </w:numPr>
        <w:ind w:hanging="567"/>
        <w:rPr>
          <w:sz w:val="22"/>
          <w:szCs w:val="22"/>
          <w:lang w:val="lt-LT"/>
        </w:rPr>
      </w:pPr>
      <w:proofErr w:type="spellStart"/>
      <w:r w:rsidRPr="001B5C04">
        <w:rPr>
          <w:sz w:val="22"/>
          <w:szCs w:val="22"/>
          <w:lang w:val="lt-LT"/>
        </w:rPr>
        <w:t>rifampicinas</w:t>
      </w:r>
      <w:proofErr w:type="spellEnd"/>
      <w:r w:rsidRPr="001B5C04">
        <w:rPr>
          <w:sz w:val="22"/>
          <w:szCs w:val="22"/>
          <w:lang w:val="lt-LT"/>
        </w:rPr>
        <w:t xml:space="preserve"> (antibiotikas)</w:t>
      </w:r>
      <w:r w:rsidR="00A805C0">
        <w:rPr>
          <w:sz w:val="22"/>
          <w:szCs w:val="22"/>
          <w:lang w:val="lt-LT"/>
        </w:rPr>
        <w:t>;</w:t>
      </w:r>
    </w:p>
    <w:p w14:paraId="59E3FBAC" w14:textId="3E132F6B" w:rsidR="00D20E2D" w:rsidRPr="001B5C04" w:rsidRDefault="00D20E2D" w:rsidP="00D20E2D">
      <w:pPr>
        <w:pStyle w:val="CM11"/>
        <w:numPr>
          <w:ilvl w:val="0"/>
          <w:numId w:val="14"/>
        </w:numPr>
        <w:ind w:hanging="567"/>
        <w:rPr>
          <w:sz w:val="22"/>
          <w:szCs w:val="22"/>
          <w:lang w:val="lt-LT"/>
        </w:rPr>
      </w:pPr>
      <w:r w:rsidRPr="001B5C04">
        <w:rPr>
          <w:sz w:val="22"/>
          <w:szCs w:val="22"/>
          <w:lang w:val="lt-LT"/>
        </w:rPr>
        <w:t xml:space="preserve">vaistai epilepsijai gydyti (pvz., </w:t>
      </w:r>
      <w:proofErr w:type="spellStart"/>
      <w:r w:rsidRPr="001B5C04">
        <w:rPr>
          <w:sz w:val="22"/>
          <w:szCs w:val="22"/>
          <w:lang w:val="lt-LT"/>
        </w:rPr>
        <w:t>fenitoinas</w:t>
      </w:r>
      <w:proofErr w:type="spellEnd"/>
      <w:r w:rsidRPr="001B5C04">
        <w:rPr>
          <w:sz w:val="22"/>
          <w:szCs w:val="22"/>
          <w:lang w:val="lt-LT"/>
        </w:rPr>
        <w:t xml:space="preserve">, </w:t>
      </w:r>
      <w:proofErr w:type="spellStart"/>
      <w:r w:rsidRPr="001B5C04">
        <w:rPr>
          <w:sz w:val="22"/>
          <w:szCs w:val="22"/>
          <w:lang w:val="lt-LT"/>
        </w:rPr>
        <w:t>karbamazepinas</w:t>
      </w:r>
      <w:proofErr w:type="spellEnd"/>
      <w:r w:rsidRPr="001B5C04">
        <w:rPr>
          <w:sz w:val="22"/>
          <w:szCs w:val="22"/>
          <w:lang w:val="lt-LT"/>
        </w:rPr>
        <w:t xml:space="preserve">, </w:t>
      </w:r>
      <w:proofErr w:type="spellStart"/>
      <w:r w:rsidRPr="001B5C04">
        <w:rPr>
          <w:sz w:val="22"/>
          <w:szCs w:val="22"/>
          <w:lang w:val="lt-LT"/>
        </w:rPr>
        <w:t>lamotriginas</w:t>
      </w:r>
      <w:proofErr w:type="spellEnd"/>
      <w:r w:rsidRPr="001B5C04">
        <w:rPr>
          <w:sz w:val="22"/>
          <w:szCs w:val="22"/>
          <w:lang w:val="lt-LT"/>
        </w:rPr>
        <w:t xml:space="preserve"> ir kt.)</w:t>
      </w:r>
      <w:r w:rsidR="00A805C0">
        <w:rPr>
          <w:sz w:val="22"/>
          <w:szCs w:val="22"/>
          <w:lang w:val="lt-LT"/>
        </w:rPr>
        <w:t>;</w:t>
      </w:r>
    </w:p>
    <w:p w14:paraId="1A3AE880" w14:textId="010EF950" w:rsidR="00D20E2D" w:rsidRPr="001B5C04" w:rsidRDefault="00D20E2D" w:rsidP="00D20E2D">
      <w:pPr>
        <w:pStyle w:val="CM11"/>
        <w:numPr>
          <w:ilvl w:val="0"/>
          <w:numId w:val="14"/>
        </w:numPr>
        <w:ind w:hanging="567"/>
        <w:rPr>
          <w:sz w:val="22"/>
          <w:szCs w:val="22"/>
          <w:lang w:val="lt-LT"/>
        </w:rPr>
      </w:pPr>
      <w:r w:rsidRPr="001B5C04">
        <w:rPr>
          <w:sz w:val="22"/>
          <w:szCs w:val="22"/>
          <w:lang w:val="lt-LT"/>
        </w:rPr>
        <w:t>mig</w:t>
      </w:r>
      <w:r>
        <w:rPr>
          <w:sz w:val="22"/>
          <w:szCs w:val="22"/>
          <w:lang w:val="lt-LT"/>
        </w:rPr>
        <w:t>d</w:t>
      </w:r>
      <w:r w:rsidRPr="001B5C04">
        <w:rPr>
          <w:sz w:val="22"/>
          <w:szCs w:val="22"/>
          <w:lang w:val="lt-LT"/>
        </w:rPr>
        <w:t>omieji barbitūratai ir kiti vaistai, sužadinantys kepenų fermentus</w:t>
      </w:r>
      <w:r w:rsidR="00A805C0">
        <w:rPr>
          <w:sz w:val="22"/>
          <w:szCs w:val="22"/>
          <w:lang w:val="lt-LT"/>
        </w:rPr>
        <w:t>;</w:t>
      </w:r>
    </w:p>
    <w:p w14:paraId="60F6495E" w14:textId="367F1295" w:rsidR="00D20E2D" w:rsidRPr="001B5C04" w:rsidRDefault="00D20E2D" w:rsidP="00D20E2D">
      <w:pPr>
        <w:pStyle w:val="CM11"/>
        <w:numPr>
          <w:ilvl w:val="0"/>
          <w:numId w:val="14"/>
        </w:numPr>
        <w:ind w:hanging="567"/>
        <w:rPr>
          <w:sz w:val="22"/>
          <w:szCs w:val="22"/>
          <w:lang w:val="lt-LT"/>
        </w:rPr>
      </w:pPr>
      <w:r w:rsidRPr="001B5C04">
        <w:rPr>
          <w:sz w:val="22"/>
          <w:szCs w:val="22"/>
          <w:lang w:val="lt-LT"/>
        </w:rPr>
        <w:t>kofeinas</w:t>
      </w:r>
      <w:r w:rsidR="00A805C0">
        <w:rPr>
          <w:sz w:val="22"/>
          <w:szCs w:val="22"/>
          <w:lang w:val="lt-LT"/>
        </w:rPr>
        <w:t>;</w:t>
      </w:r>
    </w:p>
    <w:p w14:paraId="6369974E" w14:textId="43F8B186" w:rsidR="00D20E2D" w:rsidRPr="001B5C04" w:rsidRDefault="00D20E2D" w:rsidP="00D20E2D">
      <w:pPr>
        <w:pStyle w:val="CM11"/>
        <w:numPr>
          <w:ilvl w:val="0"/>
          <w:numId w:val="14"/>
        </w:numPr>
        <w:ind w:hanging="567"/>
        <w:rPr>
          <w:sz w:val="22"/>
          <w:szCs w:val="22"/>
          <w:lang w:val="lt-LT"/>
        </w:rPr>
      </w:pPr>
      <w:r w:rsidRPr="001B5C04">
        <w:rPr>
          <w:sz w:val="22"/>
          <w:szCs w:val="22"/>
          <w:lang w:val="lt-LT"/>
        </w:rPr>
        <w:t>nesteroidiniai vaistai nuo uždegimo (</w:t>
      </w:r>
      <w:proofErr w:type="spellStart"/>
      <w:r w:rsidRPr="001B5C04">
        <w:rPr>
          <w:sz w:val="22"/>
          <w:szCs w:val="22"/>
          <w:lang w:val="lt-LT"/>
        </w:rPr>
        <w:t>acetilsalicilo</w:t>
      </w:r>
      <w:proofErr w:type="spellEnd"/>
      <w:r w:rsidRPr="001B5C04">
        <w:rPr>
          <w:sz w:val="22"/>
          <w:szCs w:val="22"/>
          <w:lang w:val="lt-LT"/>
        </w:rPr>
        <w:t xml:space="preserve"> rūgštis, </w:t>
      </w:r>
      <w:proofErr w:type="spellStart"/>
      <w:r w:rsidRPr="001B5C04">
        <w:rPr>
          <w:sz w:val="22"/>
          <w:szCs w:val="22"/>
          <w:lang w:val="lt-LT"/>
        </w:rPr>
        <w:t>ibuprofenas</w:t>
      </w:r>
      <w:proofErr w:type="spellEnd"/>
      <w:r w:rsidRPr="001B5C04">
        <w:rPr>
          <w:sz w:val="22"/>
          <w:szCs w:val="22"/>
          <w:lang w:val="lt-LT"/>
        </w:rPr>
        <w:t xml:space="preserve">, </w:t>
      </w:r>
      <w:proofErr w:type="spellStart"/>
      <w:r w:rsidRPr="001B5C04">
        <w:rPr>
          <w:sz w:val="22"/>
          <w:szCs w:val="22"/>
          <w:lang w:val="lt-LT"/>
        </w:rPr>
        <w:t>diklofenakas</w:t>
      </w:r>
      <w:proofErr w:type="spellEnd"/>
      <w:r w:rsidRPr="001B5C04">
        <w:rPr>
          <w:sz w:val="22"/>
          <w:szCs w:val="22"/>
          <w:lang w:val="lt-LT"/>
        </w:rPr>
        <w:t xml:space="preserve">, </w:t>
      </w:r>
      <w:proofErr w:type="spellStart"/>
      <w:r w:rsidRPr="001B5C04">
        <w:rPr>
          <w:sz w:val="22"/>
          <w:szCs w:val="22"/>
          <w:lang w:val="lt-LT"/>
        </w:rPr>
        <w:t>naproksenas</w:t>
      </w:r>
      <w:proofErr w:type="spellEnd"/>
      <w:r w:rsidRPr="001B5C04">
        <w:rPr>
          <w:sz w:val="22"/>
          <w:szCs w:val="22"/>
          <w:lang w:val="lt-LT"/>
        </w:rPr>
        <w:t>)</w:t>
      </w:r>
      <w:r w:rsidR="00A805C0">
        <w:rPr>
          <w:sz w:val="22"/>
          <w:szCs w:val="22"/>
          <w:lang w:val="lt-LT"/>
        </w:rPr>
        <w:t>;</w:t>
      </w:r>
    </w:p>
    <w:p w14:paraId="64DE6459" w14:textId="36BF4D5A" w:rsidR="00D20E2D" w:rsidRPr="001B5C04" w:rsidRDefault="00D20E2D" w:rsidP="00D20E2D">
      <w:pPr>
        <w:pStyle w:val="CM11"/>
        <w:numPr>
          <w:ilvl w:val="0"/>
          <w:numId w:val="14"/>
        </w:numPr>
        <w:ind w:hanging="567"/>
        <w:rPr>
          <w:sz w:val="22"/>
          <w:szCs w:val="22"/>
          <w:lang w:val="lt-LT"/>
        </w:rPr>
      </w:pPr>
      <w:r w:rsidRPr="001B5C04">
        <w:rPr>
          <w:sz w:val="22"/>
          <w:szCs w:val="22"/>
          <w:lang w:val="lt-LT"/>
        </w:rPr>
        <w:t>k</w:t>
      </w:r>
      <w:r>
        <w:rPr>
          <w:sz w:val="22"/>
          <w:szCs w:val="22"/>
          <w:lang w:val="lt-LT"/>
        </w:rPr>
        <w:t>u</w:t>
      </w:r>
      <w:r w:rsidRPr="001B5C04">
        <w:rPr>
          <w:sz w:val="22"/>
          <w:szCs w:val="22"/>
          <w:lang w:val="lt-LT"/>
        </w:rPr>
        <w:t>marino grupės antikoaguliantai (</w:t>
      </w:r>
      <w:proofErr w:type="spellStart"/>
      <w:r w:rsidRPr="001B5C04">
        <w:rPr>
          <w:sz w:val="22"/>
          <w:szCs w:val="22"/>
          <w:lang w:val="lt-LT"/>
        </w:rPr>
        <w:t>acenokumarolis</w:t>
      </w:r>
      <w:proofErr w:type="spellEnd"/>
      <w:r w:rsidRPr="001B5C04">
        <w:rPr>
          <w:sz w:val="22"/>
          <w:szCs w:val="22"/>
          <w:lang w:val="lt-LT"/>
        </w:rPr>
        <w:t>, varfarinas)</w:t>
      </w:r>
      <w:r w:rsidR="00A805C0">
        <w:rPr>
          <w:sz w:val="22"/>
          <w:szCs w:val="22"/>
          <w:lang w:val="lt-LT"/>
        </w:rPr>
        <w:t>;</w:t>
      </w:r>
    </w:p>
    <w:p w14:paraId="42BCA271" w14:textId="64075035" w:rsidR="00D20E2D" w:rsidRPr="001B5C04" w:rsidRDefault="00D20E2D" w:rsidP="00D20E2D">
      <w:pPr>
        <w:pStyle w:val="CM11"/>
        <w:numPr>
          <w:ilvl w:val="0"/>
          <w:numId w:val="14"/>
        </w:numPr>
        <w:ind w:hanging="567"/>
        <w:rPr>
          <w:sz w:val="22"/>
          <w:szCs w:val="22"/>
          <w:lang w:val="lt-LT"/>
        </w:rPr>
      </w:pPr>
      <w:proofErr w:type="spellStart"/>
      <w:r w:rsidRPr="001B5C04">
        <w:rPr>
          <w:sz w:val="22"/>
          <w:szCs w:val="22"/>
          <w:lang w:val="lt-LT"/>
        </w:rPr>
        <w:t>flufenazinas</w:t>
      </w:r>
      <w:proofErr w:type="spellEnd"/>
      <w:r w:rsidRPr="001B5C04">
        <w:rPr>
          <w:sz w:val="22"/>
          <w:szCs w:val="22"/>
          <w:lang w:val="lt-LT"/>
        </w:rPr>
        <w:t xml:space="preserve"> (vaistas psichozei gydyti)</w:t>
      </w:r>
      <w:r w:rsidR="00A805C0">
        <w:rPr>
          <w:sz w:val="22"/>
          <w:szCs w:val="22"/>
          <w:lang w:val="lt-LT"/>
        </w:rPr>
        <w:t>;</w:t>
      </w:r>
    </w:p>
    <w:p w14:paraId="59B0A968" w14:textId="079CEB48" w:rsidR="00D20E2D" w:rsidRPr="001B5C04" w:rsidRDefault="00D20E2D" w:rsidP="00D20E2D">
      <w:pPr>
        <w:pStyle w:val="CM11"/>
        <w:numPr>
          <w:ilvl w:val="0"/>
          <w:numId w:val="14"/>
        </w:numPr>
        <w:ind w:hanging="567"/>
        <w:rPr>
          <w:sz w:val="22"/>
          <w:szCs w:val="22"/>
          <w:lang w:val="lt-LT"/>
        </w:rPr>
      </w:pPr>
      <w:proofErr w:type="spellStart"/>
      <w:r w:rsidRPr="001B5C04">
        <w:rPr>
          <w:sz w:val="22"/>
          <w:szCs w:val="22"/>
          <w:lang w:val="lt-LT"/>
        </w:rPr>
        <w:t>zidovudinas</w:t>
      </w:r>
      <w:proofErr w:type="spellEnd"/>
      <w:r w:rsidR="00A805C0">
        <w:rPr>
          <w:sz w:val="22"/>
          <w:szCs w:val="22"/>
          <w:lang w:val="lt-LT"/>
        </w:rPr>
        <w:t>;</w:t>
      </w:r>
    </w:p>
    <w:p w14:paraId="695FEB3F" w14:textId="29FADD75" w:rsidR="00D20E2D" w:rsidRPr="001B5C04" w:rsidRDefault="00D20E2D" w:rsidP="00D20E2D">
      <w:pPr>
        <w:pStyle w:val="CM11"/>
        <w:numPr>
          <w:ilvl w:val="0"/>
          <w:numId w:val="14"/>
        </w:numPr>
        <w:ind w:hanging="567"/>
        <w:rPr>
          <w:sz w:val="22"/>
          <w:szCs w:val="22"/>
          <w:lang w:val="lt-LT"/>
        </w:rPr>
      </w:pPr>
      <w:proofErr w:type="spellStart"/>
      <w:r w:rsidRPr="001B5C04">
        <w:rPr>
          <w:sz w:val="22"/>
          <w:szCs w:val="22"/>
          <w:lang w:val="lt-LT"/>
        </w:rPr>
        <w:t>lamotriginas</w:t>
      </w:r>
      <w:proofErr w:type="spellEnd"/>
      <w:r w:rsidR="00A805C0">
        <w:rPr>
          <w:sz w:val="22"/>
          <w:szCs w:val="22"/>
          <w:lang w:val="lt-LT"/>
        </w:rPr>
        <w:t>;</w:t>
      </w:r>
    </w:p>
    <w:p w14:paraId="1FD0C261" w14:textId="180EA31B" w:rsidR="00D20E2D" w:rsidRPr="001B5C04" w:rsidRDefault="00D20E2D" w:rsidP="00D20E2D">
      <w:pPr>
        <w:pStyle w:val="CM11"/>
        <w:numPr>
          <w:ilvl w:val="0"/>
          <w:numId w:val="14"/>
        </w:numPr>
        <w:ind w:hanging="567"/>
        <w:rPr>
          <w:sz w:val="22"/>
          <w:szCs w:val="22"/>
          <w:lang w:val="lt-LT"/>
        </w:rPr>
      </w:pPr>
      <w:proofErr w:type="spellStart"/>
      <w:r w:rsidRPr="001B5C04">
        <w:rPr>
          <w:sz w:val="22"/>
          <w:szCs w:val="22"/>
          <w:lang w:val="lt-LT"/>
        </w:rPr>
        <w:t>domperidonas</w:t>
      </w:r>
      <w:proofErr w:type="spellEnd"/>
      <w:r w:rsidR="00A805C0">
        <w:rPr>
          <w:sz w:val="22"/>
          <w:szCs w:val="22"/>
          <w:lang w:val="lt-LT"/>
        </w:rPr>
        <w:t>;</w:t>
      </w:r>
    </w:p>
    <w:p w14:paraId="26BDCBB2" w14:textId="0493EEDF" w:rsidR="00D20E2D" w:rsidRPr="001B5C04" w:rsidRDefault="00D20E2D" w:rsidP="00D20E2D">
      <w:pPr>
        <w:pStyle w:val="CM11"/>
        <w:numPr>
          <w:ilvl w:val="0"/>
          <w:numId w:val="14"/>
        </w:numPr>
        <w:ind w:hanging="567"/>
        <w:rPr>
          <w:sz w:val="22"/>
          <w:szCs w:val="22"/>
          <w:lang w:val="lt-LT"/>
        </w:rPr>
      </w:pPr>
      <w:proofErr w:type="spellStart"/>
      <w:r w:rsidRPr="001B5C04">
        <w:rPr>
          <w:sz w:val="22"/>
          <w:szCs w:val="22"/>
          <w:lang w:val="lt-LT"/>
        </w:rPr>
        <w:t>metoklopramidas</w:t>
      </w:r>
      <w:proofErr w:type="spellEnd"/>
      <w:r w:rsidR="00A805C0">
        <w:rPr>
          <w:sz w:val="22"/>
          <w:szCs w:val="22"/>
          <w:lang w:val="lt-LT"/>
        </w:rPr>
        <w:t>;</w:t>
      </w:r>
    </w:p>
    <w:p w14:paraId="5A3C37F1" w14:textId="3A3F8CFF" w:rsidR="00D20E2D" w:rsidRPr="001B5C04" w:rsidRDefault="00D20E2D" w:rsidP="00D20E2D">
      <w:pPr>
        <w:pStyle w:val="CM11"/>
        <w:numPr>
          <w:ilvl w:val="0"/>
          <w:numId w:val="14"/>
        </w:numPr>
        <w:ind w:hanging="567"/>
        <w:rPr>
          <w:sz w:val="22"/>
          <w:szCs w:val="22"/>
          <w:lang w:val="lt-LT"/>
        </w:rPr>
      </w:pPr>
      <w:proofErr w:type="spellStart"/>
      <w:r w:rsidRPr="001B5C04">
        <w:rPr>
          <w:sz w:val="22"/>
          <w:szCs w:val="22"/>
          <w:lang w:val="lt-LT"/>
        </w:rPr>
        <w:t>probenecidas</w:t>
      </w:r>
      <w:proofErr w:type="spellEnd"/>
      <w:r w:rsidR="00A805C0">
        <w:rPr>
          <w:sz w:val="22"/>
          <w:szCs w:val="22"/>
          <w:lang w:val="lt-LT"/>
        </w:rPr>
        <w:t>;</w:t>
      </w:r>
    </w:p>
    <w:p w14:paraId="533AEEF1" w14:textId="3310DE04" w:rsidR="00D20E2D" w:rsidRPr="001B5C04" w:rsidRDefault="00D20E2D" w:rsidP="00D20E2D">
      <w:pPr>
        <w:pStyle w:val="CM11"/>
        <w:numPr>
          <w:ilvl w:val="0"/>
          <w:numId w:val="14"/>
        </w:numPr>
        <w:ind w:hanging="567"/>
        <w:rPr>
          <w:sz w:val="22"/>
          <w:szCs w:val="22"/>
          <w:lang w:val="lt-LT"/>
        </w:rPr>
      </w:pPr>
      <w:proofErr w:type="spellStart"/>
      <w:r w:rsidRPr="001B5C04">
        <w:rPr>
          <w:sz w:val="22"/>
          <w:szCs w:val="22"/>
          <w:lang w:val="lt-LT"/>
        </w:rPr>
        <w:t>kolestiraminas</w:t>
      </w:r>
      <w:proofErr w:type="spellEnd"/>
      <w:r w:rsidR="00A805C0">
        <w:rPr>
          <w:sz w:val="22"/>
          <w:szCs w:val="22"/>
          <w:lang w:val="lt-LT"/>
        </w:rPr>
        <w:t>;</w:t>
      </w:r>
    </w:p>
    <w:p w14:paraId="16ED7DF4" w14:textId="29220EF4" w:rsidR="00D20E2D" w:rsidRPr="001B5C04" w:rsidRDefault="00D20E2D" w:rsidP="00D20E2D">
      <w:pPr>
        <w:pStyle w:val="CM11"/>
        <w:numPr>
          <w:ilvl w:val="0"/>
          <w:numId w:val="14"/>
        </w:numPr>
        <w:ind w:hanging="567"/>
        <w:rPr>
          <w:sz w:val="22"/>
          <w:szCs w:val="22"/>
          <w:lang w:val="lt-LT"/>
        </w:rPr>
      </w:pPr>
      <w:proofErr w:type="spellStart"/>
      <w:r w:rsidRPr="001B5C04">
        <w:rPr>
          <w:sz w:val="22"/>
          <w:szCs w:val="22"/>
          <w:lang w:val="lt-LT"/>
        </w:rPr>
        <w:t>chloramfenikolis</w:t>
      </w:r>
      <w:proofErr w:type="spellEnd"/>
      <w:r w:rsidR="00A805C0">
        <w:rPr>
          <w:sz w:val="22"/>
          <w:szCs w:val="22"/>
          <w:lang w:val="lt-LT"/>
        </w:rPr>
        <w:t>;</w:t>
      </w:r>
    </w:p>
    <w:p w14:paraId="3005AA6C" w14:textId="77777777" w:rsidR="00D20E2D" w:rsidRPr="001B5C04" w:rsidRDefault="00D20E2D" w:rsidP="00D20E2D">
      <w:pPr>
        <w:pStyle w:val="Default"/>
        <w:widowControl w:val="0"/>
        <w:numPr>
          <w:ilvl w:val="0"/>
          <w:numId w:val="14"/>
        </w:numPr>
        <w:ind w:hanging="567"/>
        <w:rPr>
          <w:lang w:val="lt-LT"/>
        </w:rPr>
      </w:pPr>
      <w:r w:rsidRPr="001B5C04">
        <w:rPr>
          <w:sz w:val="22"/>
          <w:szCs w:val="22"/>
          <w:lang w:val="lt-LT"/>
        </w:rPr>
        <w:t>bet kokios medžiagos, darančios žalingą poveikį kepenims.</w:t>
      </w:r>
    </w:p>
    <w:p w14:paraId="6467AE39" w14:textId="77777777" w:rsidR="00D20E2D" w:rsidRDefault="00D20E2D" w:rsidP="00D20E2D">
      <w:pPr>
        <w:pStyle w:val="Default"/>
        <w:ind w:left="567" w:hanging="567"/>
        <w:rPr>
          <w:b/>
          <w:color w:val="auto"/>
          <w:sz w:val="22"/>
          <w:szCs w:val="22"/>
          <w:lang w:val="lt-LT"/>
        </w:rPr>
      </w:pPr>
    </w:p>
    <w:p w14:paraId="7893BB5D" w14:textId="77777777" w:rsidR="00D20E2D" w:rsidRPr="005C6B07" w:rsidRDefault="00D20E2D" w:rsidP="00D20E2D">
      <w:pPr>
        <w:pStyle w:val="Default"/>
        <w:ind w:left="567" w:hanging="567"/>
        <w:rPr>
          <w:color w:val="auto"/>
          <w:sz w:val="22"/>
          <w:szCs w:val="22"/>
          <w:lang w:val="lt-LT"/>
        </w:rPr>
      </w:pPr>
      <w:r w:rsidRPr="005C6B07">
        <w:rPr>
          <w:color w:val="auto"/>
          <w:sz w:val="22"/>
          <w:szCs w:val="22"/>
          <w:lang w:val="lt-LT"/>
        </w:rPr>
        <w:t>Pasakykite gydytojui arba vaistininkui, jeigu vartojate:</w:t>
      </w:r>
    </w:p>
    <w:p w14:paraId="5687C5E3" w14:textId="5D481615" w:rsidR="00D20E2D" w:rsidRPr="005C6B07" w:rsidRDefault="00D20E2D" w:rsidP="00D20E2D">
      <w:pPr>
        <w:pStyle w:val="Default"/>
        <w:numPr>
          <w:ilvl w:val="0"/>
          <w:numId w:val="14"/>
        </w:numPr>
        <w:tabs>
          <w:tab w:val="clear" w:pos="567"/>
        </w:tabs>
        <w:ind w:left="540" w:hanging="540"/>
        <w:rPr>
          <w:color w:val="auto"/>
          <w:sz w:val="22"/>
          <w:szCs w:val="22"/>
          <w:lang w:val="lt-LT"/>
        </w:rPr>
      </w:pPr>
      <w:proofErr w:type="spellStart"/>
      <w:r w:rsidRPr="005C6B07">
        <w:rPr>
          <w:color w:val="auto"/>
          <w:sz w:val="22"/>
          <w:szCs w:val="22"/>
          <w:lang w:val="lt-LT"/>
        </w:rPr>
        <w:t>flukloksacilin</w:t>
      </w:r>
      <w:r w:rsidR="00A805C0">
        <w:rPr>
          <w:color w:val="auto"/>
          <w:sz w:val="22"/>
          <w:szCs w:val="22"/>
          <w:lang w:val="lt-LT"/>
        </w:rPr>
        <w:t>o</w:t>
      </w:r>
      <w:proofErr w:type="spellEnd"/>
      <w:r w:rsidRPr="005C6B07">
        <w:rPr>
          <w:color w:val="auto"/>
          <w:sz w:val="22"/>
          <w:szCs w:val="22"/>
          <w:lang w:val="lt-LT"/>
        </w:rPr>
        <w:t xml:space="preserve"> (antibiotik</w:t>
      </w:r>
      <w:r w:rsidR="00A805C0">
        <w:rPr>
          <w:color w:val="auto"/>
          <w:sz w:val="22"/>
          <w:szCs w:val="22"/>
          <w:lang w:val="lt-LT"/>
        </w:rPr>
        <w:t>o</w:t>
      </w:r>
      <w:r w:rsidRPr="005C6B07">
        <w:rPr>
          <w:color w:val="auto"/>
          <w:sz w:val="22"/>
          <w:szCs w:val="22"/>
          <w:lang w:val="lt-LT"/>
        </w:rPr>
        <w:t xml:space="preserve">) dėl didelės kraujo ir skysčių tyrimų nenormalių rodiklių (vadinamos </w:t>
      </w:r>
      <w:proofErr w:type="spellStart"/>
      <w:r w:rsidRPr="005C6B07">
        <w:rPr>
          <w:color w:val="auto"/>
          <w:sz w:val="22"/>
          <w:szCs w:val="22"/>
          <w:lang w:val="lt-LT"/>
        </w:rPr>
        <w:t>metabolinės</w:t>
      </w:r>
      <w:proofErr w:type="spellEnd"/>
      <w:r w:rsidRPr="005C6B07">
        <w:rPr>
          <w:color w:val="auto"/>
          <w:sz w:val="22"/>
          <w:szCs w:val="22"/>
          <w:lang w:val="lt-LT"/>
        </w:rPr>
        <w:t xml:space="preserve"> </w:t>
      </w:r>
      <w:proofErr w:type="spellStart"/>
      <w:r w:rsidRPr="005C6B07">
        <w:rPr>
          <w:color w:val="auto"/>
          <w:sz w:val="22"/>
          <w:szCs w:val="22"/>
          <w:lang w:val="lt-LT"/>
        </w:rPr>
        <w:t>acidozės</w:t>
      </w:r>
      <w:proofErr w:type="spellEnd"/>
      <w:r w:rsidRPr="005C6B07">
        <w:rPr>
          <w:color w:val="auto"/>
          <w:sz w:val="22"/>
          <w:szCs w:val="22"/>
          <w:lang w:val="lt-LT"/>
        </w:rPr>
        <w:t>) rizikos (žr. 2</w:t>
      </w:r>
      <w:r>
        <w:rPr>
          <w:color w:val="auto"/>
          <w:sz w:val="22"/>
          <w:szCs w:val="22"/>
          <w:lang w:val="lt-LT"/>
        </w:rPr>
        <w:t> </w:t>
      </w:r>
      <w:r w:rsidRPr="005C6B07">
        <w:rPr>
          <w:color w:val="auto"/>
          <w:sz w:val="22"/>
          <w:szCs w:val="22"/>
          <w:lang w:val="lt-LT"/>
        </w:rPr>
        <w:t>skyrių), kurią reikia skubiai gydyt</w:t>
      </w:r>
      <w:r w:rsidR="00A805C0">
        <w:rPr>
          <w:color w:val="auto"/>
          <w:sz w:val="22"/>
          <w:szCs w:val="22"/>
          <w:lang w:val="lt-LT"/>
        </w:rPr>
        <w:t>.</w:t>
      </w:r>
    </w:p>
    <w:p w14:paraId="31BF6CE8" w14:textId="77777777" w:rsidR="00D20E2D" w:rsidRPr="001B5C04" w:rsidRDefault="00D20E2D" w:rsidP="00D20E2D">
      <w:pPr>
        <w:pStyle w:val="Default"/>
        <w:ind w:left="567" w:hanging="567"/>
        <w:rPr>
          <w:b/>
          <w:color w:val="auto"/>
          <w:sz w:val="22"/>
          <w:szCs w:val="22"/>
          <w:lang w:val="lt-LT"/>
        </w:rPr>
      </w:pPr>
    </w:p>
    <w:p w14:paraId="17C1D926" w14:textId="77777777" w:rsidR="00D20E2D" w:rsidRPr="001B5C04" w:rsidRDefault="00D20E2D" w:rsidP="00D20E2D">
      <w:pPr>
        <w:keepNext/>
        <w:tabs>
          <w:tab w:val="left" w:pos="567"/>
        </w:tabs>
        <w:spacing w:line="260" w:lineRule="exact"/>
        <w:jc w:val="both"/>
        <w:outlineLvl w:val="3"/>
        <w:rPr>
          <w:b/>
          <w:bCs/>
          <w:snapToGrid w:val="0"/>
          <w:sz w:val="22"/>
          <w:szCs w:val="28"/>
        </w:rPr>
      </w:pPr>
      <w:proofErr w:type="spellStart"/>
      <w:r w:rsidRPr="001B5C04">
        <w:rPr>
          <w:b/>
          <w:bCs/>
          <w:snapToGrid w:val="0"/>
          <w:sz w:val="22"/>
          <w:szCs w:val="28"/>
        </w:rPr>
        <w:t>Aliflusin</w:t>
      </w:r>
      <w:proofErr w:type="spellEnd"/>
      <w:r w:rsidRPr="001B5C04">
        <w:rPr>
          <w:b/>
          <w:bCs/>
          <w:snapToGrid w:val="0"/>
          <w:sz w:val="22"/>
          <w:szCs w:val="28"/>
        </w:rPr>
        <w:t xml:space="preserve"> vartojimas su maistu, gėrimais ir alkoholiu</w:t>
      </w:r>
    </w:p>
    <w:p w14:paraId="02B44A9E" w14:textId="77777777" w:rsidR="00D20E2D" w:rsidRPr="001B5C04" w:rsidRDefault="00D20E2D" w:rsidP="00D20E2D">
      <w:pPr>
        <w:numPr>
          <w:ilvl w:val="12"/>
          <w:numId w:val="0"/>
        </w:numPr>
        <w:rPr>
          <w:snapToGrid w:val="0"/>
          <w:sz w:val="22"/>
          <w:szCs w:val="24"/>
        </w:rPr>
      </w:pPr>
      <w:r w:rsidRPr="001B5C04">
        <w:rPr>
          <w:snapToGrid w:val="0"/>
          <w:sz w:val="22"/>
          <w:szCs w:val="24"/>
        </w:rPr>
        <w:t xml:space="preserve">Vartojant </w:t>
      </w:r>
      <w:proofErr w:type="spellStart"/>
      <w:r w:rsidRPr="001B5C04">
        <w:rPr>
          <w:snapToGrid w:val="0"/>
          <w:sz w:val="22"/>
          <w:szCs w:val="24"/>
        </w:rPr>
        <w:t>Aliflusin</w:t>
      </w:r>
      <w:proofErr w:type="spellEnd"/>
      <w:r w:rsidRPr="001B5C04">
        <w:rPr>
          <w:snapToGrid w:val="0"/>
          <w:sz w:val="22"/>
          <w:szCs w:val="24"/>
        </w:rPr>
        <w:t xml:space="preserve"> venkite vartoti alkoholį, nes gali atsirasti kepenų pažeidimas ir pernelyg didelis slopinimas.</w:t>
      </w:r>
    </w:p>
    <w:p w14:paraId="599F51A2" w14:textId="77777777" w:rsidR="00D20E2D" w:rsidRPr="001B5C04" w:rsidRDefault="00D20E2D" w:rsidP="00D20E2D">
      <w:pPr>
        <w:numPr>
          <w:ilvl w:val="12"/>
          <w:numId w:val="0"/>
        </w:numPr>
        <w:rPr>
          <w:snapToGrid w:val="0"/>
          <w:sz w:val="22"/>
          <w:szCs w:val="24"/>
        </w:rPr>
      </w:pPr>
    </w:p>
    <w:p w14:paraId="500BA392" w14:textId="77777777" w:rsidR="00D20E2D" w:rsidRPr="001B5C04" w:rsidRDefault="00D20E2D" w:rsidP="00D20E2D">
      <w:pPr>
        <w:keepNext/>
        <w:tabs>
          <w:tab w:val="left" w:pos="567"/>
        </w:tabs>
        <w:spacing w:line="260" w:lineRule="exact"/>
        <w:jc w:val="both"/>
        <w:outlineLvl w:val="3"/>
        <w:rPr>
          <w:b/>
          <w:bCs/>
          <w:snapToGrid w:val="0"/>
          <w:sz w:val="22"/>
          <w:szCs w:val="28"/>
        </w:rPr>
      </w:pPr>
      <w:r w:rsidRPr="001B5C04">
        <w:rPr>
          <w:b/>
          <w:bCs/>
          <w:snapToGrid w:val="0"/>
          <w:sz w:val="22"/>
          <w:szCs w:val="28"/>
        </w:rPr>
        <w:lastRenderedPageBreak/>
        <w:t>Nėštumas, žindymo laikotarpis ir vaisingumas</w:t>
      </w:r>
    </w:p>
    <w:p w14:paraId="698F0236" w14:textId="77777777" w:rsidR="00D20E2D" w:rsidRPr="001B5C04" w:rsidRDefault="00D20E2D" w:rsidP="00D20E2D">
      <w:pPr>
        <w:numPr>
          <w:ilvl w:val="12"/>
          <w:numId w:val="0"/>
        </w:numPr>
        <w:rPr>
          <w:snapToGrid w:val="0"/>
          <w:sz w:val="22"/>
          <w:szCs w:val="24"/>
        </w:rPr>
      </w:pPr>
      <w:r w:rsidRPr="001B5C04">
        <w:rPr>
          <w:noProof/>
          <w:snapToGrid w:val="0"/>
          <w:sz w:val="22"/>
          <w:szCs w:val="24"/>
        </w:rPr>
        <w:t>Jeigu esate nėščia, žindote kūdikį, manote, kad galbūt esate nėščia, arba planuojate pastoti, tai prieš vartodama šį vaistą pasitarkite su gydytoju arba vaistininku.</w:t>
      </w:r>
    </w:p>
    <w:p w14:paraId="2E54BA38" w14:textId="77777777" w:rsidR="00D20E2D" w:rsidRPr="001B5C04" w:rsidRDefault="00D20E2D" w:rsidP="00D20E2D">
      <w:pPr>
        <w:numPr>
          <w:ilvl w:val="12"/>
          <w:numId w:val="0"/>
        </w:numPr>
        <w:rPr>
          <w:snapToGrid w:val="0"/>
          <w:sz w:val="22"/>
          <w:szCs w:val="24"/>
        </w:rPr>
      </w:pPr>
    </w:p>
    <w:p w14:paraId="0378BFB4" w14:textId="77777777" w:rsidR="00D20E2D" w:rsidRPr="001B5C04" w:rsidRDefault="00D20E2D" w:rsidP="00D20E2D">
      <w:pPr>
        <w:numPr>
          <w:ilvl w:val="12"/>
          <w:numId w:val="0"/>
        </w:numPr>
        <w:rPr>
          <w:snapToGrid w:val="0"/>
          <w:sz w:val="22"/>
          <w:szCs w:val="24"/>
          <w:u w:val="single"/>
        </w:rPr>
      </w:pPr>
      <w:r w:rsidRPr="001B5C04">
        <w:rPr>
          <w:snapToGrid w:val="0"/>
          <w:sz w:val="22"/>
          <w:szCs w:val="24"/>
          <w:u w:val="single"/>
        </w:rPr>
        <w:t>Nėštumas</w:t>
      </w:r>
    </w:p>
    <w:p w14:paraId="4A5F0933" w14:textId="77777777" w:rsidR="00D20E2D" w:rsidRPr="001B5C04" w:rsidRDefault="00D20E2D" w:rsidP="00D20E2D">
      <w:pPr>
        <w:numPr>
          <w:ilvl w:val="12"/>
          <w:numId w:val="0"/>
        </w:numPr>
        <w:rPr>
          <w:snapToGrid w:val="0"/>
          <w:sz w:val="22"/>
          <w:szCs w:val="24"/>
        </w:rPr>
      </w:pPr>
      <w:proofErr w:type="spellStart"/>
      <w:r w:rsidRPr="001B5C04">
        <w:rPr>
          <w:snapToGrid w:val="0"/>
          <w:sz w:val="22"/>
          <w:szCs w:val="24"/>
        </w:rPr>
        <w:t>Aliflusin</w:t>
      </w:r>
      <w:proofErr w:type="spellEnd"/>
      <w:r w:rsidRPr="001B5C04">
        <w:rPr>
          <w:snapToGrid w:val="0"/>
          <w:sz w:val="22"/>
          <w:szCs w:val="24"/>
        </w:rPr>
        <w:t xml:space="preserve"> nerekomen</w:t>
      </w:r>
      <w:r>
        <w:rPr>
          <w:snapToGrid w:val="0"/>
          <w:sz w:val="22"/>
          <w:szCs w:val="24"/>
        </w:rPr>
        <w:t>d</w:t>
      </w:r>
      <w:r w:rsidRPr="001B5C04">
        <w:rPr>
          <w:snapToGrid w:val="0"/>
          <w:sz w:val="22"/>
          <w:szCs w:val="24"/>
        </w:rPr>
        <w:t xml:space="preserve">uojama vartoti nėštumo metu, nes jo sudėtyje yra </w:t>
      </w:r>
      <w:proofErr w:type="spellStart"/>
      <w:r w:rsidRPr="001B5C04">
        <w:rPr>
          <w:snapToGrid w:val="0"/>
          <w:sz w:val="22"/>
          <w:szCs w:val="24"/>
        </w:rPr>
        <w:t>chlorfenamino</w:t>
      </w:r>
      <w:proofErr w:type="spellEnd"/>
      <w:r w:rsidRPr="001B5C04">
        <w:rPr>
          <w:snapToGrid w:val="0"/>
          <w:sz w:val="22"/>
          <w:szCs w:val="24"/>
        </w:rPr>
        <w:t>.</w:t>
      </w:r>
    </w:p>
    <w:p w14:paraId="3AF0B4D5" w14:textId="77777777" w:rsidR="00D20E2D" w:rsidRPr="001B5C04" w:rsidRDefault="00D20E2D" w:rsidP="00D20E2D">
      <w:pPr>
        <w:numPr>
          <w:ilvl w:val="12"/>
          <w:numId w:val="0"/>
        </w:numPr>
        <w:rPr>
          <w:snapToGrid w:val="0"/>
          <w:sz w:val="22"/>
          <w:szCs w:val="24"/>
        </w:rPr>
      </w:pPr>
    </w:p>
    <w:p w14:paraId="3F5617E9" w14:textId="77777777" w:rsidR="00D20E2D" w:rsidRPr="001B5C04" w:rsidRDefault="00D20E2D" w:rsidP="00D20E2D">
      <w:pPr>
        <w:numPr>
          <w:ilvl w:val="12"/>
          <w:numId w:val="0"/>
        </w:numPr>
        <w:rPr>
          <w:snapToGrid w:val="0"/>
          <w:sz w:val="22"/>
          <w:szCs w:val="24"/>
          <w:u w:val="single"/>
        </w:rPr>
      </w:pPr>
      <w:r w:rsidRPr="001B5C04">
        <w:rPr>
          <w:snapToGrid w:val="0"/>
          <w:sz w:val="22"/>
          <w:szCs w:val="24"/>
          <w:u w:val="single"/>
        </w:rPr>
        <w:t>Žindymo laikotarpis</w:t>
      </w:r>
    </w:p>
    <w:p w14:paraId="64E018E3" w14:textId="77777777" w:rsidR="00D20E2D" w:rsidRPr="001B5C04" w:rsidRDefault="00D20E2D" w:rsidP="00D20E2D">
      <w:pPr>
        <w:numPr>
          <w:ilvl w:val="12"/>
          <w:numId w:val="0"/>
        </w:numPr>
        <w:rPr>
          <w:snapToGrid w:val="0"/>
          <w:sz w:val="22"/>
          <w:szCs w:val="24"/>
        </w:rPr>
      </w:pPr>
      <w:proofErr w:type="spellStart"/>
      <w:r w:rsidRPr="001B5C04">
        <w:rPr>
          <w:snapToGrid w:val="0"/>
          <w:sz w:val="22"/>
          <w:szCs w:val="24"/>
        </w:rPr>
        <w:t>Aliflusin</w:t>
      </w:r>
      <w:proofErr w:type="spellEnd"/>
      <w:r w:rsidRPr="001B5C04">
        <w:rPr>
          <w:snapToGrid w:val="0"/>
          <w:sz w:val="22"/>
          <w:szCs w:val="24"/>
        </w:rPr>
        <w:t xml:space="preserve"> nerekomen</w:t>
      </w:r>
      <w:r>
        <w:rPr>
          <w:snapToGrid w:val="0"/>
          <w:sz w:val="22"/>
          <w:szCs w:val="24"/>
        </w:rPr>
        <w:t>d</w:t>
      </w:r>
      <w:r w:rsidRPr="001B5C04">
        <w:rPr>
          <w:snapToGrid w:val="0"/>
          <w:sz w:val="22"/>
          <w:szCs w:val="24"/>
        </w:rPr>
        <w:t xml:space="preserve">uojama vartoti žindymo laikotarpiu, nes jo sudėtyje yra </w:t>
      </w:r>
      <w:proofErr w:type="spellStart"/>
      <w:r w:rsidRPr="001B5C04">
        <w:rPr>
          <w:snapToGrid w:val="0"/>
          <w:sz w:val="22"/>
          <w:szCs w:val="24"/>
        </w:rPr>
        <w:t>chlorfenamino</w:t>
      </w:r>
      <w:proofErr w:type="spellEnd"/>
      <w:r w:rsidRPr="001B5C04">
        <w:rPr>
          <w:snapToGrid w:val="0"/>
          <w:sz w:val="22"/>
          <w:szCs w:val="24"/>
        </w:rPr>
        <w:t>.</w:t>
      </w:r>
    </w:p>
    <w:p w14:paraId="0427B51A" w14:textId="77777777" w:rsidR="00D20E2D" w:rsidRPr="001B5C04" w:rsidRDefault="00D20E2D" w:rsidP="00D20E2D">
      <w:pPr>
        <w:numPr>
          <w:ilvl w:val="12"/>
          <w:numId w:val="0"/>
        </w:numPr>
        <w:rPr>
          <w:snapToGrid w:val="0"/>
          <w:sz w:val="22"/>
          <w:szCs w:val="24"/>
        </w:rPr>
      </w:pPr>
    </w:p>
    <w:p w14:paraId="025B6ADC" w14:textId="77777777" w:rsidR="00D20E2D" w:rsidRPr="006B052A" w:rsidRDefault="00D20E2D" w:rsidP="00D20E2D">
      <w:pPr>
        <w:numPr>
          <w:ilvl w:val="12"/>
          <w:numId w:val="0"/>
        </w:numPr>
        <w:rPr>
          <w:snapToGrid w:val="0"/>
          <w:sz w:val="22"/>
          <w:szCs w:val="24"/>
          <w:u w:val="single"/>
        </w:rPr>
      </w:pPr>
      <w:r w:rsidRPr="006B052A">
        <w:rPr>
          <w:snapToGrid w:val="0"/>
          <w:sz w:val="22"/>
          <w:szCs w:val="24"/>
          <w:u w:val="single"/>
        </w:rPr>
        <w:t>Vaisingumas</w:t>
      </w:r>
    </w:p>
    <w:p w14:paraId="081F272F" w14:textId="77777777" w:rsidR="00D20E2D" w:rsidRPr="001B5C04" w:rsidRDefault="00D20E2D" w:rsidP="00D20E2D">
      <w:pPr>
        <w:numPr>
          <w:ilvl w:val="12"/>
          <w:numId w:val="0"/>
        </w:numPr>
        <w:rPr>
          <w:snapToGrid w:val="0"/>
          <w:sz w:val="22"/>
          <w:szCs w:val="24"/>
        </w:rPr>
      </w:pPr>
      <w:r w:rsidRPr="001B5C04">
        <w:rPr>
          <w:snapToGrid w:val="0"/>
          <w:sz w:val="22"/>
          <w:szCs w:val="24"/>
        </w:rPr>
        <w:t xml:space="preserve">Tyrimai su gyvūnais žalingo </w:t>
      </w:r>
      <w:proofErr w:type="spellStart"/>
      <w:r w:rsidRPr="001B5C04">
        <w:rPr>
          <w:snapToGrid w:val="0"/>
          <w:sz w:val="22"/>
          <w:szCs w:val="24"/>
        </w:rPr>
        <w:t>paracetamolio</w:t>
      </w:r>
      <w:proofErr w:type="spellEnd"/>
      <w:r w:rsidRPr="001B5C04">
        <w:rPr>
          <w:snapToGrid w:val="0"/>
          <w:sz w:val="22"/>
          <w:szCs w:val="24"/>
        </w:rPr>
        <w:t xml:space="preserve">, </w:t>
      </w:r>
      <w:proofErr w:type="spellStart"/>
      <w:r w:rsidRPr="001B5C04">
        <w:rPr>
          <w:snapToGrid w:val="0"/>
          <w:sz w:val="22"/>
          <w:szCs w:val="24"/>
        </w:rPr>
        <w:t>chlo</w:t>
      </w:r>
      <w:r>
        <w:rPr>
          <w:snapToGrid w:val="0"/>
          <w:sz w:val="22"/>
          <w:szCs w:val="24"/>
        </w:rPr>
        <w:t>r</w:t>
      </w:r>
      <w:r w:rsidRPr="001B5C04">
        <w:rPr>
          <w:snapToGrid w:val="0"/>
          <w:sz w:val="22"/>
          <w:szCs w:val="24"/>
        </w:rPr>
        <w:t>fenamino</w:t>
      </w:r>
      <w:proofErr w:type="spellEnd"/>
      <w:r w:rsidRPr="001B5C04">
        <w:rPr>
          <w:snapToGrid w:val="0"/>
          <w:sz w:val="22"/>
          <w:szCs w:val="24"/>
        </w:rPr>
        <w:t xml:space="preserve"> </w:t>
      </w:r>
      <w:proofErr w:type="spellStart"/>
      <w:r w:rsidRPr="001B5C04">
        <w:rPr>
          <w:snapToGrid w:val="0"/>
          <w:sz w:val="22"/>
          <w:szCs w:val="24"/>
        </w:rPr>
        <w:t>maleato</w:t>
      </w:r>
      <w:proofErr w:type="spellEnd"/>
      <w:r w:rsidRPr="001B5C04">
        <w:rPr>
          <w:snapToGrid w:val="0"/>
          <w:sz w:val="22"/>
          <w:szCs w:val="24"/>
        </w:rPr>
        <w:t xml:space="preserve"> ar askorbo rūgšties poveikio vaisingumui neparodė.</w:t>
      </w:r>
    </w:p>
    <w:p w14:paraId="2E2EDE77" w14:textId="77777777" w:rsidR="00D20E2D" w:rsidRPr="001B5C04" w:rsidRDefault="00D20E2D" w:rsidP="00D20E2D">
      <w:pPr>
        <w:numPr>
          <w:ilvl w:val="12"/>
          <w:numId w:val="0"/>
        </w:numPr>
        <w:rPr>
          <w:snapToGrid w:val="0"/>
          <w:sz w:val="22"/>
          <w:szCs w:val="24"/>
        </w:rPr>
      </w:pPr>
    </w:p>
    <w:p w14:paraId="57194207" w14:textId="77777777" w:rsidR="00D20E2D" w:rsidRPr="001B5C04" w:rsidRDefault="00D20E2D" w:rsidP="00D20E2D">
      <w:pPr>
        <w:keepNext/>
        <w:tabs>
          <w:tab w:val="left" w:pos="567"/>
        </w:tabs>
        <w:spacing w:line="260" w:lineRule="exact"/>
        <w:jc w:val="both"/>
        <w:outlineLvl w:val="3"/>
        <w:rPr>
          <w:b/>
          <w:bCs/>
          <w:snapToGrid w:val="0"/>
          <w:sz w:val="22"/>
          <w:szCs w:val="28"/>
        </w:rPr>
      </w:pPr>
      <w:r w:rsidRPr="001B5C04">
        <w:rPr>
          <w:b/>
          <w:bCs/>
          <w:snapToGrid w:val="0"/>
          <w:sz w:val="22"/>
          <w:szCs w:val="28"/>
        </w:rPr>
        <w:t>Vairavimas ir mechanizmų valdymas</w:t>
      </w:r>
    </w:p>
    <w:p w14:paraId="7F06EA15" w14:textId="77777777" w:rsidR="00D20E2D" w:rsidRPr="001B5C04" w:rsidRDefault="00D20E2D" w:rsidP="00D20E2D">
      <w:pPr>
        <w:pStyle w:val="CM11"/>
        <w:rPr>
          <w:sz w:val="22"/>
          <w:szCs w:val="22"/>
          <w:lang w:val="lt-LT"/>
        </w:rPr>
      </w:pPr>
      <w:r w:rsidRPr="001B5C04">
        <w:rPr>
          <w:sz w:val="22"/>
          <w:szCs w:val="22"/>
          <w:lang w:val="lt-LT"/>
        </w:rPr>
        <w:t>Gali pasireikšti mieguistumas, ypač gydymo pradžioje, kuris g</w:t>
      </w:r>
      <w:r>
        <w:rPr>
          <w:sz w:val="22"/>
          <w:szCs w:val="22"/>
          <w:lang w:val="lt-LT"/>
        </w:rPr>
        <w:t>ali paveikti psichofizinius asm</w:t>
      </w:r>
      <w:r w:rsidRPr="001B5C04">
        <w:rPr>
          <w:sz w:val="22"/>
          <w:szCs w:val="22"/>
          <w:lang w:val="lt-LT"/>
        </w:rPr>
        <w:t xml:space="preserve">ens gebėjimus vairuoti ir valdyti mechanizmus. Šis poveikis gali sustiprėti, jei kartu yra vartojama alkoholio, vaistų, kurių sudėtyje yra alkoholio, ar raminamųjų. Vartodami šį vaistą nevairuokite </w:t>
      </w:r>
      <w:r>
        <w:rPr>
          <w:sz w:val="22"/>
          <w:szCs w:val="22"/>
          <w:lang w:val="lt-LT"/>
        </w:rPr>
        <w:t>a</w:t>
      </w:r>
      <w:r w:rsidRPr="001B5C04">
        <w:rPr>
          <w:sz w:val="22"/>
          <w:szCs w:val="22"/>
          <w:lang w:val="lt-LT"/>
        </w:rPr>
        <w:t>r nevaldykite mechanizmų.</w:t>
      </w:r>
    </w:p>
    <w:p w14:paraId="474F2090" w14:textId="77777777" w:rsidR="00D20E2D" w:rsidRDefault="00D20E2D" w:rsidP="00D20E2D">
      <w:pPr>
        <w:numPr>
          <w:ilvl w:val="12"/>
          <w:numId w:val="0"/>
        </w:numPr>
        <w:ind w:right="-2"/>
        <w:rPr>
          <w:b/>
          <w:bCs/>
          <w:snapToGrid w:val="0"/>
          <w:sz w:val="22"/>
          <w:szCs w:val="28"/>
        </w:rPr>
      </w:pPr>
    </w:p>
    <w:p w14:paraId="41A11498" w14:textId="77777777" w:rsidR="00D20E2D" w:rsidRPr="001B5C04" w:rsidRDefault="00D20E2D" w:rsidP="00D20E2D">
      <w:pPr>
        <w:numPr>
          <w:ilvl w:val="12"/>
          <w:numId w:val="0"/>
        </w:numPr>
        <w:ind w:right="-2"/>
        <w:rPr>
          <w:b/>
          <w:bCs/>
          <w:snapToGrid w:val="0"/>
          <w:sz w:val="22"/>
          <w:szCs w:val="28"/>
        </w:rPr>
      </w:pPr>
      <w:proofErr w:type="spellStart"/>
      <w:r w:rsidRPr="001B5C04">
        <w:rPr>
          <w:b/>
          <w:bCs/>
          <w:snapToGrid w:val="0"/>
          <w:sz w:val="22"/>
          <w:szCs w:val="28"/>
        </w:rPr>
        <w:t>Aliflusin</w:t>
      </w:r>
      <w:proofErr w:type="spellEnd"/>
      <w:r w:rsidRPr="001B5C04">
        <w:rPr>
          <w:b/>
          <w:bCs/>
          <w:snapToGrid w:val="0"/>
          <w:sz w:val="22"/>
          <w:szCs w:val="28"/>
        </w:rPr>
        <w:t xml:space="preserve"> sudėtyje yra natrio</w:t>
      </w:r>
      <w:r w:rsidRPr="0025476E">
        <w:rPr>
          <w:b/>
          <w:bCs/>
          <w:snapToGrid w:val="0"/>
          <w:sz w:val="22"/>
          <w:szCs w:val="28"/>
        </w:rPr>
        <w:t xml:space="preserve"> </w:t>
      </w:r>
    </w:p>
    <w:p w14:paraId="5B9FF4B7" w14:textId="1966B092" w:rsidR="00D20E2D" w:rsidRDefault="00D20E2D" w:rsidP="00D20E2D">
      <w:pPr>
        <w:tabs>
          <w:tab w:val="left" w:pos="567"/>
        </w:tabs>
        <w:spacing w:line="260" w:lineRule="exact"/>
        <w:rPr>
          <w:bCs/>
          <w:snapToGrid w:val="0"/>
          <w:sz w:val="22"/>
          <w:szCs w:val="28"/>
        </w:rPr>
      </w:pPr>
      <w:r w:rsidRPr="001B5C04">
        <w:rPr>
          <w:bCs/>
          <w:snapToGrid w:val="0"/>
          <w:sz w:val="22"/>
          <w:szCs w:val="28"/>
        </w:rPr>
        <w:t>Kiekvien</w:t>
      </w:r>
      <w:r>
        <w:rPr>
          <w:bCs/>
          <w:snapToGrid w:val="0"/>
          <w:sz w:val="22"/>
          <w:szCs w:val="28"/>
        </w:rPr>
        <w:t>oje</w:t>
      </w:r>
      <w:r w:rsidRPr="001B5C04">
        <w:rPr>
          <w:bCs/>
          <w:snapToGrid w:val="0"/>
          <w:sz w:val="22"/>
          <w:szCs w:val="28"/>
        </w:rPr>
        <w:t xml:space="preserve"> šio vaisto </w:t>
      </w:r>
      <w:proofErr w:type="spellStart"/>
      <w:r>
        <w:rPr>
          <w:bCs/>
          <w:snapToGrid w:val="0"/>
          <w:sz w:val="22"/>
          <w:szCs w:val="28"/>
        </w:rPr>
        <w:t>šnyp</w:t>
      </w:r>
      <w:r w:rsidR="00CC2518">
        <w:rPr>
          <w:bCs/>
          <w:snapToGrid w:val="0"/>
          <w:sz w:val="22"/>
          <w:szCs w:val="28"/>
        </w:rPr>
        <w:t>š</w:t>
      </w:r>
      <w:r>
        <w:rPr>
          <w:bCs/>
          <w:snapToGrid w:val="0"/>
          <w:sz w:val="22"/>
          <w:szCs w:val="28"/>
        </w:rPr>
        <w:t>čiojoje</w:t>
      </w:r>
      <w:proofErr w:type="spellEnd"/>
      <w:r>
        <w:rPr>
          <w:bCs/>
          <w:snapToGrid w:val="0"/>
          <w:sz w:val="22"/>
          <w:szCs w:val="28"/>
        </w:rPr>
        <w:t xml:space="preserve"> tabletėje</w:t>
      </w:r>
      <w:r w:rsidRPr="001B5C04">
        <w:rPr>
          <w:bCs/>
          <w:snapToGrid w:val="0"/>
          <w:sz w:val="22"/>
          <w:szCs w:val="28"/>
        </w:rPr>
        <w:t xml:space="preserve"> yra </w:t>
      </w:r>
      <w:r>
        <w:rPr>
          <w:bCs/>
          <w:snapToGrid w:val="0"/>
          <w:sz w:val="22"/>
          <w:szCs w:val="28"/>
        </w:rPr>
        <w:t>254,5</w:t>
      </w:r>
      <w:r w:rsidRPr="001B5C04">
        <w:rPr>
          <w:bCs/>
          <w:snapToGrid w:val="0"/>
          <w:sz w:val="22"/>
          <w:szCs w:val="28"/>
        </w:rPr>
        <w:t xml:space="preserve"> mg natrio (valgomosios druskos sudedamosios dalies). Tai atitinka </w:t>
      </w:r>
      <w:r>
        <w:rPr>
          <w:bCs/>
          <w:snapToGrid w:val="0"/>
          <w:sz w:val="22"/>
          <w:szCs w:val="28"/>
        </w:rPr>
        <w:t>12,6</w:t>
      </w:r>
      <w:r w:rsidRPr="001B5C04">
        <w:rPr>
          <w:bCs/>
          <w:snapToGrid w:val="0"/>
          <w:sz w:val="22"/>
          <w:szCs w:val="28"/>
        </w:rPr>
        <w:t> % didžiausios rekomenduojamos natrio paros normos suaugusiesiems.</w:t>
      </w:r>
      <w:r>
        <w:rPr>
          <w:bCs/>
          <w:snapToGrid w:val="0"/>
          <w:sz w:val="22"/>
          <w:szCs w:val="28"/>
        </w:rPr>
        <w:t xml:space="preserve"> </w:t>
      </w:r>
    </w:p>
    <w:p w14:paraId="227C0718" w14:textId="77777777" w:rsidR="00D20E2D" w:rsidRPr="001F450D" w:rsidRDefault="00D20E2D" w:rsidP="00D20E2D">
      <w:pPr>
        <w:tabs>
          <w:tab w:val="left" w:pos="567"/>
        </w:tabs>
        <w:spacing w:line="260" w:lineRule="exact"/>
        <w:rPr>
          <w:snapToGrid w:val="0"/>
          <w:sz w:val="22"/>
        </w:rPr>
      </w:pPr>
      <w:r w:rsidRPr="001F450D">
        <w:rPr>
          <w:snapToGrid w:val="0"/>
          <w:sz w:val="22"/>
        </w:rPr>
        <w:t>Į tai turi atsižvelgti pacientai, kuriems ribojamas natrio kiekis maiste.</w:t>
      </w:r>
    </w:p>
    <w:p w14:paraId="0B28EBCE" w14:textId="77777777" w:rsidR="00D20E2D" w:rsidRPr="001B5C04" w:rsidRDefault="00D20E2D" w:rsidP="00D20E2D">
      <w:pPr>
        <w:numPr>
          <w:ilvl w:val="12"/>
          <w:numId w:val="0"/>
        </w:numPr>
        <w:ind w:right="-2"/>
        <w:rPr>
          <w:bCs/>
          <w:snapToGrid w:val="0"/>
          <w:sz w:val="22"/>
          <w:szCs w:val="28"/>
        </w:rPr>
      </w:pPr>
    </w:p>
    <w:p w14:paraId="3BEAE746" w14:textId="77777777" w:rsidR="00D20E2D" w:rsidRPr="001B5C04" w:rsidRDefault="00D20E2D" w:rsidP="00D20E2D">
      <w:pPr>
        <w:keepNext/>
        <w:tabs>
          <w:tab w:val="left" w:pos="567"/>
        </w:tabs>
        <w:spacing w:line="260" w:lineRule="exact"/>
        <w:jc w:val="both"/>
        <w:outlineLvl w:val="3"/>
        <w:rPr>
          <w:b/>
          <w:bCs/>
          <w:snapToGrid w:val="0"/>
          <w:sz w:val="22"/>
          <w:szCs w:val="28"/>
        </w:rPr>
      </w:pPr>
      <w:proofErr w:type="spellStart"/>
      <w:r w:rsidRPr="001B5C04">
        <w:rPr>
          <w:b/>
          <w:bCs/>
          <w:snapToGrid w:val="0"/>
          <w:sz w:val="22"/>
          <w:szCs w:val="28"/>
        </w:rPr>
        <w:t>Aliflusin</w:t>
      </w:r>
      <w:proofErr w:type="spellEnd"/>
      <w:r w:rsidRPr="001B5C04">
        <w:rPr>
          <w:b/>
          <w:bCs/>
          <w:snapToGrid w:val="0"/>
          <w:sz w:val="22"/>
          <w:szCs w:val="28"/>
        </w:rPr>
        <w:t xml:space="preserve"> sudėtyje yra </w:t>
      </w:r>
      <w:proofErr w:type="spellStart"/>
      <w:r>
        <w:rPr>
          <w:b/>
          <w:bCs/>
          <w:snapToGrid w:val="0"/>
          <w:sz w:val="22"/>
          <w:szCs w:val="28"/>
        </w:rPr>
        <w:t>izomalto</w:t>
      </w:r>
      <w:proofErr w:type="spellEnd"/>
      <w:r w:rsidRPr="001B5C04">
        <w:rPr>
          <w:b/>
          <w:bCs/>
          <w:snapToGrid w:val="0"/>
          <w:sz w:val="22"/>
          <w:szCs w:val="28"/>
        </w:rPr>
        <w:t xml:space="preserve"> ir gliukozės (</w:t>
      </w:r>
      <w:proofErr w:type="spellStart"/>
      <w:r w:rsidRPr="001B5C04">
        <w:rPr>
          <w:b/>
          <w:bCs/>
          <w:snapToGrid w:val="0"/>
          <w:sz w:val="22"/>
          <w:szCs w:val="28"/>
        </w:rPr>
        <w:t>maltodekstrino</w:t>
      </w:r>
      <w:proofErr w:type="spellEnd"/>
      <w:r w:rsidRPr="001B5C04">
        <w:rPr>
          <w:b/>
          <w:bCs/>
          <w:snapToGrid w:val="0"/>
          <w:sz w:val="22"/>
          <w:szCs w:val="28"/>
        </w:rPr>
        <w:t xml:space="preserve"> sudėtyje)</w:t>
      </w:r>
    </w:p>
    <w:p w14:paraId="3DB72D11" w14:textId="77777777" w:rsidR="00D20E2D" w:rsidRDefault="00D20E2D" w:rsidP="00D20E2D">
      <w:pPr>
        <w:numPr>
          <w:ilvl w:val="12"/>
          <w:numId w:val="0"/>
        </w:numPr>
        <w:ind w:right="-2"/>
        <w:rPr>
          <w:snapToGrid w:val="0"/>
          <w:sz w:val="22"/>
          <w:szCs w:val="24"/>
        </w:rPr>
      </w:pPr>
      <w:r w:rsidRPr="001B5C04">
        <w:rPr>
          <w:snapToGrid w:val="0"/>
          <w:sz w:val="22"/>
          <w:szCs w:val="24"/>
        </w:rPr>
        <w:t>Jeigu gydytojas Jums yra sakęs, kad netoleruojate kokių nors angliavandenių, kreipkitės į jį prieš pradėdami vartoti šį vaistą.</w:t>
      </w:r>
    </w:p>
    <w:p w14:paraId="3748A757" w14:textId="77777777" w:rsidR="00D20E2D" w:rsidRDefault="00D20E2D" w:rsidP="00D20E2D">
      <w:pPr>
        <w:numPr>
          <w:ilvl w:val="12"/>
          <w:numId w:val="0"/>
        </w:numPr>
        <w:ind w:right="-2"/>
        <w:rPr>
          <w:snapToGrid w:val="0"/>
          <w:sz w:val="22"/>
          <w:szCs w:val="24"/>
        </w:rPr>
      </w:pPr>
      <w:r>
        <w:rPr>
          <w:snapToGrid w:val="0"/>
          <w:sz w:val="22"/>
          <w:szCs w:val="24"/>
        </w:rPr>
        <w:t xml:space="preserve">Kiekvienoje šio vaisto </w:t>
      </w:r>
      <w:proofErr w:type="spellStart"/>
      <w:r>
        <w:rPr>
          <w:snapToGrid w:val="0"/>
          <w:sz w:val="22"/>
          <w:szCs w:val="24"/>
        </w:rPr>
        <w:t>šnypščiojoje</w:t>
      </w:r>
      <w:proofErr w:type="spellEnd"/>
      <w:r>
        <w:rPr>
          <w:snapToGrid w:val="0"/>
          <w:sz w:val="22"/>
          <w:szCs w:val="24"/>
        </w:rPr>
        <w:t xml:space="preserve"> tabletėje yra 799,00 mg </w:t>
      </w:r>
      <w:proofErr w:type="spellStart"/>
      <w:r>
        <w:rPr>
          <w:snapToGrid w:val="0"/>
          <w:sz w:val="22"/>
          <w:szCs w:val="24"/>
        </w:rPr>
        <w:t>izomalto</w:t>
      </w:r>
      <w:proofErr w:type="spellEnd"/>
      <w:r>
        <w:rPr>
          <w:snapToGrid w:val="0"/>
          <w:sz w:val="22"/>
          <w:szCs w:val="24"/>
        </w:rPr>
        <w:t>.</w:t>
      </w:r>
    </w:p>
    <w:p w14:paraId="794876FD" w14:textId="77777777" w:rsidR="00D20E2D" w:rsidRPr="001B5C04" w:rsidRDefault="00D20E2D" w:rsidP="00D20E2D">
      <w:pPr>
        <w:numPr>
          <w:ilvl w:val="12"/>
          <w:numId w:val="0"/>
        </w:numPr>
        <w:ind w:right="-2"/>
        <w:rPr>
          <w:snapToGrid w:val="0"/>
          <w:sz w:val="22"/>
          <w:szCs w:val="24"/>
        </w:rPr>
      </w:pPr>
    </w:p>
    <w:p w14:paraId="6C09C590" w14:textId="77777777" w:rsidR="00D20E2D" w:rsidRPr="001B5C04" w:rsidRDefault="00D20E2D" w:rsidP="00D20E2D">
      <w:pPr>
        <w:numPr>
          <w:ilvl w:val="12"/>
          <w:numId w:val="0"/>
        </w:numPr>
        <w:ind w:right="-2"/>
        <w:rPr>
          <w:snapToGrid w:val="0"/>
          <w:sz w:val="22"/>
          <w:szCs w:val="24"/>
        </w:rPr>
      </w:pPr>
    </w:p>
    <w:p w14:paraId="4DED16AE" w14:textId="77777777" w:rsidR="00D20E2D" w:rsidRPr="001B5C04" w:rsidRDefault="00D20E2D" w:rsidP="00D20E2D">
      <w:pPr>
        <w:keepNext/>
        <w:keepLines/>
        <w:tabs>
          <w:tab w:val="left" w:pos="567"/>
        </w:tabs>
        <w:outlineLvl w:val="2"/>
        <w:rPr>
          <w:b/>
          <w:bCs/>
          <w:snapToGrid w:val="0"/>
          <w:sz w:val="22"/>
          <w:szCs w:val="26"/>
        </w:rPr>
      </w:pPr>
      <w:r w:rsidRPr="001B5C04">
        <w:rPr>
          <w:b/>
          <w:bCs/>
          <w:snapToGrid w:val="0"/>
          <w:sz w:val="22"/>
          <w:szCs w:val="26"/>
        </w:rPr>
        <w:t>3.</w:t>
      </w:r>
      <w:r w:rsidRPr="001B5C04">
        <w:rPr>
          <w:b/>
          <w:bCs/>
          <w:snapToGrid w:val="0"/>
          <w:sz w:val="22"/>
          <w:szCs w:val="26"/>
        </w:rPr>
        <w:tab/>
        <w:t xml:space="preserve">Kaip vartoti </w:t>
      </w:r>
      <w:proofErr w:type="spellStart"/>
      <w:r w:rsidRPr="001B5C04">
        <w:rPr>
          <w:b/>
          <w:bCs/>
          <w:snapToGrid w:val="0"/>
          <w:sz w:val="22"/>
          <w:szCs w:val="26"/>
        </w:rPr>
        <w:t>Aliflusin</w:t>
      </w:r>
      <w:proofErr w:type="spellEnd"/>
    </w:p>
    <w:p w14:paraId="1B8BE44F" w14:textId="77777777" w:rsidR="00D20E2D" w:rsidRPr="001B5C04" w:rsidRDefault="00D20E2D" w:rsidP="00D20E2D">
      <w:pPr>
        <w:numPr>
          <w:ilvl w:val="12"/>
          <w:numId w:val="0"/>
        </w:numPr>
        <w:ind w:right="-2"/>
        <w:rPr>
          <w:snapToGrid w:val="0"/>
          <w:sz w:val="22"/>
          <w:szCs w:val="24"/>
        </w:rPr>
      </w:pPr>
    </w:p>
    <w:p w14:paraId="60C26F08" w14:textId="77777777" w:rsidR="00D20E2D" w:rsidRPr="001B5C04" w:rsidRDefault="00D20E2D" w:rsidP="00D20E2D">
      <w:pPr>
        <w:ind w:right="-2"/>
        <w:rPr>
          <w:snapToGrid w:val="0"/>
          <w:sz w:val="22"/>
        </w:rPr>
      </w:pPr>
      <w:r w:rsidRPr="001B5C04">
        <w:rPr>
          <w:noProof/>
          <w:snapToGrid w:val="0"/>
          <w:sz w:val="22"/>
        </w:rPr>
        <w:t>Visada vartokite šį vaistą tiksliai, kaip</w:t>
      </w:r>
      <w:r>
        <w:rPr>
          <w:noProof/>
          <w:snapToGrid w:val="0"/>
          <w:sz w:val="22"/>
        </w:rPr>
        <w:t xml:space="preserve"> aprašyta šiame pakuotės lapelyje arba kaip</w:t>
      </w:r>
      <w:r w:rsidRPr="001B5C04">
        <w:rPr>
          <w:noProof/>
          <w:snapToGrid w:val="0"/>
          <w:sz w:val="22"/>
        </w:rPr>
        <w:t xml:space="preserve"> nurodė gydytojas ar vaistininkas.</w:t>
      </w:r>
      <w:r w:rsidRPr="001B5C04">
        <w:rPr>
          <w:snapToGrid w:val="0"/>
          <w:sz w:val="22"/>
        </w:rPr>
        <w:t xml:space="preserve"> </w:t>
      </w:r>
      <w:r w:rsidRPr="001B5C04">
        <w:rPr>
          <w:noProof/>
          <w:snapToGrid w:val="0"/>
          <w:sz w:val="22"/>
        </w:rPr>
        <w:t>Jeigu abejojate, kreipkitės į gydytoją arba vaistininką.</w:t>
      </w:r>
    </w:p>
    <w:p w14:paraId="1E2A78EC" w14:textId="77777777" w:rsidR="00D20E2D" w:rsidRPr="001B5C04" w:rsidRDefault="00D20E2D" w:rsidP="00D20E2D">
      <w:pPr>
        <w:numPr>
          <w:ilvl w:val="12"/>
          <w:numId w:val="0"/>
        </w:numPr>
        <w:ind w:right="-2"/>
        <w:rPr>
          <w:snapToGrid w:val="0"/>
          <w:sz w:val="22"/>
          <w:szCs w:val="24"/>
        </w:rPr>
      </w:pPr>
    </w:p>
    <w:p w14:paraId="5E6DC89B" w14:textId="77777777" w:rsidR="00D20E2D" w:rsidRPr="001B5C04" w:rsidRDefault="00D20E2D" w:rsidP="00D20E2D">
      <w:pPr>
        <w:tabs>
          <w:tab w:val="left" w:pos="567"/>
        </w:tabs>
        <w:spacing w:line="260" w:lineRule="exact"/>
        <w:rPr>
          <w:i/>
          <w:noProof/>
          <w:snapToGrid w:val="0"/>
          <w:sz w:val="22"/>
          <w:szCs w:val="24"/>
        </w:rPr>
      </w:pPr>
      <w:r w:rsidRPr="001B5C04">
        <w:rPr>
          <w:i/>
          <w:noProof/>
          <w:snapToGrid w:val="0"/>
          <w:sz w:val="22"/>
          <w:szCs w:val="24"/>
        </w:rPr>
        <w:t>Vartojimas suaugusiesiems ir vyresniems kaip 15 metų paaugliams</w:t>
      </w:r>
      <w:r>
        <w:rPr>
          <w:i/>
          <w:noProof/>
          <w:snapToGrid w:val="0"/>
          <w:sz w:val="22"/>
          <w:szCs w:val="24"/>
        </w:rPr>
        <w:t>:</w:t>
      </w:r>
    </w:p>
    <w:p w14:paraId="34B5B81A" w14:textId="77777777" w:rsidR="00D20E2D" w:rsidRPr="001B5C04" w:rsidRDefault="00D20E2D" w:rsidP="00D20E2D">
      <w:pPr>
        <w:tabs>
          <w:tab w:val="left" w:pos="567"/>
        </w:tabs>
        <w:spacing w:line="260" w:lineRule="exact"/>
        <w:rPr>
          <w:noProof/>
          <w:snapToGrid w:val="0"/>
          <w:sz w:val="22"/>
          <w:szCs w:val="24"/>
        </w:rPr>
      </w:pPr>
      <w:r w:rsidRPr="001B5C04">
        <w:rPr>
          <w:noProof/>
          <w:snapToGrid w:val="0"/>
          <w:sz w:val="22"/>
          <w:szCs w:val="24"/>
        </w:rPr>
        <w:t>Rekomenduojama vienkartinė dozė yra viena</w:t>
      </w:r>
      <w:r>
        <w:rPr>
          <w:noProof/>
          <w:snapToGrid w:val="0"/>
          <w:sz w:val="22"/>
          <w:szCs w:val="24"/>
        </w:rPr>
        <w:t xml:space="preserve"> šnypščioji tabletė</w:t>
      </w:r>
      <w:r w:rsidRPr="001B5C04">
        <w:rPr>
          <w:noProof/>
          <w:snapToGrid w:val="0"/>
          <w:sz w:val="22"/>
          <w:szCs w:val="24"/>
        </w:rPr>
        <w:t xml:space="preserve"> (500 mg paracetamolio, 200 mg askorbo rūgšties ir 4 mg chlorofenamino maleato) iki 3 kartų per parą pagal poreikį, tarp dozių išlaikant bent 4 valandų tarpą. Negalima viršyti didžiausios paros dozės 3 </w:t>
      </w:r>
      <w:r>
        <w:rPr>
          <w:noProof/>
          <w:snapToGrid w:val="0"/>
          <w:sz w:val="22"/>
          <w:szCs w:val="24"/>
        </w:rPr>
        <w:t>šnypščiųjų tablečių</w:t>
      </w:r>
      <w:r w:rsidRPr="001B5C04">
        <w:rPr>
          <w:noProof/>
          <w:snapToGrid w:val="0"/>
          <w:sz w:val="22"/>
          <w:szCs w:val="24"/>
        </w:rPr>
        <w:t xml:space="preserve"> (1</w:t>
      </w:r>
      <w:r>
        <w:rPr>
          <w:noProof/>
          <w:snapToGrid w:val="0"/>
          <w:sz w:val="22"/>
          <w:szCs w:val="24"/>
        </w:rPr>
        <w:t> </w:t>
      </w:r>
      <w:r w:rsidRPr="001B5C04">
        <w:rPr>
          <w:noProof/>
          <w:snapToGrid w:val="0"/>
          <w:sz w:val="22"/>
          <w:szCs w:val="24"/>
        </w:rPr>
        <w:t>500 mg paracetamolio, 600 mg askorbo rūgšties ir 12 mg chlorofenamino maleato) per 24 valandas.</w:t>
      </w:r>
    </w:p>
    <w:p w14:paraId="3A649676" w14:textId="77777777" w:rsidR="00D20E2D" w:rsidRPr="001B5C04" w:rsidRDefault="00D20E2D" w:rsidP="00D20E2D">
      <w:pPr>
        <w:tabs>
          <w:tab w:val="left" w:pos="567"/>
        </w:tabs>
        <w:spacing w:line="260" w:lineRule="exact"/>
        <w:rPr>
          <w:snapToGrid w:val="0"/>
          <w:sz w:val="22"/>
          <w:szCs w:val="24"/>
        </w:rPr>
      </w:pPr>
    </w:p>
    <w:p w14:paraId="3FECFE9D" w14:textId="77777777" w:rsidR="00D20E2D" w:rsidRPr="001B5C04" w:rsidRDefault="00D20E2D" w:rsidP="00D20E2D">
      <w:pPr>
        <w:tabs>
          <w:tab w:val="left" w:pos="567"/>
        </w:tabs>
        <w:contextualSpacing/>
        <w:outlineLvl w:val="0"/>
        <w:rPr>
          <w:i/>
          <w:iCs/>
          <w:snapToGrid w:val="0"/>
          <w:color w:val="000000"/>
          <w:sz w:val="22"/>
          <w:szCs w:val="22"/>
        </w:rPr>
      </w:pPr>
      <w:r w:rsidRPr="001B5C04">
        <w:rPr>
          <w:i/>
          <w:iCs/>
          <w:snapToGrid w:val="0"/>
          <w:color w:val="000000"/>
          <w:sz w:val="22"/>
          <w:szCs w:val="22"/>
        </w:rPr>
        <w:t>Pacientams, kurių inkstų funkcija sutrikusi</w:t>
      </w:r>
    </w:p>
    <w:p w14:paraId="01F0AD66" w14:textId="77777777" w:rsidR="00D20E2D" w:rsidRPr="001B5C04" w:rsidRDefault="00D20E2D" w:rsidP="00D20E2D">
      <w:pPr>
        <w:tabs>
          <w:tab w:val="left" w:pos="567"/>
        </w:tabs>
        <w:contextualSpacing/>
        <w:outlineLvl w:val="0"/>
        <w:rPr>
          <w:snapToGrid w:val="0"/>
          <w:color w:val="000000"/>
          <w:sz w:val="22"/>
        </w:rPr>
      </w:pPr>
      <w:r w:rsidRPr="001B5C04">
        <w:rPr>
          <w:snapToGrid w:val="0"/>
          <w:color w:val="000000"/>
          <w:sz w:val="22"/>
        </w:rPr>
        <w:t>Jei Jūsų inkstų funkcija sutrikusi, intervalą tarp 2 dozių vartojimo nustatys gydytojas.</w:t>
      </w:r>
    </w:p>
    <w:p w14:paraId="0938C5CD" w14:textId="77777777" w:rsidR="00D20E2D" w:rsidRDefault="00D20E2D" w:rsidP="00D20E2D">
      <w:pPr>
        <w:tabs>
          <w:tab w:val="left" w:pos="567"/>
        </w:tabs>
        <w:contextualSpacing/>
        <w:outlineLvl w:val="0"/>
        <w:rPr>
          <w:i/>
          <w:iCs/>
          <w:snapToGrid w:val="0"/>
          <w:color w:val="000000"/>
          <w:sz w:val="22"/>
          <w:szCs w:val="22"/>
        </w:rPr>
      </w:pPr>
    </w:p>
    <w:p w14:paraId="6208EF3D" w14:textId="77777777" w:rsidR="00D20E2D" w:rsidRPr="001B5C04" w:rsidRDefault="00D20E2D" w:rsidP="00D20E2D">
      <w:pPr>
        <w:tabs>
          <w:tab w:val="left" w:pos="567"/>
        </w:tabs>
        <w:contextualSpacing/>
        <w:outlineLvl w:val="0"/>
        <w:rPr>
          <w:i/>
          <w:iCs/>
          <w:snapToGrid w:val="0"/>
          <w:color w:val="000000"/>
          <w:sz w:val="22"/>
          <w:szCs w:val="22"/>
        </w:rPr>
      </w:pPr>
      <w:r w:rsidRPr="001B5C04">
        <w:rPr>
          <w:i/>
          <w:iCs/>
          <w:snapToGrid w:val="0"/>
          <w:color w:val="000000"/>
          <w:sz w:val="22"/>
          <w:szCs w:val="22"/>
        </w:rPr>
        <w:t>Pacientams, kurių kepenų funkcija sutrikusi</w:t>
      </w:r>
    </w:p>
    <w:p w14:paraId="0BCED69D" w14:textId="77777777" w:rsidR="00D20E2D" w:rsidRPr="001B5C04" w:rsidRDefault="00D20E2D" w:rsidP="00D20E2D">
      <w:pPr>
        <w:rPr>
          <w:sz w:val="22"/>
          <w:lang w:eastAsia="zh-CN"/>
        </w:rPr>
      </w:pPr>
      <w:r w:rsidRPr="001B5C04">
        <w:rPr>
          <w:sz w:val="22"/>
          <w:lang w:eastAsia="zh-CN"/>
        </w:rPr>
        <w:t>Pacientams, kuriems yra lengvas arba vidutinio sunkumo kepenų funkcijos sutrikimas arba Gilberto (</w:t>
      </w:r>
      <w:proofErr w:type="spellStart"/>
      <w:r w:rsidRPr="001B5C04">
        <w:rPr>
          <w:i/>
          <w:sz w:val="22"/>
          <w:lang w:eastAsia="zh-CN"/>
        </w:rPr>
        <w:t>Gilbert</w:t>
      </w:r>
      <w:proofErr w:type="spellEnd"/>
      <w:r w:rsidRPr="001B5C04">
        <w:rPr>
          <w:sz w:val="22"/>
          <w:lang w:eastAsia="zh-CN"/>
        </w:rPr>
        <w:t xml:space="preserve">) sindromas, turi būti sumažinta dozė arba pailgintas tarpas tarp dozių. </w:t>
      </w:r>
      <w:r>
        <w:rPr>
          <w:sz w:val="22"/>
          <w:lang w:eastAsia="zh-CN"/>
        </w:rPr>
        <w:t>Dozę ir i</w:t>
      </w:r>
      <w:r w:rsidRPr="001B5C04">
        <w:rPr>
          <w:sz w:val="22"/>
          <w:lang w:eastAsia="zh-CN"/>
        </w:rPr>
        <w:t>ntervalą tarp 2 dozių nustatys gydytojas.</w:t>
      </w:r>
    </w:p>
    <w:p w14:paraId="190BF8F7" w14:textId="77777777" w:rsidR="00D20E2D" w:rsidRPr="001B5C04" w:rsidRDefault="00D20E2D" w:rsidP="00D20E2D">
      <w:pPr>
        <w:pStyle w:val="Default"/>
        <w:rPr>
          <w:color w:val="auto"/>
          <w:sz w:val="22"/>
          <w:szCs w:val="22"/>
          <w:lang w:val="lt-LT"/>
        </w:rPr>
      </w:pPr>
      <w:r w:rsidRPr="001B5C04">
        <w:rPr>
          <w:noProof/>
          <w:color w:val="auto"/>
          <w:sz w:val="22"/>
          <w:szCs w:val="22"/>
          <w:lang w:val="lt-LT" w:eastAsia="en-US"/>
        </w:rPr>
        <w:t xml:space="preserve">Jei Jums yra sunkus kepenų funkcijos sutrikimas, šio vaisto vartoti </w:t>
      </w:r>
      <w:r>
        <w:rPr>
          <w:noProof/>
          <w:color w:val="auto"/>
          <w:sz w:val="22"/>
          <w:szCs w:val="22"/>
          <w:lang w:val="lt-LT" w:eastAsia="en-US"/>
        </w:rPr>
        <w:t>draudžiama</w:t>
      </w:r>
      <w:r w:rsidRPr="001B5C04">
        <w:rPr>
          <w:noProof/>
          <w:color w:val="auto"/>
          <w:sz w:val="22"/>
          <w:szCs w:val="22"/>
          <w:lang w:val="lt-LT" w:eastAsia="en-US"/>
        </w:rPr>
        <w:t xml:space="preserve"> (žr. skyrių „Aliflusin vartoti draužiama“).</w:t>
      </w:r>
    </w:p>
    <w:p w14:paraId="7B5ACA7C" w14:textId="77777777" w:rsidR="00D20E2D" w:rsidRPr="001B5C04" w:rsidRDefault="00D20E2D" w:rsidP="00D20E2D">
      <w:pPr>
        <w:numPr>
          <w:ilvl w:val="12"/>
          <w:numId w:val="0"/>
        </w:numPr>
        <w:ind w:right="-2"/>
        <w:rPr>
          <w:snapToGrid w:val="0"/>
          <w:sz w:val="22"/>
          <w:szCs w:val="24"/>
        </w:rPr>
      </w:pPr>
    </w:p>
    <w:p w14:paraId="6516DE12" w14:textId="77777777" w:rsidR="00D20E2D" w:rsidRPr="001B5C04" w:rsidRDefault="00D20E2D" w:rsidP="00D20E2D">
      <w:pPr>
        <w:numPr>
          <w:ilvl w:val="12"/>
          <w:numId w:val="0"/>
        </w:numPr>
        <w:ind w:right="-2"/>
        <w:rPr>
          <w:i/>
          <w:snapToGrid w:val="0"/>
          <w:sz w:val="22"/>
          <w:szCs w:val="24"/>
        </w:rPr>
      </w:pPr>
      <w:r w:rsidRPr="001B5C04">
        <w:rPr>
          <w:i/>
          <w:snapToGrid w:val="0"/>
          <w:sz w:val="22"/>
          <w:szCs w:val="24"/>
        </w:rPr>
        <w:t>Senyvi</w:t>
      </w:r>
      <w:r>
        <w:rPr>
          <w:i/>
          <w:snapToGrid w:val="0"/>
          <w:sz w:val="22"/>
          <w:szCs w:val="24"/>
        </w:rPr>
        <w:t>ems</w:t>
      </w:r>
      <w:r w:rsidRPr="001B5C04">
        <w:rPr>
          <w:i/>
          <w:snapToGrid w:val="0"/>
          <w:sz w:val="22"/>
          <w:szCs w:val="24"/>
        </w:rPr>
        <w:t xml:space="preserve"> pacienta</w:t>
      </w:r>
      <w:r>
        <w:rPr>
          <w:i/>
          <w:snapToGrid w:val="0"/>
          <w:sz w:val="22"/>
          <w:szCs w:val="24"/>
        </w:rPr>
        <w:t>ms</w:t>
      </w:r>
    </w:p>
    <w:p w14:paraId="39524F73" w14:textId="77777777" w:rsidR="00D20E2D" w:rsidRPr="001B5C04" w:rsidRDefault="00D20E2D" w:rsidP="00D20E2D">
      <w:pPr>
        <w:tabs>
          <w:tab w:val="left" w:pos="567"/>
        </w:tabs>
        <w:spacing w:line="260" w:lineRule="exact"/>
        <w:rPr>
          <w:snapToGrid w:val="0"/>
          <w:sz w:val="22"/>
          <w:szCs w:val="24"/>
        </w:rPr>
      </w:pPr>
      <w:r w:rsidRPr="001B5C04">
        <w:rPr>
          <w:snapToGrid w:val="0"/>
          <w:sz w:val="22"/>
          <w:szCs w:val="24"/>
        </w:rPr>
        <w:t>Senyviems pacientams, kurių inkstų ir (arba) kepenų funkcija nesutrikusi, dozės koreguoti nereikia.</w:t>
      </w:r>
    </w:p>
    <w:p w14:paraId="25BED2BC" w14:textId="77777777" w:rsidR="00D20E2D" w:rsidRPr="001B5C04" w:rsidRDefault="00D20E2D" w:rsidP="00D20E2D">
      <w:pPr>
        <w:tabs>
          <w:tab w:val="left" w:pos="567"/>
        </w:tabs>
        <w:spacing w:line="260" w:lineRule="exact"/>
        <w:rPr>
          <w:i/>
          <w:noProof/>
          <w:snapToGrid w:val="0"/>
          <w:sz w:val="22"/>
          <w:szCs w:val="24"/>
        </w:rPr>
      </w:pPr>
    </w:p>
    <w:p w14:paraId="24A7359D" w14:textId="315A625A" w:rsidR="00D20E2D" w:rsidRPr="001B5C04" w:rsidRDefault="00D20E2D" w:rsidP="00D20E2D">
      <w:pPr>
        <w:tabs>
          <w:tab w:val="left" w:pos="567"/>
        </w:tabs>
        <w:spacing w:line="260" w:lineRule="exact"/>
        <w:rPr>
          <w:i/>
          <w:snapToGrid w:val="0"/>
          <w:sz w:val="22"/>
          <w:szCs w:val="24"/>
        </w:rPr>
      </w:pPr>
      <w:r>
        <w:rPr>
          <w:i/>
          <w:noProof/>
          <w:snapToGrid w:val="0"/>
          <w:sz w:val="22"/>
          <w:szCs w:val="24"/>
        </w:rPr>
        <w:t>Vaikams ir j</w:t>
      </w:r>
      <w:r w:rsidRPr="001B5C04">
        <w:rPr>
          <w:i/>
          <w:noProof/>
          <w:snapToGrid w:val="0"/>
          <w:sz w:val="22"/>
          <w:szCs w:val="24"/>
        </w:rPr>
        <w:t>aunesni</w:t>
      </w:r>
      <w:r>
        <w:rPr>
          <w:i/>
          <w:noProof/>
          <w:snapToGrid w:val="0"/>
          <w:sz w:val="22"/>
          <w:szCs w:val="24"/>
        </w:rPr>
        <w:t>ems</w:t>
      </w:r>
      <w:r w:rsidRPr="001B5C04">
        <w:rPr>
          <w:i/>
          <w:noProof/>
          <w:snapToGrid w:val="0"/>
          <w:sz w:val="22"/>
          <w:szCs w:val="24"/>
        </w:rPr>
        <w:t xml:space="preserve"> kaip 15 metų</w:t>
      </w:r>
      <w:r>
        <w:rPr>
          <w:i/>
          <w:noProof/>
          <w:snapToGrid w:val="0"/>
          <w:sz w:val="22"/>
          <w:szCs w:val="24"/>
        </w:rPr>
        <w:t xml:space="preserve"> </w:t>
      </w:r>
      <w:r w:rsidRPr="001B5C04">
        <w:rPr>
          <w:i/>
          <w:noProof/>
          <w:snapToGrid w:val="0"/>
          <w:sz w:val="22"/>
          <w:szCs w:val="24"/>
        </w:rPr>
        <w:t>paauglia</w:t>
      </w:r>
      <w:r>
        <w:rPr>
          <w:i/>
          <w:noProof/>
          <w:snapToGrid w:val="0"/>
          <w:sz w:val="22"/>
          <w:szCs w:val="24"/>
        </w:rPr>
        <w:t>ms</w:t>
      </w:r>
    </w:p>
    <w:p w14:paraId="3DC08E2B" w14:textId="77777777" w:rsidR="00D20E2D" w:rsidRPr="001B5C04" w:rsidRDefault="00D20E2D" w:rsidP="00D20E2D">
      <w:pPr>
        <w:tabs>
          <w:tab w:val="left" w:pos="567"/>
        </w:tabs>
        <w:spacing w:line="260" w:lineRule="exact"/>
        <w:rPr>
          <w:snapToGrid w:val="0"/>
          <w:sz w:val="22"/>
          <w:szCs w:val="24"/>
        </w:rPr>
      </w:pPr>
      <w:r w:rsidRPr="001B5C04">
        <w:rPr>
          <w:snapToGrid w:val="0"/>
          <w:sz w:val="22"/>
          <w:szCs w:val="24"/>
        </w:rPr>
        <w:t>Šio vaisto negalima vartoti jaunesniems kaip 15 metų vaikams ir paaugliams.</w:t>
      </w:r>
    </w:p>
    <w:p w14:paraId="1F1AE210" w14:textId="77777777" w:rsidR="00D20E2D" w:rsidRPr="001B5C04" w:rsidRDefault="00D20E2D" w:rsidP="00D20E2D">
      <w:pPr>
        <w:numPr>
          <w:ilvl w:val="12"/>
          <w:numId w:val="0"/>
        </w:numPr>
        <w:ind w:right="-2"/>
        <w:rPr>
          <w:noProof/>
          <w:snapToGrid w:val="0"/>
          <w:sz w:val="22"/>
          <w:szCs w:val="24"/>
        </w:rPr>
      </w:pPr>
    </w:p>
    <w:p w14:paraId="655F3C81" w14:textId="77777777" w:rsidR="00D20E2D" w:rsidRPr="001B5C04" w:rsidRDefault="00D20E2D" w:rsidP="00D20E2D">
      <w:pPr>
        <w:numPr>
          <w:ilvl w:val="12"/>
          <w:numId w:val="0"/>
        </w:numPr>
        <w:ind w:right="-2"/>
        <w:rPr>
          <w:noProof/>
          <w:snapToGrid w:val="0"/>
          <w:sz w:val="22"/>
          <w:szCs w:val="24"/>
          <w:u w:val="single"/>
        </w:rPr>
      </w:pPr>
      <w:r w:rsidRPr="001B5C04">
        <w:rPr>
          <w:noProof/>
          <w:snapToGrid w:val="0"/>
          <w:sz w:val="22"/>
          <w:szCs w:val="24"/>
          <w:u w:val="single"/>
        </w:rPr>
        <w:t>Vartojimo metodas</w:t>
      </w:r>
    </w:p>
    <w:p w14:paraId="11A0FFA7" w14:textId="77777777" w:rsidR="00D20E2D" w:rsidRPr="001B5C04" w:rsidRDefault="00D20E2D" w:rsidP="00D20E2D">
      <w:pPr>
        <w:numPr>
          <w:ilvl w:val="12"/>
          <w:numId w:val="0"/>
        </w:numPr>
        <w:ind w:right="-2"/>
        <w:rPr>
          <w:noProof/>
          <w:snapToGrid w:val="0"/>
          <w:sz w:val="22"/>
          <w:szCs w:val="24"/>
        </w:rPr>
      </w:pPr>
      <w:r w:rsidRPr="001B5C04">
        <w:rPr>
          <w:noProof/>
          <w:snapToGrid w:val="0"/>
          <w:sz w:val="22"/>
          <w:szCs w:val="24"/>
        </w:rPr>
        <w:t>Vartoti per burną.</w:t>
      </w:r>
    </w:p>
    <w:p w14:paraId="687C5486" w14:textId="77777777" w:rsidR="00D20E2D" w:rsidRPr="001B5C04" w:rsidRDefault="00D20E2D" w:rsidP="00D20E2D">
      <w:pPr>
        <w:tabs>
          <w:tab w:val="left" w:pos="567"/>
        </w:tabs>
        <w:spacing w:line="260" w:lineRule="exact"/>
        <w:rPr>
          <w:noProof/>
          <w:snapToGrid w:val="0"/>
          <w:sz w:val="22"/>
          <w:szCs w:val="24"/>
        </w:rPr>
      </w:pPr>
      <w:r w:rsidRPr="001B5C04">
        <w:rPr>
          <w:noProof/>
          <w:snapToGrid w:val="0"/>
          <w:sz w:val="22"/>
          <w:szCs w:val="24"/>
        </w:rPr>
        <w:t>Šnypščią</w:t>
      </w:r>
      <w:r>
        <w:rPr>
          <w:noProof/>
          <w:snapToGrid w:val="0"/>
          <w:sz w:val="22"/>
          <w:szCs w:val="24"/>
        </w:rPr>
        <w:t>ją tabletę</w:t>
      </w:r>
      <w:r w:rsidRPr="001B5C04">
        <w:rPr>
          <w:noProof/>
          <w:snapToGrid w:val="0"/>
          <w:sz w:val="22"/>
          <w:szCs w:val="24"/>
        </w:rPr>
        <w:t xml:space="preserve"> reikia ištirpinti stiklinėje šilto vandens. Išgerti iškart po paruošimo.</w:t>
      </w:r>
    </w:p>
    <w:p w14:paraId="04C394FD" w14:textId="77777777" w:rsidR="00D20E2D" w:rsidRPr="001B5C04" w:rsidRDefault="00D20E2D" w:rsidP="00D20E2D">
      <w:pPr>
        <w:numPr>
          <w:ilvl w:val="12"/>
          <w:numId w:val="0"/>
        </w:numPr>
        <w:ind w:right="-2"/>
        <w:rPr>
          <w:noProof/>
          <w:snapToGrid w:val="0"/>
          <w:sz w:val="22"/>
          <w:szCs w:val="24"/>
        </w:rPr>
      </w:pPr>
    </w:p>
    <w:p w14:paraId="5E376E7F" w14:textId="77777777" w:rsidR="00D20E2D" w:rsidRPr="006B052A" w:rsidRDefault="00D20E2D" w:rsidP="00D20E2D">
      <w:pPr>
        <w:numPr>
          <w:ilvl w:val="12"/>
          <w:numId w:val="0"/>
        </w:numPr>
        <w:ind w:right="-2"/>
        <w:rPr>
          <w:noProof/>
          <w:snapToGrid w:val="0"/>
          <w:sz w:val="22"/>
          <w:szCs w:val="24"/>
          <w:u w:val="single"/>
        </w:rPr>
      </w:pPr>
      <w:r w:rsidRPr="006B052A">
        <w:rPr>
          <w:noProof/>
          <w:snapToGrid w:val="0"/>
          <w:sz w:val="22"/>
          <w:szCs w:val="24"/>
          <w:u w:val="single"/>
        </w:rPr>
        <w:t>Gydymo trukmė</w:t>
      </w:r>
    </w:p>
    <w:p w14:paraId="0F96EE02" w14:textId="77777777" w:rsidR="00D20E2D" w:rsidRPr="001B5C04" w:rsidRDefault="00D20E2D" w:rsidP="00D20E2D">
      <w:pPr>
        <w:ind w:right="-2"/>
        <w:rPr>
          <w:snapToGrid w:val="0"/>
          <w:sz w:val="22"/>
        </w:rPr>
      </w:pPr>
      <w:r w:rsidRPr="001B5C04">
        <w:rPr>
          <w:noProof/>
          <w:snapToGrid w:val="0"/>
          <w:sz w:val="22"/>
          <w:szCs w:val="24"/>
        </w:rPr>
        <w:t>Nepasitarus su gydytoju šio vaisto negalima vartoti ilgiau kaip 3 dienas mažinant karščiavimą ir 5 dienas malšinant skausmą (vyresniems kaip 15 metų paaugliams – 3 dienas). Šį vaistą reikia vartoti, kai atsiranda skausmas ir karščiavimas. Jei jie pranyksta, vaisto vartojimą reikia nutraukti.</w:t>
      </w:r>
    </w:p>
    <w:p w14:paraId="2C357D79" w14:textId="77777777" w:rsidR="00D20E2D" w:rsidRPr="001B5C04" w:rsidRDefault="00D20E2D" w:rsidP="00D20E2D">
      <w:pPr>
        <w:numPr>
          <w:ilvl w:val="12"/>
          <w:numId w:val="0"/>
        </w:numPr>
        <w:ind w:right="-2"/>
        <w:rPr>
          <w:noProof/>
          <w:snapToGrid w:val="0"/>
          <w:sz w:val="22"/>
          <w:szCs w:val="24"/>
        </w:rPr>
      </w:pPr>
    </w:p>
    <w:p w14:paraId="1B1B4E05" w14:textId="77777777" w:rsidR="00D20E2D" w:rsidRPr="001B5C04" w:rsidRDefault="00D20E2D" w:rsidP="00D20E2D">
      <w:pPr>
        <w:keepNext/>
        <w:tabs>
          <w:tab w:val="left" w:pos="567"/>
        </w:tabs>
        <w:spacing w:line="260" w:lineRule="exact"/>
        <w:jc w:val="both"/>
        <w:outlineLvl w:val="3"/>
        <w:rPr>
          <w:b/>
          <w:bCs/>
          <w:snapToGrid w:val="0"/>
          <w:sz w:val="22"/>
          <w:szCs w:val="22"/>
        </w:rPr>
      </w:pPr>
      <w:r w:rsidRPr="001B5C04">
        <w:rPr>
          <w:b/>
          <w:bCs/>
          <w:snapToGrid w:val="0"/>
          <w:sz w:val="22"/>
          <w:szCs w:val="22"/>
        </w:rPr>
        <w:t xml:space="preserve">Ką daryti pavartojus per didelę </w:t>
      </w:r>
      <w:proofErr w:type="spellStart"/>
      <w:r w:rsidRPr="001B5C04">
        <w:rPr>
          <w:b/>
          <w:bCs/>
          <w:snapToGrid w:val="0"/>
          <w:sz w:val="22"/>
          <w:szCs w:val="22"/>
        </w:rPr>
        <w:t>Aliflusin</w:t>
      </w:r>
      <w:proofErr w:type="spellEnd"/>
      <w:r w:rsidRPr="001B5C04">
        <w:rPr>
          <w:b/>
          <w:bCs/>
          <w:snapToGrid w:val="0"/>
          <w:sz w:val="22"/>
          <w:szCs w:val="22"/>
        </w:rPr>
        <w:t xml:space="preserve"> dozę</w:t>
      </w:r>
    </w:p>
    <w:p w14:paraId="018CDF1A" w14:textId="77777777" w:rsidR="00D20E2D" w:rsidRPr="001B5C04" w:rsidRDefault="00D20E2D" w:rsidP="00D20E2D">
      <w:pPr>
        <w:numPr>
          <w:ilvl w:val="12"/>
          <w:numId w:val="0"/>
        </w:numPr>
        <w:ind w:right="-2"/>
        <w:rPr>
          <w:snapToGrid w:val="0"/>
          <w:sz w:val="22"/>
          <w:szCs w:val="24"/>
        </w:rPr>
      </w:pPr>
      <w:r w:rsidRPr="001B5C04">
        <w:rPr>
          <w:snapToGrid w:val="0"/>
          <w:sz w:val="22"/>
          <w:szCs w:val="24"/>
        </w:rPr>
        <w:t>Nutraukite gydymą ir nedelsiant susisiekite su gydytoju arba kreipkitės medicininės pagalbos.</w:t>
      </w:r>
    </w:p>
    <w:p w14:paraId="14578E49" w14:textId="77777777" w:rsidR="00D20E2D" w:rsidRPr="001B5C04" w:rsidRDefault="00D20E2D" w:rsidP="00D20E2D">
      <w:pPr>
        <w:numPr>
          <w:ilvl w:val="12"/>
          <w:numId w:val="0"/>
        </w:numPr>
        <w:ind w:right="-2"/>
        <w:rPr>
          <w:snapToGrid w:val="0"/>
          <w:sz w:val="22"/>
          <w:szCs w:val="24"/>
        </w:rPr>
      </w:pPr>
    </w:p>
    <w:p w14:paraId="7DFA55F1" w14:textId="77777777" w:rsidR="00D20E2D" w:rsidRPr="001B5C04" w:rsidRDefault="00D20E2D" w:rsidP="00D20E2D">
      <w:pPr>
        <w:pStyle w:val="CM11"/>
        <w:rPr>
          <w:sz w:val="22"/>
          <w:szCs w:val="22"/>
          <w:u w:val="single"/>
          <w:lang w:val="lt-LT"/>
        </w:rPr>
      </w:pPr>
      <w:r w:rsidRPr="001B5C04">
        <w:rPr>
          <w:sz w:val="22"/>
          <w:szCs w:val="22"/>
          <w:u w:val="single"/>
          <w:lang w:val="lt-LT"/>
        </w:rPr>
        <w:t xml:space="preserve">Su </w:t>
      </w:r>
      <w:proofErr w:type="spellStart"/>
      <w:r w:rsidRPr="001B5C04">
        <w:rPr>
          <w:sz w:val="22"/>
          <w:szCs w:val="22"/>
          <w:u w:val="single"/>
          <w:lang w:val="lt-LT"/>
        </w:rPr>
        <w:t>chlorfenamino</w:t>
      </w:r>
      <w:proofErr w:type="spellEnd"/>
      <w:r w:rsidRPr="001B5C04">
        <w:rPr>
          <w:sz w:val="22"/>
          <w:szCs w:val="22"/>
          <w:u w:val="single"/>
          <w:lang w:val="lt-LT"/>
        </w:rPr>
        <w:t xml:space="preserve"> </w:t>
      </w:r>
      <w:proofErr w:type="spellStart"/>
      <w:r w:rsidRPr="001B5C04">
        <w:rPr>
          <w:sz w:val="22"/>
          <w:szCs w:val="22"/>
          <w:u w:val="single"/>
          <w:lang w:val="lt-LT"/>
        </w:rPr>
        <w:t>maleatu</w:t>
      </w:r>
      <w:proofErr w:type="spellEnd"/>
      <w:r w:rsidRPr="001B5C04">
        <w:rPr>
          <w:sz w:val="22"/>
          <w:szCs w:val="22"/>
          <w:u w:val="single"/>
          <w:lang w:val="lt-LT"/>
        </w:rPr>
        <w:t xml:space="preserve"> susiję požymiai ir simptomai</w:t>
      </w:r>
    </w:p>
    <w:p w14:paraId="07BFF893" w14:textId="77777777" w:rsidR="00D20E2D" w:rsidRPr="001B5C04" w:rsidRDefault="00D20E2D" w:rsidP="00D20E2D">
      <w:pPr>
        <w:pStyle w:val="CM11"/>
        <w:rPr>
          <w:sz w:val="22"/>
          <w:szCs w:val="22"/>
          <w:lang w:val="lt-LT"/>
        </w:rPr>
      </w:pPr>
      <w:proofErr w:type="spellStart"/>
      <w:r w:rsidRPr="001B5C04">
        <w:rPr>
          <w:sz w:val="22"/>
          <w:szCs w:val="22"/>
          <w:lang w:val="lt-LT"/>
        </w:rPr>
        <w:t>Chlorfenamino</w:t>
      </w:r>
      <w:proofErr w:type="spellEnd"/>
      <w:r w:rsidRPr="001B5C04">
        <w:rPr>
          <w:sz w:val="22"/>
          <w:szCs w:val="22"/>
          <w:lang w:val="lt-LT"/>
        </w:rPr>
        <w:t xml:space="preserve"> perdozavimas gali sukelti traukulius (ypač vaikams), sąmonės sutrikimus, komą.</w:t>
      </w:r>
    </w:p>
    <w:p w14:paraId="6AAFDE6A" w14:textId="77777777" w:rsidR="00D20E2D" w:rsidRPr="001B5C04" w:rsidRDefault="00D20E2D" w:rsidP="00D20E2D">
      <w:pPr>
        <w:pStyle w:val="Default"/>
        <w:rPr>
          <w:sz w:val="22"/>
          <w:szCs w:val="22"/>
          <w:lang w:val="lt-LT"/>
        </w:rPr>
      </w:pPr>
    </w:p>
    <w:p w14:paraId="77F47F7E" w14:textId="77777777" w:rsidR="00D20E2D" w:rsidRPr="001B5C04" w:rsidRDefault="00D20E2D" w:rsidP="00D20E2D">
      <w:pPr>
        <w:pStyle w:val="CM11"/>
        <w:rPr>
          <w:sz w:val="22"/>
          <w:szCs w:val="22"/>
          <w:u w:val="single"/>
          <w:lang w:val="lt-LT"/>
        </w:rPr>
      </w:pPr>
      <w:r w:rsidRPr="001B5C04">
        <w:rPr>
          <w:sz w:val="22"/>
          <w:szCs w:val="22"/>
          <w:u w:val="single"/>
          <w:lang w:val="lt-LT"/>
        </w:rPr>
        <w:t xml:space="preserve">Su </w:t>
      </w:r>
      <w:proofErr w:type="spellStart"/>
      <w:r w:rsidRPr="001B5C04">
        <w:rPr>
          <w:sz w:val="22"/>
          <w:szCs w:val="22"/>
          <w:u w:val="single"/>
          <w:lang w:val="lt-LT"/>
        </w:rPr>
        <w:t>paracetamoliu</w:t>
      </w:r>
      <w:proofErr w:type="spellEnd"/>
      <w:r w:rsidRPr="001B5C04">
        <w:rPr>
          <w:sz w:val="22"/>
          <w:szCs w:val="22"/>
          <w:u w:val="single"/>
          <w:lang w:val="lt-LT"/>
        </w:rPr>
        <w:t xml:space="preserve"> susiję požymiai ir simptomai</w:t>
      </w:r>
    </w:p>
    <w:p w14:paraId="79CBEFB1" w14:textId="77777777" w:rsidR="00D20E2D" w:rsidRPr="001B5C04" w:rsidRDefault="00D20E2D" w:rsidP="00D20E2D">
      <w:pPr>
        <w:tabs>
          <w:tab w:val="left" w:pos="567"/>
        </w:tabs>
        <w:rPr>
          <w:noProof/>
          <w:sz w:val="22"/>
        </w:rPr>
      </w:pPr>
      <w:r>
        <w:rPr>
          <w:noProof/>
          <w:sz w:val="22"/>
        </w:rPr>
        <w:t>Apsinuodijimo p</w:t>
      </w:r>
      <w:r w:rsidRPr="001B5C04">
        <w:rPr>
          <w:noProof/>
          <w:sz w:val="22"/>
        </w:rPr>
        <w:t>aracetamoli</w:t>
      </w:r>
      <w:r>
        <w:rPr>
          <w:noProof/>
          <w:sz w:val="22"/>
        </w:rPr>
        <w:t>u</w:t>
      </w:r>
      <w:r w:rsidRPr="001B5C04">
        <w:rPr>
          <w:noProof/>
          <w:sz w:val="22"/>
        </w:rPr>
        <w:t xml:space="preserve"> rizika ypač aktuali senyviems pacientams ir mažiems vaikams (dažniausiai yra vartojamos didesnės nei rekomenduojama dozės arba apsinuodijama netyčia); toks apsinuodijimas gali būti mirtinas. Per kelias valandas vaisto perdozavimas gali sukelti tokius požymius ir simptomus: pykinimą, vėmimą, gausų prakaitavimą, mieguistumą ir bendrą silpnumą. Šie požymiai ir simptomai gali išnykti jau kitą dieną, tačiau pradeda vystytis kepenų pažeidimas ir pasireiškia jo simptomai – pilvo </w:t>
      </w:r>
      <w:r>
        <w:rPr>
          <w:noProof/>
          <w:sz w:val="22"/>
        </w:rPr>
        <w:t xml:space="preserve">(pakrūtinio srities) </w:t>
      </w:r>
      <w:r w:rsidRPr="001B5C04">
        <w:rPr>
          <w:noProof/>
          <w:sz w:val="22"/>
        </w:rPr>
        <w:t>tempimas, atsinaujinęs pykinimas ir gelta. Jeigu suvartojote daugiau vaisto, nei turėjote, nedelsiant kreipkitės į gydytoją, net jeigu jaučiatės gerai, nes yra uždelsto sunkaus ir negrįžtamo kepenų pažeidmo rizika.</w:t>
      </w:r>
    </w:p>
    <w:p w14:paraId="1FB7614C" w14:textId="77777777" w:rsidR="00D20E2D" w:rsidRPr="001B5C04" w:rsidRDefault="00D20E2D" w:rsidP="00D20E2D">
      <w:pPr>
        <w:numPr>
          <w:ilvl w:val="12"/>
          <w:numId w:val="0"/>
        </w:numPr>
        <w:ind w:right="-2"/>
        <w:rPr>
          <w:snapToGrid w:val="0"/>
          <w:sz w:val="22"/>
          <w:szCs w:val="24"/>
        </w:rPr>
      </w:pPr>
    </w:p>
    <w:p w14:paraId="591C6E29" w14:textId="77777777" w:rsidR="00D20E2D" w:rsidRPr="001B5C04" w:rsidRDefault="00D20E2D" w:rsidP="00D20E2D">
      <w:pPr>
        <w:keepNext/>
        <w:tabs>
          <w:tab w:val="left" w:pos="567"/>
        </w:tabs>
        <w:spacing w:line="260" w:lineRule="exact"/>
        <w:jc w:val="both"/>
        <w:outlineLvl w:val="3"/>
        <w:rPr>
          <w:b/>
          <w:bCs/>
          <w:snapToGrid w:val="0"/>
          <w:sz w:val="22"/>
          <w:szCs w:val="28"/>
        </w:rPr>
      </w:pPr>
      <w:r w:rsidRPr="001B5C04">
        <w:rPr>
          <w:b/>
          <w:bCs/>
          <w:snapToGrid w:val="0"/>
          <w:sz w:val="22"/>
          <w:szCs w:val="28"/>
        </w:rPr>
        <w:t xml:space="preserve">Pamiršus pavartoti </w:t>
      </w:r>
      <w:proofErr w:type="spellStart"/>
      <w:r w:rsidRPr="001B5C04">
        <w:rPr>
          <w:b/>
          <w:bCs/>
          <w:snapToGrid w:val="0"/>
          <w:sz w:val="22"/>
          <w:szCs w:val="28"/>
        </w:rPr>
        <w:t>Aliflusin</w:t>
      </w:r>
      <w:proofErr w:type="spellEnd"/>
    </w:p>
    <w:p w14:paraId="32BAF4A9" w14:textId="77777777" w:rsidR="00D20E2D" w:rsidRPr="001B5C04" w:rsidRDefault="00D20E2D" w:rsidP="00D20E2D">
      <w:pPr>
        <w:numPr>
          <w:ilvl w:val="12"/>
          <w:numId w:val="0"/>
        </w:numPr>
        <w:ind w:right="-2"/>
        <w:rPr>
          <w:snapToGrid w:val="0"/>
          <w:sz w:val="22"/>
          <w:szCs w:val="24"/>
        </w:rPr>
      </w:pPr>
      <w:r w:rsidRPr="001B5C04">
        <w:rPr>
          <w:noProof/>
          <w:snapToGrid w:val="0"/>
          <w:sz w:val="22"/>
          <w:szCs w:val="24"/>
        </w:rPr>
        <w:t>Negalima vartoti dvigubos dozės norint kompensuoti praleistą dozę.</w:t>
      </w:r>
    </w:p>
    <w:p w14:paraId="4948C219" w14:textId="77777777" w:rsidR="00D20E2D" w:rsidRPr="001B5C04" w:rsidRDefault="00D20E2D" w:rsidP="00D20E2D">
      <w:pPr>
        <w:numPr>
          <w:ilvl w:val="12"/>
          <w:numId w:val="0"/>
        </w:numPr>
        <w:ind w:right="-29"/>
        <w:rPr>
          <w:snapToGrid w:val="0"/>
          <w:sz w:val="22"/>
          <w:szCs w:val="24"/>
        </w:rPr>
      </w:pPr>
      <w:r w:rsidRPr="001B5C04">
        <w:rPr>
          <w:noProof/>
          <w:snapToGrid w:val="0"/>
          <w:sz w:val="22"/>
          <w:szCs w:val="24"/>
        </w:rPr>
        <w:t>Jeigu kiltų daugiau klausimų dėl šio vaisto vartojimo, kreipkitės į gydytoją arba vaistininką.</w:t>
      </w:r>
    </w:p>
    <w:p w14:paraId="074B1699" w14:textId="77777777" w:rsidR="00D20E2D" w:rsidRPr="001B5C04" w:rsidRDefault="00D20E2D" w:rsidP="00D20E2D">
      <w:pPr>
        <w:numPr>
          <w:ilvl w:val="12"/>
          <w:numId w:val="0"/>
        </w:numPr>
        <w:rPr>
          <w:snapToGrid w:val="0"/>
          <w:sz w:val="22"/>
          <w:szCs w:val="24"/>
        </w:rPr>
      </w:pPr>
    </w:p>
    <w:p w14:paraId="66AE9311" w14:textId="77777777" w:rsidR="00D20E2D" w:rsidRPr="001B5C04" w:rsidRDefault="00D20E2D" w:rsidP="00D20E2D">
      <w:pPr>
        <w:numPr>
          <w:ilvl w:val="12"/>
          <w:numId w:val="0"/>
        </w:numPr>
        <w:rPr>
          <w:snapToGrid w:val="0"/>
          <w:sz w:val="22"/>
          <w:szCs w:val="24"/>
        </w:rPr>
      </w:pPr>
    </w:p>
    <w:p w14:paraId="524CE8D0" w14:textId="77777777" w:rsidR="00D20E2D" w:rsidRPr="001B5C04" w:rsidRDefault="00D20E2D" w:rsidP="00D20E2D">
      <w:pPr>
        <w:keepNext/>
        <w:keepLines/>
        <w:tabs>
          <w:tab w:val="left" w:pos="567"/>
        </w:tabs>
        <w:outlineLvl w:val="2"/>
        <w:rPr>
          <w:b/>
          <w:bCs/>
          <w:snapToGrid w:val="0"/>
          <w:sz w:val="22"/>
          <w:szCs w:val="26"/>
        </w:rPr>
      </w:pPr>
      <w:r w:rsidRPr="001B5C04">
        <w:rPr>
          <w:b/>
          <w:bCs/>
          <w:snapToGrid w:val="0"/>
          <w:sz w:val="22"/>
          <w:szCs w:val="26"/>
        </w:rPr>
        <w:t>4.</w:t>
      </w:r>
      <w:r w:rsidRPr="001B5C04">
        <w:rPr>
          <w:b/>
          <w:bCs/>
          <w:snapToGrid w:val="0"/>
          <w:sz w:val="22"/>
          <w:szCs w:val="26"/>
        </w:rPr>
        <w:tab/>
        <w:t>Galimas šalutinis poveikis</w:t>
      </w:r>
    </w:p>
    <w:p w14:paraId="6B8C5425" w14:textId="77777777" w:rsidR="00D20E2D" w:rsidRPr="001B5C04" w:rsidRDefault="00D20E2D" w:rsidP="00D20E2D">
      <w:pPr>
        <w:numPr>
          <w:ilvl w:val="12"/>
          <w:numId w:val="0"/>
        </w:numPr>
        <w:rPr>
          <w:snapToGrid w:val="0"/>
          <w:sz w:val="22"/>
          <w:szCs w:val="24"/>
        </w:rPr>
      </w:pPr>
    </w:p>
    <w:p w14:paraId="0184EE74" w14:textId="77777777" w:rsidR="00D20E2D" w:rsidRPr="001B5C04" w:rsidRDefault="00D20E2D" w:rsidP="00D20E2D">
      <w:pPr>
        <w:ind w:right="-29"/>
        <w:rPr>
          <w:snapToGrid w:val="0"/>
          <w:sz w:val="22"/>
        </w:rPr>
      </w:pPr>
      <w:r w:rsidRPr="001B5C04">
        <w:rPr>
          <w:noProof/>
          <w:snapToGrid w:val="0"/>
          <w:sz w:val="22"/>
        </w:rPr>
        <w:t>Šis vaistas, kaip ir visi kiti, gali sukelti šalutinį poveikį, nors jis pasireiškia ne visiems žmonėms.</w:t>
      </w:r>
    </w:p>
    <w:p w14:paraId="63BC97E7" w14:textId="77777777" w:rsidR="00D20E2D" w:rsidRPr="001B5C04" w:rsidRDefault="00D20E2D" w:rsidP="00D20E2D">
      <w:pPr>
        <w:tabs>
          <w:tab w:val="left" w:pos="567"/>
        </w:tabs>
        <w:ind w:right="-29"/>
        <w:rPr>
          <w:noProof/>
          <w:snapToGrid w:val="0"/>
          <w:sz w:val="22"/>
        </w:rPr>
      </w:pPr>
    </w:p>
    <w:p w14:paraId="551C68DC" w14:textId="77777777" w:rsidR="00D20E2D" w:rsidRPr="001B5C04" w:rsidRDefault="00D20E2D" w:rsidP="00D20E2D">
      <w:pPr>
        <w:tabs>
          <w:tab w:val="left" w:pos="567"/>
        </w:tabs>
        <w:ind w:right="-29"/>
        <w:rPr>
          <w:noProof/>
          <w:snapToGrid w:val="0"/>
          <w:sz w:val="22"/>
          <w:u w:val="single"/>
        </w:rPr>
      </w:pPr>
      <w:r w:rsidRPr="001B5C04">
        <w:rPr>
          <w:noProof/>
          <w:snapToGrid w:val="0"/>
          <w:sz w:val="22"/>
          <w:u w:val="single"/>
        </w:rPr>
        <w:t>Su paracetamoliu susiję šalutini</w:t>
      </w:r>
      <w:r>
        <w:rPr>
          <w:noProof/>
          <w:snapToGrid w:val="0"/>
          <w:sz w:val="22"/>
          <w:u w:val="single"/>
        </w:rPr>
        <w:t>o</w:t>
      </w:r>
      <w:r w:rsidRPr="001B5C04">
        <w:rPr>
          <w:noProof/>
          <w:snapToGrid w:val="0"/>
          <w:sz w:val="22"/>
          <w:u w:val="single"/>
        </w:rPr>
        <w:t xml:space="preserve"> poveiki</w:t>
      </w:r>
      <w:r>
        <w:rPr>
          <w:noProof/>
          <w:snapToGrid w:val="0"/>
          <w:sz w:val="22"/>
          <w:u w:val="single"/>
        </w:rPr>
        <w:t>o reiškiniai</w:t>
      </w:r>
      <w:r w:rsidRPr="001B5C04">
        <w:rPr>
          <w:noProof/>
          <w:snapToGrid w:val="0"/>
          <w:sz w:val="22"/>
          <w:u w:val="single"/>
        </w:rPr>
        <w:t>:</w:t>
      </w:r>
    </w:p>
    <w:p w14:paraId="3DEFB376" w14:textId="77777777" w:rsidR="00D20E2D" w:rsidRPr="001B5C04" w:rsidRDefault="00D20E2D" w:rsidP="00D20E2D">
      <w:pPr>
        <w:pStyle w:val="CM12"/>
        <w:rPr>
          <w:b/>
          <w:sz w:val="22"/>
          <w:szCs w:val="22"/>
          <w:lang w:val="lt-LT"/>
        </w:rPr>
      </w:pPr>
    </w:p>
    <w:p w14:paraId="2FC49327" w14:textId="77777777" w:rsidR="00D20E2D" w:rsidRPr="001B5C04" w:rsidRDefault="00D20E2D" w:rsidP="00D20E2D">
      <w:pPr>
        <w:pStyle w:val="CM12"/>
        <w:rPr>
          <w:b/>
          <w:sz w:val="22"/>
          <w:szCs w:val="22"/>
          <w:lang w:val="lt-LT"/>
        </w:rPr>
      </w:pPr>
      <w:r w:rsidRPr="001B5C04">
        <w:rPr>
          <w:b/>
          <w:sz w:val="22"/>
          <w:szCs w:val="22"/>
          <w:lang w:val="lt-LT"/>
        </w:rPr>
        <w:t>Nutraukite vaisto vartojimą ir nedelsiant kreipkitės į gydytoją ar vykite į ligoninę, jeigu Jums pasireiškia:</w:t>
      </w:r>
    </w:p>
    <w:p w14:paraId="234E1E7B" w14:textId="77777777" w:rsidR="00D20E2D" w:rsidRPr="001B5C04" w:rsidRDefault="00D20E2D" w:rsidP="00D20E2D">
      <w:pPr>
        <w:pStyle w:val="Default"/>
        <w:widowControl w:val="0"/>
        <w:numPr>
          <w:ilvl w:val="0"/>
          <w:numId w:val="16"/>
        </w:numPr>
        <w:ind w:left="567" w:hanging="567"/>
        <w:rPr>
          <w:sz w:val="22"/>
          <w:szCs w:val="22"/>
          <w:lang w:val="lt-LT"/>
        </w:rPr>
      </w:pPr>
      <w:r w:rsidRPr="001B5C04">
        <w:rPr>
          <w:sz w:val="22"/>
          <w:szCs w:val="22"/>
          <w:lang w:val="lt-LT"/>
        </w:rPr>
        <w:t>gerklų tinimas, dėl kurio neįmanoma kvėpuoti (pavieniai atvejai);</w:t>
      </w:r>
    </w:p>
    <w:p w14:paraId="06F409F6" w14:textId="77777777" w:rsidR="00D20E2D" w:rsidRPr="001B5C04" w:rsidRDefault="00D20E2D" w:rsidP="00D20E2D">
      <w:pPr>
        <w:pStyle w:val="Default"/>
        <w:widowControl w:val="0"/>
        <w:numPr>
          <w:ilvl w:val="0"/>
          <w:numId w:val="16"/>
        </w:numPr>
        <w:ind w:left="567" w:hanging="567"/>
        <w:rPr>
          <w:sz w:val="22"/>
          <w:szCs w:val="22"/>
          <w:lang w:val="lt-LT"/>
        </w:rPr>
      </w:pPr>
      <w:r w:rsidRPr="001B5C04">
        <w:rPr>
          <w:sz w:val="22"/>
          <w:szCs w:val="22"/>
          <w:lang w:val="lt-LT"/>
        </w:rPr>
        <w:t>anafilaksinis šokas, kurio metu atsiranda sutrikimas</w:t>
      </w:r>
      <w:r>
        <w:rPr>
          <w:sz w:val="22"/>
          <w:szCs w:val="22"/>
          <w:lang w:val="lt-LT"/>
        </w:rPr>
        <w:t xml:space="preserve"> (minčių susipainiojimas)</w:t>
      </w:r>
      <w:r w:rsidRPr="001B5C04">
        <w:rPr>
          <w:sz w:val="22"/>
          <w:szCs w:val="22"/>
          <w:lang w:val="lt-LT"/>
        </w:rPr>
        <w:t xml:space="preserve">, išbąla oda, nukrinta kraujospūdis, prakaituojama, susidaro mažas kiekis šlapimo, greitai </w:t>
      </w:r>
      <w:r>
        <w:rPr>
          <w:sz w:val="22"/>
          <w:szCs w:val="22"/>
          <w:lang w:val="lt-LT"/>
        </w:rPr>
        <w:t>kvėpuojama</w:t>
      </w:r>
      <w:r w:rsidRPr="001B5C04">
        <w:rPr>
          <w:sz w:val="22"/>
          <w:szCs w:val="22"/>
          <w:lang w:val="lt-LT"/>
        </w:rPr>
        <w:t>, apima silpnumas ir alpstama (pavieniai atvejai);</w:t>
      </w:r>
    </w:p>
    <w:p w14:paraId="5B2EDB76" w14:textId="77777777" w:rsidR="00D20E2D" w:rsidRPr="001B5C04" w:rsidRDefault="00D20E2D" w:rsidP="00D20E2D">
      <w:pPr>
        <w:pStyle w:val="Default"/>
        <w:widowControl w:val="0"/>
        <w:numPr>
          <w:ilvl w:val="0"/>
          <w:numId w:val="16"/>
        </w:numPr>
        <w:ind w:left="567" w:hanging="567"/>
        <w:rPr>
          <w:sz w:val="22"/>
          <w:szCs w:val="22"/>
          <w:lang w:val="lt-LT"/>
        </w:rPr>
      </w:pPr>
      <w:r w:rsidRPr="001B5C04">
        <w:rPr>
          <w:sz w:val="22"/>
          <w:szCs w:val="22"/>
          <w:lang w:val="lt-LT"/>
        </w:rPr>
        <w:t xml:space="preserve">daugiaformė </w:t>
      </w:r>
      <w:r>
        <w:rPr>
          <w:sz w:val="22"/>
          <w:szCs w:val="22"/>
          <w:lang w:val="lt-LT"/>
        </w:rPr>
        <w:t>raudonė (</w:t>
      </w:r>
      <w:proofErr w:type="spellStart"/>
      <w:r w:rsidRPr="001B5C04">
        <w:rPr>
          <w:sz w:val="22"/>
          <w:szCs w:val="22"/>
          <w:lang w:val="lt-LT"/>
        </w:rPr>
        <w:t>eritema</w:t>
      </w:r>
      <w:proofErr w:type="spellEnd"/>
      <w:r>
        <w:rPr>
          <w:sz w:val="22"/>
          <w:szCs w:val="22"/>
          <w:lang w:val="lt-LT"/>
        </w:rPr>
        <w:t>)</w:t>
      </w:r>
      <w:r w:rsidRPr="001B5C04">
        <w:rPr>
          <w:sz w:val="22"/>
          <w:szCs w:val="22"/>
          <w:lang w:val="lt-LT"/>
        </w:rPr>
        <w:t xml:space="preserve"> (pavieniai atvejai);</w:t>
      </w:r>
    </w:p>
    <w:p w14:paraId="2FA62771" w14:textId="77777777" w:rsidR="00D20E2D" w:rsidRPr="001B5C04" w:rsidRDefault="00D20E2D" w:rsidP="00D20E2D">
      <w:pPr>
        <w:pStyle w:val="CM12"/>
        <w:numPr>
          <w:ilvl w:val="0"/>
          <w:numId w:val="15"/>
        </w:numPr>
        <w:ind w:left="567" w:hanging="567"/>
        <w:rPr>
          <w:sz w:val="22"/>
          <w:szCs w:val="22"/>
          <w:lang w:val="lt-LT"/>
        </w:rPr>
      </w:pPr>
      <w:r w:rsidRPr="001B5C04">
        <w:rPr>
          <w:sz w:val="22"/>
          <w:szCs w:val="22"/>
          <w:lang w:val="lt-LT"/>
        </w:rPr>
        <w:t xml:space="preserve">sunki odos reakcija: toksinė epidermio </w:t>
      </w:r>
      <w:proofErr w:type="spellStart"/>
      <w:r w:rsidRPr="001B5C04">
        <w:rPr>
          <w:sz w:val="22"/>
          <w:szCs w:val="22"/>
          <w:lang w:val="lt-LT"/>
        </w:rPr>
        <w:t>nekrolizė</w:t>
      </w:r>
      <w:proofErr w:type="spellEnd"/>
      <w:r w:rsidRPr="001B5C04">
        <w:rPr>
          <w:sz w:val="22"/>
          <w:szCs w:val="22"/>
          <w:lang w:val="lt-LT"/>
        </w:rPr>
        <w:t xml:space="preserve"> (</w:t>
      </w:r>
      <w:proofErr w:type="spellStart"/>
      <w:r w:rsidRPr="001B5C04">
        <w:rPr>
          <w:sz w:val="22"/>
          <w:szCs w:val="22"/>
          <w:lang w:val="lt-LT"/>
        </w:rPr>
        <w:t>Lajelio</w:t>
      </w:r>
      <w:proofErr w:type="spellEnd"/>
      <w:r w:rsidRPr="001B5C04">
        <w:rPr>
          <w:sz w:val="22"/>
          <w:szCs w:val="22"/>
          <w:lang w:val="lt-LT"/>
        </w:rPr>
        <w:t xml:space="preserve"> [</w:t>
      </w:r>
      <w:proofErr w:type="spellStart"/>
      <w:r w:rsidRPr="001B5C04">
        <w:rPr>
          <w:i/>
          <w:sz w:val="22"/>
          <w:szCs w:val="22"/>
          <w:lang w:val="lt-LT"/>
        </w:rPr>
        <w:t>Lyell</w:t>
      </w:r>
      <w:proofErr w:type="spellEnd"/>
      <w:r w:rsidRPr="001B5C04">
        <w:rPr>
          <w:sz w:val="22"/>
          <w:szCs w:val="22"/>
          <w:lang w:val="lt-LT"/>
        </w:rPr>
        <w:t xml:space="preserve">] sindromas), </w:t>
      </w:r>
      <w:proofErr w:type="spellStart"/>
      <w:r w:rsidRPr="001B5C04">
        <w:rPr>
          <w:sz w:val="22"/>
          <w:szCs w:val="22"/>
          <w:lang w:val="lt-LT"/>
        </w:rPr>
        <w:t>pūslinė</w:t>
      </w:r>
      <w:proofErr w:type="spellEnd"/>
      <w:r w:rsidRPr="001B5C04">
        <w:rPr>
          <w:sz w:val="22"/>
          <w:szCs w:val="22"/>
          <w:lang w:val="lt-LT"/>
        </w:rPr>
        <w:t xml:space="preserve"> daugiaformė </w:t>
      </w:r>
      <w:r>
        <w:rPr>
          <w:sz w:val="22"/>
          <w:szCs w:val="22"/>
          <w:lang w:val="lt-LT"/>
        </w:rPr>
        <w:t>raudonė (</w:t>
      </w:r>
      <w:proofErr w:type="spellStart"/>
      <w:r w:rsidRPr="001B5C04">
        <w:rPr>
          <w:sz w:val="22"/>
          <w:szCs w:val="22"/>
          <w:lang w:val="lt-LT"/>
        </w:rPr>
        <w:t>eritema</w:t>
      </w:r>
      <w:proofErr w:type="spellEnd"/>
      <w:r>
        <w:rPr>
          <w:sz w:val="22"/>
          <w:szCs w:val="22"/>
          <w:lang w:val="lt-LT"/>
        </w:rPr>
        <w:t>)</w:t>
      </w:r>
      <w:r w:rsidRPr="001B5C04">
        <w:rPr>
          <w:sz w:val="22"/>
          <w:szCs w:val="22"/>
          <w:lang w:val="lt-LT"/>
        </w:rPr>
        <w:t xml:space="preserve"> (</w:t>
      </w:r>
      <w:proofErr w:type="spellStart"/>
      <w:r w:rsidRPr="001B5C04">
        <w:rPr>
          <w:sz w:val="22"/>
          <w:szCs w:val="22"/>
          <w:lang w:val="lt-LT"/>
        </w:rPr>
        <w:t>Stivenso</w:t>
      </w:r>
      <w:proofErr w:type="spellEnd"/>
      <w:r w:rsidRPr="001B5C04">
        <w:rPr>
          <w:sz w:val="22"/>
          <w:szCs w:val="22"/>
          <w:lang w:val="lt-LT"/>
        </w:rPr>
        <w:t>-Džonsono [</w:t>
      </w:r>
      <w:proofErr w:type="spellStart"/>
      <w:r w:rsidRPr="001B5C04">
        <w:rPr>
          <w:i/>
          <w:sz w:val="22"/>
          <w:szCs w:val="22"/>
          <w:lang w:val="lt-LT"/>
        </w:rPr>
        <w:t>Stevens-Johnson</w:t>
      </w:r>
      <w:proofErr w:type="spellEnd"/>
      <w:r w:rsidRPr="001B5C04">
        <w:rPr>
          <w:sz w:val="22"/>
          <w:szCs w:val="22"/>
          <w:lang w:val="lt-LT"/>
        </w:rPr>
        <w:t xml:space="preserve">] sindromas), ūminė </w:t>
      </w:r>
      <w:proofErr w:type="spellStart"/>
      <w:r w:rsidRPr="001B5C04">
        <w:rPr>
          <w:sz w:val="22"/>
          <w:szCs w:val="22"/>
          <w:lang w:val="lt-LT"/>
        </w:rPr>
        <w:t>generalizuota</w:t>
      </w:r>
      <w:proofErr w:type="spellEnd"/>
      <w:r w:rsidRPr="001B5C04">
        <w:rPr>
          <w:sz w:val="22"/>
          <w:szCs w:val="22"/>
          <w:lang w:val="lt-LT"/>
        </w:rPr>
        <w:t xml:space="preserve"> </w:t>
      </w:r>
      <w:proofErr w:type="spellStart"/>
      <w:r w:rsidRPr="001B5C04">
        <w:rPr>
          <w:sz w:val="22"/>
          <w:szCs w:val="22"/>
          <w:lang w:val="lt-LT"/>
        </w:rPr>
        <w:t>egzanteminė</w:t>
      </w:r>
      <w:proofErr w:type="spellEnd"/>
      <w:r w:rsidRPr="001B5C04">
        <w:rPr>
          <w:sz w:val="22"/>
          <w:szCs w:val="22"/>
          <w:lang w:val="lt-LT"/>
        </w:rPr>
        <w:t xml:space="preserve"> </w:t>
      </w:r>
      <w:proofErr w:type="spellStart"/>
      <w:r w:rsidRPr="001B5C04">
        <w:rPr>
          <w:sz w:val="22"/>
          <w:szCs w:val="22"/>
          <w:lang w:val="lt-LT"/>
        </w:rPr>
        <w:t>pustuliozė</w:t>
      </w:r>
      <w:proofErr w:type="spellEnd"/>
      <w:r w:rsidRPr="001B5C04">
        <w:rPr>
          <w:sz w:val="22"/>
          <w:szCs w:val="22"/>
          <w:lang w:val="lt-LT"/>
        </w:rPr>
        <w:t xml:space="preserve">, kuriai būdingas viso kūno išbėrimas </w:t>
      </w:r>
      <w:proofErr w:type="spellStart"/>
      <w:r w:rsidRPr="001B5C04">
        <w:rPr>
          <w:sz w:val="22"/>
          <w:szCs w:val="22"/>
          <w:lang w:val="lt-LT"/>
        </w:rPr>
        <w:t>pustulėmis</w:t>
      </w:r>
      <w:proofErr w:type="spellEnd"/>
      <w:r w:rsidRPr="001B5C04">
        <w:rPr>
          <w:sz w:val="22"/>
          <w:szCs w:val="22"/>
          <w:lang w:val="lt-LT"/>
        </w:rPr>
        <w:t>, erozijos burnoje, akyse, lytinių organų srityje ir odoje, raudonos dėmės ant liemens, dažnai viduryje su pūslėmis, didelės plyštančios pūslės, didelių odos plotų lupimas</w:t>
      </w:r>
      <w:r>
        <w:rPr>
          <w:sz w:val="22"/>
          <w:szCs w:val="22"/>
          <w:lang w:val="lt-LT"/>
        </w:rPr>
        <w:t>is, silpnumas, k</w:t>
      </w:r>
      <w:r w:rsidRPr="001B5C04">
        <w:rPr>
          <w:sz w:val="22"/>
          <w:szCs w:val="22"/>
          <w:lang w:val="lt-LT"/>
        </w:rPr>
        <w:t>a</w:t>
      </w:r>
      <w:r>
        <w:rPr>
          <w:sz w:val="22"/>
          <w:szCs w:val="22"/>
          <w:lang w:val="lt-LT"/>
        </w:rPr>
        <w:t>r</w:t>
      </w:r>
      <w:r w:rsidRPr="001B5C04">
        <w:rPr>
          <w:sz w:val="22"/>
          <w:szCs w:val="22"/>
          <w:lang w:val="lt-LT"/>
        </w:rPr>
        <w:t>ščiavimas ir sąnarių skausmas (labai retas);</w:t>
      </w:r>
    </w:p>
    <w:p w14:paraId="1443F145" w14:textId="77777777" w:rsidR="00D20E2D" w:rsidRPr="001B5C04" w:rsidRDefault="00D20E2D" w:rsidP="00D20E2D">
      <w:pPr>
        <w:pStyle w:val="CM12"/>
        <w:numPr>
          <w:ilvl w:val="0"/>
          <w:numId w:val="15"/>
        </w:numPr>
        <w:ind w:left="567" w:hanging="567"/>
        <w:rPr>
          <w:sz w:val="22"/>
          <w:szCs w:val="22"/>
          <w:lang w:val="lt-LT"/>
        </w:rPr>
      </w:pPr>
      <w:r w:rsidRPr="001B5C04">
        <w:rPr>
          <w:sz w:val="22"/>
          <w:szCs w:val="22"/>
          <w:lang w:val="lt-LT"/>
        </w:rPr>
        <w:t>nuolatinis odos niež</w:t>
      </w:r>
      <w:r>
        <w:rPr>
          <w:sz w:val="22"/>
          <w:szCs w:val="22"/>
          <w:lang w:val="lt-LT"/>
        </w:rPr>
        <w:t>ėjimas</w:t>
      </w:r>
      <w:r w:rsidRPr="001B5C04">
        <w:rPr>
          <w:sz w:val="22"/>
          <w:szCs w:val="22"/>
          <w:lang w:val="lt-LT"/>
        </w:rPr>
        <w:t xml:space="preserve"> (</w:t>
      </w:r>
      <w:proofErr w:type="spellStart"/>
      <w:r w:rsidRPr="001B5C04">
        <w:rPr>
          <w:sz w:val="22"/>
          <w:szCs w:val="22"/>
          <w:lang w:val="lt-LT"/>
        </w:rPr>
        <w:t>prurit</w:t>
      </w:r>
      <w:r>
        <w:rPr>
          <w:sz w:val="22"/>
          <w:szCs w:val="22"/>
          <w:lang w:val="lt-LT"/>
        </w:rPr>
        <w:t>u</w:t>
      </w:r>
      <w:r w:rsidRPr="001B5C04">
        <w:rPr>
          <w:sz w:val="22"/>
          <w:szCs w:val="22"/>
          <w:lang w:val="lt-LT"/>
        </w:rPr>
        <w:t>s</w:t>
      </w:r>
      <w:proofErr w:type="spellEnd"/>
      <w:r w:rsidRPr="001B5C04">
        <w:rPr>
          <w:sz w:val="22"/>
          <w:szCs w:val="22"/>
          <w:lang w:val="lt-LT"/>
        </w:rPr>
        <w:t xml:space="preserve">), </w:t>
      </w:r>
      <w:r>
        <w:rPr>
          <w:sz w:val="22"/>
          <w:szCs w:val="22"/>
          <w:lang w:val="lt-LT"/>
        </w:rPr>
        <w:t xml:space="preserve">odos </w:t>
      </w:r>
      <w:r w:rsidRPr="001B5C04">
        <w:rPr>
          <w:sz w:val="22"/>
          <w:szCs w:val="22"/>
          <w:lang w:val="lt-LT"/>
        </w:rPr>
        <w:t>išbėrimas, smarkus prakaitavimas, gumbų atsiradimas, odos išbėrimas mėlynėmis ar pūslelėmis (purpura), alerginė reakcija, sukelianti poodinių audinių tinimą (</w:t>
      </w:r>
      <w:proofErr w:type="spellStart"/>
      <w:r w:rsidRPr="001B5C04">
        <w:rPr>
          <w:sz w:val="22"/>
          <w:szCs w:val="22"/>
          <w:lang w:val="lt-LT"/>
        </w:rPr>
        <w:t>angioneurozinė</w:t>
      </w:r>
      <w:proofErr w:type="spellEnd"/>
      <w:r w:rsidRPr="001B5C04">
        <w:rPr>
          <w:sz w:val="22"/>
          <w:szCs w:val="22"/>
          <w:lang w:val="lt-LT"/>
        </w:rPr>
        <w:t xml:space="preserve"> edema), alerginė reakcija su pūslėmis (dilgėlinė); šios reakcijos retos; </w:t>
      </w:r>
    </w:p>
    <w:p w14:paraId="0D8BA808" w14:textId="77777777" w:rsidR="00D20E2D" w:rsidRPr="001B5C04" w:rsidRDefault="00D20E2D" w:rsidP="00D20E2D">
      <w:pPr>
        <w:pStyle w:val="CM12"/>
        <w:numPr>
          <w:ilvl w:val="0"/>
          <w:numId w:val="15"/>
        </w:numPr>
        <w:ind w:left="567" w:hanging="567"/>
        <w:rPr>
          <w:sz w:val="22"/>
          <w:szCs w:val="22"/>
          <w:lang w:val="lt-LT"/>
        </w:rPr>
      </w:pPr>
      <w:r w:rsidRPr="001B5C04">
        <w:rPr>
          <w:sz w:val="22"/>
          <w:szCs w:val="22"/>
          <w:lang w:val="lt-LT"/>
        </w:rPr>
        <w:t>ūminis ar lėtinis pankreatitas, kraujavimas, pilvo skausmas, viduriavimas, pykinimas, vėmimas, kepenų funkcijos sutrikimas (nepakankamumas), negrįžtamas kepenų pažeidimas (nekrozė), odos, gleivinių ir akių baltymų pageltimas (gelta); šie reiškiniai yra reti.</w:t>
      </w:r>
    </w:p>
    <w:p w14:paraId="41B9E4B7" w14:textId="77777777" w:rsidR="00D20E2D" w:rsidRPr="001B5C04" w:rsidRDefault="00D20E2D" w:rsidP="00D20E2D">
      <w:pPr>
        <w:tabs>
          <w:tab w:val="left" w:pos="567"/>
        </w:tabs>
        <w:ind w:right="-29"/>
        <w:rPr>
          <w:noProof/>
          <w:snapToGrid w:val="0"/>
          <w:sz w:val="22"/>
        </w:rPr>
      </w:pPr>
    </w:p>
    <w:p w14:paraId="138827F6" w14:textId="77777777" w:rsidR="00D20E2D" w:rsidRPr="001B5C04" w:rsidRDefault="00D20E2D" w:rsidP="00D20E2D">
      <w:pPr>
        <w:tabs>
          <w:tab w:val="left" w:pos="567"/>
        </w:tabs>
        <w:ind w:right="-29"/>
        <w:rPr>
          <w:b/>
          <w:noProof/>
          <w:snapToGrid w:val="0"/>
          <w:sz w:val="22"/>
        </w:rPr>
      </w:pPr>
      <w:r w:rsidRPr="001B5C04">
        <w:rPr>
          <w:b/>
          <w:noProof/>
          <w:snapToGrid w:val="0"/>
          <w:sz w:val="22"/>
        </w:rPr>
        <w:t>Kiti šalutinio poveikio reiškiniai:</w:t>
      </w:r>
    </w:p>
    <w:p w14:paraId="6971B5EC" w14:textId="77777777" w:rsidR="00D20E2D" w:rsidRPr="001B5C04" w:rsidRDefault="00D20E2D" w:rsidP="00D20E2D">
      <w:pPr>
        <w:tabs>
          <w:tab w:val="left" w:pos="567"/>
        </w:tabs>
        <w:ind w:right="-29"/>
        <w:rPr>
          <w:noProof/>
          <w:snapToGrid w:val="0"/>
          <w:sz w:val="22"/>
        </w:rPr>
      </w:pPr>
    </w:p>
    <w:p w14:paraId="4A5D095B" w14:textId="77777777" w:rsidR="00D20E2D" w:rsidRPr="001B5C04" w:rsidRDefault="00D20E2D" w:rsidP="00D20E2D">
      <w:pPr>
        <w:tabs>
          <w:tab w:val="left" w:pos="567"/>
        </w:tabs>
        <w:ind w:right="-29"/>
        <w:rPr>
          <w:b/>
          <w:bCs/>
          <w:noProof/>
          <w:snapToGrid w:val="0"/>
          <w:sz w:val="22"/>
          <w:szCs w:val="22"/>
        </w:rPr>
      </w:pPr>
      <w:r w:rsidRPr="001B5C04">
        <w:rPr>
          <w:b/>
          <w:bCs/>
          <w:noProof/>
          <w:snapToGrid w:val="0"/>
          <w:sz w:val="22"/>
          <w:szCs w:val="22"/>
        </w:rPr>
        <w:t xml:space="preserve">Reti šalutinio poveikio reiškiniai (gali pasireikšti rečiau kaip 1 iš 1 000 asmenų): </w:t>
      </w:r>
    </w:p>
    <w:p w14:paraId="6E3CD41A" w14:textId="77777777" w:rsidR="00D20E2D" w:rsidRPr="001B5C04" w:rsidRDefault="00D20E2D" w:rsidP="00D20E2D">
      <w:pPr>
        <w:tabs>
          <w:tab w:val="left" w:pos="567"/>
        </w:tabs>
        <w:ind w:right="-29"/>
        <w:rPr>
          <w:b/>
          <w:bCs/>
          <w:noProof/>
          <w:snapToGrid w:val="0"/>
          <w:sz w:val="22"/>
          <w:szCs w:val="22"/>
        </w:rPr>
      </w:pPr>
    </w:p>
    <w:p w14:paraId="2EA1E6CD" w14:textId="77777777" w:rsidR="00D20E2D" w:rsidRPr="001B5C04" w:rsidRDefault="00D20E2D" w:rsidP="00D20E2D">
      <w:pPr>
        <w:pStyle w:val="CM12"/>
        <w:numPr>
          <w:ilvl w:val="0"/>
          <w:numId w:val="15"/>
        </w:numPr>
        <w:ind w:left="567" w:hanging="567"/>
        <w:rPr>
          <w:sz w:val="22"/>
          <w:szCs w:val="22"/>
          <w:lang w:val="lt-LT"/>
        </w:rPr>
      </w:pPr>
      <w:r w:rsidRPr="001B5C04">
        <w:rPr>
          <w:sz w:val="22"/>
          <w:szCs w:val="22"/>
          <w:lang w:val="lt-LT"/>
        </w:rPr>
        <w:t>anemija dėl įvairių priežasčių, kaulų čiulpų slopinimas, trombocitų skaičiaus sumažėjimas;</w:t>
      </w:r>
    </w:p>
    <w:p w14:paraId="14201BF8" w14:textId="77777777" w:rsidR="00D20E2D" w:rsidRPr="001B5C04" w:rsidRDefault="00D20E2D" w:rsidP="00D20E2D">
      <w:pPr>
        <w:pStyle w:val="CM12"/>
        <w:numPr>
          <w:ilvl w:val="0"/>
          <w:numId w:val="15"/>
        </w:numPr>
        <w:ind w:left="567" w:hanging="567"/>
        <w:rPr>
          <w:sz w:val="22"/>
          <w:szCs w:val="22"/>
          <w:lang w:val="lt-LT"/>
        </w:rPr>
      </w:pPr>
      <w:r w:rsidRPr="001B5C04">
        <w:rPr>
          <w:sz w:val="22"/>
          <w:szCs w:val="22"/>
          <w:lang w:val="lt-LT"/>
        </w:rPr>
        <w:t>skysčio susikaupimas audiniuose (edema);</w:t>
      </w:r>
    </w:p>
    <w:p w14:paraId="2EDDB63D" w14:textId="77777777" w:rsidR="00D20E2D" w:rsidRPr="001B5C04" w:rsidRDefault="00D20E2D" w:rsidP="00D20E2D">
      <w:pPr>
        <w:pStyle w:val="CM12"/>
        <w:numPr>
          <w:ilvl w:val="0"/>
          <w:numId w:val="15"/>
        </w:numPr>
        <w:ind w:left="567" w:hanging="567"/>
        <w:rPr>
          <w:sz w:val="22"/>
          <w:szCs w:val="22"/>
          <w:lang w:val="lt-LT"/>
        </w:rPr>
      </w:pPr>
      <w:r w:rsidRPr="001B5C04">
        <w:rPr>
          <w:sz w:val="22"/>
          <w:szCs w:val="22"/>
          <w:lang w:val="lt-LT"/>
        </w:rPr>
        <w:t xml:space="preserve">inkstų funkcijos </w:t>
      </w:r>
      <w:r>
        <w:rPr>
          <w:sz w:val="22"/>
          <w:szCs w:val="22"/>
          <w:lang w:val="lt-LT"/>
        </w:rPr>
        <w:t>sutrikimas</w:t>
      </w:r>
      <w:r w:rsidRPr="001B5C04">
        <w:rPr>
          <w:sz w:val="22"/>
          <w:szCs w:val="22"/>
          <w:lang w:val="lt-LT"/>
        </w:rPr>
        <w:t xml:space="preserve"> (</w:t>
      </w:r>
      <w:proofErr w:type="spellStart"/>
      <w:r w:rsidRPr="001B5C04">
        <w:rPr>
          <w:sz w:val="22"/>
          <w:szCs w:val="22"/>
          <w:lang w:val="lt-LT"/>
        </w:rPr>
        <w:t>nefropatija</w:t>
      </w:r>
      <w:proofErr w:type="spellEnd"/>
      <w:r w:rsidRPr="001B5C04">
        <w:rPr>
          <w:sz w:val="22"/>
          <w:szCs w:val="22"/>
          <w:lang w:val="lt-LT"/>
        </w:rPr>
        <w:t>) ir sutrikusi inkstų kanalėlių absorbcijos ar sekrecijos funkcija (</w:t>
      </w:r>
      <w:proofErr w:type="spellStart"/>
      <w:r w:rsidRPr="001B5C04">
        <w:rPr>
          <w:sz w:val="22"/>
          <w:szCs w:val="22"/>
          <w:lang w:val="lt-LT"/>
        </w:rPr>
        <w:t>tubulopatija</w:t>
      </w:r>
      <w:proofErr w:type="spellEnd"/>
      <w:r w:rsidRPr="001B5C04">
        <w:rPr>
          <w:sz w:val="22"/>
          <w:szCs w:val="22"/>
          <w:lang w:val="lt-LT"/>
        </w:rPr>
        <w:t>).</w:t>
      </w:r>
    </w:p>
    <w:p w14:paraId="0AA4FE08" w14:textId="77777777" w:rsidR="00D20E2D" w:rsidRDefault="00D20E2D" w:rsidP="00D20E2D">
      <w:pPr>
        <w:tabs>
          <w:tab w:val="left" w:pos="567"/>
        </w:tabs>
        <w:ind w:right="-29"/>
        <w:rPr>
          <w:bCs/>
          <w:noProof/>
          <w:snapToGrid w:val="0"/>
          <w:sz w:val="22"/>
          <w:szCs w:val="22"/>
        </w:rPr>
      </w:pPr>
    </w:p>
    <w:p w14:paraId="76B23166" w14:textId="77777777" w:rsidR="00D20E2D" w:rsidRPr="000641F0" w:rsidRDefault="00D20E2D" w:rsidP="00D20E2D">
      <w:pPr>
        <w:tabs>
          <w:tab w:val="left" w:pos="567"/>
        </w:tabs>
        <w:ind w:right="-29"/>
        <w:rPr>
          <w:bCs/>
          <w:noProof/>
          <w:snapToGrid w:val="0"/>
          <w:sz w:val="22"/>
          <w:szCs w:val="22"/>
        </w:rPr>
      </w:pPr>
      <w:r w:rsidRPr="00E139D9">
        <w:rPr>
          <w:b/>
          <w:bCs/>
          <w:noProof/>
          <w:snapToGrid w:val="0"/>
          <w:sz w:val="22"/>
          <w:szCs w:val="22"/>
        </w:rPr>
        <w:t xml:space="preserve">Dažnis nežinomas </w:t>
      </w:r>
      <w:r w:rsidRPr="00EE1DD1">
        <w:rPr>
          <w:bCs/>
          <w:noProof/>
          <w:snapToGrid w:val="0"/>
          <w:sz w:val="22"/>
          <w:szCs w:val="22"/>
        </w:rPr>
        <w:t>(negali būti apskaičiuotas pagal turimus duomenis):</w:t>
      </w:r>
    </w:p>
    <w:p w14:paraId="76097691" w14:textId="77777777" w:rsidR="00D20E2D" w:rsidRPr="00EE1DD1" w:rsidRDefault="00D20E2D" w:rsidP="00D20E2D">
      <w:pPr>
        <w:pStyle w:val="Sraopastraipa"/>
        <w:numPr>
          <w:ilvl w:val="0"/>
          <w:numId w:val="21"/>
        </w:numPr>
        <w:ind w:left="540" w:right="-29" w:hanging="540"/>
        <w:rPr>
          <w:bCs/>
          <w:noProof/>
          <w:snapToGrid w:val="0"/>
          <w:sz w:val="22"/>
          <w:szCs w:val="22"/>
        </w:rPr>
      </w:pPr>
      <w:r>
        <w:rPr>
          <w:bCs/>
          <w:noProof/>
          <w:snapToGrid w:val="0"/>
          <w:sz w:val="22"/>
          <w:szCs w:val="22"/>
        </w:rPr>
        <w:t>s</w:t>
      </w:r>
      <w:r w:rsidRPr="00EE1DD1">
        <w:rPr>
          <w:bCs/>
          <w:noProof/>
          <w:snapToGrid w:val="0"/>
          <w:sz w:val="22"/>
          <w:szCs w:val="22"/>
        </w:rPr>
        <w:t>unkus sutrikimas, dėl kurio gali padidėti kraujo rūgštingumas (vadinamas metaboline acidoze) sunkia liga sergantiems pacientams, vartojantiems paracetamolį (žr. 2</w:t>
      </w:r>
      <w:r>
        <w:rPr>
          <w:bCs/>
          <w:noProof/>
          <w:snapToGrid w:val="0"/>
          <w:sz w:val="22"/>
          <w:szCs w:val="22"/>
        </w:rPr>
        <w:t> </w:t>
      </w:r>
      <w:r w:rsidRPr="00EE1DD1">
        <w:rPr>
          <w:bCs/>
          <w:noProof/>
          <w:snapToGrid w:val="0"/>
          <w:sz w:val="22"/>
          <w:szCs w:val="22"/>
        </w:rPr>
        <w:t>skyrių).</w:t>
      </w:r>
    </w:p>
    <w:p w14:paraId="641686F8" w14:textId="77777777" w:rsidR="00D20E2D" w:rsidRPr="001B5C04" w:rsidRDefault="00D20E2D" w:rsidP="00D20E2D">
      <w:pPr>
        <w:tabs>
          <w:tab w:val="left" w:pos="567"/>
        </w:tabs>
        <w:ind w:right="-29"/>
        <w:rPr>
          <w:bCs/>
          <w:noProof/>
          <w:snapToGrid w:val="0"/>
          <w:sz w:val="22"/>
          <w:szCs w:val="22"/>
        </w:rPr>
      </w:pPr>
    </w:p>
    <w:p w14:paraId="4F44C052" w14:textId="77777777" w:rsidR="00D20E2D" w:rsidRPr="001B5C04" w:rsidRDefault="00D20E2D" w:rsidP="00D20E2D">
      <w:pPr>
        <w:pStyle w:val="CM12"/>
        <w:rPr>
          <w:sz w:val="22"/>
          <w:szCs w:val="22"/>
          <w:lang w:val="lt-LT"/>
        </w:rPr>
      </w:pPr>
      <w:proofErr w:type="spellStart"/>
      <w:r w:rsidRPr="001B5C04">
        <w:rPr>
          <w:sz w:val="22"/>
          <w:szCs w:val="22"/>
          <w:lang w:val="lt-LT"/>
        </w:rPr>
        <w:t>Paracetamolis</w:t>
      </w:r>
      <w:proofErr w:type="spellEnd"/>
      <w:r w:rsidRPr="001B5C04">
        <w:rPr>
          <w:sz w:val="22"/>
          <w:szCs w:val="22"/>
          <w:lang w:val="lt-LT"/>
        </w:rPr>
        <w:t xml:space="preserve"> yra dažnai vartojamas vaistas ir pranešimai apie šalutinį poveikį</w:t>
      </w:r>
      <w:r>
        <w:rPr>
          <w:sz w:val="22"/>
          <w:szCs w:val="22"/>
          <w:lang w:val="lt-LT"/>
        </w:rPr>
        <w:t xml:space="preserve"> yra reti ir</w:t>
      </w:r>
      <w:r w:rsidRPr="001B5C04">
        <w:rPr>
          <w:sz w:val="22"/>
          <w:szCs w:val="22"/>
          <w:lang w:val="lt-LT"/>
        </w:rPr>
        <w:t xml:space="preserve"> paprastai būna susij</w:t>
      </w:r>
      <w:r>
        <w:rPr>
          <w:sz w:val="22"/>
          <w:szCs w:val="22"/>
          <w:lang w:val="lt-LT"/>
        </w:rPr>
        <w:t>ę</w:t>
      </w:r>
      <w:r w:rsidRPr="001B5C04">
        <w:rPr>
          <w:sz w:val="22"/>
          <w:szCs w:val="22"/>
          <w:lang w:val="lt-LT"/>
        </w:rPr>
        <w:t xml:space="preserve"> su perdozavimu.</w:t>
      </w:r>
    </w:p>
    <w:p w14:paraId="1B92D6AB" w14:textId="77777777" w:rsidR="00D20E2D" w:rsidRPr="001B5C04" w:rsidRDefault="00D20E2D" w:rsidP="00D20E2D">
      <w:pPr>
        <w:pStyle w:val="CM12"/>
        <w:rPr>
          <w:sz w:val="22"/>
          <w:szCs w:val="22"/>
          <w:lang w:val="lt-LT"/>
        </w:rPr>
      </w:pPr>
      <w:r w:rsidRPr="001B5C04">
        <w:rPr>
          <w:sz w:val="22"/>
          <w:szCs w:val="22"/>
          <w:lang w:val="lt-LT"/>
        </w:rPr>
        <w:t>Buvo gauta pranešimų apie pavienius svaigulio atvejus.</w:t>
      </w:r>
    </w:p>
    <w:p w14:paraId="6B421F88" w14:textId="77777777" w:rsidR="00D20E2D" w:rsidRPr="001B5C04" w:rsidRDefault="00D20E2D" w:rsidP="00D20E2D">
      <w:pPr>
        <w:tabs>
          <w:tab w:val="left" w:pos="567"/>
        </w:tabs>
        <w:ind w:right="-29"/>
        <w:rPr>
          <w:bCs/>
          <w:noProof/>
          <w:snapToGrid w:val="0"/>
          <w:sz w:val="22"/>
          <w:szCs w:val="22"/>
        </w:rPr>
      </w:pPr>
    </w:p>
    <w:p w14:paraId="62C09433" w14:textId="77777777" w:rsidR="00D20E2D" w:rsidRPr="001B5C04" w:rsidRDefault="00D20E2D" w:rsidP="00D20E2D">
      <w:pPr>
        <w:tabs>
          <w:tab w:val="left" w:pos="567"/>
        </w:tabs>
        <w:ind w:right="-29"/>
        <w:rPr>
          <w:noProof/>
          <w:snapToGrid w:val="0"/>
          <w:sz w:val="22"/>
          <w:u w:val="single"/>
        </w:rPr>
      </w:pPr>
      <w:r w:rsidRPr="001B5C04">
        <w:rPr>
          <w:noProof/>
          <w:snapToGrid w:val="0"/>
          <w:sz w:val="22"/>
          <w:u w:val="single"/>
        </w:rPr>
        <w:t>Su chlorfenaminu susiję šalutini</w:t>
      </w:r>
      <w:r>
        <w:rPr>
          <w:noProof/>
          <w:snapToGrid w:val="0"/>
          <w:sz w:val="22"/>
          <w:u w:val="single"/>
        </w:rPr>
        <w:t>o</w:t>
      </w:r>
      <w:r w:rsidRPr="001B5C04">
        <w:rPr>
          <w:noProof/>
          <w:snapToGrid w:val="0"/>
          <w:sz w:val="22"/>
          <w:u w:val="single"/>
        </w:rPr>
        <w:t xml:space="preserve"> poveiki</w:t>
      </w:r>
      <w:r>
        <w:rPr>
          <w:noProof/>
          <w:snapToGrid w:val="0"/>
          <w:sz w:val="22"/>
          <w:u w:val="single"/>
        </w:rPr>
        <w:t>o reiškiniai</w:t>
      </w:r>
      <w:r w:rsidRPr="001B5C04">
        <w:rPr>
          <w:noProof/>
          <w:snapToGrid w:val="0"/>
          <w:sz w:val="22"/>
          <w:u w:val="single"/>
        </w:rPr>
        <w:t>:</w:t>
      </w:r>
    </w:p>
    <w:p w14:paraId="110242AB" w14:textId="77777777" w:rsidR="00D20E2D" w:rsidRPr="001B5C04" w:rsidRDefault="00D20E2D" w:rsidP="00D20E2D">
      <w:pPr>
        <w:tabs>
          <w:tab w:val="left" w:pos="567"/>
        </w:tabs>
        <w:ind w:right="-29"/>
        <w:rPr>
          <w:bCs/>
          <w:noProof/>
          <w:snapToGrid w:val="0"/>
          <w:sz w:val="22"/>
          <w:szCs w:val="22"/>
        </w:rPr>
      </w:pPr>
    </w:p>
    <w:p w14:paraId="1EC4614E" w14:textId="77777777" w:rsidR="00D20E2D" w:rsidRPr="001B5C04" w:rsidRDefault="00D20E2D" w:rsidP="00D20E2D">
      <w:pPr>
        <w:pStyle w:val="CM12"/>
        <w:rPr>
          <w:b/>
          <w:sz w:val="22"/>
          <w:szCs w:val="22"/>
          <w:lang w:val="lt-LT"/>
        </w:rPr>
      </w:pPr>
      <w:r w:rsidRPr="001B5C04">
        <w:rPr>
          <w:b/>
          <w:sz w:val="22"/>
          <w:szCs w:val="22"/>
          <w:lang w:val="lt-LT"/>
        </w:rPr>
        <w:t>Nutraukite vaisto vartojimą ir nedelsiant kreipkitės į gydytoją ar vykite į ligoninę, jeigu Jums pasireiškia alerginė reakcija:</w:t>
      </w:r>
    </w:p>
    <w:p w14:paraId="6ED5B63D" w14:textId="77777777" w:rsidR="00D20E2D" w:rsidRPr="001B5C04" w:rsidRDefault="00D20E2D" w:rsidP="00D20E2D">
      <w:pPr>
        <w:pStyle w:val="Default"/>
        <w:widowControl w:val="0"/>
        <w:numPr>
          <w:ilvl w:val="0"/>
          <w:numId w:val="17"/>
        </w:numPr>
        <w:ind w:left="567" w:hanging="567"/>
        <w:rPr>
          <w:sz w:val="22"/>
          <w:szCs w:val="22"/>
          <w:lang w:val="lt-LT"/>
        </w:rPr>
      </w:pPr>
      <w:r w:rsidRPr="001B5C04">
        <w:rPr>
          <w:sz w:val="22"/>
          <w:szCs w:val="22"/>
          <w:lang w:val="lt-LT"/>
        </w:rPr>
        <w:t>padidėjusio jautrumo reakcijos (alergija), anafilaksinės reakcijos (sunkios alerginės reakcijos su kosuliu, sunkumu ryti, greitu širdies plakimu, niež</w:t>
      </w:r>
      <w:r>
        <w:rPr>
          <w:sz w:val="22"/>
          <w:szCs w:val="22"/>
          <w:lang w:val="lt-LT"/>
        </w:rPr>
        <w:t>uliu</w:t>
      </w:r>
      <w:r w:rsidRPr="001B5C04">
        <w:rPr>
          <w:sz w:val="22"/>
          <w:szCs w:val="22"/>
          <w:lang w:val="lt-LT"/>
        </w:rPr>
        <w:t>, akių vokų ar srities aplink akis, veido, liežuvio tinimu, dusuliu, nuovargiu ir t.t.);</w:t>
      </w:r>
    </w:p>
    <w:p w14:paraId="17BD3840" w14:textId="77777777" w:rsidR="00D20E2D" w:rsidRPr="001B5C04" w:rsidRDefault="00D20E2D" w:rsidP="00D20E2D">
      <w:pPr>
        <w:pStyle w:val="Default"/>
        <w:widowControl w:val="0"/>
        <w:numPr>
          <w:ilvl w:val="0"/>
          <w:numId w:val="17"/>
        </w:numPr>
        <w:ind w:left="567" w:hanging="567"/>
        <w:rPr>
          <w:sz w:val="22"/>
          <w:szCs w:val="22"/>
          <w:lang w:val="lt-LT"/>
        </w:rPr>
      </w:pPr>
      <w:r w:rsidRPr="001B5C04">
        <w:rPr>
          <w:sz w:val="22"/>
          <w:szCs w:val="22"/>
          <w:lang w:val="lt-LT"/>
        </w:rPr>
        <w:t xml:space="preserve">centrinės nervų sistemos slopinimas, pasireiškiantis mieguistumu, pykinimu, vėmimu ir raumenų silpnumu, kai kuriems pacientams šie simptomai praeina po 2–3 gydymo dienų; </w:t>
      </w:r>
      <w:r>
        <w:rPr>
          <w:sz w:val="22"/>
          <w:szCs w:val="22"/>
          <w:lang w:val="lt-LT"/>
        </w:rPr>
        <w:t>pasireiškia dažnai</w:t>
      </w:r>
      <w:r w:rsidRPr="001B5C04">
        <w:rPr>
          <w:sz w:val="22"/>
          <w:szCs w:val="22"/>
          <w:lang w:val="lt-LT"/>
        </w:rPr>
        <w:t>;</w:t>
      </w:r>
    </w:p>
    <w:p w14:paraId="5123ACEA" w14:textId="77777777" w:rsidR="00D20E2D" w:rsidRPr="001B5C04" w:rsidRDefault="00D20E2D" w:rsidP="00D20E2D">
      <w:pPr>
        <w:pStyle w:val="CM12"/>
        <w:numPr>
          <w:ilvl w:val="0"/>
          <w:numId w:val="17"/>
        </w:numPr>
        <w:ind w:left="567" w:hanging="567"/>
        <w:rPr>
          <w:sz w:val="22"/>
          <w:szCs w:val="22"/>
          <w:lang w:val="lt-LT"/>
        </w:rPr>
      </w:pPr>
      <w:r w:rsidRPr="001B5C04">
        <w:rPr>
          <w:sz w:val="22"/>
          <w:szCs w:val="22"/>
          <w:lang w:val="lt-LT"/>
        </w:rPr>
        <w:t>tulžies latakų užsikimšimas (</w:t>
      </w:r>
      <w:proofErr w:type="spellStart"/>
      <w:r w:rsidRPr="001B5C04">
        <w:rPr>
          <w:sz w:val="22"/>
          <w:szCs w:val="22"/>
          <w:lang w:val="lt-LT"/>
        </w:rPr>
        <w:t>cholestazė</w:t>
      </w:r>
      <w:proofErr w:type="spellEnd"/>
      <w:r w:rsidRPr="001B5C04">
        <w:rPr>
          <w:sz w:val="22"/>
          <w:szCs w:val="22"/>
          <w:lang w:val="lt-LT"/>
        </w:rPr>
        <w:t xml:space="preserve">), hepatitas ar kitas kepenų funkcijos sutrikimas (įskaitant viršutinės pilvo dalies skausmą ar pilvo skausmą, tamsios spalvos šlapimą ir t.t.); </w:t>
      </w:r>
      <w:r>
        <w:rPr>
          <w:sz w:val="22"/>
          <w:szCs w:val="22"/>
          <w:lang w:val="lt-LT"/>
        </w:rPr>
        <w:t>pasireiškia retai</w:t>
      </w:r>
      <w:r w:rsidRPr="001B5C04">
        <w:rPr>
          <w:sz w:val="22"/>
          <w:szCs w:val="22"/>
          <w:lang w:val="lt-LT"/>
        </w:rPr>
        <w:t>.</w:t>
      </w:r>
    </w:p>
    <w:p w14:paraId="60AD79A7" w14:textId="77777777" w:rsidR="00D20E2D" w:rsidRPr="001B5C04" w:rsidRDefault="00D20E2D" w:rsidP="00D20E2D">
      <w:pPr>
        <w:pStyle w:val="Default"/>
        <w:rPr>
          <w:sz w:val="22"/>
          <w:szCs w:val="22"/>
          <w:lang w:val="lt-LT"/>
        </w:rPr>
      </w:pPr>
    </w:p>
    <w:p w14:paraId="7A20E40A" w14:textId="77777777" w:rsidR="00D20E2D" w:rsidRPr="001B5C04" w:rsidRDefault="00D20E2D" w:rsidP="00D20E2D">
      <w:pPr>
        <w:tabs>
          <w:tab w:val="left" w:pos="567"/>
        </w:tabs>
        <w:ind w:right="-29"/>
        <w:rPr>
          <w:noProof/>
          <w:snapToGrid w:val="0"/>
          <w:sz w:val="22"/>
        </w:rPr>
      </w:pPr>
      <w:r w:rsidRPr="001B5C04">
        <w:rPr>
          <w:noProof/>
          <w:snapToGrid w:val="0"/>
          <w:sz w:val="22"/>
        </w:rPr>
        <w:t>Kiti šalutinio poveikio reiškiniai:</w:t>
      </w:r>
    </w:p>
    <w:p w14:paraId="5AD954CF" w14:textId="77777777" w:rsidR="00D20E2D" w:rsidRPr="001B5C04" w:rsidRDefault="00D20E2D" w:rsidP="00D20E2D">
      <w:pPr>
        <w:tabs>
          <w:tab w:val="left" w:pos="567"/>
        </w:tabs>
        <w:ind w:right="-29"/>
        <w:rPr>
          <w:rFonts w:ascii="Segoe UI Emoji" w:eastAsia="Segoe UI Emoji" w:hAnsi="Segoe UI Emoji" w:cs="Segoe UI Emoji"/>
          <w:b/>
          <w:bCs/>
          <w:noProof/>
          <w:snapToGrid w:val="0"/>
          <w:sz w:val="22"/>
          <w:szCs w:val="22"/>
        </w:rPr>
      </w:pPr>
    </w:p>
    <w:p w14:paraId="5E9768BB" w14:textId="77777777" w:rsidR="00D20E2D" w:rsidRPr="001B5C04" w:rsidRDefault="00D20E2D" w:rsidP="00D20E2D">
      <w:pPr>
        <w:tabs>
          <w:tab w:val="left" w:pos="567"/>
        </w:tabs>
        <w:ind w:right="-29"/>
        <w:rPr>
          <w:noProof/>
          <w:snapToGrid w:val="0"/>
          <w:sz w:val="22"/>
          <w:szCs w:val="22"/>
        </w:rPr>
      </w:pPr>
      <w:r w:rsidRPr="001B5C04">
        <w:rPr>
          <w:b/>
          <w:bCs/>
          <w:noProof/>
          <w:snapToGrid w:val="0"/>
          <w:sz w:val="22"/>
          <w:szCs w:val="22"/>
        </w:rPr>
        <w:t>Dažni šalutinio poveikio reiškiniai (gali pasireikšti rečiau kaip 1 iš 10 asmenų):</w:t>
      </w:r>
    </w:p>
    <w:p w14:paraId="7199BE79" w14:textId="77777777" w:rsidR="00D20E2D" w:rsidRPr="001B5C04" w:rsidRDefault="00D20E2D" w:rsidP="00D20E2D">
      <w:pPr>
        <w:pStyle w:val="CM12"/>
        <w:numPr>
          <w:ilvl w:val="0"/>
          <w:numId w:val="18"/>
        </w:numPr>
        <w:ind w:left="567" w:hanging="567"/>
        <w:rPr>
          <w:sz w:val="22"/>
          <w:szCs w:val="22"/>
          <w:lang w:val="lt-LT"/>
        </w:rPr>
      </w:pPr>
      <w:r w:rsidRPr="001B5C04">
        <w:rPr>
          <w:sz w:val="22"/>
          <w:szCs w:val="22"/>
          <w:lang w:val="lt-LT"/>
        </w:rPr>
        <w:t>nekontroliuojami ir nevalingi veido raumenų judesiai (</w:t>
      </w:r>
      <w:proofErr w:type="spellStart"/>
      <w:r w:rsidRPr="001B5C04">
        <w:rPr>
          <w:sz w:val="22"/>
          <w:szCs w:val="22"/>
          <w:lang w:val="lt-LT"/>
        </w:rPr>
        <w:t>diskinezija</w:t>
      </w:r>
      <w:proofErr w:type="spellEnd"/>
      <w:r w:rsidRPr="001B5C04">
        <w:rPr>
          <w:sz w:val="22"/>
          <w:szCs w:val="22"/>
          <w:lang w:val="lt-LT"/>
        </w:rPr>
        <w:t>), sutrikusi koordinacija (sustingimas), dreb</w:t>
      </w:r>
      <w:r>
        <w:rPr>
          <w:sz w:val="22"/>
          <w:szCs w:val="22"/>
          <w:lang w:val="lt-LT"/>
        </w:rPr>
        <w:t>ėjimas (tremoras)</w:t>
      </w:r>
      <w:r w:rsidRPr="001B5C04">
        <w:rPr>
          <w:sz w:val="22"/>
          <w:szCs w:val="22"/>
          <w:lang w:val="lt-LT"/>
        </w:rPr>
        <w:t>, užtirpimas, dilgčiojimas, deginimo pojūtis, tarsi badytų adatomis (</w:t>
      </w:r>
      <w:proofErr w:type="spellStart"/>
      <w:r w:rsidRPr="001B5C04">
        <w:rPr>
          <w:sz w:val="22"/>
          <w:szCs w:val="22"/>
          <w:lang w:val="lt-LT"/>
        </w:rPr>
        <w:t>parestezija</w:t>
      </w:r>
      <w:proofErr w:type="spellEnd"/>
      <w:r w:rsidRPr="001B5C04">
        <w:rPr>
          <w:sz w:val="22"/>
          <w:szCs w:val="22"/>
          <w:lang w:val="lt-LT"/>
        </w:rPr>
        <w:t>);</w:t>
      </w:r>
    </w:p>
    <w:p w14:paraId="322D216B" w14:textId="77777777" w:rsidR="00D20E2D" w:rsidRPr="001B5C04" w:rsidRDefault="00D20E2D" w:rsidP="00D20E2D">
      <w:pPr>
        <w:pStyle w:val="CM12"/>
        <w:numPr>
          <w:ilvl w:val="0"/>
          <w:numId w:val="18"/>
        </w:numPr>
        <w:ind w:left="567" w:hanging="567"/>
        <w:rPr>
          <w:sz w:val="22"/>
          <w:szCs w:val="22"/>
          <w:lang w:val="lt-LT"/>
        </w:rPr>
      </w:pPr>
      <w:r w:rsidRPr="001B5C04">
        <w:rPr>
          <w:sz w:val="22"/>
          <w:szCs w:val="22"/>
          <w:lang w:val="lt-LT"/>
        </w:rPr>
        <w:t>neryškus ar dvigubas matymas;</w:t>
      </w:r>
    </w:p>
    <w:p w14:paraId="0867CA49" w14:textId="77777777" w:rsidR="00D20E2D" w:rsidRPr="001B5C04" w:rsidRDefault="00D20E2D" w:rsidP="00D20E2D">
      <w:pPr>
        <w:pStyle w:val="CM12"/>
        <w:numPr>
          <w:ilvl w:val="0"/>
          <w:numId w:val="18"/>
        </w:numPr>
        <w:ind w:left="567" w:hanging="567"/>
        <w:rPr>
          <w:sz w:val="22"/>
          <w:szCs w:val="22"/>
          <w:lang w:val="lt-LT"/>
        </w:rPr>
      </w:pPr>
      <w:r w:rsidRPr="001B5C04">
        <w:rPr>
          <w:sz w:val="22"/>
          <w:szCs w:val="22"/>
          <w:lang w:val="lt-LT"/>
        </w:rPr>
        <w:t>nosies ir gerklės sausumas, gleivinių sausumas;</w:t>
      </w:r>
    </w:p>
    <w:p w14:paraId="10C7FFC8" w14:textId="77777777" w:rsidR="00D20E2D" w:rsidRPr="001B5C04" w:rsidRDefault="00D20E2D" w:rsidP="00D20E2D">
      <w:pPr>
        <w:pStyle w:val="CM12"/>
        <w:numPr>
          <w:ilvl w:val="0"/>
          <w:numId w:val="18"/>
        </w:numPr>
        <w:ind w:left="567" w:hanging="567"/>
        <w:rPr>
          <w:sz w:val="22"/>
          <w:szCs w:val="22"/>
          <w:lang w:val="lt-LT"/>
        </w:rPr>
      </w:pPr>
      <w:r w:rsidRPr="001B5C04">
        <w:rPr>
          <w:sz w:val="22"/>
          <w:szCs w:val="22"/>
          <w:lang w:val="lt-LT"/>
        </w:rPr>
        <w:t>burnos sausmė, apetito praradimas, skonio ir kvapo sutrikimas, virškinimo trakto sutrikimai (pykinimas, vėmimas, viduriavimas, vidurių užkietėjimas, viršutinės pilvo dalies skausmas), kuriuos galima sumažinti vaistą vartojant kartu su maistu;</w:t>
      </w:r>
    </w:p>
    <w:p w14:paraId="63AC440A" w14:textId="77777777" w:rsidR="00D20E2D" w:rsidRPr="001B5C04" w:rsidRDefault="00D20E2D" w:rsidP="00D20E2D">
      <w:pPr>
        <w:pStyle w:val="CM12"/>
        <w:numPr>
          <w:ilvl w:val="0"/>
          <w:numId w:val="18"/>
        </w:numPr>
        <w:ind w:left="567" w:hanging="567"/>
        <w:rPr>
          <w:sz w:val="22"/>
          <w:szCs w:val="22"/>
          <w:lang w:val="lt-LT"/>
        </w:rPr>
      </w:pPr>
      <w:r w:rsidRPr="001B5C04">
        <w:rPr>
          <w:sz w:val="22"/>
          <w:szCs w:val="22"/>
          <w:lang w:val="lt-LT"/>
        </w:rPr>
        <w:t>padidėjęs prakaitavimas;</w:t>
      </w:r>
    </w:p>
    <w:p w14:paraId="62BB3029" w14:textId="77777777" w:rsidR="00D20E2D" w:rsidRPr="001B5C04" w:rsidRDefault="00D20E2D" w:rsidP="00D20E2D">
      <w:pPr>
        <w:pStyle w:val="CM12"/>
        <w:numPr>
          <w:ilvl w:val="0"/>
          <w:numId w:val="18"/>
        </w:numPr>
        <w:ind w:left="567" w:hanging="567"/>
        <w:rPr>
          <w:sz w:val="22"/>
          <w:szCs w:val="22"/>
          <w:lang w:val="lt-LT"/>
        </w:rPr>
      </w:pPr>
      <w:r w:rsidRPr="001B5C04">
        <w:rPr>
          <w:sz w:val="22"/>
          <w:szCs w:val="22"/>
          <w:lang w:val="lt-LT"/>
        </w:rPr>
        <w:t>šlapimo susilaikymas ir (arba) sunkumas šlapintis.</w:t>
      </w:r>
    </w:p>
    <w:p w14:paraId="423390C0" w14:textId="77777777" w:rsidR="00D20E2D" w:rsidRPr="001B5C04" w:rsidRDefault="00D20E2D" w:rsidP="00D20E2D">
      <w:pPr>
        <w:tabs>
          <w:tab w:val="left" w:pos="567"/>
        </w:tabs>
        <w:ind w:right="-29"/>
        <w:rPr>
          <w:rFonts w:ascii="Segoe UI Emoji" w:eastAsia="Segoe UI Emoji" w:hAnsi="Segoe UI Emoji" w:cs="Segoe UI Emoji"/>
          <w:b/>
          <w:bCs/>
          <w:noProof/>
          <w:snapToGrid w:val="0"/>
          <w:sz w:val="22"/>
          <w:szCs w:val="22"/>
        </w:rPr>
      </w:pPr>
    </w:p>
    <w:p w14:paraId="4F44F941" w14:textId="77777777" w:rsidR="00D20E2D" w:rsidRPr="001B5C04" w:rsidRDefault="00D20E2D" w:rsidP="00D20E2D">
      <w:pPr>
        <w:tabs>
          <w:tab w:val="left" w:pos="567"/>
        </w:tabs>
        <w:ind w:right="-29"/>
        <w:rPr>
          <w:b/>
          <w:bCs/>
          <w:noProof/>
          <w:snapToGrid w:val="0"/>
          <w:sz w:val="22"/>
          <w:szCs w:val="22"/>
        </w:rPr>
      </w:pPr>
      <w:r w:rsidRPr="001B5C04">
        <w:rPr>
          <w:b/>
          <w:bCs/>
          <w:noProof/>
          <w:snapToGrid w:val="0"/>
          <w:sz w:val="22"/>
          <w:szCs w:val="22"/>
        </w:rPr>
        <w:t xml:space="preserve">Reti šalutinio poveikio reiškiniai (gali pasireikšti rečiau kaip 1 iš 1 000 asmenų): </w:t>
      </w:r>
    </w:p>
    <w:p w14:paraId="241B14D9" w14:textId="77777777" w:rsidR="00D20E2D" w:rsidRPr="001B5C04" w:rsidRDefault="00D20E2D" w:rsidP="00D20E2D">
      <w:pPr>
        <w:pStyle w:val="CM12"/>
        <w:numPr>
          <w:ilvl w:val="0"/>
          <w:numId w:val="19"/>
        </w:numPr>
        <w:ind w:left="567" w:hanging="567"/>
        <w:rPr>
          <w:sz w:val="22"/>
          <w:szCs w:val="22"/>
          <w:lang w:val="lt-LT"/>
        </w:rPr>
      </w:pPr>
      <w:r w:rsidRPr="001B5C04">
        <w:rPr>
          <w:sz w:val="22"/>
          <w:szCs w:val="22"/>
          <w:lang w:val="lt-LT"/>
        </w:rPr>
        <w:t>kraujo tyrimų pokyčiai (</w:t>
      </w:r>
      <w:proofErr w:type="spellStart"/>
      <w:r w:rsidRPr="001B5C04">
        <w:rPr>
          <w:sz w:val="22"/>
          <w:szCs w:val="22"/>
          <w:lang w:val="lt-LT"/>
        </w:rPr>
        <w:t>granuliocitų</w:t>
      </w:r>
      <w:proofErr w:type="spellEnd"/>
      <w:r w:rsidRPr="001B5C04">
        <w:rPr>
          <w:sz w:val="22"/>
          <w:szCs w:val="22"/>
          <w:lang w:val="lt-LT"/>
        </w:rPr>
        <w:t xml:space="preserve"> trūkumas, baltųjų kraujo ląstelių kiekio sumažėjimas, anemija dėl k</w:t>
      </w:r>
      <w:r>
        <w:rPr>
          <w:sz w:val="22"/>
          <w:szCs w:val="22"/>
          <w:lang w:val="lt-LT"/>
        </w:rPr>
        <w:t>aulų</w:t>
      </w:r>
      <w:r w:rsidRPr="001B5C04">
        <w:rPr>
          <w:sz w:val="22"/>
          <w:szCs w:val="22"/>
          <w:lang w:val="lt-LT"/>
        </w:rPr>
        <w:t xml:space="preserve"> čiulpų [</w:t>
      </w:r>
      <w:proofErr w:type="spellStart"/>
      <w:r w:rsidRPr="001B5C04">
        <w:rPr>
          <w:sz w:val="22"/>
          <w:szCs w:val="22"/>
          <w:lang w:val="lt-LT"/>
        </w:rPr>
        <w:t>aplazinė</w:t>
      </w:r>
      <w:proofErr w:type="spellEnd"/>
      <w:r w:rsidRPr="001B5C04">
        <w:rPr>
          <w:sz w:val="22"/>
          <w:szCs w:val="22"/>
          <w:lang w:val="lt-LT"/>
        </w:rPr>
        <w:t xml:space="preserve"> anemija] arba trombocitų skaičiaus sumažėjimas [</w:t>
      </w:r>
      <w:proofErr w:type="spellStart"/>
      <w:r w:rsidRPr="001B5C04">
        <w:rPr>
          <w:sz w:val="22"/>
          <w:szCs w:val="22"/>
          <w:lang w:val="lt-LT"/>
        </w:rPr>
        <w:t>trombocitopenija</w:t>
      </w:r>
      <w:proofErr w:type="spellEnd"/>
      <w:r w:rsidRPr="001B5C04">
        <w:rPr>
          <w:sz w:val="22"/>
          <w:szCs w:val="22"/>
          <w:lang w:val="lt-LT"/>
        </w:rPr>
        <w:t xml:space="preserve">]) su simptomais, tokiais kaip neįprastas kraujavimas, </w:t>
      </w:r>
      <w:r>
        <w:rPr>
          <w:sz w:val="22"/>
          <w:szCs w:val="22"/>
          <w:lang w:val="lt-LT"/>
        </w:rPr>
        <w:t>ryklės (</w:t>
      </w:r>
      <w:r w:rsidRPr="001B5C04">
        <w:rPr>
          <w:sz w:val="22"/>
          <w:szCs w:val="22"/>
          <w:lang w:val="lt-LT"/>
        </w:rPr>
        <w:t>gerklės</w:t>
      </w:r>
      <w:r>
        <w:rPr>
          <w:sz w:val="22"/>
          <w:szCs w:val="22"/>
          <w:lang w:val="lt-LT"/>
        </w:rPr>
        <w:t>)</w:t>
      </w:r>
      <w:r w:rsidRPr="001B5C04">
        <w:rPr>
          <w:sz w:val="22"/>
          <w:szCs w:val="22"/>
          <w:lang w:val="lt-LT"/>
        </w:rPr>
        <w:t xml:space="preserve"> skausmas ar nuovargis;</w:t>
      </w:r>
    </w:p>
    <w:p w14:paraId="3DFB8154" w14:textId="77777777" w:rsidR="00D20E2D" w:rsidRPr="001B5C04" w:rsidRDefault="00D20E2D" w:rsidP="00D20E2D">
      <w:pPr>
        <w:pStyle w:val="CM12"/>
        <w:numPr>
          <w:ilvl w:val="0"/>
          <w:numId w:val="19"/>
        </w:numPr>
        <w:ind w:left="567" w:hanging="567"/>
        <w:rPr>
          <w:sz w:val="22"/>
          <w:szCs w:val="22"/>
          <w:lang w:val="lt-LT"/>
        </w:rPr>
      </w:pPr>
      <w:r w:rsidRPr="001B5C04">
        <w:rPr>
          <w:sz w:val="22"/>
          <w:szCs w:val="22"/>
          <w:lang w:val="lt-LT"/>
        </w:rPr>
        <w:t>jautrumas šviesai, padidėjęs jautrumas panašiems vaistams;</w:t>
      </w:r>
    </w:p>
    <w:p w14:paraId="749D4BB4" w14:textId="77777777" w:rsidR="00D20E2D" w:rsidRPr="001B5C04" w:rsidRDefault="00D20E2D" w:rsidP="00D20E2D">
      <w:pPr>
        <w:pStyle w:val="CM12"/>
        <w:numPr>
          <w:ilvl w:val="0"/>
          <w:numId w:val="19"/>
        </w:numPr>
        <w:ind w:left="567" w:hanging="567"/>
        <w:rPr>
          <w:sz w:val="22"/>
          <w:szCs w:val="22"/>
          <w:lang w:val="lt-LT"/>
        </w:rPr>
      </w:pPr>
      <w:r w:rsidRPr="001B5C04">
        <w:rPr>
          <w:sz w:val="22"/>
          <w:szCs w:val="22"/>
          <w:lang w:val="lt-LT"/>
        </w:rPr>
        <w:t xml:space="preserve">kartais sujaudinimas, ypač vaikams </w:t>
      </w:r>
      <w:r>
        <w:rPr>
          <w:sz w:val="22"/>
          <w:szCs w:val="22"/>
          <w:lang w:val="lt-LT"/>
        </w:rPr>
        <w:t>a</w:t>
      </w:r>
      <w:r w:rsidRPr="001B5C04">
        <w:rPr>
          <w:sz w:val="22"/>
          <w:szCs w:val="22"/>
          <w:lang w:val="lt-LT"/>
        </w:rPr>
        <w:t>r senyviems asmenims vartojant didelėmis dozėmis, pasireiškia</w:t>
      </w:r>
      <w:r>
        <w:rPr>
          <w:sz w:val="22"/>
          <w:szCs w:val="22"/>
          <w:lang w:val="lt-LT"/>
        </w:rPr>
        <w:t>ntis</w:t>
      </w:r>
      <w:r w:rsidRPr="001B5C04">
        <w:rPr>
          <w:sz w:val="22"/>
          <w:szCs w:val="22"/>
          <w:lang w:val="lt-LT"/>
        </w:rPr>
        <w:t xml:space="preserve"> nerimu, nemiga, nervingumu, haliucinacijomis, </w:t>
      </w:r>
      <w:proofErr w:type="spellStart"/>
      <w:r w:rsidRPr="001B5C04">
        <w:rPr>
          <w:sz w:val="22"/>
          <w:szCs w:val="22"/>
          <w:lang w:val="lt-LT"/>
        </w:rPr>
        <w:t>palpitacija</w:t>
      </w:r>
      <w:proofErr w:type="spellEnd"/>
      <w:r>
        <w:rPr>
          <w:sz w:val="22"/>
          <w:szCs w:val="22"/>
          <w:lang w:val="lt-LT"/>
        </w:rPr>
        <w:t xml:space="preserve"> (stiprus ir greitas širdies plakimas)</w:t>
      </w:r>
      <w:r w:rsidRPr="001B5C04">
        <w:rPr>
          <w:sz w:val="22"/>
          <w:szCs w:val="22"/>
          <w:lang w:val="lt-LT"/>
        </w:rPr>
        <w:t xml:space="preserve"> ir traukuliais;</w:t>
      </w:r>
    </w:p>
    <w:p w14:paraId="516E3093" w14:textId="77777777" w:rsidR="00D20E2D" w:rsidRPr="001B5C04" w:rsidRDefault="00D20E2D" w:rsidP="00D20E2D">
      <w:pPr>
        <w:pStyle w:val="CM12"/>
        <w:numPr>
          <w:ilvl w:val="0"/>
          <w:numId w:val="19"/>
        </w:numPr>
        <w:ind w:left="567" w:hanging="567"/>
        <w:rPr>
          <w:sz w:val="22"/>
          <w:szCs w:val="22"/>
          <w:lang w:val="lt-LT"/>
        </w:rPr>
      </w:pPr>
      <w:r>
        <w:rPr>
          <w:sz w:val="22"/>
          <w:szCs w:val="22"/>
          <w:lang w:val="lt-LT"/>
        </w:rPr>
        <w:t>ūžesys</w:t>
      </w:r>
      <w:r w:rsidRPr="001B5C04">
        <w:rPr>
          <w:sz w:val="22"/>
          <w:szCs w:val="22"/>
          <w:lang w:val="lt-LT"/>
        </w:rPr>
        <w:t xml:space="preserve"> (nemalonaus garso pojūtis</w:t>
      </w:r>
      <w:r>
        <w:rPr>
          <w:sz w:val="22"/>
          <w:szCs w:val="22"/>
          <w:lang w:val="lt-LT"/>
        </w:rPr>
        <w:t xml:space="preserve">, </w:t>
      </w:r>
      <w:proofErr w:type="spellStart"/>
      <w:r>
        <w:rPr>
          <w:i/>
          <w:sz w:val="22"/>
          <w:szCs w:val="22"/>
          <w:lang w:val="lt-LT"/>
        </w:rPr>
        <w:t>tinnitus</w:t>
      </w:r>
      <w:proofErr w:type="spellEnd"/>
      <w:r w:rsidRPr="001B5C04">
        <w:rPr>
          <w:sz w:val="22"/>
          <w:szCs w:val="22"/>
          <w:lang w:val="lt-LT"/>
        </w:rPr>
        <w:t xml:space="preserve">), ūminis </w:t>
      </w:r>
      <w:proofErr w:type="spellStart"/>
      <w:r w:rsidRPr="001B5C04">
        <w:rPr>
          <w:sz w:val="22"/>
          <w:szCs w:val="22"/>
          <w:lang w:val="lt-LT"/>
        </w:rPr>
        <w:t>labirintitas</w:t>
      </w:r>
      <w:proofErr w:type="spellEnd"/>
      <w:r w:rsidRPr="001B5C04">
        <w:rPr>
          <w:sz w:val="22"/>
          <w:szCs w:val="22"/>
          <w:lang w:val="lt-LT"/>
        </w:rPr>
        <w:t>;</w:t>
      </w:r>
    </w:p>
    <w:p w14:paraId="0B4A5EBB" w14:textId="77777777" w:rsidR="00D20E2D" w:rsidRPr="001B5C04" w:rsidRDefault="00D20E2D" w:rsidP="00D20E2D">
      <w:pPr>
        <w:pStyle w:val="CM12"/>
        <w:numPr>
          <w:ilvl w:val="0"/>
          <w:numId w:val="19"/>
        </w:numPr>
        <w:ind w:left="567" w:hanging="567"/>
        <w:rPr>
          <w:sz w:val="22"/>
          <w:szCs w:val="22"/>
          <w:lang w:val="lt-LT"/>
        </w:rPr>
      </w:pPr>
      <w:r w:rsidRPr="001B5C04">
        <w:rPr>
          <w:sz w:val="22"/>
          <w:szCs w:val="22"/>
          <w:lang w:val="lt-LT"/>
        </w:rPr>
        <w:lastRenderedPageBreak/>
        <w:t>bendrai esant perdozavimui gali pasireikšti širdies ritmo sutrik</w:t>
      </w:r>
      <w:r>
        <w:rPr>
          <w:sz w:val="22"/>
          <w:szCs w:val="22"/>
          <w:lang w:val="lt-LT"/>
        </w:rPr>
        <w:t>i</w:t>
      </w:r>
      <w:r w:rsidRPr="001B5C04">
        <w:rPr>
          <w:sz w:val="22"/>
          <w:szCs w:val="22"/>
          <w:lang w:val="lt-LT"/>
        </w:rPr>
        <w:t xml:space="preserve">mai, </w:t>
      </w:r>
      <w:proofErr w:type="spellStart"/>
      <w:r w:rsidRPr="001B5C04">
        <w:rPr>
          <w:sz w:val="22"/>
          <w:szCs w:val="22"/>
          <w:lang w:val="lt-LT"/>
        </w:rPr>
        <w:t>palpitacijos</w:t>
      </w:r>
      <w:proofErr w:type="spellEnd"/>
      <w:r>
        <w:rPr>
          <w:sz w:val="22"/>
          <w:szCs w:val="22"/>
          <w:lang w:val="lt-LT"/>
        </w:rPr>
        <w:t xml:space="preserve"> (stiprus ir greitas širdies plakimas)</w:t>
      </w:r>
      <w:r w:rsidRPr="001B5C04">
        <w:rPr>
          <w:sz w:val="22"/>
          <w:szCs w:val="22"/>
          <w:lang w:val="lt-LT"/>
        </w:rPr>
        <w:t>, greitas širdies plakimas (tachikardija);</w:t>
      </w:r>
    </w:p>
    <w:p w14:paraId="3F20F1EB" w14:textId="77777777" w:rsidR="00D20E2D" w:rsidRPr="001B5C04" w:rsidRDefault="00D20E2D" w:rsidP="00D20E2D">
      <w:pPr>
        <w:pStyle w:val="CM12"/>
        <w:numPr>
          <w:ilvl w:val="0"/>
          <w:numId w:val="19"/>
        </w:numPr>
        <w:ind w:left="567" w:hanging="567"/>
        <w:rPr>
          <w:sz w:val="22"/>
          <w:szCs w:val="22"/>
          <w:lang w:val="lt-LT"/>
        </w:rPr>
      </w:pPr>
      <w:r w:rsidRPr="001B5C04">
        <w:rPr>
          <w:sz w:val="22"/>
          <w:szCs w:val="22"/>
          <w:lang w:val="lt-LT"/>
        </w:rPr>
        <w:t>mažas kraujospūdis (</w:t>
      </w:r>
      <w:proofErr w:type="spellStart"/>
      <w:r w:rsidRPr="001B5C04">
        <w:rPr>
          <w:sz w:val="22"/>
          <w:szCs w:val="22"/>
          <w:lang w:val="lt-LT"/>
        </w:rPr>
        <w:t>hipotenzija</w:t>
      </w:r>
      <w:proofErr w:type="spellEnd"/>
      <w:r w:rsidRPr="001B5C04">
        <w:rPr>
          <w:sz w:val="22"/>
          <w:szCs w:val="22"/>
          <w:lang w:val="lt-LT"/>
        </w:rPr>
        <w:t>), padidėjęs kraujospūdis (hipertenzija), skysčių susikaupimas audiniuose (edema);</w:t>
      </w:r>
    </w:p>
    <w:p w14:paraId="6DED90DF" w14:textId="77777777" w:rsidR="00D20E2D" w:rsidRPr="001B5C04" w:rsidRDefault="00D20E2D" w:rsidP="00D20E2D">
      <w:pPr>
        <w:pStyle w:val="CM12"/>
        <w:numPr>
          <w:ilvl w:val="0"/>
          <w:numId w:val="19"/>
        </w:numPr>
        <w:ind w:left="567" w:hanging="567"/>
        <w:rPr>
          <w:sz w:val="22"/>
          <w:szCs w:val="22"/>
          <w:lang w:val="lt-LT"/>
        </w:rPr>
      </w:pPr>
      <w:r w:rsidRPr="001B5C04">
        <w:rPr>
          <w:sz w:val="22"/>
          <w:szCs w:val="22"/>
          <w:lang w:val="lt-LT"/>
        </w:rPr>
        <w:t>krūtinės veržimas, sunkumas kvėpuoti;</w:t>
      </w:r>
    </w:p>
    <w:p w14:paraId="4DDBA64F" w14:textId="77777777" w:rsidR="00D20E2D" w:rsidRPr="001B5C04" w:rsidRDefault="00D20E2D" w:rsidP="00D20E2D">
      <w:pPr>
        <w:pStyle w:val="CM12"/>
        <w:numPr>
          <w:ilvl w:val="0"/>
          <w:numId w:val="19"/>
        </w:numPr>
        <w:ind w:left="567" w:hanging="567"/>
        <w:rPr>
          <w:sz w:val="22"/>
          <w:szCs w:val="22"/>
          <w:lang w:val="lt-LT"/>
        </w:rPr>
      </w:pPr>
      <w:r w:rsidRPr="001B5C04">
        <w:rPr>
          <w:sz w:val="22"/>
          <w:szCs w:val="22"/>
          <w:lang w:val="lt-LT"/>
        </w:rPr>
        <w:t>vyrams – nesugebėjimas turėti lytinių santykių (impotencija), kraujavimas tarp mėnesinių.</w:t>
      </w:r>
    </w:p>
    <w:p w14:paraId="7E8802BB" w14:textId="77777777" w:rsidR="00D20E2D" w:rsidRPr="001B5C04" w:rsidRDefault="00D20E2D" w:rsidP="00D20E2D">
      <w:pPr>
        <w:tabs>
          <w:tab w:val="left" w:pos="567"/>
        </w:tabs>
        <w:rPr>
          <w:b/>
          <w:snapToGrid w:val="0"/>
          <w:sz w:val="22"/>
          <w:szCs w:val="24"/>
        </w:rPr>
      </w:pPr>
    </w:p>
    <w:p w14:paraId="42DDBE90" w14:textId="77777777" w:rsidR="00D20E2D" w:rsidRPr="001B5C04" w:rsidRDefault="00D20E2D" w:rsidP="00D20E2D">
      <w:pPr>
        <w:tabs>
          <w:tab w:val="left" w:pos="567"/>
        </w:tabs>
        <w:rPr>
          <w:b/>
          <w:snapToGrid w:val="0"/>
          <w:sz w:val="22"/>
          <w:szCs w:val="24"/>
        </w:rPr>
      </w:pPr>
      <w:r w:rsidRPr="001B5C04">
        <w:rPr>
          <w:b/>
          <w:noProof/>
          <w:snapToGrid w:val="0"/>
          <w:sz w:val="22"/>
          <w:szCs w:val="24"/>
        </w:rPr>
        <w:t>Pranešimas apie šalutinį poveikį</w:t>
      </w:r>
    </w:p>
    <w:p w14:paraId="4FE4731A" w14:textId="04F18184" w:rsidR="00D20E2D" w:rsidRPr="001B5C04" w:rsidRDefault="00D20E2D" w:rsidP="00D20E2D">
      <w:pPr>
        <w:tabs>
          <w:tab w:val="left" w:pos="567"/>
        </w:tabs>
        <w:spacing w:line="260" w:lineRule="exact"/>
        <w:ind w:right="-1"/>
        <w:rPr>
          <w:snapToGrid w:val="0"/>
          <w:sz w:val="22"/>
        </w:rPr>
      </w:pPr>
      <w:r w:rsidRPr="001B5C04">
        <w:rPr>
          <w:snapToGrid w:val="0"/>
          <w:sz w:val="22"/>
        </w:rPr>
        <w:t xml:space="preserve">Jeigu pasireiškė šalutinis poveikis, įskaitant šiame lapelyje nenurodytą, pasakykite gydytojui arba vaistininkui.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w:t>
      </w:r>
      <w:r w:rsidR="00204A55">
        <w:rPr>
          <w:sz w:val="22"/>
          <w:szCs w:val="22"/>
          <w:lang w:eastAsia="lt-LT"/>
        </w:rPr>
        <w:t xml:space="preserve">+370 </w:t>
      </w:r>
      <w:r>
        <w:rPr>
          <w:sz w:val="22"/>
          <w:szCs w:val="22"/>
          <w:lang w:eastAsia="lt-LT"/>
        </w:rPr>
        <w:t xml:space="preserve">800 73 568. </w:t>
      </w:r>
      <w:r w:rsidRPr="001B5C04">
        <w:rPr>
          <w:snapToGrid w:val="0"/>
          <w:sz w:val="22"/>
        </w:rPr>
        <w:t>Pranešdami apie šalutinį poveikį galite mums padėti gauti daugiau informacijos apie šio vaisto saugumą.</w:t>
      </w:r>
    </w:p>
    <w:p w14:paraId="0A208FA7" w14:textId="77777777" w:rsidR="00D20E2D" w:rsidRPr="001B5C04" w:rsidRDefault="00D20E2D" w:rsidP="00D20E2D">
      <w:pPr>
        <w:tabs>
          <w:tab w:val="left" w:pos="567"/>
        </w:tabs>
        <w:spacing w:line="260" w:lineRule="exact"/>
        <w:ind w:right="-449"/>
        <w:rPr>
          <w:noProof/>
          <w:snapToGrid w:val="0"/>
          <w:sz w:val="22"/>
          <w:szCs w:val="24"/>
        </w:rPr>
      </w:pPr>
    </w:p>
    <w:p w14:paraId="1E33C007" w14:textId="77777777" w:rsidR="00D20E2D" w:rsidRPr="001B5C04" w:rsidRDefault="00D20E2D" w:rsidP="00D20E2D">
      <w:pPr>
        <w:tabs>
          <w:tab w:val="left" w:pos="567"/>
        </w:tabs>
        <w:spacing w:line="260" w:lineRule="exact"/>
        <w:ind w:right="-449"/>
        <w:rPr>
          <w:noProof/>
          <w:snapToGrid w:val="0"/>
          <w:sz w:val="22"/>
          <w:szCs w:val="24"/>
        </w:rPr>
      </w:pPr>
    </w:p>
    <w:p w14:paraId="425A9586" w14:textId="77777777" w:rsidR="00D20E2D" w:rsidRPr="001B5C04" w:rsidRDefault="00D20E2D" w:rsidP="00D20E2D">
      <w:pPr>
        <w:keepNext/>
        <w:keepLines/>
        <w:tabs>
          <w:tab w:val="left" w:pos="567"/>
        </w:tabs>
        <w:outlineLvl w:val="2"/>
        <w:rPr>
          <w:b/>
          <w:bCs/>
          <w:snapToGrid w:val="0"/>
          <w:sz w:val="22"/>
          <w:szCs w:val="26"/>
        </w:rPr>
      </w:pPr>
      <w:r w:rsidRPr="001B5C04">
        <w:rPr>
          <w:b/>
          <w:bCs/>
          <w:snapToGrid w:val="0"/>
          <w:sz w:val="22"/>
          <w:szCs w:val="26"/>
        </w:rPr>
        <w:t>5.</w:t>
      </w:r>
      <w:r w:rsidRPr="001B5C04">
        <w:rPr>
          <w:b/>
          <w:bCs/>
          <w:snapToGrid w:val="0"/>
          <w:sz w:val="22"/>
          <w:szCs w:val="26"/>
        </w:rPr>
        <w:tab/>
        <w:t xml:space="preserve">Kaip laikyti </w:t>
      </w:r>
      <w:proofErr w:type="spellStart"/>
      <w:r w:rsidRPr="001B5C04">
        <w:rPr>
          <w:b/>
          <w:bCs/>
          <w:snapToGrid w:val="0"/>
          <w:sz w:val="22"/>
          <w:szCs w:val="26"/>
        </w:rPr>
        <w:t>Aliflusin</w:t>
      </w:r>
      <w:proofErr w:type="spellEnd"/>
    </w:p>
    <w:p w14:paraId="28270C60" w14:textId="77777777" w:rsidR="00D20E2D" w:rsidRPr="001B5C04" w:rsidRDefault="00D20E2D" w:rsidP="00D20E2D">
      <w:pPr>
        <w:numPr>
          <w:ilvl w:val="12"/>
          <w:numId w:val="0"/>
        </w:numPr>
        <w:ind w:right="-2"/>
        <w:rPr>
          <w:snapToGrid w:val="0"/>
          <w:sz w:val="22"/>
          <w:szCs w:val="24"/>
        </w:rPr>
      </w:pPr>
    </w:p>
    <w:p w14:paraId="7D12786B" w14:textId="77777777" w:rsidR="00D20E2D" w:rsidRPr="001B5C04" w:rsidRDefault="00D20E2D" w:rsidP="00D20E2D">
      <w:pPr>
        <w:numPr>
          <w:ilvl w:val="12"/>
          <w:numId w:val="0"/>
        </w:numPr>
        <w:ind w:right="-2"/>
        <w:rPr>
          <w:snapToGrid w:val="0"/>
          <w:sz w:val="22"/>
          <w:szCs w:val="24"/>
        </w:rPr>
      </w:pPr>
      <w:r w:rsidRPr="001B5C04">
        <w:rPr>
          <w:noProof/>
          <w:snapToGrid w:val="0"/>
          <w:sz w:val="22"/>
          <w:szCs w:val="24"/>
        </w:rPr>
        <w:t>Šį vaistą laikykite vaikams nepastebimoje ir nepasiekiamoje vietoje.</w:t>
      </w:r>
    </w:p>
    <w:p w14:paraId="48A28DE4" w14:textId="77777777" w:rsidR="00D20E2D" w:rsidRPr="001B5C04" w:rsidRDefault="00D20E2D" w:rsidP="00D20E2D">
      <w:pPr>
        <w:rPr>
          <w:snapToGrid w:val="0"/>
          <w:sz w:val="22"/>
          <w:szCs w:val="24"/>
        </w:rPr>
      </w:pPr>
      <w:r w:rsidRPr="001B5C04">
        <w:rPr>
          <w:snapToGrid w:val="0"/>
          <w:sz w:val="22"/>
          <w:szCs w:val="24"/>
        </w:rPr>
        <w:t>Laikyti ne aukštesnėje kaip 25 ºC temperatūroje.</w:t>
      </w:r>
    </w:p>
    <w:p w14:paraId="1F2A48C2" w14:textId="77777777" w:rsidR="00D20E2D" w:rsidRPr="008E11D8" w:rsidRDefault="00D20E2D" w:rsidP="00D20E2D">
      <w:pPr>
        <w:rPr>
          <w:snapToGrid w:val="0"/>
          <w:sz w:val="22"/>
          <w:szCs w:val="24"/>
        </w:rPr>
      </w:pPr>
      <w:r w:rsidRPr="008E11D8">
        <w:rPr>
          <w:snapToGrid w:val="0"/>
          <w:sz w:val="22"/>
          <w:szCs w:val="24"/>
        </w:rPr>
        <w:t>Pakuotę laikyti sandariai uždarytą, kad vaistas būtų apsaugotas nuo šviesos ir drėgmės.</w:t>
      </w:r>
    </w:p>
    <w:p w14:paraId="343607A7" w14:textId="77777777" w:rsidR="00D20E2D" w:rsidRPr="008E11D8" w:rsidRDefault="00D20E2D" w:rsidP="00D20E2D">
      <w:pPr>
        <w:numPr>
          <w:ilvl w:val="12"/>
          <w:numId w:val="0"/>
        </w:numPr>
        <w:ind w:right="-2"/>
        <w:rPr>
          <w:snapToGrid w:val="0"/>
          <w:sz w:val="22"/>
          <w:szCs w:val="24"/>
        </w:rPr>
      </w:pPr>
      <w:r w:rsidRPr="008E11D8">
        <w:rPr>
          <w:noProof/>
          <w:snapToGrid w:val="0"/>
          <w:sz w:val="22"/>
          <w:szCs w:val="24"/>
        </w:rPr>
        <w:t>Ant dėžutės ir tūbelės po „Tinka iki/EXP“ nurodytam tinkamumo laikui pasibaigus, šio vaisto vartoti negalima.</w:t>
      </w:r>
      <w:r w:rsidRPr="008E11D8">
        <w:rPr>
          <w:snapToGrid w:val="0"/>
          <w:sz w:val="22"/>
          <w:szCs w:val="24"/>
        </w:rPr>
        <w:t xml:space="preserve"> </w:t>
      </w:r>
      <w:r w:rsidRPr="008E11D8">
        <w:rPr>
          <w:noProof/>
          <w:snapToGrid w:val="0"/>
          <w:sz w:val="22"/>
          <w:szCs w:val="24"/>
        </w:rPr>
        <w:t>Vaistas tinkamas vartoti iki paskutinės nurodyto mėnesio dienos.</w:t>
      </w:r>
    </w:p>
    <w:p w14:paraId="17D06EF5" w14:textId="77777777" w:rsidR="00D20E2D" w:rsidRPr="008E11D8" w:rsidRDefault="00D20E2D" w:rsidP="00D20E2D">
      <w:pPr>
        <w:numPr>
          <w:ilvl w:val="12"/>
          <w:numId w:val="0"/>
        </w:numPr>
        <w:ind w:right="-2"/>
        <w:rPr>
          <w:i/>
          <w:snapToGrid w:val="0"/>
          <w:sz w:val="22"/>
        </w:rPr>
      </w:pPr>
      <w:r w:rsidRPr="008E11D8">
        <w:rPr>
          <w:noProof/>
          <w:snapToGrid w:val="0"/>
          <w:sz w:val="22"/>
          <w:szCs w:val="24"/>
        </w:rPr>
        <w:t>Vaistų negalima išmesti į kanalizaciją arba su buitinėmis atliekomis.</w:t>
      </w:r>
      <w:r w:rsidRPr="008E11D8">
        <w:rPr>
          <w:snapToGrid w:val="0"/>
          <w:sz w:val="22"/>
          <w:szCs w:val="24"/>
        </w:rPr>
        <w:t xml:space="preserve"> </w:t>
      </w:r>
      <w:r w:rsidRPr="008E11D8">
        <w:rPr>
          <w:noProof/>
          <w:snapToGrid w:val="0"/>
          <w:sz w:val="22"/>
          <w:szCs w:val="24"/>
        </w:rPr>
        <w:t>Kaip išmesti nereikalingus vaistus, klauskite vaistininko.</w:t>
      </w:r>
      <w:r w:rsidRPr="008E11D8">
        <w:rPr>
          <w:snapToGrid w:val="0"/>
          <w:sz w:val="22"/>
          <w:szCs w:val="24"/>
        </w:rPr>
        <w:t xml:space="preserve"> </w:t>
      </w:r>
      <w:r w:rsidRPr="008E11D8">
        <w:rPr>
          <w:noProof/>
          <w:snapToGrid w:val="0"/>
          <w:sz w:val="22"/>
          <w:szCs w:val="24"/>
        </w:rPr>
        <w:t>Šios priemonės padės apsaugoti aplinką.</w:t>
      </w:r>
    </w:p>
    <w:p w14:paraId="323D65F3" w14:textId="77777777" w:rsidR="00D20E2D" w:rsidRPr="008E11D8" w:rsidRDefault="00D20E2D" w:rsidP="00D20E2D">
      <w:pPr>
        <w:numPr>
          <w:ilvl w:val="12"/>
          <w:numId w:val="0"/>
        </w:numPr>
        <w:ind w:right="-2"/>
        <w:rPr>
          <w:noProof/>
          <w:snapToGrid w:val="0"/>
          <w:sz w:val="22"/>
          <w:szCs w:val="24"/>
        </w:rPr>
      </w:pPr>
    </w:p>
    <w:p w14:paraId="787CF6E9" w14:textId="77777777" w:rsidR="00D20E2D" w:rsidRPr="008E11D8" w:rsidRDefault="00D20E2D" w:rsidP="00D20E2D">
      <w:pPr>
        <w:numPr>
          <w:ilvl w:val="12"/>
          <w:numId w:val="0"/>
        </w:numPr>
        <w:ind w:right="-2"/>
        <w:rPr>
          <w:noProof/>
          <w:snapToGrid w:val="0"/>
          <w:sz w:val="22"/>
          <w:szCs w:val="24"/>
        </w:rPr>
      </w:pPr>
    </w:p>
    <w:p w14:paraId="6D194E77" w14:textId="77777777" w:rsidR="00D20E2D" w:rsidRPr="008E11D8" w:rsidRDefault="00D20E2D" w:rsidP="00D20E2D">
      <w:pPr>
        <w:keepNext/>
        <w:keepLines/>
        <w:tabs>
          <w:tab w:val="left" w:pos="567"/>
        </w:tabs>
        <w:outlineLvl w:val="2"/>
        <w:rPr>
          <w:b/>
          <w:bCs/>
          <w:snapToGrid w:val="0"/>
          <w:sz w:val="22"/>
          <w:szCs w:val="26"/>
        </w:rPr>
      </w:pPr>
      <w:r w:rsidRPr="008E11D8">
        <w:rPr>
          <w:b/>
          <w:bCs/>
          <w:snapToGrid w:val="0"/>
          <w:sz w:val="22"/>
          <w:szCs w:val="26"/>
        </w:rPr>
        <w:t>6.</w:t>
      </w:r>
      <w:r w:rsidRPr="008E11D8">
        <w:rPr>
          <w:bCs/>
          <w:snapToGrid w:val="0"/>
          <w:sz w:val="22"/>
          <w:szCs w:val="26"/>
        </w:rPr>
        <w:tab/>
      </w:r>
      <w:r w:rsidRPr="008E11D8">
        <w:rPr>
          <w:b/>
          <w:bCs/>
          <w:snapToGrid w:val="0"/>
          <w:sz w:val="22"/>
          <w:szCs w:val="26"/>
        </w:rPr>
        <w:t>Pakuotės turinys ir kita informacija</w:t>
      </w:r>
    </w:p>
    <w:p w14:paraId="7EE414CD" w14:textId="77777777" w:rsidR="00D20E2D" w:rsidRPr="008E11D8" w:rsidRDefault="00D20E2D" w:rsidP="00D20E2D">
      <w:pPr>
        <w:numPr>
          <w:ilvl w:val="12"/>
          <w:numId w:val="0"/>
        </w:numPr>
        <w:rPr>
          <w:snapToGrid w:val="0"/>
          <w:sz w:val="22"/>
          <w:szCs w:val="24"/>
        </w:rPr>
      </w:pPr>
    </w:p>
    <w:p w14:paraId="0EFEFA21" w14:textId="77777777" w:rsidR="00D20E2D" w:rsidRPr="008E11D8" w:rsidRDefault="00D20E2D" w:rsidP="00D20E2D">
      <w:pPr>
        <w:keepNext/>
        <w:tabs>
          <w:tab w:val="left" w:pos="567"/>
        </w:tabs>
        <w:spacing w:line="260" w:lineRule="exact"/>
        <w:jc w:val="both"/>
        <w:outlineLvl w:val="3"/>
        <w:rPr>
          <w:b/>
          <w:bCs/>
          <w:snapToGrid w:val="0"/>
          <w:sz w:val="22"/>
          <w:szCs w:val="28"/>
        </w:rPr>
      </w:pPr>
      <w:proofErr w:type="spellStart"/>
      <w:r w:rsidRPr="008E11D8">
        <w:rPr>
          <w:b/>
          <w:bCs/>
          <w:snapToGrid w:val="0"/>
          <w:sz w:val="22"/>
          <w:szCs w:val="28"/>
        </w:rPr>
        <w:t>Aliflusin</w:t>
      </w:r>
      <w:proofErr w:type="spellEnd"/>
      <w:r w:rsidRPr="008E11D8">
        <w:rPr>
          <w:b/>
          <w:bCs/>
          <w:snapToGrid w:val="0"/>
          <w:sz w:val="22"/>
          <w:szCs w:val="28"/>
        </w:rPr>
        <w:t xml:space="preserve"> sudėtis </w:t>
      </w:r>
    </w:p>
    <w:p w14:paraId="66CE8EFD" w14:textId="77777777" w:rsidR="00D20E2D" w:rsidRPr="008E11D8" w:rsidRDefault="00D20E2D" w:rsidP="00D20E2D">
      <w:pPr>
        <w:numPr>
          <w:ilvl w:val="0"/>
          <w:numId w:val="5"/>
        </w:numPr>
        <w:tabs>
          <w:tab w:val="left" w:pos="567"/>
        </w:tabs>
        <w:spacing w:line="260" w:lineRule="exact"/>
        <w:ind w:left="567" w:right="-2" w:hanging="567"/>
        <w:rPr>
          <w:snapToGrid w:val="0"/>
          <w:sz w:val="22"/>
          <w:szCs w:val="24"/>
        </w:rPr>
      </w:pPr>
      <w:r w:rsidRPr="008E11D8">
        <w:rPr>
          <w:noProof/>
          <w:snapToGrid w:val="0"/>
          <w:sz w:val="22"/>
          <w:szCs w:val="24"/>
        </w:rPr>
        <w:t>Veikliosios medžiagos yra paracetamolis, askorbo rūgštis ir chlorfenamino maleatas. Vienoje šnypščiojoje tabletėje yra 500 mg paracetamolio, 200 mg askorbo rūgšties ir 4 mg chlorfenamino maleato.</w:t>
      </w:r>
    </w:p>
    <w:p w14:paraId="1D50794C" w14:textId="77777777" w:rsidR="00D20E2D" w:rsidRPr="009E3E83" w:rsidRDefault="00D20E2D" w:rsidP="00D20E2D">
      <w:pPr>
        <w:pStyle w:val="Sraopastraipa"/>
        <w:numPr>
          <w:ilvl w:val="0"/>
          <w:numId w:val="5"/>
        </w:numPr>
        <w:ind w:left="540" w:hanging="540"/>
        <w:rPr>
          <w:noProof/>
          <w:snapToGrid w:val="0"/>
          <w:sz w:val="22"/>
          <w:szCs w:val="24"/>
        </w:rPr>
      </w:pPr>
      <w:r w:rsidRPr="008E11D8">
        <w:rPr>
          <w:noProof/>
          <w:snapToGrid w:val="0"/>
          <w:sz w:val="22"/>
          <w:szCs w:val="24"/>
        </w:rPr>
        <w:t>Pagalbinės medžiagos yra: citrinų rūgštis, natrio-vandenilio karbonatas, izomaltas (E 953), makrogolis 6000, sacharino natrio</w:t>
      </w:r>
      <w:r>
        <w:rPr>
          <w:noProof/>
          <w:snapToGrid w:val="0"/>
          <w:sz w:val="22"/>
          <w:szCs w:val="24"/>
        </w:rPr>
        <w:t xml:space="preserve"> druska</w:t>
      </w:r>
      <w:r w:rsidRPr="009E3E83">
        <w:rPr>
          <w:noProof/>
          <w:snapToGrid w:val="0"/>
          <w:sz w:val="22"/>
          <w:szCs w:val="24"/>
        </w:rPr>
        <w:t xml:space="preserve"> (E 954), citrinų </w:t>
      </w:r>
      <w:r>
        <w:rPr>
          <w:noProof/>
          <w:snapToGrid w:val="0"/>
          <w:sz w:val="22"/>
          <w:szCs w:val="24"/>
        </w:rPr>
        <w:t>aromatinė</w:t>
      </w:r>
      <w:r w:rsidRPr="009E3E83">
        <w:rPr>
          <w:noProof/>
          <w:snapToGrid w:val="0"/>
          <w:sz w:val="22"/>
          <w:szCs w:val="24"/>
        </w:rPr>
        <w:t xml:space="preserve"> medžiaga (</w:t>
      </w:r>
      <w:r w:rsidRPr="009E3E83">
        <w:rPr>
          <w:i/>
          <w:noProof/>
          <w:snapToGrid w:val="0"/>
          <w:sz w:val="22"/>
          <w:szCs w:val="24"/>
        </w:rPr>
        <w:t>Tetratrome Lemon</w:t>
      </w:r>
      <w:r w:rsidRPr="009E3E83">
        <w:rPr>
          <w:i/>
          <w:noProof/>
          <w:szCs w:val="22"/>
        </w:rPr>
        <w:t xml:space="preserve"> P</w:t>
      </w:r>
      <w:r w:rsidRPr="009E3E83">
        <w:rPr>
          <w:noProof/>
          <w:szCs w:val="22"/>
        </w:rPr>
        <w:t xml:space="preserve"> 0551 987323: </w:t>
      </w:r>
      <w:r w:rsidRPr="009E3E83">
        <w:rPr>
          <w:noProof/>
          <w:snapToGrid w:val="0"/>
          <w:sz w:val="22"/>
          <w:szCs w:val="24"/>
        </w:rPr>
        <w:t xml:space="preserve">kukurūzų maltodekstrinas </w:t>
      </w:r>
      <w:r>
        <w:rPr>
          <w:noProof/>
          <w:snapToGrid w:val="0"/>
          <w:sz w:val="22"/>
          <w:szCs w:val="24"/>
        </w:rPr>
        <w:t>(</w:t>
      </w:r>
      <w:r w:rsidRPr="009E3E83">
        <w:rPr>
          <w:noProof/>
          <w:snapToGrid w:val="0"/>
          <w:sz w:val="22"/>
          <w:szCs w:val="24"/>
        </w:rPr>
        <w:t>sudėtyje yra gliukozės</w:t>
      </w:r>
      <w:r>
        <w:rPr>
          <w:noProof/>
          <w:snapToGrid w:val="0"/>
          <w:sz w:val="22"/>
          <w:szCs w:val="24"/>
        </w:rPr>
        <w:t>)</w:t>
      </w:r>
      <w:r w:rsidRPr="009E3E83">
        <w:rPr>
          <w:noProof/>
          <w:snapToGrid w:val="0"/>
          <w:sz w:val="22"/>
          <w:szCs w:val="24"/>
        </w:rPr>
        <w:t xml:space="preserve">, </w:t>
      </w:r>
      <w:r>
        <w:rPr>
          <w:noProof/>
          <w:snapToGrid w:val="0"/>
          <w:sz w:val="22"/>
          <w:szCs w:val="24"/>
        </w:rPr>
        <w:t>aromatinės</w:t>
      </w:r>
      <w:r w:rsidRPr="009E3E83">
        <w:rPr>
          <w:noProof/>
          <w:snapToGrid w:val="0"/>
          <w:sz w:val="22"/>
          <w:szCs w:val="24"/>
        </w:rPr>
        <w:t xml:space="preserve"> medžiagos </w:t>
      </w:r>
      <w:r>
        <w:rPr>
          <w:noProof/>
          <w:snapToGrid w:val="0"/>
          <w:sz w:val="22"/>
          <w:szCs w:val="24"/>
        </w:rPr>
        <w:t>(</w:t>
      </w:r>
      <w:r w:rsidRPr="009E3E83">
        <w:rPr>
          <w:noProof/>
          <w:snapToGrid w:val="0"/>
          <w:sz w:val="22"/>
          <w:szCs w:val="24"/>
        </w:rPr>
        <w:t>limonenas, beta-pinenas, citralis, gama terpinenas, linalolis</w:t>
      </w:r>
      <w:r>
        <w:rPr>
          <w:noProof/>
          <w:snapToGrid w:val="0"/>
          <w:sz w:val="22"/>
          <w:szCs w:val="24"/>
        </w:rPr>
        <w:t>)</w:t>
      </w:r>
      <w:r w:rsidRPr="009E3E83">
        <w:rPr>
          <w:noProof/>
          <w:snapToGrid w:val="0"/>
          <w:sz w:val="22"/>
          <w:szCs w:val="24"/>
        </w:rPr>
        <w:t xml:space="preserve">, alfa tokoferolis </w:t>
      </w:r>
      <w:r>
        <w:rPr>
          <w:noProof/>
          <w:snapToGrid w:val="0"/>
          <w:sz w:val="22"/>
          <w:szCs w:val="24"/>
        </w:rPr>
        <w:t>(</w:t>
      </w:r>
      <w:r w:rsidRPr="009E3E83">
        <w:rPr>
          <w:noProof/>
          <w:snapToGrid w:val="0"/>
          <w:sz w:val="22"/>
          <w:szCs w:val="24"/>
        </w:rPr>
        <w:t>E 307</w:t>
      </w:r>
      <w:r>
        <w:rPr>
          <w:noProof/>
          <w:snapToGrid w:val="0"/>
          <w:sz w:val="22"/>
          <w:szCs w:val="24"/>
        </w:rPr>
        <w:t>)</w:t>
      </w:r>
      <w:r w:rsidRPr="009E3E83">
        <w:rPr>
          <w:noProof/>
          <w:snapToGrid w:val="0"/>
          <w:sz w:val="22"/>
          <w:szCs w:val="24"/>
        </w:rPr>
        <w:t>), magnio stearatas.</w:t>
      </w:r>
    </w:p>
    <w:p w14:paraId="334A15FA" w14:textId="77777777" w:rsidR="00D20E2D" w:rsidRPr="009E3E83" w:rsidRDefault="00D20E2D" w:rsidP="00D20E2D">
      <w:pPr>
        <w:numPr>
          <w:ilvl w:val="12"/>
          <w:numId w:val="0"/>
        </w:numPr>
        <w:ind w:right="-2"/>
        <w:rPr>
          <w:snapToGrid w:val="0"/>
          <w:sz w:val="22"/>
          <w:szCs w:val="24"/>
        </w:rPr>
      </w:pPr>
    </w:p>
    <w:p w14:paraId="3C39E898" w14:textId="77777777" w:rsidR="00D20E2D" w:rsidRPr="001B5C04" w:rsidRDefault="00D20E2D" w:rsidP="00D20E2D">
      <w:pPr>
        <w:keepNext/>
        <w:tabs>
          <w:tab w:val="left" w:pos="567"/>
        </w:tabs>
        <w:spacing w:line="260" w:lineRule="exact"/>
        <w:jc w:val="both"/>
        <w:outlineLvl w:val="3"/>
        <w:rPr>
          <w:b/>
          <w:bCs/>
          <w:snapToGrid w:val="0"/>
          <w:sz w:val="22"/>
          <w:szCs w:val="28"/>
        </w:rPr>
      </w:pPr>
      <w:proofErr w:type="spellStart"/>
      <w:r w:rsidRPr="009E3E83">
        <w:rPr>
          <w:b/>
          <w:bCs/>
          <w:snapToGrid w:val="0"/>
          <w:sz w:val="22"/>
          <w:szCs w:val="28"/>
        </w:rPr>
        <w:t>Aliflusin</w:t>
      </w:r>
      <w:proofErr w:type="spellEnd"/>
      <w:r w:rsidRPr="009E3E83">
        <w:rPr>
          <w:b/>
          <w:bCs/>
          <w:snapToGrid w:val="0"/>
          <w:sz w:val="22"/>
          <w:szCs w:val="28"/>
        </w:rPr>
        <w:t xml:space="preserve"> išvaizda ir kiekis pakuotėje</w:t>
      </w:r>
    </w:p>
    <w:p w14:paraId="149CE1B8" w14:textId="77777777" w:rsidR="00D20E2D" w:rsidRPr="001F450D" w:rsidRDefault="00D20E2D" w:rsidP="00D20E2D">
      <w:pPr>
        <w:rPr>
          <w:noProof/>
          <w:snapToGrid w:val="0"/>
          <w:sz w:val="22"/>
          <w:szCs w:val="24"/>
        </w:rPr>
      </w:pPr>
      <w:r w:rsidRPr="001F450D">
        <w:rPr>
          <w:noProof/>
          <w:snapToGrid w:val="0"/>
          <w:sz w:val="22"/>
          <w:szCs w:val="24"/>
        </w:rPr>
        <w:t xml:space="preserve">Vidinė pakuotė yra </w:t>
      </w:r>
      <w:r>
        <w:rPr>
          <w:noProof/>
          <w:snapToGrid w:val="0"/>
          <w:sz w:val="22"/>
          <w:szCs w:val="24"/>
        </w:rPr>
        <w:t>cilindrinė balta polipropileno talpyklė, uždaryta baltu polietileno dangteliu su sausikliu</w:t>
      </w:r>
      <w:r w:rsidRPr="001F450D">
        <w:rPr>
          <w:noProof/>
          <w:snapToGrid w:val="0"/>
          <w:sz w:val="22"/>
          <w:szCs w:val="24"/>
        </w:rPr>
        <w:t xml:space="preserve">. Vidinės pakuotės sudėtos į išorinę kartono dėžutę kartu su pakuotės lapeliu. </w:t>
      </w:r>
      <w:r>
        <w:rPr>
          <w:noProof/>
          <w:snapToGrid w:val="0"/>
          <w:sz w:val="22"/>
          <w:szCs w:val="24"/>
        </w:rPr>
        <w:t>Išorinėje p</w:t>
      </w:r>
      <w:r w:rsidRPr="001F450D">
        <w:rPr>
          <w:noProof/>
          <w:snapToGrid w:val="0"/>
          <w:sz w:val="22"/>
          <w:szCs w:val="24"/>
        </w:rPr>
        <w:t>akuotėje yra 10</w:t>
      </w:r>
      <w:r>
        <w:rPr>
          <w:noProof/>
          <w:snapToGrid w:val="0"/>
          <w:sz w:val="22"/>
          <w:szCs w:val="24"/>
        </w:rPr>
        <w:t xml:space="preserve"> (1 talpyklė) </w:t>
      </w:r>
      <w:r w:rsidRPr="001F450D">
        <w:rPr>
          <w:noProof/>
          <w:snapToGrid w:val="0"/>
          <w:sz w:val="22"/>
          <w:szCs w:val="24"/>
        </w:rPr>
        <w:t>arba 20</w:t>
      </w:r>
      <w:r>
        <w:rPr>
          <w:noProof/>
          <w:snapToGrid w:val="0"/>
          <w:sz w:val="22"/>
          <w:szCs w:val="24"/>
        </w:rPr>
        <w:t> (2 talpyklės) šnypščiųjų tablečių</w:t>
      </w:r>
      <w:r w:rsidRPr="001F450D">
        <w:rPr>
          <w:noProof/>
          <w:snapToGrid w:val="0"/>
          <w:sz w:val="22"/>
          <w:szCs w:val="24"/>
        </w:rPr>
        <w:t>.</w:t>
      </w:r>
    </w:p>
    <w:p w14:paraId="618C02CB" w14:textId="77777777" w:rsidR="00D20E2D" w:rsidRPr="001B5C04" w:rsidRDefault="00D20E2D" w:rsidP="00D20E2D">
      <w:pPr>
        <w:rPr>
          <w:noProof/>
          <w:snapToGrid w:val="0"/>
          <w:sz w:val="22"/>
          <w:szCs w:val="24"/>
        </w:rPr>
      </w:pPr>
    </w:p>
    <w:p w14:paraId="5354135E" w14:textId="77777777" w:rsidR="00D20E2D" w:rsidRPr="001B5C04" w:rsidRDefault="00D20E2D" w:rsidP="00D20E2D">
      <w:pPr>
        <w:keepNext/>
        <w:tabs>
          <w:tab w:val="left" w:pos="567"/>
        </w:tabs>
        <w:spacing w:line="260" w:lineRule="exact"/>
        <w:jc w:val="both"/>
        <w:outlineLvl w:val="3"/>
        <w:rPr>
          <w:b/>
          <w:bCs/>
          <w:snapToGrid w:val="0"/>
          <w:sz w:val="22"/>
          <w:szCs w:val="28"/>
        </w:rPr>
      </w:pPr>
      <w:r w:rsidRPr="001B5C04">
        <w:rPr>
          <w:b/>
          <w:bCs/>
          <w:snapToGrid w:val="0"/>
          <w:sz w:val="22"/>
          <w:szCs w:val="28"/>
        </w:rPr>
        <w:t xml:space="preserve">Registruotojas </w:t>
      </w:r>
    </w:p>
    <w:p w14:paraId="5B77CD05" w14:textId="77777777" w:rsidR="00D20E2D" w:rsidRPr="00DA06EC" w:rsidRDefault="00D20E2D" w:rsidP="00D20E2D">
      <w:pPr>
        <w:numPr>
          <w:ilvl w:val="12"/>
          <w:numId w:val="0"/>
        </w:numPr>
        <w:ind w:right="-2"/>
        <w:rPr>
          <w:noProof/>
          <w:snapToGrid w:val="0"/>
          <w:sz w:val="22"/>
          <w:szCs w:val="24"/>
        </w:rPr>
      </w:pPr>
      <w:r w:rsidRPr="00DA06EC">
        <w:rPr>
          <w:noProof/>
          <w:snapToGrid w:val="0"/>
          <w:sz w:val="22"/>
          <w:szCs w:val="24"/>
        </w:rPr>
        <w:t xml:space="preserve">Natur Produkt Zdrovit Sp. z o.o. </w:t>
      </w:r>
    </w:p>
    <w:p w14:paraId="1E012AC9" w14:textId="77777777" w:rsidR="00D20E2D" w:rsidRPr="00DA06EC" w:rsidRDefault="00D20E2D" w:rsidP="00D20E2D">
      <w:pPr>
        <w:numPr>
          <w:ilvl w:val="12"/>
          <w:numId w:val="0"/>
        </w:numPr>
        <w:ind w:right="-2"/>
        <w:rPr>
          <w:noProof/>
          <w:snapToGrid w:val="0"/>
          <w:sz w:val="22"/>
          <w:szCs w:val="24"/>
        </w:rPr>
      </w:pPr>
      <w:r w:rsidRPr="00DA06EC">
        <w:rPr>
          <w:noProof/>
          <w:snapToGrid w:val="0"/>
          <w:sz w:val="22"/>
          <w:szCs w:val="24"/>
        </w:rPr>
        <w:t>ul. Nocznickiego 31</w:t>
      </w:r>
    </w:p>
    <w:p w14:paraId="2DD31F10" w14:textId="77777777" w:rsidR="00D20E2D" w:rsidRPr="00DA06EC" w:rsidRDefault="00D20E2D" w:rsidP="00D20E2D">
      <w:pPr>
        <w:numPr>
          <w:ilvl w:val="12"/>
          <w:numId w:val="0"/>
        </w:numPr>
        <w:ind w:right="-2"/>
        <w:rPr>
          <w:noProof/>
          <w:snapToGrid w:val="0"/>
          <w:sz w:val="22"/>
          <w:szCs w:val="24"/>
        </w:rPr>
      </w:pPr>
      <w:r w:rsidRPr="00DA06EC">
        <w:rPr>
          <w:noProof/>
          <w:snapToGrid w:val="0"/>
          <w:sz w:val="22"/>
          <w:szCs w:val="24"/>
        </w:rPr>
        <w:t>01-918 Warsaw</w:t>
      </w:r>
    </w:p>
    <w:p w14:paraId="175B6B94" w14:textId="77777777" w:rsidR="00D20E2D" w:rsidRDefault="00D20E2D" w:rsidP="00D20E2D">
      <w:pPr>
        <w:numPr>
          <w:ilvl w:val="12"/>
          <w:numId w:val="0"/>
        </w:numPr>
        <w:ind w:right="-2"/>
        <w:rPr>
          <w:noProof/>
          <w:snapToGrid w:val="0"/>
          <w:sz w:val="22"/>
          <w:szCs w:val="24"/>
        </w:rPr>
      </w:pPr>
      <w:r w:rsidRPr="00DA06EC">
        <w:rPr>
          <w:noProof/>
          <w:snapToGrid w:val="0"/>
          <w:sz w:val="22"/>
          <w:szCs w:val="24"/>
        </w:rPr>
        <w:t>Lenkija</w:t>
      </w:r>
    </w:p>
    <w:p w14:paraId="293ABA2D" w14:textId="77777777" w:rsidR="00D20E2D" w:rsidRDefault="00D20E2D" w:rsidP="00D20E2D">
      <w:pPr>
        <w:numPr>
          <w:ilvl w:val="12"/>
          <w:numId w:val="0"/>
        </w:numPr>
        <w:ind w:right="-2"/>
        <w:rPr>
          <w:noProof/>
          <w:snapToGrid w:val="0"/>
          <w:sz w:val="22"/>
          <w:szCs w:val="24"/>
        </w:rPr>
      </w:pPr>
    </w:p>
    <w:p w14:paraId="4D0506AC" w14:textId="77777777" w:rsidR="00D20E2D" w:rsidRDefault="00D20E2D" w:rsidP="00D20E2D">
      <w:pPr>
        <w:numPr>
          <w:ilvl w:val="12"/>
          <w:numId w:val="0"/>
        </w:numPr>
        <w:ind w:right="-2"/>
        <w:rPr>
          <w:noProof/>
          <w:snapToGrid w:val="0"/>
          <w:sz w:val="22"/>
          <w:szCs w:val="24"/>
        </w:rPr>
      </w:pPr>
      <w:r>
        <w:rPr>
          <w:b/>
          <w:bCs/>
          <w:snapToGrid w:val="0"/>
          <w:sz w:val="22"/>
          <w:szCs w:val="28"/>
        </w:rPr>
        <w:t>G</w:t>
      </w:r>
      <w:r w:rsidRPr="001B5C04">
        <w:rPr>
          <w:b/>
          <w:bCs/>
          <w:snapToGrid w:val="0"/>
          <w:sz w:val="22"/>
          <w:szCs w:val="28"/>
        </w:rPr>
        <w:t>amintojas</w:t>
      </w:r>
    </w:p>
    <w:p w14:paraId="54DDC269" w14:textId="77777777" w:rsidR="00D20E2D" w:rsidRPr="00DA06EC" w:rsidRDefault="00D20E2D" w:rsidP="00D20E2D">
      <w:pPr>
        <w:numPr>
          <w:ilvl w:val="12"/>
          <w:numId w:val="0"/>
        </w:numPr>
        <w:ind w:right="-2"/>
        <w:rPr>
          <w:snapToGrid w:val="0"/>
          <w:sz w:val="22"/>
          <w:szCs w:val="24"/>
        </w:rPr>
      </w:pPr>
      <w:proofErr w:type="spellStart"/>
      <w:r w:rsidRPr="00DA06EC">
        <w:rPr>
          <w:snapToGrid w:val="0"/>
          <w:sz w:val="22"/>
          <w:szCs w:val="24"/>
        </w:rPr>
        <w:t>Natur</w:t>
      </w:r>
      <w:proofErr w:type="spellEnd"/>
      <w:r w:rsidRPr="00DA06EC">
        <w:rPr>
          <w:snapToGrid w:val="0"/>
          <w:sz w:val="22"/>
          <w:szCs w:val="24"/>
        </w:rPr>
        <w:t xml:space="preserve"> </w:t>
      </w:r>
      <w:proofErr w:type="spellStart"/>
      <w:r w:rsidRPr="00DA06EC">
        <w:rPr>
          <w:snapToGrid w:val="0"/>
          <w:sz w:val="22"/>
          <w:szCs w:val="24"/>
        </w:rPr>
        <w:t>Produkt</w:t>
      </w:r>
      <w:proofErr w:type="spellEnd"/>
      <w:r w:rsidRPr="00DA06EC">
        <w:rPr>
          <w:snapToGrid w:val="0"/>
          <w:sz w:val="22"/>
          <w:szCs w:val="24"/>
        </w:rPr>
        <w:t xml:space="preserve"> Pharma Sp. z </w:t>
      </w:r>
      <w:proofErr w:type="spellStart"/>
      <w:r w:rsidRPr="00DA06EC">
        <w:rPr>
          <w:snapToGrid w:val="0"/>
          <w:sz w:val="22"/>
          <w:szCs w:val="24"/>
        </w:rPr>
        <w:t>o.o</w:t>
      </w:r>
      <w:proofErr w:type="spellEnd"/>
      <w:r w:rsidRPr="00DA06EC">
        <w:rPr>
          <w:snapToGrid w:val="0"/>
          <w:sz w:val="22"/>
          <w:szCs w:val="24"/>
        </w:rPr>
        <w:t>.</w:t>
      </w:r>
    </w:p>
    <w:p w14:paraId="5A780C63" w14:textId="77777777" w:rsidR="00D20E2D" w:rsidRPr="00DA06EC" w:rsidRDefault="00D20E2D" w:rsidP="00D20E2D">
      <w:pPr>
        <w:numPr>
          <w:ilvl w:val="12"/>
          <w:numId w:val="0"/>
        </w:numPr>
        <w:ind w:right="-2"/>
        <w:rPr>
          <w:snapToGrid w:val="0"/>
          <w:sz w:val="22"/>
          <w:szCs w:val="24"/>
        </w:rPr>
      </w:pPr>
      <w:proofErr w:type="spellStart"/>
      <w:r w:rsidRPr="00DA06EC">
        <w:rPr>
          <w:snapToGrid w:val="0"/>
          <w:sz w:val="22"/>
          <w:szCs w:val="24"/>
        </w:rPr>
        <w:t>ul</w:t>
      </w:r>
      <w:proofErr w:type="spellEnd"/>
      <w:r w:rsidRPr="00DA06EC">
        <w:rPr>
          <w:snapToGrid w:val="0"/>
          <w:sz w:val="22"/>
          <w:szCs w:val="24"/>
        </w:rPr>
        <w:t xml:space="preserve">. </w:t>
      </w:r>
      <w:proofErr w:type="spellStart"/>
      <w:r w:rsidRPr="00DA06EC">
        <w:rPr>
          <w:snapToGrid w:val="0"/>
          <w:sz w:val="22"/>
          <w:szCs w:val="24"/>
        </w:rPr>
        <w:t>Podstoczysko</w:t>
      </w:r>
      <w:proofErr w:type="spellEnd"/>
      <w:r w:rsidRPr="00DA06EC">
        <w:rPr>
          <w:snapToGrid w:val="0"/>
          <w:sz w:val="22"/>
          <w:szCs w:val="24"/>
        </w:rPr>
        <w:t xml:space="preserve"> 30</w:t>
      </w:r>
    </w:p>
    <w:p w14:paraId="4A800E6D" w14:textId="77777777" w:rsidR="00D20E2D" w:rsidRDefault="00D20E2D" w:rsidP="00D20E2D">
      <w:pPr>
        <w:numPr>
          <w:ilvl w:val="12"/>
          <w:numId w:val="0"/>
        </w:numPr>
        <w:ind w:right="-2"/>
        <w:rPr>
          <w:snapToGrid w:val="0"/>
          <w:sz w:val="22"/>
          <w:szCs w:val="24"/>
        </w:rPr>
      </w:pPr>
      <w:r w:rsidRPr="00DA06EC">
        <w:rPr>
          <w:snapToGrid w:val="0"/>
          <w:sz w:val="22"/>
          <w:szCs w:val="24"/>
        </w:rPr>
        <w:t xml:space="preserve">07-300 </w:t>
      </w:r>
      <w:proofErr w:type="spellStart"/>
      <w:r w:rsidRPr="00DA06EC">
        <w:rPr>
          <w:snapToGrid w:val="0"/>
          <w:sz w:val="22"/>
          <w:szCs w:val="24"/>
        </w:rPr>
        <w:t>Ostrow</w:t>
      </w:r>
      <w:proofErr w:type="spellEnd"/>
      <w:r w:rsidRPr="00DA06EC">
        <w:rPr>
          <w:snapToGrid w:val="0"/>
          <w:sz w:val="22"/>
          <w:szCs w:val="24"/>
        </w:rPr>
        <w:t xml:space="preserve"> </w:t>
      </w:r>
      <w:proofErr w:type="spellStart"/>
      <w:r w:rsidRPr="00DA06EC">
        <w:rPr>
          <w:snapToGrid w:val="0"/>
          <w:sz w:val="22"/>
          <w:szCs w:val="24"/>
        </w:rPr>
        <w:t>Mazowiecka</w:t>
      </w:r>
      <w:proofErr w:type="spellEnd"/>
    </w:p>
    <w:p w14:paraId="2DB64AFC" w14:textId="77777777" w:rsidR="00D20E2D" w:rsidRDefault="00D20E2D" w:rsidP="00D20E2D">
      <w:pPr>
        <w:numPr>
          <w:ilvl w:val="12"/>
          <w:numId w:val="0"/>
        </w:numPr>
        <w:ind w:right="-2"/>
        <w:rPr>
          <w:snapToGrid w:val="0"/>
          <w:sz w:val="22"/>
          <w:szCs w:val="24"/>
        </w:rPr>
      </w:pPr>
      <w:r>
        <w:rPr>
          <w:snapToGrid w:val="0"/>
          <w:sz w:val="22"/>
          <w:szCs w:val="24"/>
        </w:rPr>
        <w:t>Lenkija</w:t>
      </w:r>
    </w:p>
    <w:p w14:paraId="456761CA" w14:textId="77777777" w:rsidR="00D20E2D" w:rsidRPr="001B5C04" w:rsidRDefault="00D20E2D" w:rsidP="00D20E2D">
      <w:pPr>
        <w:numPr>
          <w:ilvl w:val="12"/>
          <w:numId w:val="0"/>
        </w:numPr>
        <w:ind w:right="-2"/>
        <w:rPr>
          <w:snapToGrid w:val="0"/>
          <w:sz w:val="22"/>
          <w:szCs w:val="24"/>
        </w:rPr>
      </w:pPr>
    </w:p>
    <w:p w14:paraId="2A1F5DB9" w14:textId="77777777" w:rsidR="00D20E2D" w:rsidRPr="001B5C04" w:rsidRDefault="00D20E2D" w:rsidP="00D20E2D">
      <w:pPr>
        <w:tabs>
          <w:tab w:val="left" w:pos="567"/>
        </w:tabs>
        <w:ind w:right="-2"/>
        <w:rPr>
          <w:noProof/>
          <w:snapToGrid w:val="0"/>
          <w:sz w:val="22"/>
        </w:rPr>
      </w:pPr>
      <w:r w:rsidRPr="001B5C04">
        <w:rPr>
          <w:noProof/>
          <w:snapToGrid w:val="0"/>
          <w:sz w:val="22"/>
        </w:rPr>
        <w:t>Jeigu apie šį vaistą norite sužinoti daugiau, kreipkitės į vietinį registruotojo atstovą:</w:t>
      </w:r>
    </w:p>
    <w:p w14:paraId="105B45CC" w14:textId="77777777" w:rsidR="00D20E2D" w:rsidRDefault="00D20E2D" w:rsidP="00D20E2D">
      <w:pPr>
        <w:numPr>
          <w:ilvl w:val="12"/>
          <w:numId w:val="0"/>
        </w:numPr>
        <w:spacing w:line="260" w:lineRule="exact"/>
        <w:ind w:right="-2"/>
        <w:rPr>
          <w:snapToGrid w:val="0"/>
          <w:sz w:val="22"/>
          <w:szCs w:val="24"/>
        </w:rPr>
      </w:pPr>
    </w:p>
    <w:p w14:paraId="18915072" w14:textId="77777777" w:rsidR="00D20E2D" w:rsidRPr="00DA06EC" w:rsidRDefault="00D20E2D" w:rsidP="00D20E2D">
      <w:pPr>
        <w:numPr>
          <w:ilvl w:val="12"/>
          <w:numId w:val="0"/>
        </w:numPr>
        <w:spacing w:line="260" w:lineRule="exact"/>
        <w:ind w:right="-2"/>
        <w:rPr>
          <w:snapToGrid w:val="0"/>
          <w:sz w:val="22"/>
          <w:szCs w:val="24"/>
        </w:rPr>
      </w:pPr>
      <w:r w:rsidRPr="00DA06EC">
        <w:rPr>
          <w:snapToGrid w:val="0"/>
          <w:sz w:val="22"/>
          <w:szCs w:val="24"/>
        </w:rPr>
        <w:t>UAB „</w:t>
      </w:r>
      <w:proofErr w:type="spellStart"/>
      <w:r w:rsidRPr="00DA06EC">
        <w:rPr>
          <w:snapToGrid w:val="0"/>
          <w:sz w:val="22"/>
          <w:szCs w:val="24"/>
        </w:rPr>
        <w:t>Natur</w:t>
      </w:r>
      <w:proofErr w:type="spellEnd"/>
      <w:r w:rsidRPr="00DA06EC">
        <w:rPr>
          <w:snapToGrid w:val="0"/>
          <w:sz w:val="22"/>
          <w:szCs w:val="24"/>
        </w:rPr>
        <w:t xml:space="preserve"> </w:t>
      </w:r>
      <w:proofErr w:type="spellStart"/>
      <w:r w:rsidRPr="00DA06EC">
        <w:rPr>
          <w:snapToGrid w:val="0"/>
          <w:sz w:val="22"/>
          <w:szCs w:val="24"/>
        </w:rPr>
        <w:t>Produkt</w:t>
      </w:r>
      <w:proofErr w:type="spellEnd"/>
      <w:r w:rsidRPr="00DA06EC">
        <w:rPr>
          <w:snapToGrid w:val="0"/>
          <w:sz w:val="22"/>
          <w:szCs w:val="24"/>
        </w:rPr>
        <w:t xml:space="preserve"> Vilnius“</w:t>
      </w:r>
    </w:p>
    <w:p w14:paraId="19C7D4C5" w14:textId="77777777" w:rsidR="00D20E2D" w:rsidRPr="00DA06EC" w:rsidRDefault="00D20E2D" w:rsidP="00D20E2D">
      <w:pPr>
        <w:numPr>
          <w:ilvl w:val="12"/>
          <w:numId w:val="0"/>
        </w:numPr>
        <w:spacing w:line="260" w:lineRule="exact"/>
        <w:ind w:right="-2"/>
        <w:rPr>
          <w:snapToGrid w:val="0"/>
          <w:sz w:val="22"/>
          <w:szCs w:val="24"/>
        </w:rPr>
      </w:pPr>
      <w:r w:rsidRPr="00DA06EC">
        <w:rPr>
          <w:snapToGrid w:val="0"/>
          <w:sz w:val="22"/>
          <w:szCs w:val="24"/>
        </w:rPr>
        <w:t>Konstitucijos pr. 12, LT-09308 Vilnius</w:t>
      </w:r>
    </w:p>
    <w:p w14:paraId="223A5B9D" w14:textId="77777777" w:rsidR="00D20E2D" w:rsidRPr="00DA06EC" w:rsidRDefault="00D20E2D" w:rsidP="00D20E2D">
      <w:pPr>
        <w:numPr>
          <w:ilvl w:val="12"/>
          <w:numId w:val="0"/>
        </w:numPr>
        <w:spacing w:line="260" w:lineRule="exact"/>
        <w:ind w:right="-2"/>
        <w:rPr>
          <w:snapToGrid w:val="0"/>
          <w:sz w:val="22"/>
          <w:szCs w:val="24"/>
        </w:rPr>
      </w:pPr>
      <w:r w:rsidRPr="00DA06EC">
        <w:rPr>
          <w:snapToGrid w:val="0"/>
          <w:sz w:val="22"/>
          <w:szCs w:val="24"/>
        </w:rPr>
        <w:t>Tel. + 370 5 248 14 28</w:t>
      </w:r>
    </w:p>
    <w:p w14:paraId="33D96BE7" w14:textId="77777777" w:rsidR="00D20E2D" w:rsidRDefault="00D20E2D" w:rsidP="00D20E2D">
      <w:pPr>
        <w:numPr>
          <w:ilvl w:val="12"/>
          <w:numId w:val="0"/>
        </w:numPr>
        <w:spacing w:line="260" w:lineRule="exact"/>
        <w:ind w:right="-2"/>
        <w:rPr>
          <w:snapToGrid w:val="0"/>
          <w:sz w:val="22"/>
          <w:szCs w:val="24"/>
        </w:rPr>
      </w:pPr>
      <w:r w:rsidRPr="00DA06EC">
        <w:rPr>
          <w:snapToGrid w:val="0"/>
          <w:sz w:val="22"/>
          <w:szCs w:val="24"/>
        </w:rPr>
        <w:t>Faksas + 370 5 248 14 28</w:t>
      </w:r>
    </w:p>
    <w:p w14:paraId="370D5CE7" w14:textId="77777777" w:rsidR="00D20E2D" w:rsidRPr="001B5C04" w:rsidRDefault="00D20E2D" w:rsidP="00D20E2D">
      <w:pPr>
        <w:numPr>
          <w:ilvl w:val="12"/>
          <w:numId w:val="0"/>
        </w:numPr>
        <w:tabs>
          <w:tab w:val="left" w:pos="567"/>
        </w:tabs>
        <w:spacing w:line="260" w:lineRule="exact"/>
        <w:ind w:right="-2"/>
        <w:rPr>
          <w:snapToGrid w:val="0"/>
          <w:sz w:val="22"/>
        </w:rPr>
      </w:pPr>
    </w:p>
    <w:p w14:paraId="16B1D78C" w14:textId="77777777" w:rsidR="00D20E2D" w:rsidRPr="001B5C04" w:rsidRDefault="00D20E2D" w:rsidP="00D20E2D">
      <w:pPr>
        <w:numPr>
          <w:ilvl w:val="12"/>
          <w:numId w:val="0"/>
        </w:numPr>
        <w:tabs>
          <w:tab w:val="left" w:pos="567"/>
        </w:tabs>
        <w:spacing w:line="260" w:lineRule="exact"/>
        <w:ind w:right="-2"/>
        <w:rPr>
          <w:snapToGrid w:val="0"/>
          <w:sz w:val="22"/>
        </w:rPr>
      </w:pPr>
    </w:p>
    <w:p w14:paraId="3FA6D03B" w14:textId="77777777" w:rsidR="00D20E2D" w:rsidRPr="001B5C04" w:rsidRDefault="00D20E2D" w:rsidP="00D20E2D">
      <w:pPr>
        <w:numPr>
          <w:ilvl w:val="12"/>
          <w:numId w:val="0"/>
        </w:numPr>
        <w:tabs>
          <w:tab w:val="left" w:pos="567"/>
        </w:tabs>
        <w:spacing w:line="260" w:lineRule="exact"/>
        <w:ind w:right="-2"/>
        <w:rPr>
          <w:snapToGrid w:val="0"/>
          <w:sz w:val="22"/>
        </w:rPr>
      </w:pPr>
      <w:r w:rsidRPr="001B5C04">
        <w:rPr>
          <w:b/>
          <w:snapToGrid w:val="0"/>
          <w:sz w:val="22"/>
        </w:rPr>
        <w:t>Šis vaistas Europos ekonominės erdvės valstybėse narėse registruotas tokiais pavadinimais:</w:t>
      </w:r>
    </w:p>
    <w:p w14:paraId="7D8F2E03" w14:textId="77777777" w:rsidR="00D20E2D" w:rsidRPr="001B5C04" w:rsidRDefault="00D20E2D" w:rsidP="00D20E2D">
      <w:pPr>
        <w:tabs>
          <w:tab w:val="left" w:pos="2610"/>
        </w:tabs>
        <w:rPr>
          <w:noProof/>
          <w:sz w:val="22"/>
          <w:szCs w:val="22"/>
        </w:rPr>
      </w:pPr>
      <w:r w:rsidRPr="001B5C04">
        <w:rPr>
          <w:noProof/>
          <w:sz w:val="22"/>
          <w:szCs w:val="22"/>
        </w:rPr>
        <w:t xml:space="preserve">Bulgarija </w:t>
      </w:r>
      <w:r w:rsidRPr="001B5C04">
        <w:rPr>
          <w:noProof/>
          <w:sz w:val="22"/>
          <w:szCs w:val="22"/>
        </w:rPr>
        <w:tab/>
        <w:t>Aliflusin</w:t>
      </w:r>
      <w:r w:rsidRPr="001B5C04" w:rsidDel="00D44C9C">
        <w:rPr>
          <w:noProof/>
          <w:sz w:val="22"/>
          <w:szCs w:val="22"/>
        </w:rPr>
        <w:t xml:space="preserve"> </w:t>
      </w:r>
    </w:p>
    <w:p w14:paraId="78E52D56" w14:textId="77777777" w:rsidR="00D20E2D" w:rsidRPr="001B5C04" w:rsidRDefault="00D20E2D" w:rsidP="00D20E2D">
      <w:pPr>
        <w:tabs>
          <w:tab w:val="left" w:pos="2610"/>
        </w:tabs>
        <w:rPr>
          <w:noProof/>
          <w:sz w:val="22"/>
          <w:szCs w:val="22"/>
        </w:rPr>
      </w:pPr>
      <w:r w:rsidRPr="001B5C04">
        <w:rPr>
          <w:noProof/>
          <w:sz w:val="22"/>
          <w:szCs w:val="22"/>
        </w:rPr>
        <w:t>Čekija</w:t>
      </w:r>
      <w:r w:rsidRPr="001B5C04">
        <w:rPr>
          <w:noProof/>
          <w:sz w:val="22"/>
          <w:szCs w:val="22"/>
        </w:rPr>
        <w:tab/>
        <w:t>Dehorsan</w:t>
      </w:r>
    </w:p>
    <w:p w14:paraId="0B092D03" w14:textId="77777777" w:rsidR="00D20E2D" w:rsidRDefault="00D20E2D" w:rsidP="00D20E2D">
      <w:pPr>
        <w:tabs>
          <w:tab w:val="left" w:pos="2610"/>
        </w:tabs>
        <w:rPr>
          <w:noProof/>
          <w:sz w:val="22"/>
          <w:szCs w:val="22"/>
        </w:rPr>
      </w:pPr>
      <w:r w:rsidRPr="001B5C04">
        <w:rPr>
          <w:noProof/>
          <w:sz w:val="22"/>
          <w:szCs w:val="22"/>
        </w:rPr>
        <w:t>Lietuva</w:t>
      </w:r>
      <w:r w:rsidRPr="001B5C04">
        <w:rPr>
          <w:noProof/>
          <w:sz w:val="22"/>
          <w:szCs w:val="22"/>
        </w:rPr>
        <w:tab/>
        <w:t>Aliflusin</w:t>
      </w:r>
      <w:r w:rsidRPr="001B5C04" w:rsidDel="00CF0477">
        <w:rPr>
          <w:noProof/>
          <w:sz w:val="22"/>
          <w:szCs w:val="22"/>
        </w:rPr>
        <w:t xml:space="preserve"> </w:t>
      </w:r>
    </w:p>
    <w:p w14:paraId="7A108DCC" w14:textId="77777777" w:rsidR="00D20E2D" w:rsidRPr="001B5C04" w:rsidRDefault="00D20E2D" w:rsidP="00D20E2D">
      <w:pPr>
        <w:tabs>
          <w:tab w:val="left" w:pos="2610"/>
        </w:tabs>
        <w:rPr>
          <w:noProof/>
          <w:sz w:val="22"/>
          <w:szCs w:val="22"/>
        </w:rPr>
      </w:pPr>
      <w:r w:rsidRPr="008E11D8">
        <w:rPr>
          <w:noProof/>
          <w:sz w:val="22"/>
          <w:szCs w:val="22"/>
        </w:rPr>
        <w:t>Lenkija</w:t>
      </w:r>
      <w:r w:rsidRPr="008E11D8">
        <w:rPr>
          <w:noProof/>
          <w:sz w:val="22"/>
          <w:szCs w:val="22"/>
        </w:rPr>
        <w:tab/>
        <w:t>Aliflusin</w:t>
      </w:r>
    </w:p>
    <w:p w14:paraId="681CD6C6" w14:textId="77777777" w:rsidR="00D20E2D" w:rsidRPr="001B5C04" w:rsidRDefault="00D20E2D" w:rsidP="00D20E2D">
      <w:pPr>
        <w:tabs>
          <w:tab w:val="left" w:pos="2610"/>
        </w:tabs>
        <w:rPr>
          <w:noProof/>
          <w:sz w:val="22"/>
          <w:szCs w:val="22"/>
        </w:rPr>
      </w:pPr>
      <w:r w:rsidRPr="001B5C04">
        <w:rPr>
          <w:noProof/>
          <w:sz w:val="22"/>
          <w:szCs w:val="22"/>
        </w:rPr>
        <w:t xml:space="preserve">Slovakija </w:t>
      </w:r>
      <w:r w:rsidRPr="001B5C04">
        <w:rPr>
          <w:noProof/>
          <w:sz w:val="22"/>
          <w:szCs w:val="22"/>
        </w:rPr>
        <w:tab/>
        <w:t xml:space="preserve">Dehorsan šumivé </w:t>
      </w:r>
      <w:r>
        <w:rPr>
          <w:noProof/>
          <w:sz w:val="22"/>
          <w:szCs w:val="22"/>
        </w:rPr>
        <w:t>tablety</w:t>
      </w:r>
    </w:p>
    <w:p w14:paraId="356859F3" w14:textId="77777777" w:rsidR="00D20E2D" w:rsidRPr="001B5C04" w:rsidRDefault="00D20E2D" w:rsidP="00D20E2D">
      <w:pPr>
        <w:tabs>
          <w:tab w:val="left" w:pos="2610"/>
        </w:tabs>
        <w:rPr>
          <w:noProof/>
          <w:sz w:val="22"/>
          <w:szCs w:val="22"/>
        </w:rPr>
      </w:pPr>
      <w:r w:rsidRPr="001B5C04">
        <w:rPr>
          <w:noProof/>
          <w:sz w:val="22"/>
          <w:szCs w:val="22"/>
        </w:rPr>
        <w:t>Rumunija</w:t>
      </w:r>
      <w:r w:rsidRPr="001B5C04">
        <w:rPr>
          <w:noProof/>
          <w:sz w:val="22"/>
          <w:szCs w:val="22"/>
        </w:rPr>
        <w:tab/>
        <w:t xml:space="preserve">Aliflusin 500 mg/200 mg/4 mg </w:t>
      </w:r>
      <w:r>
        <w:rPr>
          <w:noProof/>
          <w:sz w:val="22"/>
          <w:szCs w:val="22"/>
        </w:rPr>
        <w:t>comprimate</w:t>
      </w:r>
      <w:r w:rsidRPr="001B5C04">
        <w:rPr>
          <w:noProof/>
          <w:sz w:val="22"/>
          <w:szCs w:val="22"/>
        </w:rPr>
        <w:t xml:space="preserve"> efervescente</w:t>
      </w:r>
    </w:p>
    <w:p w14:paraId="7F4F87F4" w14:textId="77777777" w:rsidR="00D20E2D" w:rsidRPr="001B5C04" w:rsidRDefault="00D20E2D" w:rsidP="00D20E2D">
      <w:pPr>
        <w:tabs>
          <w:tab w:val="left" w:pos="567"/>
        </w:tabs>
        <w:spacing w:line="260" w:lineRule="exact"/>
        <w:ind w:left="567" w:hanging="567"/>
        <w:rPr>
          <w:snapToGrid w:val="0"/>
          <w:sz w:val="22"/>
        </w:rPr>
      </w:pPr>
    </w:p>
    <w:p w14:paraId="291FA330" w14:textId="40026192" w:rsidR="00D20E2D" w:rsidRPr="001B5C04" w:rsidRDefault="00D20E2D" w:rsidP="00D20E2D">
      <w:pPr>
        <w:numPr>
          <w:ilvl w:val="12"/>
          <w:numId w:val="0"/>
        </w:numPr>
        <w:ind w:right="-2"/>
        <w:rPr>
          <w:b/>
          <w:snapToGrid w:val="0"/>
          <w:sz w:val="22"/>
        </w:rPr>
      </w:pPr>
      <w:r w:rsidRPr="001B5C04">
        <w:rPr>
          <w:b/>
          <w:snapToGrid w:val="0"/>
          <w:sz w:val="22"/>
        </w:rPr>
        <w:t>Šis pakuotės lapelis paskutinį kartą peržiūrėtas</w:t>
      </w:r>
      <w:r>
        <w:rPr>
          <w:b/>
          <w:snapToGrid w:val="0"/>
          <w:sz w:val="22"/>
        </w:rPr>
        <w:t xml:space="preserve"> 2025-05-28.</w:t>
      </w:r>
    </w:p>
    <w:p w14:paraId="3DC4328B" w14:textId="77777777" w:rsidR="00D20E2D" w:rsidRPr="001B5C04" w:rsidRDefault="00D20E2D" w:rsidP="00D20E2D">
      <w:pPr>
        <w:numPr>
          <w:ilvl w:val="12"/>
          <w:numId w:val="0"/>
        </w:numPr>
        <w:tabs>
          <w:tab w:val="left" w:pos="567"/>
        </w:tabs>
        <w:ind w:right="-2"/>
        <w:rPr>
          <w:snapToGrid w:val="0"/>
          <w:sz w:val="22"/>
        </w:rPr>
      </w:pPr>
    </w:p>
    <w:p w14:paraId="2AD3CAA0" w14:textId="11396586" w:rsidR="00D20E2D" w:rsidRPr="001B5C04" w:rsidRDefault="00D20E2D" w:rsidP="00D20E2D">
      <w:pPr>
        <w:numPr>
          <w:ilvl w:val="12"/>
          <w:numId w:val="0"/>
        </w:numPr>
        <w:tabs>
          <w:tab w:val="left" w:pos="567"/>
        </w:tabs>
        <w:ind w:right="-2"/>
        <w:rPr>
          <w:snapToGrid w:val="0"/>
          <w:sz w:val="22"/>
          <w:szCs w:val="24"/>
        </w:rPr>
      </w:pPr>
      <w:r w:rsidRPr="001B5C04">
        <w:rPr>
          <w:snapToGrid w:val="0"/>
          <w:sz w:val="22"/>
        </w:rPr>
        <w:t xml:space="preserve">Išsami informacija apie šį </w:t>
      </w:r>
      <w:r w:rsidRPr="001B5C04">
        <w:rPr>
          <w:snapToGrid w:val="0"/>
          <w:sz w:val="22"/>
          <w:szCs w:val="24"/>
        </w:rPr>
        <w:t>vaistą</w:t>
      </w:r>
      <w:r w:rsidRPr="001B5C04">
        <w:rPr>
          <w:snapToGrid w:val="0"/>
          <w:sz w:val="22"/>
        </w:rPr>
        <w:t xml:space="preserve"> pateikiama Valstybinės vaistų kontrolės tarnybos prie Lietuvos Respublikos sveikatos apsaugos ministerijos tinklalapyje</w:t>
      </w:r>
      <w:r w:rsidR="00926168" w:rsidRPr="00926168">
        <w:rPr>
          <w:color w:val="0000EE"/>
          <w:sz w:val="22"/>
          <w:szCs w:val="22"/>
          <w:u w:val="single"/>
          <w:lang w:eastAsia="lt-LT"/>
        </w:rPr>
        <w:t xml:space="preserve"> </w:t>
      </w:r>
      <w:r w:rsidR="00926168">
        <w:rPr>
          <w:color w:val="0000EE"/>
          <w:sz w:val="22"/>
          <w:szCs w:val="22"/>
          <w:u w:val="single"/>
          <w:lang w:eastAsia="lt-LT"/>
        </w:rPr>
        <w:t>https://</w:t>
      </w:r>
      <w:hyperlink r:id="rId15" w:history="1">
        <w:r w:rsidR="00926168" w:rsidRPr="00926168">
          <w:rPr>
            <w:rStyle w:val="Hipersaitas"/>
            <w:sz w:val="22"/>
            <w:szCs w:val="22"/>
            <w:lang w:eastAsia="lt-LT"/>
          </w:rPr>
          <w:t>vvkt</w:t>
        </w:r>
      </w:hyperlink>
      <w:r w:rsidR="00926168">
        <w:rPr>
          <w:color w:val="0000EE"/>
          <w:sz w:val="22"/>
          <w:szCs w:val="22"/>
          <w:u w:val="single"/>
          <w:lang w:eastAsia="lt-LT"/>
        </w:rPr>
        <w:t>.lrv.lt/lt/</w:t>
      </w:r>
      <w:r w:rsidRPr="001B5C04">
        <w:rPr>
          <w:snapToGrid w:val="0"/>
          <w:sz w:val="22"/>
        </w:rPr>
        <w:t>.</w:t>
      </w:r>
    </w:p>
    <w:p w14:paraId="1A112495" w14:textId="77777777" w:rsidR="00D20E2D" w:rsidRDefault="00D20E2D" w:rsidP="00D20E2D"/>
    <w:p w14:paraId="66F5A219" w14:textId="746DD0B4" w:rsidR="005D554B" w:rsidRPr="001B5C04" w:rsidRDefault="005D554B" w:rsidP="00D20E2D">
      <w:pPr>
        <w:tabs>
          <w:tab w:val="left" w:pos="5954"/>
          <w:tab w:val="left" w:pos="6237"/>
          <w:tab w:val="left" w:pos="6663"/>
          <w:tab w:val="left" w:pos="6946"/>
        </w:tabs>
        <w:rPr>
          <w:snapToGrid w:val="0"/>
          <w:sz w:val="22"/>
          <w:szCs w:val="24"/>
        </w:rPr>
      </w:pPr>
    </w:p>
    <w:sectPr w:rsidR="005D554B" w:rsidRPr="001B5C04" w:rsidSect="008E11D8">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E986E" w14:textId="77777777" w:rsidR="00883492" w:rsidRDefault="00883492">
      <w:pPr>
        <w:rPr>
          <w:szCs w:val="24"/>
          <w:lang w:eastAsia="lt-LT"/>
        </w:rPr>
      </w:pPr>
      <w:r>
        <w:rPr>
          <w:szCs w:val="24"/>
          <w:lang w:eastAsia="lt-LT"/>
        </w:rPr>
        <w:separator/>
      </w:r>
    </w:p>
  </w:endnote>
  <w:endnote w:type="continuationSeparator" w:id="0">
    <w:p w14:paraId="7C2C192F" w14:textId="77777777" w:rsidR="00883492" w:rsidRDefault="00883492">
      <w:pPr>
        <w:rPr>
          <w:szCs w:val="24"/>
          <w:lang w:eastAsia="lt-LT"/>
        </w:rPr>
      </w:pPr>
      <w:r>
        <w:rPr>
          <w:szCs w:val="24"/>
          <w:lang w:eastAsia="lt-LT"/>
        </w:rPr>
        <w:continuationSeparator/>
      </w:r>
    </w:p>
  </w:endnote>
  <w:endnote w:type="continuationNotice" w:id="1">
    <w:p w14:paraId="1D755F26" w14:textId="77777777" w:rsidR="00883492" w:rsidRDefault="008834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55A4" w14:textId="77777777" w:rsidR="00D20E2D" w:rsidRDefault="00D20E2D">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ABE4" w14:textId="77777777" w:rsidR="00D20E2D" w:rsidRDefault="00D20E2D">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A8AB1" w14:textId="77777777" w:rsidR="00D20E2D" w:rsidRDefault="00D20E2D">
    <w:pPr>
      <w:tabs>
        <w:tab w:val="center" w:pos="4819"/>
        <w:tab w:val="right" w:pos="9638"/>
      </w:tabs>
      <w:rPr>
        <w:szCs w:val="24"/>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5" w14:textId="77777777" w:rsidR="00F45ACD" w:rsidRDefault="00F45ACD">
    <w:pPr>
      <w:tabs>
        <w:tab w:val="center" w:pos="4819"/>
        <w:tab w:val="right" w:pos="9638"/>
      </w:tabs>
      <w:rPr>
        <w:szCs w:val="24"/>
        <w:lang w:eastAsia="lt-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6" w14:textId="77777777" w:rsidR="00F45ACD" w:rsidRDefault="00F45ACD">
    <w:pPr>
      <w:tabs>
        <w:tab w:val="center" w:pos="4819"/>
        <w:tab w:val="right" w:pos="9638"/>
      </w:tabs>
      <w:rPr>
        <w:szCs w:val="24"/>
        <w:lang w:eastAsia="lt-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8" w14:textId="77777777" w:rsidR="00F45ACD" w:rsidRDefault="00F45ACD">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73539" w14:textId="77777777" w:rsidR="00883492" w:rsidRDefault="00883492">
      <w:pPr>
        <w:rPr>
          <w:szCs w:val="24"/>
          <w:lang w:eastAsia="lt-LT"/>
        </w:rPr>
      </w:pPr>
      <w:r>
        <w:rPr>
          <w:szCs w:val="24"/>
          <w:lang w:eastAsia="lt-LT"/>
        </w:rPr>
        <w:separator/>
      </w:r>
    </w:p>
  </w:footnote>
  <w:footnote w:type="continuationSeparator" w:id="0">
    <w:p w14:paraId="3ECAAACC" w14:textId="77777777" w:rsidR="00883492" w:rsidRDefault="00883492">
      <w:pPr>
        <w:rPr>
          <w:szCs w:val="24"/>
          <w:lang w:eastAsia="lt-LT"/>
        </w:rPr>
      </w:pPr>
      <w:r>
        <w:rPr>
          <w:szCs w:val="24"/>
          <w:lang w:eastAsia="lt-LT"/>
        </w:rPr>
        <w:continuationSeparator/>
      </w:r>
    </w:p>
  </w:footnote>
  <w:footnote w:type="continuationNotice" w:id="1">
    <w:p w14:paraId="2C19475F" w14:textId="77777777" w:rsidR="00883492" w:rsidRDefault="008834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83AD" w14:textId="77777777" w:rsidR="00D20E2D" w:rsidRDefault="00D20E2D">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1FDB" w14:textId="77777777" w:rsidR="00D20E2D" w:rsidRDefault="00D20E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2A2FD" w14:textId="77777777" w:rsidR="00D20E2D" w:rsidRDefault="00D20E2D">
    <w:pPr>
      <w:tabs>
        <w:tab w:val="center" w:pos="4153"/>
        <w:tab w:val="right" w:pos="8306"/>
      </w:tabs>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2" w14:textId="77777777" w:rsidR="00F45ACD" w:rsidRDefault="00F45ACD">
    <w:pPr>
      <w:tabs>
        <w:tab w:val="center" w:pos="4153"/>
        <w:tab w:val="right" w:pos="8306"/>
      </w:tabs>
      <w:rPr>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1851" w14:textId="77777777" w:rsidR="008E11D8" w:rsidRDefault="008E11D8">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7" w14:textId="77777777" w:rsidR="00F45ACD" w:rsidRDefault="00F45ACD">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C27AE7"/>
    <w:multiLevelType w:val="hybridMultilevel"/>
    <w:tmpl w:val="E0BE62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2D3C86"/>
    <w:multiLevelType w:val="hybridMultilevel"/>
    <w:tmpl w:val="64D0E5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0A29FD"/>
    <w:multiLevelType w:val="hybridMultilevel"/>
    <w:tmpl w:val="194A88C4"/>
    <w:lvl w:ilvl="0" w:tplc="04060001">
      <w:start w:val="1"/>
      <w:numFmt w:val="bullet"/>
      <w:lvlText w:val=""/>
      <w:lvlJc w:val="left"/>
      <w:pPr>
        <w:ind w:left="360" w:hanging="360"/>
      </w:pPr>
      <w:rPr>
        <w:rFonts w:ascii="Symbol" w:hAnsi="Symbol" w:hint="default"/>
      </w:rPr>
    </w:lvl>
    <w:lvl w:ilvl="1" w:tplc="04060001">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DD4A2B"/>
    <w:multiLevelType w:val="hybridMultilevel"/>
    <w:tmpl w:val="1DFE11BA"/>
    <w:lvl w:ilvl="0" w:tplc="9326B6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91AEE"/>
    <w:multiLevelType w:val="hybridMultilevel"/>
    <w:tmpl w:val="6D5861E2"/>
    <w:lvl w:ilvl="0" w:tplc="04060001">
      <w:start w:val="1"/>
      <w:numFmt w:val="bullet"/>
      <w:lvlText w:val=""/>
      <w:lvlJc w:val="left"/>
      <w:pPr>
        <w:ind w:left="720" w:hanging="360"/>
      </w:pPr>
      <w:rPr>
        <w:rFonts w:ascii="Symbol" w:hAnsi="Symbol" w:hint="default"/>
      </w:rPr>
    </w:lvl>
    <w:lvl w:ilvl="1" w:tplc="A8E615A6">
      <w:numFmt w:val="bullet"/>
      <w:lvlText w:val="•"/>
      <w:lvlJc w:val="left"/>
      <w:pPr>
        <w:ind w:left="1650" w:hanging="570"/>
      </w:pPr>
      <w:rPr>
        <w:rFonts w:ascii="Times New Roman" w:eastAsia="Times New Roman" w:hAnsi="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D2E4810"/>
    <w:multiLevelType w:val="hybridMultilevel"/>
    <w:tmpl w:val="A2AE6212"/>
    <w:lvl w:ilvl="0" w:tplc="BBB6A790">
      <w:start w:val="2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E851AE"/>
    <w:multiLevelType w:val="hybridMultilevel"/>
    <w:tmpl w:val="44B6458C"/>
    <w:lvl w:ilvl="0" w:tplc="C7CC6C1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7204B"/>
    <w:multiLevelType w:val="hybridMultilevel"/>
    <w:tmpl w:val="0A4C81D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31E67B52"/>
    <w:multiLevelType w:val="hybridMultilevel"/>
    <w:tmpl w:val="A94EAD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8E85106"/>
    <w:multiLevelType w:val="hybridMultilevel"/>
    <w:tmpl w:val="4710A3A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3A992E01"/>
    <w:multiLevelType w:val="hybridMultilevel"/>
    <w:tmpl w:val="335A68A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47140899"/>
    <w:multiLevelType w:val="hybridMultilevel"/>
    <w:tmpl w:val="240E96A2"/>
    <w:lvl w:ilvl="0" w:tplc="0406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2EA345F"/>
    <w:multiLevelType w:val="hybridMultilevel"/>
    <w:tmpl w:val="B9A201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A164D45"/>
    <w:multiLevelType w:val="hybridMultilevel"/>
    <w:tmpl w:val="02D05432"/>
    <w:lvl w:ilvl="0" w:tplc="C5CCA0BE">
      <w:start w:val="21"/>
      <w:numFmt w:val="bullet"/>
      <w:lvlText w:val="-"/>
      <w:lvlJc w:val="left"/>
      <w:pPr>
        <w:tabs>
          <w:tab w:val="num" w:pos="567"/>
        </w:tabs>
        <w:ind w:left="567" w:firstLine="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5400BCE"/>
    <w:multiLevelType w:val="hybridMultilevel"/>
    <w:tmpl w:val="1818C2AE"/>
    <w:lvl w:ilvl="0" w:tplc="9326B6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024740"/>
    <w:multiLevelType w:val="hybridMultilevel"/>
    <w:tmpl w:val="5BF8BBC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45383408">
    <w:abstractNumId w:val="4"/>
  </w:num>
  <w:num w:numId="2" w16cid:durableId="1459184619">
    <w:abstractNumId w:val="18"/>
  </w:num>
  <w:num w:numId="3" w16cid:durableId="143589478">
    <w:abstractNumId w:val="0"/>
    <w:lvlOverride w:ilvl="0">
      <w:lvl w:ilvl="0">
        <w:start w:val="1"/>
        <w:numFmt w:val="bullet"/>
        <w:lvlText w:val="-"/>
        <w:lvlJc w:val="left"/>
        <w:pPr>
          <w:ind w:left="360" w:hanging="360"/>
        </w:pPr>
      </w:lvl>
    </w:lvlOverride>
  </w:num>
  <w:num w:numId="4" w16cid:durableId="375741543">
    <w:abstractNumId w:val="0"/>
    <w:lvlOverride w:ilvl="0">
      <w:lvl w:ilvl="0">
        <w:start w:val="1"/>
        <w:numFmt w:val="bullet"/>
        <w:lvlText w:val=""/>
        <w:lvlJc w:val="left"/>
        <w:pPr>
          <w:ind w:left="360" w:hanging="360"/>
        </w:pPr>
        <w:rPr>
          <w:rFonts w:ascii="Symbol" w:hAnsi="Symbol" w:hint="default"/>
        </w:rPr>
      </w:lvl>
    </w:lvlOverride>
  </w:num>
  <w:num w:numId="5" w16cid:durableId="487327131">
    <w:abstractNumId w:val="0"/>
    <w:lvlOverride w:ilvl="0">
      <w:lvl w:ilvl="0">
        <w:start w:val="1"/>
        <w:numFmt w:val="bullet"/>
        <w:lvlText w:val="-"/>
        <w:lvlJc w:val="left"/>
        <w:pPr>
          <w:ind w:left="720" w:hanging="360"/>
        </w:pPr>
      </w:lvl>
    </w:lvlOverride>
  </w:num>
  <w:num w:numId="6" w16cid:durableId="1205941776">
    <w:abstractNumId w:val="8"/>
  </w:num>
  <w:num w:numId="7" w16cid:durableId="969094797">
    <w:abstractNumId w:val="5"/>
  </w:num>
  <w:num w:numId="8" w16cid:durableId="29650973">
    <w:abstractNumId w:val="6"/>
  </w:num>
  <w:num w:numId="9" w16cid:durableId="913320380">
    <w:abstractNumId w:val="11"/>
  </w:num>
  <w:num w:numId="10" w16cid:durableId="37514965">
    <w:abstractNumId w:val="3"/>
  </w:num>
  <w:num w:numId="11" w16cid:durableId="1903057487">
    <w:abstractNumId w:val="13"/>
  </w:num>
  <w:num w:numId="12" w16cid:durableId="1920862627">
    <w:abstractNumId w:val="17"/>
  </w:num>
  <w:num w:numId="13" w16cid:durableId="1704355836">
    <w:abstractNumId w:val="9"/>
  </w:num>
  <w:num w:numId="14" w16cid:durableId="201483134">
    <w:abstractNumId w:val="15"/>
  </w:num>
  <w:num w:numId="15" w16cid:durableId="1171991590">
    <w:abstractNumId w:val="10"/>
  </w:num>
  <w:num w:numId="16" w16cid:durableId="1016034956">
    <w:abstractNumId w:val="14"/>
  </w:num>
  <w:num w:numId="17" w16cid:durableId="2032222021">
    <w:abstractNumId w:val="12"/>
  </w:num>
  <w:num w:numId="18" w16cid:durableId="1909457276">
    <w:abstractNumId w:val="1"/>
  </w:num>
  <w:num w:numId="19" w16cid:durableId="1963340139">
    <w:abstractNumId w:val="2"/>
  </w:num>
  <w:num w:numId="20" w16cid:durableId="620919024">
    <w:abstractNumId w:val="7"/>
  </w:num>
  <w:num w:numId="21" w16cid:durableId="17526567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CD3"/>
    <w:rsid w:val="00006791"/>
    <w:rsid w:val="00007A3E"/>
    <w:rsid w:val="00016BD3"/>
    <w:rsid w:val="00022904"/>
    <w:rsid w:val="000257B1"/>
    <w:rsid w:val="00034A67"/>
    <w:rsid w:val="00037D6B"/>
    <w:rsid w:val="00045F8F"/>
    <w:rsid w:val="0005515C"/>
    <w:rsid w:val="00062B6E"/>
    <w:rsid w:val="0006350F"/>
    <w:rsid w:val="00066E49"/>
    <w:rsid w:val="000708DD"/>
    <w:rsid w:val="000720E3"/>
    <w:rsid w:val="000825DD"/>
    <w:rsid w:val="00083A23"/>
    <w:rsid w:val="00091D83"/>
    <w:rsid w:val="000A0FB1"/>
    <w:rsid w:val="000A6B8B"/>
    <w:rsid w:val="000A7743"/>
    <w:rsid w:val="000A7F12"/>
    <w:rsid w:val="000B7BC6"/>
    <w:rsid w:val="000B7CD3"/>
    <w:rsid w:val="000C0D64"/>
    <w:rsid w:val="000C4BCB"/>
    <w:rsid w:val="000E3A16"/>
    <w:rsid w:val="000F74C0"/>
    <w:rsid w:val="001010BB"/>
    <w:rsid w:val="001035FD"/>
    <w:rsid w:val="001105C5"/>
    <w:rsid w:val="001115D6"/>
    <w:rsid w:val="0011563B"/>
    <w:rsid w:val="00116126"/>
    <w:rsid w:val="00150920"/>
    <w:rsid w:val="00150F3A"/>
    <w:rsid w:val="001605E5"/>
    <w:rsid w:val="00161780"/>
    <w:rsid w:val="00175CF5"/>
    <w:rsid w:val="00175E8D"/>
    <w:rsid w:val="00181989"/>
    <w:rsid w:val="00182D60"/>
    <w:rsid w:val="001A0BD1"/>
    <w:rsid w:val="001A3840"/>
    <w:rsid w:val="001A62FA"/>
    <w:rsid w:val="001B2AE2"/>
    <w:rsid w:val="001B5624"/>
    <w:rsid w:val="001B5C04"/>
    <w:rsid w:val="001C15B6"/>
    <w:rsid w:val="001D1299"/>
    <w:rsid w:val="001D40E5"/>
    <w:rsid w:val="001E4EC2"/>
    <w:rsid w:val="001E6A2B"/>
    <w:rsid w:val="001E7F13"/>
    <w:rsid w:val="001F450D"/>
    <w:rsid w:val="001F5CDE"/>
    <w:rsid w:val="002005DE"/>
    <w:rsid w:val="00204A55"/>
    <w:rsid w:val="0021713A"/>
    <w:rsid w:val="00222C75"/>
    <w:rsid w:val="00222EE0"/>
    <w:rsid w:val="0025476E"/>
    <w:rsid w:val="00273E81"/>
    <w:rsid w:val="002760D8"/>
    <w:rsid w:val="002916F7"/>
    <w:rsid w:val="00297410"/>
    <w:rsid w:val="002A0AA4"/>
    <w:rsid w:val="002B6655"/>
    <w:rsid w:val="002C3E17"/>
    <w:rsid w:val="002C609D"/>
    <w:rsid w:val="002D6F0E"/>
    <w:rsid w:val="002F11D8"/>
    <w:rsid w:val="002F3244"/>
    <w:rsid w:val="00311FA0"/>
    <w:rsid w:val="003234FB"/>
    <w:rsid w:val="00327B11"/>
    <w:rsid w:val="00336223"/>
    <w:rsid w:val="00353A2F"/>
    <w:rsid w:val="0036130E"/>
    <w:rsid w:val="00370461"/>
    <w:rsid w:val="003727EF"/>
    <w:rsid w:val="00375ECB"/>
    <w:rsid w:val="00383219"/>
    <w:rsid w:val="00383A9A"/>
    <w:rsid w:val="00383FCB"/>
    <w:rsid w:val="00390FA8"/>
    <w:rsid w:val="003939D0"/>
    <w:rsid w:val="003B5197"/>
    <w:rsid w:val="003E3905"/>
    <w:rsid w:val="003F5546"/>
    <w:rsid w:val="00405EEB"/>
    <w:rsid w:val="0041493C"/>
    <w:rsid w:val="00417067"/>
    <w:rsid w:val="0042352D"/>
    <w:rsid w:val="0042446B"/>
    <w:rsid w:val="004262B4"/>
    <w:rsid w:val="00430736"/>
    <w:rsid w:val="004336AB"/>
    <w:rsid w:val="00447742"/>
    <w:rsid w:val="004576A4"/>
    <w:rsid w:val="004603A7"/>
    <w:rsid w:val="00466D6D"/>
    <w:rsid w:val="00473B6C"/>
    <w:rsid w:val="00474FC6"/>
    <w:rsid w:val="004941F7"/>
    <w:rsid w:val="004A5D3F"/>
    <w:rsid w:val="004B034C"/>
    <w:rsid w:val="004B76E3"/>
    <w:rsid w:val="004D6FDA"/>
    <w:rsid w:val="004D71A1"/>
    <w:rsid w:val="004E6A4C"/>
    <w:rsid w:val="004E7D54"/>
    <w:rsid w:val="004F043A"/>
    <w:rsid w:val="00501999"/>
    <w:rsid w:val="00516DF6"/>
    <w:rsid w:val="00517543"/>
    <w:rsid w:val="00525DB4"/>
    <w:rsid w:val="00534B48"/>
    <w:rsid w:val="00536523"/>
    <w:rsid w:val="005405BD"/>
    <w:rsid w:val="00574524"/>
    <w:rsid w:val="0057521D"/>
    <w:rsid w:val="005859BE"/>
    <w:rsid w:val="00593F0D"/>
    <w:rsid w:val="00596DFE"/>
    <w:rsid w:val="005A266E"/>
    <w:rsid w:val="005B0C24"/>
    <w:rsid w:val="005D554B"/>
    <w:rsid w:val="005E5A59"/>
    <w:rsid w:val="005F03B2"/>
    <w:rsid w:val="005F3516"/>
    <w:rsid w:val="005F4821"/>
    <w:rsid w:val="0060138B"/>
    <w:rsid w:val="00614088"/>
    <w:rsid w:val="006248F8"/>
    <w:rsid w:val="00637AF7"/>
    <w:rsid w:val="00647D62"/>
    <w:rsid w:val="00657B1D"/>
    <w:rsid w:val="006832BA"/>
    <w:rsid w:val="006855C9"/>
    <w:rsid w:val="0069043C"/>
    <w:rsid w:val="00693393"/>
    <w:rsid w:val="006B052A"/>
    <w:rsid w:val="006B55C8"/>
    <w:rsid w:val="006C18E2"/>
    <w:rsid w:val="006C7247"/>
    <w:rsid w:val="006D60BF"/>
    <w:rsid w:val="006E2E14"/>
    <w:rsid w:val="006E7C45"/>
    <w:rsid w:val="006E7D7C"/>
    <w:rsid w:val="006F456B"/>
    <w:rsid w:val="006F4C3E"/>
    <w:rsid w:val="0070319B"/>
    <w:rsid w:val="00705D66"/>
    <w:rsid w:val="00722EB6"/>
    <w:rsid w:val="00731522"/>
    <w:rsid w:val="00733F73"/>
    <w:rsid w:val="0074121E"/>
    <w:rsid w:val="00745364"/>
    <w:rsid w:val="00750CAE"/>
    <w:rsid w:val="00767E99"/>
    <w:rsid w:val="0077096A"/>
    <w:rsid w:val="00775810"/>
    <w:rsid w:val="00776EFE"/>
    <w:rsid w:val="007969EC"/>
    <w:rsid w:val="007A4232"/>
    <w:rsid w:val="007A7CD4"/>
    <w:rsid w:val="007B7857"/>
    <w:rsid w:val="007D034F"/>
    <w:rsid w:val="007E25F2"/>
    <w:rsid w:val="007E718A"/>
    <w:rsid w:val="007E7CD6"/>
    <w:rsid w:val="007F7D1F"/>
    <w:rsid w:val="00805591"/>
    <w:rsid w:val="008148EF"/>
    <w:rsid w:val="008232BF"/>
    <w:rsid w:val="0082556E"/>
    <w:rsid w:val="00830EA9"/>
    <w:rsid w:val="0083123D"/>
    <w:rsid w:val="008338B7"/>
    <w:rsid w:val="00853250"/>
    <w:rsid w:val="00853C88"/>
    <w:rsid w:val="00860C45"/>
    <w:rsid w:val="00872EFE"/>
    <w:rsid w:val="00883492"/>
    <w:rsid w:val="00890A33"/>
    <w:rsid w:val="00894B44"/>
    <w:rsid w:val="008A1A63"/>
    <w:rsid w:val="008A6B1A"/>
    <w:rsid w:val="008B2ECB"/>
    <w:rsid w:val="008B3D5B"/>
    <w:rsid w:val="008D3694"/>
    <w:rsid w:val="008D5262"/>
    <w:rsid w:val="008D6D14"/>
    <w:rsid w:val="008E11D8"/>
    <w:rsid w:val="008E1A6E"/>
    <w:rsid w:val="008E75A1"/>
    <w:rsid w:val="008F3409"/>
    <w:rsid w:val="00915C21"/>
    <w:rsid w:val="009235E8"/>
    <w:rsid w:val="00926168"/>
    <w:rsid w:val="00940347"/>
    <w:rsid w:val="00940440"/>
    <w:rsid w:val="00962B91"/>
    <w:rsid w:val="0097165E"/>
    <w:rsid w:val="0097661C"/>
    <w:rsid w:val="0098344D"/>
    <w:rsid w:val="00985F80"/>
    <w:rsid w:val="009877D0"/>
    <w:rsid w:val="00996715"/>
    <w:rsid w:val="009B0D94"/>
    <w:rsid w:val="009D7AC6"/>
    <w:rsid w:val="009E2646"/>
    <w:rsid w:val="009E3E83"/>
    <w:rsid w:val="009F4183"/>
    <w:rsid w:val="00A0385D"/>
    <w:rsid w:val="00A16D37"/>
    <w:rsid w:val="00A31C30"/>
    <w:rsid w:val="00A448E9"/>
    <w:rsid w:val="00A56FDB"/>
    <w:rsid w:val="00A5701D"/>
    <w:rsid w:val="00A805C0"/>
    <w:rsid w:val="00A901E9"/>
    <w:rsid w:val="00A9458A"/>
    <w:rsid w:val="00AA42A8"/>
    <w:rsid w:val="00AA7393"/>
    <w:rsid w:val="00AC34EF"/>
    <w:rsid w:val="00AD0B4A"/>
    <w:rsid w:val="00AD7E4F"/>
    <w:rsid w:val="00AE273D"/>
    <w:rsid w:val="00AF3058"/>
    <w:rsid w:val="00AF7D4D"/>
    <w:rsid w:val="00B0014A"/>
    <w:rsid w:val="00B052EC"/>
    <w:rsid w:val="00B07E70"/>
    <w:rsid w:val="00B116E0"/>
    <w:rsid w:val="00B3463D"/>
    <w:rsid w:val="00B517EF"/>
    <w:rsid w:val="00B53EB9"/>
    <w:rsid w:val="00B639A2"/>
    <w:rsid w:val="00B75160"/>
    <w:rsid w:val="00B80B6B"/>
    <w:rsid w:val="00B81A8C"/>
    <w:rsid w:val="00B82AEF"/>
    <w:rsid w:val="00B91665"/>
    <w:rsid w:val="00BA2698"/>
    <w:rsid w:val="00BC6B01"/>
    <w:rsid w:val="00BD78A3"/>
    <w:rsid w:val="00BE304A"/>
    <w:rsid w:val="00BF33BB"/>
    <w:rsid w:val="00BF3838"/>
    <w:rsid w:val="00BF6C88"/>
    <w:rsid w:val="00BF7C53"/>
    <w:rsid w:val="00C00240"/>
    <w:rsid w:val="00C125CD"/>
    <w:rsid w:val="00C22A32"/>
    <w:rsid w:val="00C40074"/>
    <w:rsid w:val="00C62A6A"/>
    <w:rsid w:val="00C7351E"/>
    <w:rsid w:val="00C81B2B"/>
    <w:rsid w:val="00C91DFC"/>
    <w:rsid w:val="00CC2518"/>
    <w:rsid w:val="00CD2609"/>
    <w:rsid w:val="00CE0780"/>
    <w:rsid w:val="00CE37A9"/>
    <w:rsid w:val="00CF120F"/>
    <w:rsid w:val="00D00035"/>
    <w:rsid w:val="00D00F63"/>
    <w:rsid w:val="00D074EB"/>
    <w:rsid w:val="00D20E2D"/>
    <w:rsid w:val="00D25C49"/>
    <w:rsid w:val="00D275B4"/>
    <w:rsid w:val="00D57B4F"/>
    <w:rsid w:val="00D613F3"/>
    <w:rsid w:val="00D75D2D"/>
    <w:rsid w:val="00D82BBE"/>
    <w:rsid w:val="00D90380"/>
    <w:rsid w:val="00D90796"/>
    <w:rsid w:val="00D9116F"/>
    <w:rsid w:val="00DA4CD9"/>
    <w:rsid w:val="00DB3B5E"/>
    <w:rsid w:val="00DC11D5"/>
    <w:rsid w:val="00DE569A"/>
    <w:rsid w:val="00DF1396"/>
    <w:rsid w:val="00E17625"/>
    <w:rsid w:val="00E25897"/>
    <w:rsid w:val="00E36928"/>
    <w:rsid w:val="00E42BF5"/>
    <w:rsid w:val="00E5394B"/>
    <w:rsid w:val="00E5706C"/>
    <w:rsid w:val="00E8072F"/>
    <w:rsid w:val="00E82CE8"/>
    <w:rsid w:val="00E97613"/>
    <w:rsid w:val="00EA026D"/>
    <w:rsid w:val="00EA18BF"/>
    <w:rsid w:val="00ED4487"/>
    <w:rsid w:val="00EF433A"/>
    <w:rsid w:val="00F057D3"/>
    <w:rsid w:val="00F1494A"/>
    <w:rsid w:val="00F17442"/>
    <w:rsid w:val="00F20658"/>
    <w:rsid w:val="00F23EB9"/>
    <w:rsid w:val="00F31604"/>
    <w:rsid w:val="00F36621"/>
    <w:rsid w:val="00F43967"/>
    <w:rsid w:val="00F45ACD"/>
    <w:rsid w:val="00F50723"/>
    <w:rsid w:val="00F55CCF"/>
    <w:rsid w:val="00F5703A"/>
    <w:rsid w:val="00F608D8"/>
    <w:rsid w:val="00F72397"/>
    <w:rsid w:val="00F72BAA"/>
    <w:rsid w:val="00F76CE5"/>
    <w:rsid w:val="00F83F56"/>
    <w:rsid w:val="00F91165"/>
    <w:rsid w:val="00FA07B2"/>
    <w:rsid w:val="00FA1C77"/>
    <w:rsid w:val="00FA6DD1"/>
    <w:rsid w:val="00FB0970"/>
    <w:rsid w:val="00FB5990"/>
    <w:rsid w:val="00FB5D09"/>
    <w:rsid w:val="00FB66CD"/>
    <w:rsid w:val="00FD7BBD"/>
    <w:rsid w:val="00FE063C"/>
    <w:rsid w:val="00FE7BC7"/>
    <w:rsid w:val="00FF5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09A6948"/>
  <w15:docId w15:val="{42491E01-10B1-491D-99B3-C980488E0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rPr>
  </w:style>
  <w:style w:type="character" w:customStyle="1" w:styleId="PoratDiagrama">
    <w:name w:val="Poraštė Diagrama"/>
    <w:basedOn w:val="Numatytasispastraiposriftas"/>
    <w:link w:val="Porat"/>
    <w:uiPriority w:val="99"/>
    <w:rsid w:val="005D554B"/>
    <w:rPr>
      <w:snapToGrid w:val="0"/>
      <w:sz w:val="22"/>
      <w:lang w:val="en-GB"/>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rPr>
  </w:style>
  <w:style w:type="character" w:customStyle="1" w:styleId="BTEMEASMCAChar">
    <w:name w:val="BT EMEA_SMCA Char"/>
    <w:link w:val="BTEMEASMCA"/>
    <w:uiPriority w:val="99"/>
    <w:locked/>
    <w:rsid w:val="005D554B"/>
    <w:rPr>
      <w:rFonts w:eastAsia="SimSun"/>
      <w:noProof/>
      <w:sz w:val="20"/>
    </w:rPr>
  </w:style>
  <w:style w:type="character" w:customStyle="1" w:styleId="CharChar12">
    <w:name w:val="Char Char12"/>
    <w:locked/>
    <w:rsid w:val="005D554B"/>
    <w:rPr>
      <w:snapToGrid w:val="0"/>
      <w:lang w:val="en-GB" w:eastAsia="en-US" w:bidi="ar-SA"/>
    </w:rPr>
  </w:style>
  <w:style w:type="paragraph" w:customStyle="1" w:styleId="Text">
    <w:name w:val="Text"/>
    <w:basedOn w:val="prastasis"/>
    <w:uiPriority w:val="99"/>
    <w:rsid w:val="00ED4487"/>
    <w:pPr>
      <w:spacing w:line="240" w:lineRule="atLeast"/>
    </w:pPr>
    <w:rPr>
      <w:sz w:val="22"/>
      <w:szCs w:val="22"/>
      <w:lang w:val="en-GB" w:eastAsia="zh-CN"/>
    </w:rPr>
  </w:style>
  <w:style w:type="paragraph" w:styleId="Sraopastraipa">
    <w:name w:val="List Paragraph"/>
    <w:basedOn w:val="prastasis"/>
    <w:uiPriority w:val="99"/>
    <w:qFormat/>
    <w:rsid w:val="005F03B2"/>
    <w:pPr>
      <w:ind w:left="720"/>
      <w:contextualSpacing/>
    </w:pPr>
  </w:style>
  <w:style w:type="table" w:styleId="Lentelstinklelis">
    <w:name w:val="Table Grid"/>
    <w:basedOn w:val="prastojilentel"/>
    <w:uiPriority w:val="39"/>
    <w:rsid w:val="004A5D3F"/>
    <w:rPr>
      <w:rFonts w:asciiTheme="minorHAnsi" w:eastAsiaTheme="minorHAnsi" w:hAnsiTheme="minorHAnsi" w:cstheme="minorBidi"/>
      <w:sz w:val="22"/>
      <w:szCs w:val="2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890A33"/>
    <w:rPr>
      <w:rFonts w:ascii="Times New Roman" w:hAnsi="Times New Roman" w:cs="Times New Roman" w:hint="default"/>
    </w:rPr>
  </w:style>
  <w:style w:type="paragraph" w:customStyle="1" w:styleId="CM11">
    <w:name w:val="CM11"/>
    <w:basedOn w:val="Default"/>
    <w:next w:val="Default"/>
    <w:uiPriority w:val="99"/>
    <w:rsid w:val="00B639A2"/>
    <w:pPr>
      <w:widowControl w:val="0"/>
    </w:pPr>
    <w:rPr>
      <w:rFonts w:eastAsia="Times New Roman"/>
      <w:color w:val="auto"/>
      <w:lang w:val="pl-PL" w:eastAsia="pl-PL"/>
    </w:rPr>
  </w:style>
  <w:style w:type="paragraph" w:customStyle="1" w:styleId="CM12">
    <w:name w:val="CM12"/>
    <w:basedOn w:val="Default"/>
    <w:next w:val="Default"/>
    <w:uiPriority w:val="99"/>
    <w:rsid w:val="00116126"/>
    <w:pPr>
      <w:widowControl w:val="0"/>
    </w:pPr>
    <w:rPr>
      <w:rFonts w:eastAsia="Times New Roman"/>
      <w:color w:val="auto"/>
      <w:lang w:val="pl-PL" w:eastAsia="pl-PL"/>
    </w:rPr>
  </w:style>
  <w:style w:type="character" w:styleId="Neapdorotaspaminjimas">
    <w:name w:val="Unresolved Mention"/>
    <w:basedOn w:val="Numatytasispastraiposriftas"/>
    <w:uiPriority w:val="99"/>
    <w:semiHidden/>
    <w:unhideWhenUsed/>
    <w:rsid w:val="00926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787821828">
      <w:bodyDiv w:val="1"/>
      <w:marLeft w:val="0"/>
      <w:marRight w:val="0"/>
      <w:marTop w:val="0"/>
      <w:marBottom w:val="0"/>
      <w:divBdr>
        <w:top w:val="none" w:sz="0" w:space="0" w:color="auto"/>
        <w:left w:val="none" w:sz="0" w:space="0" w:color="auto"/>
        <w:bottom w:val="none" w:sz="0" w:space="0" w:color="auto"/>
        <w:right w:val="none" w:sz="0" w:space="0" w:color="auto"/>
      </w:divBdr>
    </w:div>
    <w:div w:id="123732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vkt.lrv.lt/lt/"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FB200-D07D-4D34-85DB-D524708D7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31</Pages>
  <Words>36908</Words>
  <Characters>21038</Characters>
  <Application>Microsoft Office Word</Application>
  <DocSecurity>4</DocSecurity>
  <Lines>175</Lines>
  <Paragraphs>115</Paragraphs>
  <ScaleCrop>false</ScaleCrop>
  <HeadingPairs>
    <vt:vector size="6" baseType="variant">
      <vt:variant>
        <vt:lpstr>Title</vt:lpstr>
      </vt:variant>
      <vt:variant>
        <vt:i4>1</vt:i4>
      </vt:variant>
      <vt:variant>
        <vt:lpstr>Tytuł</vt:lpstr>
      </vt:variant>
      <vt:variant>
        <vt:i4>1</vt:i4>
      </vt:variant>
      <vt:variant>
        <vt:lpstr>Pavadinimas</vt:lpstr>
      </vt:variant>
      <vt:variant>
        <vt:i4>1</vt:i4>
      </vt:variant>
    </vt:vector>
  </HeadingPairs>
  <TitlesOfParts>
    <vt:vector size="3" baseType="lpstr">
      <vt:lpstr/>
      <vt:lpstr/>
      <vt:lpstr/>
    </vt:vector>
  </TitlesOfParts>
  <Company/>
  <LinksUpToDate>false</LinksUpToDate>
  <CharactersWithSpaces>57831</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dc:creator>
  <cp:lastModifiedBy>Albina Burkauskaitė</cp:lastModifiedBy>
  <cp:revision>2</cp:revision>
  <cp:lastPrinted>2016-12-22T10:29:00Z</cp:lastPrinted>
  <dcterms:created xsi:type="dcterms:W3CDTF">2025-11-13T06:59:00Z</dcterms:created>
  <dcterms:modified xsi:type="dcterms:W3CDTF">2025-11-13T06:59:00Z</dcterms:modified>
</cp:coreProperties>
</file>