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19" w:rsidRPr="00B34FA1" w:rsidRDefault="00B45D19" w:rsidP="00B45D19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Pakuotės lapelis:</w:t>
      </w:r>
      <w:r w:rsidRPr="00B34FA1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34FA1">
        <w:rPr>
          <w:rFonts w:ascii="Times New Roman" w:hAnsi="Times New Roman"/>
          <w:i w:val="0"/>
          <w:sz w:val="22"/>
          <w:lang w:val="lt-LT"/>
        </w:rPr>
        <w:t>informacija pacientui</w:t>
      </w:r>
    </w:p>
    <w:p w:rsidR="00B45D19" w:rsidRPr="00B34FA1" w:rsidRDefault="00B45D19" w:rsidP="00B45D1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B45D19" w:rsidRPr="0009235A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lt-LT"/>
        </w:rPr>
      </w:pPr>
      <w:proofErr w:type="spellStart"/>
      <w:r w:rsidRPr="0009235A">
        <w:rPr>
          <w:b/>
          <w:lang w:val="lt-LT"/>
        </w:rPr>
        <w:t>Ranolazine</w:t>
      </w:r>
      <w:proofErr w:type="spellEnd"/>
      <w:r w:rsidRPr="0009235A">
        <w:rPr>
          <w:b/>
          <w:lang w:val="lt-LT"/>
        </w:rPr>
        <w:t xml:space="preserve"> ELC 500 mg pailginto atpalaidavimo tabletės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proofErr w:type="spellStart"/>
      <w:r w:rsidRPr="0009235A">
        <w:rPr>
          <w:lang w:val="lt-LT"/>
        </w:rPr>
        <w:t>ranolazinas</w:t>
      </w:r>
      <w:proofErr w:type="spellEnd"/>
    </w:p>
    <w:p w:rsidR="00B45D19" w:rsidRPr="00B34FA1" w:rsidRDefault="00B45D19" w:rsidP="00B45D19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:rsidR="00B45D19" w:rsidRPr="00B34FA1" w:rsidRDefault="00B45D19" w:rsidP="00B45D19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:rsidR="00B45D19" w:rsidRDefault="00B45D19" w:rsidP="00B45D19">
      <w:pPr>
        <w:suppressAutoHyphens/>
        <w:rPr>
          <w:snapToGrid/>
          <w:lang w:val="lt-LT"/>
        </w:rPr>
      </w:pPr>
      <w:r w:rsidRPr="00CE21DB">
        <w:rPr>
          <w:b/>
          <w:noProof/>
          <w:lang w:val="lt-LT"/>
        </w:rPr>
        <w:t>Atidžiai perskaitykite visą šį lapelį, prieš pradėdami vartoti vaistą,</w:t>
      </w:r>
      <w:r w:rsidRPr="00CE21DB">
        <w:rPr>
          <w:b/>
          <w:lang w:val="lt-LT"/>
        </w:rPr>
        <w:t xml:space="preserve"> nes jame pateikiama Jums svarbi informacija.</w:t>
      </w:r>
    </w:p>
    <w:p w:rsidR="00B45D19" w:rsidRPr="00CE21DB" w:rsidRDefault="00B45D19" w:rsidP="00B45D19">
      <w:pPr>
        <w:ind w:left="567" w:hanging="567"/>
        <w:rPr>
          <w:noProof/>
          <w:lang w:val="lt-LT"/>
        </w:rPr>
      </w:pPr>
      <w:r w:rsidRPr="00CE21DB">
        <w:rPr>
          <w:noProof/>
          <w:lang w:val="lt-LT"/>
        </w:rPr>
        <w:t>-</w:t>
      </w:r>
      <w:r w:rsidRPr="00CE21DB">
        <w:rPr>
          <w:noProof/>
          <w:lang w:val="lt-LT"/>
        </w:rPr>
        <w:tab/>
        <w:t>Neišmeskite šio lapelio, nes vėl gali prireikti jį perskaityti.</w:t>
      </w:r>
    </w:p>
    <w:p w:rsidR="00B45D19" w:rsidRPr="00CE21DB" w:rsidRDefault="00B45D19" w:rsidP="00B45D19">
      <w:pPr>
        <w:ind w:left="567" w:hanging="567"/>
        <w:rPr>
          <w:noProof/>
          <w:lang w:val="lt-LT"/>
        </w:rPr>
      </w:pPr>
      <w:r w:rsidRPr="00CE21DB">
        <w:rPr>
          <w:noProof/>
          <w:lang w:val="lt-LT"/>
        </w:rPr>
        <w:t>-</w:t>
      </w:r>
      <w:r w:rsidRPr="00CE21DB">
        <w:rPr>
          <w:noProof/>
          <w:lang w:val="lt-LT"/>
        </w:rPr>
        <w:tab/>
        <w:t>Jeigu kiltų daugiau klausimų, kreipkitės į gydytoją arba vaistininką</w:t>
      </w:r>
      <w:r w:rsidRPr="00CE21DB">
        <w:rPr>
          <w:lang w:val="lt-LT"/>
        </w:rPr>
        <w:t>.</w:t>
      </w:r>
    </w:p>
    <w:p w:rsidR="00B45D19" w:rsidRPr="0009235A" w:rsidRDefault="00B45D19" w:rsidP="00B45D19">
      <w:pPr>
        <w:ind w:left="567" w:hanging="567"/>
        <w:rPr>
          <w:lang w:val="lt-LT"/>
        </w:rPr>
      </w:pPr>
      <w:r w:rsidRPr="0009235A">
        <w:rPr>
          <w:lang w:val="lt-LT"/>
        </w:rPr>
        <w:t>-</w:t>
      </w:r>
      <w:r w:rsidRPr="0009235A">
        <w:rPr>
          <w:lang w:val="lt-LT"/>
        </w:rPr>
        <w:tab/>
        <w:t>Šis vaistas skirtas tik Jums, todėl kitiems žmonėms jo duoti negalima. Vaistas gali jiems pakenkti (net tiems, kurių ligos simptomai yra tokie patys kaip Jūsų).</w:t>
      </w:r>
    </w:p>
    <w:p w:rsidR="00B45D19" w:rsidRPr="00B34FA1" w:rsidRDefault="00B45D19" w:rsidP="00B45D19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09235A">
        <w:rPr>
          <w:lang w:val="lt-LT"/>
        </w:rPr>
        <w:t xml:space="preserve">Jeigu pasireiškė šalutinis poveikis (net jeigu jis šiame lapelyje nenurodytas), kreipkitės į gydytoją arba vaistininką. </w:t>
      </w:r>
      <w:r>
        <w:rPr>
          <w:noProof/>
        </w:rPr>
        <w:t>Žr. 4 skyrių.</w:t>
      </w:r>
    </w:p>
    <w:p w:rsidR="00B45D19" w:rsidRPr="00B34FA1" w:rsidRDefault="00B45D19" w:rsidP="00B45D19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B34FA1" w:rsidRDefault="00B45D19" w:rsidP="00B45D19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Apie ką rašoma šiame lapelyje?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left="284"/>
        <w:rPr>
          <w:szCs w:val="24"/>
          <w:lang w:val="lt-LT"/>
        </w:rPr>
      </w:pPr>
      <w:r w:rsidRPr="00B34FA1">
        <w:rPr>
          <w:szCs w:val="24"/>
          <w:lang w:val="lt-LT"/>
        </w:rPr>
        <w:t>1.</w:t>
      </w:r>
      <w:r>
        <w:rPr>
          <w:szCs w:val="24"/>
          <w:lang w:val="lt-LT"/>
        </w:rPr>
        <w:tab/>
      </w:r>
      <w:r w:rsidRPr="00B34FA1">
        <w:rPr>
          <w:lang w:val="lt-LT"/>
        </w:rPr>
        <w:t xml:space="preserve">Kas yra </w:t>
      </w:r>
      <w:r w:rsidRPr="00CE21DB">
        <w:rPr>
          <w:noProof/>
          <w:lang w:val="pl-PL"/>
        </w:rPr>
        <w:t>Ranolazine ELC</w:t>
      </w:r>
      <w:r w:rsidRPr="00B34FA1">
        <w:rPr>
          <w:lang w:val="lt-LT"/>
        </w:rPr>
        <w:t xml:space="preserve"> ir kam jis vartojamas</w:t>
      </w:r>
      <w:r w:rsidRPr="00B34FA1">
        <w:rPr>
          <w:szCs w:val="24"/>
          <w:lang w:val="lt-LT"/>
        </w:rPr>
        <w:t xml:space="preserve"> 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2.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Kas žinotina prieš vartojant </w:t>
      </w:r>
      <w:proofErr w:type="spellStart"/>
      <w:r w:rsidRPr="00045A0C">
        <w:rPr>
          <w:lang w:val="lt-LT"/>
        </w:rPr>
        <w:t>Ranolazine</w:t>
      </w:r>
      <w:proofErr w:type="spellEnd"/>
      <w:r w:rsidRPr="00045A0C">
        <w:rPr>
          <w:lang w:val="lt-LT"/>
        </w:rPr>
        <w:t xml:space="preserve"> ELC</w:t>
      </w:r>
      <w:r w:rsidRPr="00B34FA1">
        <w:rPr>
          <w:szCs w:val="24"/>
          <w:lang w:val="lt-LT"/>
        </w:rPr>
        <w:t xml:space="preserve">  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3.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Kaip vartoti </w:t>
      </w:r>
      <w:proofErr w:type="spellStart"/>
      <w:r w:rsidRPr="00045A0C">
        <w:rPr>
          <w:lang w:val="lt-LT"/>
        </w:rPr>
        <w:t>Ranolazine</w:t>
      </w:r>
      <w:proofErr w:type="spellEnd"/>
      <w:r w:rsidRPr="00045A0C">
        <w:rPr>
          <w:lang w:val="lt-LT"/>
        </w:rPr>
        <w:t xml:space="preserve"> ELC</w:t>
      </w:r>
      <w:r w:rsidRPr="00B34FA1">
        <w:rPr>
          <w:szCs w:val="24"/>
          <w:lang w:val="lt-LT"/>
        </w:rPr>
        <w:t xml:space="preserve"> 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4.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>Galimas šalutinis poveikis</w:t>
      </w:r>
      <w:r w:rsidRPr="00B34FA1">
        <w:rPr>
          <w:szCs w:val="24"/>
          <w:lang w:val="lt-LT"/>
        </w:rPr>
        <w:t xml:space="preserve"> 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5.</w:t>
      </w:r>
      <w:r w:rsidRPr="00B34FA1"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B34FA1">
        <w:rPr>
          <w:lang w:val="lt-LT"/>
        </w:rPr>
        <w:t xml:space="preserve">Kaip laikyti </w:t>
      </w:r>
      <w:proofErr w:type="spellStart"/>
      <w:r w:rsidRPr="00CE21DB">
        <w:rPr>
          <w:lang w:val="lt-LT"/>
        </w:rPr>
        <w:t>Ranolazine</w:t>
      </w:r>
      <w:proofErr w:type="spellEnd"/>
      <w:r w:rsidRPr="00CE21DB">
        <w:rPr>
          <w:lang w:val="lt-LT"/>
        </w:rPr>
        <w:t xml:space="preserve"> ELC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6.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>Pakuotės turinys ir kita informacija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B34FA1" w:rsidRDefault="00B45D19" w:rsidP="00B45D19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1.</w:t>
      </w:r>
      <w:r w:rsidRPr="00B34FA1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C129D0">
        <w:rPr>
          <w:rFonts w:ascii="Times New Roman" w:hAnsi="Times New Roman"/>
          <w:sz w:val="22"/>
          <w:lang w:val="lt-LT"/>
        </w:rPr>
        <w:t>Ranolazine</w:t>
      </w:r>
      <w:proofErr w:type="spellEnd"/>
      <w:r w:rsidRPr="00C129D0">
        <w:rPr>
          <w:rFonts w:ascii="Times New Roman" w:hAnsi="Times New Roman"/>
          <w:sz w:val="22"/>
          <w:lang w:val="lt-LT"/>
        </w:rPr>
        <w:t xml:space="preserve"> ELC</w:t>
      </w:r>
      <w:r w:rsidRPr="00B34FA1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DE50B6" w:rsidRDefault="00B45D19" w:rsidP="00B45D19">
      <w:pPr>
        <w:numPr>
          <w:ilvl w:val="12"/>
          <w:numId w:val="0"/>
        </w:numPr>
        <w:rPr>
          <w:snapToGrid/>
          <w:szCs w:val="22"/>
          <w:lang w:val="lt-LT"/>
        </w:rPr>
      </w:pPr>
      <w:proofErr w:type="spellStart"/>
      <w:r w:rsidRPr="00C129D0">
        <w:rPr>
          <w:szCs w:val="22"/>
          <w:lang w:val="lt-LT"/>
        </w:rPr>
        <w:t>Ranolazine</w:t>
      </w:r>
      <w:proofErr w:type="spellEnd"/>
      <w:r w:rsidRPr="00C129D0">
        <w:rPr>
          <w:szCs w:val="22"/>
          <w:lang w:val="lt-LT"/>
        </w:rPr>
        <w:t xml:space="preserve"> ELC yra vaistas, vartojamas kartu su kitais vaistais </w:t>
      </w:r>
      <w:r>
        <w:rPr>
          <w:szCs w:val="22"/>
          <w:lang w:val="lt-LT"/>
        </w:rPr>
        <w:t xml:space="preserve">nuo </w:t>
      </w:r>
      <w:r w:rsidRPr="00C129D0">
        <w:rPr>
          <w:szCs w:val="22"/>
          <w:lang w:val="lt-LT"/>
        </w:rPr>
        <w:t>krūtinės angin</w:t>
      </w:r>
      <w:r>
        <w:rPr>
          <w:szCs w:val="22"/>
          <w:lang w:val="lt-LT"/>
        </w:rPr>
        <w:t>os</w:t>
      </w:r>
      <w:r w:rsidRPr="00C129D0">
        <w:rPr>
          <w:szCs w:val="22"/>
          <w:lang w:val="lt-LT"/>
        </w:rPr>
        <w:t>, tai yra krūtinės skausm</w:t>
      </w:r>
      <w:r>
        <w:rPr>
          <w:szCs w:val="22"/>
          <w:lang w:val="lt-LT"/>
        </w:rPr>
        <w:t>o</w:t>
      </w:r>
      <w:r w:rsidRPr="00C129D0">
        <w:rPr>
          <w:szCs w:val="22"/>
          <w:lang w:val="lt-LT"/>
        </w:rPr>
        <w:t xml:space="preserve"> ar</w:t>
      </w:r>
      <w:r>
        <w:rPr>
          <w:snapToGrid/>
          <w:szCs w:val="22"/>
          <w:lang w:val="lt-LT"/>
        </w:rPr>
        <w:t xml:space="preserve"> </w:t>
      </w:r>
      <w:r w:rsidRPr="00C129D0">
        <w:rPr>
          <w:szCs w:val="22"/>
          <w:lang w:val="lt-LT"/>
        </w:rPr>
        <w:t>nemaloni</w:t>
      </w:r>
      <w:r>
        <w:rPr>
          <w:szCs w:val="22"/>
          <w:lang w:val="lt-LT"/>
        </w:rPr>
        <w:t>ų</w:t>
      </w:r>
      <w:r w:rsidRPr="00C129D0">
        <w:rPr>
          <w:szCs w:val="22"/>
          <w:lang w:val="lt-LT"/>
        </w:rPr>
        <w:t xml:space="preserve"> pojūči</w:t>
      </w:r>
      <w:r>
        <w:rPr>
          <w:szCs w:val="22"/>
          <w:lang w:val="lt-LT"/>
        </w:rPr>
        <w:t>ų</w:t>
      </w:r>
      <w:r w:rsidRPr="00C129D0">
        <w:rPr>
          <w:szCs w:val="22"/>
          <w:lang w:val="lt-LT"/>
        </w:rPr>
        <w:t>, kuriuos jaučiate bet kurioje viršutinėje kūno dalyje, tarp kaklo ir</w:t>
      </w:r>
      <w:r>
        <w:rPr>
          <w:snapToGrid/>
          <w:szCs w:val="22"/>
          <w:lang w:val="lt-LT"/>
        </w:rPr>
        <w:t xml:space="preserve"> </w:t>
      </w:r>
      <w:r w:rsidRPr="00C129D0">
        <w:rPr>
          <w:szCs w:val="22"/>
          <w:lang w:val="lt-LT"/>
        </w:rPr>
        <w:t>viršutinės pilvo dalies, dažnai atsirandan</w:t>
      </w:r>
      <w:r>
        <w:rPr>
          <w:szCs w:val="22"/>
          <w:lang w:val="lt-LT"/>
        </w:rPr>
        <w:t>čių</w:t>
      </w:r>
      <w:r w:rsidRPr="00C129D0">
        <w:rPr>
          <w:szCs w:val="22"/>
          <w:lang w:val="lt-LT"/>
        </w:rPr>
        <w:t xml:space="preserve"> dėl fizinio krūvio arba per didelės įtampos, gydyti.</w:t>
      </w:r>
    </w:p>
    <w:p w:rsidR="00B45D19" w:rsidRPr="00C129D0" w:rsidRDefault="00B45D19" w:rsidP="00B45D19">
      <w:pPr>
        <w:numPr>
          <w:ilvl w:val="12"/>
          <w:numId w:val="0"/>
        </w:numPr>
        <w:rPr>
          <w:szCs w:val="22"/>
          <w:lang w:val="lt-LT"/>
        </w:rPr>
      </w:pPr>
    </w:p>
    <w:p w:rsidR="00B45D19" w:rsidRPr="00C129D0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C129D0">
        <w:rPr>
          <w:szCs w:val="22"/>
          <w:lang w:val="lt-LT"/>
        </w:rPr>
        <w:t>Pasitarkite su gydytoju, jeigu Jūsų sveikata nepagerėjo arba jaučiatės blogiau.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B34FA1" w:rsidRDefault="00B45D19" w:rsidP="00B45D19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2.</w:t>
      </w:r>
      <w:r w:rsidRPr="00B34FA1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  <w:r w:rsidRPr="00B34FA1">
        <w:rPr>
          <w:rFonts w:ascii="Times New Roman" w:hAnsi="Times New Roman"/>
          <w:sz w:val="22"/>
          <w:lang w:val="lt-LT"/>
        </w:rPr>
        <w:t xml:space="preserve"> </w:t>
      </w:r>
      <w:r w:rsidRPr="00B34FA1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Default="00B45D19" w:rsidP="00B45D19">
      <w:pPr>
        <w:ind w:left="567" w:hanging="567"/>
        <w:rPr>
          <w:b/>
          <w:caps/>
          <w:noProof/>
          <w:snapToGrid/>
          <w:lang w:val="lt-LT"/>
        </w:rPr>
      </w:pPr>
      <w:r w:rsidRPr="0017632E">
        <w:rPr>
          <w:b/>
          <w:bCs/>
          <w:noProof/>
          <w:lang w:val="lt-LT"/>
        </w:rPr>
        <w:t xml:space="preserve">Ranolazine ELC vartoti </w:t>
      </w:r>
      <w:r>
        <w:rPr>
          <w:b/>
          <w:bCs/>
          <w:noProof/>
          <w:lang w:val="lt-LT"/>
        </w:rPr>
        <w:t>draudžiama: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>jeigu yra alergija ranolazinui arba bet kuriai pagalbinei šio vaisto medžiagai (jos išvardytos 6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ab/>
        <w:t>skyriuje)</w:t>
      </w:r>
      <w:r>
        <w:rPr>
          <w:noProof/>
          <w:lang w:val="lt-LT"/>
        </w:rPr>
        <w:t>;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 xml:space="preserve">jeigu sergate sunkiu inkstų </w:t>
      </w:r>
      <w:r>
        <w:rPr>
          <w:noProof/>
          <w:lang w:val="lt-LT"/>
        </w:rPr>
        <w:t>funkcijos</w:t>
      </w:r>
      <w:r w:rsidRPr="0017632E">
        <w:rPr>
          <w:noProof/>
          <w:lang w:val="lt-LT"/>
        </w:rPr>
        <w:t xml:space="preserve"> sutrikimu</w:t>
      </w:r>
      <w:r>
        <w:rPr>
          <w:noProof/>
          <w:lang w:val="lt-LT"/>
        </w:rPr>
        <w:t>;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 xml:space="preserve">jeigu sergate vidutiniu ar sunkiu kepenų </w:t>
      </w:r>
      <w:r>
        <w:rPr>
          <w:noProof/>
          <w:lang w:val="lt-LT"/>
        </w:rPr>
        <w:t>funkcijos</w:t>
      </w:r>
      <w:r w:rsidRPr="0017632E">
        <w:rPr>
          <w:noProof/>
          <w:lang w:val="lt-LT"/>
        </w:rPr>
        <w:t xml:space="preserve"> sutrikimu</w:t>
      </w:r>
      <w:r>
        <w:rPr>
          <w:noProof/>
          <w:lang w:val="lt-LT"/>
        </w:rPr>
        <w:t>;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>jeigu vartojate tam tikr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vaist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>, skirt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gydyti </w:t>
      </w:r>
      <w:r>
        <w:rPr>
          <w:noProof/>
          <w:lang w:val="lt-LT"/>
        </w:rPr>
        <w:t xml:space="preserve">nuo </w:t>
      </w:r>
      <w:r w:rsidRPr="0017632E">
        <w:rPr>
          <w:noProof/>
          <w:lang w:val="lt-LT"/>
        </w:rPr>
        <w:t>bakterin</w:t>
      </w:r>
      <w:r>
        <w:rPr>
          <w:noProof/>
          <w:lang w:val="lt-LT"/>
        </w:rPr>
        <w:t>ės</w:t>
      </w:r>
      <w:r w:rsidRPr="0017632E">
        <w:rPr>
          <w:noProof/>
          <w:lang w:val="lt-LT"/>
        </w:rPr>
        <w:t xml:space="preserve">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(klaritromicin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telitromicin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), grybelin</w:t>
      </w:r>
      <w:r>
        <w:rPr>
          <w:noProof/>
          <w:lang w:val="lt-LT"/>
        </w:rPr>
        <w:t>ės</w:t>
      </w:r>
      <w:r w:rsidRPr="0017632E">
        <w:rPr>
          <w:noProof/>
          <w:lang w:val="lt-LT"/>
        </w:rPr>
        <w:t xml:space="preserve">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(itrakonazol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ketokonazol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vorikonazol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pozakonazol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), ŽIV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(proteazių inhibitori</w:t>
      </w:r>
      <w:r>
        <w:rPr>
          <w:noProof/>
          <w:lang w:val="lt-LT"/>
        </w:rPr>
        <w:t>aus</w:t>
      </w:r>
      <w:r w:rsidRPr="0017632E">
        <w:rPr>
          <w:noProof/>
          <w:lang w:val="lt-LT"/>
        </w:rPr>
        <w:t>), depresij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(nefazodon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 arba širdies ritmo sutrikim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(pvz., kvinidin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dofetilid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 xml:space="preserve"> ar sotalol</w:t>
      </w:r>
      <w:r>
        <w:rPr>
          <w:noProof/>
          <w:lang w:val="lt-LT"/>
        </w:rPr>
        <w:t>io</w:t>
      </w:r>
      <w:r w:rsidRPr="0017632E">
        <w:rPr>
          <w:noProof/>
          <w:lang w:val="lt-LT"/>
        </w:rPr>
        <w:t>).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noProof/>
          <w:lang w:val="lt-LT"/>
        </w:rPr>
      </w:pPr>
    </w:p>
    <w:p w:rsidR="00B45D19" w:rsidRPr="0017632E" w:rsidRDefault="00B45D19" w:rsidP="00B45D19">
      <w:pPr>
        <w:ind w:left="567" w:hanging="567"/>
        <w:rPr>
          <w:b/>
          <w:noProof/>
          <w:lang w:val="lt-LT"/>
        </w:rPr>
      </w:pPr>
      <w:r w:rsidRPr="0017632E">
        <w:rPr>
          <w:b/>
          <w:noProof/>
          <w:lang w:val="lt-LT"/>
        </w:rPr>
        <w:t>Įspėjimai ir atsargumo priemonės</w:t>
      </w:r>
    </w:p>
    <w:p w:rsidR="00B45D19" w:rsidRPr="0017632E" w:rsidRDefault="00B45D19" w:rsidP="00B45D19">
      <w:pPr>
        <w:rPr>
          <w:szCs w:val="22"/>
          <w:lang w:val="lt-LT"/>
        </w:rPr>
      </w:pPr>
      <w:r w:rsidRPr="0017632E">
        <w:rPr>
          <w:szCs w:val="22"/>
          <w:lang w:val="lt-LT"/>
        </w:rPr>
        <w:t xml:space="preserve">Prieš pradėdami vartoti </w:t>
      </w:r>
      <w:proofErr w:type="spellStart"/>
      <w:r w:rsidRPr="0017632E">
        <w:rPr>
          <w:szCs w:val="22"/>
          <w:lang w:val="lt-LT"/>
        </w:rPr>
        <w:t>Ranolazine</w:t>
      </w:r>
      <w:proofErr w:type="spellEnd"/>
      <w:r w:rsidRPr="0017632E">
        <w:rPr>
          <w:szCs w:val="22"/>
          <w:lang w:val="lt-LT"/>
        </w:rPr>
        <w:t xml:space="preserve"> ELC, pasitarkite su gydytoju</w:t>
      </w:r>
      <w:r>
        <w:rPr>
          <w:szCs w:val="22"/>
          <w:lang w:val="lt-LT"/>
        </w:rPr>
        <w:t>: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szCs w:val="22"/>
          <w:lang w:val="lt-LT"/>
        </w:rPr>
      </w:pPr>
      <w:r w:rsidRPr="0017632E">
        <w:rPr>
          <w:szCs w:val="22"/>
          <w:lang w:val="lt-LT"/>
        </w:rPr>
        <w:t>-</w:t>
      </w:r>
      <w:r w:rsidRPr="0017632E">
        <w:rPr>
          <w:szCs w:val="22"/>
          <w:lang w:val="lt-LT"/>
        </w:rPr>
        <w:tab/>
        <w:t xml:space="preserve">jeigu sergate lengvu ar vidutiniu inkstų </w:t>
      </w:r>
      <w:r>
        <w:rPr>
          <w:szCs w:val="22"/>
          <w:lang w:val="lt-LT"/>
        </w:rPr>
        <w:t>funkcijos</w:t>
      </w:r>
      <w:r w:rsidRPr="0017632E">
        <w:rPr>
          <w:szCs w:val="22"/>
          <w:lang w:val="lt-LT"/>
        </w:rPr>
        <w:t xml:space="preserve"> sutrikimu;</w:t>
      </w:r>
    </w:p>
    <w:p w:rsidR="00B45D19" w:rsidRPr="0009235A" w:rsidRDefault="00B45D19" w:rsidP="00B45D19">
      <w:pPr>
        <w:numPr>
          <w:ilvl w:val="12"/>
          <w:numId w:val="0"/>
        </w:numPr>
        <w:ind w:left="567" w:hanging="567"/>
        <w:rPr>
          <w:lang w:val="lt-LT"/>
        </w:rPr>
      </w:pPr>
      <w:r w:rsidRPr="0009235A">
        <w:rPr>
          <w:lang w:val="lt-LT"/>
        </w:rPr>
        <w:t>-</w:t>
      </w:r>
      <w:r w:rsidRPr="0009235A">
        <w:rPr>
          <w:lang w:val="lt-LT"/>
        </w:rPr>
        <w:tab/>
        <w:t>jeigu sergate lengvu kepenų funkcijos sutrikimu;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Jums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praeityje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buvo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užrašyta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pakitusi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elektrokardiograma</w:t>
      </w:r>
      <w:proofErr w:type="spellEnd"/>
      <w:r w:rsidRPr="0017632E">
        <w:rPr>
          <w:szCs w:val="22"/>
          <w:lang w:val="pl-PL"/>
        </w:rPr>
        <w:t xml:space="preserve"> (EKG);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esate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senyvo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amžiaus</w:t>
      </w:r>
      <w:proofErr w:type="spellEnd"/>
      <w:r w:rsidRPr="0017632E">
        <w:rPr>
          <w:szCs w:val="22"/>
          <w:lang w:val="pl-PL"/>
        </w:rPr>
        <w:t>;</w:t>
      </w:r>
    </w:p>
    <w:p w:rsidR="00B45D19" w:rsidRDefault="00B45D19" w:rsidP="00B45D19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Jūsų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svoris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mažas</w:t>
      </w:r>
      <w:proofErr w:type="spellEnd"/>
      <w:r w:rsidRPr="0017632E">
        <w:rPr>
          <w:szCs w:val="22"/>
          <w:lang w:val="pl-PL"/>
        </w:rPr>
        <w:t xml:space="preserve"> (60</w:t>
      </w:r>
      <w:r>
        <w:rPr>
          <w:szCs w:val="22"/>
          <w:lang w:val="pl-PL"/>
        </w:rPr>
        <w:t> </w:t>
      </w:r>
      <w:r w:rsidRPr="0017632E">
        <w:rPr>
          <w:szCs w:val="22"/>
          <w:lang w:val="pl-PL"/>
        </w:rPr>
        <w:t xml:space="preserve">kg ar </w:t>
      </w:r>
      <w:proofErr w:type="spellStart"/>
      <w:r w:rsidRPr="0017632E">
        <w:rPr>
          <w:szCs w:val="22"/>
          <w:lang w:val="pl-PL"/>
        </w:rPr>
        <w:t>mažesnis</w:t>
      </w:r>
      <w:proofErr w:type="spellEnd"/>
      <w:r w:rsidRPr="0017632E">
        <w:rPr>
          <w:szCs w:val="22"/>
          <w:lang w:val="pl-PL"/>
        </w:rPr>
        <w:t>);</w:t>
      </w:r>
    </w:p>
    <w:p w:rsidR="00B45D19" w:rsidRPr="003C65DD" w:rsidRDefault="00B45D19" w:rsidP="00B45D19">
      <w:pPr>
        <w:numPr>
          <w:ilvl w:val="12"/>
          <w:numId w:val="0"/>
        </w:numPr>
        <w:ind w:left="567" w:hanging="567"/>
        <w:rPr>
          <w:lang w:val="pl-PL"/>
        </w:rPr>
      </w:pPr>
      <w:r>
        <w:rPr>
          <w:szCs w:val="22"/>
          <w:lang w:val="pl-PL"/>
        </w:rPr>
        <w:t>-</w:t>
      </w:r>
      <w:r>
        <w:rPr>
          <w:szCs w:val="22"/>
          <w:lang w:val="pl-PL"/>
        </w:rPr>
        <w:tab/>
      </w:r>
      <w:proofErr w:type="spellStart"/>
      <w:r w:rsidRPr="003C65DD">
        <w:rPr>
          <w:lang w:val="pl-PL"/>
        </w:rPr>
        <w:t>jeigu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sergate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širdies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nepakankamumu</w:t>
      </w:r>
      <w:proofErr w:type="spellEnd"/>
      <w:r w:rsidRPr="003C65DD">
        <w:rPr>
          <w:lang w:val="pl-PL"/>
        </w:rPr>
        <w:t>.</w:t>
      </w:r>
    </w:p>
    <w:p w:rsidR="00B45D19" w:rsidRDefault="00B45D19" w:rsidP="00B45D19">
      <w:pPr>
        <w:numPr>
          <w:ilvl w:val="12"/>
          <w:numId w:val="0"/>
        </w:numPr>
        <w:rPr>
          <w:noProof/>
          <w:snapToGrid/>
          <w:lang w:val="lt-LT"/>
        </w:rPr>
      </w:pPr>
      <w:proofErr w:type="spellStart"/>
      <w:r w:rsidRPr="003C65DD">
        <w:rPr>
          <w:lang w:val="pl-PL"/>
        </w:rPr>
        <w:t>Gydytojas</w:t>
      </w:r>
      <w:proofErr w:type="spellEnd"/>
      <w:r w:rsidRPr="003C65DD">
        <w:rPr>
          <w:lang w:val="pl-PL"/>
        </w:rPr>
        <w:t xml:space="preserve"> gali </w:t>
      </w:r>
      <w:proofErr w:type="spellStart"/>
      <w:r w:rsidRPr="003C65DD">
        <w:rPr>
          <w:lang w:val="pl-PL"/>
        </w:rPr>
        <w:t>nutarti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Jums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skirti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mažesnę</w:t>
      </w:r>
      <w:proofErr w:type="spellEnd"/>
      <w:r w:rsidRPr="003C65DD">
        <w:rPr>
          <w:lang w:val="pl-PL"/>
        </w:rPr>
        <w:t xml:space="preserve"> dozę ar </w:t>
      </w:r>
      <w:proofErr w:type="spellStart"/>
      <w:r w:rsidRPr="003C65DD">
        <w:rPr>
          <w:lang w:val="pl-PL"/>
        </w:rPr>
        <w:t>imtis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kitų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atsargumo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priemonių</w:t>
      </w:r>
      <w:proofErr w:type="spellEnd"/>
      <w:r w:rsidRPr="003C65DD">
        <w:rPr>
          <w:lang w:val="pl-PL"/>
        </w:rPr>
        <w:t xml:space="preserve">, </w:t>
      </w:r>
      <w:proofErr w:type="spellStart"/>
      <w:r w:rsidRPr="003C65DD">
        <w:rPr>
          <w:lang w:val="pl-PL"/>
        </w:rPr>
        <w:t>jeigu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Jums</w:t>
      </w:r>
      <w:proofErr w:type="spellEnd"/>
      <w:r w:rsidRPr="003C65DD">
        <w:rPr>
          <w:lang w:val="pl-PL"/>
        </w:rPr>
        <w:t xml:space="preserve"> </w:t>
      </w:r>
      <w:proofErr w:type="spellStart"/>
      <w:r w:rsidRPr="003C65DD">
        <w:rPr>
          <w:lang w:val="pl-PL"/>
        </w:rPr>
        <w:t>tinka</w:t>
      </w:r>
      <w:proofErr w:type="spellEnd"/>
    </w:p>
    <w:p w:rsidR="00B45D19" w:rsidRDefault="00B45D19" w:rsidP="00B45D19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bet kuri iš aukščiau išvardytų aplinkybių.</w:t>
      </w:r>
    </w:p>
    <w:p w:rsidR="00B45D19" w:rsidRPr="0017632E" w:rsidRDefault="00B45D19" w:rsidP="00B45D19">
      <w:pPr>
        <w:numPr>
          <w:ilvl w:val="12"/>
          <w:numId w:val="0"/>
        </w:numPr>
        <w:ind w:left="567" w:hanging="567"/>
        <w:rPr>
          <w:szCs w:val="22"/>
          <w:lang w:val="lt-LT"/>
        </w:rPr>
      </w:pPr>
    </w:p>
    <w:p w:rsidR="00B45D19" w:rsidRDefault="00B45D19" w:rsidP="00B45D19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</w:p>
    <w:p w:rsidR="00B45D19" w:rsidRDefault="00B45D19" w:rsidP="00B45D19">
      <w:pPr>
        <w:rPr>
          <w:lang w:val="lt-LT" w:eastAsia="x-none"/>
        </w:rPr>
      </w:pPr>
      <w:bookmarkStart w:id="0" w:name="_Hlk103677285"/>
      <w:r w:rsidRPr="002B5AE2">
        <w:rPr>
          <w:lang w:val="lt-LT" w:eastAsia="x-none"/>
        </w:rPr>
        <w:t>Jeigu vartojate ar neseniai vartojote kitų vaistų arba dėl to nesate tikri, apie tai pasakykite gydytojui arba vaistininkui.</w:t>
      </w:r>
      <w:bookmarkEnd w:id="0"/>
    </w:p>
    <w:p w:rsidR="00B45D19" w:rsidRPr="002B5AE2" w:rsidRDefault="00B45D19" w:rsidP="00B45D19">
      <w:pPr>
        <w:rPr>
          <w:lang w:val="lt-LT" w:eastAsia="x-none"/>
        </w:rPr>
      </w:pPr>
    </w:p>
    <w:p w:rsidR="00B45D19" w:rsidRPr="005A7EAA" w:rsidRDefault="00B45D19" w:rsidP="00B45D19">
      <w:pPr>
        <w:pStyle w:val="Antrat4"/>
        <w:rPr>
          <w:rFonts w:ascii="Times New Roman" w:hAnsi="Times New Roman"/>
          <w:b w:val="0"/>
          <w:sz w:val="22"/>
          <w:szCs w:val="22"/>
          <w:lang w:val="lt-LT"/>
        </w:rPr>
      </w:pPr>
      <w:r w:rsidRPr="005A7EAA">
        <w:rPr>
          <w:rFonts w:ascii="Times New Roman" w:hAnsi="Times New Roman"/>
          <w:b w:val="0"/>
          <w:sz w:val="22"/>
          <w:szCs w:val="22"/>
          <w:lang w:val="lt-LT"/>
        </w:rPr>
        <w:t xml:space="preserve">Jeigu vartojate </w:t>
      </w:r>
      <w:proofErr w:type="spellStart"/>
      <w:r w:rsidRPr="005A7EAA">
        <w:rPr>
          <w:rFonts w:ascii="Times New Roman" w:hAnsi="Times New Roman"/>
          <w:b w:val="0"/>
          <w:sz w:val="22"/>
          <w:szCs w:val="22"/>
          <w:lang w:val="lt-LT"/>
        </w:rPr>
        <w:t>Ranolazine</w:t>
      </w:r>
      <w:proofErr w:type="spellEnd"/>
      <w:r w:rsidRPr="005A7EAA">
        <w:rPr>
          <w:rFonts w:ascii="Times New Roman" w:hAnsi="Times New Roman"/>
          <w:b w:val="0"/>
          <w:sz w:val="22"/>
          <w:szCs w:val="22"/>
          <w:lang w:val="lt-LT"/>
        </w:rPr>
        <w:t xml:space="preserve"> ELC, nevartokite šių vaistų:</w:t>
      </w:r>
    </w:p>
    <w:p w:rsidR="00B45D19" w:rsidRPr="00797722" w:rsidRDefault="00B45D19" w:rsidP="00B45D19">
      <w:pPr>
        <w:numPr>
          <w:ilvl w:val="0"/>
          <w:numId w:val="1"/>
        </w:numPr>
        <w:rPr>
          <w:bCs/>
          <w:lang w:val="lt-LT"/>
        </w:rPr>
      </w:pPr>
      <w:r w:rsidRPr="0017632E">
        <w:rPr>
          <w:bCs/>
          <w:lang w:val="lt-LT"/>
        </w:rPr>
        <w:t xml:space="preserve">tam tikrų vaistų, skirtų gydyti </w:t>
      </w:r>
      <w:r>
        <w:rPr>
          <w:bCs/>
          <w:lang w:val="lt-LT"/>
        </w:rPr>
        <w:t xml:space="preserve">nuo </w:t>
      </w:r>
      <w:r w:rsidRPr="0017632E">
        <w:rPr>
          <w:bCs/>
          <w:lang w:val="lt-LT"/>
        </w:rPr>
        <w:t>bakterin</w:t>
      </w:r>
      <w:r>
        <w:rPr>
          <w:bCs/>
          <w:lang w:val="lt-LT"/>
        </w:rPr>
        <w:t>ės</w:t>
      </w:r>
      <w:r w:rsidRPr="0017632E">
        <w:rPr>
          <w:bCs/>
          <w:lang w:val="lt-LT"/>
        </w:rPr>
        <w:t xml:space="preserve"> infekcij</w:t>
      </w:r>
      <w:r>
        <w:rPr>
          <w:bCs/>
          <w:lang w:val="lt-LT"/>
        </w:rPr>
        <w:t>os</w:t>
      </w:r>
      <w:r w:rsidRPr="0017632E">
        <w:rPr>
          <w:bCs/>
          <w:lang w:val="lt-LT"/>
        </w:rPr>
        <w:t xml:space="preserve"> (</w:t>
      </w:r>
      <w:proofErr w:type="spellStart"/>
      <w:r w:rsidRPr="0017632E">
        <w:rPr>
          <w:bCs/>
          <w:lang w:val="lt-LT"/>
        </w:rPr>
        <w:t>klaritromicino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telitromicino</w:t>
      </w:r>
      <w:proofErr w:type="spellEnd"/>
      <w:r w:rsidRPr="0017632E">
        <w:rPr>
          <w:bCs/>
          <w:lang w:val="lt-LT"/>
        </w:rPr>
        <w:t>), grybelin</w:t>
      </w:r>
      <w:r>
        <w:rPr>
          <w:bCs/>
          <w:lang w:val="lt-LT"/>
        </w:rPr>
        <w:t xml:space="preserve">ės </w:t>
      </w:r>
      <w:r w:rsidRPr="00797722">
        <w:rPr>
          <w:bCs/>
          <w:lang w:val="lt-LT"/>
        </w:rPr>
        <w:t>infekcij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</w:t>
      </w:r>
      <w:proofErr w:type="spellStart"/>
      <w:r w:rsidRPr="00797722">
        <w:rPr>
          <w:bCs/>
          <w:lang w:val="lt-LT"/>
        </w:rPr>
        <w:t>itrakonazolo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ketokonazolo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vorikonazolo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pozakonazolo</w:t>
      </w:r>
      <w:proofErr w:type="spellEnd"/>
      <w:r w:rsidRPr="00797722">
        <w:rPr>
          <w:bCs/>
          <w:lang w:val="lt-LT"/>
        </w:rPr>
        <w:t>), ŽIV infekcij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(proteazių</w:t>
      </w:r>
      <w:r>
        <w:rPr>
          <w:bCs/>
          <w:lang w:val="lt-LT"/>
        </w:rPr>
        <w:t xml:space="preserve"> </w:t>
      </w:r>
      <w:r w:rsidRPr="00797722">
        <w:rPr>
          <w:bCs/>
          <w:lang w:val="lt-LT"/>
        </w:rPr>
        <w:t>inhibitori</w:t>
      </w:r>
      <w:r>
        <w:rPr>
          <w:bCs/>
          <w:lang w:val="lt-LT"/>
        </w:rPr>
        <w:t>aus</w:t>
      </w:r>
      <w:r w:rsidRPr="00797722">
        <w:rPr>
          <w:bCs/>
          <w:lang w:val="lt-LT"/>
        </w:rPr>
        <w:t>), depresij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</w:t>
      </w:r>
      <w:proofErr w:type="spellStart"/>
      <w:r w:rsidRPr="00797722">
        <w:rPr>
          <w:bCs/>
          <w:lang w:val="lt-LT"/>
        </w:rPr>
        <w:t>nefazodono</w:t>
      </w:r>
      <w:proofErr w:type="spellEnd"/>
      <w:r w:rsidRPr="00797722">
        <w:rPr>
          <w:bCs/>
          <w:lang w:val="lt-LT"/>
        </w:rPr>
        <w:t>) arba širdies ritmo sutrikim</w:t>
      </w:r>
      <w:r>
        <w:rPr>
          <w:bCs/>
          <w:lang w:val="lt-LT"/>
        </w:rPr>
        <w:t>ų</w:t>
      </w:r>
      <w:r w:rsidRPr="00797722">
        <w:rPr>
          <w:bCs/>
          <w:lang w:val="lt-LT"/>
        </w:rPr>
        <w:t xml:space="preserve"> (pvz., </w:t>
      </w:r>
      <w:proofErr w:type="spellStart"/>
      <w:r w:rsidRPr="00797722">
        <w:rPr>
          <w:bCs/>
          <w:lang w:val="lt-LT"/>
        </w:rPr>
        <w:t>kvinidino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dofetilido</w:t>
      </w:r>
      <w:proofErr w:type="spellEnd"/>
      <w:r w:rsidRPr="00797722">
        <w:rPr>
          <w:bCs/>
          <w:lang w:val="lt-LT"/>
        </w:rPr>
        <w:t xml:space="preserve"> ar </w:t>
      </w:r>
      <w:proofErr w:type="spellStart"/>
      <w:r w:rsidRPr="00797722">
        <w:rPr>
          <w:bCs/>
          <w:lang w:val="lt-LT"/>
        </w:rPr>
        <w:t>sotalolio</w:t>
      </w:r>
      <w:proofErr w:type="spellEnd"/>
      <w:r w:rsidRPr="00797722">
        <w:rPr>
          <w:bCs/>
          <w:lang w:val="lt-LT"/>
        </w:rPr>
        <w:t>).</w:t>
      </w:r>
    </w:p>
    <w:p w:rsidR="00B45D19" w:rsidRDefault="00B45D19" w:rsidP="00B45D19">
      <w:pPr>
        <w:ind w:left="567" w:hanging="567"/>
        <w:rPr>
          <w:bCs/>
          <w:lang w:val="lt-LT"/>
        </w:rPr>
      </w:pPr>
    </w:p>
    <w:p w:rsidR="00B45D19" w:rsidRDefault="00B45D19" w:rsidP="00B45D19">
      <w:pPr>
        <w:rPr>
          <w:bCs/>
          <w:snapToGrid/>
          <w:lang w:val="lt-LT"/>
        </w:rPr>
      </w:pPr>
      <w:r w:rsidRPr="0017632E">
        <w:rPr>
          <w:bCs/>
          <w:lang w:val="lt-LT"/>
        </w:rPr>
        <w:t xml:space="preserve">Prieš vartojant </w:t>
      </w:r>
      <w:proofErr w:type="spellStart"/>
      <w:r w:rsidRPr="0017632E">
        <w:rPr>
          <w:bCs/>
          <w:lang w:val="lt-LT"/>
        </w:rPr>
        <w:t>Ranolazine</w:t>
      </w:r>
      <w:proofErr w:type="spellEnd"/>
      <w:r w:rsidRPr="0017632E">
        <w:rPr>
          <w:bCs/>
          <w:lang w:val="lt-LT"/>
        </w:rPr>
        <w:t xml:space="preserve"> ELC pasakykite gydytojui, jeigu vartojate:</w:t>
      </w:r>
    </w:p>
    <w:p w:rsidR="00B45D19" w:rsidRDefault="00B45D19" w:rsidP="00B45D19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>tam tikrų vaistų, skirtų gydyti nuo bakterinės infekcijos (</w:t>
      </w:r>
      <w:proofErr w:type="spellStart"/>
      <w:r>
        <w:rPr>
          <w:bCs/>
        </w:rPr>
        <w:t>eritromicino</w:t>
      </w:r>
      <w:proofErr w:type="spellEnd"/>
      <w:r>
        <w:rPr>
          <w:bCs/>
        </w:rPr>
        <w:t>) arba grybelinės infekcijos (</w:t>
      </w:r>
      <w:proofErr w:type="spellStart"/>
      <w:r>
        <w:rPr>
          <w:bCs/>
        </w:rPr>
        <w:t>flukanazolo</w:t>
      </w:r>
      <w:proofErr w:type="spellEnd"/>
      <w:r>
        <w:rPr>
          <w:bCs/>
        </w:rPr>
        <w:t>), skirtų apsisaugoti nuo transplantuoto organo atmetimo reakcijų (</w:t>
      </w:r>
      <w:proofErr w:type="spellStart"/>
      <w:r>
        <w:rPr>
          <w:bCs/>
        </w:rPr>
        <w:t>ciklosoprino</w:t>
      </w:r>
      <w:proofErr w:type="spellEnd"/>
      <w:r>
        <w:rPr>
          <w:bCs/>
        </w:rPr>
        <w:t xml:space="preserve">), arba tablečių nuo širdies ligos, pvz., </w:t>
      </w:r>
      <w:proofErr w:type="spellStart"/>
      <w:r>
        <w:rPr>
          <w:bCs/>
        </w:rPr>
        <w:t>diltiazemo</w:t>
      </w:r>
      <w:proofErr w:type="spellEnd"/>
      <w:r>
        <w:rPr>
          <w:bCs/>
        </w:rPr>
        <w:t xml:space="preserve"> ar </w:t>
      </w:r>
      <w:proofErr w:type="spellStart"/>
      <w:r>
        <w:rPr>
          <w:bCs/>
        </w:rPr>
        <w:t>verapamilio</w:t>
      </w:r>
      <w:proofErr w:type="spellEnd"/>
      <w:r>
        <w:rPr>
          <w:bCs/>
        </w:rPr>
        <w:t xml:space="preserve">. Šie vaistai gali sąlygoti </w:t>
      </w:r>
      <w:proofErr w:type="spellStart"/>
      <w:r>
        <w:rPr>
          <w:bCs/>
        </w:rPr>
        <w:t>Ranolazine</w:t>
      </w:r>
      <w:proofErr w:type="spellEnd"/>
      <w:r>
        <w:rPr>
          <w:bCs/>
        </w:rPr>
        <w:t xml:space="preserve"> ELC šalutinio poveikio, pvz., svaigulio, pykinimo ar vėmimo padažnėjimą (žr. 4 skyrių). Gydytojas gali nuspręsti skirti Jums mažesnę dozę;</w:t>
      </w:r>
    </w:p>
    <w:p w:rsidR="00B45D19" w:rsidRDefault="00B45D19" w:rsidP="00B45D19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vaistų nuo epilepsijos ar kito neurologinio sutrikimo (pvz., </w:t>
      </w:r>
      <w:proofErr w:type="spellStart"/>
      <w:r>
        <w:rPr>
          <w:bCs/>
        </w:rPr>
        <w:t>fenitoino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karbamazepino</w:t>
      </w:r>
      <w:proofErr w:type="spellEnd"/>
      <w:r>
        <w:rPr>
          <w:bCs/>
        </w:rPr>
        <w:t xml:space="preserve"> ar</w:t>
      </w:r>
    </w:p>
    <w:p w:rsidR="00B45D19" w:rsidRPr="007E2903" w:rsidRDefault="00B45D19" w:rsidP="00B45D19">
      <w:pPr>
        <w:ind w:left="567"/>
        <w:rPr>
          <w:lang w:val="lt-LT"/>
        </w:rPr>
      </w:pPr>
      <w:proofErr w:type="spellStart"/>
      <w:r w:rsidRPr="0017632E">
        <w:rPr>
          <w:bCs/>
          <w:lang w:val="lt-LT"/>
        </w:rPr>
        <w:t>fenobarbital</w:t>
      </w:r>
      <w:r>
        <w:rPr>
          <w:bCs/>
          <w:lang w:val="lt-LT"/>
        </w:rPr>
        <w:t>io</w:t>
      </w:r>
      <w:proofErr w:type="spellEnd"/>
      <w:r w:rsidRPr="0017632E">
        <w:rPr>
          <w:bCs/>
          <w:lang w:val="lt-LT"/>
        </w:rPr>
        <w:t xml:space="preserve">), </w:t>
      </w:r>
      <w:proofErr w:type="spellStart"/>
      <w:r w:rsidRPr="0017632E">
        <w:rPr>
          <w:bCs/>
          <w:lang w:val="lt-LT"/>
        </w:rPr>
        <w:t>rifampicin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 </w:t>
      </w:r>
      <w:r>
        <w:rPr>
          <w:bCs/>
          <w:lang w:val="lt-LT"/>
        </w:rPr>
        <w:t xml:space="preserve">nuo </w:t>
      </w:r>
      <w:r w:rsidRPr="0017632E">
        <w:rPr>
          <w:bCs/>
          <w:lang w:val="lt-LT"/>
        </w:rPr>
        <w:t>infekcij</w:t>
      </w:r>
      <w:r>
        <w:rPr>
          <w:bCs/>
          <w:lang w:val="lt-LT"/>
        </w:rPr>
        <w:t>os</w:t>
      </w:r>
      <w:r w:rsidRPr="007E2903">
        <w:rPr>
          <w:lang w:val="lt-LT"/>
        </w:rPr>
        <w:t xml:space="preserve"> (pvz., </w:t>
      </w:r>
      <w:r w:rsidRPr="0017632E">
        <w:rPr>
          <w:bCs/>
          <w:lang w:val="lt-LT"/>
        </w:rPr>
        <w:t>tuberkulioz</w:t>
      </w:r>
      <w:r>
        <w:rPr>
          <w:bCs/>
          <w:lang w:val="lt-LT"/>
        </w:rPr>
        <w:t>ės</w:t>
      </w:r>
      <w:r w:rsidRPr="007E2903">
        <w:rPr>
          <w:lang w:val="lt-LT"/>
        </w:rPr>
        <w:t xml:space="preserve">) gydyti arba vaistinio augalo paprastosios jonažolės </w:t>
      </w:r>
      <w:r w:rsidRPr="0017632E">
        <w:rPr>
          <w:bCs/>
          <w:lang w:val="lt-LT"/>
        </w:rPr>
        <w:t>preparat</w:t>
      </w:r>
      <w:r>
        <w:rPr>
          <w:bCs/>
          <w:lang w:val="lt-LT"/>
        </w:rPr>
        <w:t>o</w:t>
      </w:r>
      <w:r w:rsidRPr="007E2903">
        <w:rPr>
          <w:lang w:val="lt-LT"/>
        </w:rPr>
        <w:t xml:space="preserve">, nes šie vaistai gali sumažinti </w:t>
      </w:r>
      <w:proofErr w:type="spellStart"/>
      <w:r w:rsidRPr="007E2903">
        <w:rPr>
          <w:lang w:val="lt-LT"/>
        </w:rPr>
        <w:t>Ranolazine</w:t>
      </w:r>
      <w:proofErr w:type="spellEnd"/>
      <w:r w:rsidRPr="007E2903">
        <w:rPr>
          <w:lang w:val="lt-LT"/>
        </w:rPr>
        <w:t xml:space="preserve"> ELC veiksmingumą</w:t>
      </w:r>
      <w:r>
        <w:rPr>
          <w:bCs/>
          <w:lang w:val="lt-LT"/>
        </w:rPr>
        <w:t>;</w:t>
      </w:r>
    </w:p>
    <w:p w:rsidR="00B45D19" w:rsidRPr="009C5E88" w:rsidRDefault="00B45D19" w:rsidP="00B45D19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Vaistų nuo širdies ligų, kurių sudėtyje yra </w:t>
      </w:r>
      <w:proofErr w:type="spellStart"/>
      <w:r>
        <w:rPr>
          <w:bCs/>
        </w:rPr>
        <w:t>digoksino</w:t>
      </w:r>
      <w:proofErr w:type="spellEnd"/>
      <w:r>
        <w:rPr>
          <w:bCs/>
        </w:rPr>
        <w:t xml:space="preserve"> arba </w:t>
      </w:r>
      <w:proofErr w:type="spellStart"/>
      <w:r>
        <w:rPr>
          <w:bCs/>
        </w:rPr>
        <w:t>metoprololio</w:t>
      </w:r>
      <w:proofErr w:type="spellEnd"/>
      <w:r>
        <w:rPr>
          <w:bCs/>
        </w:rPr>
        <w:t xml:space="preserve">, kadangi </w:t>
      </w:r>
      <w:proofErr w:type="spellStart"/>
      <w:r>
        <w:rPr>
          <w:bCs/>
        </w:rPr>
        <w:t>Ranolazine</w:t>
      </w:r>
      <w:proofErr w:type="spellEnd"/>
      <w:r>
        <w:rPr>
          <w:bCs/>
        </w:rPr>
        <w:t xml:space="preserve"> ELC </w:t>
      </w:r>
      <w:r w:rsidRPr="009C5E88">
        <w:rPr>
          <w:bCs/>
        </w:rPr>
        <w:t>vartojimo metu gydytojui gali prireikti pakeisti jų dozę</w:t>
      </w:r>
      <w:r>
        <w:rPr>
          <w:bCs/>
        </w:rPr>
        <w:t>;</w:t>
      </w:r>
    </w:p>
    <w:p w:rsidR="00B45D19" w:rsidRDefault="00B45D19" w:rsidP="00B45D19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tam tikrų vaistų, skirtų gydyti nuo alergijos (pvz., </w:t>
      </w:r>
      <w:proofErr w:type="spellStart"/>
      <w:r>
        <w:rPr>
          <w:bCs/>
        </w:rPr>
        <w:t>terfenadino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astemizolo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mizolastino</w:t>
      </w:r>
      <w:proofErr w:type="spellEnd"/>
      <w:r>
        <w:rPr>
          <w:bCs/>
        </w:rPr>
        <w:t xml:space="preserve">), širdies ritmo sutrikimų (pvz., </w:t>
      </w:r>
      <w:proofErr w:type="spellStart"/>
      <w:r>
        <w:rPr>
          <w:bCs/>
        </w:rPr>
        <w:t>dizopiramido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prokainamido</w:t>
      </w:r>
      <w:proofErr w:type="spellEnd"/>
      <w:r>
        <w:rPr>
          <w:bCs/>
        </w:rPr>
        <w:t xml:space="preserve">) ir depresijos (pvz., </w:t>
      </w:r>
      <w:proofErr w:type="spellStart"/>
      <w:r>
        <w:rPr>
          <w:bCs/>
        </w:rPr>
        <w:t>imipramino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doksepino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amitriptilino</w:t>
      </w:r>
      <w:proofErr w:type="spellEnd"/>
      <w:r>
        <w:rPr>
          <w:bCs/>
        </w:rPr>
        <w:t>), kadangi šie vaistai gali paveikti Jūsų EKG.</w:t>
      </w:r>
    </w:p>
    <w:p w:rsidR="00B45D19" w:rsidRDefault="00B45D19" w:rsidP="00B45D19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>tam tikrų vaistų, skirtų gydyti nuo depresijos (</w:t>
      </w:r>
      <w:proofErr w:type="spellStart"/>
      <w:r>
        <w:rPr>
          <w:bCs/>
        </w:rPr>
        <w:t>bupropiono</w:t>
      </w:r>
      <w:proofErr w:type="spellEnd"/>
      <w:r>
        <w:rPr>
          <w:bCs/>
        </w:rPr>
        <w:t>), psichozės, ŽIV infekcijos (</w:t>
      </w:r>
      <w:proofErr w:type="spellStart"/>
      <w:r>
        <w:rPr>
          <w:bCs/>
        </w:rPr>
        <w:t>efavirenzo</w:t>
      </w:r>
      <w:proofErr w:type="spellEnd"/>
      <w:r>
        <w:rPr>
          <w:bCs/>
        </w:rPr>
        <w:t>) arba vėžio (</w:t>
      </w:r>
      <w:proofErr w:type="spellStart"/>
      <w:r>
        <w:rPr>
          <w:bCs/>
        </w:rPr>
        <w:t>ciklofosfamido</w:t>
      </w:r>
      <w:proofErr w:type="spellEnd"/>
      <w:r>
        <w:rPr>
          <w:bCs/>
        </w:rPr>
        <w:t>);</w:t>
      </w:r>
    </w:p>
    <w:p w:rsidR="00B45D19" w:rsidRDefault="00B45D19" w:rsidP="00B45D19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tam tikrų vaistų, skirtų padidėjusiai cholesterolio </w:t>
      </w:r>
      <w:proofErr w:type="spellStart"/>
      <w:r>
        <w:rPr>
          <w:bCs/>
        </w:rPr>
        <w:t>koncentacijai</w:t>
      </w:r>
      <w:proofErr w:type="spellEnd"/>
      <w:r>
        <w:rPr>
          <w:bCs/>
        </w:rPr>
        <w:t xml:space="preserve"> kraujyje mažinti (pvz.,</w:t>
      </w:r>
    </w:p>
    <w:p w:rsidR="00B45D19" w:rsidRPr="007E2903" w:rsidRDefault="00B45D19" w:rsidP="00B45D19">
      <w:pPr>
        <w:ind w:left="567" w:hanging="567"/>
        <w:rPr>
          <w:lang w:val="lt-LT"/>
        </w:rPr>
      </w:pPr>
      <w:r w:rsidRPr="0017632E">
        <w:rPr>
          <w:bCs/>
          <w:lang w:val="lt-LT"/>
        </w:rPr>
        <w:tab/>
      </w:r>
      <w:proofErr w:type="spellStart"/>
      <w:r w:rsidRPr="0017632E">
        <w:rPr>
          <w:bCs/>
          <w:lang w:val="lt-LT"/>
        </w:rPr>
        <w:t>simvastatin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lovastatin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atorvastatin</w:t>
      </w:r>
      <w:r>
        <w:rPr>
          <w:bCs/>
          <w:lang w:val="lt-LT"/>
        </w:rPr>
        <w:t>o</w:t>
      </w:r>
      <w:proofErr w:type="spellEnd"/>
      <w:r w:rsidRPr="007E2903">
        <w:rPr>
          <w:lang w:val="lt-LT"/>
        </w:rPr>
        <w:t xml:space="preserve">). Šie vaistai gali sukelti raumenų skausmą ir pažeidimą. Jums vartojant </w:t>
      </w:r>
      <w:proofErr w:type="spellStart"/>
      <w:r w:rsidRPr="007E2903">
        <w:rPr>
          <w:lang w:val="lt-LT"/>
        </w:rPr>
        <w:t>Ranolazine</w:t>
      </w:r>
      <w:proofErr w:type="spellEnd"/>
      <w:r w:rsidRPr="007E2903">
        <w:rPr>
          <w:lang w:val="lt-LT"/>
        </w:rPr>
        <w:t xml:space="preserve"> ELC gydytojas gali nuspręsti pakeisti šių vaistų dozę</w:t>
      </w:r>
      <w:r>
        <w:rPr>
          <w:bCs/>
          <w:lang w:val="lt-LT"/>
        </w:rPr>
        <w:t>;</w:t>
      </w:r>
    </w:p>
    <w:p w:rsidR="00B45D19" w:rsidRPr="00591131" w:rsidRDefault="00B45D19" w:rsidP="00B45D19">
      <w:pPr>
        <w:pStyle w:val="Sraopastraipa"/>
        <w:numPr>
          <w:ilvl w:val="0"/>
          <w:numId w:val="2"/>
        </w:numPr>
        <w:ind w:left="567" w:hanging="507"/>
      </w:pPr>
      <w:r>
        <w:t>tam tikrų</w:t>
      </w:r>
      <w:r w:rsidRPr="00591131">
        <w:t xml:space="preserve"> </w:t>
      </w:r>
      <w:r w:rsidRPr="0017632E">
        <w:rPr>
          <w:bCs/>
        </w:rPr>
        <w:t>vaist</w:t>
      </w:r>
      <w:r>
        <w:rPr>
          <w:bCs/>
        </w:rPr>
        <w:t>ų</w:t>
      </w:r>
      <w:r w:rsidRPr="0017632E">
        <w:rPr>
          <w:bCs/>
        </w:rPr>
        <w:t>, vartojam</w:t>
      </w:r>
      <w:r>
        <w:rPr>
          <w:bCs/>
        </w:rPr>
        <w:t>ų</w:t>
      </w:r>
      <w:r w:rsidRPr="00591131">
        <w:t xml:space="preserve"> apsaugai nuo persodinto organo atmetimo (pvz., </w:t>
      </w:r>
      <w:proofErr w:type="spellStart"/>
      <w:r w:rsidRPr="0017632E">
        <w:rPr>
          <w:bCs/>
        </w:rPr>
        <w:t>takrolimuz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ciklosporin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sirolimuz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everolimuz</w:t>
      </w:r>
      <w:r>
        <w:rPr>
          <w:bCs/>
        </w:rPr>
        <w:t>o</w:t>
      </w:r>
      <w:proofErr w:type="spellEnd"/>
      <w:r w:rsidRPr="00591131">
        <w:t xml:space="preserve">), nes Jūsų gydytojas gali nuspręsti pakeisti jų dozę, kai kartu vartojate </w:t>
      </w:r>
      <w:proofErr w:type="spellStart"/>
      <w:r w:rsidRPr="00591131">
        <w:t>Ranolazine</w:t>
      </w:r>
      <w:proofErr w:type="spellEnd"/>
      <w:r w:rsidRPr="00591131">
        <w:t xml:space="preserve"> ELC.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b/>
          <w:noProof/>
          <w:lang w:val="lt-LT"/>
        </w:rPr>
      </w:pPr>
      <w:r w:rsidRPr="0017632E">
        <w:rPr>
          <w:b/>
          <w:noProof/>
          <w:lang w:val="lt-LT"/>
        </w:rPr>
        <w:t>Ranolazine ELC vartojimas su maistu ir gėrimais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09235A">
        <w:rPr>
          <w:lang w:val="lt-LT"/>
        </w:rPr>
        <w:t>Ranolazine</w:t>
      </w:r>
      <w:proofErr w:type="spellEnd"/>
      <w:r w:rsidRPr="0009235A">
        <w:rPr>
          <w:lang w:val="lt-LT"/>
        </w:rPr>
        <w:t xml:space="preserve"> ELC galima vartoti su maistu ar be jo. Gydymo </w:t>
      </w:r>
      <w:proofErr w:type="spellStart"/>
      <w:r w:rsidRPr="0009235A">
        <w:rPr>
          <w:lang w:val="lt-LT"/>
        </w:rPr>
        <w:t>Ranolazine</w:t>
      </w:r>
      <w:proofErr w:type="spellEnd"/>
      <w:r w:rsidRPr="0009235A">
        <w:rPr>
          <w:lang w:val="lt-LT"/>
        </w:rPr>
        <w:t xml:space="preserve"> ELC metu negalima gerti greipfrutų sulčių.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B34FA1" w:rsidRDefault="00B45D19" w:rsidP="00B45D19">
      <w:pPr>
        <w:pStyle w:val="Antrat4"/>
        <w:rPr>
          <w:rFonts w:ascii="Times New Roman" w:hAnsi="Times New Roman"/>
          <w:sz w:val="22"/>
          <w:lang w:val="lt-LT"/>
        </w:rPr>
      </w:pPr>
      <w:bookmarkStart w:id="1" w:name="_Hlk103606795"/>
      <w:bookmarkStart w:id="2" w:name="_Hlk103607861"/>
      <w:r w:rsidRPr="00B34FA1">
        <w:rPr>
          <w:rFonts w:ascii="Times New Roman" w:hAnsi="Times New Roman"/>
          <w:sz w:val="22"/>
          <w:lang w:val="lt-LT"/>
        </w:rPr>
        <w:t>Nėštumas ir</w:t>
      </w:r>
      <w:r>
        <w:rPr>
          <w:rFonts w:ascii="Times New Roman" w:hAnsi="Times New Roman"/>
          <w:sz w:val="22"/>
          <w:lang w:val="lt-LT"/>
        </w:rPr>
        <w:t xml:space="preserve"> ž</w:t>
      </w:r>
      <w:r w:rsidRPr="003A799B">
        <w:rPr>
          <w:rFonts w:ascii="Times New Roman" w:hAnsi="Times New Roman"/>
          <w:sz w:val="22"/>
          <w:lang w:val="lt-LT"/>
        </w:rPr>
        <w:t>indymo laikotarpis</w:t>
      </w:r>
    </w:p>
    <w:p w:rsidR="00B45D19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>Jeigu esate nėščia, žindote kūdikį, manote, kad galbūt esate nėščia</w:t>
      </w:r>
      <w:r w:rsidRPr="00B505EC">
        <w:rPr>
          <w:noProof/>
          <w:szCs w:val="24"/>
          <w:lang w:val="lt-LT"/>
        </w:rPr>
        <w:t>,</w:t>
      </w:r>
      <w:r w:rsidRPr="00B34FA1">
        <w:rPr>
          <w:noProof/>
          <w:szCs w:val="24"/>
          <w:lang w:val="lt-LT"/>
        </w:rPr>
        <w:t xml:space="preserve"> arba planuojate pastoti, tai prieš vartodama šį vaistą</w:t>
      </w:r>
      <w:r w:rsidRPr="00B505EC">
        <w:rPr>
          <w:noProof/>
          <w:szCs w:val="24"/>
          <w:lang w:val="lt-LT"/>
        </w:rPr>
        <w:t>,</w:t>
      </w:r>
      <w:r w:rsidRPr="00B34FA1">
        <w:rPr>
          <w:noProof/>
          <w:szCs w:val="24"/>
          <w:lang w:val="lt-LT"/>
        </w:rPr>
        <w:t xml:space="preserve"> pasitarkite su gydytoju</w:t>
      </w:r>
      <w:bookmarkEnd w:id="1"/>
      <w:r>
        <w:rPr>
          <w:noProof/>
          <w:szCs w:val="24"/>
          <w:lang w:val="lt-LT"/>
        </w:rPr>
        <w:t>.</w:t>
      </w:r>
      <w:bookmarkEnd w:id="2"/>
    </w:p>
    <w:p w:rsidR="00B45D19" w:rsidRPr="003A799B" w:rsidRDefault="00B45D19" w:rsidP="00B45D19">
      <w:pPr>
        <w:numPr>
          <w:ilvl w:val="12"/>
          <w:numId w:val="0"/>
        </w:numPr>
        <w:ind w:right="-2"/>
        <w:rPr>
          <w:bCs/>
          <w:noProof/>
          <w:lang w:val="lt-LT"/>
        </w:rPr>
      </w:pPr>
    </w:p>
    <w:p w:rsidR="00B45D19" w:rsidRPr="007E2903" w:rsidRDefault="00B45D19" w:rsidP="00B45D19">
      <w:pPr>
        <w:numPr>
          <w:ilvl w:val="12"/>
          <w:numId w:val="0"/>
        </w:numPr>
        <w:ind w:right="-2"/>
        <w:rPr>
          <w:b/>
          <w:lang w:val="lt-LT"/>
        </w:rPr>
      </w:pPr>
      <w:r w:rsidRPr="007E2903">
        <w:rPr>
          <w:b/>
          <w:lang w:val="lt-LT"/>
        </w:rPr>
        <w:t>Nėštumas</w:t>
      </w:r>
    </w:p>
    <w:p w:rsidR="00B45D19" w:rsidRPr="007E2903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7E2903">
        <w:rPr>
          <w:lang w:val="lt-LT"/>
        </w:rPr>
        <w:t xml:space="preserve">Jei esate nėščia, </w:t>
      </w:r>
      <w:proofErr w:type="spellStart"/>
      <w:r w:rsidRPr="007E2903">
        <w:rPr>
          <w:lang w:val="lt-LT"/>
        </w:rPr>
        <w:t>Ranolazine</w:t>
      </w:r>
      <w:proofErr w:type="spellEnd"/>
      <w:r w:rsidRPr="007E2903">
        <w:rPr>
          <w:lang w:val="lt-LT"/>
        </w:rPr>
        <w:t xml:space="preserve"> ELC vartoti negalima, nebent Jūsų gydytojas nurodė kitaip.</w:t>
      </w:r>
    </w:p>
    <w:p w:rsidR="00B45D19" w:rsidRPr="007E2903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7E2903" w:rsidRDefault="00B45D19" w:rsidP="00B45D19">
      <w:pPr>
        <w:numPr>
          <w:ilvl w:val="12"/>
          <w:numId w:val="0"/>
        </w:numPr>
        <w:ind w:right="-2"/>
        <w:rPr>
          <w:b/>
          <w:lang w:val="lt-LT"/>
        </w:rPr>
      </w:pPr>
      <w:r w:rsidRPr="007E2903">
        <w:rPr>
          <w:b/>
          <w:lang w:val="lt-LT"/>
        </w:rPr>
        <w:t>Žindymo laikotarpis</w:t>
      </w: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bCs/>
          <w:noProof/>
          <w:lang w:val="pl-PL"/>
        </w:rPr>
      </w:pPr>
      <w:r w:rsidRPr="007E2903">
        <w:rPr>
          <w:lang w:val="lt-LT"/>
        </w:rPr>
        <w:t xml:space="preserve">Jeigu žindote, </w:t>
      </w:r>
      <w:proofErr w:type="spellStart"/>
      <w:r w:rsidRPr="007E2903">
        <w:rPr>
          <w:lang w:val="lt-LT"/>
        </w:rPr>
        <w:t>Ranolazine</w:t>
      </w:r>
      <w:proofErr w:type="spellEnd"/>
      <w:r w:rsidRPr="007E2903">
        <w:rPr>
          <w:lang w:val="lt-LT"/>
        </w:rPr>
        <w:t xml:space="preserve"> ELC vartoti negalima. </w:t>
      </w:r>
      <w:r w:rsidRPr="0017632E">
        <w:rPr>
          <w:bCs/>
          <w:noProof/>
          <w:lang w:val="pl-PL"/>
        </w:rPr>
        <w:t>Jeigu žindote, pasitarkite su gydytoju.</w:t>
      </w: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bCs/>
          <w:noProof/>
          <w:lang w:val="pl-PL"/>
        </w:rPr>
      </w:pP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b/>
          <w:noProof/>
          <w:lang w:val="pl-PL"/>
        </w:rPr>
      </w:pPr>
      <w:r w:rsidRPr="0017632E">
        <w:rPr>
          <w:b/>
          <w:noProof/>
          <w:lang w:val="pl-PL"/>
        </w:rPr>
        <w:t>Vairavimas ir mechanizmų valdymas</w:t>
      </w: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bCs/>
          <w:noProof/>
          <w:lang w:val="pl-PL"/>
        </w:rPr>
      </w:pPr>
      <w:r w:rsidRPr="0017632E">
        <w:rPr>
          <w:bCs/>
          <w:noProof/>
          <w:lang w:val="pl-PL"/>
        </w:rPr>
        <w:t xml:space="preserve">Ranolazine ELC poveikio gebėjimui vairuoti ir valdyti mechanizmus tyrimų neatlikta. Pasitarkite su gydytoju </w:t>
      </w:r>
      <w:r w:rsidRPr="0017632E">
        <w:rPr>
          <w:bCs/>
          <w:noProof/>
          <w:szCs w:val="22"/>
          <w:lang w:val="pl-PL"/>
        </w:rPr>
        <w:t>dėl vairavimo ir mechanizmų valdymo.</w:t>
      </w:r>
    </w:p>
    <w:p w:rsidR="00B45D19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2B5AE2" w:rsidRDefault="00B45D19" w:rsidP="00B45D19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17632E">
        <w:rPr>
          <w:bCs/>
          <w:noProof/>
          <w:lang w:val="lt-LT"/>
        </w:rPr>
        <w:t xml:space="preserve">Ranolazine ELC gali sukelti šalutinį poveikį – </w:t>
      </w:r>
      <w:r>
        <w:rPr>
          <w:bCs/>
          <w:noProof/>
          <w:lang w:val="lt-LT"/>
        </w:rPr>
        <w:t>svaigulį</w:t>
      </w:r>
      <w:r w:rsidRPr="0017632E">
        <w:rPr>
          <w:bCs/>
          <w:noProof/>
          <w:lang w:val="lt-LT"/>
        </w:rPr>
        <w:t xml:space="preserve"> (dažnai), neryškų matymą (nedažnai), </w:t>
      </w:r>
      <w:r>
        <w:rPr>
          <w:bCs/>
          <w:noProof/>
          <w:lang w:val="lt-LT"/>
        </w:rPr>
        <w:t>sumišimo</w:t>
      </w:r>
      <w:r w:rsidRPr="0017632E">
        <w:rPr>
          <w:bCs/>
          <w:noProof/>
          <w:lang w:val="lt-LT"/>
        </w:rPr>
        <w:t xml:space="preserve"> būseną (nedažnai), haliucinacijas (nedažnai), </w:t>
      </w:r>
      <w:r>
        <w:rPr>
          <w:bCs/>
          <w:noProof/>
          <w:lang w:val="lt-LT"/>
        </w:rPr>
        <w:t>regos</w:t>
      </w:r>
      <w:r w:rsidRPr="0017632E">
        <w:rPr>
          <w:bCs/>
          <w:noProof/>
          <w:lang w:val="lt-LT"/>
        </w:rPr>
        <w:t xml:space="preserve"> dvejinimąsi (nedažnai),</w:t>
      </w: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bCs/>
          <w:noProof/>
          <w:lang w:val="lt-LT"/>
        </w:rPr>
      </w:pPr>
      <w:r w:rsidRPr="0017632E">
        <w:rPr>
          <w:bCs/>
          <w:noProof/>
          <w:lang w:val="lt-LT"/>
        </w:rPr>
        <w:t>koordinacijos sutrikimą (retai) tai gali paveikti gebėjimą vairuoti ir valdyti mechanizmus. Jeigu</w:t>
      </w: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noProof/>
          <w:lang w:val="lt-LT"/>
        </w:rPr>
      </w:pPr>
      <w:r w:rsidRPr="0017632E">
        <w:rPr>
          <w:bCs/>
          <w:noProof/>
          <w:lang w:val="lt-LT"/>
        </w:rPr>
        <w:t>pajutote ši</w:t>
      </w:r>
      <w:r>
        <w:rPr>
          <w:bCs/>
          <w:noProof/>
          <w:lang w:val="lt-LT"/>
        </w:rPr>
        <w:t>ų</w:t>
      </w:r>
      <w:r w:rsidRPr="0017632E">
        <w:rPr>
          <w:bCs/>
          <w:noProof/>
          <w:lang w:val="lt-LT"/>
        </w:rPr>
        <w:t xml:space="preserve"> simptom</w:t>
      </w:r>
      <w:r>
        <w:rPr>
          <w:bCs/>
          <w:noProof/>
          <w:lang w:val="lt-LT"/>
        </w:rPr>
        <w:t>ų</w:t>
      </w:r>
      <w:r w:rsidRPr="0017632E">
        <w:rPr>
          <w:bCs/>
          <w:noProof/>
          <w:lang w:val="lt-LT"/>
        </w:rPr>
        <w:t>, nevairuokite ir nevaldykite mechanizmų, kol jie visiškai nepraeis.</w:t>
      </w: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noProof/>
          <w:highlight w:val="yellow"/>
          <w:lang w:val="lt-LT"/>
        </w:rPr>
      </w:pPr>
    </w:p>
    <w:p w:rsidR="00B45D19" w:rsidRPr="0017632E" w:rsidRDefault="00B45D19" w:rsidP="00B45D19">
      <w:pPr>
        <w:numPr>
          <w:ilvl w:val="12"/>
          <w:numId w:val="0"/>
        </w:numPr>
        <w:ind w:right="-2"/>
        <w:rPr>
          <w:noProof/>
          <w:lang w:val="lt-LT"/>
        </w:rPr>
      </w:pPr>
      <w:r w:rsidRPr="0017632E">
        <w:rPr>
          <w:noProof/>
          <w:lang w:val="lt-LT"/>
        </w:rPr>
        <w:t>Šio vaisto pailginto atpalaidavimo tabletėje yra mažiau kaip 1 mmol (23 mg) natrio, t.y. jis</w:t>
      </w:r>
    </w:p>
    <w:p w:rsidR="00B45D19" w:rsidRPr="003F2881" w:rsidRDefault="00B45D19" w:rsidP="00B45D19">
      <w:pPr>
        <w:numPr>
          <w:ilvl w:val="12"/>
          <w:numId w:val="0"/>
        </w:numPr>
        <w:ind w:right="-2"/>
        <w:rPr>
          <w:noProof/>
          <w:lang w:val="lt-LT"/>
        </w:rPr>
      </w:pPr>
      <w:r w:rsidRPr="003F2881">
        <w:rPr>
          <w:noProof/>
          <w:lang w:val="lt-LT"/>
        </w:rPr>
        <w:t>beveik neturi reikšmės.</w:t>
      </w:r>
    </w:p>
    <w:p w:rsidR="00B45D19" w:rsidRPr="003F288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3F288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Pr="00B34FA1" w:rsidRDefault="00B45D19" w:rsidP="00B45D19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3.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Default="00B45D19" w:rsidP="00B45D19">
      <w:pPr>
        <w:numPr>
          <w:ilvl w:val="12"/>
          <w:numId w:val="0"/>
        </w:numPr>
        <w:ind w:right="-2"/>
        <w:rPr>
          <w:noProof/>
          <w:snapToGrid/>
          <w:lang w:val="lt-LT"/>
        </w:rPr>
      </w:pPr>
      <w:r w:rsidRPr="007E2903">
        <w:rPr>
          <w:lang w:val="lt-LT"/>
        </w:rPr>
        <w:t>Visada vartokite šį vaistą tiksliai, kaip nurodė gydytojas. Jeigu abejojate, kreipkitės į gydytoją arba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09235A">
        <w:rPr>
          <w:lang w:val="lt-LT"/>
        </w:rPr>
        <w:t>vaistininką.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09235A">
        <w:rPr>
          <w:lang w:val="lt-LT"/>
        </w:rPr>
        <w:t>Nurykite visą tabletę užgerdami vandeniu. Nesmulkinkite, nečiulpkite ir nekramtykite tabletės, bei nelaužkite jų per pusę, kadangi tai gali paveikti vaisto atpalaidavimą iš tabletės į Jūsų organizmą.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09235A">
        <w:rPr>
          <w:lang w:val="lt-LT"/>
        </w:rPr>
        <w:t xml:space="preserve">Pradinė dozė suaugusiems yra viena 375 mg tabletė du kartus per dieną. Po 2−4 savaičių jūsų gydytojas gali padidinti dozę, kad būtų pasiektas reikalingas poveikis. Didžiausia </w:t>
      </w:r>
      <w:proofErr w:type="spellStart"/>
      <w:r w:rsidRPr="0009235A">
        <w:rPr>
          <w:lang w:val="lt-LT"/>
        </w:rPr>
        <w:t>Ranolazine</w:t>
      </w:r>
      <w:proofErr w:type="spellEnd"/>
      <w:r w:rsidRPr="0009235A">
        <w:rPr>
          <w:lang w:val="lt-LT"/>
        </w:rPr>
        <w:t xml:space="preserve"> ELC dozė yra 750 mg du kartus per parą.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09235A">
        <w:rPr>
          <w:lang w:val="lt-LT"/>
        </w:rPr>
        <w:t xml:space="preserve">Svarbu pranešti gydytojui, jei pajutote šalutinį poveikį – svaigulį, pykinimą ar vėmimą. Gydytojas gali sumažinti dozę arba, jei to nepakanka, nutraukti gydymą </w:t>
      </w:r>
      <w:proofErr w:type="spellStart"/>
      <w:r w:rsidRPr="0009235A">
        <w:rPr>
          <w:lang w:val="lt-LT"/>
        </w:rPr>
        <w:t>Ranolazine</w:t>
      </w:r>
      <w:proofErr w:type="spellEnd"/>
      <w:r w:rsidRPr="0009235A">
        <w:rPr>
          <w:lang w:val="lt-LT"/>
        </w:rPr>
        <w:t xml:space="preserve"> ELC.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09235A">
        <w:rPr>
          <w:b/>
          <w:lang w:val="lt-LT"/>
        </w:rPr>
        <w:t>Vartojimas vaikams ir paaugliams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09235A">
        <w:rPr>
          <w:lang w:val="lt-LT"/>
        </w:rPr>
        <w:t xml:space="preserve">Vaikams ir paaugliams iki 18 metų </w:t>
      </w:r>
      <w:proofErr w:type="spellStart"/>
      <w:r w:rsidRPr="0009235A">
        <w:rPr>
          <w:lang w:val="lt-LT"/>
        </w:rPr>
        <w:t>Ranolazine</w:t>
      </w:r>
      <w:proofErr w:type="spellEnd"/>
      <w:r w:rsidRPr="0009235A">
        <w:rPr>
          <w:lang w:val="lt-LT"/>
        </w:rPr>
        <w:t xml:space="preserve"> ELC vartoti negalima.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b/>
          <w:lang w:val="lt-LT"/>
        </w:rPr>
      </w:pPr>
      <w:r w:rsidRPr="0009235A">
        <w:rPr>
          <w:b/>
          <w:lang w:val="lt-LT"/>
        </w:rPr>
        <w:t xml:space="preserve">Ką daryti pavartojus per didelę </w:t>
      </w:r>
      <w:proofErr w:type="spellStart"/>
      <w:r w:rsidRPr="0009235A">
        <w:rPr>
          <w:b/>
          <w:lang w:val="lt-LT"/>
        </w:rPr>
        <w:t>Ranolazine</w:t>
      </w:r>
      <w:proofErr w:type="spellEnd"/>
      <w:r w:rsidRPr="0009235A">
        <w:rPr>
          <w:b/>
          <w:lang w:val="lt-LT"/>
        </w:rPr>
        <w:t xml:space="preserve"> ELC dozę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09235A">
        <w:rPr>
          <w:lang w:val="lt-LT"/>
        </w:rPr>
        <w:t xml:space="preserve">Jei atsitiktinai išgėrėte per daug </w:t>
      </w:r>
      <w:proofErr w:type="spellStart"/>
      <w:r w:rsidRPr="0009235A">
        <w:rPr>
          <w:lang w:val="lt-LT"/>
        </w:rPr>
        <w:t>Ranolazine</w:t>
      </w:r>
      <w:proofErr w:type="spellEnd"/>
      <w:r w:rsidRPr="0009235A">
        <w:rPr>
          <w:lang w:val="lt-LT"/>
        </w:rPr>
        <w:t xml:space="preserve"> ELC tablečių arba suvartojote didesnę dozę, nei buvo gydytojo rekomenduota, nedelsiant praneškite apie tai savo gydytojui. Jei negalite susisiekti su savo gydytoju, kreipkitės į artimiausią ligoninės priėmimo skyrių. Kartu pasiimkite likusias tabletes, pakuotę ir dėžutę, kad ligoninės personalas galėtų lengvai suprasti, ką jūs išgėrėte.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b/>
          <w:lang w:val="lt-LT"/>
        </w:rPr>
      </w:pPr>
      <w:r w:rsidRPr="0009235A">
        <w:rPr>
          <w:b/>
          <w:lang w:val="lt-LT"/>
        </w:rPr>
        <w:t xml:space="preserve">Pamiršus pavartoti </w:t>
      </w:r>
      <w:proofErr w:type="spellStart"/>
      <w:r w:rsidRPr="0009235A">
        <w:rPr>
          <w:b/>
          <w:lang w:val="lt-LT"/>
        </w:rPr>
        <w:t>Ranolazine</w:t>
      </w:r>
      <w:proofErr w:type="spellEnd"/>
      <w:r w:rsidRPr="0009235A">
        <w:rPr>
          <w:b/>
          <w:lang w:val="lt-LT"/>
        </w:rPr>
        <w:t xml:space="preserve"> ELC</w:t>
      </w:r>
    </w:p>
    <w:p w:rsidR="00B45D19" w:rsidRPr="0009235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09235A">
        <w:rPr>
          <w:lang w:val="lt-LT"/>
        </w:rPr>
        <w:t>Jei užmiršote išgerti vaistų dozę, išgerkite ją, kai tik prisimenate, išskyrus tada, kai netrukus (už mažiau kaip 6 valandų) laikas gerti kitą dozę. Negalima vartoti dvigubos dozės norint kompensuoti praleistą dozę.</w:t>
      </w:r>
    </w:p>
    <w:p w:rsidR="00B45D19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45D19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bookmarkStart w:id="3" w:name="_Hlk103606660"/>
      <w:bookmarkStart w:id="4" w:name="_Hlk103607906"/>
      <w:r w:rsidRPr="00CB512C">
        <w:rPr>
          <w:szCs w:val="24"/>
          <w:lang w:val="lt-LT"/>
        </w:rPr>
        <w:t>Jeigu kiltų daugiau klausimų dėl šio vaisto vartojimo, kreipkitės į gydytoją arba vaistininką.</w:t>
      </w:r>
      <w:bookmarkEnd w:id="3"/>
    </w:p>
    <w:bookmarkEnd w:id="4"/>
    <w:p w:rsidR="00B45D19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45D19" w:rsidRPr="00B34FA1" w:rsidRDefault="00B45D19" w:rsidP="00B45D19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</w:t>
      </w:r>
      <w:r w:rsidRPr="00B34FA1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Šis vaistas, kaip ir visi kiti, gali sukelti šalutinį poveikį, nors jis pasireiškia ne visiems žmonėms.</w:t>
      </w: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Jei atsiranda bet kuris iš toliau išvardytų angioedemos simptomų – ši būklė yra reta, tačiau gali būti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sunki – nutraukite Ranolazine ELC vartojimą ir nedelsiant kreipkitės į gydytoją:</w:t>
      </w: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veido, liežuvio ar gerklės patinimas</w:t>
      </w: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rijimo sunkumas</w:t>
      </w: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dilgėlinė arba apsunkintas kvėpavimas</w:t>
      </w: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Praneškite gydytojui, jei pajutote dažną šalutinį poveikį –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svaigulį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, pykinimą ar vėmimą.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Gydytojas gali sumažinti dozę arba nutraukti gydymą Ranolazine ELC.</w:t>
      </w: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Kitas šalutinis poveikis, kurį galite patirti:</w:t>
      </w:r>
    </w:p>
    <w:p w:rsidR="00B45D19" w:rsidRPr="00EF51E0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B45D19" w:rsidRDefault="00B45D19" w:rsidP="00B45D19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3F2881">
        <w:rPr>
          <w:rFonts w:ascii="Times New Roman" w:hAnsi="Times New Roman"/>
          <w:noProof/>
          <w:sz w:val="22"/>
          <w:szCs w:val="24"/>
          <w:lang w:val="lt-LT" w:eastAsia="en-US"/>
        </w:rPr>
        <w:t>Dažni šalutinio poveikio reiškiniai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(gali pasireikšti rečiau kaip 1 iš 10 asmenų):</w:t>
      </w:r>
    </w:p>
    <w:p w:rsidR="00B45D19" w:rsidRDefault="00B45D19" w:rsidP="00B45D19">
      <w:pPr>
        <w:numPr>
          <w:ilvl w:val="12"/>
          <w:numId w:val="0"/>
        </w:numPr>
        <w:ind w:left="284" w:right="-2" w:hanging="284"/>
        <w:rPr>
          <w:bCs/>
          <w:noProof/>
          <w:snapToGrid/>
          <w:lang w:val="lt-LT"/>
        </w:rPr>
      </w:pPr>
      <w:r w:rsidRPr="007E2903">
        <w:rPr>
          <w:lang w:val="lt-LT"/>
        </w:rPr>
        <w:tab/>
        <w:t>Vidurių užkietėjimas</w:t>
      </w:r>
    </w:p>
    <w:p w:rsidR="00B45D19" w:rsidRPr="003F2881" w:rsidRDefault="00B45D19" w:rsidP="00B45D19">
      <w:pPr>
        <w:numPr>
          <w:ilvl w:val="12"/>
          <w:numId w:val="0"/>
        </w:numPr>
        <w:ind w:left="284" w:right="-2" w:hanging="284"/>
        <w:rPr>
          <w:bCs/>
          <w:noProof/>
          <w:lang w:val="lt-LT"/>
        </w:rPr>
      </w:pPr>
      <w:r w:rsidRPr="003F2881">
        <w:rPr>
          <w:bCs/>
          <w:noProof/>
          <w:lang w:val="lt-LT"/>
        </w:rPr>
        <w:tab/>
        <w:t>Svaigulys</w:t>
      </w:r>
    </w:p>
    <w:p w:rsidR="00B45D19" w:rsidRPr="007E2903" w:rsidRDefault="00B45D19" w:rsidP="00B45D19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7E2903">
        <w:rPr>
          <w:lang w:val="lt-LT"/>
        </w:rPr>
        <w:tab/>
        <w:t>Galvos skausmas</w:t>
      </w:r>
    </w:p>
    <w:p w:rsidR="00B45D19" w:rsidRPr="007E2903" w:rsidRDefault="00B45D19" w:rsidP="00B45D19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7E2903">
        <w:rPr>
          <w:lang w:val="lt-LT"/>
        </w:rPr>
        <w:tab/>
        <w:t>Pykinimas, vėmimas</w:t>
      </w:r>
    </w:p>
    <w:p w:rsidR="00B45D19" w:rsidRPr="007E2903" w:rsidRDefault="00B45D19" w:rsidP="00B45D19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7E2903">
        <w:rPr>
          <w:lang w:val="lt-LT"/>
        </w:rPr>
        <w:tab/>
        <w:t xml:space="preserve">Nuovargio jutimas </w:t>
      </w:r>
    </w:p>
    <w:p w:rsidR="00B45D19" w:rsidRDefault="00B45D19" w:rsidP="00B45D19">
      <w:pPr>
        <w:rPr>
          <w:lang w:val="lt-LT"/>
        </w:rPr>
      </w:pPr>
    </w:p>
    <w:p w:rsidR="00B45D19" w:rsidRDefault="00B45D19" w:rsidP="00B45D19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3F2881">
        <w:rPr>
          <w:b/>
          <w:noProof/>
          <w:lang w:val="lt-LT"/>
        </w:rPr>
        <w:t>Nedažni šalutinio poveikio reiškiniai</w:t>
      </w:r>
      <w:r w:rsidRPr="00EF51E0">
        <w:rPr>
          <w:bCs/>
          <w:noProof/>
          <w:lang w:val="lt-LT"/>
        </w:rPr>
        <w:t xml:space="preserve"> (</w:t>
      </w:r>
      <w:bookmarkStart w:id="5" w:name="_Hlk103606633"/>
      <w:bookmarkStart w:id="6" w:name="_Hlk103607978"/>
      <w:r w:rsidRPr="003A799B">
        <w:rPr>
          <w:noProof/>
          <w:szCs w:val="24"/>
          <w:lang w:val="lt-LT"/>
        </w:rPr>
        <w:t>gali pasireikšti rečiau kaip 1 iš 100</w:t>
      </w:r>
      <w:bookmarkEnd w:id="5"/>
      <w:r w:rsidRPr="003A799B">
        <w:rPr>
          <w:noProof/>
          <w:szCs w:val="24"/>
          <w:lang w:val="lt-LT"/>
        </w:rPr>
        <w:t xml:space="preserve"> asmenų</w:t>
      </w:r>
      <w:bookmarkEnd w:id="6"/>
      <w:r w:rsidRPr="00EF51E0">
        <w:rPr>
          <w:bCs/>
          <w:noProof/>
          <w:lang w:val="lt-LT"/>
        </w:rPr>
        <w:t>):</w:t>
      </w:r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EF51E0">
        <w:rPr>
          <w:bCs/>
          <w:noProof/>
          <w:lang w:val="lt-LT"/>
        </w:rPr>
        <w:tab/>
      </w:r>
      <w:proofErr w:type="spellStart"/>
      <w:r w:rsidRPr="0009235A">
        <w:rPr>
          <w:lang w:val="es-ES"/>
        </w:rPr>
        <w:t>Jutimo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sutrikimas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Nerimas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miego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sutrikimas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sumišimas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haliucinacijos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Neryškus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matymas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regėjimo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sutrikimas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Jutimų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pokyčiai</w:t>
      </w:r>
      <w:proofErr w:type="spellEnd"/>
      <w:r w:rsidRPr="0009235A">
        <w:rPr>
          <w:lang w:val="es-ES"/>
        </w:rPr>
        <w:t xml:space="preserve"> (</w:t>
      </w:r>
      <w:proofErr w:type="spellStart"/>
      <w:r w:rsidRPr="0009235A">
        <w:rPr>
          <w:lang w:val="es-ES"/>
        </w:rPr>
        <w:t>lietimo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skonio</w:t>
      </w:r>
      <w:proofErr w:type="spellEnd"/>
      <w:r w:rsidRPr="0009235A">
        <w:rPr>
          <w:lang w:val="es-ES"/>
        </w:rPr>
        <w:t xml:space="preserve">), </w:t>
      </w:r>
      <w:proofErr w:type="spellStart"/>
      <w:r w:rsidRPr="0009235A">
        <w:rPr>
          <w:lang w:val="es-ES"/>
        </w:rPr>
        <w:t>drebulys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nuovargis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vangumas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mieguistumas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apsnūdimas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apalpimo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jausmas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apalpimas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svaigulys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atsistojus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Tamsus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šlapimas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kraujas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šlapime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pasunkėjęs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šlapinimasis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Dehidracija</w:t>
      </w:r>
      <w:proofErr w:type="spellEnd"/>
      <w:r w:rsidRPr="0009235A">
        <w:rPr>
          <w:lang w:val="es-ES"/>
        </w:rPr>
        <w:t xml:space="preserve"> (</w:t>
      </w:r>
      <w:proofErr w:type="spellStart"/>
      <w:r w:rsidRPr="0009235A">
        <w:rPr>
          <w:lang w:val="es-ES"/>
        </w:rPr>
        <w:t>skysčių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netekimas</w:t>
      </w:r>
      <w:proofErr w:type="spellEnd"/>
      <w:r w:rsidRPr="0009235A">
        <w:rPr>
          <w:lang w:val="es-ES"/>
        </w:rPr>
        <w:t>)</w:t>
      </w:r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Kvėpavimo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sunkumas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kosulys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kraujavimas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iš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nosies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  <w:t xml:space="preserve">Regos </w:t>
      </w:r>
      <w:proofErr w:type="spellStart"/>
      <w:r w:rsidRPr="0009235A">
        <w:rPr>
          <w:lang w:val="es-ES"/>
        </w:rPr>
        <w:t>dvejinimasis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Padidėjęs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prakaitavimas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niežulys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Patinimo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išpurtimo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jutimas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Karščio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pylimas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žemas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kraujospūdis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Medžiagos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vadinamos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kreatininu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šlapalo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kiekio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padidėjimas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kraujyje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trombocitų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baltųjų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kraujo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kūnelių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padidėjimas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kraujyje</w:t>
      </w:r>
      <w:proofErr w:type="spellEnd"/>
      <w:r w:rsidRPr="0009235A">
        <w:rPr>
          <w:lang w:val="es-ES"/>
        </w:rPr>
        <w:t>, EKG (</w:t>
      </w:r>
      <w:proofErr w:type="spellStart"/>
      <w:r w:rsidRPr="0009235A">
        <w:rPr>
          <w:lang w:val="es-ES"/>
        </w:rPr>
        <w:t>širdies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veiklos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užrašymo</w:t>
      </w:r>
      <w:proofErr w:type="spellEnd"/>
      <w:r w:rsidRPr="0009235A">
        <w:rPr>
          <w:lang w:val="es-ES"/>
        </w:rPr>
        <w:t xml:space="preserve">) </w:t>
      </w:r>
      <w:proofErr w:type="spellStart"/>
      <w:r w:rsidRPr="0009235A">
        <w:rPr>
          <w:lang w:val="es-ES"/>
        </w:rPr>
        <w:t>pokyčiai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Sąnarių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patinimas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galūnių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skausmas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  <w:t xml:space="preserve">Apetito </w:t>
      </w:r>
      <w:proofErr w:type="spellStart"/>
      <w:r w:rsidRPr="0009235A">
        <w:rPr>
          <w:lang w:val="es-ES"/>
        </w:rPr>
        <w:t>praradimas</w:t>
      </w:r>
      <w:proofErr w:type="spellEnd"/>
      <w:r w:rsidRPr="0009235A">
        <w:rPr>
          <w:lang w:val="es-ES"/>
        </w:rPr>
        <w:t xml:space="preserve"> ir (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) </w:t>
      </w:r>
      <w:proofErr w:type="spellStart"/>
      <w:r w:rsidRPr="0009235A">
        <w:rPr>
          <w:lang w:val="es-ES"/>
        </w:rPr>
        <w:t>svorio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netekimas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Mėšlungis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raumenų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silpnumas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Skambėjimas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ausyse</w:t>
      </w:r>
      <w:proofErr w:type="spellEnd"/>
      <w:r w:rsidRPr="0009235A">
        <w:rPr>
          <w:lang w:val="es-ES"/>
        </w:rPr>
        <w:t xml:space="preserve"> ir (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) </w:t>
      </w:r>
      <w:proofErr w:type="spellStart"/>
      <w:r w:rsidRPr="0009235A">
        <w:rPr>
          <w:lang w:val="es-ES"/>
        </w:rPr>
        <w:t>svaigimo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jausmas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9235A">
        <w:rPr>
          <w:lang w:val="es-ES"/>
        </w:rPr>
        <w:tab/>
      </w:r>
      <w:proofErr w:type="spellStart"/>
      <w:r w:rsidRPr="0009235A">
        <w:rPr>
          <w:lang w:val="es-ES"/>
        </w:rPr>
        <w:t>Skrandžio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skausmas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nemalonus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pojūtis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virškinimo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sutrikimas</w:t>
      </w:r>
      <w:proofErr w:type="spellEnd"/>
      <w:r w:rsidRPr="0009235A">
        <w:rPr>
          <w:lang w:val="es-ES"/>
        </w:rPr>
        <w:t xml:space="preserve">, </w:t>
      </w:r>
      <w:proofErr w:type="spellStart"/>
      <w:r w:rsidRPr="0009235A">
        <w:rPr>
          <w:lang w:val="es-ES"/>
        </w:rPr>
        <w:t>burnos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sausumas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ar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vidurių</w:t>
      </w:r>
      <w:proofErr w:type="spellEnd"/>
      <w:r w:rsidRPr="0009235A">
        <w:rPr>
          <w:lang w:val="es-ES"/>
        </w:rPr>
        <w:t xml:space="preserve"> </w:t>
      </w:r>
      <w:proofErr w:type="spellStart"/>
      <w:r w:rsidRPr="0009235A">
        <w:rPr>
          <w:lang w:val="es-ES"/>
        </w:rPr>
        <w:t>pūtimas</w:t>
      </w:r>
      <w:proofErr w:type="spellEnd"/>
    </w:p>
    <w:p w:rsidR="00B45D19" w:rsidRPr="0009235A" w:rsidRDefault="00B45D19" w:rsidP="00B45D19">
      <w:pPr>
        <w:numPr>
          <w:ilvl w:val="12"/>
          <w:numId w:val="0"/>
        </w:numPr>
        <w:ind w:left="284" w:right="-2" w:hanging="284"/>
        <w:rPr>
          <w:lang w:val="es-ES"/>
        </w:rPr>
      </w:pPr>
    </w:p>
    <w:p w:rsidR="00B45D19" w:rsidRPr="0020457D" w:rsidRDefault="00B45D19" w:rsidP="00B45D19">
      <w:pPr>
        <w:rPr>
          <w:lang w:val="lt-LT"/>
        </w:rPr>
      </w:pPr>
      <w:r w:rsidRPr="003F2881">
        <w:rPr>
          <w:b/>
          <w:bCs/>
          <w:lang w:val="lt-LT"/>
        </w:rPr>
        <w:t>Ret</w:t>
      </w:r>
      <w:r>
        <w:rPr>
          <w:b/>
          <w:bCs/>
          <w:lang w:val="lt-LT"/>
        </w:rPr>
        <w:t>i</w:t>
      </w:r>
      <w:r w:rsidRPr="003F2881">
        <w:rPr>
          <w:b/>
          <w:bCs/>
          <w:lang w:val="lt-LT"/>
        </w:rPr>
        <w:t xml:space="preserve"> šalutini</w:t>
      </w:r>
      <w:r>
        <w:rPr>
          <w:b/>
          <w:bCs/>
          <w:lang w:val="lt-LT"/>
        </w:rPr>
        <w:t>o</w:t>
      </w:r>
      <w:r w:rsidRPr="003F2881">
        <w:rPr>
          <w:b/>
          <w:bCs/>
          <w:lang w:val="lt-LT"/>
        </w:rPr>
        <w:t xml:space="preserve"> poveiki</w:t>
      </w:r>
      <w:r>
        <w:rPr>
          <w:b/>
          <w:bCs/>
          <w:lang w:val="lt-LT"/>
        </w:rPr>
        <w:t>o reiškiniai</w:t>
      </w:r>
      <w:r w:rsidRPr="0020457D">
        <w:rPr>
          <w:lang w:val="lt-LT"/>
        </w:rPr>
        <w:t xml:space="preserve"> (</w:t>
      </w:r>
      <w:bookmarkStart w:id="7" w:name="_Hlk103606620"/>
      <w:bookmarkStart w:id="8" w:name="_Hlk103607951"/>
      <w:r w:rsidRPr="003A799B">
        <w:rPr>
          <w:noProof/>
          <w:szCs w:val="24"/>
          <w:lang w:val="lt-LT"/>
        </w:rPr>
        <w:t xml:space="preserve">gali pasireikšti rečiau kaip 1 iš 1000 </w:t>
      </w:r>
      <w:bookmarkEnd w:id="7"/>
      <w:r w:rsidRPr="003A799B">
        <w:rPr>
          <w:noProof/>
          <w:szCs w:val="24"/>
          <w:lang w:val="lt-LT"/>
        </w:rPr>
        <w:t>asmenų</w:t>
      </w:r>
      <w:bookmarkEnd w:id="8"/>
      <w:r w:rsidRPr="0020457D">
        <w:rPr>
          <w:lang w:val="lt-LT"/>
        </w:rPr>
        <w:t>):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Šlapimo susilaikymas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Nenormalūs laboratorini</w:t>
      </w:r>
      <w:r>
        <w:rPr>
          <w:lang w:val="lt-LT"/>
        </w:rPr>
        <w:t>ų</w:t>
      </w:r>
      <w:r w:rsidRPr="0020457D">
        <w:rPr>
          <w:lang w:val="lt-LT"/>
        </w:rPr>
        <w:t xml:space="preserve"> kepenų tyrim</w:t>
      </w:r>
      <w:r>
        <w:rPr>
          <w:lang w:val="lt-LT"/>
        </w:rPr>
        <w:t>ų rezultatai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Ūminis inkstų nepakankamumas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Uoslės pokyčiai, burnos ar lūpų tirpimas, klausos sutrikimas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Šaltas prakaitas, išbėrimas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Sutrikusi koordinacija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Kraujospūdžio sumažėjimas atsistojus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Sąmonės sutrikimas ar praradimas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Dezorientacija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Rankų ir kojų šalimas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Dilgėlinė, alerginė odos reakcija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Impotencija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Negalėjimas eiti dėl sutrikusios pusiausvyros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Kasos ar žarnų uždegimas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Atminties praradimas</w:t>
      </w:r>
    </w:p>
    <w:p w:rsidR="00B45D19" w:rsidRPr="0020457D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Gerklės užgulimas</w:t>
      </w:r>
    </w:p>
    <w:p w:rsidR="00B45D19" w:rsidRDefault="00B45D19" w:rsidP="00B45D19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Sumažėjęs natrio kiekis kraujyje (</w:t>
      </w:r>
      <w:proofErr w:type="spellStart"/>
      <w:r w:rsidRPr="0020457D">
        <w:rPr>
          <w:lang w:val="lt-LT"/>
        </w:rPr>
        <w:t>hiponatremija</w:t>
      </w:r>
      <w:proofErr w:type="spellEnd"/>
      <w:r w:rsidRPr="0020457D">
        <w:rPr>
          <w:lang w:val="lt-LT"/>
        </w:rPr>
        <w:t>), galintis sukelti nuovargį ir sumišimą, raumenų</w:t>
      </w:r>
      <w:r>
        <w:rPr>
          <w:lang w:val="lt-LT"/>
        </w:rPr>
        <w:t xml:space="preserve"> </w:t>
      </w:r>
      <w:r w:rsidRPr="0020457D">
        <w:rPr>
          <w:lang w:val="lt-LT"/>
        </w:rPr>
        <w:t>trūkčiojimą, mėšlungį ir komą</w:t>
      </w:r>
    </w:p>
    <w:p w:rsidR="00B45D19" w:rsidRPr="00EF51E0" w:rsidRDefault="00B45D19" w:rsidP="00B45D19">
      <w:pPr>
        <w:rPr>
          <w:lang w:val="lt-LT"/>
        </w:rPr>
      </w:pPr>
    </w:p>
    <w:p w:rsidR="00B45D19" w:rsidRDefault="00B45D19" w:rsidP="00B45D19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3F2881">
        <w:rPr>
          <w:b/>
          <w:noProof/>
          <w:lang w:val="lt-LT"/>
        </w:rPr>
        <w:t>Šalutinio poveikio reiškiniai, kurių dažnis nežinomas</w:t>
      </w:r>
      <w:r w:rsidRPr="007E2903">
        <w:rPr>
          <w:lang w:val="lt-LT"/>
        </w:rPr>
        <w:t xml:space="preserve"> (negali būti apskaičiuotas pagal turimus duomenis):</w:t>
      </w:r>
    </w:p>
    <w:p w:rsidR="00B45D19" w:rsidRPr="007E2903" w:rsidRDefault="00B45D19" w:rsidP="00B45D19">
      <w:pPr>
        <w:numPr>
          <w:ilvl w:val="12"/>
          <w:numId w:val="0"/>
        </w:numPr>
        <w:ind w:left="284" w:right="-2"/>
        <w:rPr>
          <w:lang w:val="lt-LT"/>
        </w:rPr>
      </w:pPr>
      <w:proofErr w:type="spellStart"/>
      <w:r w:rsidRPr="007E2903">
        <w:rPr>
          <w:lang w:val="lt-LT"/>
        </w:rPr>
        <w:t>Miokloniniai</w:t>
      </w:r>
      <w:proofErr w:type="spellEnd"/>
      <w:r w:rsidRPr="007E2903">
        <w:rPr>
          <w:lang w:val="lt-LT"/>
        </w:rPr>
        <w:t xml:space="preserve"> traukuliai</w:t>
      </w:r>
    </w:p>
    <w:p w:rsidR="00B45D19" w:rsidRPr="00B34FA1" w:rsidRDefault="00B45D19" w:rsidP="00B45D19">
      <w:pPr>
        <w:spacing w:line="240" w:lineRule="auto"/>
        <w:rPr>
          <w:b/>
          <w:szCs w:val="24"/>
          <w:lang w:val="lt-LT"/>
        </w:rPr>
      </w:pPr>
    </w:p>
    <w:p w:rsidR="00B45D19" w:rsidRPr="00065176" w:rsidRDefault="00B45D19" w:rsidP="00B45D19">
      <w:pPr>
        <w:spacing w:line="240" w:lineRule="auto"/>
        <w:rPr>
          <w:b/>
          <w:szCs w:val="24"/>
          <w:lang w:val="lt-LT"/>
        </w:rPr>
      </w:pPr>
      <w:r w:rsidRPr="00065176">
        <w:rPr>
          <w:b/>
          <w:noProof/>
          <w:szCs w:val="24"/>
          <w:lang w:val="lt-LT"/>
        </w:rPr>
        <w:t>Pranešimas apie šalutinį poveikį</w:t>
      </w:r>
    </w:p>
    <w:p w:rsidR="00B45D19" w:rsidRPr="00471BFA" w:rsidRDefault="00B45D19" w:rsidP="00B45D19">
      <w:pPr>
        <w:ind w:right="-449"/>
        <w:rPr>
          <w:noProof/>
          <w:szCs w:val="24"/>
          <w:lang w:val="lt-LT"/>
        </w:rPr>
      </w:pPr>
      <w:r w:rsidRPr="00065176">
        <w:rPr>
          <w:noProof/>
          <w:szCs w:val="24"/>
          <w:lang w:val="lt-LT"/>
        </w:rPr>
        <w:t>Jeigu pasireiškė šalutinis poveikis, įskaitant šiame lapelyje nenurodytą, pasakykite gydytojui arba vaistininkui</w:t>
      </w:r>
      <w:r w:rsidRPr="00065176">
        <w:rPr>
          <w:szCs w:val="22"/>
          <w:lang w:val="lt-LT"/>
        </w:rPr>
        <w:t>.</w:t>
      </w:r>
      <w:r w:rsidRPr="00065176">
        <w:rPr>
          <w:noProof/>
          <w:szCs w:val="24"/>
          <w:lang w:val="lt-LT"/>
        </w:rPr>
        <w:t xml:space="preserve"> </w:t>
      </w:r>
      <w:bookmarkStart w:id="9" w:name="_Hlk104407889"/>
      <w:r w:rsidRPr="00731B62">
        <w:rPr>
          <w:noProof/>
          <w:szCs w:val="24"/>
          <w:lang w:val="lt-LT"/>
        </w:rPr>
        <w:t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</w:t>
      </w:r>
      <w:r w:rsidRPr="00065176">
        <w:rPr>
          <w:noProof/>
          <w:szCs w:val="24"/>
          <w:lang w:val="lt-LT"/>
        </w:rPr>
        <w:t>.</w:t>
      </w:r>
      <w:bookmarkEnd w:id="9"/>
    </w:p>
    <w:p w:rsidR="00B45D19" w:rsidRPr="00471BFA" w:rsidRDefault="00B45D19" w:rsidP="00B45D19">
      <w:pPr>
        <w:ind w:right="-449"/>
        <w:rPr>
          <w:noProof/>
          <w:szCs w:val="24"/>
          <w:lang w:val="lt-LT"/>
        </w:rPr>
      </w:pPr>
    </w:p>
    <w:p w:rsidR="00B45D19" w:rsidRPr="00471BFA" w:rsidRDefault="00B45D19" w:rsidP="00B45D19">
      <w:pPr>
        <w:ind w:right="-449"/>
        <w:rPr>
          <w:noProof/>
          <w:szCs w:val="24"/>
          <w:lang w:val="lt-LT"/>
        </w:rPr>
      </w:pPr>
    </w:p>
    <w:p w:rsidR="00B45D19" w:rsidRPr="00B34FA1" w:rsidRDefault="00B45D19" w:rsidP="00B45D19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471BFA">
        <w:rPr>
          <w:rFonts w:ascii="Times New Roman" w:hAnsi="Times New Roman"/>
          <w:sz w:val="22"/>
          <w:lang w:val="lt-LT"/>
        </w:rPr>
        <w:t>5.</w:t>
      </w:r>
      <w:r w:rsidRPr="00471BFA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471BFA">
        <w:rPr>
          <w:rFonts w:ascii="Times New Roman" w:hAnsi="Times New Roman"/>
          <w:sz w:val="22"/>
          <w:lang w:val="lt-LT"/>
        </w:rPr>
        <w:t>Ranolazine</w:t>
      </w:r>
      <w:proofErr w:type="spellEnd"/>
      <w:r w:rsidRPr="00471BFA">
        <w:rPr>
          <w:rFonts w:ascii="Times New Roman" w:hAnsi="Times New Roman"/>
          <w:sz w:val="22"/>
          <w:lang w:val="lt-LT"/>
        </w:rPr>
        <w:t xml:space="preserve"> ELC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Default="00B45D19" w:rsidP="00B45D19">
      <w:pPr>
        <w:numPr>
          <w:ilvl w:val="12"/>
          <w:numId w:val="0"/>
        </w:numPr>
        <w:ind w:right="-2"/>
        <w:rPr>
          <w:snapToGrid/>
          <w:lang w:val="lt-LT"/>
        </w:rPr>
      </w:pPr>
      <w:r w:rsidRPr="009C140E">
        <w:rPr>
          <w:lang w:val="lt-LT"/>
        </w:rPr>
        <w:t>Šį vaistą laikykite vaikams nepastebimoje ir nepasiekiamoje vietoje.</w:t>
      </w:r>
    </w:p>
    <w:p w:rsidR="00B45D19" w:rsidRPr="009C140E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9C140E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 xml:space="preserve">Ant pakuotės po </w:t>
      </w:r>
      <w:r w:rsidRPr="009C140E">
        <w:rPr>
          <w:noProof/>
          <w:lang w:val="lt-LT"/>
        </w:rPr>
        <w:t>"</w:t>
      </w:r>
      <w:r>
        <w:rPr>
          <w:noProof/>
          <w:lang w:val="lt-LT"/>
        </w:rPr>
        <w:t>EXP</w:t>
      </w:r>
      <w:r w:rsidRPr="009C140E">
        <w:rPr>
          <w:noProof/>
          <w:lang w:val="lt-LT"/>
        </w:rPr>
        <w:t>"</w:t>
      </w:r>
      <w:r w:rsidRPr="009C140E">
        <w:rPr>
          <w:lang w:val="lt-LT"/>
        </w:rPr>
        <w:t xml:space="preserve"> nurodytam tinkamumo laikui pasibaigus, šio vaisto vartoti negalima.  Vaistas tinkamas vartoti iki paskutinės nurodyto mėnesio dienos</w:t>
      </w:r>
      <w:r w:rsidRPr="009C140E">
        <w:rPr>
          <w:spacing w:val="1"/>
          <w:lang w:val="lt-LT"/>
        </w:rPr>
        <w:t>.</w:t>
      </w:r>
    </w:p>
    <w:p w:rsidR="00B45D19" w:rsidRPr="009C140E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9C140E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>Šiam vaistui specialių laikymo sąlygų nereikia.</w:t>
      </w:r>
    </w:p>
    <w:p w:rsidR="00B45D19" w:rsidRPr="009C140E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9C140E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>Vaistų negalima išmesti į kanalizaciją arba su buitinėmis atliekomis. Kaip išmesti nereikalingus</w:t>
      </w:r>
    </w:p>
    <w:p w:rsidR="00B45D19" w:rsidRPr="007E2903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9C140E">
        <w:rPr>
          <w:lang w:val="lt-LT"/>
        </w:rPr>
        <w:t>vaistus, klauskite vaistininko. Šios priemonės padės apsaugoti aplinką.</w:t>
      </w:r>
    </w:p>
    <w:p w:rsidR="00B45D19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B45D19" w:rsidRPr="00B34FA1" w:rsidRDefault="00B45D19" w:rsidP="00B45D19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</w:t>
      </w:r>
      <w:r w:rsidRPr="00B34FA1">
        <w:rPr>
          <w:rFonts w:ascii="Times New Roman" w:hAnsi="Times New Roman"/>
          <w:b w:val="0"/>
          <w:sz w:val="22"/>
          <w:lang w:val="lt-LT"/>
        </w:rPr>
        <w:tab/>
      </w:r>
      <w:r w:rsidRPr="00B34FA1">
        <w:rPr>
          <w:rFonts w:ascii="Times New Roman" w:hAnsi="Times New Roman"/>
          <w:sz w:val="22"/>
          <w:lang w:val="lt-LT"/>
        </w:rPr>
        <w:t>Pakuotės turinys ir kita informacija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45D19" w:rsidRDefault="00B45D19" w:rsidP="00B45D19">
      <w:pPr>
        <w:numPr>
          <w:ilvl w:val="12"/>
          <w:numId w:val="0"/>
        </w:numPr>
        <w:ind w:right="-2"/>
        <w:rPr>
          <w:noProof/>
          <w:snapToGrid/>
          <w:u w:val="single"/>
          <w:lang w:val="lt-LT"/>
        </w:rPr>
      </w:pPr>
      <w:r w:rsidRPr="00900F10">
        <w:rPr>
          <w:b/>
          <w:bCs/>
          <w:noProof/>
          <w:lang w:val="lt-LT"/>
        </w:rPr>
        <w:t>Ranolazine ELC sudėtis</w:t>
      </w:r>
    </w:p>
    <w:p w:rsidR="00B45D19" w:rsidRPr="00900F10" w:rsidRDefault="00B45D19" w:rsidP="00B45D19">
      <w:pPr>
        <w:ind w:right="-2"/>
        <w:rPr>
          <w:noProof/>
          <w:lang w:val="lt-LT"/>
        </w:rPr>
      </w:pPr>
      <w:r w:rsidRPr="00900F10">
        <w:rPr>
          <w:noProof/>
          <w:lang w:val="lt-LT"/>
        </w:rPr>
        <w:t xml:space="preserve">Ranolazine ELC veiklioji medžiaga yra ranolazinas. Kiekvienoje tabletėje yra </w:t>
      </w:r>
      <w:r>
        <w:rPr>
          <w:noProof/>
          <w:lang w:val="lt-LT"/>
        </w:rPr>
        <w:t>500</w:t>
      </w:r>
      <w:r w:rsidRPr="00900F10">
        <w:rPr>
          <w:noProof/>
          <w:lang w:val="lt-LT"/>
        </w:rPr>
        <w:t xml:space="preserve"> mg</w:t>
      </w:r>
      <w:r>
        <w:rPr>
          <w:noProof/>
          <w:lang w:val="lt-LT"/>
        </w:rPr>
        <w:t xml:space="preserve"> ranolazino.</w:t>
      </w:r>
    </w:p>
    <w:p w:rsidR="00B45D19" w:rsidRPr="00900F10" w:rsidRDefault="00B45D19" w:rsidP="00B45D19">
      <w:pPr>
        <w:widowControl w:val="0"/>
        <w:autoSpaceDE w:val="0"/>
        <w:autoSpaceDN w:val="0"/>
        <w:adjustRightInd w:val="0"/>
        <w:rPr>
          <w:noProof/>
          <w:lang w:val="lt-LT"/>
        </w:rPr>
      </w:pPr>
    </w:p>
    <w:p w:rsidR="00B45D19" w:rsidRPr="00900F10" w:rsidRDefault="00B45D19" w:rsidP="00B45D19">
      <w:pPr>
        <w:widowControl w:val="0"/>
        <w:autoSpaceDE w:val="0"/>
        <w:autoSpaceDN w:val="0"/>
        <w:adjustRightInd w:val="0"/>
        <w:rPr>
          <w:noProof/>
          <w:lang w:val="lt-LT"/>
        </w:rPr>
      </w:pPr>
      <w:r w:rsidRPr="00900F10">
        <w:rPr>
          <w:noProof/>
          <w:lang w:val="lt-LT"/>
        </w:rPr>
        <w:t>Pagalbinės medžiagos yra:</w:t>
      </w:r>
    </w:p>
    <w:p w:rsidR="00B45D19" w:rsidRPr="00900F10" w:rsidRDefault="00B45D19" w:rsidP="00B45D19">
      <w:pPr>
        <w:widowControl w:val="0"/>
        <w:autoSpaceDE w:val="0"/>
        <w:autoSpaceDN w:val="0"/>
        <w:adjustRightInd w:val="0"/>
        <w:rPr>
          <w:noProof/>
          <w:lang w:val="lt-LT"/>
        </w:rPr>
      </w:pPr>
      <w:r w:rsidRPr="00900F10">
        <w:rPr>
          <w:i/>
          <w:iCs/>
          <w:lang w:val="lt-LT"/>
        </w:rPr>
        <w:t>T</w:t>
      </w:r>
      <w:r w:rsidRPr="00900F10">
        <w:rPr>
          <w:i/>
          <w:iCs/>
          <w:spacing w:val="1"/>
          <w:lang w:val="lt-LT"/>
        </w:rPr>
        <w:t>ab</w:t>
      </w:r>
      <w:r w:rsidRPr="00900F10">
        <w:rPr>
          <w:i/>
          <w:iCs/>
          <w:lang w:val="lt-LT"/>
        </w:rPr>
        <w:t>letės šerdis:</w:t>
      </w:r>
      <w:r w:rsidRPr="00900F10">
        <w:rPr>
          <w:szCs w:val="22"/>
          <w:lang w:val="lt-LT"/>
        </w:rPr>
        <w:t xml:space="preserve"> </w:t>
      </w:r>
      <w:bookmarkStart w:id="10" w:name="_Hlk104407994"/>
      <w:proofErr w:type="spellStart"/>
      <w:r>
        <w:rPr>
          <w:szCs w:val="22"/>
          <w:lang w:val="lt-LT"/>
        </w:rPr>
        <w:t>mikrokristalinė</w:t>
      </w:r>
      <w:proofErr w:type="spellEnd"/>
      <w:r>
        <w:rPr>
          <w:szCs w:val="22"/>
          <w:lang w:val="lt-LT"/>
        </w:rPr>
        <w:t xml:space="preserve"> celiuliozė</w:t>
      </w:r>
      <w:r w:rsidRPr="00900F10">
        <w:rPr>
          <w:spacing w:val="-5"/>
          <w:lang w:val="lt-LT"/>
        </w:rPr>
        <w:t xml:space="preserve"> </w:t>
      </w:r>
      <w:r w:rsidRPr="00900F10">
        <w:rPr>
          <w:spacing w:val="1"/>
          <w:lang w:val="lt-LT"/>
        </w:rPr>
        <w:t>10</w:t>
      </w:r>
      <w:r w:rsidRPr="00900F10">
        <w:rPr>
          <w:lang w:val="lt-LT"/>
        </w:rPr>
        <w:t>1</w:t>
      </w:r>
      <w:r w:rsidRPr="00900F10">
        <w:rPr>
          <w:spacing w:val="-2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-1"/>
          <w:lang w:val="lt-LT"/>
        </w:rPr>
        <w:t>4</w:t>
      </w:r>
      <w:r w:rsidRPr="00900F10">
        <w:rPr>
          <w:spacing w:val="1"/>
          <w:lang w:val="lt-LT"/>
        </w:rPr>
        <w:t xml:space="preserve">60), </w:t>
      </w:r>
      <w:proofErr w:type="spellStart"/>
      <w:r>
        <w:rPr>
          <w:spacing w:val="1"/>
          <w:lang w:val="lt-LT"/>
        </w:rPr>
        <w:t>m</w:t>
      </w:r>
      <w:r w:rsidRPr="00731B62">
        <w:rPr>
          <w:lang w:val="lt-LT"/>
        </w:rPr>
        <w:t>etakrilo</w:t>
      </w:r>
      <w:proofErr w:type="spellEnd"/>
      <w:r w:rsidRPr="00731B62">
        <w:rPr>
          <w:lang w:val="lt-LT"/>
        </w:rPr>
        <w:t xml:space="preserve"> rūgšties ir </w:t>
      </w:r>
      <w:proofErr w:type="spellStart"/>
      <w:r w:rsidRPr="00731B62">
        <w:rPr>
          <w:lang w:val="lt-LT"/>
        </w:rPr>
        <w:t>etilakrilato</w:t>
      </w:r>
      <w:proofErr w:type="spellEnd"/>
      <w:r w:rsidRPr="00731B62">
        <w:rPr>
          <w:lang w:val="lt-LT"/>
        </w:rPr>
        <w:t xml:space="preserve"> 1:1 </w:t>
      </w:r>
      <w:proofErr w:type="spellStart"/>
      <w:r w:rsidRPr="00731B62">
        <w:rPr>
          <w:lang w:val="lt-LT"/>
        </w:rPr>
        <w:t>kopolimeras</w:t>
      </w:r>
      <w:proofErr w:type="spellEnd"/>
      <w:r w:rsidRPr="00900F10">
        <w:rPr>
          <w:spacing w:val="1"/>
          <w:lang w:val="lt-LT"/>
        </w:rPr>
        <w:t xml:space="preserve">, </w:t>
      </w:r>
      <w:r>
        <w:rPr>
          <w:lang w:val="lt-LT"/>
        </w:rPr>
        <w:t xml:space="preserve">natrio </w:t>
      </w:r>
      <w:proofErr w:type="spellStart"/>
      <w:r>
        <w:rPr>
          <w:lang w:val="lt-LT"/>
        </w:rPr>
        <w:t>hidroksidas</w:t>
      </w:r>
      <w:proofErr w:type="spellEnd"/>
      <w:r w:rsidRPr="00900F10">
        <w:rPr>
          <w:spacing w:val="-9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-1"/>
          <w:lang w:val="lt-LT"/>
        </w:rPr>
        <w:t>5</w:t>
      </w:r>
      <w:r w:rsidRPr="00900F10">
        <w:rPr>
          <w:spacing w:val="1"/>
          <w:lang w:val="lt-LT"/>
        </w:rPr>
        <w:t xml:space="preserve">24), </w:t>
      </w:r>
      <w:r w:rsidRPr="00900F10">
        <w:rPr>
          <w:szCs w:val="22"/>
          <w:lang w:val="lt-LT"/>
        </w:rPr>
        <w:t xml:space="preserve"> </w:t>
      </w:r>
      <w:proofErr w:type="spellStart"/>
      <w:r>
        <w:rPr>
          <w:lang w:val="lt-LT"/>
        </w:rPr>
        <w:t>hipromeliozė</w:t>
      </w:r>
      <w:proofErr w:type="spellEnd"/>
      <w:r w:rsidRPr="00900F10">
        <w:rPr>
          <w:spacing w:val="-3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1"/>
          <w:lang w:val="lt-LT"/>
        </w:rPr>
        <w:t>4</w:t>
      </w:r>
      <w:r w:rsidRPr="00900F10">
        <w:rPr>
          <w:spacing w:val="-1"/>
          <w:lang w:val="lt-LT"/>
        </w:rPr>
        <w:t>6</w:t>
      </w:r>
      <w:r w:rsidRPr="00900F10">
        <w:rPr>
          <w:spacing w:val="1"/>
          <w:lang w:val="lt-LT"/>
        </w:rPr>
        <w:t xml:space="preserve">4), </w:t>
      </w:r>
      <w:r>
        <w:rPr>
          <w:spacing w:val="1"/>
          <w:lang w:val="lt-LT"/>
        </w:rPr>
        <w:t xml:space="preserve">magnio </w:t>
      </w:r>
      <w:proofErr w:type="spellStart"/>
      <w:r>
        <w:rPr>
          <w:spacing w:val="1"/>
          <w:lang w:val="lt-LT"/>
        </w:rPr>
        <w:t>stearatas</w:t>
      </w:r>
      <w:proofErr w:type="spellEnd"/>
      <w:r w:rsidRPr="00900F10">
        <w:rPr>
          <w:spacing w:val="-4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1"/>
          <w:lang w:val="lt-LT"/>
        </w:rPr>
        <w:t>470b)</w:t>
      </w:r>
      <w:bookmarkEnd w:id="10"/>
    </w:p>
    <w:p w:rsidR="00B45D19" w:rsidRPr="00900F10" w:rsidRDefault="00B45D19" w:rsidP="00B45D19">
      <w:pPr>
        <w:widowControl w:val="0"/>
        <w:autoSpaceDE w:val="0"/>
        <w:autoSpaceDN w:val="0"/>
        <w:adjustRightInd w:val="0"/>
        <w:spacing w:before="13" w:line="240" w:lineRule="exact"/>
        <w:rPr>
          <w:sz w:val="24"/>
          <w:lang w:val="lt-LT"/>
        </w:rPr>
      </w:pPr>
    </w:p>
    <w:p w:rsidR="00B45D19" w:rsidRPr="00900F10" w:rsidRDefault="00B45D19" w:rsidP="00B45D19">
      <w:pPr>
        <w:widowControl w:val="0"/>
        <w:autoSpaceDE w:val="0"/>
        <w:autoSpaceDN w:val="0"/>
        <w:adjustRightInd w:val="0"/>
        <w:ind w:right="-2"/>
        <w:rPr>
          <w:lang w:val="lt-LT"/>
        </w:rPr>
      </w:pPr>
      <w:r w:rsidRPr="007E2903">
        <w:rPr>
          <w:i/>
          <w:lang w:val="lt-LT"/>
        </w:rPr>
        <w:t xml:space="preserve">Plėvelę sudaranti medžiaga baltasis </w:t>
      </w:r>
      <w:proofErr w:type="spellStart"/>
      <w:r w:rsidRPr="007E2903">
        <w:rPr>
          <w:i/>
          <w:lang w:val="lt-LT"/>
        </w:rPr>
        <w:t>A</w:t>
      </w:r>
      <w:r w:rsidRPr="007E2903">
        <w:rPr>
          <w:i/>
          <w:spacing w:val="1"/>
          <w:lang w:val="lt-LT"/>
        </w:rPr>
        <w:t>qua</w:t>
      </w:r>
      <w:r w:rsidRPr="007E2903">
        <w:rPr>
          <w:i/>
          <w:lang w:val="lt-LT"/>
        </w:rPr>
        <w:t>P</w:t>
      </w:r>
      <w:r w:rsidRPr="007E2903">
        <w:rPr>
          <w:i/>
          <w:spacing w:val="1"/>
          <w:lang w:val="lt-LT"/>
        </w:rPr>
        <w:t>o</w:t>
      </w:r>
      <w:r w:rsidRPr="007E2903">
        <w:rPr>
          <w:i/>
          <w:lang w:val="lt-LT"/>
        </w:rPr>
        <w:t>lish</w:t>
      </w:r>
      <w:proofErr w:type="spellEnd"/>
      <w:r w:rsidRPr="007E2903">
        <w:rPr>
          <w:i/>
          <w:spacing w:val="-7"/>
          <w:lang w:val="lt-LT"/>
        </w:rPr>
        <w:t xml:space="preserve"> </w:t>
      </w:r>
      <w:r w:rsidRPr="007E2903">
        <w:rPr>
          <w:i/>
          <w:lang w:val="lt-LT"/>
        </w:rPr>
        <w:t>P:</w:t>
      </w:r>
      <w:r w:rsidRPr="003F2881">
        <w:rPr>
          <w:i/>
          <w:iCs/>
          <w:lang w:val="lt-LT"/>
        </w:rPr>
        <w:t xml:space="preserve"> </w:t>
      </w:r>
      <w:proofErr w:type="spellStart"/>
      <w:r w:rsidRPr="007E2903">
        <w:rPr>
          <w:lang w:val="lt-LT"/>
        </w:rPr>
        <w:t>hipromeliozė</w:t>
      </w:r>
      <w:proofErr w:type="spellEnd"/>
      <w:r w:rsidRPr="007E2903">
        <w:rPr>
          <w:lang w:val="lt-LT"/>
        </w:rPr>
        <w:t xml:space="preserve"> (E</w:t>
      </w:r>
      <w:r w:rsidRPr="007E2903">
        <w:rPr>
          <w:spacing w:val="1"/>
          <w:lang w:val="lt-LT"/>
        </w:rPr>
        <w:t xml:space="preserve">464), </w:t>
      </w:r>
      <w:proofErr w:type="spellStart"/>
      <w:r w:rsidRPr="007E2903">
        <w:rPr>
          <w:lang w:val="lt-LT"/>
        </w:rPr>
        <w:t>hidroksipropilceliuliozė</w:t>
      </w:r>
      <w:proofErr w:type="spellEnd"/>
      <w:r w:rsidRPr="007E2903">
        <w:rPr>
          <w:spacing w:val="-17"/>
          <w:lang w:val="lt-LT"/>
        </w:rPr>
        <w:t xml:space="preserve"> </w:t>
      </w:r>
      <w:r w:rsidRPr="007E2903">
        <w:rPr>
          <w:lang w:val="lt-LT"/>
        </w:rPr>
        <w:t>(E</w:t>
      </w:r>
      <w:r w:rsidRPr="007E2903">
        <w:rPr>
          <w:spacing w:val="1"/>
          <w:lang w:val="lt-LT"/>
        </w:rPr>
        <w:t>463),</w:t>
      </w:r>
      <w:r w:rsidRPr="007E2903">
        <w:rPr>
          <w:lang w:val="lt-LT"/>
        </w:rPr>
        <w:t xml:space="preserve"> </w:t>
      </w:r>
      <w:proofErr w:type="spellStart"/>
      <w:r w:rsidRPr="007E2903">
        <w:rPr>
          <w:lang w:val="lt-LT"/>
        </w:rPr>
        <w:t>makrogolis</w:t>
      </w:r>
      <w:proofErr w:type="spellEnd"/>
      <w:r w:rsidRPr="007E2903">
        <w:rPr>
          <w:lang w:val="lt-LT"/>
        </w:rPr>
        <w:t xml:space="preserve"> </w:t>
      </w:r>
      <w:r w:rsidRPr="007E2903">
        <w:rPr>
          <w:spacing w:val="1"/>
          <w:lang w:val="lt-LT"/>
        </w:rPr>
        <w:t>8</w:t>
      </w:r>
      <w:r w:rsidRPr="007E2903">
        <w:rPr>
          <w:spacing w:val="-1"/>
          <w:lang w:val="lt-LT"/>
        </w:rPr>
        <w:t>0</w:t>
      </w:r>
      <w:r w:rsidRPr="007E2903">
        <w:rPr>
          <w:spacing w:val="1"/>
          <w:lang w:val="lt-LT"/>
        </w:rPr>
        <w:t>0</w:t>
      </w:r>
      <w:r w:rsidRPr="007E2903">
        <w:rPr>
          <w:lang w:val="lt-LT"/>
        </w:rPr>
        <w:t>0</w:t>
      </w:r>
      <w:r w:rsidRPr="007E2903">
        <w:rPr>
          <w:spacing w:val="-3"/>
          <w:lang w:val="lt-LT"/>
        </w:rPr>
        <w:t xml:space="preserve"> </w:t>
      </w:r>
      <w:r w:rsidRPr="007E2903">
        <w:rPr>
          <w:lang w:val="lt-LT"/>
        </w:rPr>
        <w:t>(E</w:t>
      </w:r>
      <w:r w:rsidRPr="007E2903">
        <w:rPr>
          <w:spacing w:val="1"/>
          <w:lang w:val="lt-LT"/>
        </w:rPr>
        <w:t>1</w:t>
      </w:r>
      <w:r w:rsidRPr="007E2903">
        <w:rPr>
          <w:spacing w:val="-1"/>
          <w:lang w:val="lt-LT"/>
        </w:rPr>
        <w:t>5</w:t>
      </w:r>
      <w:r w:rsidRPr="007E2903">
        <w:rPr>
          <w:spacing w:val="1"/>
          <w:lang w:val="lt-LT"/>
        </w:rPr>
        <w:t xml:space="preserve">21), </w:t>
      </w:r>
      <w:r w:rsidRPr="007E2903">
        <w:rPr>
          <w:lang w:val="lt-LT"/>
        </w:rPr>
        <w:t>tita</w:t>
      </w:r>
      <w:r w:rsidRPr="007E2903">
        <w:rPr>
          <w:spacing w:val="1"/>
          <w:lang w:val="lt-LT"/>
        </w:rPr>
        <w:t>no dioksidas</w:t>
      </w:r>
      <w:r w:rsidRPr="007E2903">
        <w:rPr>
          <w:spacing w:val="-7"/>
          <w:lang w:val="lt-LT"/>
        </w:rPr>
        <w:t xml:space="preserve"> </w:t>
      </w:r>
      <w:r w:rsidRPr="007E2903">
        <w:rPr>
          <w:lang w:val="lt-LT"/>
        </w:rPr>
        <w:t>(E</w:t>
      </w:r>
      <w:r w:rsidRPr="007E2903">
        <w:rPr>
          <w:spacing w:val="1"/>
          <w:lang w:val="lt-LT"/>
        </w:rPr>
        <w:t>1</w:t>
      </w:r>
      <w:r w:rsidRPr="007E2903">
        <w:rPr>
          <w:spacing w:val="-1"/>
          <w:lang w:val="lt-LT"/>
        </w:rPr>
        <w:t>7</w:t>
      </w:r>
      <w:r w:rsidRPr="007E2903">
        <w:rPr>
          <w:spacing w:val="1"/>
          <w:lang w:val="lt-LT"/>
        </w:rPr>
        <w:t>1).</w:t>
      </w:r>
    </w:p>
    <w:p w:rsidR="00B45D19" w:rsidRPr="007E2903" w:rsidRDefault="00B45D19" w:rsidP="00B45D1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B45D19" w:rsidRDefault="00B45D19" w:rsidP="00B45D19">
      <w:pPr>
        <w:numPr>
          <w:ilvl w:val="12"/>
          <w:numId w:val="0"/>
        </w:numPr>
        <w:ind w:right="-2"/>
        <w:rPr>
          <w:b/>
          <w:bCs/>
          <w:noProof/>
          <w:snapToGrid/>
          <w:lang w:val="lt-LT"/>
        </w:rPr>
      </w:pPr>
      <w:r w:rsidRPr="00B92C93">
        <w:rPr>
          <w:b/>
          <w:bCs/>
          <w:noProof/>
          <w:lang w:val="lt-LT"/>
        </w:rPr>
        <w:t xml:space="preserve">Ranolazine ELC išvaizda ir kiekis pakuotėje </w:t>
      </w:r>
    </w:p>
    <w:p w:rsidR="00B45D19" w:rsidRPr="00B92C93" w:rsidRDefault="00B45D19" w:rsidP="00B45D19">
      <w:pPr>
        <w:numPr>
          <w:ilvl w:val="12"/>
          <w:numId w:val="0"/>
        </w:numPr>
        <w:ind w:right="-2"/>
        <w:rPr>
          <w:noProof/>
          <w:u w:val="single"/>
          <w:lang w:val="lt-LT"/>
        </w:rPr>
      </w:pPr>
    </w:p>
    <w:p w:rsidR="00B45D19" w:rsidRPr="001C67CA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1C67CA">
        <w:rPr>
          <w:lang w:val="lt-LT"/>
        </w:rPr>
        <w:t>Ranolazine</w:t>
      </w:r>
      <w:proofErr w:type="spellEnd"/>
      <w:r w:rsidRPr="001C67CA">
        <w:rPr>
          <w:lang w:val="lt-LT"/>
        </w:rPr>
        <w:t xml:space="preserve"> ELC 500 mg pailginto atpalaidavimo tabletė yra balta, pailga, išgaubta, plėvele dengta tabletė, kurios dydis 16,5 mm x 8,0 mm ir vienoje pusėje įspausta „500“.</w:t>
      </w:r>
    </w:p>
    <w:p w:rsidR="00B45D19" w:rsidRPr="009D1B05" w:rsidRDefault="00B45D19" w:rsidP="00B45D19">
      <w:pPr>
        <w:numPr>
          <w:ilvl w:val="12"/>
          <w:numId w:val="0"/>
        </w:numPr>
        <w:ind w:right="-2"/>
        <w:rPr>
          <w:i/>
          <w:lang w:val="lt-LT"/>
        </w:rPr>
      </w:pPr>
    </w:p>
    <w:p w:rsidR="00B45D19" w:rsidRPr="009D1B05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9D1B05">
        <w:rPr>
          <w:lang w:val="lt-LT"/>
        </w:rPr>
        <w:t>Ranolazine</w:t>
      </w:r>
      <w:proofErr w:type="spellEnd"/>
      <w:r w:rsidRPr="009D1B05">
        <w:rPr>
          <w:lang w:val="lt-LT"/>
        </w:rPr>
        <w:t xml:space="preserve"> ELC  tiekiamas kartono dėžutėmis, kuriose yra po 30, 60 arba 100 tablečių, supakuotų į PVC/PVDC/aliuminio lizdines plokšteles.</w:t>
      </w:r>
    </w:p>
    <w:p w:rsidR="00B45D19" w:rsidRPr="009D1B05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p w:rsidR="00B45D19" w:rsidRPr="009D1B05" w:rsidRDefault="00B45D19" w:rsidP="00B45D19">
      <w:pPr>
        <w:numPr>
          <w:ilvl w:val="12"/>
          <w:numId w:val="0"/>
        </w:numPr>
        <w:ind w:right="-2"/>
        <w:rPr>
          <w:b/>
          <w:color w:val="000000"/>
          <w:szCs w:val="22"/>
          <w:lang w:val="en-IE"/>
        </w:rPr>
      </w:pPr>
      <w:r>
        <w:rPr>
          <w:b/>
          <w:bCs/>
          <w:noProof/>
        </w:rPr>
        <w:t>Registruotojas</w:t>
      </w:r>
    </w:p>
    <w:p w:rsidR="00B45D19" w:rsidRDefault="00B45D19" w:rsidP="00B45D19">
      <w:pPr>
        <w:rPr>
          <w:color w:val="000000"/>
          <w:szCs w:val="22"/>
          <w:lang w:val="en-IE"/>
        </w:rPr>
      </w:pPr>
      <w:r>
        <w:rPr>
          <w:color w:val="000000"/>
          <w:szCs w:val="22"/>
          <w:lang w:val="en-IE"/>
        </w:rPr>
        <w:t xml:space="preserve">ELC Group </w:t>
      </w:r>
      <w:proofErr w:type="spellStart"/>
      <w:r>
        <w:rPr>
          <w:color w:val="000000"/>
          <w:szCs w:val="22"/>
          <w:lang w:val="en-IE"/>
        </w:rPr>
        <w:t>s.r.o</w:t>
      </w:r>
      <w:proofErr w:type="spellEnd"/>
      <w:r>
        <w:rPr>
          <w:color w:val="000000"/>
          <w:szCs w:val="22"/>
          <w:lang w:val="en-IE"/>
        </w:rPr>
        <w:t xml:space="preserve">. </w:t>
      </w:r>
    </w:p>
    <w:p w:rsidR="00B45D19" w:rsidRDefault="00B45D19" w:rsidP="00B45D19">
      <w:pPr>
        <w:rPr>
          <w:color w:val="000000"/>
          <w:szCs w:val="22"/>
          <w:lang w:val="en-US"/>
        </w:rPr>
      </w:pPr>
      <w:r w:rsidRPr="00F4276A">
        <w:rPr>
          <w:noProof/>
          <w:szCs w:val="24"/>
          <w:lang w:val="lt-LT"/>
        </w:rPr>
        <w:t>Pobřežní 394/12</w:t>
      </w:r>
      <w:r>
        <w:rPr>
          <w:color w:val="000000"/>
          <w:szCs w:val="22"/>
          <w:lang w:val="en-US"/>
        </w:rPr>
        <w:t xml:space="preserve">, </w:t>
      </w:r>
      <w:proofErr w:type="spellStart"/>
      <w:r>
        <w:rPr>
          <w:color w:val="000000"/>
          <w:szCs w:val="22"/>
          <w:lang w:val="en-US"/>
        </w:rPr>
        <w:t>Karlin</w:t>
      </w:r>
      <w:proofErr w:type="spellEnd"/>
      <w:r>
        <w:rPr>
          <w:color w:val="000000"/>
          <w:szCs w:val="22"/>
          <w:lang w:val="en-US"/>
        </w:rPr>
        <w:t xml:space="preserve">, </w:t>
      </w:r>
    </w:p>
    <w:p w:rsidR="00B45D19" w:rsidRDefault="00B45D19" w:rsidP="00B45D19">
      <w:pPr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 xml:space="preserve">186 00 Prague 8 </w:t>
      </w:r>
    </w:p>
    <w:p w:rsidR="00B45D19" w:rsidRDefault="00B45D19" w:rsidP="00B45D19">
      <w:pPr>
        <w:rPr>
          <w:noProof/>
          <w:szCs w:val="22"/>
          <w:lang w:val="hr-HR"/>
        </w:rPr>
      </w:pPr>
      <w:proofErr w:type="spellStart"/>
      <w:r>
        <w:rPr>
          <w:color w:val="000000"/>
          <w:szCs w:val="22"/>
          <w:lang w:val="en-IE"/>
        </w:rPr>
        <w:t>Čekija</w:t>
      </w:r>
      <w:proofErr w:type="spellEnd"/>
    </w:p>
    <w:p w:rsidR="00B45D19" w:rsidRDefault="00B45D19" w:rsidP="00B45D1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</w:p>
    <w:p w:rsidR="00B45D19" w:rsidRDefault="00B45D19" w:rsidP="00B45D19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noProof/>
          <w:szCs w:val="22"/>
          <w:lang w:val="hr-HR"/>
        </w:rPr>
      </w:pPr>
      <w:r>
        <w:rPr>
          <w:b/>
          <w:bCs/>
          <w:noProof/>
        </w:rPr>
        <w:t>Gamintojas</w:t>
      </w:r>
    </w:p>
    <w:p w:rsidR="00B45D19" w:rsidRDefault="00B45D19" w:rsidP="00B45D1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Adamed Pharma S.A.</w:t>
      </w:r>
    </w:p>
    <w:p w:rsidR="00B45D19" w:rsidRDefault="00B45D19" w:rsidP="00B45D1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 xml:space="preserve">ul. Marszałka Józefa Piłsudskiego 5 </w:t>
      </w:r>
    </w:p>
    <w:p w:rsidR="00B45D19" w:rsidRDefault="00B45D19" w:rsidP="00B45D19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 xml:space="preserve">95-200 Pabianice </w:t>
      </w:r>
    </w:p>
    <w:p w:rsidR="00B45D19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Lenkija</w:t>
      </w: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45D19" w:rsidRDefault="00B45D19" w:rsidP="00B45D19">
      <w:pPr>
        <w:numPr>
          <w:ilvl w:val="12"/>
          <w:numId w:val="0"/>
        </w:numPr>
        <w:ind w:right="-2"/>
        <w:rPr>
          <w:lang w:val="lt-LT"/>
        </w:rPr>
      </w:pPr>
      <w:bookmarkStart w:id="11" w:name="_Hlk104408288"/>
      <w:r w:rsidRPr="00DB2168">
        <w:rPr>
          <w:b/>
          <w:lang w:val="lt-LT"/>
        </w:rPr>
        <w:t>Šis vaistas Europos ekonominės erdvės valstybėse narėse registruotas tokiais</w:t>
      </w:r>
      <w:r w:rsidRPr="00B34FA1">
        <w:rPr>
          <w:b/>
          <w:lang w:val="lt-LT"/>
        </w:rPr>
        <w:t xml:space="preserve"> </w:t>
      </w:r>
      <w:bookmarkEnd w:id="11"/>
      <w:r w:rsidRPr="00B34FA1">
        <w:rPr>
          <w:b/>
          <w:lang w:val="lt-LT"/>
        </w:rPr>
        <w:t>pavadinimais</w:t>
      </w:r>
      <w:r w:rsidRPr="00B34FA1">
        <w:rPr>
          <w:lang w:val="lt-LT"/>
        </w:rPr>
        <w:t>:</w:t>
      </w:r>
    </w:p>
    <w:p w:rsidR="00B45D19" w:rsidRDefault="00B45D19" w:rsidP="00B45D19">
      <w:pPr>
        <w:numPr>
          <w:ilvl w:val="12"/>
          <w:numId w:val="0"/>
        </w:numPr>
        <w:ind w:right="-2"/>
        <w:rPr>
          <w:lang w:val="lt-LT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58"/>
      </w:tblGrid>
      <w:tr w:rsidR="00B45D19" w:rsidRPr="0009235A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Nyderlandai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38FA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  <w:lang w:val="nl-NL"/>
              </w:rPr>
            </w:pPr>
            <w:r w:rsidRPr="000638FA">
              <w:rPr>
                <w:szCs w:val="22"/>
                <w:lang w:val="nl-NL"/>
              </w:rPr>
              <w:t>Ranolazine ELC 500 mg tabletten met verlengde afgifte</w:t>
            </w:r>
          </w:p>
        </w:tc>
      </w:tr>
      <w:tr w:rsidR="00B45D19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Austrija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BA050C">
              <w:rPr>
                <w:szCs w:val="22"/>
              </w:rPr>
              <w:t>Ranolazin</w:t>
            </w:r>
            <w:proofErr w:type="spellEnd"/>
            <w:r w:rsidRPr="00BA050C">
              <w:rPr>
                <w:szCs w:val="22"/>
              </w:rPr>
              <w:t xml:space="preserve"> </w:t>
            </w:r>
            <w:proofErr w:type="spellStart"/>
            <w:r w:rsidRPr="00BA050C">
              <w:rPr>
                <w:szCs w:val="22"/>
              </w:rPr>
              <w:t>Genericon</w:t>
            </w:r>
            <w:proofErr w:type="spellEnd"/>
            <w:r w:rsidRPr="00BA050C">
              <w:rPr>
                <w:szCs w:val="22"/>
              </w:rPr>
              <w:t xml:space="preserve"> 500 mg </w:t>
            </w:r>
            <w:proofErr w:type="spellStart"/>
            <w:r w:rsidRPr="00BA050C">
              <w:rPr>
                <w:szCs w:val="22"/>
              </w:rPr>
              <w:t>Retardtabletten</w:t>
            </w:r>
            <w:proofErr w:type="spellEnd"/>
          </w:p>
        </w:tc>
      </w:tr>
      <w:tr w:rsidR="00B45D19" w:rsidRPr="001C67CA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>
              <w:t>Bulgarija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1C67CA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  <w:lang w:val="ru-RU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1C67CA">
              <w:rPr>
                <w:szCs w:val="22"/>
                <w:lang w:val="ru-RU"/>
              </w:rPr>
              <w:t xml:space="preserve"> </w:t>
            </w:r>
            <w:r w:rsidRPr="00061FF9">
              <w:rPr>
                <w:szCs w:val="22"/>
              </w:rPr>
              <w:t>ELC</w:t>
            </w:r>
            <w:r w:rsidRPr="001C67CA">
              <w:rPr>
                <w:szCs w:val="22"/>
                <w:lang w:val="ru-RU"/>
              </w:rPr>
              <w:t xml:space="preserve"> 500 </w:t>
            </w:r>
            <w:r w:rsidRPr="00061FF9">
              <w:rPr>
                <w:szCs w:val="22"/>
              </w:rPr>
              <w:t>mg</w:t>
            </w:r>
            <w:r w:rsidRPr="001C67CA">
              <w:rPr>
                <w:szCs w:val="22"/>
                <w:lang w:val="ru-RU"/>
              </w:rPr>
              <w:t xml:space="preserve"> Таблетка с </w:t>
            </w:r>
            <w:proofErr w:type="spellStart"/>
            <w:r w:rsidRPr="001C67CA">
              <w:rPr>
                <w:szCs w:val="22"/>
                <w:lang w:val="ru-RU"/>
              </w:rPr>
              <w:t>удължено</w:t>
            </w:r>
            <w:proofErr w:type="spellEnd"/>
            <w:r w:rsidRPr="001C67CA">
              <w:rPr>
                <w:szCs w:val="22"/>
                <w:lang w:val="ru-RU"/>
              </w:rPr>
              <w:t xml:space="preserve"> </w:t>
            </w:r>
            <w:proofErr w:type="spellStart"/>
            <w:r w:rsidRPr="001C67CA">
              <w:rPr>
                <w:szCs w:val="22"/>
                <w:lang w:val="ru-RU"/>
              </w:rPr>
              <w:t>освобождаване</w:t>
            </w:r>
            <w:proofErr w:type="spellEnd"/>
          </w:p>
        </w:tc>
      </w:tr>
      <w:tr w:rsidR="00B45D19" w:rsidRPr="009019D7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Kipras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9D1B05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lang w:val="el-GR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9D1B05">
              <w:rPr>
                <w:lang w:val="el-GR"/>
              </w:rPr>
              <w:t xml:space="preserve"> </w:t>
            </w:r>
            <w:proofErr w:type="spellStart"/>
            <w:r>
              <w:rPr>
                <w:szCs w:val="22"/>
              </w:rPr>
              <w:t>Remedica</w:t>
            </w:r>
            <w:proofErr w:type="spellEnd"/>
            <w:r w:rsidRPr="00B0595B">
              <w:rPr>
                <w:lang w:val="el-GR"/>
              </w:rPr>
              <w:t xml:space="preserve"> </w:t>
            </w:r>
            <w:r>
              <w:rPr>
                <w:szCs w:val="22"/>
                <w:lang w:val="el-GR"/>
              </w:rPr>
              <w:t>500</w:t>
            </w:r>
            <w:r w:rsidRPr="009D1B05">
              <w:rPr>
                <w:lang w:val="el-GR"/>
              </w:rPr>
              <w:t xml:space="preserve"> </w:t>
            </w:r>
            <w:r w:rsidRPr="00061FF9">
              <w:rPr>
                <w:szCs w:val="22"/>
              </w:rPr>
              <w:t>mg</w:t>
            </w:r>
            <w:r w:rsidRPr="009D1B05">
              <w:rPr>
                <w:lang w:val="el-GR"/>
              </w:rPr>
              <w:t xml:space="preserve"> </w:t>
            </w:r>
            <w:r w:rsidRPr="00663B17">
              <w:rPr>
                <w:szCs w:val="22"/>
                <w:lang w:val="el-GR"/>
              </w:rPr>
              <w:t>Δισκία</w:t>
            </w:r>
            <w:r w:rsidRPr="009D1B05">
              <w:rPr>
                <w:lang w:val="el-GR"/>
              </w:rPr>
              <w:t xml:space="preserve"> παρατεταμένης αποδέσμευσης</w:t>
            </w:r>
          </w:p>
        </w:tc>
      </w:tr>
      <w:tr w:rsidR="00B45D19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Estija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ELC</w:t>
            </w:r>
          </w:p>
        </w:tc>
      </w:tr>
      <w:tr w:rsidR="00B45D19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Kroatija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rPr>
                <w:szCs w:val="22"/>
              </w:rPr>
            </w:pPr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Ranolazin</w:t>
            </w:r>
            <w:proofErr w:type="spellEnd"/>
            <w:r w:rsidRPr="00061FF9">
              <w:rPr>
                <w:szCs w:val="22"/>
              </w:rPr>
              <w:t xml:space="preserve"> ELC </w:t>
            </w:r>
            <w:r>
              <w:rPr>
                <w:szCs w:val="22"/>
              </w:rPr>
              <w:t>500</w:t>
            </w:r>
            <w:r w:rsidRPr="00061FF9">
              <w:rPr>
                <w:szCs w:val="22"/>
              </w:rPr>
              <w:t xml:space="preserve"> mg </w:t>
            </w:r>
            <w:proofErr w:type="spellStart"/>
            <w:r w:rsidRPr="00061FF9">
              <w:rPr>
                <w:szCs w:val="22"/>
              </w:rPr>
              <w:t>tablete</w:t>
            </w:r>
            <w:proofErr w:type="spellEnd"/>
            <w:r w:rsidRPr="00061FF9">
              <w:rPr>
                <w:szCs w:val="22"/>
              </w:rPr>
              <w:t xml:space="preserve"> s </w:t>
            </w:r>
            <w:proofErr w:type="spellStart"/>
            <w:r w:rsidRPr="00061FF9">
              <w:rPr>
                <w:szCs w:val="22"/>
              </w:rPr>
              <w:t>produljenim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oslobađanjem</w:t>
            </w:r>
            <w:proofErr w:type="spellEnd"/>
          </w:p>
        </w:tc>
      </w:tr>
      <w:tr w:rsidR="00B45D19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Airija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</w:t>
            </w:r>
            <w:r>
              <w:rPr>
                <w:szCs w:val="22"/>
              </w:rPr>
              <w:t>500</w:t>
            </w:r>
            <w:r w:rsidRPr="00061FF9">
              <w:rPr>
                <w:szCs w:val="22"/>
              </w:rPr>
              <w:t xml:space="preserve"> mg Prolonged-release tablet</w:t>
            </w:r>
          </w:p>
        </w:tc>
      </w:tr>
      <w:tr w:rsidR="00B45D19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Lietuva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ELC </w:t>
            </w:r>
            <w:r>
              <w:rPr>
                <w:szCs w:val="22"/>
              </w:rPr>
              <w:t>500</w:t>
            </w:r>
            <w:r w:rsidRPr="00061FF9">
              <w:rPr>
                <w:szCs w:val="22"/>
              </w:rPr>
              <w:t xml:space="preserve"> mg </w:t>
            </w:r>
            <w:proofErr w:type="spellStart"/>
            <w:r w:rsidRPr="00061FF9">
              <w:rPr>
                <w:szCs w:val="22"/>
              </w:rPr>
              <w:t>pailginto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atpalaidavimo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tabletės</w:t>
            </w:r>
            <w:proofErr w:type="spellEnd"/>
          </w:p>
        </w:tc>
      </w:tr>
      <w:tr w:rsidR="00B45D19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Portugalija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</w:t>
            </w:r>
            <w:r>
              <w:rPr>
                <w:szCs w:val="22"/>
              </w:rPr>
              <w:t>a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Adamed</w:t>
            </w:r>
            <w:proofErr w:type="spellEnd"/>
          </w:p>
        </w:tc>
      </w:tr>
      <w:tr w:rsidR="00B45D19" w:rsidRPr="0009235A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Rumunija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19" w:rsidRPr="00C00E65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  <w:lang w:val="it-IT"/>
              </w:rPr>
            </w:pPr>
            <w:r w:rsidRPr="007956B5">
              <w:rPr>
                <w:lang w:val="sl-SI"/>
              </w:rPr>
              <w:t>Ranolazină Atb</w:t>
            </w:r>
            <w:r w:rsidRPr="00C00E65">
              <w:rPr>
                <w:szCs w:val="22"/>
                <w:lang w:val="it-IT"/>
              </w:rPr>
              <w:t xml:space="preserve"> 500 mg comprimate cu eliberare prelungită</w:t>
            </w:r>
          </w:p>
        </w:tc>
      </w:tr>
      <w:tr w:rsidR="00B45D19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Slovėnija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</w:t>
            </w:r>
            <w:proofErr w:type="spellEnd"/>
            <w:r w:rsidRPr="00061FF9">
              <w:rPr>
                <w:szCs w:val="22"/>
              </w:rPr>
              <w:t xml:space="preserve"> ELC Group </w:t>
            </w:r>
            <w:r>
              <w:rPr>
                <w:szCs w:val="22"/>
              </w:rPr>
              <w:t>500</w:t>
            </w:r>
            <w:r w:rsidRPr="00061FF9">
              <w:rPr>
                <w:szCs w:val="22"/>
              </w:rPr>
              <w:t xml:space="preserve"> mg </w:t>
            </w:r>
            <w:proofErr w:type="spellStart"/>
            <w:r w:rsidRPr="00061FF9">
              <w:rPr>
                <w:szCs w:val="22"/>
              </w:rPr>
              <w:t>tablete</w:t>
            </w:r>
            <w:proofErr w:type="spellEnd"/>
            <w:r w:rsidRPr="00061FF9">
              <w:rPr>
                <w:szCs w:val="22"/>
              </w:rPr>
              <w:t xml:space="preserve"> s </w:t>
            </w:r>
            <w:proofErr w:type="spellStart"/>
            <w:r w:rsidRPr="00061FF9">
              <w:rPr>
                <w:szCs w:val="22"/>
              </w:rPr>
              <w:t>podaljšanim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sproščanjem</w:t>
            </w:r>
            <w:proofErr w:type="spellEnd"/>
          </w:p>
        </w:tc>
      </w:tr>
      <w:tr w:rsidR="00B45D19" w:rsidRPr="00061FF9" w:rsidTr="009677D8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Italija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19" w:rsidRPr="00061FF9" w:rsidRDefault="00B45D19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</w:rPr>
            </w:pPr>
            <w:r w:rsidRPr="00061FF9">
              <w:rPr>
                <w:szCs w:val="22"/>
              </w:rPr>
              <w:t xml:space="preserve"> </w:t>
            </w:r>
            <w:r>
              <w:t xml:space="preserve">RANOLAZINA DOC </w:t>
            </w:r>
            <w:proofErr w:type="spellStart"/>
            <w:r>
              <w:t>Generici</w:t>
            </w:r>
            <w:proofErr w:type="spellEnd"/>
          </w:p>
        </w:tc>
      </w:tr>
      <w:tr w:rsidR="00B45D19" w:rsidRPr="009019D7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Ispanija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19" w:rsidRPr="00BA050C" w:rsidRDefault="00B45D19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  <w:lang w:val="es-ES"/>
              </w:rPr>
            </w:pPr>
            <w:r w:rsidRPr="00BA050C">
              <w:rPr>
                <w:szCs w:val="22"/>
                <w:lang w:val="es-ES"/>
              </w:rPr>
              <w:t xml:space="preserve"> </w:t>
            </w:r>
            <w:proofErr w:type="spellStart"/>
            <w:r w:rsidRPr="00BA050C">
              <w:rPr>
                <w:szCs w:val="22"/>
                <w:lang w:val="es-ES"/>
              </w:rPr>
              <w:t>Ranolazina</w:t>
            </w:r>
            <w:proofErr w:type="spellEnd"/>
            <w:r w:rsidRPr="00BA050C">
              <w:rPr>
                <w:szCs w:val="22"/>
                <w:lang w:val="es-ES"/>
              </w:rPr>
              <w:t xml:space="preserve"> </w:t>
            </w:r>
            <w:proofErr w:type="spellStart"/>
            <w:r w:rsidRPr="00BA050C">
              <w:rPr>
                <w:szCs w:val="22"/>
                <w:lang w:val="es-ES"/>
              </w:rPr>
              <w:t>Cinfa</w:t>
            </w:r>
            <w:proofErr w:type="spellEnd"/>
            <w:r w:rsidRPr="00BA050C">
              <w:rPr>
                <w:szCs w:val="22"/>
                <w:lang w:val="es-ES"/>
              </w:rPr>
              <w:t xml:space="preserve"> 500 mg Comprimidos de liberación prolongada EFG</w:t>
            </w:r>
          </w:p>
        </w:tc>
      </w:tr>
      <w:tr w:rsidR="00B45D19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19" w:rsidRPr="00061FF9" w:rsidRDefault="00B45D19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Graikija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19" w:rsidRPr="00061FF9" w:rsidRDefault="00B45D19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</w:rPr>
            </w:pPr>
            <w:r w:rsidRPr="00061FF9">
              <w:rPr>
                <w:szCs w:val="22"/>
              </w:rPr>
              <w:t xml:space="preserve"> RANOLAZINE/GENEPHARM</w:t>
            </w:r>
          </w:p>
        </w:tc>
      </w:tr>
    </w:tbl>
    <w:p w:rsidR="00B45D19" w:rsidRPr="00B34FA1" w:rsidRDefault="00B45D19" w:rsidP="00B45D19">
      <w:pPr>
        <w:ind w:left="567" w:hanging="567"/>
        <w:rPr>
          <w:lang w:val="lt-LT"/>
        </w:rPr>
      </w:pPr>
    </w:p>
    <w:p w:rsidR="00B45D19" w:rsidRPr="00B34FA1" w:rsidRDefault="00B45D19" w:rsidP="00B45D1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34FA1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>2025-02-19.</w:t>
      </w:r>
    </w:p>
    <w:p w:rsidR="00B45D19" w:rsidRPr="00B34FA1" w:rsidRDefault="00B45D19" w:rsidP="00B45D19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:rsidR="00B45D19" w:rsidRPr="00B34FA1" w:rsidRDefault="00B45D19" w:rsidP="00B45D19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:rsidR="00B45D19" w:rsidRDefault="00B45D19" w:rsidP="00B45D19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5" w:history="1">
        <w:r w:rsidRPr="00506E50">
          <w:rPr>
            <w:rStyle w:val="Hipersaitas"/>
            <w:rFonts w:eastAsia="SimSun"/>
            <w:lang w:val="lt-LT"/>
          </w:rPr>
          <w:t>http://www.vvkt.lt/</w:t>
        </w:r>
      </w:hyperlink>
      <w:r w:rsidRPr="00F70E65">
        <w:rPr>
          <w:lang w:val="lt-LT"/>
        </w:rPr>
        <w:t>.</w:t>
      </w:r>
    </w:p>
    <w:p w:rsidR="00B45D19" w:rsidRPr="00B45D19" w:rsidRDefault="00B45D19" w:rsidP="00B45D19">
      <w:pPr>
        <w:tabs>
          <w:tab w:val="clear" w:pos="567"/>
        </w:tabs>
        <w:spacing w:line="240" w:lineRule="auto"/>
        <w:rPr>
          <w:color w:val="008000"/>
          <w:lang w:val="lt-LT"/>
        </w:rPr>
      </w:pPr>
      <w:bookmarkStart w:id="12" w:name="_GoBack"/>
      <w:bookmarkEnd w:id="12"/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Default="00B45D19" w:rsidP="00B45D19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45D19" w:rsidRPr="001C67CA" w:rsidRDefault="00B45D19" w:rsidP="00B45D19">
      <w:pPr>
        <w:rPr>
          <w:lang w:val="lt-LT"/>
        </w:rPr>
      </w:pPr>
    </w:p>
    <w:p w:rsidR="00BA6577" w:rsidRDefault="00BA6577"/>
    <w:sectPr w:rsidR="00BA6577" w:rsidSect="005F25F1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1B94C4A"/>
    <w:multiLevelType w:val="hybridMultilevel"/>
    <w:tmpl w:val="5A12BEF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19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45D19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4C9D7-F7C7-4F60-86C0-79901B64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D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45D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45D19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45D19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B45D19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B45D19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45D19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rsid w:val="00B45D19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B45D19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Hipersaitas">
    <w:name w:val="Hyperlink"/>
    <w:uiPriority w:val="99"/>
    <w:rsid w:val="00B45D1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45D19"/>
    <w:pPr>
      <w:tabs>
        <w:tab w:val="clear" w:pos="567"/>
      </w:tabs>
      <w:spacing w:line="240" w:lineRule="auto"/>
      <w:ind w:left="720"/>
      <w:contextualSpacing/>
    </w:pPr>
    <w:rPr>
      <w:snapToGrid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8838</Words>
  <Characters>5039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pacientui</vt:lpstr>
      <vt:lpstr>        3.	Kaip vartoti Ranolazine ELC</vt:lpstr>
      <vt:lpstr>        4.	Galimas šalutinis poveikis</vt:lpstr>
      <vt:lpstr>        5.	Kaip laikyti Ranolazine ELC</vt:lpstr>
      <vt:lpstr>        6.	Pakuotės turinys ir kita informacija</vt:lpstr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2025-03-05T12:31:00Z</dcterms:created>
  <dcterms:modified xsi:type="dcterms:W3CDTF">2025-03-05T12:32:00Z</dcterms:modified>
</cp:coreProperties>
</file>