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66B46" w14:textId="77777777" w:rsidR="0055696B" w:rsidRPr="00624273" w:rsidRDefault="0055696B" w:rsidP="0055696B">
      <w:pPr>
        <w:spacing w:after="0" w:line="240" w:lineRule="auto"/>
        <w:ind w:firstLine="284"/>
        <w:jc w:val="center"/>
        <w:rPr>
          <w:rFonts w:ascii="Times New Roman" w:eastAsia="MS Mincho" w:hAnsi="Times New Roman" w:cs="Times New Roman"/>
          <w:b/>
        </w:rPr>
      </w:pPr>
      <w:bookmarkStart w:id="0" w:name="_GoBack"/>
      <w:bookmarkEnd w:id="0"/>
      <w:r w:rsidRPr="00624273">
        <w:rPr>
          <w:rFonts w:ascii="Times New Roman" w:eastAsia="MS Mincho" w:hAnsi="Times New Roman" w:cs="Times New Roman"/>
          <w:b/>
        </w:rPr>
        <w:t>Pakuotės lapelis: informacija vartotojui</w:t>
      </w:r>
    </w:p>
    <w:p w14:paraId="1C1E4FBF" w14:textId="77777777" w:rsidR="0055696B" w:rsidRPr="00624273" w:rsidRDefault="0055696B" w:rsidP="0055696B">
      <w:pPr>
        <w:spacing w:after="0" w:line="240" w:lineRule="auto"/>
        <w:jc w:val="center"/>
        <w:rPr>
          <w:rFonts w:ascii="Times New Roman" w:eastAsia="MS Mincho" w:hAnsi="Times New Roman" w:cs="Times New Roman"/>
        </w:rPr>
      </w:pPr>
    </w:p>
    <w:p w14:paraId="51E61AC4" w14:textId="0C1B98EC" w:rsidR="0055696B" w:rsidRPr="00624273" w:rsidRDefault="0055696B" w:rsidP="0055696B">
      <w:pPr>
        <w:spacing w:after="0" w:line="240" w:lineRule="auto"/>
        <w:jc w:val="center"/>
        <w:rPr>
          <w:rFonts w:ascii="Times New Roman" w:eastAsia="MS Mincho" w:hAnsi="Times New Roman" w:cs="Times New Roman"/>
          <w:b/>
        </w:rPr>
      </w:pPr>
      <w:r w:rsidRPr="00624273">
        <w:rPr>
          <w:rFonts w:ascii="Times New Roman" w:eastAsia="MS Mincho" w:hAnsi="Times New Roman" w:cs="Times New Roman"/>
          <w:b/>
        </w:rPr>
        <w:t xml:space="preserve">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rPr>
        <w:t xml:space="preserve"> </w:t>
      </w:r>
      <w:r w:rsidRPr="00624273">
        <w:rPr>
          <w:rFonts w:ascii="Times New Roman" w:eastAsia="MS Mincho" w:hAnsi="Times New Roman" w:cs="Times New Roman"/>
          <w:b/>
        </w:rPr>
        <w:t>3</w:t>
      </w:r>
      <w:r w:rsidR="00CA1727" w:rsidRPr="00624273">
        <w:rPr>
          <w:rFonts w:ascii="Times New Roman" w:eastAsia="MS Mincho" w:hAnsi="Times New Roman" w:cs="Times New Roman"/>
          <w:b/>
        </w:rPr>
        <w:t> </w:t>
      </w:r>
      <w:r w:rsidRPr="00624273">
        <w:rPr>
          <w:rFonts w:ascii="Times New Roman" w:eastAsia="MS Mincho" w:hAnsi="Times New Roman" w:cs="Times New Roman"/>
          <w:b/>
        </w:rPr>
        <w:t>mg/1</w:t>
      </w:r>
      <w:r w:rsidR="00CA1727" w:rsidRPr="00624273">
        <w:rPr>
          <w:rFonts w:ascii="Times New Roman" w:eastAsia="MS Mincho" w:hAnsi="Times New Roman" w:cs="Times New Roman"/>
          <w:b/>
        </w:rPr>
        <w:t> </w:t>
      </w:r>
      <w:r w:rsidRPr="00624273">
        <w:rPr>
          <w:rFonts w:ascii="Times New Roman" w:eastAsia="MS Mincho" w:hAnsi="Times New Roman" w:cs="Times New Roman"/>
          <w:b/>
        </w:rPr>
        <w:t>mg/ml akių lašai (suspensija)</w:t>
      </w:r>
    </w:p>
    <w:p w14:paraId="039DBCE1" w14:textId="19C64B3C" w:rsidR="0055696B" w:rsidRPr="00624273" w:rsidRDefault="00CA1727" w:rsidP="0055696B">
      <w:pPr>
        <w:spacing w:after="0" w:line="240" w:lineRule="auto"/>
        <w:jc w:val="center"/>
        <w:rPr>
          <w:rFonts w:ascii="Times New Roman" w:eastAsia="MS Mincho" w:hAnsi="Times New Roman" w:cs="Times New Roman"/>
          <w:b/>
        </w:rPr>
      </w:pPr>
      <w:r w:rsidRPr="00624273">
        <w:rPr>
          <w:rFonts w:ascii="Times New Roman" w:eastAsia="MS Mincho" w:hAnsi="Times New Roman" w:cs="Times New Roman"/>
        </w:rPr>
        <w:t>t</w:t>
      </w:r>
      <w:r w:rsidR="0055696B" w:rsidRPr="00624273">
        <w:rPr>
          <w:rFonts w:ascii="Times New Roman" w:eastAsia="MS Mincho" w:hAnsi="Times New Roman" w:cs="Times New Roman"/>
        </w:rPr>
        <w:t>obramicinas ir deksametazonas</w:t>
      </w:r>
    </w:p>
    <w:p w14:paraId="6D92697C" w14:textId="77777777" w:rsidR="0055696B" w:rsidRPr="00624273" w:rsidRDefault="0055696B" w:rsidP="0055696B">
      <w:pPr>
        <w:spacing w:after="0" w:line="240" w:lineRule="auto"/>
        <w:rPr>
          <w:rFonts w:ascii="Times New Roman" w:eastAsia="MS Mincho" w:hAnsi="Times New Roman" w:cs="Times New Roman"/>
          <w:b/>
        </w:rPr>
      </w:pPr>
    </w:p>
    <w:p w14:paraId="24E5BB13" w14:textId="77777777" w:rsidR="0055696B" w:rsidRPr="00624273" w:rsidRDefault="0055696B"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Atidžiai perskaitykite visą šį lapelį, prieš pradėdami vartoti vaistą, nes jame pateikiama Jums svarbi informacija.</w:t>
      </w:r>
    </w:p>
    <w:p w14:paraId="1C4699A7" w14:textId="77777777" w:rsidR="0055696B" w:rsidRPr="00624273" w:rsidRDefault="0055696B" w:rsidP="00CA1727">
      <w:pPr>
        <w:numPr>
          <w:ilvl w:val="0"/>
          <w:numId w:val="19"/>
        </w:num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Neišmeskite šio lapelio, nes vėl gali prireikti jį perskaityti.</w:t>
      </w:r>
    </w:p>
    <w:p w14:paraId="5B8155A9" w14:textId="77777777" w:rsidR="0055696B" w:rsidRPr="00624273" w:rsidRDefault="0055696B" w:rsidP="00CA1727">
      <w:pPr>
        <w:numPr>
          <w:ilvl w:val="0"/>
          <w:numId w:val="19"/>
        </w:num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Jeigu kiltų daugiau klausimų, kreipkitės į gydytoją arba vaistininką.</w:t>
      </w:r>
    </w:p>
    <w:p w14:paraId="0BC024DE" w14:textId="77777777" w:rsidR="0055696B" w:rsidRPr="00624273" w:rsidRDefault="0055696B" w:rsidP="00CA1727">
      <w:pPr>
        <w:numPr>
          <w:ilvl w:val="0"/>
          <w:numId w:val="19"/>
        </w:num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Šis vaistas skirtas tik Jums, todėl kitiems žmonėms jo duoti negalima. Vaistas gali jiems pakenkti (net tiems, kurių ligos požymiai yra tokie patys kaip Jūsų).</w:t>
      </w:r>
    </w:p>
    <w:p w14:paraId="6552FE69" w14:textId="77777777" w:rsidR="0055696B" w:rsidRPr="00624273" w:rsidRDefault="0055696B" w:rsidP="00CA1727">
      <w:pPr>
        <w:numPr>
          <w:ilvl w:val="0"/>
          <w:numId w:val="19"/>
        </w:num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Jeigu pasireiškė šalutinis poveikis (net jeigu jis šiame lapelyje nenurodytas), kreipkitės į gydytoją arba vaistininką. Žr. 4 skyrių.</w:t>
      </w:r>
    </w:p>
    <w:p w14:paraId="3BF6F0F7" w14:textId="77777777" w:rsidR="0055696B" w:rsidRPr="00624273" w:rsidRDefault="0055696B" w:rsidP="0055696B">
      <w:pPr>
        <w:spacing w:after="0" w:line="240" w:lineRule="auto"/>
        <w:rPr>
          <w:rFonts w:ascii="Times New Roman" w:eastAsia="MS Mincho" w:hAnsi="Times New Roman" w:cs="Times New Roman"/>
        </w:rPr>
      </w:pPr>
    </w:p>
    <w:p w14:paraId="0B870003" w14:textId="77777777" w:rsidR="0055696B" w:rsidRPr="00624273" w:rsidRDefault="0055696B" w:rsidP="0055696B">
      <w:pPr>
        <w:keepNext/>
        <w:tabs>
          <w:tab w:val="left" w:pos="567"/>
        </w:tabs>
        <w:spacing w:after="0" w:line="260" w:lineRule="exact"/>
        <w:jc w:val="both"/>
        <w:outlineLvl w:val="3"/>
        <w:rPr>
          <w:rFonts w:ascii="Times New Roman" w:eastAsia="Times New Roman" w:hAnsi="Times New Roman" w:cs="Times New Roman"/>
          <w:b/>
          <w:bCs/>
          <w:snapToGrid w:val="0"/>
        </w:rPr>
      </w:pPr>
      <w:r w:rsidRPr="00624273">
        <w:rPr>
          <w:rFonts w:ascii="Times New Roman" w:eastAsia="Times New Roman" w:hAnsi="Times New Roman" w:cs="Times New Roman"/>
          <w:b/>
          <w:bCs/>
          <w:snapToGrid w:val="0"/>
        </w:rPr>
        <w:t>Apie ką rašoma šiame lapelyje?</w:t>
      </w:r>
    </w:p>
    <w:p w14:paraId="1A08204D" w14:textId="67410ACC"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Kas yra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ir kam jis vartojamas</w:t>
      </w:r>
    </w:p>
    <w:p w14:paraId="44CBDAC0" w14:textId="45481152"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Kas žinotina prieš vartojant Tobramycin/Dexamethasone </w:t>
      </w:r>
      <w:r w:rsidR="00BB57E1" w:rsidRPr="00624273">
        <w:rPr>
          <w:rFonts w:ascii="Times New Roman" w:eastAsia="MS Mincho" w:hAnsi="Times New Roman" w:cs="Times New Roman"/>
        </w:rPr>
        <w:t>ELVIM</w:t>
      </w:r>
    </w:p>
    <w:p w14:paraId="5B93DB1B" w14:textId="78CD4F20"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Kaip vartoti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w:t>
      </w:r>
    </w:p>
    <w:p w14:paraId="52496F1A" w14:textId="77777777"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Galimas šalutinis poveikis</w:t>
      </w:r>
    </w:p>
    <w:p w14:paraId="66381F8B" w14:textId="776184BE"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Kaip laikyti Tobramycin/Dexamethasone </w:t>
      </w:r>
      <w:r w:rsidR="00BB57E1" w:rsidRPr="00624273">
        <w:rPr>
          <w:rFonts w:ascii="Times New Roman" w:eastAsia="MS Mincho" w:hAnsi="Times New Roman" w:cs="Times New Roman"/>
        </w:rPr>
        <w:t>ELVIM</w:t>
      </w:r>
    </w:p>
    <w:p w14:paraId="121F154E" w14:textId="77777777"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Pakuotės turinys ir kita informacija</w:t>
      </w:r>
    </w:p>
    <w:p w14:paraId="4D8103D6" w14:textId="77777777" w:rsidR="0055696B" w:rsidRPr="00624273" w:rsidRDefault="0055696B" w:rsidP="0055696B">
      <w:pPr>
        <w:spacing w:after="0" w:line="240" w:lineRule="auto"/>
        <w:rPr>
          <w:rFonts w:ascii="Times New Roman" w:eastAsia="MS Mincho" w:hAnsi="Times New Roman" w:cs="Times New Roman"/>
        </w:rPr>
      </w:pPr>
    </w:p>
    <w:p w14:paraId="697D12EA" w14:textId="77777777" w:rsidR="0055696B" w:rsidRPr="00624273" w:rsidRDefault="0055696B" w:rsidP="0055696B">
      <w:pPr>
        <w:spacing w:after="0" w:line="240" w:lineRule="auto"/>
        <w:rPr>
          <w:rFonts w:ascii="Times New Roman" w:eastAsia="MS Mincho" w:hAnsi="Times New Roman" w:cs="Times New Roman"/>
        </w:rPr>
      </w:pPr>
    </w:p>
    <w:p w14:paraId="7E4B839B" w14:textId="732E7278" w:rsidR="0055696B" w:rsidRPr="00624273" w:rsidRDefault="0055696B" w:rsidP="00624273">
      <w:pPr>
        <w:numPr>
          <w:ilvl w:val="0"/>
          <w:numId w:val="4"/>
        </w:numPr>
        <w:tabs>
          <w:tab w:val="clear" w:pos="360"/>
        </w:tabs>
        <w:spacing w:after="0" w:line="240" w:lineRule="auto"/>
        <w:ind w:left="540" w:hanging="540"/>
        <w:rPr>
          <w:rFonts w:ascii="Times New Roman" w:eastAsia="MS Mincho" w:hAnsi="Times New Roman" w:cs="Times New Roman"/>
          <w:b/>
        </w:rPr>
      </w:pPr>
      <w:r w:rsidRPr="00624273">
        <w:rPr>
          <w:rFonts w:ascii="Times New Roman" w:eastAsia="MS Mincho" w:hAnsi="Times New Roman" w:cs="Times New Roman"/>
          <w:b/>
        </w:rPr>
        <w:t xml:space="preserve">Kas yra 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rPr>
        <w:t xml:space="preserve"> </w:t>
      </w:r>
      <w:r w:rsidRPr="00624273">
        <w:rPr>
          <w:rFonts w:ascii="Times New Roman" w:eastAsia="MS Mincho" w:hAnsi="Times New Roman" w:cs="Times New Roman"/>
          <w:b/>
        </w:rPr>
        <w:t>ir kam jis vartojamas</w:t>
      </w:r>
    </w:p>
    <w:p w14:paraId="3204C107" w14:textId="77777777" w:rsidR="0055696B" w:rsidRPr="00624273" w:rsidRDefault="0055696B" w:rsidP="0055696B">
      <w:pPr>
        <w:spacing w:after="0" w:line="240" w:lineRule="auto"/>
        <w:rPr>
          <w:rFonts w:ascii="Times New Roman" w:eastAsia="MS Mincho" w:hAnsi="Times New Roman" w:cs="Times New Roman"/>
          <w:b/>
        </w:rPr>
      </w:pPr>
    </w:p>
    <w:p w14:paraId="06C2137D" w14:textId="0ACBC386" w:rsidR="00CA1727" w:rsidRPr="00624273" w:rsidRDefault="00CA1727" w:rsidP="00CA1727">
      <w:pPr>
        <w:spacing w:after="0" w:line="240" w:lineRule="auto"/>
        <w:rPr>
          <w:rFonts w:ascii="Times New Roman" w:eastAsia="MS Mincho" w:hAnsi="Times New Roman" w:cs="Times New Roman"/>
        </w:rPr>
      </w:pPr>
      <w:r w:rsidRPr="00624273">
        <w:rPr>
          <w:rFonts w:ascii="Times New Roman" w:eastAsia="MS Mincho" w:hAnsi="Times New Roman" w:cs="Times New Roman"/>
        </w:rPr>
        <w:t>Tobramycin/Dexamethasone ELVIM sudėtyje yra kortikosteroido deksametazono ir antibiotiko tobramicino, kuris veikia prieš daugybę bakterijų, galinčių sukelti akies infekciją.</w:t>
      </w:r>
    </w:p>
    <w:p w14:paraId="6B788D25" w14:textId="77777777" w:rsidR="00CA1727" w:rsidRPr="00624273" w:rsidRDefault="00CA1727" w:rsidP="00CA1727">
      <w:pPr>
        <w:spacing w:after="0" w:line="240" w:lineRule="auto"/>
        <w:rPr>
          <w:rFonts w:ascii="Times New Roman" w:eastAsia="MS Mincho" w:hAnsi="Times New Roman" w:cs="Times New Roman"/>
        </w:rPr>
      </w:pPr>
    </w:p>
    <w:p w14:paraId="7B6DFCC9" w14:textId="6F5FE5AF"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yra vartojamas akies u</w:t>
      </w:r>
      <w:r w:rsidRPr="00624273">
        <w:rPr>
          <w:rFonts w:ascii="Times New Roman" w:eastAsia="MS Mincho" w:hAnsi="Times New Roman" w:cs="Times New Roman"/>
          <w:spacing w:val="-2"/>
        </w:rPr>
        <w:t>ždegimo malšinimui ir infekcijos profilaktikai po kataraktos operacijos suaugusiems žmonėms ir 2</w:t>
      </w:r>
      <w:r w:rsidR="00CA1727" w:rsidRPr="00624273">
        <w:rPr>
          <w:rFonts w:ascii="Times New Roman" w:eastAsia="MS Mincho" w:hAnsi="Times New Roman" w:cs="Times New Roman"/>
          <w:spacing w:val="-2"/>
        </w:rPr>
        <w:t> </w:t>
      </w:r>
      <w:r w:rsidRPr="00624273">
        <w:rPr>
          <w:rFonts w:ascii="Times New Roman" w:eastAsia="MS Mincho" w:hAnsi="Times New Roman" w:cs="Times New Roman"/>
          <w:spacing w:val="-2"/>
        </w:rPr>
        <w:t xml:space="preserve">metų bei vyresniems vaikams. </w:t>
      </w:r>
    </w:p>
    <w:p w14:paraId="7F9E2896" w14:textId="77777777" w:rsidR="0055696B" w:rsidRPr="00624273" w:rsidRDefault="0055696B" w:rsidP="0055696B">
      <w:pPr>
        <w:spacing w:after="0" w:line="240" w:lineRule="auto"/>
        <w:rPr>
          <w:rFonts w:ascii="Times New Roman" w:eastAsia="MS Mincho" w:hAnsi="Times New Roman" w:cs="Times New Roman"/>
        </w:rPr>
      </w:pPr>
    </w:p>
    <w:p w14:paraId="71880A69" w14:textId="77777777" w:rsidR="0055696B" w:rsidRPr="00624273" w:rsidRDefault="0055696B" w:rsidP="0055696B">
      <w:pPr>
        <w:spacing w:after="0" w:line="240" w:lineRule="auto"/>
        <w:rPr>
          <w:rFonts w:ascii="Times New Roman" w:eastAsia="MS Mincho" w:hAnsi="Times New Roman" w:cs="Times New Roman"/>
        </w:rPr>
      </w:pPr>
    </w:p>
    <w:p w14:paraId="0B044B2B" w14:textId="39757150" w:rsidR="0055696B" w:rsidRPr="00624273" w:rsidRDefault="0055696B" w:rsidP="00CA1727">
      <w:pPr>
        <w:keepNext/>
        <w:numPr>
          <w:ilvl w:val="0"/>
          <w:numId w:val="4"/>
        </w:numPr>
        <w:tabs>
          <w:tab w:val="clear" w:pos="360"/>
        </w:tabs>
        <w:spacing w:after="0" w:line="240" w:lineRule="auto"/>
        <w:ind w:left="540" w:hanging="540"/>
        <w:outlineLvl w:val="0"/>
        <w:rPr>
          <w:rFonts w:ascii="Times New Roman" w:eastAsia="MS Mincho" w:hAnsi="Times New Roman" w:cs="Times New Roman"/>
          <w:b/>
        </w:rPr>
      </w:pPr>
      <w:r w:rsidRPr="00624273">
        <w:rPr>
          <w:rFonts w:ascii="Times New Roman" w:eastAsia="MS Mincho" w:hAnsi="Times New Roman" w:cs="Times New Roman"/>
          <w:b/>
        </w:rPr>
        <w:t xml:space="preserve">Kas žinotina prieš vartojant Tobramycin/Dexamethasone </w:t>
      </w:r>
      <w:r w:rsidR="00BB57E1" w:rsidRPr="00624273">
        <w:rPr>
          <w:rFonts w:ascii="Times New Roman" w:eastAsia="MS Mincho" w:hAnsi="Times New Roman" w:cs="Times New Roman"/>
          <w:b/>
        </w:rPr>
        <w:t>ELVIM</w:t>
      </w:r>
    </w:p>
    <w:p w14:paraId="3EC46F30" w14:textId="77777777" w:rsidR="0055696B" w:rsidRPr="00624273" w:rsidRDefault="0055696B" w:rsidP="0055696B">
      <w:pPr>
        <w:spacing w:after="0" w:line="240" w:lineRule="auto"/>
        <w:rPr>
          <w:rFonts w:ascii="Times New Roman" w:eastAsia="MS Mincho" w:hAnsi="Times New Roman" w:cs="Times New Roman"/>
        </w:rPr>
      </w:pPr>
    </w:p>
    <w:p w14:paraId="10EA519E" w14:textId="40182F12"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b/>
        </w:rPr>
        <w:t xml:space="preserve">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rPr>
        <w:t xml:space="preserve"> </w:t>
      </w:r>
      <w:r w:rsidRPr="00624273">
        <w:rPr>
          <w:rFonts w:ascii="Times New Roman" w:eastAsia="MS Mincho" w:hAnsi="Times New Roman" w:cs="Times New Roman"/>
          <w:b/>
        </w:rPr>
        <w:t xml:space="preserve">vartoti </w:t>
      </w:r>
      <w:r w:rsidR="00CA1727" w:rsidRPr="00624273">
        <w:rPr>
          <w:rFonts w:ascii="Times New Roman" w:eastAsia="MS Mincho" w:hAnsi="Times New Roman" w:cs="Times New Roman"/>
          <w:b/>
        </w:rPr>
        <w:t>draudžiama</w:t>
      </w:r>
      <w:r w:rsidRPr="00624273">
        <w:rPr>
          <w:rFonts w:ascii="Times New Roman" w:eastAsia="MS Mincho" w:hAnsi="Times New Roman" w:cs="Times New Roman"/>
          <w:b/>
        </w:rPr>
        <w:t>:</w:t>
      </w:r>
    </w:p>
    <w:p w14:paraId="0849D153" w14:textId="7AD29077" w:rsidR="0055696B" w:rsidRPr="00624273" w:rsidRDefault="0055696B" w:rsidP="00624273">
      <w:pPr>
        <w:numPr>
          <w:ilvl w:val="0"/>
          <w:numId w:val="24"/>
        </w:numPr>
        <w:tabs>
          <w:tab w:val="clear" w:pos="360"/>
        </w:tabs>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jeigu yra alergija </w:t>
      </w:r>
      <w:r w:rsidR="00CA1727" w:rsidRPr="00624273">
        <w:rPr>
          <w:rFonts w:ascii="Times New Roman" w:eastAsia="MS Mincho" w:hAnsi="Times New Roman" w:cs="Times New Roman"/>
        </w:rPr>
        <w:t>tobramicinui, deksametazonui</w:t>
      </w:r>
      <w:r w:rsidRPr="00624273" w:rsidDel="002C598A">
        <w:rPr>
          <w:rFonts w:ascii="Times New Roman" w:eastAsia="MS Mincho" w:hAnsi="Times New Roman" w:cs="Times New Roman"/>
        </w:rPr>
        <w:t xml:space="preserve"> </w:t>
      </w:r>
      <w:r w:rsidRPr="00624273">
        <w:rPr>
          <w:rFonts w:ascii="Times New Roman" w:eastAsia="MS Mincho" w:hAnsi="Times New Roman" w:cs="Times New Roman"/>
        </w:rPr>
        <w:t>arba bet kuriai pagalbinei šio vaisto medžiagai (jos išvardytos 6 skyriuje);</w:t>
      </w:r>
    </w:p>
    <w:p w14:paraId="12F0161A" w14:textId="5E677584" w:rsidR="0055696B" w:rsidRPr="00624273" w:rsidRDefault="0055696B" w:rsidP="00624273">
      <w:pPr>
        <w:numPr>
          <w:ilvl w:val="0"/>
          <w:numId w:val="24"/>
        </w:numPr>
        <w:tabs>
          <w:tab w:val="clear" w:pos="360"/>
        </w:tabs>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jei </w:t>
      </w:r>
      <w:r w:rsidR="00E904BC" w:rsidRPr="00624273">
        <w:rPr>
          <w:rFonts w:ascii="Times New Roman" w:eastAsia="MS Mincho" w:hAnsi="Times New Roman" w:cs="Times New Roman"/>
        </w:rPr>
        <w:t>Jums yra ar manote, kad Jums yra</w:t>
      </w:r>
      <w:r w:rsidRPr="00624273">
        <w:rPr>
          <w:rFonts w:ascii="Times New Roman" w:eastAsia="MS Mincho" w:hAnsi="Times New Roman" w:cs="Times New Roman"/>
        </w:rPr>
        <w:t xml:space="preserve"> virus</w:t>
      </w:r>
      <w:r w:rsidR="00E904BC" w:rsidRPr="00624273">
        <w:rPr>
          <w:rFonts w:ascii="Times New Roman" w:eastAsia="MS Mincho" w:hAnsi="Times New Roman" w:cs="Times New Roman"/>
        </w:rPr>
        <w:t>o, grybelio ar parazito sukelta</w:t>
      </w:r>
      <w:r w:rsidRPr="00624273">
        <w:rPr>
          <w:rFonts w:ascii="Times New Roman" w:eastAsia="MS Mincho" w:hAnsi="Times New Roman" w:cs="Times New Roman"/>
        </w:rPr>
        <w:t xml:space="preserve"> aki</w:t>
      </w:r>
      <w:r w:rsidR="00E904BC" w:rsidRPr="00624273">
        <w:rPr>
          <w:rFonts w:ascii="Times New Roman" w:eastAsia="MS Mincho" w:hAnsi="Times New Roman" w:cs="Times New Roman"/>
        </w:rPr>
        <w:t>es infekcija</w:t>
      </w:r>
      <w:r w:rsidRPr="00624273">
        <w:rPr>
          <w:rFonts w:ascii="Times New Roman" w:eastAsia="MS Mincho" w:hAnsi="Times New Roman" w:cs="Times New Roman"/>
        </w:rPr>
        <w:t xml:space="preserve">; </w:t>
      </w:r>
    </w:p>
    <w:p w14:paraId="1F8C98B9" w14:textId="5DF839B8" w:rsidR="0055696B" w:rsidRPr="00624273" w:rsidRDefault="0055696B" w:rsidP="00624273">
      <w:pPr>
        <w:numPr>
          <w:ilvl w:val="0"/>
          <w:numId w:val="24"/>
        </w:numPr>
        <w:tabs>
          <w:tab w:val="clear" w:pos="360"/>
        </w:tabs>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jei </w:t>
      </w:r>
      <w:r w:rsidR="00E904BC" w:rsidRPr="00624273">
        <w:rPr>
          <w:rFonts w:ascii="Times New Roman" w:eastAsia="MS Mincho" w:hAnsi="Times New Roman" w:cs="Times New Roman"/>
        </w:rPr>
        <w:t>Jums yra</w:t>
      </w:r>
      <w:r w:rsidRPr="00624273">
        <w:rPr>
          <w:rFonts w:ascii="Times New Roman" w:eastAsia="MS Mincho" w:hAnsi="Times New Roman" w:cs="Times New Roman"/>
        </w:rPr>
        <w:t xml:space="preserve"> mikobakterijų sukelt</w:t>
      </w:r>
      <w:r w:rsidR="00E904BC" w:rsidRPr="00624273">
        <w:rPr>
          <w:rFonts w:ascii="Times New Roman" w:eastAsia="MS Mincho" w:hAnsi="Times New Roman" w:cs="Times New Roman"/>
        </w:rPr>
        <w:t>a</w:t>
      </w:r>
      <w:r w:rsidRPr="00624273">
        <w:rPr>
          <w:rFonts w:ascii="Times New Roman" w:eastAsia="MS Mincho" w:hAnsi="Times New Roman" w:cs="Times New Roman"/>
        </w:rPr>
        <w:t xml:space="preserve"> akių infekci</w:t>
      </w:r>
      <w:r w:rsidR="00E904BC" w:rsidRPr="00624273">
        <w:rPr>
          <w:rFonts w:ascii="Times New Roman" w:eastAsia="MS Mincho" w:hAnsi="Times New Roman" w:cs="Times New Roman"/>
        </w:rPr>
        <w:t>ja</w:t>
      </w:r>
      <w:r w:rsidRPr="00624273">
        <w:rPr>
          <w:rFonts w:ascii="Times New Roman" w:eastAsia="MS Mincho" w:hAnsi="Times New Roman" w:cs="Times New Roman"/>
        </w:rPr>
        <w:t>;</w:t>
      </w:r>
    </w:p>
    <w:p w14:paraId="7351358B" w14:textId="3B38BB82" w:rsidR="0055696B" w:rsidRPr="00624273" w:rsidRDefault="0055696B" w:rsidP="00624273">
      <w:pPr>
        <w:numPr>
          <w:ilvl w:val="0"/>
          <w:numId w:val="24"/>
        </w:numPr>
        <w:tabs>
          <w:tab w:val="clear" w:pos="360"/>
        </w:tabs>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jeigu</w:t>
      </w:r>
      <w:r w:rsidR="00E904BC" w:rsidRPr="00624273">
        <w:rPr>
          <w:rFonts w:ascii="Times New Roman" w:eastAsia="MS Mincho" w:hAnsi="Times New Roman" w:cs="Times New Roman"/>
        </w:rPr>
        <w:t xml:space="preserve"> iš akies išsiskiria pūlingos išskyros</w:t>
      </w:r>
      <w:r w:rsidRPr="00624273">
        <w:rPr>
          <w:rFonts w:ascii="Times New Roman" w:eastAsia="MS Mincho" w:hAnsi="Times New Roman" w:cs="Times New Roman"/>
        </w:rPr>
        <w:t>.</w:t>
      </w:r>
    </w:p>
    <w:p w14:paraId="0D801327" w14:textId="77777777" w:rsidR="0055696B" w:rsidRPr="00624273" w:rsidRDefault="0055696B" w:rsidP="0055696B">
      <w:pPr>
        <w:spacing w:after="0" w:line="240" w:lineRule="auto"/>
        <w:rPr>
          <w:rFonts w:ascii="Times New Roman" w:eastAsia="MS Mincho" w:hAnsi="Times New Roman" w:cs="Times New Roman"/>
        </w:rPr>
      </w:pPr>
    </w:p>
    <w:p w14:paraId="19DE77A9" w14:textId="5C3C5658" w:rsidR="00E019D1" w:rsidRPr="00624273" w:rsidRDefault="00E019D1"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Jei Jums yra kuri nors iš išvardytų būklių, pasitarkite su gydytoju.</w:t>
      </w:r>
    </w:p>
    <w:p w14:paraId="06A15E6C" w14:textId="77777777" w:rsidR="00E019D1" w:rsidRPr="00624273" w:rsidRDefault="00E019D1" w:rsidP="0055696B">
      <w:pPr>
        <w:spacing w:after="0" w:line="240" w:lineRule="auto"/>
        <w:rPr>
          <w:rFonts w:ascii="Times New Roman" w:eastAsia="MS Mincho" w:hAnsi="Times New Roman" w:cs="Times New Roman"/>
        </w:rPr>
      </w:pPr>
    </w:p>
    <w:p w14:paraId="056B8A2D" w14:textId="77777777" w:rsidR="0055696B" w:rsidRPr="00624273" w:rsidRDefault="0055696B" w:rsidP="00624273">
      <w:pPr>
        <w:spacing w:after="0" w:line="240" w:lineRule="auto"/>
        <w:rPr>
          <w:rFonts w:ascii="Times New Roman" w:eastAsia="MS Mincho" w:hAnsi="Times New Roman" w:cs="Times New Roman"/>
          <w:b/>
        </w:rPr>
      </w:pPr>
      <w:r w:rsidRPr="00624273">
        <w:rPr>
          <w:rFonts w:ascii="Times New Roman" w:eastAsia="MS Mincho" w:hAnsi="Times New Roman" w:cs="Times New Roman"/>
          <w:b/>
        </w:rPr>
        <w:t xml:space="preserve">Įspėjimai ir atsargumo priemonės </w:t>
      </w:r>
    </w:p>
    <w:p w14:paraId="09A08D02" w14:textId="0A7E3C80" w:rsidR="0055696B" w:rsidRPr="00624273" w:rsidRDefault="0055696B" w:rsidP="0055696B">
      <w:pPr>
        <w:numPr>
          <w:ilvl w:val="12"/>
          <w:numId w:val="0"/>
        </w:numPr>
        <w:spacing w:after="0" w:line="240" w:lineRule="auto"/>
        <w:ind w:right="-2"/>
        <w:rPr>
          <w:rFonts w:ascii="Times New Roman" w:eastAsia="MS Mincho" w:hAnsi="Times New Roman" w:cs="Times New Roman"/>
        </w:rPr>
      </w:pPr>
      <w:r w:rsidRPr="00624273">
        <w:rPr>
          <w:rFonts w:ascii="Times New Roman" w:eastAsia="MS Mincho" w:hAnsi="Times New Roman" w:cs="Times New Roman"/>
        </w:rPr>
        <w:t xml:space="preserve">Pasitarkite su gydytoju arba vaistininku, prieš pradėdami vartoti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w:t>
      </w:r>
    </w:p>
    <w:p w14:paraId="4DFFCF08" w14:textId="77777777" w:rsidR="00E019D1" w:rsidRPr="00624273" w:rsidRDefault="00E019D1" w:rsidP="0055696B">
      <w:pPr>
        <w:numPr>
          <w:ilvl w:val="12"/>
          <w:numId w:val="0"/>
        </w:numPr>
        <w:spacing w:after="0" w:line="240" w:lineRule="auto"/>
        <w:ind w:right="-2"/>
        <w:rPr>
          <w:rFonts w:ascii="Times New Roman" w:eastAsia="MS Mincho" w:hAnsi="Times New Roman" w:cs="Times New Roman"/>
        </w:rPr>
      </w:pPr>
    </w:p>
    <w:p w14:paraId="3160AD06" w14:textId="398FECF1" w:rsidR="00E019D1" w:rsidRPr="00624273" w:rsidRDefault="00E019D1" w:rsidP="0055696B">
      <w:pPr>
        <w:numPr>
          <w:ilvl w:val="0"/>
          <w:numId w:val="13"/>
        </w:numPr>
        <w:spacing w:after="0" w:line="240" w:lineRule="auto"/>
        <w:rPr>
          <w:rFonts w:ascii="Times New Roman" w:eastAsia="MS Mincho" w:hAnsi="Times New Roman" w:cs="Times New Roman"/>
        </w:rPr>
      </w:pPr>
      <w:r w:rsidRPr="00624273">
        <w:rPr>
          <w:rFonts w:ascii="Times New Roman" w:hAnsi="Times New Roman" w:cs="Times New Roman"/>
        </w:rPr>
        <w:t>jei Jums yra sutrikimas, dėl kurio plonėja akies audiniai, pvz., reumatoidinis artritas, Fukso (</w:t>
      </w:r>
      <w:r w:rsidRPr="00624273">
        <w:rPr>
          <w:rFonts w:ascii="Times New Roman" w:hAnsi="Times New Roman" w:cs="Times New Roman"/>
          <w:i/>
        </w:rPr>
        <w:t>Fuch</w:t>
      </w:r>
      <w:r w:rsidRPr="00624273">
        <w:rPr>
          <w:rFonts w:ascii="Times New Roman" w:hAnsi="Times New Roman" w:cs="Times New Roman"/>
        </w:rPr>
        <w:t>) distrofija</w:t>
      </w:r>
      <w:r w:rsidR="006B7C8E" w:rsidRPr="00624273">
        <w:rPr>
          <w:rFonts w:ascii="Times New Roman" w:hAnsi="Times New Roman" w:cs="Times New Roman"/>
        </w:rPr>
        <w:t xml:space="preserve"> ar būklė po ragenos transplantacijos. Kortikosteroidai gali sukelti tolimesnį plonėjimą ir galimą plyšimą bei gali pavėlinti žaizdos akyje gijimą. Žinoma, kad vietiniai nesteroidiniai vaistai nuo uždegimo (NVNU) taip pat lėtina ar vėlina gijimą. Jei kartu vartojate vietinius NVNU ir kortikosteroidus, galimas gijimo sutrikimas gali pasunkėti;</w:t>
      </w:r>
    </w:p>
    <w:p w14:paraId="1CB0F544" w14:textId="64A10257" w:rsidR="006B7C8E" w:rsidRPr="00624273" w:rsidRDefault="006B7C8E" w:rsidP="006B7C8E">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jeigu pasireiškia alerginė reakcija į Tobramycin/Dexamethasone ELVIM, nutraukite vaisto vartojimą ir kreipkitės į gydytoją.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(aminoglikozidų);</w:t>
      </w:r>
    </w:p>
    <w:p w14:paraId="696EBA60" w14:textId="671FC443" w:rsidR="0038131A" w:rsidRPr="00624273" w:rsidRDefault="0038131A" w:rsidP="0038131A">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lastRenderedPageBreak/>
        <w:t>jeigu simptomai pasunkėja ar staiga atsinaujina, pasitarkite su gydytoju. Vartojant šio vaisto, gali padidėti akies infekcijos atsiradimo pavojus;</w:t>
      </w:r>
    </w:p>
    <w:p w14:paraId="5F790E6C" w14:textId="02D6B6E8" w:rsidR="0038131A" w:rsidRPr="00624273" w:rsidRDefault="0038131A" w:rsidP="00624273">
      <w:pPr>
        <w:widowControl w:val="0"/>
        <w:numPr>
          <w:ilvl w:val="0"/>
          <w:numId w:val="13"/>
        </w:numPr>
        <w:tabs>
          <w:tab w:val="left" w:pos="720"/>
        </w:tabs>
        <w:spacing w:after="0" w:line="240" w:lineRule="auto"/>
        <w:rPr>
          <w:rFonts w:ascii="Times New Roman" w:hAnsi="Times New Roman" w:cs="Times New Roman"/>
        </w:rPr>
      </w:pPr>
      <w:r w:rsidRPr="00624273">
        <w:rPr>
          <w:rFonts w:ascii="Times New Roman" w:hAnsi="Times New Roman" w:cs="Times New Roman"/>
        </w:rPr>
        <w:t>jeigu sergate cukriniu diabetu, pasitarkite su gydytoju. Cukriniu diabetu sergantiems pacientams didėja kortikosteroidų sukelto akispūdžio padidėjimo ir (arba) kataraktos atsiradimo rizika;</w:t>
      </w:r>
    </w:p>
    <w:p w14:paraId="22B34BC1" w14:textId="0FE84672" w:rsidR="00E019D1" w:rsidRPr="00624273" w:rsidRDefault="0038131A"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susisiekite su gydytoju, jeigu pasireiškė neryškus matymas ar kiti regėjimo sutrikimai;</w:t>
      </w:r>
    </w:p>
    <w:p w14:paraId="5CE35049" w14:textId="41016534" w:rsidR="0038131A" w:rsidRPr="00624273" w:rsidRDefault="0038131A"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jeigu šiuo metu </w:t>
      </w:r>
      <w:r w:rsidR="009F0578" w:rsidRPr="00624273">
        <w:rPr>
          <w:rFonts w:ascii="Times New Roman" w:eastAsia="MS Mincho" w:hAnsi="Times New Roman" w:cs="Times New Roman"/>
        </w:rPr>
        <w:t xml:space="preserve">kartu su Tobramycin/Dexamethasone ELVIM </w:t>
      </w:r>
      <w:r w:rsidRPr="00624273">
        <w:rPr>
          <w:rFonts w:ascii="Times New Roman" w:eastAsia="MS Mincho" w:hAnsi="Times New Roman" w:cs="Times New Roman"/>
        </w:rPr>
        <w:t>vartojate kitus antibiotikus, įskaitant vartojamus per burną</w:t>
      </w:r>
      <w:r w:rsidR="009F0578" w:rsidRPr="00624273">
        <w:rPr>
          <w:rFonts w:ascii="Times New Roman" w:eastAsia="MS Mincho" w:hAnsi="Times New Roman" w:cs="Times New Roman"/>
        </w:rPr>
        <w:t>, pasitarkite su gydytoju;</w:t>
      </w:r>
    </w:p>
    <w:p w14:paraId="552C4C68" w14:textId="676B675A" w:rsidR="009F0578" w:rsidRPr="00624273" w:rsidRDefault="009F0578"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jeigu Jums yra ar kada nors yra buvę tokios būklės kaip sunkioji miastenija ar Parkinsono liga, pasitarkite su gydytoju. Šios rūšies antibiotikai gali pasunkinti raumenų silpnumą;</w:t>
      </w:r>
    </w:p>
    <w:p w14:paraId="2B729FDB" w14:textId="006321B1" w:rsidR="009F0578" w:rsidRPr="00624273" w:rsidRDefault="009F0578"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jei Tobramycin/Dexamethasone ELVIM vartojate ilgą laiką, galite greičiau pasigauti akies infekciją, Jums gali padidėti akispūdis ar atsirasti katarakta;</w:t>
      </w:r>
    </w:p>
    <w:p w14:paraId="76103700" w14:textId="327EC9E5" w:rsidR="009F0578" w:rsidRPr="00624273" w:rsidRDefault="009F0578"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pasitarkite su gydytoju, jeigu pasireiškia pabrinkimas ir svorio didėjimas liemens srityje ir veide, nes tai paprastai yra pirmieji taip vadinamo Kušingo (</w:t>
      </w:r>
      <w:r w:rsidRPr="00624273">
        <w:rPr>
          <w:rFonts w:ascii="Times New Roman" w:eastAsia="MS Mincho" w:hAnsi="Times New Roman" w:cs="Times New Roman"/>
          <w:i/>
        </w:rPr>
        <w:t>Cushing</w:t>
      </w:r>
      <w:r w:rsidRPr="00624273">
        <w:rPr>
          <w:rFonts w:ascii="Times New Roman" w:eastAsia="MS Mincho" w:hAnsi="Times New Roman" w:cs="Times New Roman"/>
        </w:rPr>
        <w:t>) sindromo požymiai. Ilgai ar intensyviai vartojus Tobramycin/Dexamethasone ELVIM ir staiga nutraukus vartojimą gali išsivystyti antinksčių funkcijos slopinimas. Prieš nutraukdami gydymą, pasitarkite su gydytoju.</w:t>
      </w:r>
      <w:r w:rsidR="007E1534" w:rsidRPr="00624273">
        <w:rPr>
          <w:rFonts w:ascii="Times New Roman" w:eastAsia="MS Mincho" w:hAnsi="Times New Roman" w:cs="Times New Roman"/>
        </w:rPr>
        <w:t xml:space="preserve"> Ši rizika ypač svarbi vaikams ir pacientams, gydomiems vaistais, kurių sudėtyje yra ritonaviro ir kobicistato;</w:t>
      </w:r>
    </w:p>
    <w:p w14:paraId="7E3E2E2F" w14:textId="0CD18E6D" w:rsidR="007E1534" w:rsidRPr="00624273" w:rsidRDefault="007E1534"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antinksčių funkcijos slopinimo požymiai ir simptomai apima nuovargį, </w:t>
      </w:r>
      <w:r w:rsidR="0067519F" w:rsidRPr="00624273">
        <w:rPr>
          <w:rFonts w:ascii="Times New Roman" w:eastAsia="MS Mincho" w:hAnsi="Times New Roman" w:cs="Times New Roman"/>
        </w:rPr>
        <w:t>galvos svaigim</w:t>
      </w:r>
      <w:r w:rsidR="000D3B0B">
        <w:rPr>
          <w:rFonts w:ascii="Times New Roman" w:eastAsia="MS Mincho" w:hAnsi="Times New Roman" w:cs="Times New Roman"/>
        </w:rPr>
        <w:t>ą</w:t>
      </w:r>
      <w:r w:rsidR="0067519F" w:rsidRPr="00624273">
        <w:rPr>
          <w:rFonts w:ascii="Times New Roman" w:eastAsia="MS Mincho" w:hAnsi="Times New Roman" w:cs="Times New Roman"/>
        </w:rPr>
        <w:t xml:space="preserve"> stovint ar sunkum</w:t>
      </w:r>
      <w:r w:rsidR="000D3B0B">
        <w:rPr>
          <w:rFonts w:ascii="Times New Roman" w:eastAsia="MS Mincho" w:hAnsi="Times New Roman" w:cs="Times New Roman"/>
        </w:rPr>
        <w:t>ą</w:t>
      </w:r>
      <w:r w:rsidR="0067519F" w:rsidRPr="00624273">
        <w:rPr>
          <w:rFonts w:ascii="Times New Roman" w:eastAsia="MS Mincho" w:hAnsi="Times New Roman" w:cs="Times New Roman"/>
        </w:rPr>
        <w:t xml:space="preserve"> stovėti, raumenų silpnum</w:t>
      </w:r>
      <w:r w:rsidR="000D3B0B">
        <w:rPr>
          <w:rFonts w:ascii="Times New Roman" w:eastAsia="MS Mincho" w:hAnsi="Times New Roman" w:cs="Times New Roman"/>
        </w:rPr>
        <w:t>ą</w:t>
      </w:r>
      <w:r w:rsidR="0067519F" w:rsidRPr="00624273">
        <w:rPr>
          <w:rFonts w:ascii="Times New Roman" w:eastAsia="MS Mincho" w:hAnsi="Times New Roman" w:cs="Times New Roman"/>
        </w:rPr>
        <w:t>, karščiavim</w:t>
      </w:r>
      <w:r w:rsidR="000D3B0B">
        <w:rPr>
          <w:rFonts w:ascii="Times New Roman" w:eastAsia="MS Mincho" w:hAnsi="Times New Roman" w:cs="Times New Roman"/>
        </w:rPr>
        <w:t>ą</w:t>
      </w:r>
      <w:r w:rsidR="0067519F" w:rsidRPr="00624273">
        <w:rPr>
          <w:rFonts w:ascii="Times New Roman" w:eastAsia="MS Mincho" w:hAnsi="Times New Roman" w:cs="Times New Roman"/>
        </w:rPr>
        <w:t>, svorio sumažėjim</w:t>
      </w:r>
      <w:r w:rsidR="000D3B0B">
        <w:rPr>
          <w:rFonts w:ascii="Times New Roman" w:eastAsia="MS Mincho" w:hAnsi="Times New Roman" w:cs="Times New Roman"/>
        </w:rPr>
        <w:t>ą</w:t>
      </w:r>
      <w:r w:rsidR="0067519F" w:rsidRPr="00624273">
        <w:rPr>
          <w:rFonts w:ascii="Times New Roman" w:eastAsia="MS Mincho" w:hAnsi="Times New Roman" w:cs="Times New Roman"/>
        </w:rPr>
        <w:t>, nerim</w:t>
      </w:r>
      <w:r w:rsidR="000D3B0B">
        <w:rPr>
          <w:rFonts w:ascii="Times New Roman" w:eastAsia="MS Mincho" w:hAnsi="Times New Roman" w:cs="Times New Roman"/>
        </w:rPr>
        <w:t>ą</w:t>
      </w:r>
      <w:r w:rsidR="0067519F" w:rsidRPr="00624273">
        <w:rPr>
          <w:rFonts w:ascii="Times New Roman" w:eastAsia="MS Mincho" w:hAnsi="Times New Roman" w:cs="Times New Roman"/>
        </w:rPr>
        <w:t>, pykinim</w:t>
      </w:r>
      <w:r w:rsidR="000D3B0B">
        <w:rPr>
          <w:rFonts w:ascii="Times New Roman" w:eastAsia="MS Mincho" w:hAnsi="Times New Roman" w:cs="Times New Roman"/>
        </w:rPr>
        <w:t>ą</w:t>
      </w:r>
      <w:r w:rsidR="0067519F" w:rsidRPr="00624273">
        <w:rPr>
          <w:rFonts w:ascii="Times New Roman" w:eastAsia="MS Mincho" w:hAnsi="Times New Roman" w:cs="Times New Roman"/>
        </w:rPr>
        <w:t>, vėmim</w:t>
      </w:r>
      <w:r w:rsidR="000D3B0B">
        <w:rPr>
          <w:rFonts w:ascii="Times New Roman" w:eastAsia="MS Mincho" w:hAnsi="Times New Roman" w:cs="Times New Roman"/>
        </w:rPr>
        <w:t>ą</w:t>
      </w:r>
      <w:r w:rsidR="0067519F" w:rsidRPr="00624273">
        <w:rPr>
          <w:rFonts w:ascii="Times New Roman" w:eastAsia="MS Mincho" w:hAnsi="Times New Roman" w:cs="Times New Roman"/>
        </w:rPr>
        <w:t>, viduriavim</w:t>
      </w:r>
      <w:r w:rsidR="000D3B0B">
        <w:rPr>
          <w:rFonts w:ascii="Times New Roman" w:eastAsia="MS Mincho" w:hAnsi="Times New Roman" w:cs="Times New Roman"/>
        </w:rPr>
        <w:t>ą</w:t>
      </w:r>
      <w:r w:rsidR="0067519F" w:rsidRPr="00624273">
        <w:rPr>
          <w:rFonts w:ascii="Times New Roman" w:eastAsia="MS Mincho" w:hAnsi="Times New Roman" w:cs="Times New Roman"/>
        </w:rPr>
        <w:t>, galvos skausm</w:t>
      </w:r>
      <w:r w:rsidR="000D3B0B">
        <w:rPr>
          <w:rFonts w:ascii="Times New Roman" w:eastAsia="MS Mincho" w:hAnsi="Times New Roman" w:cs="Times New Roman"/>
        </w:rPr>
        <w:t>ą</w:t>
      </w:r>
      <w:r w:rsidR="0067519F" w:rsidRPr="00624273">
        <w:rPr>
          <w:rFonts w:ascii="Times New Roman" w:eastAsia="MS Mincho" w:hAnsi="Times New Roman" w:cs="Times New Roman"/>
        </w:rPr>
        <w:t>, prakaitavim</w:t>
      </w:r>
      <w:r w:rsidR="000D3B0B">
        <w:rPr>
          <w:rFonts w:ascii="Times New Roman" w:eastAsia="MS Mincho" w:hAnsi="Times New Roman" w:cs="Times New Roman"/>
        </w:rPr>
        <w:t>ą</w:t>
      </w:r>
      <w:r w:rsidR="0067519F" w:rsidRPr="00624273">
        <w:rPr>
          <w:rFonts w:ascii="Times New Roman" w:eastAsia="MS Mincho" w:hAnsi="Times New Roman" w:cs="Times New Roman"/>
        </w:rPr>
        <w:t>, nuotaikos ar asmenybės pokyči</w:t>
      </w:r>
      <w:r w:rsidR="000D3B0B">
        <w:rPr>
          <w:rFonts w:ascii="Times New Roman" w:eastAsia="MS Mincho" w:hAnsi="Times New Roman" w:cs="Times New Roman"/>
        </w:rPr>
        <w:t>us</w:t>
      </w:r>
      <w:r w:rsidR="0067519F" w:rsidRPr="00624273">
        <w:rPr>
          <w:rFonts w:ascii="Times New Roman" w:eastAsia="MS Mincho" w:hAnsi="Times New Roman" w:cs="Times New Roman"/>
        </w:rPr>
        <w:t xml:space="preserve"> bei sąnarių ir raumenų skausm</w:t>
      </w:r>
      <w:r w:rsidR="000D3B0B">
        <w:rPr>
          <w:rFonts w:ascii="Times New Roman" w:eastAsia="MS Mincho" w:hAnsi="Times New Roman" w:cs="Times New Roman"/>
        </w:rPr>
        <w:t>us</w:t>
      </w:r>
      <w:r w:rsidR="0067519F" w:rsidRPr="00624273">
        <w:rPr>
          <w:rFonts w:ascii="Times New Roman" w:eastAsia="MS Mincho" w:hAnsi="Times New Roman" w:cs="Times New Roman"/>
        </w:rPr>
        <w:t>.</w:t>
      </w:r>
    </w:p>
    <w:p w14:paraId="5D036A06" w14:textId="77777777" w:rsidR="0067519F" w:rsidRPr="00624273" w:rsidRDefault="0067519F" w:rsidP="00624273">
      <w:pPr>
        <w:spacing w:after="0" w:line="240" w:lineRule="auto"/>
        <w:rPr>
          <w:rFonts w:ascii="Times New Roman" w:eastAsia="MS Mincho" w:hAnsi="Times New Roman" w:cs="Times New Roman"/>
        </w:rPr>
      </w:pPr>
    </w:p>
    <w:p w14:paraId="7751DC76" w14:textId="695F0B15" w:rsidR="009A0091" w:rsidRPr="00624273" w:rsidRDefault="009A0091"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Jūs vis tiek galite vartoti Tobramycin/Dexamethasone ELVIM, tačiau pirmiau pasitarkite su gydytoju.</w:t>
      </w:r>
    </w:p>
    <w:p w14:paraId="68A0141F" w14:textId="6A499148" w:rsidR="0055696B" w:rsidRPr="00624273" w:rsidRDefault="0055696B" w:rsidP="00624273">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Re</w:t>
      </w:r>
      <w:r w:rsidR="009A0091" w:rsidRPr="00624273">
        <w:rPr>
          <w:rFonts w:ascii="Times New Roman" w:eastAsia="MS Mincho" w:hAnsi="Times New Roman" w:cs="Times New Roman"/>
        </w:rPr>
        <w:t xml:space="preserve">ikia </w:t>
      </w:r>
      <w:r w:rsidRPr="00624273">
        <w:rPr>
          <w:rFonts w:ascii="Times New Roman" w:eastAsia="MS Mincho" w:hAnsi="Times New Roman" w:cs="Times New Roman"/>
        </w:rPr>
        <w:t>dažnai matuoti akispūdį. Tai ypač svarbu</w:t>
      </w:r>
      <w:r w:rsidR="009A0091" w:rsidRPr="00624273">
        <w:rPr>
          <w:rFonts w:ascii="Times New Roman" w:eastAsia="MS Mincho" w:hAnsi="Times New Roman" w:cs="Times New Roman"/>
        </w:rPr>
        <w:t xml:space="preserve"> jaunesniems kaip 6 metų, kuriems skiriama vaistų, kurių sudėtyje yra deksametazono.</w:t>
      </w:r>
    </w:p>
    <w:p w14:paraId="6030CEA3" w14:textId="77777777" w:rsidR="0055696B" w:rsidRPr="00624273" w:rsidRDefault="0055696B" w:rsidP="00624273">
      <w:pPr>
        <w:spacing w:after="0" w:line="240" w:lineRule="auto"/>
        <w:jc w:val="both"/>
        <w:rPr>
          <w:rFonts w:ascii="Times New Roman" w:eastAsia="MS Mincho" w:hAnsi="Times New Roman" w:cs="Times New Roman"/>
        </w:rPr>
      </w:pPr>
    </w:p>
    <w:p w14:paraId="21605331" w14:textId="32C89882" w:rsidR="0055696B" w:rsidRPr="00624273" w:rsidRDefault="0055696B" w:rsidP="0055696B">
      <w:pPr>
        <w:spacing w:after="0" w:line="240" w:lineRule="auto"/>
        <w:jc w:val="both"/>
        <w:rPr>
          <w:rFonts w:ascii="Times New Roman" w:eastAsia="MS Mincho" w:hAnsi="Times New Roman" w:cs="Times New Roman"/>
          <w:b/>
        </w:rPr>
      </w:pPr>
      <w:r w:rsidRPr="00624273">
        <w:rPr>
          <w:rFonts w:ascii="Times New Roman" w:eastAsia="MS Mincho" w:hAnsi="Times New Roman" w:cs="Times New Roman"/>
          <w:b/>
        </w:rPr>
        <w:t xml:space="preserve">Kiti vaistai ir Tobramycin/Dexamethasone </w:t>
      </w:r>
      <w:r w:rsidR="00BB57E1" w:rsidRPr="00624273">
        <w:rPr>
          <w:rFonts w:ascii="Times New Roman" w:eastAsia="MS Mincho" w:hAnsi="Times New Roman" w:cs="Times New Roman"/>
          <w:b/>
        </w:rPr>
        <w:t>ELVIM</w:t>
      </w:r>
    </w:p>
    <w:p w14:paraId="076437D3" w14:textId="198CE6C9" w:rsidR="0055696B" w:rsidRPr="00624273" w:rsidRDefault="0055696B"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Jeigu vartojate arba neseniai vartojote kitų vaistų</w:t>
      </w:r>
      <w:r w:rsidR="005D50A1" w:rsidRPr="00624273">
        <w:rPr>
          <w:rFonts w:ascii="Times New Roman" w:eastAsia="MS Mincho" w:hAnsi="Times New Roman" w:cs="Times New Roman"/>
        </w:rPr>
        <w:t>, įskaitant nereceptinius vaistus,</w:t>
      </w:r>
      <w:r w:rsidRPr="00624273">
        <w:rPr>
          <w:rFonts w:ascii="Times New Roman" w:eastAsia="MS Mincho" w:hAnsi="Times New Roman" w:cs="Times New Roman"/>
        </w:rPr>
        <w:t xml:space="preserve"> arba dėl to nesate tikri, apie tai pasakykite gydytojui arba vaistininkui. </w:t>
      </w:r>
    </w:p>
    <w:p w14:paraId="7C1C13F3" w14:textId="77777777" w:rsidR="005D50A1" w:rsidRPr="00624273" w:rsidRDefault="005D50A1" w:rsidP="00624273">
      <w:pPr>
        <w:spacing w:after="0" w:line="240" w:lineRule="auto"/>
        <w:rPr>
          <w:rFonts w:ascii="Times New Roman" w:eastAsia="MS Mincho" w:hAnsi="Times New Roman" w:cs="Times New Roman"/>
        </w:rPr>
      </w:pPr>
    </w:p>
    <w:p w14:paraId="1E2B3EFC" w14:textId="439B9ECB" w:rsidR="005D50A1" w:rsidRPr="00624273" w:rsidRDefault="005D50A1"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Pasakykite gydytojui, jei vartojate</w:t>
      </w:r>
      <w:r w:rsidR="000668B5" w:rsidRPr="00624273">
        <w:rPr>
          <w:rFonts w:ascii="Times New Roman" w:eastAsia="MS Mincho" w:hAnsi="Times New Roman" w:cs="Times New Roman"/>
        </w:rPr>
        <w:t xml:space="preserve"> vietinio poveikio</w:t>
      </w:r>
      <w:r w:rsidRPr="00624273">
        <w:rPr>
          <w:rFonts w:ascii="Times New Roman" w:eastAsia="MS Mincho" w:hAnsi="Times New Roman" w:cs="Times New Roman"/>
        </w:rPr>
        <w:t xml:space="preserve"> NVNU. Jei kartu vartojama vietinio poveikio </w:t>
      </w:r>
      <w:r w:rsidR="000668B5" w:rsidRPr="00624273">
        <w:rPr>
          <w:rFonts w:ascii="Times New Roman" w:eastAsia="MS Mincho" w:hAnsi="Times New Roman" w:cs="Times New Roman"/>
        </w:rPr>
        <w:t xml:space="preserve">steroidų ir </w:t>
      </w:r>
      <w:r w:rsidRPr="00624273">
        <w:rPr>
          <w:rFonts w:ascii="Times New Roman" w:eastAsia="MS Mincho" w:hAnsi="Times New Roman" w:cs="Times New Roman"/>
        </w:rPr>
        <w:t>NVNU, gali didėti akių žaizdų gijimo sutrikimų rizika.</w:t>
      </w:r>
    </w:p>
    <w:p w14:paraId="62F20D87" w14:textId="77777777" w:rsidR="0055696B" w:rsidRPr="00624273" w:rsidRDefault="0055696B"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Pasakykite gydytojui, jeigu vartojate ritonaviro arba kobicistato, kadangi dėl to gali padidėti deksametazono kiekis kraujyje. </w:t>
      </w:r>
    </w:p>
    <w:p w14:paraId="7AFDDDFD" w14:textId="77777777" w:rsidR="0055696B" w:rsidRPr="00624273" w:rsidRDefault="0055696B" w:rsidP="0055696B">
      <w:pPr>
        <w:spacing w:after="0" w:line="240" w:lineRule="auto"/>
        <w:jc w:val="both"/>
        <w:rPr>
          <w:rFonts w:ascii="Times New Roman" w:eastAsia="MS Mincho" w:hAnsi="Times New Roman" w:cs="Times New Roman"/>
        </w:rPr>
      </w:pPr>
    </w:p>
    <w:p w14:paraId="42C873E4" w14:textId="77777777" w:rsidR="0055696B" w:rsidRPr="00624273" w:rsidRDefault="0055696B" w:rsidP="00624273">
      <w:pPr>
        <w:spacing w:after="0" w:line="240" w:lineRule="auto"/>
        <w:jc w:val="both"/>
        <w:rPr>
          <w:rFonts w:ascii="Times New Roman" w:eastAsia="MS Mincho" w:hAnsi="Times New Roman" w:cs="Times New Roman"/>
          <w:b/>
        </w:rPr>
      </w:pPr>
      <w:r w:rsidRPr="00624273">
        <w:rPr>
          <w:rFonts w:ascii="Times New Roman" w:eastAsia="MS Mincho" w:hAnsi="Times New Roman" w:cs="Times New Roman"/>
          <w:b/>
        </w:rPr>
        <w:t>Nėštumas ir žindymo laikotarpis</w:t>
      </w:r>
    </w:p>
    <w:p w14:paraId="1F12C886" w14:textId="77777777" w:rsidR="0055696B" w:rsidRPr="00624273" w:rsidRDefault="0055696B" w:rsidP="0055696B">
      <w:pPr>
        <w:spacing w:after="0" w:line="240" w:lineRule="auto"/>
        <w:rPr>
          <w:rFonts w:ascii="Times New Roman" w:eastAsia="SimSun" w:hAnsi="Times New Roman" w:cs="Times New Roman"/>
          <w:lang w:eastAsia="lt-LT"/>
        </w:rPr>
      </w:pPr>
      <w:r w:rsidRPr="00624273">
        <w:rPr>
          <w:rFonts w:ascii="Times New Roman" w:eastAsia="SimSun" w:hAnsi="Times New Roman" w:cs="Times New Roman"/>
          <w:lang w:eastAsia="lt-LT"/>
        </w:rPr>
        <w:t>Jeigu esate nėščia, žindote kūdikį, manote, kad galbūt esate nėščia arba planuojate pastoti, tai prieš vartodama šį vaistą pasitarkite su gydytoju arba vaistininku.</w:t>
      </w:r>
    </w:p>
    <w:p w14:paraId="23DB1B0D" w14:textId="77777777" w:rsidR="00A30D56" w:rsidRPr="00624273" w:rsidRDefault="00A30D56" w:rsidP="0055696B">
      <w:pPr>
        <w:spacing w:after="0" w:line="240" w:lineRule="auto"/>
        <w:rPr>
          <w:rFonts w:ascii="Times New Roman" w:eastAsia="MS Mincho" w:hAnsi="Times New Roman" w:cs="Times New Roman"/>
        </w:rPr>
      </w:pPr>
    </w:p>
    <w:p w14:paraId="2EA3763A" w14:textId="07A635AB"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vartoti nėštumo metu arba žindant ne</w:t>
      </w:r>
      <w:r w:rsidR="00A30D56" w:rsidRPr="00624273">
        <w:rPr>
          <w:rFonts w:ascii="Times New Roman" w:eastAsia="MS Mincho" w:hAnsi="Times New Roman" w:cs="Times New Roman"/>
        </w:rPr>
        <w:t>galima.</w:t>
      </w:r>
      <w:r w:rsidRPr="00624273">
        <w:rPr>
          <w:rFonts w:ascii="Times New Roman" w:eastAsia="MS Mincho" w:hAnsi="Times New Roman" w:cs="Times New Roman"/>
        </w:rPr>
        <w:t xml:space="preserve"> </w:t>
      </w:r>
    </w:p>
    <w:p w14:paraId="4FFB55BA" w14:textId="77777777" w:rsidR="0055696B" w:rsidRPr="00624273" w:rsidRDefault="0055696B" w:rsidP="0055696B">
      <w:pPr>
        <w:spacing w:after="0" w:line="240" w:lineRule="auto"/>
        <w:rPr>
          <w:rFonts w:ascii="Times New Roman" w:eastAsia="MS Mincho" w:hAnsi="Times New Roman" w:cs="Times New Roman"/>
        </w:rPr>
      </w:pPr>
    </w:p>
    <w:p w14:paraId="7814A56C" w14:textId="77777777" w:rsidR="0055696B" w:rsidRPr="00624273" w:rsidRDefault="0055696B" w:rsidP="0055696B">
      <w:pPr>
        <w:spacing w:after="0" w:line="240" w:lineRule="auto"/>
        <w:jc w:val="both"/>
        <w:rPr>
          <w:rFonts w:ascii="Times New Roman" w:eastAsia="MS Mincho" w:hAnsi="Times New Roman" w:cs="Times New Roman"/>
        </w:rPr>
      </w:pPr>
      <w:r w:rsidRPr="00624273">
        <w:rPr>
          <w:rFonts w:ascii="Times New Roman" w:eastAsia="MS Mincho" w:hAnsi="Times New Roman" w:cs="Times New Roman"/>
          <w:b/>
        </w:rPr>
        <w:t>Vairavimas ir mechanizmų valdymas</w:t>
      </w:r>
    </w:p>
    <w:p w14:paraId="4B1B0CCE" w14:textId="249035B8" w:rsidR="0055696B" w:rsidRPr="00624273" w:rsidRDefault="00076A24"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Jei įsilašinus Tobramycin/Dexamethasone ELVIM Jums pasireiškia praeinantis neryškus matymas, nevairuokite </w:t>
      </w:r>
      <w:r w:rsidR="0055696B" w:rsidRPr="00624273">
        <w:rPr>
          <w:rFonts w:ascii="Times New Roman" w:eastAsia="MS Mincho" w:hAnsi="Times New Roman" w:cs="Times New Roman"/>
        </w:rPr>
        <w:t xml:space="preserve">ir nedirbkite su mechanizmais, kol </w:t>
      </w:r>
      <w:r w:rsidRPr="00624273">
        <w:rPr>
          <w:rFonts w:ascii="Times New Roman" w:eastAsia="MS Mincho" w:hAnsi="Times New Roman" w:cs="Times New Roman"/>
        </w:rPr>
        <w:t>regėjimas netaps ryškus</w:t>
      </w:r>
      <w:r w:rsidR="0055696B" w:rsidRPr="00624273">
        <w:rPr>
          <w:rFonts w:ascii="Times New Roman" w:eastAsia="MS Mincho" w:hAnsi="Times New Roman" w:cs="Times New Roman"/>
        </w:rPr>
        <w:t>.</w:t>
      </w:r>
    </w:p>
    <w:p w14:paraId="67C71C51" w14:textId="77777777" w:rsidR="0055696B" w:rsidRPr="00624273" w:rsidRDefault="0055696B" w:rsidP="0055696B">
      <w:pPr>
        <w:spacing w:after="0" w:line="240" w:lineRule="auto"/>
        <w:jc w:val="both"/>
        <w:rPr>
          <w:rFonts w:ascii="Times New Roman" w:eastAsia="MS Mincho" w:hAnsi="Times New Roman" w:cs="Times New Roman"/>
        </w:rPr>
      </w:pPr>
    </w:p>
    <w:p w14:paraId="5C963554" w14:textId="4B699674" w:rsidR="0055696B" w:rsidRPr="00624273" w:rsidRDefault="0055696B" w:rsidP="0055696B">
      <w:pPr>
        <w:spacing w:after="0" w:line="240" w:lineRule="auto"/>
        <w:jc w:val="both"/>
        <w:rPr>
          <w:rFonts w:ascii="Times New Roman" w:eastAsia="MS Mincho" w:hAnsi="Times New Roman" w:cs="Times New Roman"/>
          <w:b/>
        </w:rPr>
      </w:pPr>
      <w:r w:rsidRPr="00624273">
        <w:rPr>
          <w:rFonts w:ascii="Times New Roman" w:eastAsia="MS Mincho" w:hAnsi="Times New Roman" w:cs="Times New Roman"/>
          <w:b/>
        </w:rPr>
        <w:t xml:space="preserve">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rPr>
        <w:t xml:space="preserve"> </w:t>
      </w:r>
      <w:r w:rsidRPr="00624273">
        <w:rPr>
          <w:rFonts w:ascii="Times New Roman" w:eastAsia="MS Mincho" w:hAnsi="Times New Roman" w:cs="Times New Roman"/>
          <w:b/>
        </w:rPr>
        <w:t>sudėtyje yra benzalkonio chlorido</w:t>
      </w:r>
    </w:p>
    <w:p w14:paraId="692231F8" w14:textId="08FB59CB" w:rsidR="000C6719" w:rsidRPr="00624273" w:rsidRDefault="000C6719" w:rsidP="0055696B">
      <w:pPr>
        <w:spacing w:after="0" w:line="240" w:lineRule="auto"/>
        <w:jc w:val="both"/>
        <w:rPr>
          <w:rFonts w:ascii="Times New Roman" w:eastAsia="MS Mincho" w:hAnsi="Times New Roman" w:cs="Times New Roman"/>
        </w:rPr>
      </w:pPr>
      <w:r w:rsidRPr="00624273">
        <w:rPr>
          <w:rFonts w:ascii="Times New Roman" w:eastAsia="MS Mincho" w:hAnsi="Times New Roman" w:cs="Times New Roman"/>
        </w:rPr>
        <w:t>Kiekviename šio vaisto ml yra 0,10 mg benzalkonio chlorido.</w:t>
      </w:r>
    </w:p>
    <w:p w14:paraId="5CCB940B" w14:textId="291B09DB" w:rsidR="000C6719" w:rsidRPr="00624273" w:rsidRDefault="000C6719"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Minkštieji kontaktiniai lęšiai gali absorbuoti benzalkonio chloridą ir gali pasikeisti kontaktinių lęšių spalva. Prieš šio vaisto vartojimą kontaktinius lęšius reikia išimti ir vėl juos galima įdėti ne anksčiau kaip po 15 min.</w:t>
      </w:r>
    </w:p>
    <w:p w14:paraId="0D55DD4B" w14:textId="50A4BDC7" w:rsidR="000C6719" w:rsidRPr="00624273" w:rsidRDefault="000C6719"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5C36BFA9" w14:textId="77777777" w:rsidR="0055696B" w:rsidRPr="00624273" w:rsidRDefault="0055696B" w:rsidP="0055696B">
      <w:pPr>
        <w:spacing w:after="0" w:line="240" w:lineRule="auto"/>
        <w:jc w:val="both"/>
        <w:rPr>
          <w:rFonts w:ascii="Times New Roman" w:eastAsia="MS Mincho" w:hAnsi="Times New Roman" w:cs="Times New Roman"/>
        </w:rPr>
      </w:pPr>
    </w:p>
    <w:p w14:paraId="3B639A93" w14:textId="77777777" w:rsidR="0055696B" w:rsidRPr="00624273" w:rsidRDefault="0055696B" w:rsidP="0055696B">
      <w:pPr>
        <w:spacing w:after="0" w:line="240" w:lineRule="auto"/>
        <w:jc w:val="both"/>
        <w:rPr>
          <w:rFonts w:ascii="Times New Roman" w:eastAsia="MS Mincho" w:hAnsi="Times New Roman" w:cs="Times New Roman"/>
        </w:rPr>
      </w:pPr>
    </w:p>
    <w:p w14:paraId="772DCD9E" w14:textId="0854E42D" w:rsidR="0055696B" w:rsidRPr="00624273" w:rsidRDefault="0055696B" w:rsidP="00624273">
      <w:pPr>
        <w:keepNext/>
        <w:numPr>
          <w:ilvl w:val="0"/>
          <w:numId w:val="4"/>
        </w:numPr>
        <w:tabs>
          <w:tab w:val="clear" w:pos="360"/>
        </w:tabs>
        <w:spacing w:after="0" w:line="240" w:lineRule="auto"/>
        <w:ind w:left="540" w:hanging="540"/>
        <w:outlineLvl w:val="0"/>
        <w:rPr>
          <w:rFonts w:ascii="Times New Roman" w:eastAsia="MS Mincho" w:hAnsi="Times New Roman" w:cs="Times New Roman"/>
          <w:b/>
        </w:rPr>
      </w:pPr>
      <w:r w:rsidRPr="00624273">
        <w:rPr>
          <w:rFonts w:ascii="Times New Roman" w:eastAsia="MS Mincho" w:hAnsi="Times New Roman" w:cs="Times New Roman"/>
          <w:b/>
        </w:rPr>
        <w:t xml:space="preserve">Kaip vartoti Tobramycin/Dexamethasone </w:t>
      </w:r>
      <w:r w:rsidR="00BB57E1" w:rsidRPr="00624273">
        <w:rPr>
          <w:rFonts w:ascii="Times New Roman" w:eastAsia="MS Mincho" w:hAnsi="Times New Roman" w:cs="Times New Roman"/>
          <w:b/>
        </w:rPr>
        <w:t>ELVIM</w:t>
      </w:r>
    </w:p>
    <w:p w14:paraId="33362CE5" w14:textId="77777777" w:rsidR="0055696B" w:rsidRPr="00624273" w:rsidRDefault="0055696B" w:rsidP="0055696B">
      <w:pPr>
        <w:spacing w:after="0" w:line="240" w:lineRule="auto"/>
        <w:rPr>
          <w:rFonts w:ascii="Times New Roman" w:eastAsia="MS Mincho" w:hAnsi="Times New Roman" w:cs="Times New Roman"/>
        </w:rPr>
      </w:pPr>
    </w:p>
    <w:p w14:paraId="406528D4" w14:textId="7777777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lastRenderedPageBreak/>
        <w:t xml:space="preserve">Visada vartokite šį vaistą tiksliai kaip nurodė gydytojas. Jeigu abejojate, kreipkitės į gydytoją arba vaistininką. </w:t>
      </w:r>
    </w:p>
    <w:p w14:paraId="06873329" w14:textId="77777777" w:rsidR="005E47F7" w:rsidRPr="00624273" w:rsidRDefault="005E47F7" w:rsidP="0055696B">
      <w:pPr>
        <w:spacing w:after="0" w:line="240" w:lineRule="auto"/>
        <w:rPr>
          <w:rFonts w:ascii="Times New Roman" w:eastAsia="MS Mincho" w:hAnsi="Times New Roman" w:cs="Times New Roman"/>
        </w:rPr>
      </w:pPr>
    </w:p>
    <w:p w14:paraId="03DC2C7A" w14:textId="2517B72F"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galima lašinti</w:t>
      </w:r>
      <w:r w:rsidRPr="00624273">
        <w:rPr>
          <w:rFonts w:ascii="Times New Roman" w:eastAsia="MS Mincho" w:hAnsi="Times New Roman" w:cs="Times New Roman"/>
          <w:b/>
        </w:rPr>
        <w:t xml:space="preserve"> </w:t>
      </w:r>
      <w:r w:rsidRPr="00624273">
        <w:rPr>
          <w:rFonts w:ascii="Times New Roman" w:eastAsia="MS Mincho" w:hAnsi="Times New Roman" w:cs="Times New Roman"/>
        </w:rPr>
        <w:t>tik</w:t>
      </w:r>
      <w:r w:rsidRPr="00624273">
        <w:rPr>
          <w:rFonts w:ascii="Times New Roman" w:eastAsia="MS Mincho" w:hAnsi="Times New Roman" w:cs="Times New Roman"/>
          <w:b/>
        </w:rPr>
        <w:t xml:space="preserve"> </w:t>
      </w:r>
      <w:r w:rsidRPr="00624273">
        <w:rPr>
          <w:rFonts w:ascii="Times New Roman" w:eastAsia="MS Mincho" w:hAnsi="Times New Roman" w:cs="Times New Roman"/>
        </w:rPr>
        <w:t xml:space="preserve">ant akių. </w:t>
      </w:r>
    </w:p>
    <w:p w14:paraId="30A30788" w14:textId="77777777" w:rsidR="0055696B" w:rsidRPr="00624273" w:rsidRDefault="0055696B" w:rsidP="0055696B">
      <w:pPr>
        <w:spacing w:after="0" w:line="240" w:lineRule="auto"/>
        <w:rPr>
          <w:rFonts w:ascii="Times New Roman" w:eastAsia="MS Mincho" w:hAnsi="Times New Roman" w:cs="Times New Roman"/>
          <w:b/>
        </w:rPr>
      </w:pPr>
    </w:p>
    <w:p w14:paraId="07C0DC80" w14:textId="39D1753B" w:rsidR="003D4061" w:rsidRPr="00624273" w:rsidRDefault="005E47F7" w:rsidP="00624273">
      <w:pPr>
        <w:spacing w:after="0" w:line="240" w:lineRule="auto"/>
        <w:rPr>
          <w:rFonts w:ascii="Times New Roman" w:eastAsia="MS Mincho" w:hAnsi="Times New Roman" w:cs="Times New Roman"/>
          <w:spacing w:val="-2"/>
        </w:rPr>
      </w:pPr>
      <w:r w:rsidRPr="00624273">
        <w:rPr>
          <w:rFonts w:ascii="Times New Roman" w:eastAsia="MS Mincho" w:hAnsi="Times New Roman" w:cs="Times New Roman"/>
        </w:rPr>
        <w:t>Rekomenduojama dozė yra 1 </w:t>
      </w:r>
      <w:r w:rsidR="0055696B" w:rsidRPr="00624273">
        <w:rPr>
          <w:rFonts w:ascii="Times New Roman" w:eastAsia="MS Mincho" w:hAnsi="Times New Roman" w:cs="Times New Roman"/>
        </w:rPr>
        <w:t>laš</w:t>
      </w:r>
      <w:r w:rsidRPr="00624273">
        <w:rPr>
          <w:rFonts w:ascii="Times New Roman" w:eastAsia="MS Mincho" w:hAnsi="Times New Roman" w:cs="Times New Roman"/>
        </w:rPr>
        <w:t>as į paveiktą akį</w:t>
      </w:r>
      <w:r w:rsidR="0055696B" w:rsidRPr="00624273">
        <w:rPr>
          <w:rFonts w:ascii="Times New Roman" w:eastAsia="MS Mincho" w:hAnsi="Times New Roman" w:cs="Times New Roman"/>
        </w:rPr>
        <w:t xml:space="preserve"> kas 4</w:t>
      </w:r>
      <w:r w:rsidR="0055696B" w:rsidRPr="00624273">
        <w:rPr>
          <w:rFonts w:ascii="Times New Roman" w:eastAsia="MS Mincho" w:hAnsi="Times New Roman" w:cs="Times New Roman"/>
        </w:rPr>
        <w:noBreakHyphen/>
        <w:t>6 valandas</w:t>
      </w:r>
      <w:r w:rsidRPr="00624273">
        <w:rPr>
          <w:rFonts w:ascii="Times New Roman" w:eastAsia="MS Mincho" w:hAnsi="Times New Roman" w:cs="Times New Roman"/>
        </w:rPr>
        <w:t>, kai nemiegate. P</w:t>
      </w:r>
      <w:r w:rsidR="0055696B" w:rsidRPr="00624273">
        <w:rPr>
          <w:rFonts w:ascii="Times New Roman" w:eastAsia="MS Mincho" w:hAnsi="Times New Roman" w:cs="Times New Roman"/>
        </w:rPr>
        <w:t>irmąsias</w:t>
      </w:r>
      <w:r w:rsidR="0055696B" w:rsidRPr="00624273">
        <w:rPr>
          <w:rFonts w:ascii="Times New Roman" w:eastAsia="MS Mincho" w:hAnsi="Times New Roman" w:cs="Times New Roman"/>
          <w:spacing w:val="-2"/>
        </w:rPr>
        <w:t xml:space="preserve"> 48</w:t>
      </w:r>
      <w:r w:rsidRPr="00624273">
        <w:rPr>
          <w:rFonts w:ascii="Times New Roman" w:eastAsia="MS Mincho" w:hAnsi="Times New Roman" w:cs="Times New Roman"/>
          <w:spacing w:val="-2"/>
        </w:rPr>
        <w:t> </w:t>
      </w:r>
      <w:r w:rsidR="0055696B" w:rsidRPr="00624273">
        <w:rPr>
          <w:rFonts w:ascii="Times New Roman" w:eastAsia="MS Mincho" w:hAnsi="Times New Roman" w:cs="Times New Roman"/>
          <w:spacing w:val="-2"/>
        </w:rPr>
        <w:t>valandas</w:t>
      </w:r>
      <w:r w:rsidRPr="00624273">
        <w:rPr>
          <w:rFonts w:ascii="Times New Roman" w:eastAsia="MS Mincho" w:hAnsi="Times New Roman" w:cs="Times New Roman"/>
          <w:spacing w:val="-2"/>
        </w:rPr>
        <w:t xml:space="preserve"> gydytojas gali padidinti dozę iki 1 lašo kas 2 valandas</w:t>
      </w:r>
      <w:r w:rsidR="0055696B" w:rsidRPr="00624273">
        <w:rPr>
          <w:rFonts w:ascii="Times New Roman" w:eastAsia="MS Mincho" w:hAnsi="Times New Roman" w:cs="Times New Roman"/>
          <w:spacing w:val="-2"/>
        </w:rPr>
        <w:t xml:space="preserve">. </w:t>
      </w:r>
    </w:p>
    <w:p w14:paraId="4D7EA792" w14:textId="77777777" w:rsidR="003D4061" w:rsidRPr="00624273" w:rsidRDefault="003D4061" w:rsidP="00624273">
      <w:pPr>
        <w:spacing w:after="0" w:line="240" w:lineRule="auto"/>
        <w:rPr>
          <w:rFonts w:ascii="Times New Roman" w:eastAsia="MS Mincho" w:hAnsi="Times New Roman" w:cs="Times New Roman"/>
          <w:spacing w:val="-2"/>
        </w:rPr>
      </w:pPr>
    </w:p>
    <w:p w14:paraId="739DF654" w14:textId="12796F40" w:rsidR="003D4061" w:rsidRPr="00624273" w:rsidRDefault="003D4061" w:rsidP="00624273">
      <w:pPr>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Vaistą vartokite tiek, kiek gydytojas Jums liepė. Nevartokite ilgiau kaip</w:t>
      </w:r>
      <w:r w:rsidR="0055696B" w:rsidRPr="00624273">
        <w:rPr>
          <w:rFonts w:ascii="Times New Roman" w:eastAsia="MS Mincho" w:hAnsi="Times New Roman" w:cs="Times New Roman"/>
          <w:spacing w:val="-2"/>
        </w:rPr>
        <w:t xml:space="preserve"> 24</w:t>
      </w:r>
      <w:r w:rsidRPr="00624273">
        <w:rPr>
          <w:rFonts w:ascii="Times New Roman" w:eastAsia="MS Mincho" w:hAnsi="Times New Roman" w:cs="Times New Roman"/>
          <w:spacing w:val="-2"/>
        </w:rPr>
        <w:t> </w:t>
      </w:r>
      <w:r w:rsidR="0055696B" w:rsidRPr="00624273">
        <w:rPr>
          <w:rFonts w:ascii="Times New Roman" w:eastAsia="MS Mincho" w:hAnsi="Times New Roman" w:cs="Times New Roman"/>
          <w:spacing w:val="-2"/>
        </w:rPr>
        <w:t xml:space="preserve">paras. </w:t>
      </w:r>
    </w:p>
    <w:p w14:paraId="2FAF64C4" w14:textId="77777777" w:rsidR="003D4061" w:rsidRPr="00624273" w:rsidRDefault="003D4061" w:rsidP="00624273">
      <w:pPr>
        <w:spacing w:after="0" w:line="240" w:lineRule="auto"/>
        <w:rPr>
          <w:rFonts w:ascii="Times New Roman" w:eastAsia="MS Mincho" w:hAnsi="Times New Roman" w:cs="Times New Roman"/>
          <w:spacing w:val="-2"/>
        </w:rPr>
      </w:pPr>
    </w:p>
    <w:p w14:paraId="7D34B33E" w14:textId="02337E93" w:rsidR="003D4061" w:rsidRPr="00624273" w:rsidRDefault="003D4061"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ELVIM gali vartoti 2 metų ir vyresni vaikai tokiomis pačiomis dozėmis kaip ir suaugę žmonės. </w:t>
      </w:r>
    </w:p>
    <w:p w14:paraId="674AF199" w14:textId="77777777" w:rsidR="003D4061" w:rsidRPr="00624273" w:rsidRDefault="003D4061" w:rsidP="00624273">
      <w:pPr>
        <w:spacing w:after="0" w:line="240" w:lineRule="auto"/>
        <w:rPr>
          <w:rFonts w:ascii="Times New Roman" w:eastAsia="MS Mincho" w:hAnsi="Times New Roman" w:cs="Times New Roman"/>
          <w:spacing w:val="-2"/>
        </w:rPr>
      </w:pPr>
    </w:p>
    <w:p w14:paraId="41236BE0" w14:textId="75B242BB" w:rsidR="003D4061" w:rsidRPr="00624273" w:rsidRDefault="003D4061" w:rsidP="00624273">
      <w:pPr>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Prieš pirmą kartą vartodami šį vaistą, įsitikinkite, kad nuo atidarymo saugantis žiedelis nepažeistas. Pirmą kartą atidarius buteliuką, nuo buteliuko kaklelio pašalinkite atsipalaidavusi žiedelį.</w:t>
      </w:r>
    </w:p>
    <w:p w14:paraId="52B6ED8E" w14:textId="217ED2BC" w:rsidR="003D4061" w:rsidRPr="00624273" w:rsidRDefault="003D4061" w:rsidP="00624273">
      <w:pPr>
        <w:spacing w:after="0" w:line="240" w:lineRule="auto"/>
        <w:rPr>
          <w:rFonts w:ascii="Times New Roman" w:eastAsia="MS Mincho" w:hAnsi="Times New Roman" w:cs="Times New Roman"/>
          <w:spacing w:val="-2"/>
        </w:rPr>
      </w:pPr>
    </w:p>
    <w:p w14:paraId="2118D2A1" w14:textId="2F93FE42" w:rsidR="0055696B" w:rsidRPr="00624273" w:rsidRDefault="00CB581F" w:rsidP="00624273">
      <w:pPr>
        <w:spacing w:after="0" w:line="240" w:lineRule="auto"/>
        <w:rPr>
          <w:rFonts w:ascii="Times New Roman" w:eastAsia="MS Mincho" w:hAnsi="Times New Roman" w:cs="Times New Roman"/>
          <w:spacing w:val="-2"/>
          <w:u w:val="single"/>
        </w:rPr>
      </w:pPr>
      <w:r w:rsidRPr="00624273">
        <w:rPr>
          <w:rFonts w:ascii="Times New Roman" w:eastAsia="MS Mincho" w:hAnsi="Times New Roman" w:cs="Times New Roman"/>
          <w:noProof/>
          <w:spacing w:val="-2"/>
          <w:u w:val="single"/>
          <w:lang w:eastAsia="lt-LT"/>
        </w:rPr>
        <w:drawing>
          <wp:anchor distT="0" distB="0" distL="114300" distR="114300" simplePos="0" relativeHeight="251661312" behindDoc="0" locked="0" layoutInCell="0" allowOverlap="1" wp14:anchorId="358D91E7" wp14:editId="01E3A7F3">
            <wp:simplePos x="0" y="0"/>
            <wp:positionH relativeFrom="column">
              <wp:posOffset>3793490</wp:posOffset>
            </wp:positionH>
            <wp:positionV relativeFrom="paragraph">
              <wp:posOffset>562610</wp:posOffset>
            </wp:positionV>
            <wp:extent cx="1005840" cy="1002030"/>
            <wp:effectExtent l="0" t="0" r="3810"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96B" w:rsidRPr="00624273">
        <w:rPr>
          <w:rFonts w:ascii="Times New Roman" w:eastAsia="MS Mincho" w:hAnsi="Times New Roman" w:cs="Times New Roman"/>
          <w:spacing w:val="-2"/>
          <w:u w:val="single"/>
        </w:rPr>
        <w:t>Vartojimo instrukcija</w:t>
      </w:r>
    </w:p>
    <w:p w14:paraId="1B505422" w14:textId="386451E5" w:rsidR="00CB581F" w:rsidRPr="00624273" w:rsidRDefault="00CB581F" w:rsidP="00624273">
      <w:pPr>
        <w:spacing w:after="0" w:line="240" w:lineRule="auto"/>
        <w:rPr>
          <w:b/>
          <w:bCs/>
        </w:rPr>
      </w:pPr>
      <w:r w:rsidRPr="00624273">
        <w:rPr>
          <w:rFonts w:ascii="Times New Roman" w:eastAsia="MS Mincho" w:hAnsi="Times New Roman" w:cs="Times New Roman"/>
          <w:noProof/>
          <w:spacing w:val="-2"/>
          <w:u w:val="single"/>
          <w:lang w:eastAsia="lt-LT"/>
        </w:rPr>
        <w:drawing>
          <wp:anchor distT="0" distB="0" distL="114300" distR="114300" simplePos="0" relativeHeight="251660288" behindDoc="1" locked="0" layoutInCell="0" allowOverlap="1" wp14:anchorId="16BE207C" wp14:editId="5A05749A">
            <wp:simplePos x="0" y="0"/>
            <wp:positionH relativeFrom="column">
              <wp:posOffset>1713230</wp:posOffset>
            </wp:positionH>
            <wp:positionV relativeFrom="paragraph">
              <wp:posOffset>264795</wp:posOffset>
            </wp:positionV>
            <wp:extent cx="1737360" cy="1370330"/>
            <wp:effectExtent l="0" t="0" r="0" b="12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Pr="00624273">
        <w:rPr>
          <w:rFonts w:ascii="Times New Roman" w:eastAsia="MS Mincho" w:hAnsi="Times New Roman" w:cs="Times New Roman"/>
          <w:noProof/>
          <w:spacing w:val="-2"/>
          <w:u w:val="single"/>
          <w:lang w:eastAsia="lt-LT"/>
        </w:rPr>
        <w:drawing>
          <wp:anchor distT="0" distB="0" distL="114300" distR="114300" simplePos="0" relativeHeight="251659264" behindDoc="1" locked="0" layoutInCell="0" allowOverlap="1" wp14:anchorId="370BE076" wp14:editId="2AF02699">
            <wp:simplePos x="0" y="0"/>
            <wp:positionH relativeFrom="column">
              <wp:posOffset>-283210</wp:posOffset>
            </wp:positionH>
            <wp:positionV relativeFrom="paragraph">
              <wp:posOffset>150495</wp:posOffset>
            </wp:positionV>
            <wp:extent cx="1828800" cy="15030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4273">
        <w:t xml:space="preserve">                    1                                                         2                                                      3    </w:t>
      </w:r>
    </w:p>
    <w:p w14:paraId="0A468F02" w14:textId="0675FE3E" w:rsidR="00CB581F" w:rsidRPr="00624273" w:rsidRDefault="00CB581F" w:rsidP="00624273">
      <w:pPr>
        <w:spacing w:after="0" w:line="240" w:lineRule="auto"/>
        <w:rPr>
          <w:rFonts w:ascii="Times New Roman" w:eastAsia="MS Mincho" w:hAnsi="Times New Roman" w:cs="Times New Roman"/>
          <w:spacing w:val="-2"/>
          <w:u w:val="single"/>
        </w:rPr>
      </w:pPr>
    </w:p>
    <w:p w14:paraId="6F177F9F" w14:textId="77777777"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Nusiplaukite rankas.</w:t>
      </w:r>
    </w:p>
    <w:p w14:paraId="7387E0C8" w14:textId="5218ABCF"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Gerai </w:t>
      </w:r>
      <w:r w:rsidR="00B11FA4" w:rsidRPr="00624273">
        <w:rPr>
          <w:rFonts w:ascii="Times New Roman" w:eastAsia="MS Mincho" w:hAnsi="Times New Roman" w:cs="Times New Roman"/>
        </w:rPr>
        <w:t>pakratykite buteliuką</w:t>
      </w:r>
      <w:r w:rsidRPr="00624273">
        <w:rPr>
          <w:rFonts w:ascii="Times New Roman" w:eastAsia="MS Mincho" w:hAnsi="Times New Roman" w:cs="Times New Roman"/>
        </w:rPr>
        <w:t>.</w:t>
      </w:r>
    </w:p>
    <w:p w14:paraId="3EC759C2" w14:textId="144BFF85"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Atsukite </w:t>
      </w:r>
      <w:r w:rsidR="00B11FA4" w:rsidRPr="00624273">
        <w:rPr>
          <w:rFonts w:ascii="Times New Roman" w:eastAsia="MS Mincho" w:hAnsi="Times New Roman" w:cs="Times New Roman"/>
        </w:rPr>
        <w:t xml:space="preserve">buteliuko </w:t>
      </w:r>
      <w:r w:rsidRPr="00624273">
        <w:rPr>
          <w:rFonts w:ascii="Times New Roman" w:eastAsia="MS Mincho" w:hAnsi="Times New Roman" w:cs="Times New Roman"/>
        </w:rPr>
        <w:t xml:space="preserve">dangtelį. </w:t>
      </w:r>
    </w:p>
    <w:p w14:paraId="00CB401F" w14:textId="68D52526"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Laikykite apverstą </w:t>
      </w:r>
      <w:r w:rsidR="00B11FA4" w:rsidRPr="00624273">
        <w:rPr>
          <w:rFonts w:ascii="Times New Roman" w:eastAsia="MS Mincho" w:hAnsi="Times New Roman" w:cs="Times New Roman"/>
        </w:rPr>
        <w:t xml:space="preserve">buteliuką </w:t>
      </w:r>
      <w:r w:rsidRPr="00624273">
        <w:rPr>
          <w:rFonts w:ascii="Times New Roman" w:eastAsia="MS Mincho" w:hAnsi="Times New Roman" w:cs="Times New Roman"/>
        </w:rPr>
        <w:t>nykščiu ir piršt</w:t>
      </w:r>
      <w:r w:rsidR="00B11FA4" w:rsidRPr="00624273">
        <w:rPr>
          <w:rFonts w:ascii="Times New Roman" w:eastAsia="MS Mincho" w:hAnsi="Times New Roman" w:cs="Times New Roman"/>
        </w:rPr>
        <w:t>ais</w:t>
      </w:r>
      <w:r w:rsidRPr="00624273">
        <w:rPr>
          <w:rFonts w:ascii="Times New Roman" w:eastAsia="MS Mincho" w:hAnsi="Times New Roman" w:cs="Times New Roman"/>
        </w:rPr>
        <w:t>.</w:t>
      </w:r>
    </w:p>
    <w:p w14:paraId="4B111787" w14:textId="77777777" w:rsidR="00B11FA4"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Atloškite galvą. </w:t>
      </w:r>
    </w:p>
    <w:p w14:paraId="1067942C" w14:textId="1F3C1E8C"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Kitos rankos </w:t>
      </w:r>
      <w:r w:rsidR="00B11FA4" w:rsidRPr="00624273">
        <w:rPr>
          <w:rFonts w:ascii="Times New Roman" w:eastAsia="MS Mincho" w:hAnsi="Times New Roman" w:cs="Times New Roman"/>
        </w:rPr>
        <w:t xml:space="preserve">pirštu </w:t>
      </w:r>
      <w:r w:rsidRPr="00624273">
        <w:rPr>
          <w:rFonts w:ascii="Times New Roman" w:eastAsia="MS Mincho" w:hAnsi="Times New Roman" w:cs="Times New Roman"/>
        </w:rPr>
        <w:t xml:space="preserve">patraukite žemyn apatinį voką, kad tarp voko ir akies obuolio susidarytų kišenėlė. </w:t>
      </w:r>
      <w:r w:rsidR="00B11FA4" w:rsidRPr="00624273">
        <w:rPr>
          <w:rFonts w:ascii="Times New Roman" w:eastAsia="MS Mincho" w:hAnsi="Times New Roman" w:cs="Times New Roman"/>
        </w:rPr>
        <w:t>Lašas paklius ten (</w:t>
      </w:r>
      <w:r w:rsidR="00B11FA4" w:rsidRPr="00624273">
        <w:rPr>
          <w:rFonts w:ascii="Times New Roman" w:eastAsia="MS Mincho" w:hAnsi="Times New Roman" w:cs="Times New Roman"/>
          <w:b/>
        </w:rPr>
        <w:t>1</w:t>
      </w:r>
      <w:r w:rsidR="00B11FA4" w:rsidRPr="00624273">
        <w:rPr>
          <w:rFonts w:ascii="Times New Roman" w:eastAsia="MS Mincho" w:hAnsi="Times New Roman" w:cs="Times New Roman"/>
        </w:rPr>
        <w:t> pav.)</w:t>
      </w:r>
      <w:r w:rsidRPr="00624273">
        <w:rPr>
          <w:rFonts w:ascii="Times New Roman" w:eastAsia="MS Mincho" w:hAnsi="Times New Roman" w:cs="Times New Roman"/>
        </w:rPr>
        <w:t>.</w:t>
      </w:r>
    </w:p>
    <w:p w14:paraId="70AC0438" w14:textId="606CB4B4"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Laikykite lašintuvo galiuką virš akies. Naudokitės veidrod</w:t>
      </w:r>
      <w:r w:rsidR="003466AC" w:rsidRPr="00624273">
        <w:rPr>
          <w:rFonts w:ascii="Times New Roman" w:eastAsia="MS Mincho" w:hAnsi="Times New Roman" w:cs="Times New Roman"/>
        </w:rPr>
        <w:t>žiu</w:t>
      </w:r>
      <w:r w:rsidRPr="00624273">
        <w:rPr>
          <w:rFonts w:ascii="Times New Roman" w:eastAsia="MS Mincho" w:hAnsi="Times New Roman" w:cs="Times New Roman"/>
        </w:rPr>
        <w:t>, jei tai padeda.</w:t>
      </w:r>
    </w:p>
    <w:p w14:paraId="122AD271" w14:textId="67D8A8DF" w:rsidR="0055696B" w:rsidRPr="00624273" w:rsidRDefault="003466AC"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L</w:t>
      </w:r>
      <w:r w:rsidR="0055696B" w:rsidRPr="00624273">
        <w:rPr>
          <w:rFonts w:ascii="Times New Roman" w:eastAsia="MS Mincho" w:hAnsi="Times New Roman" w:cs="Times New Roman"/>
        </w:rPr>
        <w:t xml:space="preserve">ašintuvo galiuku </w:t>
      </w:r>
      <w:r w:rsidRPr="00624273">
        <w:rPr>
          <w:rFonts w:ascii="Times New Roman" w:eastAsia="MS Mincho" w:hAnsi="Times New Roman" w:cs="Times New Roman"/>
        </w:rPr>
        <w:t xml:space="preserve">nelieskite </w:t>
      </w:r>
      <w:r w:rsidR="0055696B" w:rsidRPr="00624273">
        <w:rPr>
          <w:rFonts w:ascii="Times New Roman" w:eastAsia="MS Mincho" w:hAnsi="Times New Roman" w:cs="Times New Roman"/>
        </w:rPr>
        <w:t>akies, voko ar kito paviršiaus</w:t>
      </w:r>
      <w:r w:rsidRPr="00624273">
        <w:rPr>
          <w:rFonts w:ascii="Times New Roman" w:eastAsia="MS Mincho" w:hAnsi="Times New Roman" w:cs="Times New Roman"/>
        </w:rPr>
        <w:t>. Galite užteršti</w:t>
      </w:r>
      <w:r w:rsidR="0055696B" w:rsidRPr="00624273">
        <w:rPr>
          <w:rFonts w:ascii="Times New Roman" w:eastAsia="MS Mincho" w:hAnsi="Times New Roman" w:cs="Times New Roman"/>
        </w:rPr>
        <w:t xml:space="preserve"> laš</w:t>
      </w:r>
      <w:r w:rsidRPr="00624273">
        <w:rPr>
          <w:rFonts w:ascii="Times New Roman" w:eastAsia="MS Mincho" w:hAnsi="Times New Roman" w:cs="Times New Roman"/>
        </w:rPr>
        <w:t>us</w:t>
      </w:r>
      <w:r w:rsidR="0055696B" w:rsidRPr="00624273">
        <w:rPr>
          <w:rFonts w:ascii="Times New Roman" w:eastAsia="MS Mincho" w:hAnsi="Times New Roman" w:cs="Times New Roman"/>
        </w:rPr>
        <w:t>.</w:t>
      </w:r>
    </w:p>
    <w:p w14:paraId="0FD7FF1D" w14:textId="0450E00D" w:rsidR="0055696B" w:rsidRPr="00624273" w:rsidRDefault="007C4D9C"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Švelniai </w:t>
      </w:r>
      <w:r w:rsidR="0055696B" w:rsidRPr="00624273">
        <w:rPr>
          <w:rFonts w:ascii="Times New Roman" w:eastAsia="MS Mincho" w:hAnsi="Times New Roman" w:cs="Times New Roman"/>
        </w:rPr>
        <w:t>paspau</w:t>
      </w:r>
      <w:r w:rsidRPr="00624273">
        <w:rPr>
          <w:rFonts w:ascii="Times New Roman" w:eastAsia="MS Mincho" w:hAnsi="Times New Roman" w:cs="Times New Roman"/>
        </w:rPr>
        <w:t>skite</w:t>
      </w:r>
      <w:r w:rsidR="0055696B" w:rsidRPr="00624273">
        <w:rPr>
          <w:rFonts w:ascii="Times New Roman" w:eastAsia="MS Mincho" w:hAnsi="Times New Roman" w:cs="Times New Roman"/>
        </w:rPr>
        <w:t xml:space="preserve"> apversto </w:t>
      </w:r>
      <w:r w:rsidRPr="00624273">
        <w:rPr>
          <w:rFonts w:ascii="Times New Roman" w:eastAsia="MS Mincho" w:hAnsi="Times New Roman" w:cs="Times New Roman"/>
        </w:rPr>
        <w:t>buteliuko dugną ir vienu kartu įlašinkite vieną lašą (</w:t>
      </w:r>
      <w:r w:rsidRPr="00624273">
        <w:rPr>
          <w:rFonts w:ascii="Times New Roman" w:eastAsia="MS Mincho" w:hAnsi="Times New Roman" w:cs="Times New Roman"/>
          <w:b/>
        </w:rPr>
        <w:t>2</w:t>
      </w:r>
      <w:r w:rsidRPr="00624273">
        <w:rPr>
          <w:rFonts w:ascii="Times New Roman" w:eastAsia="MS Mincho" w:hAnsi="Times New Roman" w:cs="Times New Roman"/>
        </w:rPr>
        <w:t> pav.)</w:t>
      </w:r>
      <w:r w:rsidR="0055696B" w:rsidRPr="00624273">
        <w:rPr>
          <w:rFonts w:ascii="Times New Roman" w:eastAsia="MS Mincho" w:hAnsi="Times New Roman" w:cs="Times New Roman"/>
        </w:rPr>
        <w:t>.</w:t>
      </w:r>
    </w:p>
    <w:p w14:paraId="4C1E5D73" w14:textId="005C464C" w:rsidR="007C4D9C" w:rsidRPr="00624273" w:rsidRDefault="007C4D9C"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Buteliuko nespauskite, tik švelniai spustelėkite jo dugną.</w:t>
      </w:r>
    </w:p>
    <w:p w14:paraId="6C62A8A4" w14:textId="78D97368"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Įlašinę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atleiskite apatinį voką, užsimerkite ir nestipriai </w:t>
      </w:r>
      <w:r w:rsidR="007C4D9C" w:rsidRPr="00624273">
        <w:rPr>
          <w:rFonts w:ascii="Times New Roman" w:eastAsia="MS Mincho" w:hAnsi="Times New Roman" w:cs="Times New Roman"/>
        </w:rPr>
        <w:t xml:space="preserve">pirštu </w:t>
      </w:r>
      <w:r w:rsidRPr="00624273">
        <w:rPr>
          <w:rFonts w:ascii="Times New Roman" w:eastAsia="MS Mincho" w:hAnsi="Times New Roman" w:cs="Times New Roman"/>
        </w:rPr>
        <w:t>užspauskite akies kampą prie nosies</w:t>
      </w:r>
      <w:r w:rsidR="007C4D9C" w:rsidRPr="00624273">
        <w:rPr>
          <w:rFonts w:ascii="Times New Roman" w:eastAsia="MS Mincho" w:hAnsi="Times New Roman" w:cs="Times New Roman"/>
        </w:rPr>
        <w:t xml:space="preserve"> mažiausiai 1 minutei (</w:t>
      </w:r>
      <w:r w:rsidR="007C4D9C" w:rsidRPr="00624273">
        <w:rPr>
          <w:rFonts w:ascii="Times New Roman" w:eastAsia="MS Mincho" w:hAnsi="Times New Roman" w:cs="Times New Roman"/>
          <w:b/>
        </w:rPr>
        <w:t>3</w:t>
      </w:r>
      <w:r w:rsidR="007C4D9C" w:rsidRPr="00624273">
        <w:rPr>
          <w:rFonts w:ascii="Times New Roman" w:eastAsia="MS Mincho" w:hAnsi="Times New Roman" w:cs="Times New Roman"/>
        </w:rPr>
        <w:t> pav.)</w:t>
      </w:r>
      <w:r w:rsidRPr="00624273">
        <w:rPr>
          <w:rFonts w:ascii="Times New Roman" w:eastAsia="MS Mincho" w:hAnsi="Times New Roman" w:cs="Times New Roman"/>
        </w:rPr>
        <w:t xml:space="preserve">. Tai </w:t>
      </w:r>
      <w:r w:rsidR="007C4D9C" w:rsidRPr="00624273">
        <w:rPr>
          <w:rFonts w:ascii="Times New Roman" w:eastAsia="MS Mincho" w:hAnsi="Times New Roman" w:cs="Times New Roman"/>
        </w:rPr>
        <w:t>padeda sumažinti</w:t>
      </w:r>
      <w:r w:rsidRPr="00624273">
        <w:rPr>
          <w:rFonts w:ascii="Times New Roman" w:eastAsia="MS Mincho" w:hAnsi="Times New Roman" w:cs="Times New Roman"/>
        </w:rPr>
        <w:t xml:space="preserve">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patek</w:t>
      </w:r>
      <w:r w:rsidR="007C4D9C" w:rsidRPr="00624273">
        <w:rPr>
          <w:rFonts w:ascii="Times New Roman" w:eastAsia="MS Mincho" w:hAnsi="Times New Roman" w:cs="Times New Roman"/>
        </w:rPr>
        <w:t xml:space="preserve">imą </w:t>
      </w:r>
      <w:r w:rsidRPr="00624273">
        <w:rPr>
          <w:rFonts w:ascii="Times New Roman" w:eastAsia="MS Mincho" w:hAnsi="Times New Roman" w:cs="Times New Roman"/>
        </w:rPr>
        <w:t>į visą organizmą.</w:t>
      </w:r>
    </w:p>
    <w:p w14:paraId="4F610499" w14:textId="47AE9F7D" w:rsidR="0055696B" w:rsidRPr="00624273" w:rsidRDefault="007C4D9C" w:rsidP="004E64A4">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Jeigu lašus vartojate į abu akis, pakartokite visus žingsnius kitai akiai</w:t>
      </w:r>
      <w:r w:rsidR="0055696B" w:rsidRPr="00624273">
        <w:rPr>
          <w:rFonts w:ascii="Times New Roman" w:eastAsia="MS Mincho" w:hAnsi="Times New Roman" w:cs="Times New Roman"/>
        </w:rPr>
        <w:t xml:space="preserve">. Įsilašinę vaisto, iš karto uždėkite ir sandariai užsukite </w:t>
      </w:r>
      <w:r w:rsidRPr="00624273">
        <w:rPr>
          <w:rFonts w:ascii="Times New Roman" w:eastAsia="MS Mincho" w:hAnsi="Times New Roman" w:cs="Times New Roman"/>
        </w:rPr>
        <w:t xml:space="preserve">buteliuko </w:t>
      </w:r>
      <w:r w:rsidR="0055696B" w:rsidRPr="00624273">
        <w:rPr>
          <w:rFonts w:ascii="Times New Roman" w:eastAsia="MS Mincho" w:hAnsi="Times New Roman" w:cs="Times New Roman"/>
        </w:rPr>
        <w:t>dangtelį.</w:t>
      </w:r>
    </w:p>
    <w:p w14:paraId="3A825B0D" w14:textId="33925DA6" w:rsidR="007C4D9C" w:rsidRPr="00624273" w:rsidRDefault="007C4D9C" w:rsidP="004E64A4">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Jei nepataikėte įsilašinti lašo į akį, mėginkite dar kartą.</w:t>
      </w:r>
    </w:p>
    <w:p w14:paraId="57FA3D4B" w14:textId="77777777" w:rsidR="0055696B" w:rsidRPr="00624273" w:rsidRDefault="0055696B" w:rsidP="0055696B">
      <w:pPr>
        <w:spacing w:after="0" w:line="240" w:lineRule="auto"/>
        <w:rPr>
          <w:rFonts w:ascii="Times New Roman" w:eastAsia="MS Mincho" w:hAnsi="Times New Roman" w:cs="Times New Roman"/>
        </w:rPr>
      </w:pPr>
    </w:p>
    <w:p w14:paraId="5DA047F0" w14:textId="7BB24F55" w:rsidR="0055696B" w:rsidRPr="00624273" w:rsidRDefault="007C4D9C"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Lašintuvo galas pagamintas taip, kad lašėtų po vieną lašą, NEMĖGINKITE padidinti lašintuvo skylutės.</w:t>
      </w:r>
    </w:p>
    <w:p w14:paraId="2DA245F4" w14:textId="77777777" w:rsidR="007C4D9C" w:rsidRPr="00624273" w:rsidRDefault="007C4D9C" w:rsidP="00624273">
      <w:pPr>
        <w:spacing w:after="0" w:line="240" w:lineRule="auto"/>
        <w:rPr>
          <w:rFonts w:ascii="Times New Roman" w:eastAsia="MS Mincho" w:hAnsi="Times New Roman" w:cs="Times New Roman"/>
        </w:rPr>
      </w:pPr>
    </w:p>
    <w:p w14:paraId="68F499C7" w14:textId="5E519AA7" w:rsidR="0055696B" w:rsidRPr="00624273" w:rsidRDefault="0055696B" w:rsidP="00624273">
      <w:pPr>
        <w:spacing w:after="0" w:line="240" w:lineRule="auto"/>
        <w:rPr>
          <w:rFonts w:ascii="Times New Roman" w:eastAsia="MS Mincho" w:hAnsi="Times New Roman" w:cs="Times New Roman"/>
          <w:b/>
        </w:rPr>
      </w:pPr>
      <w:r w:rsidRPr="00624273">
        <w:rPr>
          <w:rFonts w:ascii="Times New Roman" w:eastAsia="MS Mincho" w:hAnsi="Times New Roman" w:cs="Times New Roman"/>
          <w:b/>
        </w:rPr>
        <w:t xml:space="preserve">Ką daryti pavartojus per didelę 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b/>
        </w:rPr>
        <w:t xml:space="preserve"> dozę</w:t>
      </w:r>
    </w:p>
    <w:p w14:paraId="0ABC4E19" w14:textId="3392A435" w:rsidR="0055696B" w:rsidRPr="00624273" w:rsidRDefault="001E5528"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Akis</w:t>
      </w:r>
      <w:r w:rsidR="0055696B" w:rsidRPr="00624273">
        <w:rPr>
          <w:rFonts w:ascii="Times New Roman" w:eastAsia="MS Mincho" w:hAnsi="Times New Roman" w:cs="Times New Roman"/>
        </w:rPr>
        <w:t xml:space="preserve"> galima </w:t>
      </w:r>
      <w:r w:rsidRPr="00624273">
        <w:rPr>
          <w:rFonts w:ascii="Times New Roman" w:eastAsia="MS Mincho" w:hAnsi="Times New Roman" w:cs="Times New Roman"/>
        </w:rPr>
        <w:t>pra</w:t>
      </w:r>
      <w:r w:rsidR="0055696B" w:rsidRPr="00624273">
        <w:rPr>
          <w:rFonts w:ascii="Times New Roman" w:eastAsia="MS Mincho" w:hAnsi="Times New Roman" w:cs="Times New Roman"/>
        </w:rPr>
        <w:t>plauti drungnu vandeniu. Kitą kartą lašų lašinkite tik tada, kai ateis laikas vartoti įprastą dozę.</w:t>
      </w:r>
    </w:p>
    <w:p w14:paraId="750CD0A6" w14:textId="77777777" w:rsidR="0055696B" w:rsidRPr="00624273" w:rsidRDefault="0055696B" w:rsidP="0055696B">
      <w:pPr>
        <w:spacing w:after="0" w:line="240" w:lineRule="auto"/>
        <w:rPr>
          <w:rFonts w:ascii="Times New Roman" w:eastAsia="MS Mincho" w:hAnsi="Times New Roman" w:cs="Times New Roman"/>
        </w:rPr>
      </w:pPr>
    </w:p>
    <w:p w14:paraId="07AD59A8" w14:textId="1BB251FC" w:rsidR="0055696B" w:rsidRPr="00624273" w:rsidRDefault="0055696B"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 xml:space="preserve">Pamiršus pavartoti Tobramycin/Dexamethasone </w:t>
      </w:r>
      <w:r w:rsidR="00BB57E1" w:rsidRPr="00624273">
        <w:rPr>
          <w:rFonts w:ascii="Times New Roman" w:eastAsia="MS Mincho" w:hAnsi="Times New Roman" w:cs="Times New Roman"/>
          <w:b/>
        </w:rPr>
        <w:t>ELVIM</w:t>
      </w:r>
    </w:p>
    <w:p w14:paraId="2055447F" w14:textId="3BBBE199" w:rsidR="0055696B" w:rsidRPr="00624273" w:rsidRDefault="0055696B"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Jei užmiršote įsilašinti </w:t>
      </w:r>
      <w:r w:rsidR="00454C7C" w:rsidRPr="00624273">
        <w:rPr>
          <w:rFonts w:ascii="Times New Roman" w:eastAsia="MS Mincho" w:hAnsi="Times New Roman" w:cs="Times New Roman"/>
        </w:rPr>
        <w:t>vaisto</w:t>
      </w:r>
      <w:r w:rsidRPr="00624273">
        <w:rPr>
          <w:rFonts w:ascii="Times New Roman" w:eastAsia="MS Mincho" w:hAnsi="Times New Roman" w:cs="Times New Roman"/>
        </w:rPr>
        <w:t>, įsilašinkite iš karto, kai tik prisiminsite. Negalima vartoti dvigubos dozės norint kompensuoti praleistą dozę.</w:t>
      </w:r>
    </w:p>
    <w:p w14:paraId="0231740A" w14:textId="77777777" w:rsidR="0055696B" w:rsidRPr="00624273" w:rsidRDefault="0055696B" w:rsidP="0055696B">
      <w:pPr>
        <w:spacing w:after="0" w:line="240" w:lineRule="auto"/>
        <w:rPr>
          <w:rFonts w:ascii="Times New Roman" w:eastAsia="MS Mincho" w:hAnsi="Times New Roman" w:cs="Times New Roman"/>
        </w:rPr>
      </w:pPr>
    </w:p>
    <w:p w14:paraId="28530F6F" w14:textId="4568A167" w:rsidR="00454C7C" w:rsidRPr="00624273" w:rsidRDefault="00454C7C"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Jei dėvite kontaktinius lęšius</w:t>
      </w:r>
    </w:p>
    <w:p w14:paraId="1583D77D" w14:textId="630BC8AF" w:rsidR="00454C7C" w:rsidRPr="00624273" w:rsidRDefault="004E64A4"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Nevartokite vaisto neišsiėmę kontaktinių lęšių. </w:t>
      </w:r>
      <w:r w:rsidR="002B1FA9" w:rsidRPr="00624273">
        <w:rPr>
          <w:rFonts w:ascii="Times New Roman" w:eastAsia="MS Mincho" w:hAnsi="Times New Roman" w:cs="Times New Roman"/>
        </w:rPr>
        <w:t>Po lašų pavartojimo kontaktinius lęšius</w:t>
      </w:r>
      <w:r w:rsidRPr="00624273">
        <w:rPr>
          <w:rFonts w:ascii="Times New Roman" w:eastAsia="MS Mincho" w:hAnsi="Times New Roman" w:cs="Times New Roman"/>
        </w:rPr>
        <w:t xml:space="preserve"> galima įdėti ne anksčiau kaip po 15 min.</w:t>
      </w:r>
    </w:p>
    <w:p w14:paraId="5A04B76C" w14:textId="77777777" w:rsidR="00454C7C" w:rsidRPr="00624273" w:rsidRDefault="00454C7C" w:rsidP="0055696B">
      <w:pPr>
        <w:spacing w:after="0" w:line="240" w:lineRule="auto"/>
        <w:rPr>
          <w:rFonts w:ascii="Times New Roman" w:eastAsia="MS Mincho" w:hAnsi="Times New Roman" w:cs="Times New Roman"/>
        </w:rPr>
      </w:pPr>
    </w:p>
    <w:p w14:paraId="561ECFDE" w14:textId="7BF13C06" w:rsidR="002B1FA9" w:rsidRPr="00624273" w:rsidRDefault="002B1FA9"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Jei vartojate kitų vaistų akims, tokių kaip akių lašai ar akių tepalas</w:t>
      </w:r>
    </w:p>
    <w:p w14:paraId="77195FDF" w14:textId="36B02678" w:rsidR="002B1FA9" w:rsidRPr="00624273" w:rsidRDefault="00293B01"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Tarp Tobramycin/Dexamethasone ELVIM ir kito akims skirto vaisto vartojimo reikia daryti mažiausiai 5 min. pertrauką. Akių tepalą reikia vartoti paskiausiai</w:t>
      </w:r>
      <w:r w:rsidR="000D3B0B">
        <w:rPr>
          <w:rFonts w:ascii="Times New Roman" w:eastAsia="MS Mincho" w:hAnsi="Times New Roman" w:cs="Times New Roman"/>
        </w:rPr>
        <w:t>.</w:t>
      </w:r>
    </w:p>
    <w:p w14:paraId="7098A1F8" w14:textId="77777777" w:rsidR="002B1FA9" w:rsidRPr="00624273" w:rsidRDefault="002B1FA9" w:rsidP="0055696B">
      <w:pPr>
        <w:spacing w:after="0" w:line="240" w:lineRule="auto"/>
        <w:rPr>
          <w:rFonts w:ascii="Times New Roman" w:eastAsia="MS Mincho" w:hAnsi="Times New Roman" w:cs="Times New Roman"/>
        </w:rPr>
      </w:pPr>
    </w:p>
    <w:p w14:paraId="533CB3F1" w14:textId="7777777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Jeigu kiltų daugiau klausimų dėl šio vaisto, kreipkitės į gydytoją arba vaistininką.</w:t>
      </w:r>
    </w:p>
    <w:p w14:paraId="5ACFFD44" w14:textId="77777777" w:rsidR="0055696B" w:rsidRPr="00624273" w:rsidRDefault="0055696B" w:rsidP="0055696B">
      <w:pPr>
        <w:spacing w:after="0" w:line="240" w:lineRule="auto"/>
        <w:rPr>
          <w:rFonts w:ascii="Times New Roman" w:eastAsia="MS Mincho" w:hAnsi="Times New Roman" w:cs="Times New Roman"/>
        </w:rPr>
      </w:pPr>
    </w:p>
    <w:p w14:paraId="7833F5F0" w14:textId="77777777" w:rsidR="0055696B" w:rsidRPr="00624273" w:rsidRDefault="0055696B" w:rsidP="0055696B">
      <w:pPr>
        <w:spacing w:after="0" w:line="240" w:lineRule="auto"/>
        <w:rPr>
          <w:rFonts w:ascii="Times New Roman" w:eastAsia="MS Mincho" w:hAnsi="Times New Roman" w:cs="Times New Roman"/>
        </w:rPr>
      </w:pPr>
    </w:p>
    <w:p w14:paraId="7C6EE907" w14:textId="77777777" w:rsidR="0055696B" w:rsidRPr="00624273" w:rsidRDefault="0055696B" w:rsidP="00624273">
      <w:pPr>
        <w:numPr>
          <w:ilvl w:val="0"/>
          <w:numId w:val="6"/>
        </w:numPr>
        <w:tabs>
          <w:tab w:val="clear" w:pos="360"/>
        </w:tabs>
        <w:spacing w:after="0" w:line="240" w:lineRule="auto"/>
        <w:ind w:left="540" w:hanging="540"/>
        <w:rPr>
          <w:rFonts w:ascii="Times New Roman" w:eastAsia="MS Mincho" w:hAnsi="Times New Roman" w:cs="Times New Roman"/>
          <w:b/>
        </w:rPr>
      </w:pPr>
      <w:r w:rsidRPr="00624273">
        <w:rPr>
          <w:rFonts w:ascii="Times New Roman" w:eastAsia="MS Mincho" w:hAnsi="Times New Roman" w:cs="Times New Roman"/>
          <w:b/>
        </w:rPr>
        <w:t>Galimas šalutinis poveikis</w:t>
      </w:r>
    </w:p>
    <w:p w14:paraId="45EEA0A9" w14:textId="77777777" w:rsidR="0055696B" w:rsidRPr="00624273" w:rsidRDefault="0055696B" w:rsidP="0055696B">
      <w:pPr>
        <w:spacing w:after="0" w:line="240" w:lineRule="auto"/>
        <w:rPr>
          <w:rFonts w:ascii="Times New Roman" w:eastAsia="MS Mincho" w:hAnsi="Times New Roman" w:cs="Times New Roman"/>
        </w:rPr>
      </w:pPr>
    </w:p>
    <w:p w14:paraId="6E965B9E" w14:textId="7777777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Šis vaistas, kaip ir visi kiti, gali sukelti šalutinį poveikį, nors jis pasireiškia ne visiems žmonėms.</w:t>
      </w:r>
    </w:p>
    <w:p w14:paraId="1945AFA4" w14:textId="77777777" w:rsidR="0055696B" w:rsidRPr="00624273" w:rsidRDefault="0055696B" w:rsidP="0055696B">
      <w:pPr>
        <w:spacing w:after="0" w:line="240" w:lineRule="auto"/>
        <w:rPr>
          <w:rFonts w:ascii="Times New Roman" w:eastAsia="MS Mincho" w:hAnsi="Times New Roman" w:cs="Times New Roman"/>
        </w:rPr>
      </w:pPr>
    </w:p>
    <w:p w14:paraId="13E64F7B" w14:textId="44FC238D" w:rsidR="006653C3" w:rsidRPr="00624273" w:rsidRDefault="006653C3" w:rsidP="00624273">
      <w:pPr>
        <w:spacing w:after="0" w:line="240" w:lineRule="auto"/>
        <w:rPr>
          <w:rFonts w:ascii="Times New Roman" w:eastAsia="MS Mincho" w:hAnsi="Times New Roman" w:cs="Times New Roman"/>
        </w:rPr>
      </w:pPr>
      <w:r w:rsidRPr="00624273">
        <w:rPr>
          <w:rFonts w:ascii="Times New Roman" w:hAnsi="Times New Roman" w:cs="Times New Roman"/>
        </w:rPr>
        <w:t>Jei pastebite kurį nors iš toliau išvardytų šalutinių poveikių, nutraukite vaisto vartojimą ir nedelsiant pasitarkite su gydytoju</w:t>
      </w:r>
      <w:r w:rsidRPr="00624273">
        <w:rPr>
          <w:rFonts w:ascii="Times New Roman" w:eastAsia="MS Mincho" w:hAnsi="Times New Roman" w:cs="Times New Roman"/>
        </w:rPr>
        <w:t>:</w:t>
      </w:r>
    </w:p>
    <w:p w14:paraId="0583DF34" w14:textId="4E1807B0" w:rsidR="006653C3" w:rsidRPr="00624273" w:rsidRDefault="006653C3" w:rsidP="00624273">
      <w:p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 </w:t>
      </w:r>
      <w:r w:rsidRPr="00624273">
        <w:rPr>
          <w:rFonts w:ascii="Times New Roman" w:eastAsia="MS Mincho" w:hAnsi="Times New Roman" w:cs="Times New Roman"/>
        </w:rPr>
        <w:tab/>
        <w:t>niežtintis išbėrimas ar dilgėlinė;</w:t>
      </w:r>
    </w:p>
    <w:p w14:paraId="2F1691BD" w14:textId="117E7CC1" w:rsidR="006653C3" w:rsidRPr="00624273" w:rsidRDefault="006653C3" w:rsidP="00624273">
      <w:p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 </w:t>
      </w:r>
      <w:r w:rsidRPr="00624273">
        <w:rPr>
          <w:rFonts w:ascii="Times New Roman" w:eastAsia="MS Mincho" w:hAnsi="Times New Roman" w:cs="Times New Roman"/>
        </w:rPr>
        <w:tab/>
        <w:t>veido, lūpų, liežuvio ar kitų kūno dalių patinimas;</w:t>
      </w:r>
    </w:p>
    <w:p w14:paraId="0FE1D891" w14:textId="4A4E123E" w:rsidR="006653C3" w:rsidRPr="00624273" w:rsidRDefault="006653C3" w:rsidP="00624273">
      <w:p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 </w:t>
      </w:r>
      <w:r w:rsidRPr="00624273">
        <w:rPr>
          <w:rFonts w:ascii="Times New Roman" w:eastAsia="MS Mincho" w:hAnsi="Times New Roman" w:cs="Times New Roman"/>
        </w:rPr>
        <w:tab/>
        <w:t xml:space="preserve">dusulys / </w:t>
      </w:r>
      <w:r w:rsidR="000D3B0B">
        <w:rPr>
          <w:rFonts w:ascii="Times New Roman" w:eastAsia="MS Mincho" w:hAnsi="Times New Roman" w:cs="Times New Roman"/>
        </w:rPr>
        <w:t>gargimas</w:t>
      </w:r>
      <w:r w:rsidRPr="00624273">
        <w:rPr>
          <w:rFonts w:ascii="Times New Roman" w:eastAsia="MS Mincho" w:hAnsi="Times New Roman" w:cs="Times New Roman"/>
        </w:rPr>
        <w:t>;</w:t>
      </w:r>
    </w:p>
    <w:p w14:paraId="663DE6C9" w14:textId="06BF0536" w:rsidR="006653C3" w:rsidRPr="00624273" w:rsidRDefault="006653C3" w:rsidP="00624273">
      <w:p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 </w:t>
      </w:r>
      <w:r w:rsidRPr="00624273">
        <w:rPr>
          <w:rFonts w:ascii="Times New Roman" w:eastAsia="MS Mincho" w:hAnsi="Times New Roman" w:cs="Times New Roman"/>
        </w:rPr>
        <w:tab/>
        <w:t>sunkios odos reakcijos, tokios kaip pūslių susidarymas, lydimas gerklės skausmo, karščiavimo ar galvos skausmo.</w:t>
      </w:r>
    </w:p>
    <w:p w14:paraId="42FC1958" w14:textId="77777777" w:rsidR="006653C3" w:rsidRPr="00624273" w:rsidRDefault="006653C3" w:rsidP="0055696B">
      <w:pPr>
        <w:spacing w:after="0" w:line="240" w:lineRule="auto"/>
        <w:rPr>
          <w:rFonts w:ascii="Times New Roman" w:eastAsia="MS Mincho" w:hAnsi="Times New Roman" w:cs="Times New Roman"/>
        </w:rPr>
      </w:pPr>
    </w:p>
    <w:p w14:paraId="216FE824" w14:textId="7E4EDA3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Nustatytas toliau išvardytas šalutinis poveikis, galintis pasireikšti vartojant Tobramycin/Dexamethasone </w:t>
      </w:r>
      <w:r w:rsidR="006653C3" w:rsidRPr="00624273">
        <w:rPr>
          <w:rFonts w:ascii="Times New Roman" w:eastAsia="MS Mincho" w:hAnsi="Times New Roman" w:cs="Times New Roman"/>
        </w:rPr>
        <w:t>ELVIM</w:t>
      </w:r>
      <w:r w:rsidRPr="00624273">
        <w:rPr>
          <w:rFonts w:ascii="Times New Roman" w:eastAsia="MS Mincho" w:hAnsi="Times New Roman" w:cs="Times New Roman"/>
        </w:rPr>
        <w:t>.</w:t>
      </w:r>
    </w:p>
    <w:p w14:paraId="5D298471" w14:textId="77777777" w:rsidR="0055696B" w:rsidRPr="00624273" w:rsidRDefault="0055696B" w:rsidP="0055696B">
      <w:pPr>
        <w:spacing w:after="0" w:line="240" w:lineRule="auto"/>
        <w:rPr>
          <w:rFonts w:ascii="Times New Roman" w:eastAsia="MS Mincho" w:hAnsi="Times New Roman" w:cs="Times New Roman"/>
        </w:rPr>
      </w:pPr>
    </w:p>
    <w:p w14:paraId="7A37EE27" w14:textId="0EC91815" w:rsidR="001B1876" w:rsidRPr="00624273" w:rsidRDefault="001B1876" w:rsidP="0055696B">
      <w:pPr>
        <w:spacing w:after="0" w:line="240" w:lineRule="auto"/>
        <w:rPr>
          <w:rFonts w:ascii="Times New Roman" w:eastAsia="MS Mincho" w:hAnsi="Times New Roman" w:cs="Times New Roman"/>
          <w:i/>
        </w:rPr>
      </w:pPr>
      <w:r w:rsidRPr="00624273">
        <w:rPr>
          <w:rFonts w:ascii="Times New Roman" w:eastAsia="MS Mincho" w:hAnsi="Times New Roman" w:cs="Times New Roman"/>
          <w:i/>
        </w:rPr>
        <w:t>Dažni šalutinio poveikio reiškiniai (gali pasireikšti rečiau kaip 1 iš 10 asmenų)</w:t>
      </w:r>
    </w:p>
    <w:p w14:paraId="550C74E2" w14:textId="33584746" w:rsidR="001B1876" w:rsidRPr="00624273" w:rsidRDefault="001B1876" w:rsidP="00624273">
      <w:pPr>
        <w:tabs>
          <w:tab w:val="left" w:pos="1980"/>
        </w:tabs>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Poveikis akims: </w:t>
      </w:r>
      <w:r w:rsidRPr="00624273">
        <w:rPr>
          <w:rFonts w:ascii="Times New Roman" w:eastAsia="MS Mincho" w:hAnsi="Times New Roman" w:cs="Times New Roman"/>
        </w:rPr>
        <w:tab/>
        <w:t>nenormalus pojūtis akyje</w:t>
      </w:r>
    </w:p>
    <w:p w14:paraId="4EB84A2C" w14:textId="77777777" w:rsidR="001B1876" w:rsidRPr="00624273" w:rsidRDefault="001B1876" w:rsidP="0055696B">
      <w:pPr>
        <w:spacing w:after="0" w:line="240" w:lineRule="auto"/>
        <w:rPr>
          <w:rFonts w:ascii="Times New Roman" w:eastAsia="MS Mincho" w:hAnsi="Times New Roman" w:cs="Times New Roman"/>
        </w:rPr>
      </w:pPr>
    </w:p>
    <w:p w14:paraId="0ACDC0A0" w14:textId="77777777" w:rsidR="001B1876" w:rsidRPr="00624273" w:rsidRDefault="001B1876" w:rsidP="0055696B">
      <w:pPr>
        <w:spacing w:after="0" w:line="240" w:lineRule="auto"/>
        <w:rPr>
          <w:rFonts w:ascii="Times New Roman" w:eastAsia="MS Mincho" w:hAnsi="Times New Roman" w:cs="Times New Roman"/>
          <w:i/>
        </w:rPr>
      </w:pPr>
      <w:r w:rsidRPr="00624273">
        <w:rPr>
          <w:rFonts w:ascii="Times New Roman" w:eastAsia="MS Mincho" w:hAnsi="Times New Roman" w:cs="Times New Roman"/>
          <w:i/>
        </w:rPr>
        <w:t>Nedažni šalutinio poveikio reiškiniai (gali pasireikšti rečiau kaip 1 iš 100 asmenų)</w:t>
      </w:r>
    </w:p>
    <w:p w14:paraId="7FBA2206" w14:textId="3216677E" w:rsidR="001B1876" w:rsidRPr="00624273" w:rsidRDefault="0055696B"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iCs/>
        </w:rPr>
        <w:t>Poveikis akims:</w:t>
      </w:r>
      <w:r w:rsidR="001B1876" w:rsidRPr="00624273">
        <w:rPr>
          <w:rFonts w:ascii="Times New Roman" w:eastAsia="MS Mincho" w:hAnsi="Times New Roman" w:cs="Times New Roman"/>
          <w:iCs/>
        </w:rPr>
        <w:tab/>
      </w:r>
      <w:r w:rsidRPr="00624273">
        <w:rPr>
          <w:rFonts w:ascii="Times New Roman" w:eastAsia="MS Mincho" w:hAnsi="Times New Roman" w:cs="Times New Roman"/>
        </w:rPr>
        <w:t>padidėjęs akies (-ių) akispūdis, akies skausmas, akies niežėjimas, nemalonus pojūtis akyje, akies sudirginimas</w:t>
      </w:r>
      <w:r w:rsidR="001B1876" w:rsidRPr="00624273">
        <w:rPr>
          <w:rFonts w:ascii="Times New Roman" w:eastAsia="MS Mincho" w:hAnsi="Times New Roman" w:cs="Times New Roman"/>
        </w:rPr>
        <w:t>, akies voko niežėjimas ir paraudimas, padidėjęs ašarojimas, patinimas, neryškus matymas, taškinis akies paviršiaus uždegimas, akinimas.</w:t>
      </w:r>
    </w:p>
    <w:p w14:paraId="2D4C53FF" w14:textId="208D1BD3" w:rsidR="0055696B" w:rsidRPr="00624273" w:rsidRDefault="001B1876"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rPr>
        <w:t>Poveikis organizmui:</w:t>
      </w:r>
      <w:r w:rsidRPr="00624273">
        <w:rPr>
          <w:rFonts w:ascii="Times New Roman" w:eastAsia="MS Mincho" w:hAnsi="Times New Roman" w:cs="Times New Roman"/>
        </w:rPr>
        <w:tab/>
        <w:t>galvos skausmas, varvanti nosis, balso stygų spazmai.</w:t>
      </w:r>
    </w:p>
    <w:p w14:paraId="643F1F7F" w14:textId="77777777" w:rsidR="0055696B" w:rsidRPr="00624273" w:rsidRDefault="0055696B" w:rsidP="0055696B">
      <w:pPr>
        <w:spacing w:after="0" w:line="240" w:lineRule="auto"/>
        <w:ind w:left="720"/>
        <w:rPr>
          <w:rFonts w:ascii="Times New Roman" w:eastAsia="MS Mincho" w:hAnsi="Times New Roman" w:cs="Times New Roman"/>
        </w:rPr>
      </w:pPr>
    </w:p>
    <w:p w14:paraId="64A83E60" w14:textId="60713954" w:rsidR="0055696B" w:rsidRPr="00624273" w:rsidRDefault="001B1876" w:rsidP="0055696B">
      <w:pPr>
        <w:spacing w:after="0" w:line="240" w:lineRule="auto"/>
        <w:rPr>
          <w:rFonts w:ascii="Times New Roman" w:eastAsia="MS Mincho" w:hAnsi="Times New Roman" w:cs="Times New Roman"/>
          <w:i/>
        </w:rPr>
      </w:pPr>
      <w:r w:rsidRPr="00624273">
        <w:rPr>
          <w:rFonts w:ascii="Times New Roman" w:eastAsia="MS Mincho" w:hAnsi="Times New Roman" w:cs="Times New Roman"/>
          <w:i/>
        </w:rPr>
        <w:t>Reti šalutinio poveikio reiškiniai (gali pasireikšti rečiau kaip 1 iš 1 000 asmenų)</w:t>
      </w:r>
    </w:p>
    <w:p w14:paraId="256DD0A7" w14:textId="1DC0DABE" w:rsidR="0055696B" w:rsidRPr="00624273" w:rsidRDefault="0055696B"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iCs/>
        </w:rPr>
        <w:t>Poveikis akims</w:t>
      </w:r>
      <w:r w:rsidRPr="00624273">
        <w:rPr>
          <w:rFonts w:ascii="Times New Roman" w:eastAsia="MS Mincho" w:hAnsi="Times New Roman" w:cs="Times New Roman"/>
        </w:rPr>
        <w:t>:</w:t>
      </w:r>
      <w:r w:rsidR="001B1876" w:rsidRPr="00624273">
        <w:rPr>
          <w:rFonts w:ascii="Times New Roman" w:eastAsia="MS Mincho" w:hAnsi="Times New Roman" w:cs="Times New Roman"/>
        </w:rPr>
        <w:tab/>
      </w:r>
      <w:r w:rsidRPr="00624273">
        <w:rPr>
          <w:rFonts w:ascii="Times New Roman" w:eastAsia="MS Mincho" w:hAnsi="Times New Roman" w:cs="Times New Roman"/>
        </w:rPr>
        <w:t>akies alergija, akies sausumas, paraudimas</w:t>
      </w:r>
      <w:r w:rsidR="001B1876" w:rsidRPr="00624273">
        <w:rPr>
          <w:rFonts w:ascii="Times New Roman" w:eastAsia="MS Mincho" w:hAnsi="Times New Roman" w:cs="Times New Roman"/>
        </w:rPr>
        <w:t>, akies paviršiaus uždegimas</w:t>
      </w:r>
      <w:r w:rsidRPr="00624273">
        <w:rPr>
          <w:rFonts w:ascii="Times New Roman" w:eastAsia="MS Mincho" w:hAnsi="Times New Roman" w:cs="Times New Roman"/>
        </w:rPr>
        <w:t>.</w:t>
      </w:r>
    </w:p>
    <w:p w14:paraId="00EA601A" w14:textId="3AB84247" w:rsidR="0055696B" w:rsidRPr="00624273" w:rsidRDefault="001B1876"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iCs/>
        </w:rPr>
        <w:t>Poveikis organizmui</w:t>
      </w:r>
      <w:r w:rsidR="0055696B" w:rsidRPr="00624273">
        <w:rPr>
          <w:rFonts w:ascii="Times New Roman" w:eastAsia="MS Mincho" w:hAnsi="Times New Roman" w:cs="Times New Roman"/>
        </w:rPr>
        <w:t>:</w:t>
      </w:r>
      <w:r w:rsidRPr="00624273">
        <w:rPr>
          <w:rFonts w:ascii="Times New Roman" w:eastAsia="MS Mincho" w:hAnsi="Times New Roman" w:cs="Times New Roman"/>
        </w:rPr>
        <w:tab/>
        <w:t>blogo skonio pojūtis</w:t>
      </w:r>
      <w:r w:rsidR="0055696B" w:rsidRPr="00624273">
        <w:rPr>
          <w:rFonts w:ascii="Times New Roman" w:eastAsia="MS Mincho" w:hAnsi="Times New Roman" w:cs="Times New Roman"/>
        </w:rPr>
        <w:t>.</w:t>
      </w:r>
    </w:p>
    <w:p w14:paraId="3A757939" w14:textId="77777777" w:rsidR="0055696B" w:rsidRPr="00624273" w:rsidRDefault="0055696B" w:rsidP="0055696B">
      <w:pPr>
        <w:spacing w:after="0" w:line="240" w:lineRule="auto"/>
        <w:rPr>
          <w:rFonts w:ascii="Times New Roman" w:eastAsia="MS Mincho" w:hAnsi="Times New Roman" w:cs="Times New Roman"/>
        </w:rPr>
      </w:pPr>
    </w:p>
    <w:p w14:paraId="28338549" w14:textId="0E27FA82" w:rsidR="001B1876" w:rsidRPr="00624273" w:rsidRDefault="001B1876" w:rsidP="0055696B">
      <w:pPr>
        <w:spacing w:after="0" w:line="240" w:lineRule="auto"/>
        <w:rPr>
          <w:rFonts w:ascii="Times New Roman" w:eastAsia="MS Mincho" w:hAnsi="Times New Roman" w:cs="Times New Roman"/>
          <w:i/>
        </w:rPr>
      </w:pPr>
      <w:r w:rsidRPr="00624273">
        <w:rPr>
          <w:rFonts w:ascii="Times New Roman" w:eastAsia="MS Mincho" w:hAnsi="Times New Roman" w:cs="Times New Roman"/>
          <w:i/>
        </w:rPr>
        <w:t>Dažnis nežinomas (negali būti apskaičiuotas pagal turimus duomenis)</w:t>
      </w:r>
    </w:p>
    <w:p w14:paraId="03846D34" w14:textId="1DB8599A" w:rsidR="0055696B" w:rsidRPr="00624273" w:rsidRDefault="0055696B"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iCs/>
        </w:rPr>
        <w:t>Poveikis akims</w:t>
      </w:r>
      <w:r w:rsidRPr="00624273">
        <w:rPr>
          <w:rFonts w:ascii="Times New Roman" w:eastAsia="MS Mincho" w:hAnsi="Times New Roman" w:cs="Times New Roman"/>
        </w:rPr>
        <w:t>:</w:t>
      </w:r>
      <w:r w:rsidR="001B1876" w:rsidRPr="00624273">
        <w:rPr>
          <w:rFonts w:ascii="Times New Roman" w:eastAsia="MS Mincho" w:hAnsi="Times New Roman" w:cs="Times New Roman"/>
        </w:rPr>
        <w:tab/>
      </w:r>
      <w:r w:rsidRPr="00624273">
        <w:rPr>
          <w:rFonts w:ascii="Times New Roman" w:eastAsia="MS Mincho" w:hAnsi="Times New Roman" w:cs="Times New Roman"/>
        </w:rPr>
        <w:t xml:space="preserve">vyzdžio padidėjimas, </w:t>
      </w:r>
      <w:r w:rsidR="001B1876" w:rsidRPr="00624273">
        <w:rPr>
          <w:rFonts w:ascii="Times New Roman" w:eastAsia="MS Mincho" w:hAnsi="Times New Roman" w:cs="Times New Roman"/>
        </w:rPr>
        <w:t>akies voko paraudimas, akies voko patinimas</w:t>
      </w:r>
      <w:r w:rsidRPr="00624273">
        <w:rPr>
          <w:rFonts w:ascii="Times New Roman" w:eastAsia="MS Mincho" w:hAnsi="Times New Roman" w:cs="Times New Roman"/>
        </w:rPr>
        <w:t>.</w:t>
      </w:r>
    </w:p>
    <w:p w14:paraId="3724981A" w14:textId="77777777" w:rsidR="001B1876" w:rsidRPr="00624273" w:rsidRDefault="001B1876"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rPr>
        <w:t>Poveikis organizmui:</w:t>
      </w:r>
      <w:r w:rsidRPr="00624273">
        <w:rPr>
          <w:rFonts w:ascii="Times New Roman" w:eastAsia="MS Mincho" w:hAnsi="Times New Roman" w:cs="Times New Roman"/>
        </w:rPr>
        <w:tab/>
        <w:t>svaigulys, pykinimas, nemalonus pojūtis pilve, išbėrimas, veido patinimas, niežėjimas, sunki alerginė reakcija (anafilaksinė reakcija, padidėjęs jautrumas), sunki odos reakcija (daugiaformė eritema).</w:t>
      </w:r>
    </w:p>
    <w:p w14:paraId="63310B40" w14:textId="20A0898D" w:rsidR="001B1876" w:rsidRPr="00624273" w:rsidRDefault="001B1876" w:rsidP="00624273">
      <w:pPr>
        <w:spacing w:after="0" w:line="240" w:lineRule="auto"/>
        <w:ind w:left="1980" w:hanging="1980"/>
        <w:rPr>
          <w:rFonts w:ascii="Times New Roman" w:eastAsia="MS Mincho" w:hAnsi="Times New Roman" w:cs="Times New Roman"/>
        </w:rPr>
      </w:pPr>
    </w:p>
    <w:p w14:paraId="0A5E053D" w14:textId="44636C48" w:rsidR="0055696B" w:rsidRPr="00624273" w:rsidRDefault="0055696B" w:rsidP="00624273">
      <w:pPr>
        <w:spacing w:after="0" w:line="240" w:lineRule="auto"/>
        <w:rPr>
          <w:rFonts w:ascii="Times New Roman" w:eastAsia="MS Mincho" w:hAnsi="Times New Roman" w:cs="Times New Roman"/>
          <w:iCs/>
        </w:rPr>
      </w:pPr>
      <w:r w:rsidRPr="00624273">
        <w:rPr>
          <w:rFonts w:ascii="Times New Roman" w:eastAsia="MS Mincho" w:hAnsi="Times New Roman" w:cs="Times New Roman"/>
          <w:iCs/>
        </w:rPr>
        <w:t xml:space="preserve">Hormoniniai sutrikimai: papildomų kūno plaukų augimas (ypač moterims), raumenų silpnumas ir nykimas, violetinės </w:t>
      </w:r>
      <w:r w:rsidR="00242E77" w:rsidRPr="00624273">
        <w:rPr>
          <w:rFonts w:ascii="Times New Roman" w:eastAsia="MS Mincho" w:hAnsi="Times New Roman" w:cs="Times New Roman"/>
          <w:iCs/>
        </w:rPr>
        <w:t>strijos</w:t>
      </w:r>
      <w:r w:rsidRPr="00624273">
        <w:rPr>
          <w:rFonts w:ascii="Times New Roman" w:eastAsia="MS Mincho" w:hAnsi="Times New Roman" w:cs="Times New Roman"/>
          <w:iCs/>
        </w:rPr>
        <w:t xml:space="preserve"> kūno odoje, padidėjęs kraujospūdis, nereguliarios menstruacijos arba jų </w:t>
      </w:r>
      <w:r w:rsidR="00242E77" w:rsidRPr="00624273">
        <w:rPr>
          <w:rFonts w:ascii="Times New Roman" w:eastAsia="MS Mincho" w:hAnsi="Times New Roman" w:cs="Times New Roman"/>
          <w:iCs/>
        </w:rPr>
        <w:t>nebuvimas</w:t>
      </w:r>
      <w:r w:rsidRPr="00624273">
        <w:rPr>
          <w:rFonts w:ascii="Times New Roman" w:eastAsia="MS Mincho" w:hAnsi="Times New Roman" w:cs="Times New Roman"/>
          <w:iCs/>
        </w:rPr>
        <w:t>, baltymo ir kalcio kiekio organizme pokytis, sulėtėjęs vaikų bei paauglių augimas ir kūno svorio padidėjimas bei viso kūno ir veido patinimas (vadinamasis Kušingo</w:t>
      </w:r>
      <w:r w:rsidR="008646FA" w:rsidRPr="00624273">
        <w:rPr>
          <w:rFonts w:ascii="Times New Roman" w:eastAsia="MS Mincho" w:hAnsi="Times New Roman" w:cs="Times New Roman"/>
          <w:iCs/>
        </w:rPr>
        <w:t xml:space="preserve"> [</w:t>
      </w:r>
      <w:r w:rsidR="008646FA" w:rsidRPr="00624273">
        <w:rPr>
          <w:rFonts w:ascii="Times New Roman" w:eastAsia="MS Mincho" w:hAnsi="Times New Roman" w:cs="Times New Roman"/>
          <w:i/>
          <w:iCs/>
        </w:rPr>
        <w:t>Cushing</w:t>
      </w:r>
      <w:r w:rsidR="008646FA" w:rsidRPr="00624273">
        <w:rPr>
          <w:rFonts w:ascii="Times New Roman" w:eastAsia="MS Mincho" w:hAnsi="Times New Roman" w:cs="Times New Roman"/>
          <w:iCs/>
        </w:rPr>
        <w:t>]</w:t>
      </w:r>
      <w:r w:rsidRPr="00624273">
        <w:rPr>
          <w:rFonts w:ascii="Times New Roman" w:eastAsia="MS Mincho" w:hAnsi="Times New Roman" w:cs="Times New Roman"/>
          <w:iCs/>
        </w:rPr>
        <w:t xml:space="preserve"> sindromas)</w:t>
      </w:r>
      <w:r w:rsidR="008646FA" w:rsidRPr="00624273">
        <w:rPr>
          <w:rFonts w:ascii="Times New Roman" w:eastAsia="MS Mincho" w:hAnsi="Times New Roman" w:cs="Times New Roman"/>
          <w:iCs/>
        </w:rPr>
        <w:t>, antinksčių funkcijos slopinimas</w:t>
      </w:r>
      <w:r w:rsidRPr="00624273">
        <w:rPr>
          <w:rFonts w:ascii="Times New Roman" w:eastAsia="MS Mincho" w:hAnsi="Times New Roman" w:cs="Times New Roman"/>
          <w:iCs/>
        </w:rPr>
        <w:t xml:space="preserve"> (žr. 2</w:t>
      </w:r>
      <w:r w:rsidR="008646FA" w:rsidRPr="00624273">
        <w:rPr>
          <w:rFonts w:ascii="Times New Roman" w:eastAsia="MS Mincho" w:hAnsi="Times New Roman" w:cs="Times New Roman"/>
          <w:iCs/>
        </w:rPr>
        <w:t> </w:t>
      </w:r>
      <w:r w:rsidRPr="00624273">
        <w:rPr>
          <w:rFonts w:ascii="Times New Roman" w:eastAsia="MS Mincho" w:hAnsi="Times New Roman" w:cs="Times New Roman"/>
          <w:iCs/>
        </w:rPr>
        <w:t>skyrių „Įspėjimai ir atsargumo priemonės“).</w:t>
      </w:r>
    </w:p>
    <w:p w14:paraId="77873223" w14:textId="77777777" w:rsidR="0055696B" w:rsidRPr="00624273" w:rsidRDefault="0055696B" w:rsidP="0055696B">
      <w:pPr>
        <w:spacing w:after="0" w:line="240" w:lineRule="auto"/>
        <w:rPr>
          <w:rFonts w:ascii="Times New Roman" w:eastAsia="MS Mincho" w:hAnsi="Times New Roman" w:cs="Times New Roman"/>
        </w:rPr>
      </w:pPr>
    </w:p>
    <w:p w14:paraId="5BF9B8BD" w14:textId="3F456CFE" w:rsidR="008646FA" w:rsidRPr="00624273" w:rsidRDefault="008646FA"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Jei Tobramycin/Dexamethasone ELVIM vartojamas ilgiau kaip 24 paras, galite lengviau pasigauti infekciją ir gali sulėtėti žaizdų gijimas.</w:t>
      </w:r>
    </w:p>
    <w:p w14:paraId="16312180" w14:textId="77777777" w:rsidR="008646FA" w:rsidRPr="00624273" w:rsidRDefault="008646FA" w:rsidP="0055696B">
      <w:pPr>
        <w:spacing w:after="0" w:line="240" w:lineRule="auto"/>
        <w:rPr>
          <w:rFonts w:ascii="Times New Roman" w:eastAsia="MS Mincho" w:hAnsi="Times New Roman" w:cs="Times New Roman"/>
        </w:rPr>
      </w:pPr>
    </w:p>
    <w:p w14:paraId="189B4F5F" w14:textId="77777777" w:rsidR="0055696B" w:rsidRPr="00624273" w:rsidRDefault="0055696B" w:rsidP="0055696B">
      <w:pPr>
        <w:tabs>
          <w:tab w:val="left" w:pos="567"/>
        </w:tabs>
        <w:spacing w:after="0" w:line="240" w:lineRule="auto"/>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Pranešimas apie šalutinį poveikį</w:t>
      </w:r>
    </w:p>
    <w:p w14:paraId="19409D4C" w14:textId="52F83267" w:rsidR="0055696B" w:rsidRPr="00624273" w:rsidRDefault="0055696B" w:rsidP="0055696B">
      <w:pPr>
        <w:tabs>
          <w:tab w:val="left" w:pos="567"/>
        </w:tabs>
        <w:spacing w:after="0" w:line="260" w:lineRule="exact"/>
        <w:ind w:right="-449"/>
        <w:rPr>
          <w:rFonts w:ascii="Times New Roman" w:eastAsia="MS Mincho" w:hAnsi="Times New Roman" w:cs="Times New Roman"/>
        </w:rPr>
      </w:pPr>
      <w:r w:rsidRPr="00624273">
        <w:rPr>
          <w:rFonts w:ascii="Times New Roman" w:eastAsia="Times New Roman" w:hAnsi="Times New Roman" w:cs="Times New Roman"/>
          <w:snapToGrid w:val="0"/>
        </w:rPr>
        <w:lastRenderedPageBreak/>
        <w:t xml:space="preserve">Jeigu pasireiškė šalutinis poveikis, įskaitant šiame lapelyje nenurodytą, pasakykite gydytojui arba vaistininkui. </w:t>
      </w:r>
      <w:r w:rsidR="008646FA" w:rsidRPr="00624273">
        <w:rPr>
          <w:rFonts w:ascii="Times New Roman" w:eastAsia="Times New Roman" w:hAnsi="Times New Roman" w:cs="Times New Roman"/>
          <w:noProof/>
          <w:snapToGrid w:val="0"/>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624273">
        <w:rPr>
          <w:rFonts w:ascii="Times New Roman" w:eastAsia="Times New Roman" w:hAnsi="Times New Roman" w:cs="Times New Roman"/>
          <w:noProof/>
          <w:snapToGrid w:val="0"/>
        </w:rPr>
        <w:t xml:space="preserve"> Pranešdami apie šalutinį poveikį galite mums padėti gauti daugiau informacijos apie šio vaisto saugumą.</w:t>
      </w:r>
    </w:p>
    <w:p w14:paraId="5EDF1F69" w14:textId="77777777" w:rsidR="0055696B" w:rsidRPr="00624273" w:rsidRDefault="0055696B" w:rsidP="0055696B">
      <w:pPr>
        <w:spacing w:after="0" w:line="240" w:lineRule="auto"/>
        <w:rPr>
          <w:rFonts w:ascii="Times New Roman" w:eastAsia="MS Mincho" w:hAnsi="Times New Roman" w:cs="Times New Roman"/>
        </w:rPr>
      </w:pPr>
    </w:p>
    <w:p w14:paraId="30C4DED4" w14:textId="77777777" w:rsidR="0055696B" w:rsidRPr="00624273" w:rsidRDefault="0055696B" w:rsidP="0055696B">
      <w:pPr>
        <w:spacing w:after="0" w:line="240" w:lineRule="auto"/>
        <w:rPr>
          <w:rFonts w:ascii="Times New Roman" w:eastAsia="MS Mincho" w:hAnsi="Times New Roman" w:cs="Times New Roman"/>
        </w:rPr>
      </w:pPr>
    </w:p>
    <w:p w14:paraId="0BA54323" w14:textId="16B26865" w:rsidR="0055696B" w:rsidRPr="00624273" w:rsidRDefault="0055696B" w:rsidP="00624273">
      <w:pPr>
        <w:numPr>
          <w:ilvl w:val="0"/>
          <w:numId w:val="6"/>
        </w:numPr>
        <w:tabs>
          <w:tab w:val="clear" w:pos="360"/>
        </w:tabs>
        <w:spacing w:after="0" w:line="240" w:lineRule="auto"/>
        <w:ind w:left="540" w:hanging="540"/>
        <w:rPr>
          <w:rFonts w:ascii="Times New Roman" w:eastAsia="MS Mincho" w:hAnsi="Times New Roman" w:cs="Times New Roman"/>
          <w:b/>
        </w:rPr>
      </w:pPr>
      <w:r w:rsidRPr="00624273">
        <w:rPr>
          <w:rFonts w:ascii="Times New Roman" w:eastAsia="MS Mincho" w:hAnsi="Times New Roman" w:cs="Times New Roman"/>
          <w:b/>
        </w:rPr>
        <w:t xml:space="preserve">Kaip laikyti Tobramycin/Dexamethasone </w:t>
      </w:r>
      <w:r w:rsidR="00BB57E1" w:rsidRPr="00624273">
        <w:rPr>
          <w:rFonts w:ascii="Times New Roman" w:eastAsia="MS Mincho" w:hAnsi="Times New Roman" w:cs="Times New Roman"/>
          <w:b/>
        </w:rPr>
        <w:t>ELVIM</w:t>
      </w:r>
    </w:p>
    <w:p w14:paraId="5E0D3A34" w14:textId="77777777" w:rsidR="0055696B" w:rsidRPr="00624273" w:rsidRDefault="0055696B" w:rsidP="0055696B">
      <w:pPr>
        <w:spacing w:after="0" w:line="240" w:lineRule="auto"/>
        <w:rPr>
          <w:rFonts w:ascii="Times New Roman" w:eastAsia="MS Mincho" w:hAnsi="Times New Roman" w:cs="Times New Roman"/>
          <w:b/>
        </w:rPr>
      </w:pPr>
    </w:p>
    <w:p w14:paraId="3C7EC857" w14:textId="77777777" w:rsidR="0055696B" w:rsidRPr="00624273" w:rsidRDefault="0055696B" w:rsidP="0055696B">
      <w:pPr>
        <w:numPr>
          <w:ilvl w:val="12"/>
          <w:numId w:val="0"/>
        </w:numPr>
        <w:spacing w:after="0" w:line="240" w:lineRule="auto"/>
        <w:ind w:right="-2"/>
        <w:rPr>
          <w:rFonts w:ascii="Times New Roman" w:eastAsia="Times New Roman" w:hAnsi="Times New Roman" w:cs="Times New Roman"/>
          <w:snapToGrid w:val="0"/>
        </w:rPr>
      </w:pPr>
      <w:r w:rsidRPr="00624273">
        <w:rPr>
          <w:rFonts w:ascii="Times New Roman" w:eastAsia="Times New Roman" w:hAnsi="Times New Roman" w:cs="Times New Roman"/>
          <w:snapToGrid w:val="0"/>
        </w:rPr>
        <w:t>Šį vaistą laikykite vaikams nepastebimoje ir nepasiekiamoje vietoje.</w:t>
      </w:r>
    </w:p>
    <w:p w14:paraId="66D87736" w14:textId="77777777" w:rsidR="0055696B" w:rsidRPr="00624273" w:rsidRDefault="0055696B" w:rsidP="0055696B">
      <w:pPr>
        <w:spacing w:after="0" w:line="240" w:lineRule="auto"/>
        <w:rPr>
          <w:rFonts w:ascii="Times New Roman" w:eastAsia="MS Mincho" w:hAnsi="Times New Roman" w:cs="Times New Roman"/>
        </w:rPr>
      </w:pPr>
    </w:p>
    <w:p w14:paraId="19624902" w14:textId="77777777" w:rsidR="0055696B" w:rsidRPr="00624273" w:rsidRDefault="0055696B" w:rsidP="00624273">
      <w:pPr>
        <w:numPr>
          <w:ilvl w:val="12"/>
          <w:numId w:val="0"/>
        </w:numPr>
        <w:spacing w:after="0" w:line="240" w:lineRule="auto"/>
        <w:ind w:right="-2"/>
        <w:rPr>
          <w:rFonts w:ascii="Times New Roman" w:eastAsia="Times New Roman" w:hAnsi="Times New Roman" w:cs="Times New Roman"/>
          <w:snapToGrid w:val="0"/>
        </w:rPr>
      </w:pPr>
      <w:r w:rsidRPr="00624273">
        <w:rPr>
          <w:rFonts w:ascii="Times New Roman" w:eastAsia="Times New Roman" w:hAnsi="Times New Roman" w:cs="Times New Roman"/>
          <w:snapToGrid w:val="0"/>
        </w:rPr>
        <w:t>Šiam vaistui specialių laikymo sąlygų nereikia.</w:t>
      </w:r>
    </w:p>
    <w:p w14:paraId="52ED1938" w14:textId="77777777" w:rsidR="00E82FE9" w:rsidRPr="00624273" w:rsidRDefault="00E82FE9" w:rsidP="00E82FE9">
      <w:pPr>
        <w:spacing w:after="0" w:line="240" w:lineRule="auto"/>
        <w:rPr>
          <w:rFonts w:ascii="Times New Roman" w:eastAsia="MS Mincho" w:hAnsi="Times New Roman" w:cs="Times New Roman"/>
        </w:rPr>
      </w:pPr>
    </w:p>
    <w:p w14:paraId="76DB3780" w14:textId="6AE19E7C" w:rsidR="00E82FE9" w:rsidRPr="00624273" w:rsidRDefault="00E82FE9" w:rsidP="00E82FE9">
      <w:pPr>
        <w:spacing w:after="0" w:line="240" w:lineRule="auto"/>
        <w:rPr>
          <w:rFonts w:ascii="Times New Roman" w:eastAsia="MS Mincho" w:hAnsi="Times New Roman" w:cs="Times New Roman"/>
        </w:rPr>
      </w:pPr>
      <w:r w:rsidRPr="00624273">
        <w:rPr>
          <w:rFonts w:ascii="Times New Roman" w:eastAsia="MS Mincho" w:hAnsi="Times New Roman" w:cs="Times New Roman"/>
        </w:rPr>
        <w:t>Ant buteliuko etiketės ir dėžutės</w:t>
      </w:r>
      <w:r w:rsidRPr="00624273">
        <w:t xml:space="preserve"> </w:t>
      </w:r>
      <w:r w:rsidRPr="00624273">
        <w:rPr>
          <w:rFonts w:ascii="Times New Roman" w:eastAsia="MS Mincho" w:hAnsi="Times New Roman" w:cs="Times New Roman"/>
        </w:rPr>
        <w:t xml:space="preserve">po „EXP“ nurodytam tinkamumo laikui pasibaigus, šio vaisto vartoti negalima. Vaistas tinkamas vartoti iki paskutinės nurodyto mėnesio dienos. </w:t>
      </w:r>
    </w:p>
    <w:p w14:paraId="6A9784E6" w14:textId="77777777" w:rsidR="0055696B" w:rsidRPr="00624273" w:rsidRDefault="0055696B" w:rsidP="00624273">
      <w:pPr>
        <w:numPr>
          <w:ilvl w:val="12"/>
          <w:numId w:val="0"/>
        </w:numPr>
        <w:spacing w:after="0" w:line="240" w:lineRule="auto"/>
        <w:ind w:right="-2"/>
        <w:rPr>
          <w:rFonts w:ascii="Times New Roman" w:eastAsia="Times New Roman" w:hAnsi="Times New Roman" w:cs="Times New Roman"/>
          <w:snapToGrid w:val="0"/>
        </w:rPr>
      </w:pPr>
    </w:p>
    <w:p w14:paraId="10D5DF24" w14:textId="771F3222" w:rsidR="0055696B" w:rsidRPr="00624273" w:rsidRDefault="00AB4A34" w:rsidP="00624273">
      <w:pPr>
        <w:numPr>
          <w:ilvl w:val="12"/>
          <w:numId w:val="0"/>
        </w:numPr>
        <w:spacing w:after="0" w:line="240" w:lineRule="auto"/>
        <w:ind w:right="-2"/>
        <w:rPr>
          <w:rFonts w:ascii="Times New Roman" w:eastAsia="Times New Roman" w:hAnsi="Times New Roman" w:cs="Times New Roman"/>
          <w:snapToGrid w:val="0"/>
        </w:rPr>
      </w:pPr>
      <w:r w:rsidRPr="00624273">
        <w:rPr>
          <w:rFonts w:ascii="Times New Roman" w:eastAsia="Times New Roman" w:hAnsi="Times New Roman" w:cs="Times New Roman"/>
          <w:b/>
          <w:snapToGrid w:val="0"/>
        </w:rPr>
        <w:t>Po atidarymo praėjus 4 savaitėms buteliuką išmeskite</w:t>
      </w:r>
      <w:r w:rsidRPr="00624273">
        <w:rPr>
          <w:rFonts w:ascii="Times New Roman" w:eastAsia="Times New Roman" w:hAnsi="Times New Roman" w:cs="Times New Roman"/>
          <w:snapToGrid w:val="0"/>
        </w:rPr>
        <w:t xml:space="preserve">, taip išvengsite infekcijos. </w:t>
      </w:r>
    </w:p>
    <w:p w14:paraId="229C9CAD" w14:textId="77777777" w:rsidR="0055696B" w:rsidRPr="00624273" w:rsidRDefault="0055696B" w:rsidP="0055696B">
      <w:pPr>
        <w:spacing w:after="0" w:line="240" w:lineRule="auto"/>
        <w:rPr>
          <w:rFonts w:ascii="Times New Roman" w:eastAsia="MS Mincho" w:hAnsi="Times New Roman" w:cs="Times New Roman"/>
        </w:rPr>
      </w:pPr>
    </w:p>
    <w:p w14:paraId="6D336A98" w14:textId="77777777" w:rsidR="0055696B" w:rsidRPr="00624273" w:rsidRDefault="0055696B" w:rsidP="0055696B">
      <w:pPr>
        <w:spacing w:after="0" w:line="240" w:lineRule="auto"/>
        <w:rPr>
          <w:rFonts w:ascii="Times New Roman" w:eastAsia="Times New Roman" w:hAnsi="Times New Roman" w:cs="Times New Roman"/>
        </w:rPr>
      </w:pPr>
      <w:r w:rsidRPr="00624273">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88D2993" w14:textId="77777777" w:rsidR="0055696B" w:rsidRPr="00624273" w:rsidRDefault="0055696B" w:rsidP="0055696B">
      <w:pPr>
        <w:spacing w:after="0" w:line="240" w:lineRule="auto"/>
        <w:rPr>
          <w:rFonts w:ascii="Times New Roman" w:eastAsia="MS Mincho" w:hAnsi="Times New Roman" w:cs="Times New Roman"/>
        </w:rPr>
      </w:pPr>
    </w:p>
    <w:p w14:paraId="0A80DD06" w14:textId="77777777" w:rsidR="0055696B" w:rsidRPr="00624273" w:rsidRDefault="0055696B" w:rsidP="0055696B">
      <w:pPr>
        <w:spacing w:after="0" w:line="240" w:lineRule="auto"/>
        <w:rPr>
          <w:rFonts w:ascii="Times New Roman" w:eastAsia="MS Mincho" w:hAnsi="Times New Roman" w:cs="Times New Roman"/>
        </w:rPr>
      </w:pPr>
    </w:p>
    <w:p w14:paraId="0CABE2E2" w14:textId="77777777" w:rsidR="0055696B" w:rsidRPr="00624273" w:rsidRDefault="0055696B" w:rsidP="00624273">
      <w:pPr>
        <w:numPr>
          <w:ilvl w:val="0"/>
          <w:numId w:val="6"/>
        </w:numPr>
        <w:tabs>
          <w:tab w:val="clear" w:pos="360"/>
        </w:tabs>
        <w:spacing w:after="0" w:line="240" w:lineRule="auto"/>
        <w:ind w:left="540" w:hanging="540"/>
        <w:rPr>
          <w:rFonts w:ascii="Times New Roman" w:eastAsia="MS Mincho" w:hAnsi="Times New Roman" w:cs="Times New Roman"/>
          <w:b/>
        </w:rPr>
      </w:pPr>
      <w:r w:rsidRPr="00624273">
        <w:rPr>
          <w:rFonts w:ascii="Times New Roman" w:eastAsia="MS Mincho" w:hAnsi="Times New Roman" w:cs="Times New Roman"/>
          <w:b/>
        </w:rPr>
        <w:t>Pakuotės turinys ir kita informacija</w:t>
      </w:r>
    </w:p>
    <w:p w14:paraId="392BB851" w14:textId="77777777" w:rsidR="0055696B" w:rsidRPr="00624273" w:rsidRDefault="0055696B" w:rsidP="0055696B">
      <w:pPr>
        <w:spacing w:after="0" w:line="240" w:lineRule="auto"/>
        <w:rPr>
          <w:rFonts w:ascii="Times New Roman" w:eastAsia="MS Mincho" w:hAnsi="Times New Roman" w:cs="Times New Roman"/>
          <w:b/>
        </w:rPr>
      </w:pPr>
    </w:p>
    <w:p w14:paraId="5D4AC873" w14:textId="02D34B40" w:rsidR="0055696B" w:rsidRPr="00624273" w:rsidRDefault="0055696B" w:rsidP="00624273">
      <w:pPr>
        <w:numPr>
          <w:ilvl w:val="12"/>
          <w:numId w:val="0"/>
        </w:numPr>
        <w:spacing w:after="0" w:line="240" w:lineRule="auto"/>
        <w:ind w:right="-2"/>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 xml:space="preserve">Tobramycin/Dexamethasone </w:t>
      </w:r>
      <w:r w:rsidR="00BB57E1" w:rsidRPr="00624273">
        <w:rPr>
          <w:rFonts w:ascii="Times New Roman" w:eastAsia="Times New Roman" w:hAnsi="Times New Roman" w:cs="Times New Roman"/>
          <w:b/>
          <w:snapToGrid w:val="0"/>
        </w:rPr>
        <w:t>ELVIM</w:t>
      </w:r>
      <w:r w:rsidRPr="00624273">
        <w:rPr>
          <w:rFonts w:ascii="Times New Roman" w:eastAsia="Times New Roman" w:hAnsi="Times New Roman" w:cs="Times New Roman"/>
          <w:b/>
          <w:snapToGrid w:val="0"/>
        </w:rPr>
        <w:t xml:space="preserve"> sudėtis</w:t>
      </w:r>
    </w:p>
    <w:p w14:paraId="18F8D97E" w14:textId="301EB329" w:rsidR="0055696B" w:rsidRPr="00624273" w:rsidRDefault="0055696B" w:rsidP="0055696B">
      <w:pPr>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w:t>
      </w:r>
      <w:r w:rsidRPr="00624273">
        <w:rPr>
          <w:rFonts w:ascii="Times New Roman" w:eastAsia="MS Mincho" w:hAnsi="Times New Roman" w:cs="Times New Roman"/>
        </w:rPr>
        <w:tab/>
        <w:t xml:space="preserve">Veikliosios medžiagos yra tobramicinas ir deksametazonas. </w:t>
      </w:r>
      <w:r w:rsidR="00CB37C9">
        <w:rPr>
          <w:rFonts w:ascii="Times New Roman" w:eastAsia="MS Mincho" w:hAnsi="Times New Roman" w:cs="Times New Roman"/>
        </w:rPr>
        <w:t>Kiekv</w:t>
      </w:r>
      <w:r w:rsidR="00835EEE" w:rsidRPr="00624273">
        <w:rPr>
          <w:rFonts w:ascii="Times New Roman" w:eastAsia="MS Mincho" w:hAnsi="Times New Roman" w:cs="Times New Roman"/>
        </w:rPr>
        <w:t>iename</w:t>
      </w:r>
      <w:r w:rsidRPr="00624273">
        <w:rPr>
          <w:rFonts w:ascii="Times New Roman" w:eastAsia="MS Mincho" w:hAnsi="Times New Roman" w:cs="Times New Roman"/>
        </w:rPr>
        <w:t xml:space="preserve"> ml akių lašų yra 3 mg tobramicino ir 1 mg deksametazono.</w:t>
      </w:r>
    </w:p>
    <w:p w14:paraId="1DBC77F7" w14:textId="4D0A57F1" w:rsidR="0055696B" w:rsidRPr="00624273" w:rsidRDefault="0055696B" w:rsidP="0055696B">
      <w:pPr>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w:t>
      </w:r>
      <w:r w:rsidRPr="00624273">
        <w:rPr>
          <w:rFonts w:ascii="Times New Roman" w:eastAsia="MS Mincho" w:hAnsi="Times New Roman" w:cs="Times New Roman"/>
        </w:rPr>
        <w:tab/>
        <w:t>Pagalbinės medžiagos yra hidroksietilceliuliozė, benzalkonio chloridas, dinatrio edetatas, tiloksapolis, natrio chloridas, bevandenis natrio sulfatas</w:t>
      </w:r>
      <w:r w:rsidR="00835EEE" w:rsidRPr="00624273">
        <w:rPr>
          <w:rFonts w:ascii="Times New Roman" w:eastAsia="MS Mincho" w:hAnsi="Times New Roman" w:cs="Times New Roman"/>
        </w:rPr>
        <w:t>,</w:t>
      </w:r>
      <w:r w:rsidRPr="00624273">
        <w:rPr>
          <w:rFonts w:ascii="Times New Roman" w:eastAsia="MS Mincho" w:hAnsi="Times New Roman" w:cs="Times New Roman"/>
        </w:rPr>
        <w:t xml:space="preserve"> </w:t>
      </w:r>
      <w:r w:rsidR="00835EEE" w:rsidRPr="00624273">
        <w:rPr>
          <w:rFonts w:ascii="Times New Roman" w:eastAsia="MS Mincho" w:hAnsi="Times New Roman" w:cs="Times New Roman"/>
        </w:rPr>
        <w:t xml:space="preserve">sulfato rūgštis </w:t>
      </w:r>
      <w:r w:rsidRPr="00624273">
        <w:rPr>
          <w:rFonts w:ascii="Times New Roman" w:eastAsia="MS Mincho" w:hAnsi="Times New Roman" w:cs="Times New Roman"/>
        </w:rPr>
        <w:t>(reguliuoti pH)</w:t>
      </w:r>
      <w:r w:rsidR="00835EEE" w:rsidRPr="00624273">
        <w:rPr>
          <w:rFonts w:ascii="Times New Roman" w:eastAsia="MS Mincho" w:hAnsi="Times New Roman" w:cs="Times New Roman"/>
        </w:rPr>
        <w:t xml:space="preserve"> ir injekcinis vanduo.</w:t>
      </w:r>
    </w:p>
    <w:p w14:paraId="6252F341" w14:textId="77777777" w:rsidR="0055696B" w:rsidRPr="00624273" w:rsidRDefault="0055696B" w:rsidP="0055696B">
      <w:pPr>
        <w:spacing w:after="0" w:line="240" w:lineRule="auto"/>
        <w:rPr>
          <w:rFonts w:ascii="Times New Roman" w:eastAsia="MS Mincho" w:hAnsi="Times New Roman" w:cs="Times New Roman"/>
        </w:rPr>
      </w:pPr>
    </w:p>
    <w:p w14:paraId="234AEB1E" w14:textId="398B4F68" w:rsidR="0055696B" w:rsidRPr="00624273" w:rsidRDefault="0055696B" w:rsidP="00624273">
      <w:pPr>
        <w:numPr>
          <w:ilvl w:val="12"/>
          <w:numId w:val="0"/>
        </w:numPr>
        <w:spacing w:after="0" w:line="240" w:lineRule="auto"/>
        <w:ind w:right="-2"/>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 xml:space="preserve">Tobramycin/Dexamethasone </w:t>
      </w:r>
      <w:r w:rsidR="00BB57E1" w:rsidRPr="00624273">
        <w:rPr>
          <w:rFonts w:ascii="Times New Roman" w:eastAsia="Times New Roman" w:hAnsi="Times New Roman" w:cs="Times New Roman"/>
          <w:b/>
          <w:snapToGrid w:val="0"/>
        </w:rPr>
        <w:t>ELVIM</w:t>
      </w:r>
      <w:r w:rsidRPr="00624273">
        <w:rPr>
          <w:rFonts w:ascii="Times New Roman" w:eastAsia="Times New Roman" w:hAnsi="Times New Roman" w:cs="Times New Roman"/>
          <w:b/>
          <w:snapToGrid w:val="0"/>
        </w:rPr>
        <w:t xml:space="preserve"> išvaizda ir kiekis pakuotėje</w:t>
      </w:r>
    </w:p>
    <w:p w14:paraId="0C2AA3F6" w14:textId="2B96671E" w:rsidR="0055696B" w:rsidRPr="00624273" w:rsidRDefault="00B6278A"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Tobramycin/Dexamethasone ELVIM yra balta</w:t>
      </w:r>
      <w:r w:rsidR="00C57FF5">
        <w:rPr>
          <w:rFonts w:ascii="Times New Roman" w:eastAsia="MS Mincho" w:hAnsi="Times New Roman" w:cs="Times New Roman"/>
        </w:rPr>
        <w:t>,</w:t>
      </w:r>
      <w:r w:rsidRPr="00624273">
        <w:rPr>
          <w:rFonts w:ascii="Times New Roman" w:eastAsia="MS Mincho" w:hAnsi="Times New Roman" w:cs="Times New Roman"/>
        </w:rPr>
        <w:t xml:space="preserve"> homogeniška suspensija</w:t>
      </w:r>
      <w:r w:rsidR="0055696B" w:rsidRPr="00624273">
        <w:rPr>
          <w:rFonts w:ascii="Times New Roman" w:eastAsia="MS Mincho" w:hAnsi="Times New Roman" w:cs="Times New Roman"/>
        </w:rPr>
        <w:t>.</w:t>
      </w:r>
      <w:r w:rsidRPr="00624273">
        <w:rPr>
          <w:rFonts w:ascii="Times New Roman" w:eastAsia="MS Mincho" w:hAnsi="Times New Roman" w:cs="Times New Roman"/>
        </w:rPr>
        <w:t xml:space="preserve"> Tobramycin/Dexamethasone ELVIM tiekiamas 10 ml </w:t>
      </w:r>
      <w:r w:rsidR="00C57FF5">
        <w:rPr>
          <w:rFonts w:ascii="Times New Roman" w:eastAsia="MS Mincho" w:hAnsi="Times New Roman" w:cs="Times New Roman"/>
        </w:rPr>
        <w:t xml:space="preserve">baltuose, </w:t>
      </w:r>
      <w:r w:rsidRPr="00624273">
        <w:rPr>
          <w:rFonts w:ascii="Times New Roman" w:eastAsia="MS Mincho" w:hAnsi="Times New Roman" w:cs="Times New Roman"/>
        </w:rPr>
        <w:t xml:space="preserve">MTPE buteliukuose su lašintuvu </w:t>
      </w:r>
      <w:r w:rsidR="00B93913">
        <w:rPr>
          <w:rFonts w:ascii="Times New Roman" w:eastAsia="MS Mincho" w:hAnsi="Times New Roman" w:cs="Times New Roman"/>
        </w:rPr>
        <w:t>su</w:t>
      </w:r>
      <w:r w:rsidRPr="00624273">
        <w:rPr>
          <w:rFonts w:ascii="Times New Roman" w:eastAsia="MS Mincho" w:hAnsi="Times New Roman" w:cs="Times New Roman"/>
        </w:rPr>
        <w:t xml:space="preserve"> užsukamu dangteliu bei </w:t>
      </w:r>
      <w:r w:rsidR="00B93913">
        <w:rPr>
          <w:rFonts w:ascii="Times New Roman" w:eastAsia="MS Mincho" w:hAnsi="Times New Roman" w:cs="Times New Roman"/>
        </w:rPr>
        <w:t>pimojo atidarymo metu nuplėšiamu žiedu</w:t>
      </w:r>
      <w:r w:rsidRPr="00624273">
        <w:rPr>
          <w:rFonts w:ascii="Times New Roman" w:eastAsia="MS Mincho" w:hAnsi="Times New Roman" w:cs="Times New Roman"/>
        </w:rPr>
        <w:t>.</w:t>
      </w:r>
    </w:p>
    <w:p w14:paraId="50E222B2" w14:textId="5452CE83" w:rsidR="00B6278A" w:rsidRPr="00624273" w:rsidRDefault="00B6278A"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Kiekviename buteliuke yra 5 </w:t>
      </w:r>
      <w:r w:rsidR="00F07685" w:rsidRPr="00624273">
        <w:rPr>
          <w:rFonts w:ascii="Times New Roman" w:eastAsia="MS Mincho" w:hAnsi="Times New Roman" w:cs="Times New Roman"/>
        </w:rPr>
        <w:t xml:space="preserve">ml </w:t>
      </w:r>
      <w:r w:rsidR="00B93913">
        <w:rPr>
          <w:rFonts w:ascii="Times New Roman" w:eastAsia="MS Mincho" w:hAnsi="Times New Roman" w:cs="Times New Roman"/>
        </w:rPr>
        <w:t>akių lašų</w:t>
      </w:r>
      <w:r w:rsidRPr="00624273">
        <w:rPr>
          <w:rFonts w:ascii="Times New Roman" w:eastAsia="MS Mincho" w:hAnsi="Times New Roman" w:cs="Times New Roman"/>
        </w:rPr>
        <w:t>.</w:t>
      </w:r>
    </w:p>
    <w:p w14:paraId="2421A427" w14:textId="7526884B" w:rsidR="00B6278A" w:rsidRPr="00624273" w:rsidRDefault="00B6278A"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Tobramycin/Dexamethasone ELVIM tiekiamas pakuotėmis po 1 buteliuką.</w:t>
      </w:r>
    </w:p>
    <w:p w14:paraId="7B6B2621" w14:textId="77777777" w:rsidR="0055696B" w:rsidRPr="00624273" w:rsidRDefault="0055696B" w:rsidP="0055696B">
      <w:pPr>
        <w:spacing w:after="0" w:line="240" w:lineRule="auto"/>
        <w:rPr>
          <w:rFonts w:ascii="Times New Roman" w:eastAsia="MS Mincho" w:hAnsi="Times New Roman" w:cs="Times New Roman"/>
        </w:rPr>
      </w:pPr>
    </w:p>
    <w:p w14:paraId="58A2C4C3" w14:textId="77777777" w:rsidR="0055696B" w:rsidRPr="00624273" w:rsidRDefault="0055696B" w:rsidP="00624273">
      <w:pPr>
        <w:numPr>
          <w:ilvl w:val="12"/>
          <w:numId w:val="0"/>
        </w:numPr>
        <w:spacing w:after="0" w:line="240" w:lineRule="auto"/>
        <w:ind w:right="-2"/>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 xml:space="preserve">Registruotojas ir gamintojas </w:t>
      </w:r>
    </w:p>
    <w:p w14:paraId="5FFD95D1" w14:textId="77777777" w:rsidR="00B6278A" w:rsidRPr="00624273" w:rsidRDefault="00B6278A" w:rsidP="0055696B">
      <w:pPr>
        <w:spacing w:after="0" w:line="240" w:lineRule="auto"/>
        <w:rPr>
          <w:rFonts w:ascii="Times New Roman" w:eastAsia="MS Mincho" w:hAnsi="Times New Roman" w:cs="Times New Roman"/>
        </w:rPr>
      </w:pPr>
    </w:p>
    <w:p w14:paraId="77634195" w14:textId="77777777" w:rsidR="0055696B" w:rsidRPr="00624273" w:rsidRDefault="0055696B"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Registruotojas</w:t>
      </w:r>
    </w:p>
    <w:p w14:paraId="35D7DBAE" w14:textId="2EB7F4E4" w:rsidR="0055696B" w:rsidRPr="00624273" w:rsidRDefault="0055696B" w:rsidP="0055696B">
      <w:pPr>
        <w:tabs>
          <w:tab w:val="left" w:pos="567"/>
        </w:tabs>
        <w:autoSpaceDE w:val="0"/>
        <w:autoSpaceDN w:val="0"/>
        <w:adjustRightInd w:val="0"/>
        <w:spacing w:after="0" w:line="260" w:lineRule="exact"/>
        <w:rPr>
          <w:rFonts w:ascii="Times New Roman" w:eastAsia="Times New Roman" w:hAnsi="Times New Roman" w:cs="Times New Roman"/>
        </w:rPr>
      </w:pPr>
      <w:r w:rsidRPr="00624273">
        <w:rPr>
          <w:rFonts w:ascii="Times New Roman" w:eastAsia="Times New Roman" w:hAnsi="Times New Roman" w:cs="Times New Roman"/>
          <w:snapToGrid w:val="0"/>
        </w:rPr>
        <w:t xml:space="preserve">SIA </w:t>
      </w:r>
      <w:r w:rsidR="00BB57E1" w:rsidRPr="00624273">
        <w:rPr>
          <w:rFonts w:ascii="Times New Roman" w:eastAsia="Times New Roman" w:hAnsi="Times New Roman" w:cs="Times New Roman"/>
          <w:snapToGrid w:val="0"/>
        </w:rPr>
        <w:t>ELVIM</w:t>
      </w:r>
    </w:p>
    <w:p w14:paraId="53E402EF" w14:textId="77777777" w:rsidR="00B6278A" w:rsidRPr="00624273" w:rsidRDefault="00B6278A" w:rsidP="00B6278A">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624273">
        <w:rPr>
          <w:rFonts w:ascii="Times New Roman" w:eastAsia="Times New Roman" w:hAnsi="Times New Roman" w:cs="Times New Roman"/>
          <w:snapToGrid w:val="0"/>
        </w:rPr>
        <w:t>Kurzemes pr. 3G</w:t>
      </w:r>
    </w:p>
    <w:p w14:paraId="437FFEF4" w14:textId="7F6859A9" w:rsidR="0055696B" w:rsidRPr="00624273" w:rsidRDefault="00B6278A" w:rsidP="0055696B">
      <w:pPr>
        <w:tabs>
          <w:tab w:val="left" w:pos="567"/>
        </w:tabs>
        <w:spacing w:after="0" w:line="260" w:lineRule="exact"/>
        <w:rPr>
          <w:rFonts w:ascii="Times New Roman" w:eastAsia="Times New Roman" w:hAnsi="Times New Roman" w:cs="Times New Roman"/>
          <w:snapToGrid w:val="0"/>
        </w:rPr>
      </w:pPr>
      <w:r w:rsidRPr="00624273">
        <w:rPr>
          <w:rFonts w:ascii="Times New Roman" w:eastAsia="Times New Roman" w:hAnsi="Times New Roman" w:cs="Times New Roman"/>
          <w:snapToGrid w:val="0"/>
        </w:rPr>
        <w:t>Riga, LV-1067</w:t>
      </w:r>
    </w:p>
    <w:p w14:paraId="2064A372" w14:textId="77777777" w:rsidR="0055696B" w:rsidRPr="00624273" w:rsidRDefault="0055696B" w:rsidP="0055696B">
      <w:pPr>
        <w:spacing w:after="0" w:line="240" w:lineRule="auto"/>
        <w:rPr>
          <w:rFonts w:ascii="Times New Roman" w:eastAsia="Times New Roman" w:hAnsi="Times New Roman" w:cs="Times New Roman"/>
          <w:snapToGrid w:val="0"/>
        </w:rPr>
      </w:pPr>
      <w:r w:rsidRPr="00624273">
        <w:rPr>
          <w:rFonts w:ascii="Times New Roman" w:eastAsia="Times New Roman" w:hAnsi="Times New Roman" w:cs="Times New Roman"/>
          <w:snapToGrid w:val="0"/>
        </w:rPr>
        <w:t>Latvija</w:t>
      </w:r>
    </w:p>
    <w:p w14:paraId="4FDF06DC" w14:textId="77777777" w:rsidR="0055696B" w:rsidRPr="00624273" w:rsidRDefault="0055696B" w:rsidP="0055696B">
      <w:pPr>
        <w:spacing w:after="0" w:line="240" w:lineRule="auto"/>
        <w:rPr>
          <w:rFonts w:ascii="Times New Roman" w:eastAsia="MS Mincho" w:hAnsi="Times New Roman" w:cs="Times New Roman"/>
          <w:b/>
        </w:rPr>
      </w:pPr>
    </w:p>
    <w:p w14:paraId="3A16F379" w14:textId="77777777" w:rsidR="0055696B" w:rsidRPr="00624273" w:rsidRDefault="0055696B" w:rsidP="0055696B">
      <w:pPr>
        <w:spacing w:after="0" w:line="240" w:lineRule="auto"/>
        <w:rPr>
          <w:rFonts w:ascii="Times New Roman" w:eastAsia="Times New Roman" w:hAnsi="Times New Roman" w:cs="Times New Roman"/>
          <w:b/>
        </w:rPr>
      </w:pPr>
      <w:r w:rsidRPr="00624273">
        <w:rPr>
          <w:rFonts w:ascii="Times New Roman" w:eastAsia="Times New Roman" w:hAnsi="Times New Roman" w:cs="Times New Roman"/>
          <w:b/>
        </w:rPr>
        <w:t>Gamintojas</w:t>
      </w:r>
    </w:p>
    <w:p w14:paraId="1B0340CF" w14:textId="77777777" w:rsidR="00B6278A" w:rsidRPr="00624273" w:rsidRDefault="00B6278A" w:rsidP="00B6278A">
      <w:pPr>
        <w:spacing w:after="0" w:line="240" w:lineRule="auto"/>
        <w:rPr>
          <w:rFonts w:ascii="Times New Roman" w:eastAsia="MS Mincho" w:hAnsi="Times New Roman" w:cs="Times New Roman"/>
        </w:rPr>
      </w:pPr>
      <w:r w:rsidRPr="00624273">
        <w:rPr>
          <w:rFonts w:ascii="Times New Roman" w:eastAsia="MS Mincho" w:hAnsi="Times New Roman" w:cs="Times New Roman"/>
        </w:rPr>
        <w:t>RAFARM S.A.</w:t>
      </w:r>
    </w:p>
    <w:p w14:paraId="66D9FC1F" w14:textId="77777777" w:rsidR="00B6278A" w:rsidRPr="00624273" w:rsidRDefault="00B6278A" w:rsidP="00B6278A">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Thesi Pousi-Xatzi Agiou Louka  </w:t>
      </w:r>
    </w:p>
    <w:p w14:paraId="45463128" w14:textId="6595A6AC" w:rsidR="0055696B" w:rsidRPr="00624273" w:rsidRDefault="00B6278A" w:rsidP="0055696B">
      <w:pPr>
        <w:widowControl w:val="0"/>
        <w:suppressAutoHyphens/>
        <w:spacing w:after="0" w:line="240" w:lineRule="auto"/>
        <w:rPr>
          <w:rFonts w:ascii="Times New Roman" w:eastAsia="MS Mincho" w:hAnsi="Times New Roman" w:cs="Times New Roman"/>
        </w:rPr>
      </w:pPr>
      <w:r w:rsidRPr="00624273">
        <w:rPr>
          <w:rFonts w:ascii="Times New Roman" w:eastAsia="MS Mincho" w:hAnsi="Times New Roman" w:cs="Times New Roman"/>
        </w:rPr>
        <w:t>19002 Paiania Attiki</w:t>
      </w:r>
    </w:p>
    <w:p w14:paraId="30D89962" w14:textId="77777777" w:rsidR="0055696B" w:rsidRPr="00624273" w:rsidRDefault="0055696B" w:rsidP="0055696B">
      <w:pPr>
        <w:widowControl w:val="0"/>
        <w:suppressAutoHyphens/>
        <w:spacing w:after="0" w:line="240" w:lineRule="auto"/>
        <w:rPr>
          <w:rFonts w:ascii="Times New Roman" w:eastAsia="MS Mincho" w:hAnsi="Times New Roman" w:cs="Times New Roman"/>
        </w:rPr>
      </w:pPr>
      <w:r w:rsidRPr="00624273">
        <w:rPr>
          <w:rFonts w:ascii="Times New Roman" w:eastAsia="MS Mincho" w:hAnsi="Times New Roman" w:cs="Times New Roman"/>
        </w:rPr>
        <w:t>Graikija</w:t>
      </w:r>
    </w:p>
    <w:p w14:paraId="008113E1" w14:textId="77777777" w:rsidR="0055696B" w:rsidRPr="00624273" w:rsidRDefault="0055696B" w:rsidP="0055696B">
      <w:pPr>
        <w:spacing w:after="0" w:line="240" w:lineRule="auto"/>
        <w:rPr>
          <w:rFonts w:ascii="Times New Roman" w:eastAsia="MS Mincho" w:hAnsi="Times New Roman" w:cs="Times New Roman"/>
        </w:rPr>
      </w:pPr>
    </w:p>
    <w:p w14:paraId="25362544" w14:textId="5D1F7072" w:rsidR="00B6278A" w:rsidRPr="00624273" w:rsidRDefault="00B6278A"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Šis vaistas Europos ekonominės erdvės valstybėse narėse registruotas tokiais pavadinimais: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6"/>
      </w:tblGrid>
      <w:tr w:rsidR="00B6278A" w:rsidRPr="00624273" w14:paraId="74DAA325" w14:textId="77777777" w:rsidTr="00D96178">
        <w:trPr>
          <w:trHeight w:val="244"/>
        </w:trPr>
        <w:tc>
          <w:tcPr>
            <w:tcW w:w="2268" w:type="dxa"/>
          </w:tcPr>
          <w:p w14:paraId="6DF6A27D" w14:textId="1E903273" w:rsidR="00B6278A" w:rsidRPr="00624273" w:rsidRDefault="00B6278A" w:rsidP="00624273">
            <w:pPr>
              <w:rPr>
                <w:b/>
                <w:bCs/>
                <w:sz w:val="22"/>
                <w:szCs w:val="22"/>
              </w:rPr>
            </w:pPr>
            <w:r w:rsidRPr="00624273">
              <w:rPr>
                <w:sz w:val="22"/>
                <w:szCs w:val="22"/>
              </w:rPr>
              <w:t>Estija</w:t>
            </w:r>
          </w:p>
        </w:tc>
        <w:tc>
          <w:tcPr>
            <w:tcW w:w="6937" w:type="dxa"/>
          </w:tcPr>
          <w:p w14:paraId="29C49025" w14:textId="77777777" w:rsidR="00B6278A" w:rsidRPr="00624273" w:rsidRDefault="00B6278A" w:rsidP="00D96178">
            <w:pPr>
              <w:rPr>
                <w:b/>
                <w:bCs/>
                <w:sz w:val="22"/>
                <w:szCs w:val="22"/>
              </w:rPr>
            </w:pPr>
            <w:r w:rsidRPr="00624273">
              <w:rPr>
                <w:sz w:val="22"/>
                <w:szCs w:val="22"/>
              </w:rPr>
              <w:t>Tobramycin/Dexamethasone ELVIM</w:t>
            </w:r>
          </w:p>
        </w:tc>
      </w:tr>
      <w:tr w:rsidR="00B6278A" w:rsidRPr="00624273" w14:paraId="284734F1" w14:textId="77777777" w:rsidTr="00D96178">
        <w:trPr>
          <w:trHeight w:val="244"/>
        </w:trPr>
        <w:tc>
          <w:tcPr>
            <w:tcW w:w="2268" w:type="dxa"/>
          </w:tcPr>
          <w:p w14:paraId="02B1BC21" w14:textId="1CEC2FBC" w:rsidR="00B6278A" w:rsidRPr="00624273" w:rsidRDefault="00B6278A" w:rsidP="00D96178">
            <w:pPr>
              <w:rPr>
                <w:b/>
                <w:bCs/>
                <w:sz w:val="22"/>
                <w:szCs w:val="22"/>
              </w:rPr>
            </w:pPr>
            <w:r w:rsidRPr="00624273">
              <w:rPr>
                <w:sz w:val="22"/>
                <w:szCs w:val="22"/>
              </w:rPr>
              <w:lastRenderedPageBreak/>
              <w:t>Latvija</w:t>
            </w:r>
          </w:p>
        </w:tc>
        <w:tc>
          <w:tcPr>
            <w:tcW w:w="6937" w:type="dxa"/>
          </w:tcPr>
          <w:p w14:paraId="778AF0DD" w14:textId="77777777" w:rsidR="00B6278A" w:rsidRPr="00624273" w:rsidRDefault="00B6278A" w:rsidP="00D96178">
            <w:pPr>
              <w:rPr>
                <w:b/>
                <w:bCs/>
                <w:sz w:val="22"/>
                <w:szCs w:val="22"/>
              </w:rPr>
            </w:pPr>
            <w:r w:rsidRPr="00624273">
              <w:rPr>
                <w:sz w:val="22"/>
                <w:szCs w:val="22"/>
              </w:rPr>
              <w:t>Tobramycin/Dexamethasone ELVIM 3 mg/1 mg/ml acu pilieni, suspensija</w:t>
            </w:r>
          </w:p>
        </w:tc>
      </w:tr>
      <w:tr w:rsidR="00B6278A" w:rsidRPr="00624273" w14:paraId="4D6E2971" w14:textId="77777777" w:rsidTr="00D96178">
        <w:tc>
          <w:tcPr>
            <w:tcW w:w="2268" w:type="dxa"/>
          </w:tcPr>
          <w:p w14:paraId="4EC6C61C" w14:textId="3B36A757" w:rsidR="00B6278A" w:rsidRPr="00624273" w:rsidRDefault="00B6278A" w:rsidP="00624273">
            <w:pPr>
              <w:rPr>
                <w:b/>
                <w:bCs/>
                <w:sz w:val="22"/>
                <w:szCs w:val="22"/>
              </w:rPr>
            </w:pPr>
            <w:r w:rsidRPr="00624273">
              <w:rPr>
                <w:sz w:val="22"/>
                <w:szCs w:val="22"/>
              </w:rPr>
              <w:t>Lietuva</w:t>
            </w:r>
          </w:p>
        </w:tc>
        <w:tc>
          <w:tcPr>
            <w:tcW w:w="6937" w:type="dxa"/>
          </w:tcPr>
          <w:p w14:paraId="3AAB01BB" w14:textId="77777777" w:rsidR="00B6278A" w:rsidRPr="00624273" w:rsidRDefault="00B6278A" w:rsidP="00D96178">
            <w:pPr>
              <w:rPr>
                <w:b/>
                <w:bCs/>
                <w:sz w:val="22"/>
                <w:szCs w:val="22"/>
              </w:rPr>
            </w:pPr>
            <w:r w:rsidRPr="00624273">
              <w:rPr>
                <w:sz w:val="22"/>
                <w:szCs w:val="22"/>
              </w:rPr>
              <w:t>Tobramycin/Dexamethasone ELVIM 3 mg/1 mg/ml akių lašai (suspensija)</w:t>
            </w:r>
          </w:p>
        </w:tc>
      </w:tr>
    </w:tbl>
    <w:p w14:paraId="2940733A" w14:textId="77777777" w:rsidR="00B6278A" w:rsidRPr="00624273" w:rsidRDefault="00B6278A" w:rsidP="0055696B">
      <w:pPr>
        <w:spacing w:after="0" w:line="240" w:lineRule="auto"/>
        <w:rPr>
          <w:rFonts w:ascii="Times New Roman" w:eastAsia="MS Mincho" w:hAnsi="Times New Roman" w:cs="Times New Roman"/>
        </w:rPr>
      </w:pPr>
    </w:p>
    <w:p w14:paraId="3D358E04" w14:textId="64915479" w:rsidR="0055696B" w:rsidRPr="00624273" w:rsidRDefault="0055696B" w:rsidP="0055696B">
      <w:pPr>
        <w:tabs>
          <w:tab w:val="left" w:pos="6840"/>
        </w:tabs>
        <w:spacing w:after="0" w:line="240" w:lineRule="auto"/>
        <w:rPr>
          <w:rFonts w:ascii="Times New Roman" w:eastAsia="MS Mincho" w:hAnsi="Times New Roman" w:cs="Times New Roman"/>
          <w:b/>
        </w:rPr>
      </w:pPr>
      <w:r w:rsidRPr="00624273">
        <w:rPr>
          <w:rFonts w:ascii="Times New Roman" w:eastAsia="MS Mincho" w:hAnsi="Times New Roman" w:cs="Times New Roman"/>
          <w:b/>
        </w:rPr>
        <w:t>Šis pakuotės lapelis paskutinį kartą peržiūrėta</w:t>
      </w:r>
      <w:r w:rsidR="00B6278A" w:rsidRPr="00624273">
        <w:rPr>
          <w:rFonts w:ascii="Times New Roman" w:eastAsia="MS Mincho" w:hAnsi="Times New Roman" w:cs="Times New Roman"/>
          <w:b/>
        </w:rPr>
        <w:t>s</w:t>
      </w:r>
      <w:r w:rsidR="00505147">
        <w:rPr>
          <w:rFonts w:ascii="Times New Roman" w:eastAsia="MS Mincho" w:hAnsi="Times New Roman" w:cs="Times New Roman"/>
          <w:b/>
        </w:rPr>
        <w:t xml:space="preserve"> 2022-12-19.</w:t>
      </w:r>
    </w:p>
    <w:p w14:paraId="4A95FAC1" w14:textId="77777777" w:rsidR="0055696B" w:rsidRPr="00624273" w:rsidRDefault="0055696B" w:rsidP="0055696B">
      <w:pPr>
        <w:spacing w:after="0" w:line="240" w:lineRule="auto"/>
        <w:rPr>
          <w:rFonts w:ascii="Times New Roman" w:eastAsia="MS Mincho" w:hAnsi="Times New Roman" w:cs="Times New Roman"/>
          <w:b/>
        </w:rPr>
      </w:pPr>
    </w:p>
    <w:p w14:paraId="76C1AD01" w14:textId="77777777" w:rsidR="0055696B" w:rsidRPr="00624273" w:rsidRDefault="0055696B" w:rsidP="0055696B">
      <w:pPr>
        <w:numPr>
          <w:ilvl w:val="12"/>
          <w:numId w:val="0"/>
        </w:numPr>
        <w:tabs>
          <w:tab w:val="left" w:pos="567"/>
        </w:tabs>
        <w:spacing w:after="0" w:line="240" w:lineRule="auto"/>
        <w:ind w:right="-2"/>
        <w:rPr>
          <w:rFonts w:ascii="Times New Roman" w:eastAsia="Times New Roman" w:hAnsi="Times New Roman" w:cs="Times New Roman"/>
          <w:snapToGrid w:val="0"/>
        </w:rPr>
      </w:pPr>
      <w:r w:rsidRPr="00624273">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624273">
        <w:rPr>
          <w:rFonts w:ascii="Times New Roman" w:eastAsia="Times New Roman" w:hAnsi="Times New Roman" w:cs="Times New Roman"/>
          <w:i/>
          <w:snapToGrid w:val="0"/>
        </w:rPr>
        <w:t xml:space="preserve"> </w:t>
      </w:r>
      <w:hyperlink r:id="rId14" w:history="1">
        <w:r w:rsidRPr="00624273">
          <w:rPr>
            <w:rFonts w:ascii="Times New Roman" w:eastAsia="SimSun" w:hAnsi="Times New Roman" w:cs="Times New Roman"/>
            <w:snapToGrid w:val="0"/>
            <w:color w:val="0000FF"/>
            <w:u w:val="single"/>
          </w:rPr>
          <w:t>http://www.vvkt.lt/</w:t>
        </w:r>
      </w:hyperlink>
      <w:r w:rsidRPr="00624273">
        <w:rPr>
          <w:rFonts w:ascii="Times New Roman" w:eastAsia="Times New Roman" w:hAnsi="Times New Roman" w:cs="Times New Roman"/>
          <w:snapToGrid w:val="0"/>
        </w:rPr>
        <w:t>.</w:t>
      </w:r>
    </w:p>
    <w:p w14:paraId="2F5A3ACE" w14:textId="77777777" w:rsidR="0055696B" w:rsidRPr="00624273" w:rsidRDefault="0055696B" w:rsidP="0055696B">
      <w:pPr>
        <w:numPr>
          <w:ilvl w:val="12"/>
          <w:numId w:val="0"/>
        </w:numPr>
        <w:tabs>
          <w:tab w:val="left" w:pos="567"/>
        </w:tabs>
        <w:spacing w:after="0" w:line="240" w:lineRule="auto"/>
        <w:ind w:right="-2"/>
        <w:rPr>
          <w:rFonts w:ascii="Times New Roman" w:eastAsia="Times New Roman" w:hAnsi="Times New Roman" w:cs="Times New Roman"/>
          <w:snapToGrid w:val="0"/>
        </w:rPr>
      </w:pPr>
    </w:p>
    <w:sectPr w:rsidR="0055696B" w:rsidRPr="00624273" w:rsidSect="00A92327">
      <w:headerReference w:type="default" r:id="rId15"/>
      <w:footerReference w:type="even" r:id="rId16"/>
      <w:footerReference w:type="default" r:id="rId17"/>
      <w:pgSz w:w="11907" w:h="16840" w:code="9"/>
      <w:pgMar w:top="1134" w:right="1418" w:bottom="1134" w:left="1418" w:header="709" w:footer="709"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6BFE4F" w16cid:durableId="27349E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50390" w14:textId="77777777" w:rsidR="004308F1" w:rsidRDefault="004308F1">
      <w:pPr>
        <w:spacing w:after="0" w:line="240" w:lineRule="auto"/>
      </w:pPr>
      <w:r>
        <w:separator/>
      </w:r>
    </w:p>
  </w:endnote>
  <w:endnote w:type="continuationSeparator" w:id="0">
    <w:p w14:paraId="6264806A" w14:textId="77777777" w:rsidR="004308F1" w:rsidRDefault="004308F1">
      <w:pPr>
        <w:spacing w:after="0" w:line="240" w:lineRule="auto"/>
      </w:pPr>
      <w:r>
        <w:continuationSeparator/>
      </w:r>
    </w:p>
  </w:endnote>
  <w:endnote w:type="continuationNotice" w:id="1">
    <w:p w14:paraId="1D293CF0" w14:textId="77777777" w:rsidR="004308F1" w:rsidRDefault="00430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A301" w14:textId="77777777" w:rsidR="00A3677E" w:rsidRDefault="00A3677E" w:rsidP="00283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7B6A302" w14:textId="77777777" w:rsidR="00A3677E" w:rsidRDefault="00A3677E" w:rsidP="002831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A303" w14:textId="1A6594D4" w:rsidR="00A3677E" w:rsidRPr="00F512DB" w:rsidRDefault="00A3677E" w:rsidP="0028313A">
    <w:pPr>
      <w:pStyle w:val="Footer"/>
      <w:framePr w:wrap="around" w:vAnchor="text" w:hAnchor="margin" w:xAlign="right" w:y="1"/>
      <w:rPr>
        <w:rStyle w:val="PageNumber"/>
      </w:rPr>
    </w:pPr>
    <w:r w:rsidRPr="00F512DB">
      <w:rPr>
        <w:rStyle w:val="PageNumber"/>
      </w:rPr>
      <w:fldChar w:fldCharType="begin"/>
    </w:r>
    <w:r w:rsidRPr="00F512DB">
      <w:rPr>
        <w:rStyle w:val="PageNumber"/>
      </w:rPr>
      <w:instrText xml:space="preserve">PAGE  </w:instrText>
    </w:r>
    <w:r w:rsidRPr="00F512DB">
      <w:rPr>
        <w:rStyle w:val="PageNumber"/>
      </w:rPr>
      <w:fldChar w:fldCharType="separate"/>
    </w:r>
    <w:r w:rsidR="007B542B">
      <w:rPr>
        <w:rStyle w:val="PageNumber"/>
        <w:noProof/>
      </w:rPr>
      <w:t>1</w:t>
    </w:r>
    <w:r w:rsidRPr="00F512DB">
      <w:rPr>
        <w:rStyle w:val="PageNumber"/>
      </w:rPr>
      <w:fldChar w:fldCharType="end"/>
    </w:r>
  </w:p>
  <w:p w14:paraId="17B6A304" w14:textId="77777777" w:rsidR="00A3677E" w:rsidRDefault="00A3677E" w:rsidP="002831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0402A" w14:textId="77777777" w:rsidR="004308F1" w:rsidRDefault="004308F1">
      <w:pPr>
        <w:spacing w:after="0" w:line="240" w:lineRule="auto"/>
      </w:pPr>
      <w:r>
        <w:separator/>
      </w:r>
    </w:p>
  </w:footnote>
  <w:footnote w:type="continuationSeparator" w:id="0">
    <w:p w14:paraId="6A3E27D4" w14:textId="77777777" w:rsidR="004308F1" w:rsidRDefault="004308F1">
      <w:pPr>
        <w:spacing w:after="0" w:line="240" w:lineRule="auto"/>
      </w:pPr>
      <w:r>
        <w:continuationSeparator/>
      </w:r>
    </w:p>
  </w:footnote>
  <w:footnote w:type="continuationNotice" w:id="1">
    <w:p w14:paraId="18EF2C57" w14:textId="77777777" w:rsidR="004308F1" w:rsidRDefault="00430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F7BE" w14:textId="77777777" w:rsidR="004308F1" w:rsidRDefault="00430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0C3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099D"/>
    <w:multiLevelType w:val="hybridMultilevel"/>
    <w:tmpl w:val="F9CEE7A8"/>
    <w:lvl w:ilvl="0" w:tplc="03F888B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2421B"/>
    <w:multiLevelType w:val="hybridMultilevel"/>
    <w:tmpl w:val="7538629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25D45"/>
    <w:multiLevelType w:val="hybridMultilevel"/>
    <w:tmpl w:val="4386F070"/>
    <w:lvl w:ilvl="0" w:tplc="0C50B85A">
      <w:start w:val="4"/>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4CD252F"/>
    <w:multiLevelType w:val="multilevel"/>
    <w:tmpl w:val="3F8667B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21175D"/>
    <w:multiLevelType w:val="hybridMultilevel"/>
    <w:tmpl w:val="263AE0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77088"/>
    <w:multiLevelType w:val="hybridMultilevel"/>
    <w:tmpl w:val="B55C017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1">
      <w:start w:val="1"/>
      <w:numFmt w:val="bullet"/>
      <w:lvlText w:val=""/>
      <w:lvlJc w:val="left"/>
      <w:pPr>
        <w:tabs>
          <w:tab w:val="num" w:pos="2160"/>
        </w:tabs>
        <w:ind w:left="2160" w:hanging="360"/>
      </w:pPr>
      <w:rPr>
        <w:rFonts w:ascii="Symbol" w:hAnsi="Symbol"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20DA"/>
    <w:multiLevelType w:val="singleLevel"/>
    <w:tmpl w:val="0C09000F"/>
    <w:lvl w:ilvl="0">
      <w:start w:val="1"/>
      <w:numFmt w:val="decimal"/>
      <w:lvlText w:val="%1."/>
      <w:lvlJc w:val="left"/>
      <w:pPr>
        <w:tabs>
          <w:tab w:val="num" w:pos="360"/>
        </w:tabs>
        <w:ind w:left="360" w:hanging="360"/>
      </w:pPr>
      <w:rPr>
        <w:rFonts w:hint="default"/>
      </w:rPr>
    </w:lvl>
  </w:abstractNum>
  <w:abstractNum w:abstractNumId="10" w15:restartNumberingAfterBreak="0">
    <w:nsid w:val="221F3DF5"/>
    <w:multiLevelType w:val="hybridMultilevel"/>
    <w:tmpl w:val="E88E4D4E"/>
    <w:lvl w:ilvl="0" w:tplc="243C9B36">
      <w:start w:val="8"/>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2CD77B02"/>
    <w:multiLevelType w:val="hybridMultilevel"/>
    <w:tmpl w:val="B100D3B0"/>
    <w:lvl w:ilvl="0" w:tplc="79682724">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AA01BF"/>
    <w:multiLevelType w:val="hybridMultilevel"/>
    <w:tmpl w:val="61BAA9AA"/>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27A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11574E"/>
    <w:multiLevelType w:val="multilevel"/>
    <w:tmpl w:val="3F8667B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871254"/>
    <w:multiLevelType w:val="hybridMultilevel"/>
    <w:tmpl w:val="DBF620CE"/>
    <w:lvl w:ilvl="0" w:tplc="03F888BC">
      <w:start w:val="1"/>
      <w:numFmt w:val="bullet"/>
      <w:lvlText w:val=""/>
      <w:lvlJc w:val="left"/>
      <w:pPr>
        <w:tabs>
          <w:tab w:val="num" w:pos="810"/>
        </w:tabs>
        <w:ind w:left="810" w:hanging="360"/>
      </w:pPr>
      <w:rPr>
        <w:rFonts w:ascii="Symbol" w:hAnsi="Symbol" w:hint="default"/>
      </w:rPr>
    </w:lvl>
    <w:lvl w:ilvl="1" w:tplc="04270003" w:tentative="1">
      <w:start w:val="1"/>
      <w:numFmt w:val="bullet"/>
      <w:lvlText w:val="o"/>
      <w:lvlJc w:val="left"/>
      <w:pPr>
        <w:tabs>
          <w:tab w:val="num" w:pos="1530"/>
        </w:tabs>
        <w:ind w:left="1530" w:hanging="360"/>
      </w:pPr>
      <w:rPr>
        <w:rFonts w:ascii="Courier New" w:hAnsi="Courier New" w:cs="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cs="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cs="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4DAF6C4A"/>
    <w:multiLevelType w:val="singleLevel"/>
    <w:tmpl w:val="0C09000F"/>
    <w:lvl w:ilvl="0">
      <w:start w:val="1"/>
      <w:numFmt w:val="decimal"/>
      <w:lvlText w:val="%1."/>
      <w:lvlJc w:val="left"/>
      <w:pPr>
        <w:tabs>
          <w:tab w:val="num" w:pos="360"/>
        </w:tabs>
        <w:ind w:left="360" w:hanging="360"/>
      </w:pPr>
      <w:rPr>
        <w:rFonts w:hint="default"/>
      </w:rPr>
    </w:lvl>
  </w:abstractNum>
  <w:abstractNum w:abstractNumId="17" w15:restartNumberingAfterBreak="0">
    <w:nsid w:val="5150217A"/>
    <w:multiLevelType w:val="multilevel"/>
    <w:tmpl w:val="99C20FA4"/>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F65342"/>
    <w:multiLevelType w:val="hybridMultilevel"/>
    <w:tmpl w:val="EFB481EA"/>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E817A8"/>
    <w:multiLevelType w:val="hybridMultilevel"/>
    <w:tmpl w:val="3F400C12"/>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5E0462"/>
    <w:multiLevelType w:val="hybridMultilevel"/>
    <w:tmpl w:val="80CC7F3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341D0E"/>
    <w:multiLevelType w:val="hybridMultilevel"/>
    <w:tmpl w:val="85FC7366"/>
    <w:lvl w:ilvl="0" w:tplc="9A206350">
      <w:start w:val="9"/>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7C8B26A2"/>
    <w:multiLevelType w:val="hybridMultilevel"/>
    <w:tmpl w:val="92B0160E"/>
    <w:lvl w:ilvl="0" w:tplc="EAA6A0A0">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6"/>
  </w:num>
  <w:num w:numId="2">
    <w:abstractNumId w:val="22"/>
  </w:num>
  <w:num w:numId="3">
    <w:abstractNumId w:val="13"/>
  </w:num>
  <w:num w:numId="4">
    <w:abstractNumId w:val="9"/>
  </w:num>
  <w:num w:numId="5">
    <w:abstractNumId w:val="3"/>
  </w:num>
  <w:num w:numId="6">
    <w:abstractNumId w:val="5"/>
  </w:num>
  <w:num w:numId="7">
    <w:abstractNumId w:val="14"/>
  </w:num>
  <w:num w:numId="8">
    <w:abstractNumId w:val="24"/>
  </w:num>
  <w:num w:numId="9">
    <w:abstractNumId w:val="11"/>
  </w:num>
  <w:num w:numId="10">
    <w:abstractNumId w:val="19"/>
  </w:num>
  <w:num w:numId="11">
    <w:abstractNumId w:val="1"/>
  </w:num>
  <w:num w:numId="12">
    <w:abstractNumId w:val="15"/>
  </w:num>
  <w:num w:numId="13">
    <w:abstractNumId w:val="18"/>
  </w:num>
  <w:num w:numId="14">
    <w:abstractNumId w:val="20"/>
  </w:num>
  <w:num w:numId="15">
    <w:abstractNumId w:val="10"/>
  </w:num>
  <w:num w:numId="16">
    <w:abstractNumId w:val="23"/>
  </w:num>
  <w:num w:numId="17">
    <w:abstractNumId w:val="8"/>
  </w:num>
  <w:num w:numId="18">
    <w:abstractNumId w:val="0"/>
  </w:num>
  <w:num w:numId="19">
    <w:abstractNumId w:val="2"/>
  </w:num>
  <w:num w:numId="20">
    <w:abstractNumId w:val="21"/>
  </w:num>
  <w:num w:numId="21">
    <w:abstractNumId w:val="4"/>
  </w:num>
  <w:num w:numId="22">
    <w:abstractNumId w:val="6"/>
  </w:num>
  <w:num w:numId="23">
    <w:abstractNumId w:val="7"/>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2B"/>
    <w:rsid w:val="00037071"/>
    <w:rsid w:val="0005657B"/>
    <w:rsid w:val="00056986"/>
    <w:rsid w:val="00065DD6"/>
    <w:rsid w:val="0006676C"/>
    <w:rsid w:val="000668B5"/>
    <w:rsid w:val="00067C9F"/>
    <w:rsid w:val="000723D1"/>
    <w:rsid w:val="00076A24"/>
    <w:rsid w:val="00077C65"/>
    <w:rsid w:val="000B5A27"/>
    <w:rsid w:val="000B6D48"/>
    <w:rsid w:val="000C6719"/>
    <w:rsid w:val="000D3B0B"/>
    <w:rsid w:val="000D648A"/>
    <w:rsid w:val="0011196F"/>
    <w:rsid w:val="0012328D"/>
    <w:rsid w:val="00124943"/>
    <w:rsid w:val="00133D0A"/>
    <w:rsid w:val="0014272A"/>
    <w:rsid w:val="00144E53"/>
    <w:rsid w:val="001516B3"/>
    <w:rsid w:val="00172AF8"/>
    <w:rsid w:val="00184D53"/>
    <w:rsid w:val="001A0593"/>
    <w:rsid w:val="001B1876"/>
    <w:rsid w:val="001B6B69"/>
    <w:rsid w:val="001E2E7C"/>
    <w:rsid w:val="001E5528"/>
    <w:rsid w:val="00201405"/>
    <w:rsid w:val="00211DDF"/>
    <w:rsid w:val="00242E77"/>
    <w:rsid w:val="00250717"/>
    <w:rsid w:val="002715CF"/>
    <w:rsid w:val="00271C02"/>
    <w:rsid w:val="00277BF5"/>
    <w:rsid w:val="0028313A"/>
    <w:rsid w:val="00291C44"/>
    <w:rsid w:val="00293B01"/>
    <w:rsid w:val="002B1FA9"/>
    <w:rsid w:val="002C2DE8"/>
    <w:rsid w:val="002C598A"/>
    <w:rsid w:val="002D6E38"/>
    <w:rsid w:val="002E31C7"/>
    <w:rsid w:val="002E61D3"/>
    <w:rsid w:val="002E651F"/>
    <w:rsid w:val="003309D2"/>
    <w:rsid w:val="00337C0A"/>
    <w:rsid w:val="0034171C"/>
    <w:rsid w:val="00342904"/>
    <w:rsid w:val="003466AC"/>
    <w:rsid w:val="00365D62"/>
    <w:rsid w:val="00366770"/>
    <w:rsid w:val="0038131A"/>
    <w:rsid w:val="003856CC"/>
    <w:rsid w:val="003A08C3"/>
    <w:rsid w:val="003A0983"/>
    <w:rsid w:val="003A5B99"/>
    <w:rsid w:val="003B18F7"/>
    <w:rsid w:val="003D4061"/>
    <w:rsid w:val="003D55BC"/>
    <w:rsid w:val="003E18EC"/>
    <w:rsid w:val="003E7EF7"/>
    <w:rsid w:val="003F6B4D"/>
    <w:rsid w:val="004139D1"/>
    <w:rsid w:val="00415FC1"/>
    <w:rsid w:val="0041733C"/>
    <w:rsid w:val="00424FA3"/>
    <w:rsid w:val="004308F1"/>
    <w:rsid w:val="004335BB"/>
    <w:rsid w:val="00441EA4"/>
    <w:rsid w:val="00454C7C"/>
    <w:rsid w:val="00457E2F"/>
    <w:rsid w:val="0046760E"/>
    <w:rsid w:val="00470417"/>
    <w:rsid w:val="00487320"/>
    <w:rsid w:val="00487D02"/>
    <w:rsid w:val="004924E3"/>
    <w:rsid w:val="004B4889"/>
    <w:rsid w:val="004E64A4"/>
    <w:rsid w:val="004F0B0F"/>
    <w:rsid w:val="004F2350"/>
    <w:rsid w:val="004F423A"/>
    <w:rsid w:val="005025EB"/>
    <w:rsid w:val="00505147"/>
    <w:rsid w:val="00511FA8"/>
    <w:rsid w:val="005305C8"/>
    <w:rsid w:val="005407EE"/>
    <w:rsid w:val="00543FE7"/>
    <w:rsid w:val="00551623"/>
    <w:rsid w:val="00554237"/>
    <w:rsid w:val="0055696B"/>
    <w:rsid w:val="00563768"/>
    <w:rsid w:val="00565FE4"/>
    <w:rsid w:val="00567B4D"/>
    <w:rsid w:val="00571B9E"/>
    <w:rsid w:val="005B5F5C"/>
    <w:rsid w:val="005C7D43"/>
    <w:rsid w:val="005D50A1"/>
    <w:rsid w:val="005E47F7"/>
    <w:rsid w:val="005E5710"/>
    <w:rsid w:val="00605F7E"/>
    <w:rsid w:val="00615787"/>
    <w:rsid w:val="00624273"/>
    <w:rsid w:val="00626220"/>
    <w:rsid w:val="00632B9B"/>
    <w:rsid w:val="006407BA"/>
    <w:rsid w:val="0065405B"/>
    <w:rsid w:val="006653C3"/>
    <w:rsid w:val="00672043"/>
    <w:rsid w:val="0067519F"/>
    <w:rsid w:val="006817CD"/>
    <w:rsid w:val="006B674F"/>
    <w:rsid w:val="006B7C8E"/>
    <w:rsid w:val="006C2EE9"/>
    <w:rsid w:val="00707AE3"/>
    <w:rsid w:val="00730477"/>
    <w:rsid w:val="00731077"/>
    <w:rsid w:val="00762E9A"/>
    <w:rsid w:val="00763E44"/>
    <w:rsid w:val="0077333E"/>
    <w:rsid w:val="0077721B"/>
    <w:rsid w:val="00786634"/>
    <w:rsid w:val="007A6712"/>
    <w:rsid w:val="007B4E96"/>
    <w:rsid w:val="007B542B"/>
    <w:rsid w:val="007C3D49"/>
    <w:rsid w:val="007C4D9C"/>
    <w:rsid w:val="007D27CA"/>
    <w:rsid w:val="007E1534"/>
    <w:rsid w:val="008017C5"/>
    <w:rsid w:val="00804F16"/>
    <w:rsid w:val="00806941"/>
    <w:rsid w:val="00812A7A"/>
    <w:rsid w:val="0081641F"/>
    <w:rsid w:val="00820F5B"/>
    <w:rsid w:val="008323CB"/>
    <w:rsid w:val="00835EEE"/>
    <w:rsid w:val="00840AE5"/>
    <w:rsid w:val="00854E94"/>
    <w:rsid w:val="00857C9C"/>
    <w:rsid w:val="008646FA"/>
    <w:rsid w:val="00867B41"/>
    <w:rsid w:val="00880796"/>
    <w:rsid w:val="00881E63"/>
    <w:rsid w:val="00884834"/>
    <w:rsid w:val="008860BB"/>
    <w:rsid w:val="00897F3A"/>
    <w:rsid w:val="008C452E"/>
    <w:rsid w:val="008D2641"/>
    <w:rsid w:val="008E0728"/>
    <w:rsid w:val="008E2225"/>
    <w:rsid w:val="008E4833"/>
    <w:rsid w:val="00910866"/>
    <w:rsid w:val="00910F2C"/>
    <w:rsid w:val="009309D6"/>
    <w:rsid w:val="009466A0"/>
    <w:rsid w:val="00954EAD"/>
    <w:rsid w:val="00962F02"/>
    <w:rsid w:val="009655E2"/>
    <w:rsid w:val="0099081C"/>
    <w:rsid w:val="009A0091"/>
    <w:rsid w:val="009A0B2B"/>
    <w:rsid w:val="009A3D87"/>
    <w:rsid w:val="009A7D5B"/>
    <w:rsid w:val="009B2D27"/>
    <w:rsid w:val="009B67D1"/>
    <w:rsid w:val="009C0C78"/>
    <w:rsid w:val="009D2C31"/>
    <w:rsid w:val="009D40D4"/>
    <w:rsid w:val="009E3C44"/>
    <w:rsid w:val="009E4AB7"/>
    <w:rsid w:val="009F0578"/>
    <w:rsid w:val="009F5964"/>
    <w:rsid w:val="009F7788"/>
    <w:rsid w:val="00A11840"/>
    <w:rsid w:val="00A21D52"/>
    <w:rsid w:val="00A2321A"/>
    <w:rsid w:val="00A235BF"/>
    <w:rsid w:val="00A27C22"/>
    <w:rsid w:val="00A30D56"/>
    <w:rsid w:val="00A34BD2"/>
    <w:rsid w:val="00A3677E"/>
    <w:rsid w:val="00A83076"/>
    <w:rsid w:val="00A86CC2"/>
    <w:rsid w:val="00A92327"/>
    <w:rsid w:val="00AA361F"/>
    <w:rsid w:val="00AA4C75"/>
    <w:rsid w:val="00AB4A34"/>
    <w:rsid w:val="00AB51B1"/>
    <w:rsid w:val="00AE5A64"/>
    <w:rsid w:val="00B07079"/>
    <w:rsid w:val="00B11FA4"/>
    <w:rsid w:val="00B274E6"/>
    <w:rsid w:val="00B35B95"/>
    <w:rsid w:val="00B37D1E"/>
    <w:rsid w:val="00B6185A"/>
    <w:rsid w:val="00B6278A"/>
    <w:rsid w:val="00B67F88"/>
    <w:rsid w:val="00B71929"/>
    <w:rsid w:val="00B93913"/>
    <w:rsid w:val="00BA150D"/>
    <w:rsid w:val="00BA6F17"/>
    <w:rsid w:val="00BB57E1"/>
    <w:rsid w:val="00BD68A2"/>
    <w:rsid w:val="00BE247F"/>
    <w:rsid w:val="00BE4BA1"/>
    <w:rsid w:val="00C01835"/>
    <w:rsid w:val="00C04694"/>
    <w:rsid w:val="00C208A4"/>
    <w:rsid w:val="00C32471"/>
    <w:rsid w:val="00C33999"/>
    <w:rsid w:val="00C4478A"/>
    <w:rsid w:val="00C57FF5"/>
    <w:rsid w:val="00C93723"/>
    <w:rsid w:val="00CA1727"/>
    <w:rsid w:val="00CB37C9"/>
    <w:rsid w:val="00CB581F"/>
    <w:rsid w:val="00CC2452"/>
    <w:rsid w:val="00CD5202"/>
    <w:rsid w:val="00CD6983"/>
    <w:rsid w:val="00CE2416"/>
    <w:rsid w:val="00D01ECF"/>
    <w:rsid w:val="00D11616"/>
    <w:rsid w:val="00D22680"/>
    <w:rsid w:val="00D36934"/>
    <w:rsid w:val="00D46587"/>
    <w:rsid w:val="00D47630"/>
    <w:rsid w:val="00D517BC"/>
    <w:rsid w:val="00D63B4B"/>
    <w:rsid w:val="00D649BB"/>
    <w:rsid w:val="00D81AF4"/>
    <w:rsid w:val="00D96178"/>
    <w:rsid w:val="00DD055A"/>
    <w:rsid w:val="00DF2A2E"/>
    <w:rsid w:val="00E019D1"/>
    <w:rsid w:val="00E02095"/>
    <w:rsid w:val="00E03730"/>
    <w:rsid w:val="00E35B64"/>
    <w:rsid w:val="00E4442D"/>
    <w:rsid w:val="00E565CB"/>
    <w:rsid w:val="00E63A3F"/>
    <w:rsid w:val="00E666C1"/>
    <w:rsid w:val="00E804D9"/>
    <w:rsid w:val="00E82FE9"/>
    <w:rsid w:val="00E84717"/>
    <w:rsid w:val="00E904BC"/>
    <w:rsid w:val="00E96893"/>
    <w:rsid w:val="00EA17A6"/>
    <w:rsid w:val="00EA6064"/>
    <w:rsid w:val="00EB62E9"/>
    <w:rsid w:val="00EB6AD3"/>
    <w:rsid w:val="00ED617F"/>
    <w:rsid w:val="00ED6E63"/>
    <w:rsid w:val="00EE00E3"/>
    <w:rsid w:val="00EE52CB"/>
    <w:rsid w:val="00EF28B2"/>
    <w:rsid w:val="00EF4B27"/>
    <w:rsid w:val="00F0297E"/>
    <w:rsid w:val="00F07685"/>
    <w:rsid w:val="00F1240B"/>
    <w:rsid w:val="00F125A6"/>
    <w:rsid w:val="00F21229"/>
    <w:rsid w:val="00F320B4"/>
    <w:rsid w:val="00F33C97"/>
    <w:rsid w:val="00F54264"/>
    <w:rsid w:val="00F70295"/>
    <w:rsid w:val="00F74898"/>
    <w:rsid w:val="00F96FFA"/>
    <w:rsid w:val="00FC198F"/>
    <w:rsid w:val="00FC4C45"/>
    <w:rsid w:val="00FD7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9F7E"/>
  <w15:docId w15:val="{F66A2EC2-18C8-458F-8BEB-CB54D5C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37C0A"/>
    <w:pPr>
      <w:keepNext/>
      <w:spacing w:after="0" w:line="360" w:lineRule="auto"/>
      <w:outlineLvl w:val="0"/>
    </w:pPr>
    <w:rPr>
      <w:rFonts w:ascii="Times New Roman" w:eastAsia="MS Mincho" w:hAnsi="Times New Roman" w:cs="Times New Roman"/>
      <w:b/>
      <w:sz w:val="24"/>
      <w:szCs w:val="20"/>
    </w:rPr>
  </w:style>
  <w:style w:type="paragraph" w:styleId="Heading2">
    <w:name w:val="heading 2"/>
    <w:basedOn w:val="Normal"/>
    <w:next w:val="Normal"/>
    <w:link w:val="Heading2Char"/>
    <w:qFormat/>
    <w:rsid w:val="00337C0A"/>
    <w:pPr>
      <w:keepNext/>
      <w:spacing w:after="0" w:line="240" w:lineRule="auto"/>
      <w:jc w:val="both"/>
      <w:outlineLvl w:val="1"/>
    </w:pPr>
    <w:rPr>
      <w:rFonts w:ascii="Times New Roman" w:eastAsia="MS Mincho" w:hAnsi="Times New Roman" w:cs="Times New Roman"/>
      <w:b/>
      <w:sz w:val="24"/>
      <w:szCs w:val="24"/>
    </w:rPr>
  </w:style>
  <w:style w:type="paragraph" w:styleId="Heading3">
    <w:name w:val="heading 3"/>
    <w:basedOn w:val="Normal"/>
    <w:next w:val="Normal"/>
    <w:link w:val="Heading3Char"/>
    <w:qFormat/>
    <w:rsid w:val="00337C0A"/>
    <w:pPr>
      <w:keepNext/>
      <w:keepLines/>
      <w:tabs>
        <w:tab w:val="left" w:pos="567"/>
      </w:tabs>
      <w:spacing w:before="120" w:after="80" w:line="260" w:lineRule="exact"/>
      <w:outlineLvl w:val="2"/>
    </w:pPr>
    <w:rPr>
      <w:rFonts w:ascii="Times New Roman" w:eastAsia="MS Mincho" w:hAnsi="Times New Roman" w:cs="Times New Roman"/>
      <w:b/>
      <w:kern w:val="28"/>
      <w:sz w:val="24"/>
      <w:szCs w:val="20"/>
      <w:lang w:val="en-US"/>
    </w:rPr>
  </w:style>
  <w:style w:type="paragraph" w:styleId="Heading4">
    <w:name w:val="heading 4"/>
    <w:basedOn w:val="Normal"/>
    <w:next w:val="Normal"/>
    <w:link w:val="Heading4Char"/>
    <w:qFormat/>
    <w:rsid w:val="00337C0A"/>
    <w:pPr>
      <w:keepNext/>
      <w:tabs>
        <w:tab w:val="left" w:pos="567"/>
      </w:tabs>
      <w:spacing w:after="0" w:line="260" w:lineRule="exact"/>
      <w:jc w:val="both"/>
      <w:outlineLvl w:val="3"/>
    </w:pPr>
    <w:rPr>
      <w:rFonts w:ascii="Times New Roman" w:eastAsia="MS Mincho" w:hAnsi="Times New Roman" w:cs="Times New Roman"/>
      <w:b/>
      <w:noProof/>
      <w:szCs w:val="20"/>
      <w:lang w:val="en-GB"/>
    </w:rPr>
  </w:style>
  <w:style w:type="paragraph" w:styleId="Heading5">
    <w:name w:val="heading 5"/>
    <w:basedOn w:val="Normal"/>
    <w:next w:val="Normal"/>
    <w:link w:val="Heading5Char"/>
    <w:qFormat/>
    <w:rsid w:val="00337C0A"/>
    <w:pPr>
      <w:keepNext/>
      <w:tabs>
        <w:tab w:val="left" w:pos="567"/>
      </w:tabs>
      <w:spacing w:after="0" w:line="260" w:lineRule="exact"/>
      <w:jc w:val="both"/>
      <w:outlineLvl w:val="4"/>
    </w:pPr>
    <w:rPr>
      <w:rFonts w:ascii="Times New Roman" w:eastAsia="MS Mincho" w:hAnsi="Times New Roman" w:cs="Times New Roman"/>
      <w:noProof/>
      <w:szCs w:val="20"/>
      <w:lang w:val="en-GB"/>
    </w:rPr>
  </w:style>
  <w:style w:type="paragraph" w:styleId="Heading6">
    <w:name w:val="heading 6"/>
    <w:basedOn w:val="Normal"/>
    <w:next w:val="Normal"/>
    <w:link w:val="Heading6Char"/>
    <w:qFormat/>
    <w:rsid w:val="00337C0A"/>
    <w:pPr>
      <w:spacing w:before="240" w:after="60" w:line="240" w:lineRule="auto"/>
      <w:outlineLvl w:val="5"/>
    </w:pPr>
    <w:rPr>
      <w:rFonts w:ascii="Times New Roman" w:eastAsia="MS Mincho" w:hAnsi="Times New Roman" w:cs="Times New Roman"/>
      <w:b/>
      <w:bCs/>
    </w:rPr>
  </w:style>
  <w:style w:type="paragraph" w:styleId="Heading7">
    <w:name w:val="heading 7"/>
    <w:basedOn w:val="Normal"/>
    <w:next w:val="Normal"/>
    <w:link w:val="Heading7Char"/>
    <w:qFormat/>
    <w:rsid w:val="00337C0A"/>
    <w:pPr>
      <w:keepNext/>
      <w:tabs>
        <w:tab w:val="left" w:pos="-720"/>
        <w:tab w:val="left" w:pos="567"/>
        <w:tab w:val="left" w:pos="4536"/>
      </w:tabs>
      <w:suppressAutoHyphens/>
      <w:spacing w:after="0" w:line="260" w:lineRule="exact"/>
      <w:jc w:val="both"/>
      <w:outlineLvl w:val="6"/>
    </w:pPr>
    <w:rPr>
      <w:rFonts w:ascii="Times New Roman" w:eastAsia="MS Mincho" w:hAnsi="Times New Roman" w:cs="Times New Roman"/>
      <w:i/>
      <w:szCs w:val="20"/>
      <w:lang w:val="en-GB"/>
    </w:rPr>
  </w:style>
  <w:style w:type="paragraph" w:styleId="Heading8">
    <w:name w:val="heading 8"/>
    <w:basedOn w:val="Normal"/>
    <w:next w:val="Normal"/>
    <w:link w:val="Heading8Char"/>
    <w:qFormat/>
    <w:rsid w:val="00337C0A"/>
    <w:pPr>
      <w:keepNext/>
      <w:tabs>
        <w:tab w:val="left" w:pos="567"/>
      </w:tabs>
      <w:spacing w:after="0" w:line="260" w:lineRule="exact"/>
      <w:ind w:left="567" w:hanging="567"/>
      <w:jc w:val="both"/>
      <w:outlineLvl w:val="7"/>
    </w:pPr>
    <w:rPr>
      <w:rFonts w:ascii="Times New Roman" w:eastAsia="MS Mincho" w:hAnsi="Times New Roman" w:cs="Times New Roman"/>
      <w:b/>
      <w:i/>
      <w:szCs w:val="20"/>
      <w:lang w:val="en-GB"/>
    </w:rPr>
  </w:style>
  <w:style w:type="paragraph" w:styleId="Heading9">
    <w:name w:val="heading 9"/>
    <w:basedOn w:val="Normal"/>
    <w:next w:val="Normal"/>
    <w:link w:val="Heading9Char"/>
    <w:qFormat/>
    <w:rsid w:val="00337C0A"/>
    <w:pPr>
      <w:spacing w:before="240" w:after="60" w:line="240" w:lineRule="auto"/>
      <w:outlineLvl w:val="8"/>
    </w:pPr>
    <w:rPr>
      <w:rFonts w:ascii="Arial" w:eastAsia="MS Mincho"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C0A"/>
    <w:rPr>
      <w:rFonts w:ascii="Times New Roman" w:eastAsia="MS Mincho" w:hAnsi="Times New Roman" w:cs="Times New Roman"/>
      <w:b/>
      <w:sz w:val="24"/>
      <w:szCs w:val="20"/>
    </w:rPr>
  </w:style>
  <w:style w:type="character" w:customStyle="1" w:styleId="Heading2Char">
    <w:name w:val="Heading 2 Char"/>
    <w:basedOn w:val="DefaultParagraphFont"/>
    <w:link w:val="Heading2"/>
    <w:rsid w:val="00337C0A"/>
    <w:rPr>
      <w:rFonts w:ascii="Times New Roman" w:eastAsia="MS Mincho" w:hAnsi="Times New Roman" w:cs="Times New Roman"/>
      <w:b/>
      <w:sz w:val="24"/>
      <w:szCs w:val="24"/>
    </w:rPr>
  </w:style>
  <w:style w:type="character" w:customStyle="1" w:styleId="Heading3Char">
    <w:name w:val="Heading 3 Char"/>
    <w:basedOn w:val="DefaultParagraphFont"/>
    <w:link w:val="Heading3"/>
    <w:rsid w:val="00337C0A"/>
    <w:rPr>
      <w:rFonts w:ascii="Times New Roman" w:eastAsia="MS Mincho" w:hAnsi="Times New Roman" w:cs="Times New Roman"/>
      <w:b/>
      <w:kern w:val="28"/>
      <w:sz w:val="24"/>
      <w:szCs w:val="20"/>
      <w:lang w:val="en-US"/>
    </w:rPr>
  </w:style>
  <w:style w:type="character" w:customStyle="1" w:styleId="Heading4Char">
    <w:name w:val="Heading 4 Char"/>
    <w:basedOn w:val="DefaultParagraphFont"/>
    <w:link w:val="Heading4"/>
    <w:rsid w:val="00337C0A"/>
    <w:rPr>
      <w:rFonts w:ascii="Times New Roman" w:eastAsia="MS Mincho" w:hAnsi="Times New Roman" w:cs="Times New Roman"/>
      <w:b/>
      <w:noProof/>
      <w:szCs w:val="20"/>
      <w:lang w:val="en-GB"/>
    </w:rPr>
  </w:style>
  <w:style w:type="character" w:customStyle="1" w:styleId="Heading5Char">
    <w:name w:val="Heading 5 Char"/>
    <w:basedOn w:val="DefaultParagraphFont"/>
    <w:link w:val="Heading5"/>
    <w:rsid w:val="00337C0A"/>
    <w:rPr>
      <w:rFonts w:ascii="Times New Roman" w:eastAsia="MS Mincho" w:hAnsi="Times New Roman" w:cs="Times New Roman"/>
      <w:noProof/>
      <w:szCs w:val="20"/>
      <w:lang w:val="en-GB"/>
    </w:rPr>
  </w:style>
  <w:style w:type="character" w:customStyle="1" w:styleId="Heading6Char">
    <w:name w:val="Heading 6 Char"/>
    <w:basedOn w:val="DefaultParagraphFont"/>
    <w:link w:val="Heading6"/>
    <w:rsid w:val="00337C0A"/>
    <w:rPr>
      <w:rFonts w:ascii="Times New Roman" w:eastAsia="MS Mincho" w:hAnsi="Times New Roman" w:cs="Times New Roman"/>
      <w:b/>
      <w:bCs/>
    </w:rPr>
  </w:style>
  <w:style w:type="character" w:customStyle="1" w:styleId="Heading7Char">
    <w:name w:val="Heading 7 Char"/>
    <w:basedOn w:val="DefaultParagraphFont"/>
    <w:link w:val="Heading7"/>
    <w:rsid w:val="00337C0A"/>
    <w:rPr>
      <w:rFonts w:ascii="Times New Roman" w:eastAsia="MS Mincho" w:hAnsi="Times New Roman" w:cs="Times New Roman"/>
      <w:i/>
      <w:szCs w:val="20"/>
      <w:lang w:val="en-GB"/>
    </w:rPr>
  </w:style>
  <w:style w:type="character" w:customStyle="1" w:styleId="Heading8Char">
    <w:name w:val="Heading 8 Char"/>
    <w:basedOn w:val="DefaultParagraphFont"/>
    <w:link w:val="Heading8"/>
    <w:rsid w:val="00337C0A"/>
    <w:rPr>
      <w:rFonts w:ascii="Times New Roman" w:eastAsia="MS Mincho" w:hAnsi="Times New Roman" w:cs="Times New Roman"/>
      <w:b/>
      <w:i/>
      <w:szCs w:val="20"/>
      <w:lang w:val="en-GB"/>
    </w:rPr>
  </w:style>
  <w:style w:type="character" w:customStyle="1" w:styleId="Heading9Char">
    <w:name w:val="Heading 9 Char"/>
    <w:basedOn w:val="DefaultParagraphFont"/>
    <w:link w:val="Heading9"/>
    <w:rsid w:val="00337C0A"/>
    <w:rPr>
      <w:rFonts w:ascii="Arial" w:eastAsia="MS Mincho" w:hAnsi="Arial" w:cs="Arial"/>
    </w:rPr>
  </w:style>
  <w:style w:type="numbering" w:customStyle="1" w:styleId="NoList1">
    <w:name w:val="No List1"/>
    <w:next w:val="NoList"/>
    <w:uiPriority w:val="99"/>
    <w:semiHidden/>
    <w:unhideWhenUsed/>
    <w:rsid w:val="00337C0A"/>
  </w:style>
  <w:style w:type="paragraph" w:customStyle="1" w:styleId="Style1">
    <w:name w:val="Style1"/>
    <w:basedOn w:val="Normal"/>
    <w:rsid w:val="00337C0A"/>
    <w:pPr>
      <w:spacing w:before="120" w:after="0" w:line="240" w:lineRule="auto"/>
      <w:jc w:val="right"/>
    </w:pPr>
    <w:rPr>
      <w:rFonts w:ascii="Arial" w:eastAsia="MS Mincho" w:hAnsi="Arial" w:cs="Times New Roman"/>
      <w:sz w:val="24"/>
      <w:szCs w:val="20"/>
      <w:lang w:val="en-US"/>
    </w:rPr>
  </w:style>
  <w:style w:type="paragraph" w:customStyle="1" w:styleId="Alconblankas">
    <w:name w:val="Alcon blankas"/>
    <w:basedOn w:val="Normal"/>
    <w:rsid w:val="00337C0A"/>
    <w:pPr>
      <w:spacing w:before="120" w:after="0" w:line="240" w:lineRule="auto"/>
      <w:jc w:val="both"/>
    </w:pPr>
    <w:rPr>
      <w:rFonts w:ascii="Arial" w:eastAsia="MS Mincho" w:hAnsi="Arial" w:cs="Times New Roman"/>
      <w:szCs w:val="20"/>
    </w:rPr>
  </w:style>
  <w:style w:type="paragraph" w:styleId="Footer">
    <w:name w:val="footer"/>
    <w:basedOn w:val="Normal"/>
    <w:link w:val="FooterChar"/>
    <w:rsid w:val="00337C0A"/>
    <w:pPr>
      <w:tabs>
        <w:tab w:val="center" w:pos="4153"/>
        <w:tab w:val="right" w:pos="8306"/>
      </w:tabs>
      <w:spacing w:after="0" w:line="240" w:lineRule="auto"/>
    </w:pPr>
    <w:rPr>
      <w:rFonts w:ascii="Times New Roman" w:eastAsia="MS Mincho" w:hAnsi="Times New Roman" w:cs="Times New Roman"/>
      <w:sz w:val="24"/>
      <w:szCs w:val="20"/>
    </w:rPr>
  </w:style>
  <w:style w:type="character" w:customStyle="1" w:styleId="FooterChar">
    <w:name w:val="Footer Char"/>
    <w:basedOn w:val="DefaultParagraphFont"/>
    <w:link w:val="Footer"/>
    <w:rsid w:val="00337C0A"/>
    <w:rPr>
      <w:rFonts w:ascii="Times New Roman" w:eastAsia="MS Mincho" w:hAnsi="Times New Roman" w:cs="Times New Roman"/>
      <w:sz w:val="24"/>
      <w:szCs w:val="20"/>
    </w:rPr>
  </w:style>
  <w:style w:type="paragraph" w:styleId="BodyTextIndent2">
    <w:name w:val="Body Text Indent 2"/>
    <w:basedOn w:val="Normal"/>
    <w:link w:val="BodyTextIndent2Char"/>
    <w:rsid w:val="00337C0A"/>
    <w:pPr>
      <w:spacing w:after="0" w:line="240" w:lineRule="auto"/>
      <w:ind w:firstLine="426"/>
    </w:pPr>
    <w:rPr>
      <w:rFonts w:ascii="Times New Roman" w:eastAsia="MS Mincho" w:hAnsi="Times New Roman" w:cs="Times New Roman"/>
      <w:sz w:val="24"/>
      <w:szCs w:val="20"/>
    </w:rPr>
  </w:style>
  <w:style w:type="character" w:customStyle="1" w:styleId="BodyTextIndent2Char">
    <w:name w:val="Body Text Indent 2 Char"/>
    <w:basedOn w:val="DefaultParagraphFont"/>
    <w:link w:val="BodyTextIndent2"/>
    <w:rsid w:val="00337C0A"/>
    <w:rPr>
      <w:rFonts w:ascii="Times New Roman" w:eastAsia="MS Mincho" w:hAnsi="Times New Roman" w:cs="Times New Roman"/>
      <w:sz w:val="24"/>
      <w:szCs w:val="20"/>
    </w:rPr>
  </w:style>
  <w:style w:type="paragraph" w:styleId="BodyTextIndent">
    <w:name w:val="Body Text Indent"/>
    <w:basedOn w:val="Normal"/>
    <w:link w:val="BodyTextIndentChar"/>
    <w:rsid w:val="00337C0A"/>
    <w:pPr>
      <w:spacing w:after="0" w:line="240" w:lineRule="auto"/>
      <w:jc w:val="both"/>
    </w:pPr>
    <w:rPr>
      <w:rFonts w:ascii="Times New Roman" w:eastAsia="MS Mincho" w:hAnsi="Times New Roman" w:cs="Times New Roman"/>
      <w:sz w:val="24"/>
      <w:szCs w:val="20"/>
    </w:rPr>
  </w:style>
  <w:style w:type="character" w:customStyle="1" w:styleId="BodyTextIndentChar">
    <w:name w:val="Body Text Indent Char"/>
    <w:basedOn w:val="DefaultParagraphFont"/>
    <w:link w:val="BodyTextIndent"/>
    <w:rsid w:val="00337C0A"/>
    <w:rPr>
      <w:rFonts w:ascii="Times New Roman" w:eastAsia="MS Mincho" w:hAnsi="Times New Roman" w:cs="Times New Roman"/>
      <w:sz w:val="24"/>
      <w:szCs w:val="20"/>
    </w:rPr>
  </w:style>
  <w:style w:type="paragraph" w:styleId="BodyText">
    <w:name w:val="Body Text"/>
    <w:basedOn w:val="Normal"/>
    <w:link w:val="BodyTextChar"/>
    <w:rsid w:val="00337C0A"/>
    <w:pPr>
      <w:spacing w:after="0" w:line="240" w:lineRule="auto"/>
    </w:pPr>
    <w:rPr>
      <w:rFonts w:ascii="Times New Roman" w:eastAsia="MS Mincho" w:hAnsi="Times New Roman" w:cs="Times New Roman"/>
      <w:sz w:val="24"/>
      <w:szCs w:val="20"/>
    </w:rPr>
  </w:style>
  <w:style w:type="character" w:customStyle="1" w:styleId="BodyTextChar">
    <w:name w:val="Body Text Char"/>
    <w:basedOn w:val="DefaultParagraphFont"/>
    <w:link w:val="BodyText"/>
    <w:rsid w:val="00337C0A"/>
    <w:rPr>
      <w:rFonts w:ascii="Times New Roman" w:eastAsia="MS Mincho" w:hAnsi="Times New Roman" w:cs="Times New Roman"/>
      <w:sz w:val="24"/>
      <w:szCs w:val="20"/>
    </w:rPr>
  </w:style>
  <w:style w:type="paragraph" w:styleId="BalloonText">
    <w:name w:val="Balloon Text"/>
    <w:basedOn w:val="Normal"/>
    <w:link w:val="BalloonTextChar"/>
    <w:semiHidden/>
    <w:rsid w:val="00337C0A"/>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semiHidden/>
    <w:rsid w:val="00337C0A"/>
    <w:rPr>
      <w:rFonts w:ascii="Tahoma" w:eastAsia="MS Mincho" w:hAnsi="Tahoma" w:cs="Tahoma"/>
      <w:sz w:val="16"/>
      <w:szCs w:val="16"/>
    </w:rPr>
  </w:style>
  <w:style w:type="paragraph" w:styleId="Header">
    <w:name w:val="header"/>
    <w:basedOn w:val="Normal"/>
    <w:link w:val="HeaderChar"/>
    <w:rsid w:val="00337C0A"/>
    <w:pPr>
      <w:tabs>
        <w:tab w:val="left" w:pos="567"/>
        <w:tab w:val="center" w:pos="4153"/>
        <w:tab w:val="right" w:pos="8306"/>
      </w:tabs>
      <w:spacing w:after="0" w:line="240" w:lineRule="auto"/>
    </w:pPr>
    <w:rPr>
      <w:rFonts w:ascii="Helvetica" w:eastAsia="MS Mincho" w:hAnsi="Helvetica" w:cs="Times New Roman"/>
      <w:sz w:val="20"/>
      <w:szCs w:val="20"/>
      <w:lang w:val="en-GB"/>
    </w:rPr>
  </w:style>
  <w:style w:type="character" w:customStyle="1" w:styleId="HeaderChar">
    <w:name w:val="Header Char"/>
    <w:basedOn w:val="DefaultParagraphFont"/>
    <w:link w:val="Header"/>
    <w:rsid w:val="00337C0A"/>
    <w:rPr>
      <w:rFonts w:ascii="Helvetica" w:eastAsia="MS Mincho" w:hAnsi="Helvetica" w:cs="Times New Roman"/>
      <w:sz w:val="20"/>
      <w:szCs w:val="20"/>
      <w:lang w:val="en-GB"/>
    </w:rPr>
  </w:style>
  <w:style w:type="character" w:styleId="PageNumber">
    <w:name w:val="page number"/>
    <w:basedOn w:val="DefaultParagraphFont"/>
    <w:rsid w:val="00337C0A"/>
  </w:style>
  <w:style w:type="paragraph" w:styleId="EndnoteText">
    <w:name w:val="endnote text"/>
    <w:basedOn w:val="Normal"/>
    <w:next w:val="Normal"/>
    <w:link w:val="EndnoteTextChar"/>
    <w:semiHidden/>
    <w:rsid w:val="00337C0A"/>
    <w:pPr>
      <w:tabs>
        <w:tab w:val="left" w:pos="567"/>
      </w:tabs>
      <w:spacing w:after="0" w:line="240" w:lineRule="auto"/>
    </w:pPr>
    <w:rPr>
      <w:rFonts w:ascii="Times New Roman" w:eastAsia="MS Mincho" w:hAnsi="Times New Roman" w:cs="Times New Roman"/>
      <w:szCs w:val="20"/>
      <w:lang w:val="en-GB"/>
    </w:rPr>
  </w:style>
  <w:style w:type="character" w:customStyle="1" w:styleId="EndnoteTextChar">
    <w:name w:val="Endnote Text Char"/>
    <w:basedOn w:val="DefaultParagraphFont"/>
    <w:link w:val="EndnoteText"/>
    <w:semiHidden/>
    <w:rsid w:val="00337C0A"/>
    <w:rPr>
      <w:rFonts w:ascii="Times New Roman" w:eastAsia="MS Mincho" w:hAnsi="Times New Roman" w:cs="Times New Roman"/>
      <w:szCs w:val="20"/>
      <w:lang w:val="en-GB"/>
    </w:rPr>
  </w:style>
  <w:style w:type="character" w:styleId="EndnoteReference">
    <w:name w:val="endnote reference"/>
    <w:semiHidden/>
    <w:rsid w:val="00337C0A"/>
    <w:rPr>
      <w:vertAlign w:val="superscript"/>
    </w:rPr>
  </w:style>
  <w:style w:type="character" w:styleId="CommentReference">
    <w:name w:val="annotation reference"/>
    <w:semiHidden/>
    <w:rsid w:val="00337C0A"/>
    <w:rPr>
      <w:sz w:val="16"/>
    </w:rPr>
  </w:style>
  <w:style w:type="paragraph" w:styleId="CommentText">
    <w:name w:val="annotation text"/>
    <w:basedOn w:val="Normal"/>
    <w:link w:val="CommentTextChar"/>
    <w:semiHidden/>
    <w:rsid w:val="00337C0A"/>
    <w:pPr>
      <w:tabs>
        <w:tab w:val="left" w:pos="567"/>
      </w:tabs>
      <w:spacing w:after="0" w:line="260" w:lineRule="exact"/>
    </w:pPr>
    <w:rPr>
      <w:rFonts w:ascii="Times New Roman" w:eastAsia="MS Mincho" w:hAnsi="Times New Roman" w:cs="Times New Roman"/>
      <w:sz w:val="20"/>
      <w:szCs w:val="20"/>
      <w:lang w:val="en-GB"/>
    </w:rPr>
  </w:style>
  <w:style w:type="character" w:customStyle="1" w:styleId="CommentTextChar">
    <w:name w:val="Comment Text Char"/>
    <w:basedOn w:val="DefaultParagraphFont"/>
    <w:link w:val="CommentText"/>
    <w:semiHidden/>
    <w:rsid w:val="00337C0A"/>
    <w:rPr>
      <w:rFonts w:ascii="Times New Roman" w:eastAsia="MS Mincho" w:hAnsi="Times New Roman" w:cs="Times New Roman"/>
      <w:sz w:val="20"/>
      <w:szCs w:val="20"/>
      <w:lang w:val="en-GB"/>
    </w:rPr>
  </w:style>
  <w:style w:type="paragraph" w:styleId="BodyText2">
    <w:name w:val="Body Text 2"/>
    <w:basedOn w:val="Normal"/>
    <w:link w:val="BodyText2Char"/>
    <w:rsid w:val="00337C0A"/>
    <w:pPr>
      <w:tabs>
        <w:tab w:val="left" w:pos="567"/>
        <w:tab w:val="left" w:pos="4536"/>
      </w:tabs>
      <w:spacing w:after="0" w:line="260" w:lineRule="exact"/>
      <w:jc w:val="both"/>
    </w:pPr>
    <w:rPr>
      <w:rFonts w:ascii="Times New Roman" w:eastAsia="MS Mincho" w:hAnsi="Times New Roman" w:cs="Times New Roman"/>
      <w:b/>
      <w:szCs w:val="20"/>
      <w:lang w:val="en-GB"/>
    </w:rPr>
  </w:style>
  <w:style w:type="character" w:customStyle="1" w:styleId="BodyText2Char">
    <w:name w:val="Body Text 2 Char"/>
    <w:basedOn w:val="DefaultParagraphFont"/>
    <w:link w:val="BodyText2"/>
    <w:rsid w:val="00337C0A"/>
    <w:rPr>
      <w:rFonts w:ascii="Times New Roman" w:eastAsia="MS Mincho" w:hAnsi="Times New Roman" w:cs="Times New Roman"/>
      <w:b/>
      <w:szCs w:val="20"/>
      <w:lang w:val="en-GB"/>
    </w:rPr>
  </w:style>
  <w:style w:type="paragraph" w:styleId="BodyText3">
    <w:name w:val="Body Text 3"/>
    <w:basedOn w:val="Normal"/>
    <w:link w:val="BodyText3Char"/>
    <w:rsid w:val="00337C0A"/>
    <w:pPr>
      <w:tabs>
        <w:tab w:val="left" w:pos="567"/>
      </w:tabs>
      <w:spacing w:after="0" w:line="260" w:lineRule="exact"/>
      <w:jc w:val="both"/>
    </w:pPr>
    <w:rPr>
      <w:rFonts w:ascii="Times New Roman" w:eastAsia="MS Mincho" w:hAnsi="Times New Roman" w:cs="Times New Roman"/>
      <w:b/>
      <w:i/>
      <w:szCs w:val="20"/>
      <w:lang w:val="en-GB"/>
    </w:rPr>
  </w:style>
  <w:style w:type="character" w:customStyle="1" w:styleId="BodyText3Char">
    <w:name w:val="Body Text 3 Char"/>
    <w:basedOn w:val="DefaultParagraphFont"/>
    <w:link w:val="BodyText3"/>
    <w:rsid w:val="00337C0A"/>
    <w:rPr>
      <w:rFonts w:ascii="Times New Roman" w:eastAsia="MS Mincho" w:hAnsi="Times New Roman" w:cs="Times New Roman"/>
      <w:b/>
      <w:i/>
      <w:szCs w:val="20"/>
      <w:lang w:val="en-GB"/>
    </w:rPr>
  </w:style>
  <w:style w:type="paragraph" w:styleId="FootnoteText">
    <w:name w:val="footnote text"/>
    <w:basedOn w:val="Normal"/>
    <w:link w:val="FootnoteTextChar"/>
    <w:semiHidden/>
    <w:rsid w:val="00337C0A"/>
    <w:pPr>
      <w:tabs>
        <w:tab w:val="left" w:pos="567"/>
      </w:tabs>
      <w:spacing w:after="0" w:line="260" w:lineRule="exact"/>
    </w:pPr>
    <w:rPr>
      <w:rFonts w:ascii="Times New Roman" w:eastAsia="MS Mincho" w:hAnsi="Times New Roman" w:cs="Times New Roman"/>
      <w:sz w:val="20"/>
      <w:szCs w:val="20"/>
      <w:lang w:val="en-GB"/>
    </w:rPr>
  </w:style>
  <w:style w:type="character" w:customStyle="1" w:styleId="FootnoteTextChar">
    <w:name w:val="Footnote Text Char"/>
    <w:basedOn w:val="DefaultParagraphFont"/>
    <w:link w:val="FootnoteText"/>
    <w:semiHidden/>
    <w:rsid w:val="00337C0A"/>
    <w:rPr>
      <w:rFonts w:ascii="Times New Roman" w:eastAsia="MS Mincho" w:hAnsi="Times New Roman" w:cs="Times New Roman"/>
      <w:sz w:val="20"/>
      <w:szCs w:val="20"/>
      <w:lang w:val="en-GB"/>
    </w:rPr>
  </w:style>
  <w:style w:type="character" w:styleId="FootnoteReference">
    <w:name w:val="footnote reference"/>
    <w:semiHidden/>
    <w:rsid w:val="00337C0A"/>
    <w:rPr>
      <w:vertAlign w:val="superscript"/>
    </w:rPr>
  </w:style>
  <w:style w:type="paragraph" w:styleId="BodyTextIndent3">
    <w:name w:val="Body Text Indent 3"/>
    <w:basedOn w:val="Normal"/>
    <w:link w:val="BodyTextIndent3Char"/>
    <w:rsid w:val="00337C0A"/>
    <w:pPr>
      <w:tabs>
        <w:tab w:val="left" w:pos="567"/>
      </w:tabs>
      <w:spacing w:after="0" w:line="260" w:lineRule="exact"/>
      <w:ind w:left="567" w:hanging="567"/>
    </w:pPr>
    <w:rPr>
      <w:rFonts w:ascii="Times New Roman" w:eastAsia="MS Mincho" w:hAnsi="Times New Roman" w:cs="Times New Roman"/>
      <w:i/>
      <w:color w:val="008000"/>
      <w:szCs w:val="20"/>
      <w:lang w:val="en-GB"/>
    </w:rPr>
  </w:style>
  <w:style w:type="character" w:customStyle="1" w:styleId="BodyTextIndent3Char">
    <w:name w:val="Body Text Indent 3 Char"/>
    <w:basedOn w:val="DefaultParagraphFont"/>
    <w:link w:val="BodyTextIndent3"/>
    <w:rsid w:val="00337C0A"/>
    <w:rPr>
      <w:rFonts w:ascii="Times New Roman" w:eastAsia="MS Mincho" w:hAnsi="Times New Roman" w:cs="Times New Roman"/>
      <w:i/>
      <w:color w:val="008000"/>
      <w:szCs w:val="20"/>
      <w:lang w:val="en-GB"/>
    </w:rPr>
  </w:style>
  <w:style w:type="paragraph" w:styleId="BlockText">
    <w:name w:val="Block Text"/>
    <w:basedOn w:val="Normal"/>
    <w:rsid w:val="00337C0A"/>
    <w:pPr>
      <w:tabs>
        <w:tab w:val="left" w:pos="2657"/>
      </w:tabs>
      <w:spacing w:before="120" w:after="0" w:line="240" w:lineRule="auto"/>
      <w:ind w:left="-37" w:right="-28"/>
    </w:pPr>
    <w:rPr>
      <w:rFonts w:ascii="Times New Roman" w:eastAsia="MS Mincho" w:hAnsi="Times New Roman" w:cs="Times New Roman"/>
      <w:szCs w:val="20"/>
      <w:lang w:val="en-GB"/>
    </w:rPr>
  </w:style>
  <w:style w:type="character" w:styleId="Hyperlink">
    <w:name w:val="Hyperlink"/>
    <w:rsid w:val="00337C0A"/>
    <w:rPr>
      <w:color w:val="0000FF"/>
      <w:u w:val="single"/>
    </w:rPr>
  </w:style>
  <w:style w:type="character" w:styleId="FollowedHyperlink">
    <w:name w:val="FollowedHyperlink"/>
    <w:rsid w:val="00337C0A"/>
    <w:rPr>
      <w:color w:val="800080"/>
      <w:u w:val="single"/>
    </w:rPr>
  </w:style>
  <w:style w:type="paragraph" w:styleId="DocumentMap">
    <w:name w:val="Document Map"/>
    <w:basedOn w:val="Normal"/>
    <w:link w:val="DocumentMapChar"/>
    <w:semiHidden/>
    <w:rsid w:val="00337C0A"/>
    <w:pPr>
      <w:shd w:val="clear" w:color="auto" w:fill="000080"/>
      <w:tabs>
        <w:tab w:val="left" w:pos="567"/>
      </w:tabs>
      <w:spacing w:after="0" w:line="260" w:lineRule="exact"/>
    </w:pPr>
    <w:rPr>
      <w:rFonts w:ascii="Tahoma" w:eastAsia="MS Mincho" w:hAnsi="Tahoma" w:cs="Times New Roman"/>
      <w:szCs w:val="20"/>
      <w:lang w:val="en-GB"/>
    </w:rPr>
  </w:style>
  <w:style w:type="character" w:customStyle="1" w:styleId="DocumentMapChar">
    <w:name w:val="Document Map Char"/>
    <w:basedOn w:val="DefaultParagraphFont"/>
    <w:link w:val="DocumentMap"/>
    <w:semiHidden/>
    <w:rsid w:val="00337C0A"/>
    <w:rPr>
      <w:rFonts w:ascii="Tahoma" w:eastAsia="MS Mincho" w:hAnsi="Tahoma" w:cs="Times New Roman"/>
      <w:szCs w:val="20"/>
      <w:shd w:val="clear" w:color="auto" w:fill="000080"/>
      <w:lang w:val="en-GB"/>
    </w:rPr>
  </w:style>
  <w:style w:type="paragraph" w:styleId="Title">
    <w:name w:val="Title"/>
    <w:basedOn w:val="Normal"/>
    <w:link w:val="TitleChar"/>
    <w:autoRedefine/>
    <w:qFormat/>
    <w:rsid w:val="00337C0A"/>
    <w:pPr>
      <w:spacing w:after="0" w:line="240" w:lineRule="auto"/>
      <w:jc w:val="center"/>
      <w:outlineLvl w:val="0"/>
    </w:pPr>
    <w:rPr>
      <w:rFonts w:ascii="Times New Roman" w:eastAsia="MS Mincho" w:hAnsi="Times New Roman" w:cs="Times New Roman"/>
      <w:b/>
      <w:kern w:val="28"/>
      <w:szCs w:val="20"/>
      <w:lang w:eastAsia="lt-LT"/>
    </w:rPr>
  </w:style>
  <w:style w:type="character" w:customStyle="1" w:styleId="TitleChar">
    <w:name w:val="Title Char"/>
    <w:basedOn w:val="DefaultParagraphFont"/>
    <w:link w:val="Title"/>
    <w:rsid w:val="00337C0A"/>
    <w:rPr>
      <w:rFonts w:ascii="Times New Roman" w:eastAsia="MS Mincho" w:hAnsi="Times New Roman" w:cs="Times New Roman"/>
      <w:b/>
      <w:kern w:val="28"/>
      <w:szCs w:val="20"/>
      <w:lang w:eastAsia="lt-LT"/>
    </w:rPr>
  </w:style>
  <w:style w:type="paragraph" w:styleId="CommentSubject">
    <w:name w:val="annotation subject"/>
    <w:basedOn w:val="CommentText"/>
    <w:next w:val="CommentText"/>
    <w:link w:val="CommentSubjectChar"/>
    <w:semiHidden/>
    <w:rsid w:val="00337C0A"/>
    <w:pPr>
      <w:tabs>
        <w:tab w:val="clear" w:pos="567"/>
      </w:tabs>
      <w:spacing w:line="240" w:lineRule="auto"/>
    </w:pPr>
    <w:rPr>
      <w:b/>
      <w:bCs/>
      <w:lang w:val="lt-LT"/>
    </w:rPr>
  </w:style>
  <w:style w:type="character" w:customStyle="1" w:styleId="CommentSubjectChar">
    <w:name w:val="Comment Subject Char"/>
    <w:basedOn w:val="CommentTextChar"/>
    <w:link w:val="CommentSubject"/>
    <w:semiHidden/>
    <w:rsid w:val="00337C0A"/>
    <w:rPr>
      <w:rFonts w:ascii="Times New Roman" w:eastAsia="MS Mincho" w:hAnsi="Times New Roman" w:cs="Times New Roman"/>
      <w:b/>
      <w:bCs/>
      <w:sz w:val="20"/>
      <w:szCs w:val="20"/>
      <w:lang w:val="en-GB"/>
    </w:rPr>
  </w:style>
  <w:style w:type="paragraph" w:customStyle="1" w:styleId="BTEMEASMCA">
    <w:name w:val="BT EMEA_SMCA"/>
    <w:basedOn w:val="Normal"/>
    <w:link w:val="BTEMEASMCAChar"/>
    <w:autoRedefine/>
    <w:rsid w:val="00337C0A"/>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337C0A"/>
    <w:rPr>
      <w:rFonts w:ascii="Times New Roman" w:eastAsia="Times New Roman" w:hAnsi="Times New Roman" w:cs="Times New Roman"/>
      <w:noProof/>
    </w:rPr>
  </w:style>
  <w:style w:type="paragraph" w:customStyle="1" w:styleId="PI-1labEMEASMCA">
    <w:name w:val="PI-1_lab EMEA_SMCA"/>
    <w:basedOn w:val="Normal"/>
    <w:link w:val="PI-1labEMEASMCAChar"/>
    <w:autoRedefine/>
    <w:rsid w:val="00337C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character" w:customStyle="1" w:styleId="PI-1labEMEASMCAChar">
    <w:name w:val="PI-1_lab EMEA_SMCA Char"/>
    <w:link w:val="PI-1labEMEASMCA"/>
    <w:rsid w:val="00337C0A"/>
    <w:rPr>
      <w:rFonts w:ascii="Times New Roman" w:eastAsia="Times New Roman" w:hAnsi="Times New Roman" w:cs="Times New Roman"/>
      <w:b/>
      <w:noProof/>
    </w:rPr>
  </w:style>
  <w:style w:type="paragraph" w:customStyle="1" w:styleId="viesussraas3parykinimas1">
    <w:name w:val="Šviesus sąrašas – 3 paryškinimas1"/>
    <w:hidden/>
    <w:uiPriority w:val="99"/>
    <w:semiHidden/>
    <w:rsid w:val="00337C0A"/>
    <w:pPr>
      <w:spacing w:after="0" w:line="240" w:lineRule="auto"/>
    </w:pPr>
    <w:rPr>
      <w:rFonts w:ascii="Times New Roman" w:eastAsia="MS Mincho" w:hAnsi="Times New Roman" w:cs="Times New Roman"/>
      <w:sz w:val="24"/>
      <w:szCs w:val="24"/>
    </w:rPr>
  </w:style>
  <w:style w:type="table" w:styleId="TableGrid">
    <w:name w:val="Table Grid"/>
    <w:basedOn w:val="TableNormal"/>
    <w:uiPriority w:val="59"/>
    <w:rsid w:val="00337C0A"/>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C0A"/>
    <w:pPr>
      <w:spacing w:after="0" w:line="240" w:lineRule="auto"/>
    </w:pPr>
    <w:rPr>
      <w:rFonts w:ascii="Times New Roman" w:eastAsia="MS Mincho" w:hAnsi="Times New Roman" w:cs="Times New Roman"/>
      <w:sz w:val="24"/>
      <w:szCs w:val="24"/>
    </w:rPr>
  </w:style>
  <w:style w:type="paragraph" w:styleId="ListParagraph">
    <w:name w:val="List Paragraph"/>
    <w:basedOn w:val="Normal"/>
    <w:uiPriority w:val="34"/>
    <w:qFormat/>
    <w:rsid w:val="00707AE3"/>
    <w:pPr>
      <w:ind w:left="720"/>
      <w:contextualSpacing/>
    </w:pPr>
  </w:style>
  <w:style w:type="character" w:customStyle="1" w:styleId="Heading10">
    <w:name w:val="Heading #1_"/>
    <w:basedOn w:val="DefaultParagraphFont"/>
    <w:link w:val="Heading11"/>
    <w:rsid w:val="00CB581F"/>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CB581F"/>
    <w:pPr>
      <w:widowControl w:val="0"/>
      <w:shd w:val="clear" w:color="auto" w:fill="FFFFFF"/>
      <w:spacing w:before="260" w:after="0" w:line="250" w:lineRule="exact"/>
      <w:ind w:hanging="400"/>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52235">
      <w:bodyDiv w:val="1"/>
      <w:marLeft w:val="0"/>
      <w:marRight w:val="0"/>
      <w:marTop w:val="0"/>
      <w:marBottom w:val="0"/>
      <w:divBdr>
        <w:top w:val="none" w:sz="0" w:space="0" w:color="auto"/>
        <w:left w:val="none" w:sz="0" w:space="0" w:color="auto"/>
        <w:bottom w:val="none" w:sz="0" w:space="0" w:color="auto"/>
        <w:right w:val="none" w:sz="0" w:space="0" w:color="auto"/>
      </w:divBdr>
    </w:div>
    <w:div w:id="297028077">
      <w:bodyDiv w:val="1"/>
      <w:marLeft w:val="0"/>
      <w:marRight w:val="0"/>
      <w:marTop w:val="0"/>
      <w:marBottom w:val="0"/>
      <w:divBdr>
        <w:top w:val="none" w:sz="0" w:space="0" w:color="auto"/>
        <w:left w:val="none" w:sz="0" w:space="0" w:color="auto"/>
        <w:bottom w:val="none" w:sz="0" w:space="0" w:color="auto"/>
        <w:right w:val="none" w:sz="0" w:space="0" w:color="auto"/>
      </w:divBdr>
      <w:divsChild>
        <w:div w:id="18685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6672255">
      <w:bodyDiv w:val="1"/>
      <w:marLeft w:val="0"/>
      <w:marRight w:val="0"/>
      <w:marTop w:val="0"/>
      <w:marBottom w:val="0"/>
      <w:divBdr>
        <w:top w:val="none" w:sz="0" w:space="0" w:color="auto"/>
        <w:left w:val="none" w:sz="0" w:space="0" w:color="auto"/>
        <w:bottom w:val="none" w:sz="0" w:space="0" w:color="auto"/>
        <w:right w:val="none" w:sz="0" w:space="0" w:color="auto"/>
      </w:divBdr>
    </w:div>
    <w:div w:id="599608295">
      <w:bodyDiv w:val="1"/>
      <w:marLeft w:val="0"/>
      <w:marRight w:val="0"/>
      <w:marTop w:val="0"/>
      <w:marBottom w:val="0"/>
      <w:divBdr>
        <w:top w:val="none" w:sz="0" w:space="0" w:color="auto"/>
        <w:left w:val="none" w:sz="0" w:space="0" w:color="auto"/>
        <w:bottom w:val="none" w:sz="0" w:space="0" w:color="auto"/>
        <w:right w:val="none" w:sz="0" w:space="0" w:color="auto"/>
      </w:divBdr>
      <w:divsChild>
        <w:div w:id="972903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10B73-A20E-44B8-B984-10A1B5598F81}">
  <ds:schemaRefs>
    <ds:schemaRef ds:uri="http://schemas.microsoft.com/sharepoint/v3/contenttype/forms"/>
  </ds:schemaRefs>
</ds:datastoreItem>
</file>

<file path=customXml/itemProps2.xml><?xml version="1.0" encoding="utf-8"?>
<ds:datastoreItem xmlns:ds="http://schemas.openxmlformats.org/officeDocument/2006/customXml" ds:itemID="{B0949BC5-1767-4BEA-A292-AD8D9723F8F9}">
  <ds:schemaRef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DA89F27F-1728-4796-BC6E-9CF2082A7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89BDC2-67CF-4056-BEFF-9E2A25F0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9350</Words>
  <Characters>5331</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Daugintyte</dc:creator>
  <cp:lastModifiedBy>Birutė Valkauskaitė</cp:lastModifiedBy>
  <cp:revision>2</cp:revision>
  <dcterms:created xsi:type="dcterms:W3CDTF">2022-12-20T07:41:00Z</dcterms:created>
  <dcterms:modified xsi:type="dcterms:W3CDTF">2022-12-20T07:41:00Z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