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36C2" w:rsidRPr="006130C5" w:rsidRDefault="00BE36C2" w:rsidP="00BE36C2">
      <w:pPr>
        <w:widowControl w:val="0"/>
        <w:tabs>
          <w:tab w:val="clear" w:pos="567"/>
        </w:tabs>
        <w:spacing w:line="240" w:lineRule="auto"/>
        <w:ind w:left="567" w:hanging="567"/>
        <w:jc w:val="center"/>
        <w:rPr>
          <w:b/>
          <w:bCs/>
          <w:snapToGrid/>
          <w:szCs w:val="22"/>
          <w:lang w:val="lt-LT"/>
        </w:rPr>
      </w:pPr>
      <w:r w:rsidRPr="006130C5">
        <w:rPr>
          <w:b/>
          <w:bCs/>
          <w:snapToGrid/>
          <w:szCs w:val="22"/>
          <w:lang w:val="lt-LT"/>
        </w:rPr>
        <w:t>Pakuotės lapelis: informacija pacientui</w:t>
      </w:r>
    </w:p>
    <w:p w:rsidR="00BE36C2" w:rsidRPr="006130C5" w:rsidRDefault="00BE36C2" w:rsidP="00BE36C2">
      <w:pPr>
        <w:widowControl w:val="0"/>
        <w:tabs>
          <w:tab w:val="clear" w:pos="567"/>
        </w:tabs>
        <w:spacing w:line="240" w:lineRule="auto"/>
        <w:ind w:left="567" w:hanging="567"/>
        <w:jc w:val="center"/>
        <w:rPr>
          <w:b/>
          <w:snapToGrid/>
          <w:szCs w:val="22"/>
          <w:lang w:val="lt-LT"/>
        </w:rPr>
      </w:pPr>
    </w:p>
    <w:p w:rsidR="00BE36C2" w:rsidRPr="006130C5" w:rsidRDefault="00BE36C2" w:rsidP="00BE36C2">
      <w:pPr>
        <w:widowControl w:val="0"/>
        <w:tabs>
          <w:tab w:val="clear" w:pos="567"/>
        </w:tabs>
        <w:autoSpaceDE w:val="0"/>
        <w:autoSpaceDN w:val="0"/>
        <w:adjustRightInd w:val="0"/>
        <w:spacing w:line="240" w:lineRule="auto"/>
        <w:jc w:val="center"/>
        <w:rPr>
          <w:snapToGrid/>
          <w:szCs w:val="22"/>
          <w:lang w:val="lt-LT"/>
        </w:rPr>
      </w:pPr>
      <w:proofErr w:type="spellStart"/>
      <w:r>
        <w:rPr>
          <w:b/>
          <w:bCs/>
          <w:snapToGrid/>
          <w:color w:val="000000"/>
          <w:szCs w:val="22"/>
          <w:lang w:val="lt-LT"/>
        </w:rPr>
        <w:t>Migsun</w:t>
      </w:r>
      <w:proofErr w:type="spellEnd"/>
      <w:r w:rsidRPr="006130C5">
        <w:rPr>
          <w:b/>
          <w:bCs/>
          <w:snapToGrid/>
          <w:color w:val="000000"/>
          <w:szCs w:val="22"/>
          <w:lang w:val="lt-LT"/>
        </w:rPr>
        <w:t xml:space="preserve"> 85 mg/500 mg plėvele dengtos tabletės</w:t>
      </w:r>
    </w:p>
    <w:p w:rsidR="00BE36C2" w:rsidRPr="006130C5" w:rsidRDefault="00BE36C2" w:rsidP="00BE36C2">
      <w:pPr>
        <w:widowControl w:val="0"/>
        <w:tabs>
          <w:tab w:val="clear" w:pos="567"/>
        </w:tabs>
        <w:spacing w:line="240" w:lineRule="auto"/>
        <w:ind w:left="567" w:hanging="567"/>
        <w:jc w:val="center"/>
        <w:rPr>
          <w:snapToGrid/>
          <w:szCs w:val="22"/>
          <w:lang w:val="lt-LT"/>
        </w:rPr>
      </w:pPr>
      <w:proofErr w:type="spellStart"/>
      <w:r w:rsidRPr="006130C5">
        <w:rPr>
          <w:snapToGrid/>
          <w:szCs w:val="22"/>
          <w:lang w:val="lt-LT"/>
        </w:rPr>
        <w:t>sumatriptanas</w:t>
      </w:r>
      <w:proofErr w:type="spellEnd"/>
      <w:r w:rsidRPr="006130C5">
        <w:rPr>
          <w:snapToGrid/>
          <w:szCs w:val="22"/>
          <w:lang w:val="lt-LT"/>
        </w:rPr>
        <w:t xml:space="preserve"> ir </w:t>
      </w:r>
      <w:proofErr w:type="spellStart"/>
      <w:r w:rsidRPr="006130C5">
        <w:rPr>
          <w:snapToGrid/>
          <w:szCs w:val="22"/>
          <w:lang w:val="lt-LT"/>
        </w:rPr>
        <w:t>naprokseno</w:t>
      </w:r>
      <w:proofErr w:type="spellEnd"/>
      <w:r w:rsidRPr="006130C5">
        <w:rPr>
          <w:snapToGrid/>
          <w:szCs w:val="22"/>
          <w:lang w:val="lt-LT"/>
        </w:rPr>
        <w:t xml:space="preserve"> natrio druska</w:t>
      </w:r>
    </w:p>
    <w:p w:rsidR="00BE36C2" w:rsidRPr="006130C5" w:rsidRDefault="00BE36C2" w:rsidP="00BE36C2">
      <w:pPr>
        <w:widowControl w:val="0"/>
        <w:tabs>
          <w:tab w:val="clear" w:pos="567"/>
        </w:tabs>
        <w:spacing w:line="240" w:lineRule="auto"/>
        <w:rPr>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rFonts w:eastAsia="TimesNewRoman,Bold"/>
          <w:b/>
          <w:bCs/>
          <w:snapToGrid/>
          <w:szCs w:val="22"/>
          <w:lang w:val="lt-LT"/>
        </w:rPr>
      </w:pPr>
      <w:r w:rsidRPr="006130C5">
        <w:rPr>
          <w:rFonts w:eastAsia="TimesNewRoman,Bold"/>
          <w:b/>
          <w:bCs/>
          <w:snapToGrid/>
          <w:szCs w:val="22"/>
          <w:lang w:val="lt-LT"/>
        </w:rPr>
        <w:t>Atidžiai perskaitykite visą šį lapelį, prieš pradėdami vartoti vaistą, nes jame pateikiama Jums svarbi informacija.</w:t>
      </w:r>
    </w:p>
    <w:p w:rsidR="00BE36C2" w:rsidRPr="006130C5" w:rsidRDefault="00BE36C2" w:rsidP="00BE36C2">
      <w:pPr>
        <w:widowControl w:val="0"/>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w:t>
      </w:r>
      <w:r w:rsidRPr="006130C5">
        <w:rPr>
          <w:rFonts w:eastAsia="TimesNewRoman,Bold"/>
          <w:snapToGrid/>
          <w:szCs w:val="22"/>
          <w:lang w:val="lt-LT"/>
        </w:rPr>
        <w:tab/>
        <w:t>Neišmeskite šio lapelio, nes vėl gali prireikti jį perskaityti.</w:t>
      </w:r>
    </w:p>
    <w:p w:rsidR="00BE36C2" w:rsidRPr="006130C5" w:rsidRDefault="00BE36C2" w:rsidP="00BE36C2">
      <w:pPr>
        <w:widowControl w:val="0"/>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w:t>
      </w:r>
      <w:r w:rsidRPr="006130C5">
        <w:rPr>
          <w:rFonts w:eastAsia="TimesNewRoman,Bold"/>
          <w:snapToGrid/>
          <w:szCs w:val="22"/>
          <w:lang w:val="lt-LT"/>
        </w:rPr>
        <w:tab/>
        <w:t>Jeigu kiltų daugiau klausimų, kreipkitės į gydytoją arba vaistininką.</w:t>
      </w:r>
    </w:p>
    <w:p w:rsidR="00BE36C2" w:rsidRPr="006130C5" w:rsidRDefault="00BE36C2" w:rsidP="00BE36C2">
      <w:pPr>
        <w:widowControl w:val="0"/>
        <w:autoSpaceDE w:val="0"/>
        <w:autoSpaceDN w:val="0"/>
        <w:adjustRightInd w:val="0"/>
        <w:spacing w:line="240" w:lineRule="auto"/>
        <w:ind w:left="567" w:hanging="567"/>
        <w:rPr>
          <w:rFonts w:eastAsia="TimesNewRoman,Bold"/>
          <w:snapToGrid/>
          <w:szCs w:val="22"/>
          <w:lang w:val="lt-LT"/>
        </w:rPr>
      </w:pPr>
      <w:r w:rsidRPr="006130C5">
        <w:rPr>
          <w:rFonts w:eastAsia="TimesNewRoman,Bold"/>
          <w:snapToGrid/>
          <w:szCs w:val="22"/>
          <w:lang w:val="lt-LT"/>
        </w:rPr>
        <w:t>-</w:t>
      </w:r>
      <w:r w:rsidRPr="006130C5">
        <w:rPr>
          <w:rFonts w:eastAsia="TimesNewRoman,Bold"/>
          <w:snapToGrid/>
          <w:szCs w:val="22"/>
          <w:lang w:val="lt-LT"/>
        </w:rPr>
        <w:tab/>
        <w:t>Šis vaistas skirtas tik Jums, todėl kitiems žmonėms jo duoti negalima. Vaistas gali jiems pakenkti (net tiems, kurių ligos požymiai yra tokie patys kaip Jūsų).</w:t>
      </w:r>
    </w:p>
    <w:p w:rsidR="00BE36C2" w:rsidRPr="006130C5" w:rsidRDefault="00BE36C2" w:rsidP="00BE36C2">
      <w:pPr>
        <w:widowControl w:val="0"/>
        <w:autoSpaceDE w:val="0"/>
        <w:autoSpaceDN w:val="0"/>
        <w:adjustRightInd w:val="0"/>
        <w:spacing w:line="240" w:lineRule="auto"/>
        <w:ind w:left="567" w:hanging="567"/>
        <w:rPr>
          <w:rFonts w:eastAsia="TimesNewRoman,Bold"/>
          <w:snapToGrid/>
          <w:szCs w:val="22"/>
          <w:lang w:val="lt-LT"/>
        </w:rPr>
      </w:pPr>
      <w:r w:rsidRPr="006130C5">
        <w:rPr>
          <w:rFonts w:eastAsia="TimesNewRoman,Bold"/>
          <w:snapToGrid/>
          <w:szCs w:val="22"/>
          <w:lang w:val="lt-LT"/>
        </w:rPr>
        <w:t>-</w:t>
      </w:r>
      <w:r w:rsidRPr="006130C5">
        <w:rPr>
          <w:rFonts w:eastAsia="TimesNewRoman,Bold"/>
          <w:snapToGrid/>
          <w:szCs w:val="22"/>
          <w:lang w:val="lt-LT"/>
        </w:rPr>
        <w:tab/>
        <w:t>Jeigu pasireiškė šalutinis poveikis (net jeigu jis šiame lapelyje nenurodytas), kreipkitės į gydytoją arba vaistininką. Žr. 4 skyrių.</w:t>
      </w:r>
    </w:p>
    <w:p w:rsidR="00BE36C2" w:rsidRPr="006130C5" w:rsidRDefault="00BE36C2" w:rsidP="00BE36C2">
      <w:pPr>
        <w:widowControl w:val="0"/>
        <w:autoSpaceDE w:val="0"/>
        <w:autoSpaceDN w:val="0"/>
        <w:adjustRightInd w:val="0"/>
        <w:spacing w:line="240" w:lineRule="auto"/>
        <w:ind w:left="567" w:hanging="567"/>
        <w:rPr>
          <w:bCs/>
          <w:snapToGrid/>
          <w:szCs w:val="22"/>
          <w:lang w:val="lt-LT"/>
        </w:rPr>
      </w:pPr>
    </w:p>
    <w:p w:rsidR="00BE36C2" w:rsidRPr="006130C5" w:rsidRDefault="00BE36C2" w:rsidP="00BE36C2">
      <w:pPr>
        <w:widowControl w:val="0"/>
        <w:tabs>
          <w:tab w:val="clear" w:pos="567"/>
        </w:tabs>
        <w:spacing w:line="240" w:lineRule="auto"/>
        <w:ind w:left="567" w:hanging="567"/>
        <w:rPr>
          <w:b/>
          <w:snapToGrid/>
          <w:szCs w:val="22"/>
          <w:lang w:val="lt-LT"/>
        </w:rPr>
      </w:pPr>
      <w:r w:rsidRPr="006130C5">
        <w:rPr>
          <w:b/>
          <w:snapToGrid/>
          <w:szCs w:val="22"/>
          <w:lang w:val="lt-LT"/>
        </w:rPr>
        <w:t>Apie ką rašoma šiame lapelyje?</w:t>
      </w:r>
    </w:p>
    <w:p w:rsidR="00BE36C2" w:rsidRPr="006130C5" w:rsidRDefault="00BE36C2" w:rsidP="00BE36C2">
      <w:pPr>
        <w:widowControl w:val="0"/>
        <w:tabs>
          <w:tab w:val="clear" w:pos="567"/>
        </w:tabs>
        <w:spacing w:line="240" w:lineRule="auto"/>
        <w:ind w:left="567" w:hanging="567"/>
        <w:rPr>
          <w:snapToGrid/>
          <w:szCs w:val="22"/>
          <w:lang w:val="lt-LT"/>
        </w:rPr>
      </w:pPr>
      <w:r w:rsidRPr="006130C5">
        <w:rPr>
          <w:snapToGrid/>
          <w:szCs w:val="22"/>
          <w:lang w:val="lt-LT"/>
        </w:rPr>
        <w:t>1.</w:t>
      </w:r>
      <w:r w:rsidRPr="006130C5">
        <w:rPr>
          <w:snapToGrid/>
          <w:szCs w:val="22"/>
          <w:lang w:val="lt-LT"/>
        </w:rPr>
        <w:tab/>
        <w:t xml:space="preserve">Kas yra </w:t>
      </w:r>
      <w:proofErr w:type="spellStart"/>
      <w:r>
        <w:rPr>
          <w:snapToGrid/>
          <w:szCs w:val="22"/>
          <w:lang w:val="lt-LT"/>
        </w:rPr>
        <w:t>Migsun</w:t>
      </w:r>
      <w:proofErr w:type="spellEnd"/>
      <w:r w:rsidRPr="006130C5">
        <w:rPr>
          <w:snapToGrid/>
          <w:szCs w:val="22"/>
          <w:lang w:val="lt-LT"/>
        </w:rPr>
        <w:t xml:space="preserve"> ir kam jis vartojamas</w:t>
      </w:r>
    </w:p>
    <w:p w:rsidR="00BE36C2" w:rsidRPr="006130C5" w:rsidRDefault="00BE36C2" w:rsidP="00BE36C2">
      <w:pPr>
        <w:widowControl w:val="0"/>
        <w:tabs>
          <w:tab w:val="clear" w:pos="567"/>
        </w:tabs>
        <w:spacing w:line="240" w:lineRule="auto"/>
        <w:ind w:left="567" w:hanging="567"/>
        <w:rPr>
          <w:snapToGrid/>
          <w:szCs w:val="22"/>
          <w:lang w:val="lt-LT"/>
        </w:rPr>
      </w:pPr>
      <w:r w:rsidRPr="006130C5">
        <w:rPr>
          <w:snapToGrid/>
          <w:szCs w:val="22"/>
          <w:lang w:val="lt-LT"/>
        </w:rPr>
        <w:t>2.</w:t>
      </w:r>
      <w:r w:rsidRPr="006130C5">
        <w:rPr>
          <w:snapToGrid/>
          <w:szCs w:val="22"/>
          <w:lang w:val="lt-LT"/>
        </w:rPr>
        <w:tab/>
        <w:t xml:space="preserve">Kas žinotina prieš vartojant </w:t>
      </w:r>
      <w:proofErr w:type="spellStart"/>
      <w:r>
        <w:rPr>
          <w:snapToGrid/>
          <w:szCs w:val="22"/>
          <w:lang w:val="lt-LT"/>
        </w:rPr>
        <w:t>Migsun</w:t>
      </w:r>
      <w:proofErr w:type="spellEnd"/>
    </w:p>
    <w:p w:rsidR="00BE36C2" w:rsidRPr="006130C5" w:rsidRDefault="00BE36C2" w:rsidP="00BE36C2">
      <w:pPr>
        <w:widowControl w:val="0"/>
        <w:tabs>
          <w:tab w:val="clear" w:pos="567"/>
        </w:tabs>
        <w:spacing w:line="240" w:lineRule="auto"/>
        <w:ind w:left="567" w:hanging="567"/>
        <w:rPr>
          <w:snapToGrid/>
          <w:szCs w:val="22"/>
          <w:lang w:val="lt-LT"/>
        </w:rPr>
      </w:pPr>
      <w:r w:rsidRPr="006130C5">
        <w:rPr>
          <w:snapToGrid/>
          <w:szCs w:val="22"/>
          <w:lang w:val="lt-LT"/>
        </w:rPr>
        <w:t>3.</w:t>
      </w:r>
      <w:r w:rsidRPr="006130C5">
        <w:rPr>
          <w:snapToGrid/>
          <w:szCs w:val="22"/>
          <w:lang w:val="lt-LT"/>
        </w:rPr>
        <w:tab/>
        <w:t xml:space="preserve">Kaip vartoti </w:t>
      </w:r>
      <w:proofErr w:type="spellStart"/>
      <w:r>
        <w:rPr>
          <w:snapToGrid/>
          <w:szCs w:val="22"/>
          <w:lang w:val="lt-LT"/>
        </w:rPr>
        <w:t>Migsun</w:t>
      </w:r>
      <w:proofErr w:type="spellEnd"/>
    </w:p>
    <w:p w:rsidR="00BE36C2" w:rsidRPr="006130C5" w:rsidRDefault="00BE36C2" w:rsidP="00BE36C2">
      <w:pPr>
        <w:widowControl w:val="0"/>
        <w:tabs>
          <w:tab w:val="clear" w:pos="567"/>
        </w:tabs>
        <w:spacing w:line="240" w:lineRule="auto"/>
        <w:ind w:left="567" w:hanging="567"/>
        <w:rPr>
          <w:snapToGrid/>
          <w:szCs w:val="22"/>
          <w:lang w:val="lt-LT"/>
        </w:rPr>
      </w:pPr>
      <w:r w:rsidRPr="006130C5">
        <w:rPr>
          <w:snapToGrid/>
          <w:szCs w:val="22"/>
          <w:lang w:val="lt-LT"/>
        </w:rPr>
        <w:t>4.</w:t>
      </w:r>
      <w:r w:rsidRPr="006130C5">
        <w:rPr>
          <w:snapToGrid/>
          <w:szCs w:val="22"/>
          <w:lang w:val="lt-LT"/>
        </w:rPr>
        <w:tab/>
        <w:t>Galimas šalutinis poveikis</w:t>
      </w:r>
    </w:p>
    <w:p w:rsidR="00BE36C2" w:rsidRPr="006130C5" w:rsidRDefault="00BE36C2" w:rsidP="00BE36C2">
      <w:pPr>
        <w:widowControl w:val="0"/>
        <w:tabs>
          <w:tab w:val="clear" w:pos="567"/>
        </w:tabs>
        <w:spacing w:line="240" w:lineRule="auto"/>
        <w:ind w:left="567" w:hanging="567"/>
        <w:rPr>
          <w:snapToGrid/>
          <w:szCs w:val="22"/>
          <w:lang w:val="lt-LT"/>
        </w:rPr>
      </w:pPr>
      <w:r w:rsidRPr="006130C5">
        <w:rPr>
          <w:snapToGrid/>
          <w:szCs w:val="22"/>
          <w:lang w:val="lt-LT"/>
        </w:rPr>
        <w:t>5.</w:t>
      </w:r>
      <w:r w:rsidRPr="006130C5">
        <w:rPr>
          <w:snapToGrid/>
          <w:szCs w:val="22"/>
          <w:lang w:val="lt-LT"/>
        </w:rPr>
        <w:tab/>
        <w:t xml:space="preserve">Kaip laikyti </w:t>
      </w:r>
      <w:proofErr w:type="spellStart"/>
      <w:r>
        <w:rPr>
          <w:snapToGrid/>
          <w:szCs w:val="22"/>
          <w:lang w:val="lt-LT"/>
        </w:rPr>
        <w:t>Migsun</w:t>
      </w:r>
      <w:proofErr w:type="spellEnd"/>
    </w:p>
    <w:p w:rsidR="00BE36C2" w:rsidRPr="006130C5" w:rsidRDefault="00BE36C2" w:rsidP="00BE36C2">
      <w:pPr>
        <w:widowControl w:val="0"/>
        <w:tabs>
          <w:tab w:val="clear" w:pos="567"/>
        </w:tabs>
        <w:spacing w:line="240" w:lineRule="auto"/>
        <w:ind w:left="567" w:hanging="567"/>
        <w:rPr>
          <w:snapToGrid/>
          <w:szCs w:val="22"/>
          <w:lang w:val="lt-LT"/>
        </w:rPr>
      </w:pPr>
      <w:r w:rsidRPr="006130C5">
        <w:rPr>
          <w:snapToGrid/>
          <w:szCs w:val="22"/>
          <w:lang w:val="lt-LT"/>
        </w:rPr>
        <w:t>6.</w:t>
      </w:r>
      <w:r w:rsidRPr="006130C5">
        <w:rPr>
          <w:snapToGrid/>
          <w:szCs w:val="22"/>
          <w:lang w:val="lt-LT"/>
        </w:rPr>
        <w:tab/>
        <w:t>Pakuotės turinys ir kita informacija</w:t>
      </w:r>
    </w:p>
    <w:p w:rsidR="00BE36C2" w:rsidRPr="006130C5" w:rsidRDefault="00BE36C2" w:rsidP="00BE36C2">
      <w:pPr>
        <w:widowControl w:val="0"/>
        <w:numPr>
          <w:ilvl w:val="12"/>
          <w:numId w:val="0"/>
        </w:numPr>
        <w:tabs>
          <w:tab w:val="clear" w:pos="567"/>
        </w:tabs>
        <w:spacing w:line="240" w:lineRule="auto"/>
        <w:rPr>
          <w:snapToGrid/>
          <w:szCs w:val="22"/>
          <w:lang w:val="lt-LT"/>
        </w:rPr>
      </w:pPr>
    </w:p>
    <w:p w:rsidR="00BE36C2" w:rsidRPr="006130C5" w:rsidRDefault="00BE36C2" w:rsidP="00BE36C2">
      <w:pPr>
        <w:widowControl w:val="0"/>
        <w:numPr>
          <w:ilvl w:val="12"/>
          <w:numId w:val="0"/>
        </w:numPr>
        <w:tabs>
          <w:tab w:val="clear" w:pos="567"/>
        </w:tabs>
        <w:spacing w:line="240" w:lineRule="auto"/>
        <w:rPr>
          <w:snapToGrid/>
          <w:szCs w:val="22"/>
          <w:lang w:val="lt-LT"/>
        </w:rPr>
      </w:pPr>
    </w:p>
    <w:p w:rsidR="00BE36C2" w:rsidRPr="006130C5" w:rsidRDefault="00BE36C2" w:rsidP="00BE36C2">
      <w:pPr>
        <w:widowControl w:val="0"/>
        <w:numPr>
          <w:ilvl w:val="12"/>
          <w:numId w:val="0"/>
        </w:numPr>
        <w:tabs>
          <w:tab w:val="clear" w:pos="567"/>
        </w:tabs>
        <w:spacing w:line="240" w:lineRule="auto"/>
        <w:ind w:left="567" w:hanging="567"/>
        <w:outlineLvl w:val="0"/>
        <w:rPr>
          <w:b/>
          <w:caps/>
          <w:snapToGrid/>
          <w:szCs w:val="22"/>
          <w:lang w:val="lt-LT"/>
        </w:rPr>
      </w:pPr>
      <w:r w:rsidRPr="006130C5">
        <w:rPr>
          <w:b/>
          <w:snapToGrid/>
          <w:szCs w:val="22"/>
          <w:lang w:val="lt-LT"/>
        </w:rPr>
        <w:t>1.</w:t>
      </w:r>
      <w:r w:rsidRPr="006130C5">
        <w:rPr>
          <w:b/>
          <w:snapToGrid/>
          <w:szCs w:val="22"/>
          <w:lang w:val="lt-LT"/>
        </w:rPr>
        <w:tab/>
        <w:t xml:space="preserve">Kas yra </w:t>
      </w:r>
      <w:proofErr w:type="spellStart"/>
      <w:r>
        <w:rPr>
          <w:b/>
          <w:bCs/>
          <w:snapToGrid/>
          <w:szCs w:val="22"/>
          <w:lang w:val="lt-LT"/>
        </w:rPr>
        <w:t>Migsun</w:t>
      </w:r>
      <w:proofErr w:type="spellEnd"/>
      <w:r w:rsidRPr="006130C5">
        <w:rPr>
          <w:b/>
          <w:bCs/>
          <w:snapToGrid/>
          <w:szCs w:val="22"/>
          <w:lang w:val="lt-LT"/>
        </w:rPr>
        <w:t xml:space="preserve"> </w:t>
      </w:r>
      <w:r w:rsidRPr="006130C5">
        <w:rPr>
          <w:b/>
          <w:snapToGrid/>
          <w:szCs w:val="22"/>
          <w:lang w:val="lt-LT"/>
        </w:rPr>
        <w:t>ir kam jis vartojamas</w:t>
      </w:r>
    </w:p>
    <w:p w:rsidR="00BE36C2" w:rsidRPr="006130C5" w:rsidRDefault="00BE36C2" w:rsidP="00BE36C2">
      <w:pPr>
        <w:widowControl w:val="0"/>
        <w:tabs>
          <w:tab w:val="clear" w:pos="567"/>
        </w:tabs>
        <w:spacing w:line="240" w:lineRule="auto"/>
        <w:ind w:left="567" w:hanging="567"/>
        <w:rPr>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Migsun</w:t>
      </w:r>
      <w:proofErr w:type="spellEnd"/>
      <w:r w:rsidRPr="006130C5">
        <w:rPr>
          <w:snapToGrid/>
          <w:szCs w:val="22"/>
          <w:lang w:val="lt-LT"/>
        </w:rPr>
        <w:t xml:space="preserve"> sudėtyje yra dvi veikliosios medžiagos – </w:t>
      </w:r>
      <w:proofErr w:type="spellStart"/>
      <w:r w:rsidRPr="006130C5">
        <w:rPr>
          <w:snapToGrid/>
          <w:szCs w:val="22"/>
          <w:lang w:val="lt-LT"/>
        </w:rPr>
        <w:t>sumatriptanas</w:t>
      </w:r>
      <w:proofErr w:type="spellEnd"/>
      <w:r w:rsidRPr="006130C5">
        <w:rPr>
          <w:snapToGrid/>
          <w:szCs w:val="22"/>
          <w:lang w:val="lt-LT"/>
        </w:rPr>
        <w:t xml:space="preserve"> ir </w:t>
      </w:r>
      <w:proofErr w:type="spellStart"/>
      <w:r w:rsidRPr="006130C5">
        <w:rPr>
          <w:snapToGrid/>
          <w:szCs w:val="22"/>
          <w:lang w:val="lt-LT"/>
        </w:rPr>
        <w:t>naprokseno</w:t>
      </w:r>
      <w:proofErr w:type="spellEnd"/>
      <w:r w:rsidRPr="006130C5">
        <w:rPr>
          <w:snapToGrid/>
          <w:szCs w:val="22"/>
          <w:lang w:val="lt-LT"/>
        </w:rPr>
        <w:t xml:space="preserve"> natrio druska. </w:t>
      </w:r>
      <w:proofErr w:type="spellStart"/>
      <w:r w:rsidRPr="006130C5">
        <w:rPr>
          <w:snapToGrid/>
          <w:szCs w:val="22"/>
          <w:lang w:val="lt-LT"/>
        </w:rPr>
        <w:t>Sumatriptanas</w:t>
      </w:r>
      <w:proofErr w:type="spellEnd"/>
      <w:r w:rsidRPr="006130C5">
        <w:rPr>
          <w:snapToGrid/>
          <w:szCs w:val="22"/>
          <w:lang w:val="lt-LT"/>
        </w:rPr>
        <w:t xml:space="preserve"> priklauso vaistų, vadinamų </w:t>
      </w:r>
      <w:proofErr w:type="spellStart"/>
      <w:r w:rsidRPr="006130C5">
        <w:rPr>
          <w:snapToGrid/>
          <w:szCs w:val="22"/>
          <w:lang w:val="lt-LT"/>
        </w:rPr>
        <w:t>triptanais</w:t>
      </w:r>
      <w:proofErr w:type="spellEnd"/>
      <w:r w:rsidRPr="006130C5">
        <w:rPr>
          <w:snapToGrid/>
          <w:szCs w:val="22"/>
          <w:lang w:val="lt-LT"/>
        </w:rPr>
        <w:t xml:space="preserve"> (dar vadinamais </w:t>
      </w:r>
      <w:proofErr w:type="spellStart"/>
      <w:r w:rsidRPr="006130C5">
        <w:rPr>
          <w:snapToGrid/>
          <w:szCs w:val="22"/>
          <w:lang w:val="lt-LT"/>
        </w:rPr>
        <w:t>serotonino</w:t>
      </w:r>
      <w:proofErr w:type="spellEnd"/>
      <w:r w:rsidRPr="006130C5">
        <w:rPr>
          <w:snapToGrid/>
          <w:szCs w:val="22"/>
          <w:lang w:val="lt-LT"/>
        </w:rPr>
        <w:t xml:space="preserve"> receptorių </w:t>
      </w:r>
      <w:r>
        <w:rPr>
          <w:snapToGrid/>
          <w:szCs w:val="22"/>
          <w:lang w:val="lt-LT"/>
        </w:rPr>
        <w:t>[</w:t>
      </w:r>
      <w:r w:rsidRPr="006130C5">
        <w:rPr>
          <w:snapToGrid/>
          <w:szCs w:val="22"/>
          <w:lang w:val="lt-LT"/>
        </w:rPr>
        <w:t>5-HT1</w:t>
      </w:r>
      <w:r>
        <w:rPr>
          <w:snapToGrid/>
          <w:szCs w:val="22"/>
          <w:lang w:val="lt-LT"/>
        </w:rPr>
        <w:t>]</w:t>
      </w:r>
      <w:r w:rsidRPr="006130C5">
        <w:rPr>
          <w:snapToGrid/>
          <w:szCs w:val="22"/>
          <w:lang w:val="lt-LT"/>
        </w:rPr>
        <w:t xml:space="preserve"> </w:t>
      </w:r>
      <w:proofErr w:type="spellStart"/>
      <w:r w:rsidRPr="006130C5">
        <w:rPr>
          <w:snapToGrid/>
          <w:szCs w:val="22"/>
          <w:lang w:val="lt-LT"/>
        </w:rPr>
        <w:t>agonistais</w:t>
      </w:r>
      <w:proofErr w:type="spellEnd"/>
      <w:r w:rsidRPr="006130C5">
        <w:rPr>
          <w:snapToGrid/>
          <w:szCs w:val="22"/>
          <w:lang w:val="lt-LT"/>
        </w:rPr>
        <w:t>) grupei</w:t>
      </w:r>
      <w:r>
        <w:rPr>
          <w:snapToGrid/>
          <w:szCs w:val="22"/>
          <w:lang w:val="lt-LT"/>
        </w:rPr>
        <w:t>, o</w:t>
      </w:r>
      <w:r w:rsidRPr="006130C5">
        <w:rPr>
          <w:snapToGrid/>
          <w:szCs w:val="22"/>
          <w:lang w:val="lt-LT"/>
        </w:rPr>
        <w:t xml:space="preserve"> </w:t>
      </w:r>
      <w:proofErr w:type="spellStart"/>
      <w:r w:rsidRPr="006130C5">
        <w:rPr>
          <w:snapToGrid/>
          <w:szCs w:val="22"/>
          <w:lang w:val="lt-LT"/>
        </w:rPr>
        <w:t>naprokseno</w:t>
      </w:r>
      <w:proofErr w:type="spellEnd"/>
      <w:r w:rsidRPr="006130C5">
        <w:rPr>
          <w:snapToGrid/>
          <w:szCs w:val="22"/>
          <w:lang w:val="lt-LT"/>
        </w:rPr>
        <w:t xml:space="preserve"> natrio druska priklauso vaistų, vadinamų nesteroidiniais vaistais nuo uždegimo (NVNU), grupei.</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Migsun</w:t>
      </w:r>
      <w:proofErr w:type="spellEnd"/>
      <w:r w:rsidRPr="006130C5">
        <w:rPr>
          <w:snapToGrid/>
          <w:szCs w:val="22"/>
          <w:lang w:val="lt-LT"/>
        </w:rPr>
        <w:t xml:space="preserve"> vartojamas migrenos priepuolių galvos skausmo fazei gydyti suaugusiems pacientams, kai gydymo </w:t>
      </w:r>
      <w:r w:rsidRPr="00837D79">
        <w:rPr>
          <w:snapToGrid/>
          <w:szCs w:val="22"/>
          <w:lang w:val="lt-LT"/>
        </w:rPr>
        <w:t>vienos sudėtinės medžiagos vaist</w:t>
      </w:r>
      <w:r>
        <w:rPr>
          <w:snapToGrid/>
          <w:szCs w:val="22"/>
          <w:lang w:val="lt-LT"/>
        </w:rPr>
        <w:t xml:space="preserve">u </w:t>
      </w:r>
      <w:r w:rsidRPr="006130C5">
        <w:rPr>
          <w:snapToGrid/>
          <w:szCs w:val="22"/>
          <w:lang w:val="lt-LT"/>
        </w:rPr>
        <w:t xml:space="preserve">nepakanka. </w:t>
      </w:r>
      <w:proofErr w:type="spellStart"/>
      <w:r>
        <w:rPr>
          <w:snapToGrid/>
          <w:szCs w:val="22"/>
          <w:lang w:val="lt-LT"/>
        </w:rPr>
        <w:t>Migsun</w:t>
      </w:r>
      <w:proofErr w:type="spellEnd"/>
      <w:r w:rsidRPr="006130C5">
        <w:rPr>
          <w:snapToGrid/>
          <w:szCs w:val="22"/>
          <w:lang w:val="lt-LT"/>
        </w:rPr>
        <w:t xml:space="preserve"> gali būti vartojamas gydyti migrenos priepuolius su aura arba be jos (aura yra priepuolio nuojauta, paprastai susijusi su šviesos blyksniais, dantytais vaizdais, žvaigždėmis ar bangomis).</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 xml:space="preserve">Manoma, kad </w:t>
      </w:r>
      <w:proofErr w:type="spellStart"/>
      <w:r w:rsidRPr="006130C5">
        <w:rPr>
          <w:snapToGrid/>
          <w:szCs w:val="22"/>
          <w:lang w:val="lt-LT"/>
        </w:rPr>
        <w:t>migreninį</w:t>
      </w:r>
      <w:proofErr w:type="spellEnd"/>
      <w:r w:rsidRPr="006130C5">
        <w:rPr>
          <w:snapToGrid/>
          <w:szCs w:val="22"/>
          <w:lang w:val="lt-LT"/>
        </w:rPr>
        <w:t xml:space="preserve"> galvos skausmą sukelia išsiplėtusios galvos kraujagyslės. </w:t>
      </w:r>
      <w:proofErr w:type="spellStart"/>
      <w:r w:rsidRPr="006130C5">
        <w:rPr>
          <w:snapToGrid/>
          <w:szCs w:val="22"/>
          <w:lang w:val="lt-LT"/>
        </w:rPr>
        <w:t>Sumatriptanas</w:t>
      </w:r>
      <w:proofErr w:type="spellEnd"/>
      <w:r w:rsidRPr="006130C5">
        <w:rPr>
          <w:snapToGrid/>
          <w:szCs w:val="22"/>
          <w:lang w:val="lt-LT"/>
        </w:rPr>
        <w:t xml:space="preserve"> sutraukia šias kraujagysles, todėl malšina </w:t>
      </w:r>
      <w:proofErr w:type="spellStart"/>
      <w:r w:rsidRPr="006130C5">
        <w:rPr>
          <w:snapToGrid/>
          <w:szCs w:val="22"/>
          <w:lang w:val="lt-LT"/>
        </w:rPr>
        <w:t>migreninį</w:t>
      </w:r>
      <w:proofErr w:type="spellEnd"/>
      <w:r w:rsidRPr="006130C5">
        <w:rPr>
          <w:snapToGrid/>
          <w:szCs w:val="22"/>
          <w:lang w:val="lt-LT"/>
        </w:rPr>
        <w:t xml:space="preserve"> galvos skausmą, o </w:t>
      </w:r>
      <w:proofErr w:type="spellStart"/>
      <w:r w:rsidRPr="006130C5">
        <w:rPr>
          <w:snapToGrid/>
          <w:szCs w:val="22"/>
          <w:lang w:val="lt-LT"/>
        </w:rPr>
        <w:t>naproksenas</w:t>
      </w:r>
      <w:proofErr w:type="spellEnd"/>
      <w:r w:rsidRPr="006130C5">
        <w:rPr>
          <w:snapToGrid/>
          <w:szCs w:val="22"/>
          <w:lang w:val="lt-LT"/>
        </w:rPr>
        <w:t xml:space="preserve"> mažina skausmą.</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
    <w:p w:rsidR="00BE36C2" w:rsidRPr="006130C5" w:rsidRDefault="00BE36C2" w:rsidP="00BE36C2">
      <w:pPr>
        <w:widowControl w:val="0"/>
        <w:numPr>
          <w:ilvl w:val="12"/>
          <w:numId w:val="0"/>
        </w:numPr>
        <w:tabs>
          <w:tab w:val="clear" w:pos="567"/>
        </w:tabs>
        <w:spacing w:line="240" w:lineRule="auto"/>
        <w:rPr>
          <w:snapToGrid/>
          <w:szCs w:val="22"/>
          <w:lang w:val="lt-LT"/>
        </w:rPr>
      </w:pPr>
    </w:p>
    <w:p w:rsidR="00BE36C2" w:rsidRPr="006130C5" w:rsidRDefault="00BE36C2" w:rsidP="00BE36C2">
      <w:pPr>
        <w:widowControl w:val="0"/>
        <w:numPr>
          <w:ilvl w:val="12"/>
          <w:numId w:val="0"/>
        </w:numPr>
        <w:tabs>
          <w:tab w:val="clear" w:pos="567"/>
        </w:tabs>
        <w:spacing w:line="240" w:lineRule="auto"/>
        <w:ind w:left="567" w:hanging="567"/>
        <w:outlineLvl w:val="0"/>
        <w:rPr>
          <w:b/>
          <w:caps/>
          <w:snapToGrid/>
          <w:szCs w:val="22"/>
          <w:lang w:val="lt-LT"/>
        </w:rPr>
      </w:pPr>
      <w:r w:rsidRPr="006130C5">
        <w:rPr>
          <w:b/>
          <w:snapToGrid/>
          <w:szCs w:val="22"/>
          <w:lang w:val="lt-LT"/>
        </w:rPr>
        <w:t>2.</w:t>
      </w:r>
      <w:r w:rsidRPr="006130C5">
        <w:rPr>
          <w:b/>
          <w:snapToGrid/>
          <w:szCs w:val="22"/>
          <w:lang w:val="lt-LT"/>
        </w:rPr>
        <w:tab/>
        <w:t xml:space="preserve">Kas žinotina prieš vartojant </w:t>
      </w:r>
      <w:proofErr w:type="spellStart"/>
      <w:r>
        <w:rPr>
          <w:b/>
          <w:bCs/>
          <w:snapToGrid/>
          <w:szCs w:val="22"/>
          <w:lang w:val="lt-LT"/>
        </w:rPr>
        <w:t>Migsun</w:t>
      </w:r>
      <w:proofErr w:type="spellEnd"/>
    </w:p>
    <w:p w:rsidR="00BE36C2" w:rsidRPr="006130C5" w:rsidRDefault="00BE36C2" w:rsidP="00BE36C2">
      <w:pPr>
        <w:widowControl w:val="0"/>
        <w:tabs>
          <w:tab w:val="clear" w:pos="567"/>
        </w:tabs>
        <w:spacing w:line="240" w:lineRule="auto"/>
        <w:ind w:left="567" w:hanging="567"/>
        <w:rPr>
          <w:snapToGrid/>
          <w:szCs w:val="22"/>
          <w:lang w:val="lt-LT"/>
        </w:rPr>
      </w:pPr>
    </w:p>
    <w:p w:rsidR="00BE36C2" w:rsidRPr="006130C5" w:rsidRDefault="00BE36C2" w:rsidP="00BE36C2">
      <w:pPr>
        <w:widowControl w:val="0"/>
        <w:tabs>
          <w:tab w:val="clear" w:pos="567"/>
        </w:tabs>
        <w:spacing w:line="240" w:lineRule="auto"/>
        <w:ind w:left="567" w:hanging="567"/>
        <w:rPr>
          <w:b/>
          <w:bCs/>
          <w:caps/>
          <w:snapToGrid/>
          <w:szCs w:val="22"/>
          <w:lang w:val="lt-LT"/>
        </w:rPr>
      </w:pPr>
      <w:proofErr w:type="spellStart"/>
      <w:r>
        <w:rPr>
          <w:b/>
          <w:bCs/>
          <w:snapToGrid/>
          <w:szCs w:val="22"/>
          <w:lang w:val="lt-LT"/>
        </w:rPr>
        <w:t>Migsun</w:t>
      </w:r>
      <w:proofErr w:type="spellEnd"/>
      <w:r w:rsidRPr="006130C5">
        <w:rPr>
          <w:b/>
          <w:bCs/>
          <w:snapToGrid/>
          <w:szCs w:val="22"/>
          <w:lang w:val="lt-LT"/>
        </w:rPr>
        <w:t xml:space="preserve"> vartoti draudžiama:</w:t>
      </w:r>
    </w:p>
    <w:p w:rsidR="00BE36C2" w:rsidRPr="006130C5"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yra alergija </w:t>
      </w:r>
      <w:proofErr w:type="spellStart"/>
      <w:r w:rsidRPr="006130C5">
        <w:rPr>
          <w:snapToGrid/>
          <w:szCs w:val="22"/>
          <w:lang w:val="lt-LT"/>
        </w:rPr>
        <w:t>sumatr</w:t>
      </w:r>
      <w:r>
        <w:rPr>
          <w:snapToGrid/>
          <w:szCs w:val="22"/>
          <w:lang w:val="lt-LT"/>
        </w:rPr>
        <w:t>i</w:t>
      </w:r>
      <w:r w:rsidRPr="006130C5">
        <w:rPr>
          <w:snapToGrid/>
          <w:szCs w:val="22"/>
          <w:lang w:val="lt-LT"/>
        </w:rPr>
        <w:t>ptanui</w:t>
      </w:r>
      <w:proofErr w:type="spellEnd"/>
      <w:r w:rsidRPr="006130C5">
        <w:rPr>
          <w:snapToGrid/>
          <w:szCs w:val="22"/>
          <w:lang w:val="lt-LT"/>
        </w:rPr>
        <w:t xml:space="preserve"> arba </w:t>
      </w:r>
      <w:proofErr w:type="spellStart"/>
      <w:r w:rsidRPr="006130C5">
        <w:rPr>
          <w:snapToGrid/>
          <w:szCs w:val="22"/>
          <w:lang w:val="lt-LT"/>
        </w:rPr>
        <w:t>naproksenui</w:t>
      </w:r>
      <w:proofErr w:type="spellEnd"/>
      <w:r w:rsidRPr="006130C5">
        <w:rPr>
          <w:snapToGrid/>
          <w:szCs w:val="22"/>
          <w:lang w:val="lt-LT"/>
        </w:rPr>
        <w:t xml:space="preserve"> arba bet kuriai pagalbinei šio vaisto medžiagai (jos išvardytos 6 skyriuje);</w:t>
      </w:r>
    </w:p>
    <w:p w:rsidR="00BE36C2" w:rsidRPr="006130C5"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yra alergija </w:t>
      </w:r>
      <w:proofErr w:type="spellStart"/>
      <w:r w:rsidRPr="006130C5">
        <w:rPr>
          <w:snapToGrid/>
          <w:szCs w:val="22"/>
          <w:lang w:val="lt-LT"/>
        </w:rPr>
        <w:t>acetilsalicilo</w:t>
      </w:r>
      <w:proofErr w:type="spellEnd"/>
      <w:r w:rsidRPr="006130C5">
        <w:rPr>
          <w:snapToGrid/>
          <w:szCs w:val="22"/>
          <w:lang w:val="lt-LT"/>
        </w:rPr>
        <w:t xml:space="preserve"> rūgščiai ar kitiems NVNU (pvz., </w:t>
      </w:r>
      <w:proofErr w:type="spellStart"/>
      <w:r w:rsidRPr="006130C5">
        <w:rPr>
          <w:snapToGrid/>
          <w:szCs w:val="22"/>
          <w:lang w:val="lt-LT"/>
        </w:rPr>
        <w:t>ibuprofenui</w:t>
      </w:r>
      <w:proofErr w:type="spellEnd"/>
      <w:r w:rsidRPr="006130C5">
        <w:rPr>
          <w:snapToGrid/>
          <w:szCs w:val="22"/>
          <w:lang w:val="lt-LT"/>
        </w:rPr>
        <w:t xml:space="preserve">, </w:t>
      </w:r>
      <w:proofErr w:type="spellStart"/>
      <w:r w:rsidRPr="006130C5">
        <w:rPr>
          <w:snapToGrid/>
          <w:szCs w:val="22"/>
          <w:lang w:val="lt-LT"/>
        </w:rPr>
        <w:t>diklofenakui</w:t>
      </w:r>
      <w:proofErr w:type="spellEnd"/>
      <w:r w:rsidRPr="006130C5">
        <w:rPr>
          <w:snapToGrid/>
          <w:szCs w:val="22"/>
          <w:lang w:val="lt-LT"/>
        </w:rPr>
        <w:t xml:space="preserve"> ar </w:t>
      </w:r>
      <w:proofErr w:type="spellStart"/>
      <w:r w:rsidRPr="006130C5">
        <w:rPr>
          <w:snapToGrid/>
          <w:szCs w:val="22"/>
          <w:lang w:val="lt-LT"/>
        </w:rPr>
        <w:t>meloksikamui</w:t>
      </w:r>
      <w:proofErr w:type="spellEnd"/>
      <w:r w:rsidRPr="006130C5">
        <w:rPr>
          <w:snapToGrid/>
          <w:szCs w:val="22"/>
          <w:lang w:val="lt-LT"/>
        </w:rPr>
        <w:t>) arba anksčiau buvo pasireiškusi alerginė reakcija (niežėjimas ar odos išbėrimas) ar astmos simptomai (švokštimas) po minėtų vaistų pavartojimo;</w:t>
      </w:r>
    </w:p>
    <w:p w:rsidR="00BE36C2" w:rsidRPr="006130C5"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yra arba anksčiau buvo širdies sutrikimų, tokių kaip </w:t>
      </w:r>
      <w:r>
        <w:rPr>
          <w:snapToGrid/>
          <w:szCs w:val="22"/>
          <w:lang w:val="lt-LT"/>
        </w:rPr>
        <w:t xml:space="preserve">sunkus širdies nepakankamumas, </w:t>
      </w:r>
      <w:r w:rsidRPr="006130C5">
        <w:rPr>
          <w:snapToGrid/>
          <w:szCs w:val="22"/>
          <w:lang w:val="lt-LT"/>
        </w:rPr>
        <w:t>arterijų susiaurėjimas (išeminė širdies liga), krūtinės skausmas (krūtinės angina)</w:t>
      </w:r>
      <w:r>
        <w:rPr>
          <w:snapToGrid/>
          <w:szCs w:val="22"/>
          <w:lang w:val="lt-LT"/>
        </w:rPr>
        <w:t xml:space="preserve"> ar</w:t>
      </w:r>
      <w:r w:rsidRPr="006130C5">
        <w:rPr>
          <w:snapToGrid/>
          <w:szCs w:val="22"/>
          <w:lang w:val="lt-LT"/>
        </w:rPr>
        <w:t xml:space="preserve"> širdies priepuolis;</w:t>
      </w:r>
    </w:p>
    <w:p w:rsidR="00BE36C2" w:rsidRPr="006130C5"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yra aukštas kraujospūdis. Gydytojas gali nuspręsti, kad Jums galima vartoti </w:t>
      </w:r>
      <w:proofErr w:type="spellStart"/>
      <w:r>
        <w:rPr>
          <w:snapToGrid/>
          <w:szCs w:val="22"/>
          <w:lang w:val="lt-LT"/>
        </w:rPr>
        <w:t>Migsun</w:t>
      </w:r>
      <w:proofErr w:type="spellEnd"/>
      <w:r w:rsidRPr="006130C5">
        <w:rPr>
          <w:snapToGrid/>
          <w:szCs w:val="22"/>
          <w:lang w:val="lt-LT"/>
        </w:rPr>
        <w:t>, jeigu Jūsų kraujospūdis yra padidėjęs nedaug ir vartojate jį mažinančių vaistų;</w:t>
      </w:r>
    </w:p>
    <w:p w:rsidR="00BE36C2" w:rsidRPr="006130C5"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buvo ištikęs insultas ar </w:t>
      </w:r>
      <w:r>
        <w:rPr>
          <w:snapToGrid/>
          <w:szCs w:val="22"/>
          <w:lang w:val="lt-LT"/>
        </w:rPr>
        <w:t>„</w:t>
      </w:r>
      <w:r w:rsidRPr="005007AC">
        <w:rPr>
          <w:snapToGrid/>
          <w:szCs w:val="22"/>
          <w:lang w:val="lt-LT"/>
        </w:rPr>
        <w:t>mini</w:t>
      </w:r>
      <w:r>
        <w:rPr>
          <w:snapToGrid/>
          <w:szCs w:val="22"/>
          <w:lang w:val="lt-LT"/>
        </w:rPr>
        <w:t xml:space="preserve">“ </w:t>
      </w:r>
      <w:r w:rsidRPr="005007AC">
        <w:rPr>
          <w:snapToGrid/>
          <w:szCs w:val="22"/>
          <w:lang w:val="lt-LT"/>
        </w:rPr>
        <w:t>insultas</w:t>
      </w:r>
      <w:r w:rsidRPr="006130C5">
        <w:rPr>
          <w:snapToGrid/>
          <w:szCs w:val="22"/>
          <w:lang w:val="lt-LT"/>
        </w:rPr>
        <w:t xml:space="preserve"> (dar vadinamas praeinanči</w:t>
      </w:r>
      <w:r>
        <w:rPr>
          <w:snapToGrid/>
          <w:szCs w:val="22"/>
          <w:lang w:val="lt-LT"/>
        </w:rPr>
        <w:t>u</w:t>
      </w:r>
      <w:r w:rsidRPr="006130C5">
        <w:rPr>
          <w:snapToGrid/>
          <w:szCs w:val="22"/>
          <w:lang w:val="lt-LT"/>
        </w:rPr>
        <w:t xml:space="preserve"> smegenų išemijos priepuoliu, PSIP)</w:t>
      </w:r>
      <w:r>
        <w:rPr>
          <w:snapToGrid/>
          <w:szCs w:val="22"/>
          <w:lang w:val="lt-LT"/>
        </w:rPr>
        <w:t>, kadangi gali būti didesnė insulto pasireiškimo rizika</w:t>
      </w:r>
      <w:r w:rsidRPr="006130C5">
        <w:rPr>
          <w:snapToGrid/>
          <w:szCs w:val="22"/>
          <w:lang w:val="lt-LT"/>
        </w:rPr>
        <w:t>;</w:t>
      </w:r>
    </w:p>
    <w:p w:rsidR="00BE36C2" w:rsidRPr="006130C5"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lastRenderedPageBreak/>
        <w:t>jeigu yra kojų kraujotakos sutrikimų, sukeliančių mėšlungio tipo skausmą vaikštant (periferinių arterijų liga);</w:t>
      </w:r>
    </w:p>
    <w:p w:rsidR="00BE36C2" w:rsidRPr="006130C5"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jeigu yra arba anksčiau buvo skrandžio arba dvylikapirštės žarnos opa;</w:t>
      </w:r>
    </w:p>
    <w:p w:rsidR="00BE36C2" w:rsidRPr="006130C5"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jeigu yra arba anksčiau buvo su NVNU vartojimu susijęs kraujavimas iš skrandžio arba žarnyno;</w:t>
      </w:r>
    </w:p>
    <w:p w:rsidR="00BE36C2" w:rsidRPr="006130C5"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jeigu yra labai susilpnėjusi inkstų funkcija;</w:t>
      </w:r>
    </w:p>
    <w:p w:rsidR="00BE36C2" w:rsidRPr="006130C5"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jeigu yra vidutiniškai ar stipriai susilpnėjusi kepenų funkcija</w:t>
      </w:r>
      <w:r>
        <w:rPr>
          <w:snapToGrid/>
          <w:szCs w:val="22"/>
          <w:lang w:val="lt-LT"/>
        </w:rPr>
        <w:t>;</w:t>
      </w:r>
    </w:p>
    <w:p w:rsidR="00BE36C2" w:rsidRPr="006130C5"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vartojate kitų migrenai gydyti skirtų vaistų, įskaitant vaistus, kurių sudėtyje yra </w:t>
      </w:r>
      <w:proofErr w:type="spellStart"/>
      <w:r w:rsidRPr="006130C5">
        <w:rPr>
          <w:snapToGrid/>
          <w:szCs w:val="22"/>
          <w:lang w:val="lt-LT"/>
        </w:rPr>
        <w:t>ergotamino</w:t>
      </w:r>
      <w:proofErr w:type="spellEnd"/>
      <w:r w:rsidRPr="006130C5">
        <w:rPr>
          <w:snapToGrid/>
          <w:szCs w:val="22"/>
          <w:lang w:val="lt-LT"/>
        </w:rPr>
        <w:t xml:space="preserve">, arba panašių vaistų, tokių kaip </w:t>
      </w:r>
      <w:proofErr w:type="spellStart"/>
      <w:r w:rsidRPr="006130C5">
        <w:rPr>
          <w:snapToGrid/>
          <w:szCs w:val="22"/>
          <w:lang w:val="lt-LT"/>
        </w:rPr>
        <w:t>meti</w:t>
      </w:r>
      <w:r>
        <w:rPr>
          <w:snapToGrid/>
          <w:szCs w:val="22"/>
          <w:lang w:val="lt-LT"/>
        </w:rPr>
        <w:t>z</w:t>
      </w:r>
      <w:r w:rsidRPr="006130C5">
        <w:rPr>
          <w:snapToGrid/>
          <w:szCs w:val="22"/>
          <w:lang w:val="lt-LT"/>
        </w:rPr>
        <w:t>ergido</w:t>
      </w:r>
      <w:proofErr w:type="spellEnd"/>
      <w:r w:rsidRPr="006130C5">
        <w:rPr>
          <w:snapToGrid/>
          <w:szCs w:val="22"/>
          <w:lang w:val="lt-LT"/>
        </w:rPr>
        <w:t xml:space="preserve"> </w:t>
      </w:r>
      <w:proofErr w:type="spellStart"/>
      <w:r w:rsidRPr="006130C5">
        <w:rPr>
          <w:snapToGrid/>
          <w:szCs w:val="22"/>
          <w:lang w:val="lt-LT"/>
        </w:rPr>
        <w:t>maleatas</w:t>
      </w:r>
      <w:proofErr w:type="spellEnd"/>
      <w:r w:rsidRPr="006130C5">
        <w:rPr>
          <w:snapToGrid/>
          <w:szCs w:val="22"/>
          <w:lang w:val="lt-LT"/>
        </w:rPr>
        <w:t xml:space="preserve"> ar bet koks </w:t>
      </w:r>
      <w:proofErr w:type="spellStart"/>
      <w:r w:rsidRPr="006130C5">
        <w:rPr>
          <w:snapToGrid/>
          <w:szCs w:val="22"/>
          <w:lang w:val="lt-LT"/>
        </w:rPr>
        <w:t>triptanas</w:t>
      </w:r>
      <w:proofErr w:type="spellEnd"/>
      <w:r w:rsidRPr="006130C5">
        <w:rPr>
          <w:snapToGrid/>
          <w:szCs w:val="22"/>
          <w:lang w:val="lt-LT"/>
        </w:rPr>
        <w:t xml:space="preserve">/5HT1 </w:t>
      </w:r>
      <w:proofErr w:type="spellStart"/>
      <w:r w:rsidRPr="006130C5">
        <w:rPr>
          <w:snapToGrid/>
          <w:szCs w:val="22"/>
          <w:lang w:val="lt-LT"/>
        </w:rPr>
        <w:t>agonistas</w:t>
      </w:r>
      <w:proofErr w:type="spellEnd"/>
      <w:r w:rsidRPr="006130C5">
        <w:rPr>
          <w:snapToGrid/>
          <w:szCs w:val="22"/>
          <w:lang w:val="lt-LT"/>
        </w:rPr>
        <w:t xml:space="preserve"> (pvz., </w:t>
      </w:r>
      <w:proofErr w:type="spellStart"/>
      <w:r w:rsidRPr="006130C5">
        <w:rPr>
          <w:snapToGrid/>
          <w:szCs w:val="22"/>
          <w:lang w:val="lt-LT"/>
        </w:rPr>
        <w:t>naratriptanas</w:t>
      </w:r>
      <w:proofErr w:type="spellEnd"/>
      <w:r w:rsidRPr="006130C5">
        <w:rPr>
          <w:snapToGrid/>
          <w:szCs w:val="22"/>
          <w:lang w:val="lt-LT"/>
        </w:rPr>
        <w:t xml:space="preserve"> ar </w:t>
      </w:r>
      <w:proofErr w:type="spellStart"/>
      <w:r w:rsidRPr="006130C5">
        <w:rPr>
          <w:snapToGrid/>
          <w:szCs w:val="22"/>
          <w:lang w:val="lt-LT"/>
        </w:rPr>
        <w:t>zolmitriptanas</w:t>
      </w:r>
      <w:proofErr w:type="spellEnd"/>
      <w:r w:rsidRPr="006130C5">
        <w:rPr>
          <w:snapToGrid/>
          <w:szCs w:val="22"/>
          <w:lang w:val="lt-LT"/>
        </w:rPr>
        <w:t>);</w:t>
      </w:r>
    </w:p>
    <w:p w:rsidR="00BE36C2" w:rsidRPr="006130C5"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vartojate ar 2 savaičių laikotarpiu vartojote vadinamųjų MAO inhibitorių (pvz., </w:t>
      </w:r>
      <w:proofErr w:type="spellStart"/>
      <w:r w:rsidRPr="006130C5">
        <w:rPr>
          <w:snapToGrid/>
          <w:szCs w:val="22"/>
          <w:lang w:val="lt-LT"/>
        </w:rPr>
        <w:t>moklobemido</w:t>
      </w:r>
      <w:proofErr w:type="spellEnd"/>
      <w:r w:rsidRPr="006130C5">
        <w:rPr>
          <w:snapToGrid/>
          <w:szCs w:val="22"/>
          <w:lang w:val="lt-LT"/>
        </w:rPr>
        <w:t xml:space="preserve"> depresijai gydyti arba </w:t>
      </w:r>
      <w:proofErr w:type="spellStart"/>
      <w:r w:rsidRPr="006130C5">
        <w:rPr>
          <w:snapToGrid/>
          <w:szCs w:val="22"/>
          <w:lang w:val="lt-LT"/>
        </w:rPr>
        <w:t>selegilino</w:t>
      </w:r>
      <w:proofErr w:type="spellEnd"/>
      <w:r w:rsidRPr="006130C5">
        <w:rPr>
          <w:snapToGrid/>
          <w:szCs w:val="22"/>
          <w:lang w:val="lt-LT"/>
        </w:rPr>
        <w:t xml:space="preserve"> </w:t>
      </w:r>
      <w:proofErr w:type="spellStart"/>
      <w:r w:rsidRPr="006130C5">
        <w:rPr>
          <w:snapToGrid/>
          <w:szCs w:val="22"/>
          <w:lang w:val="lt-LT"/>
        </w:rPr>
        <w:t>Parkinsono</w:t>
      </w:r>
      <w:proofErr w:type="spellEnd"/>
      <w:r w:rsidRPr="006130C5">
        <w:rPr>
          <w:snapToGrid/>
          <w:szCs w:val="22"/>
          <w:lang w:val="lt-LT"/>
        </w:rPr>
        <w:t xml:space="preserve"> ligai gydyti);</w:t>
      </w:r>
    </w:p>
    <w:p w:rsidR="00BE36C2" w:rsidRDefault="00BE36C2" w:rsidP="00BE36C2">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jeigu yra paskutinieji trys nėštumo mėnesiai</w:t>
      </w:r>
      <w:r>
        <w:rPr>
          <w:snapToGrid/>
          <w:szCs w:val="22"/>
          <w:lang w:val="lt-LT"/>
        </w:rPr>
        <w:t>.</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
    <w:p w:rsidR="00BE36C2" w:rsidRPr="006130C5" w:rsidRDefault="00BE36C2" w:rsidP="00BE36C2">
      <w:pPr>
        <w:widowControl w:val="0"/>
        <w:tabs>
          <w:tab w:val="clear" w:pos="567"/>
        </w:tabs>
        <w:spacing w:line="240" w:lineRule="auto"/>
        <w:ind w:left="567" w:hanging="567"/>
        <w:rPr>
          <w:b/>
          <w:snapToGrid/>
          <w:szCs w:val="22"/>
          <w:lang w:val="lt-LT"/>
        </w:rPr>
      </w:pPr>
      <w:r w:rsidRPr="006130C5">
        <w:rPr>
          <w:b/>
          <w:snapToGrid/>
          <w:szCs w:val="22"/>
          <w:lang w:val="lt-LT"/>
        </w:rPr>
        <w:t>Įspėjimai ir atsargumo priemonės</w:t>
      </w:r>
    </w:p>
    <w:p w:rsidR="00BE36C2" w:rsidRPr="006130C5" w:rsidRDefault="00BE36C2" w:rsidP="00BE36C2">
      <w:pPr>
        <w:numPr>
          <w:ilvl w:val="12"/>
          <w:numId w:val="0"/>
        </w:numPr>
        <w:tabs>
          <w:tab w:val="clear" w:pos="567"/>
        </w:tabs>
        <w:spacing w:line="240" w:lineRule="auto"/>
        <w:rPr>
          <w:snapToGrid/>
          <w:color w:val="000000"/>
          <w:szCs w:val="22"/>
          <w:lang w:val="lt-LT"/>
        </w:rPr>
      </w:pPr>
      <w:proofErr w:type="spellStart"/>
      <w:r>
        <w:rPr>
          <w:snapToGrid/>
          <w:color w:val="000000"/>
          <w:szCs w:val="22"/>
          <w:lang w:val="lt-LT"/>
        </w:rPr>
        <w:t>Migsun</w:t>
      </w:r>
      <w:proofErr w:type="spellEnd"/>
      <w:r w:rsidRPr="006130C5">
        <w:rPr>
          <w:snapToGrid/>
          <w:color w:val="000000"/>
          <w:szCs w:val="22"/>
          <w:lang w:val="lt-LT"/>
        </w:rPr>
        <w:t xml:space="preserve"> galima vartoti tik tuo atveju, jeigu galvos skausmas neabejotinai yra </w:t>
      </w:r>
      <w:proofErr w:type="spellStart"/>
      <w:r w:rsidRPr="006130C5">
        <w:rPr>
          <w:snapToGrid/>
          <w:color w:val="000000"/>
          <w:szCs w:val="22"/>
          <w:lang w:val="lt-LT"/>
        </w:rPr>
        <w:t>migreninis</w:t>
      </w:r>
      <w:proofErr w:type="spellEnd"/>
      <w:r w:rsidRPr="006130C5">
        <w:rPr>
          <w:snapToGrid/>
          <w:color w:val="000000"/>
          <w:szCs w:val="22"/>
          <w:lang w:val="lt-LT"/>
        </w:rPr>
        <w:t xml:space="preserve">. Jeigu galvos skausmas skiriasi nuo įprastai pasireiškiančio galvos skausmo, nepasitarus su gydytoju </w:t>
      </w:r>
      <w:proofErr w:type="spellStart"/>
      <w:r>
        <w:rPr>
          <w:snapToGrid/>
          <w:color w:val="000000"/>
          <w:szCs w:val="22"/>
          <w:lang w:val="lt-LT"/>
        </w:rPr>
        <w:t>Migsun</w:t>
      </w:r>
      <w:proofErr w:type="spellEnd"/>
      <w:r w:rsidRPr="006130C5">
        <w:rPr>
          <w:snapToGrid/>
          <w:color w:val="000000"/>
          <w:szCs w:val="22"/>
          <w:lang w:val="lt-LT"/>
        </w:rPr>
        <w:t xml:space="preserve"> vartoti negalima.</w:t>
      </w:r>
    </w:p>
    <w:p w:rsidR="00BE36C2" w:rsidRPr="006130C5" w:rsidRDefault="00BE36C2" w:rsidP="00BE36C2">
      <w:pPr>
        <w:numPr>
          <w:ilvl w:val="12"/>
          <w:numId w:val="0"/>
        </w:numPr>
        <w:tabs>
          <w:tab w:val="clear" w:pos="567"/>
        </w:tabs>
        <w:spacing w:line="240" w:lineRule="auto"/>
        <w:rPr>
          <w:snapToGrid/>
          <w:color w:val="000000"/>
          <w:szCs w:val="22"/>
          <w:lang w:val="lt-LT"/>
        </w:rPr>
      </w:pPr>
    </w:p>
    <w:p w:rsidR="00BE36C2" w:rsidRPr="006130C5" w:rsidRDefault="00BE36C2" w:rsidP="00BE36C2">
      <w:pPr>
        <w:numPr>
          <w:ilvl w:val="12"/>
          <w:numId w:val="0"/>
        </w:numPr>
        <w:tabs>
          <w:tab w:val="clear" w:pos="567"/>
        </w:tabs>
        <w:spacing w:line="240" w:lineRule="auto"/>
        <w:rPr>
          <w:snapToGrid/>
          <w:color w:val="000000"/>
          <w:szCs w:val="22"/>
          <w:lang w:val="lt-LT"/>
        </w:rPr>
      </w:pPr>
      <w:r w:rsidRPr="006130C5">
        <w:rPr>
          <w:snapToGrid/>
          <w:color w:val="000000"/>
          <w:szCs w:val="22"/>
          <w:lang w:val="lt-LT"/>
        </w:rPr>
        <w:t xml:space="preserve">Pasitarkite su gydytoju arba vaistininku, prieš pradėdami vartoti </w:t>
      </w:r>
      <w:proofErr w:type="spellStart"/>
      <w:r>
        <w:rPr>
          <w:snapToGrid/>
          <w:color w:val="000000"/>
          <w:szCs w:val="22"/>
          <w:lang w:val="lt-LT"/>
        </w:rPr>
        <w:t>Migsun</w:t>
      </w:r>
      <w:proofErr w:type="spellEnd"/>
      <w:r w:rsidRPr="006130C5">
        <w:rPr>
          <w:snapToGrid/>
          <w:color w:val="000000"/>
          <w:szCs w:val="22"/>
          <w:lang w:val="lt-LT"/>
        </w:rPr>
        <w:t>, jeigu yra bet kuri toliau paminėta būklė.</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plaštakų ir pėdų arba galvos smegenų</w:t>
      </w:r>
      <w:r>
        <w:rPr>
          <w:snapToGrid/>
          <w:color w:val="000000"/>
          <w:szCs w:val="22"/>
          <w:lang w:val="lt-LT"/>
        </w:rPr>
        <w:t xml:space="preserve"> kraujotakos</w:t>
      </w:r>
      <w:r w:rsidRPr="006130C5">
        <w:rPr>
          <w:snapToGrid/>
          <w:color w:val="000000"/>
          <w:szCs w:val="22"/>
          <w:lang w:val="lt-LT"/>
        </w:rPr>
        <w:t xml:space="preserve"> sutrikimas.</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 xml:space="preserve">Netrukus po </w:t>
      </w:r>
      <w:proofErr w:type="spellStart"/>
      <w:r>
        <w:rPr>
          <w:snapToGrid/>
          <w:color w:val="000000"/>
          <w:szCs w:val="22"/>
          <w:lang w:val="lt-LT"/>
        </w:rPr>
        <w:t>Migsun</w:t>
      </w:r>
      <w:proofErr w:type="spellEnd"/>
      <w:r w:rsidRPr="006130C5">
        <w:rPr>
          <w:snapToGrid/>
          <w:color w:val="000000"/>
          <w:szCs w:val="22"/>
          <w:lang w:val="lt-LT"/>
        </w:rPr>
        <w:t xml:space="preserve"> pavartojimo pasireiškia krūtinės skausmas ir spaudimo pojūtis. Toks poveikis gali būti gana intensyvus ir plisti į gerklę. Labai retais atvejais tai gali sukelti poveikis širdžiai. Todėl, jeigu simptomai neišnyksta, kreipkitės į gydytoją.</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širdies ligos pasireiškimo rizika; daug rūkote arba taikoma pakeičiamoji nikotino terapija (vartojate pleistrus ar kramtomąją gumą), ypač jeigu:</w:t>
      </w:r>
    </w:p>
    <w:p w:rsidR="00BE36C2" w:rsidRPr="006130C5" w:rsidRDefault="00BE36C2" w:rsidP="00BE36C2">
      <w:pPr>
        <w:numPr>
          <w:ilvl w:val="0"/>
          <w:numId w:val="5"/>
        </w:numPr>
        <w:tabs>
          <w:tab w:val="clear" w:pos="567"/>
        </w:tabs>
        <w:spacing w:before="180" w:line="240" w:lineRule="auto"/>
        <w:ind w:left="1134" w:hanging="567"/>
        <w:contextualSpacing/>
        <w:jc w:val="both"/>
        <w:rPr>
          <w:snapToGrid/>
          <w:color w:val="000000"/>
          <w:szCs w:val="22"/>
          <w:lang w:val="lt-LT"/>
        </w:rPr>
      </w:pPr>
      <w:r w:rsidRPr="006130C5">
        <w:rPr>
          <w:snapToGrid/>
          <w:color w:val="000000"/>
          <w:szCs w:val="22"/>
          <w:lang w:val="lt-LT"/>
        </w:rPr>
        <w:t>esate moteris ir yra menopauzės laikotarpis;</w:t>
      </w:r>
    </w:p>
    <w:p w:rsidR="00BE36C2" w:rsidRPr="006130C5" w:rsidRDefault="00BE36C2" w:rsidP="00BE36C2">
      <w:pPr>
        <w:numPr>
          <w:ilvl w:val="0"/>
          <w:numId w:val="5"/>
        </w:numPr>
        <w:tabs>
          <w:tab w:val="clear" w:pos="567"/>
        </w:tabs>
        <w:spacing w:before="180" w:line="240" w:lineRule="auto"/>
        <w:ind w:left="1134" w:hanging="567"/>
        <w:contextualSpacing/>
        <w:jc w:val="both"/>
        <w:rPr>
          <w:snapToGrid/>
          <w:color w:val="000000"/>
          <w:szCs w:val="22"/>
          <w:lang w:val="lt-LT"/>
        </w:rPr>
      </w:pPr>
      <w:r w:rsidRPr="006130C5">
        <w:rPr>
          <w:snapToGrid/>
          <w:color w:val="000000"/>
          <w:szCs w:val="22"/>
          <w:lang w:val="lt-LT"/>
        </w:rPr>
        <w:t>esate vyresnis kaip 40 metų vyras.</w:t>
      </w:r>
    </w:p>
    <w:p w:rsidR="00BE36C2" w:rsidRPr="006130C5" w:rsidRDefault="00BE36C2" w:rsidP="00BE36C2">
      <w:pPr>
        <w:tabs>
          <w:tab w:val="clear" w:pos="567"/>
        </w:tabs>
        <w:spacing w:before="180" w:line="240" w:lineRule="auto"/>
        <w:ind w:left="567"/>
        <w:contextualSpacing/>
        <w:jc w:val="both"/>
        <w:rPr>
          <w:snapToGrid/>
          <w:color w:val="000000"/>
          <w:szCs w:val="22"/>
          <w:lang w:val="lt-LT"/>
        </w:rPr>
      </w:pPr>
      <w:r w:rsidRPr="006130C5">
        <w:rPr>
          <w:snapToGrid/>
          <w:color w:val="000000"/>
          <w:szCs w:val="22"/>
          <w:lang w:val="lt-LT"/>
        </w:rPr>
        <w:t xml:space="preserve">Labai retais atvejais po </w:t>
      </w:r>
      <w:proofErr w:type="spellStart"/>
      <w:r>
        <w:rPr>
          <w:snapToGrid/>
          <w:color w:val="000000"/>
          <w:szCs w:val="22"/>
          <w:lang w:val="lt-LT"/>
        </w:rPr>
        <w:t>Migsun</w:t>
      </w:r>
      <w:proofErr w:type="spellEnd"/>
      <w:r w:rsidRPr="006130C5">
        <w:rPr>
          <w:snapToGrid/>
          <w:color w:val="000000"/>
          <w:szCs w:val="22"/>
          <w:lang w:val="lt-LT"/>
        </w:rPr>
        <w:t xml:space="preserve"> pavartojimo pasireiškė sunkus širdies sutrikimas, net jeigu nebuvo jokių širdies ligos požymių. Jeigu kyla bet kokių abejonių, pasitarkite su gydytoju.</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vainikinių arterijų liga.</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neaiškių priežasčių sukeltas skrandžio skausmas arba mažakraujystė (mažas hemoglobino kiekis kraujyje), išmatose pastebėjote kraujo arba išmatos yra juodos.</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virškinimo trakto liga, pvz., opinis kolitas arba Krono liga.</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astma ar alergija arba buvęs veido, lūpų, akių ar liežuvio patinimas.</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rinitas arba anksčiau buvo atsiradę nosies polipų.</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kraujo krešėjimo sutrikimas ar kraujavimo sutrikimas.</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epilepsija ar bet kuri kita liga, mažinanti traukulių atsiradimo slenkstį.</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padidėjęs jautrumas tam tikriems antibiotikams (</w:t>
      </w:r>
      <w:proofErr w:type="spellStart"/>
      <w:r w:rsidRPr="006130C5">
        <w:rPr>
          <w:snapToGrid/>
          <w:color w:val="000000"/>
          <w:szCs w:val="22"/>
          <w:lang w:val="lt-LT"/>
        </w:rPr>
        <w:t>sulfonamidams</w:t>
      </w:r>
      <w:proofErr w:type="spellEnd"/>
      <w:r w:rsidRPr="006130C5">
        <w:rPr>
          <w:snapToGrid/>
          <w:color w:val="000000"/>
          <w:szCs w:val="22"/>
          <w:lang w:val="lt-LT"/>
        </w:rPr>
        <w:t>).</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susilpnėjusi širdies, inkstų ar kepenų funkcija.</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Esate senyvas žmogus.</w:t>
      </w:r>
    </w:p>
    <w:p w:rsidR="00BE36C2" w:rsidRPr="006130C5" w:rsidRDefault="00BE36C2" w:rsidP="00BE36C2">
      <w:pPr>
        <w:numPr>
          <w:ilvl w:val="0"/>
          <w:numId w:val="3"/>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autoimuninė būklė, pvz., sisteminė raudonoji vilkligė (SRV).</w:t>
      </w:r>
    </w:p>
    <w:p w:rsidR="00BE36C2" w:rsidRDefault="00BE36C2" w:rsidP="00BE36C2">
      <w:pPr>
        <w:widowControl w:val="0"/>
        <w:numPr>
          <w:ilvl w:val="12"/>
          <w:numId w:val="0"/>
        </w:numPr>
        <w:tabs>
          <w:tab w:val="clear" w:pos="567"/>
        </w:tabs>
        <w:spacing w:line="240" w:lineRule="auto"/>
        <w:rPr>
          <w:bCs/>
          <w:snapToGrid/>
          <w:szCs w:val="22"/>
          <w:lang w:val="lt-LT"/>
        </w:rPr>
      </w:pPr>
    </w:p>
    <w:p w:rsidR="00BE36C2" w:rsidRDefault="00BE36C2" w:rsidP="00BE36C2">
      <w:pPr>
        <w:widowControl w:val="0"/>
        <w:numPr>
          <w:ilvl w:val="12"/>
          <w:numId w:val="0"/>
        </w:numPr>
        <w:tabs>
          <w:tab w:val="clear" w:pos="567"/>
        </w:tabs>
        <w:spacing w:line="240" w:lineRule="auto"/>
        <w:rPr>
          <w:bCs/>
          <w:snapToGrid/>
          <w:szCs w:val="22"/>
          <w:lang w:val="lt-LT"/>
        </w:rPr>
      </w:pPr>
      <w:r w:rsidRPr="00042EB8">
        <w:rPr>
          <w:bCs/>
          <w:snapToGrid/>
          <w:szCs w:val="22"/>
          <w:lang w:val="lt-LT"/>
        </w:rPr>
        <w:t xml:space="preserve">Vartojant </w:t>
      </w:r>
      <w:proofErr w:type="spellStart"/>
      <w:r>
        <w:rPr>
          <w:bCs/>
          <w:snapToGrid/>
          <w:szCs w:val="22"/>
          <w:lang w:val="lt-LT"/>
        </w:rPr>
        <w:t>naprokseno</w:t>
      </w:r>
      <w:proofErr w:type="spellEnd"/>
      <w:r w:rsidRPr="00042EB8">
        <w:rPr>
          <w:bCs/>
          <w:snapToGrid/>
          <w:szCs w:val="22"/>
          <w:lang w:val="lt-LT"/>
        </w:rPr>
        <w:t xml:space="preserve"> pranešta apie sunkias odos reakcijas, įskaitant (</w:t>
      </w:r>
      <w:proofErr w:type="spellStart"/>
      <w:r w:rsidRPr="00042EB8">
        <w:rPr>
          <w:bCs/>
          <w:snapToGrid/>
          <w:szCs w:val="22"/>
          <w:lang w:val="lt-LT"/>
        </w:rPr>
        <w:t>Stevenso</w:t>
      </w:r>
      <w:proofErr w:type="spellEnd"/>
      <w:r w:rsidRPr="00042EB8">
        <w:rPr>
          <w:bCs/>
          <w:snapToGrid/>
          <w:szCs w:val="22"/>
          <w:lang w:val="lt-LT"/>
        </w:rPr>
        <w:t xml:space="preserve">-Džonsono sindromą, toksinę epidermio </w:t>
      </w:r>
      <w:proofErr w:type="spellStart"/>
      <w:r w:rsidRPr="00042EB8">
        <w:rPr>
          <w:bCs/>
          <w:snapToGrid/>
          <w:szCs w:val="22"/>
          <w:lang w:val="lt-LT"/>
        </w:rPr>
        <w:t>nekrolizę</w:t>
      </w:r>
      <w:proofErr w:type="spellEnd"/>
      <w:r w:rsidRPr="00042EB8">
        <w:rPr>
          <w:bCs/>
          <w:snapToGrid/>
          <w:szCs w:val="22"/>
          <w:lang w:val="lt-LT"/>
        </w:rPr>
        <w:t xml:space="preserve">, reakciją į vaistą su </w:t>
      </w:r>
      <w:proofErr w:type="spellStart"/>
      <w:r w:rsidRPr="00042EB8">
        <w:rPr>
          <w:bCs/>
          <w:snapToGrid/>
          <w:szCs w:val="22"/>
          <w:lang w:val="lt-LT"/>
        </w:rPr>
        <w:t>eozinofilija</w:t>
      </w:r>
      <w:proofErr w:type="spellEnd"/>
      <w:r w:rsidRPr="00042EB8">
        <w:rPr>
          <w:bCs/>
          <w:snapToGrid/>
          <w:szCs w:val="22"/>
          <w:lang w:val="lt-LT"/>
        </w:rPr>
        <w:t xml:space="preserve"> ir sisteminiais</w:t>
      </w:r>
      <w:r>
        <w:rPr>
          <w:bCs/>
          <w:snapToGrid/>
          <w:szCs w:val="22"/>
          <w:lang w:val="lt-LT"/>
        </w:rPr>
        <w:t xml:space="preserve"> </w:t>
      </w:r>
      <w:r w:rsidRPr="00042EB8">
        <w:rPr>
          <w:bCs/>
          <w:snapToGrid/>
          <w:szCs w:val="22"/>
          <w:lang w:val="lt-LT"/>
        </w:rPr>
        <w:t xml:space="preserve">simptomais [DRESS sindromas]). Jeigu pastebėtumėte kokių nors su šiomis sunkiomis odos reakcijomis susijusių simptomų, nurodytų 4 skyriuje, nutraukite </w:t>
      </w:r>
      <w:proofErr w:type="spellStart"/>
      <w:r>
        <w:rPr>
          <w:bCs/>
          <w:snapToGrid/>
          <w:szCs w:val="22"/>
          <w:lang w:val="lt-LT"/>
        </w:rPr>
        <w:t>Migsun</w:t>
      </w:r>
      <w:proofErr w:type="spellEnd"/>
      <w:r w:rsidRPr="00042EB8">
        <w:rPr>
          <w:bCs/>
          <w:snapToGrid/>
          <w:szCs w:val="22"/>
          <w:lang w:val="lt-LT"/>
        </w:rPr>
        <w:t xml:space="preserve"> vartojimą ir nedelsdami kreipkitės medicininės pagalbos.</w:t>
      </w:r>
    </w:p>
    <w:p w:rsidR="00BE36C2" w:rsidRPr="006130C5" w:rsidRDefault="00BE36C2" w:rsidP="00BE36C2">
      <w:pPr>
        <w:widowControl w:val="0"/>
        <w:numPr>
          <w:ilvl w:val="12"/>
          <w:numId w:val="0"/>
        </w:numPr>
        <w:tabs>
          <w:tab w:val="clear" w:pos="567"/>
        </w:tabs>
        <w:spacing w:line="240" w:lineRule="auto"/>
        <w:rPr>
          <w:bCs/>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rFonts w:eastAsia="TimesNewRoman,Bold"/>
          <w:b/>
          <w:bCs/>
          <w:snapToGrid/>
          <w:szCs w:val="22"/>
          <w:lang w:val="lt-LT"/>
        </w:rPr>
      </w:pPr>
      <w:r w:rsidRPr="006130C5">
        <w:rPr>
          <w:rFonts w:eastAsia="TimesNewRoman,Bold"/>
          <w:b/>
          <w:bCs/>
          <w:snapToGrid/>
          <w:szCs w:val="22"/>
          <w:lang w:val="lt-LT"/>
        </w:rPr>
        <w:t>Vaikams ir paaugliams</w:t>
      </w:r>
    </w:p>
    <w:p w:rsidR="00BE36C2" w:rsidRPr="006130C5"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 xml:space="preserve">Jaunesniems kaip 18 metų vaikams ir paaugliams šio vaisto vartoti negalima, nes </w:t>
      </w:r>
      <w:proofErr w:type="spellStart"/>
      <w:r>
        <w:rPr>
          <w:rFonts w:eastAsia="TimesNewRoman,Bold"/>
          <w:snapToGrid/>
          <w:szCs w:val="22"/>
          <w:lang w:val="lt-LT"/>
        </w:rPr>
        <w:t>Migsun</w:t>
      </w:r>
      <w:proofErr w:type="spellEnd"/>
      <w:r w:rsidRPr="006130C5">
        <w:rPr>
          <w:lang w:val="lt-LT"/>
        </w:rPr>
        <w:t xml:space="preserve"> </w:t>
      </w:r>
      <w:r w:rsidRPr="006130C5">
        <w:rPr>
          <w:rFonts w:eastAsia="TimesNewRoman,Bold"/>
          <w:snapToGrid/>
          <w:szCs w:val="22"/>
          <w:lang w:val="lt-LT"/>
        </w:rPr>
        <w:t>veiksmingumas ir saugumas tokio amžiaus pacientams neištirti.</w:t>
      </w:r>
    </w:p>
    <w:p w:rsidR="00BE36C2" w:rsidRPr="006130C5" w:rsidRDefault="00BE36C2" w:rsidP="00BE36C2">
      <w:pPr>
        <w:widowControl w:val="0"/>
        <w:numPr>
          <w:ilvl w:val="12"/>
          <w:numId w:val="0"/>
        </w:numPr>
        <w:tabs>
          <w:tab w:val="clear" w:pos="567"/>
        </w:tabs>
        <w:spacing w:line="240" w:lineRule="auto"/>
        <w:ind w:right="-2"/>
        <w:rPr>
          <w:bCs/>
          <w:snapToGrid/>
          <w:szCs w:val="22"/>
          <w:lang w:val="lt-LT"/>
        </w:rPr>
      </w:pPr>
    </w:p>
    <w:p w:rsidR="00BE36C2" w:rsidRPr="006130C5" w:rsidRDefault="00BE36C2" w:rsidP="00BE36C2">
      <w:pPr>
        <w:widowControl w:val="0"/>
        <w:numPr>
          <w:ilvl w:val="12"/>
          <w:numId w:val="0"/>
        </w:numPr>
        <w:tabs>
          <w:tab w:val="clear" w:pos="567"/>
        </w:tabs>
        <w:spacing w:line="240" w:lineRule="auto"/>
        <w:rPr>
          <w:snapToGrid/>
          <w:szCs w:val="22"/>
          <w:lang w:val="lt-LT"/>
        </w:rPr>
      </w:pPr>
      <w:r w:rsidRPr="006130C5">
        <w:rPr>
          <w:b/>
          <w:snapToGrid/>
          <w:szCs w:val="22"/>
          <w:lang w:val="lt-LT"/>
        </w:rPr>
        <w:t xml:space="preserve">Kiti vaistai ir </w:t>
      </w:r>
      <w:proofErr w:type="spellStart"/>
      <w:r>
        <w:rPr>
          <w:b/>
          <w:snapToGrid/>
          <w:szCs w:val="22"/>
          <w:lang w:val="lt-LT"/>
        </w:rPr>
        <w:t>Migsun</w:t>
      </w:r>
      <w:proofErr w:type="spellEnd"/>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Jeigu vartojate ar neseniai vartojote kitų vaistų, įskaitant įsigytus be recepto ir augalinius vaistus, arba nesate dėl to tikri, apie tai pasakykite gydytojui arba vaistininkui.</w:t>
      </w:r>
      <w:r w:rsidRPr="006130C5">
        <w:rPr>
          <w:lang w:val="lt-LT"/>
        </w:rPr>
        <w:t xml:space="preserve"> </w:t>
      </w:r>
      <w:r w:rsidRPr="006130C5">
        <w:rPr>
          <w:snapToGrid/>
          <w:szCs w:val="22"/>
          <w:lang w:val="lt-LT"/>
        </w:rPr>
        <w:t>Ypač svarbu pasaky</w:t>
      </w:r>
      <w:r>
        <w:rPr>
          <w:snapToGrid/>
          <w:szCs w:val="22"/>
          <w:lang w:val="lt-LT"/>
        </w:rPr>
        <w:t>ti</w:t>
      </w:r>
      <w:r w:rsidRPr="006130C5">
        <w:rPr>
          <w:snapToGrid/>
          <w:szCs w:val="22"/>
          <w:lang w:val="lt-LT"/>
        </w:rPr>
        <w:t xml:space="preserve"> gydytojui arba vaistininkui, jeigu vartojate:</w:t>
      </w:r>
    </w:p>
    <w:p w:rsidR="00BE36C2" w:rsidRPr="006130C5" w:rsidRDefault="00BE36C2" w:rsidP="00BE36C2">
      <w:pPr>
        <w:widowControl w:val="0"/>
        <w:numPr>
          <w:ilvl w:val="0"/>
          <w:numId w:val="6"/>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kitų vaistų nuo migrenos, kurių sudėtyje yra </w:t>
      </w:r>
      <w:proofErr w:type="spellStart"/>
      <w:r w:rsidRPr="006130C5">
        <w:rPr>
          <w:snapToGrid/>
          <w:szCs w:val="22"/>
          <w:lang w:val="lt-LT"/>
        </w:rPr>
        <w:t>ergotamino</w:t>
      </w:r>
      <w:proofErr w:type="spellEnd"/>
      <w:r w:rsidRPr="006130C5">
        <w:rPr>
          <w:snapToGrid/>
          <w:szCs w:val="22"/>
          <w:lang w:val="lt-LT"/>
        </w:rPr>
        <w:t xml:space="preserve"> ir </w:t>
      </w:r>
      <w:proofErr w:type="spellStart"/>
      <w:r w:rsidRPr="006130C5">
        <w:rPr>
          <w:snapToGrid/>
          <w:szCs w:val="22"/>
          <w:lang w:val="lt-LT"/>
        </w:rPr>
        <w:t>triptanų</w:t>
      </w:r>
      <w:proofErr w:type="spellEnd"/>
      <w:r w:rsidRPr="006130C5">
        <w:rPr>
          <w:snapToGrid/>
          <w:szCs w:val="22"/>
          <w:lang w:val="lt-LT"/>
        </w:rPr>
        <w:t xml:space="preserve">/5-HT1 receptorių </w:t>
      </w:r>
      <w:proofErr w:type="spellStart"/>
      <w:r w:rsidRPr="006130C5">
        <w:rPr>
          <w:snapToGrid/>
          <w:szCs w:val="22"/>
          <w:lang w:val="lt-LT"/>
        </w:rPr>
        <w:t>agonistų</w:t>
      </w:r>
      <w:proofErr w:type="spellEnd"/>
      <w:r w:rsidRPr="006130C5">
        <w:rPr>
          <w:snapToGrid/>
          <w:szCs w:val="22"/>
          <w:lang w:val="lt-LT"/>
        </w:rPr>
        <w:t xml:space="preserve">. Jų negalima vartoti kartu su </w:t>
      </w:r>
      <w:proofErr w:type="spellStart"/>
      <w:r>
        <w:rPr>
          <w:snapToGrid/>
          <w:szCs w:val="22"/>
          <w:lang w:val="lt-LT"/>
        </w:rPr>
        <w:t>Migsun</w:t>
      </w:r>
      <w:proofErr w:type="spellEnd"/>
      <w:r w:rsidRPr="006130C5">
        <w:rPr>
          <w:snapToGrid/>
          <w:szCs w:val="22"/>
          <w:lang w:val="lt-LT"/>
        </w:rPr>
        <w:t xml:space="preserve"> (žr. poskyrį „</w:t>
      </w:r>
      <w:proofErr w:type="spellStart"/>
      <w:r>
        <w:rPr>
          <w:snapToGrid/>
          <w:szCs w:val="22"/>
          <w:lang w:val="lt-LT"/>
        </w:rPr>
        <w:t>Migsun</w:t>
      </w:r>
      <w:proofErr w:type="spellEnd"/>
      <w:r w:rsidRPr="006130C5">
        <w:rPr>
          <w:snapToGrid/>
          <w:szCs w:val="22"/>
          <w:lang w:val="lt-LT"/>
        </w:rPr>
        <w:t xml:space="preserve"> vartoti draudžiama“). Nevartokite šių vaistų ir </w:t>
      </w:r>
      <w:proofErr w:type="spellStart"/>
      <w:r>
        <w:rPr>
          <w:snapToGrid/>
          <w:szCs w:val="22"/>
          <w:lang w:val="lt-LT"/>
        </w:rPr>
        <w:t>Migsun</w:t>
      </w:r>
      <w:proofErr w:type="spellEnd"/>
      <w:r w:rsidRPr="006130C5">
        <w:rPr>
          <w:snapToGrid/>
          <w:szCs w:val="22"/>
          <w:lang w:val="lt-LT"/>
        </w:rPr>
        <w:t xml:space="preserve"> 24 valandų laikotarpiu po bet kurio iš jų pavartojimo;</w:t>
      </w:r>
    </w:p>
    <w:p w:rsidR="00BE36C2" w:rsidRPr="006130C5" w:rsidRDefault="00BE36C2" w:rsidP="00BE36C2">
      <w:pPr>
        <w:widowControl w:val="0"/>
        <w:numPr>
          <w:ilvl w:val="0"/>
          <w:numId w:val="6"/>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MAO inhibitorių (pvz., </w:t>
      </w:r>
      <w:proofErr w:type="spellStart"/>
      <w:r w:rsidRPr="006130C5">
        <w:rPr>
          <w:snapToGrid/>
          <w:szCs w:val="22"/>
          <w:lang w:val="lt-LT"/>
        </w:rPr>
        <w:t>moklobemido</w:t>
      </w:r>
      <w:proofErr w:type="spellEnd"/>
      <w:r w:rsidRPr="006130C5">
        <w:rPr>
          <w:snapToGrid/>
          <w:szCs w:val="22"/>
          <w:lang w:val="lt-LT"/>
        </w:rPr>
        <w:t xml:space="preserve"> nuo depresijos arba </w:t>
      </w:r>
      <w:proofErr w:type="spellStart"/>
      <w:r w:rsidRPr="006130C5">
        <w:rPr>
          <w:snapToGrid/>
          <w:szCs w:val="22"/>
          <w:lang w:val="lt-LT"/>
        </w:rPr>
        <w:t>selegilino</w:t>
      </w:r>
      <w:proofErr w:type="spellEnd"/>
      <w:r w:rsidRPr="006130C5">
        <w:rPr>
          <w:snapToGrid/>
          <w:szCs w:val="22"/>
          <w:lang w:val="lt-LT"/>
        </w:rPr>
        <w:t xml:space="preserve"> nuo </w:t>
      </w:r>
      <w:proofErr w:type="spellStart"/>
      <w:r w:rsidRPr="006130C5">
        <w:rPr>
          <w:snapToGrid/>
          <w:szCs w:val="22"/>
          <w:lang w:val="lt-LT"/>
        </w:rPr>
        <w:t>Parkinsono</w:t>
      </w:r>
      <w:proofErr w:type="spellEnd"/>
      <w:r w:rsidRPr="006130C5">
        <w:rPr>
          <w:snapToGrid/>
          <w:szCs w:val="22"/>
          <w:lang w:val="lt-LT"/>
        </w:rPr>
        <w:t xml:space="preserve"> ligos). Nutraukus MAO inhibitorių vartojimą, </w:t>
      </w:r>
      <w:proofErr w:type="spellStart"/>
      <w:r>
        <w:rPr>
          <w:snapToGrid/>
          <w:szCs w:val="22"/>
          <w:lang w:val="lt-LT"/>
        </w:rPr>
        <w:t>Migsun</w:t>
      </w:r>
      <w:proofErr w:type="spellEnd"/>
      <w:r w:rsidRPr="006130C5">
        <w:rPr>
          <w:snapToGrid/>
          <w:szCs w:val="22"/>
          <w:lang w:val="lt-LT"/>
        </w:rPr>
        <w:t xml:space="preserve"> vartoti negalima dvi savaites;</w:t>
      </w:r>
    </w:p>
    <w:p w:rsidR="00BE36C2" w:rsidRPr="006130C5" w:rsidRDefault="00BE36C2" w:rsidP="00BE36C2">
      <w:pPr>
        <w:widowControl w:val="0"/>
        <w:numPr>
          <w:ilvl w:val="0"/>
          <w:numId w:val="6"/>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SSRI (selektyvių </w:t>
      </w:r>
      <w:proofErr w:type="spellStart"/>
      <w:r w:rsidRPr="006130C5">
        <w:rPr>
          <w:snapToGrid/>
          <w:szCs w:val="22"/>
          <w:lang w:val="lt-LT"/>
        </w:rPr>
        <w:t>serotonino</w:t>
      </w:r>
      <w:proofErr w:type="spellEnd"/>
      <w:r w:rsidRPr="006130C5">
        <w:rPr>
          <w:snapToGrid/>
          <w:szCs w:val="22"/>
          <w:lang w:val="lt-LT"/>
        </w:rPr>
        <w:t xml:space="preserve"> reabsorbcijos inhibitorių) arba SNRI (</w:t>
      </w:r>
      <w:proofErr w:type="spellStart"/>
      <w:r w:rsidRPr="006130C5">
        <w:rPr>
          <w:snapToGrid/>
          <w:szCs w:val="22"/>
          <w:lang w:val="lt-LT"/>
        </w:rPr>
        <w:t>serotonino</w:t>
      </w:r>
      <w:proofErr w:type="spellEnd"/>
      <w:r w:rsidRPr="006130C5">
        <w:rPr>
          <w:snapToGrid/>
          <w:szCs w:val="22"/>
          <w:lang w:val="lt-LT"/>
        </w:rPr>
        <w:t xml:space="preserve"> </w:t>
      </w:r>
      <w:proofErr w:type="spellStart"/>
      <w:r w:rsidRPr="006130C5">
        <w:rPr>
          <w:snapToGrid/>
          <w:szCs w:val="22"/>
          <w:lang w:val="lt-LT"/>
        </w:rPr>
        <w:t>noradrenalino</w:t>
      </w:r>
      <w:proofErr w:type="spellEnd"/>
      <w:r w:rsidRPr="006130C5">
        <w:rPr>
          <w:snapToGrid/>
          <w:szCs w:val="22"/>
          <w:lang w:val="lt-LT"/>
        </w:rPr>
        <w:t xml:space="preserve"> reabsorbcijos inhibitorių), vartojamų depresijai gydyti. </w:t>
      </w:r>
      <w:proofErr w:type="spellStart"/>
      <w:r>
        <w:rPr>
          <w:snapToGrid/>
          <w:szCs w:val="22"/>
          <w:lang w:val="lt-LT"/>
        </w:rPr>
        <w:t>Migsun</w:t>
      </w:r>
      <w:proofErr w:type="spellEnd"/>
      <w:r w:rsidRPr="006130C5">
        <w:rPr>
          <w:snapToGrid/>
          <w:szCs w:val="22"/>
          <w:lang w:val="lt-LT"/>
        </w:rPr>
        <w:t xml:space="preserve"> vartojimas kartu su šiais vaistais gali sukelti </w:t>
      </w:r>
      <w:proofErr w:type="spellStart"/>
      <w:r w:rsidRPr="006130C5">
        <w:rPr>
          <w:snapToGrid/>
          <w:szCs w:val="22"/>
          <w:lang w:val="lt-LT"/>
        </w:rPr>
        <w:t>serotonino</w:t>
      </w:r>
      <w:proofErr w:type="spellEnd"/>
      <w:r w:rsidRPr="006130C5">
        <w:rPr>
          <w:snapToGrid/>
          <w:szCs w:val="22"/>
          <w:lang w:val="lt-LT"/>
        </w:rPr>
        <w:t xml:space="preserve"> sindromą (tokių simptomų kaip neramumas, minčių susipainiojimas, prakaitavimas, haliucinacijos, sustiprėję refleksai, raumenų spazmai, drebulys, padažnėjęs širdies plakimas ir drebulys, derinys). Nedelsdami pasakykite gydytojui, jeigu Jums pasireiškia toks poveikis;</w:t>
      </w:r>
    </w:p>
    <w:p w:rsidR="00BE36C2" w:rsidRPr="006130C5" w:rsidRDefault="00BE36C2" w:rsidP="00BE36C2">
      <w:pPr>
        <w:widowControl w:val="0"/>
        <w:numPr>
          <w:ilvl w:val="0"/>
          <w:numId w:val="6"/>
        </w:numPr>
        <w:tabs>
          <w:tab w:val="clear" w:pos="567"/>
        </w:tabs>
        <w:autoSpaceDE w:val="0"/>
        <w:autoSpaceDN w:val="0"/>
        <w:adjustRightInd w:val="0"/>
        <w:spacing w:line="240" w:lineRule="auto"/>
        <w:ind w:left="567" w:hanging="567"/>
        <w:rPr>
          <w:snapToGrid/>
          <w:szCs w:val="22"/>
          <w:lang w:val="lt-LT"/>
        </w:rPr>
      </w:pPr>
      <w:proofErr w:type="spellStart"/>
      <w:r w:rsidRPr="006130C5">
        <w:rPr>
          <w:snapToGrid/>
          <w:szCs w:val="22"/>
          <w:lang w:val="lt-LT"/>
        </w:rPr>
        <w:t>acetilsalicilo</w:t>
      </w:r>
      <w:proofErr w:type="spellEnd"/>
      <w:r w:rsidRPr="006130C5">
        <w:rPr>
          <w:snapToGrid/>
          <w:szCs w:val="22"/>
          <w:lang w:val="lt-LT"/>
        </w:rPr>
        <w:t xml:space="preserve"> rūgšties (aspirino) ir kitų uždegimą slopinančių vaistų nuo skausmo;</w:t>
      </w:r>
    </w:p>
    <w:p w:rsidR="00BE36C2" w:rsidRPr="006130C5" w:rsidRDefault="00BE36C2" w:rsidP="00BE36C2">
      <w:pPr>
        <w:widowControl w:val="0"/>
        <w:numPr>
          <w:ilvl w:val="0"/>
          <w:numId w:val="6"/>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vaistų, slopinančių kraujo krešėjimą ir kraujo krešulių susidarymą (pvz., </w:t>
      </w:r>
      <w:proofErr w:type="spellStart"/>
      <w:r w:rsidRPr="006130C5">
        <w:rPr>
          <w:snapToGrid/>
          <w:szCs w:val="22"/>
          <w:lang w:val="lt-LT"/>
        </w:rPr>
        <w:t>varfarino</w:t>
      </w:r>
      <w:proofErr w:type="spellEnd"/>
      <w:r w:rsidRPr="006130C5">
        <w:rPr>
          <w:snapToGrid/>
          <w:szCs w:val="22"/>
          <w:lang w:val="lt-LT"/>
        </w:rPr>
        <w:t xml:space="preserve">, heparino arba </w:t>
      </w:r>
      <w:proofErr w:type="spellStart"/>
      <w:r w:rsidRPr="006130C5">
        <w:rPr>
          <w:snapToGrid/>
          <w:szCs w:val="22"/>
          <w:lang w:val="lt-LT"/>
        </w:rPr>
        <w:t>klopidogrelio</w:t>
      </w:r>
      <w:proofErr w:type="spellEnd"/>
      <w:r w:rsidRPr="006130C5">
        <w:rPr>
          <w:snapToGrid/>
          <w:szCs w:val="22"/>
          <w:lang w:val="lt-LT"/>
        </w:rPr>
        <w:t>), nes tokio kombinuotojo gydymo atveju padidėja kraujavimo rizika. Tokių vaistų derinių vartoti nerekomenduojama;</w:t>
      </w:r>
    </w:p>
    <w:p w:rsidR="00BE36C2" w:rsidRPr="006130C5" w:rsidRDefault="00BE36C2" w:rsidP="00BE36C2">
      <w:pPr>
        <w:widowControl w:val="0"/>
        <w:numPr>
          <w:ilvl w:val="0"/>
          <w:numId w:val="6"/>
        </w:numPr>
        <w:tabs>
          <w:tab w:val="clear" w:pos="567"/>
        </w:tabs>
        <w:autoSpaceDE w:val="0"/>
        <w:autoSpaceDN w:val="0"/>
        <w:adjustRightInd w:val="0"/>
        <w:spacing w:line="240" w:lineRule="auto"/>
        <w:ind w:left="567" w:hanging="567"/>
        <w:rPr>
          <w:snapToGrid/>
          <w:szCs w:val="22"/>
          <w:lang w:val="lt-LT"/>
        </w:rPr>
      </w:pPr>
      <w:proofErr w:type="spellStart"/>
      <w:r w:rsidRPr="006130C5">
        <w:rPr>
          <w:snapToGrid/>
          <w:szCs w:val="22"/>
          <w:lang w:val="lt-LT"/>
        </w:rPr>
        <w:t>metotreksato</w:t>
      </w:r>
      <w:proofErr w:type="spellEnd"/>
      <w:r w:rsidRPr="006130C5">
        <w:rPr>
          <w:snapToGrid/>
          <w:szCs w:val="22"/>
          <w:lang w:val="lt-LT"/>
        </w:rPr>
        <w:t xml:space="preserve"> (vaisto nuo reumatinių ir vėžio ligų);</w:t>
      </w:r>
    </w:p>
    <w:p w:rsidR="00BE36C2" w:rsidRPr="006130C5" w:rsidRDefault="00BE36C2" w:rsidP="00BE36C2">
      <w:pPr>
        <w:widowControl w:val="0"/>
        <w:numPr>
          <w:ilvl w:val="0"/>
          <w:numId w:val="6"/>
        </w:numPr>
        <w:tabs>
          <w:tab w:val="clear" w:pos="567"/>
        </w:tabs>
        <w:autoSpaceDE w:val="0"/>
        <w:autoSpaceDN w:val="0"/>
        <w:adjustRightInd w:val="0"/>
        <w:spacing w:line="240" w:lineRule="auto"/>
        <w:ind w:left="567" w:hanging="567"/>
        <w:rPr>
          <w:snapToGrid/>
          <w:szCs w:val="22"/>
          <w:lang w:val="lt-LT"/>
        </w:rPr>
      </w:pPr>
      <w:proofErr w:type="spellStart"/>
      <w:r w:rsidRPr="006130C5">
        <w:rPr>
          <w:snapToGrid/>
          <w:szCs w:val="22"/>
          <w:lang w:val="lt-LT"/>
        </w:rPr>
        <w:t>digoksino</w:t>
      </w:r>
      <w:proofErr w:type="spellEnd"/>
      <w:r w:rsidRPr="006130C5">
        <w:rPr>
          <w:snapToGrid/>
          <w:szCs w:val="22"/>
          <w:lang w:val="lt-LT"/>
        </w:rPr>
        <w:t xml:space="preserve"> (vaisto nuo širdies ligų);</w:t>
      </w:r>
    </w:p>
    <w:p w:rsidR="00BE36C2" w:rsidRPr="006130C5" w:rsidRDefault="00BE36C2" w:rsidP="00BE36C2">
      <w:pPr>
        <w:widowControl w:val="0"/>
        <w:numPr>
          <w:ilvl w:val="0"/>
          <w:numId w:val="6"/>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ličio (vaisto </w:t>
      </w:r>
      <w:proofErr w:type="spellStart"/>
      <w:r w:rsidRPr="006130C5">
        <w:rPr>
          <w:snapToGrid/>
          <w:szCs w:val="22"/>
          <w:lang w:val="lt-LT"/>
        </w:rPr>
        <w:t>bipoliniam</w:t>
      </w:r>
      <w:proofErr w:type="spellEnd"/>
      <w:r w:rsidRPr="006130C5">
        <w:rPr>
          <w:snapToGrid/>
          <w:szCs w:val="22"/>
          <w:lang w:val="lt-LT"/>
        </w:rPr>
        <w:t xml:space="preserve"> sutrikimui gydyti). </w:t>
      </w:r>
      <w:proofErr w:type="spellStart"/>
      <w:r>
        <w:rPr>
          <w:snapToGrid/>
          <w:szCs w:val="22"/>
          <w:lang w:val="lt-LT"/>
        </w:rPr>
        <w:t>Migsun</w:t>
      </w:r>
      <w:proofErr w:type="spellEnd"/>
      <w:r w:rsidRPr="006130C5">
        <w:rPr>
          <w:snapToGrid/>
          <w:szCs w:val="22"/>
          <w:lang w:val="lt-LT"/>
        </w:rPr>
        <w:t xml:space="preserve"> vartojimas kartu su ličiu gali sukelti </w:t>
      </w:r>
      <w:proofErr w:type="spellStart"/>
      <w:r w:rsidRPr="006130C5">
        <w:rPr>
          <w:snapToGrid/>
          <w:szCs w:val="22"/>
          <w:lang w:val="lt-LT"/>
        </w:rPr>
        <w:t>serotonino</w:t>
      </w:r>
      <w:proofErr w:type="spellEnd"/>
      <w:r w:rsidRPr="006130C5">
        <w:rPr>
          <w:snapToGrid/>
          <w:szCs w:val="22"/>
          <w:lang w:val="lt-LT"/>
        </w:rPr>
        <w:t xml:space="preserve"> sindromą;</w:t>
      </w:r>
    </w:p>
    <w:p w:rsidR="00BE36C2" w:rsidRPr="006130C5" w:rsidRDefault="00BE36C2" w:rsidP="00BE36C2">
      <w:pPr>
        <w:widowControl w:val="0"/>
        <w:numPr>
          <w:ilvl w:val="0"/>
          <w:numId w:val="6"/>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tam tikrų imuninę sistemą slopinančių vaistų (pvz., </w:t>
      </w:r>
      <w:proofErr w:type="spellStart"/>
      <w:r w:rsidRPr="006130C5">
        <w:rPr>
          <w:snapToGrid/>
          <w:szCs w:val="22"/>
          <w:lang w:val="lt-LT"/>
        </w:rPr>
        <w:t>ciklosporino</w:t>
      </w:r>
      <w:proofErr w:type="spellEnd"/>
      <w:r w:rsidRPr="006130C5">
        <w:rPr>
          <w:snapToGrid/>
          <w:szCs w:val="22"/>
          <w:lang w:val="lt-LT"/>
        </w:rPr>
        <w:t xml:space="preserve"> ir </w:t>
      </w:r>
      <w:proofErr w:type="spellStart"/>
      <w:r w:rsidRPr="006130C5">
        <w:rPr>
          <w:snapToGrid/>
          <w:szCs w:val="22"/>
          <w:lang w:val="lt-LT"/>
        </w:rPr>
        <w:t>takrolimuzo</w:t>
      </w:r>
      <w:proofErr w:type="spellEnd"/>
      <w:r w:rsidRPr="006130C5">
        <w:rPr>
          <w:snapToGrid/>
          <w:szCs w:val="22"/>
          <w:lang w:val="lt-LT"/>
        </w:rPr>
        <w:t>);</w:t>
      </w:r>
    </w:p>
    <w:p w:rsidR="00BE36C2" w:rsidRPr="006130C5" w:rsidRDefault="00BE36C2" w:rsidP="00BE36C2">
      <w:pPr>
        <w:widowControl w:val="0"/>
        <w:numPr>
          <w:ilvl w:val="0"/>
          <w:numId w:val="6"/>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augalinių preparatų, kurių sudėtyje yra jonažolės (</w:t>
      </w:r>
      <w:proofErr w:type="spellStart"/>
      <w:r w:rsidRPr="006130C5">
        <w:rPr>
          <w:i/>
          <w:iCs/>
          <w:snapToGrid/>
          <w:szCs w:val="22"/>
          <w:lang w:val="lt-LT"/>
        </w:rPr>
        <w:t>Hypericum</w:t>
      </w:r>
      <w:proofErr w:type="spellEnd"/>
      <w:r w:rsidRPr="006130C5">
        <w:rPr>
          <w:i/>
          <w:iCs/>
          <w:snapToGrid/>
          <w:szCs w:val="22"/>
          <w:lang w:val="lt-LT"/>
        </w:rPr>
        <w:t xml:space="preserve"> </w:t>
      </w:r>
      <w:proofErr w:type="spellStart"/>
      <w:r w:rsidRPr="006130C5">
        <w:rPr>
          <w:i/>
          <w:iCs/>
          <w:snapToGrid/>
          <w:szCs w:val="22"/>
          <w:lang w:val="lt-LT"/>
        </w:rPr>
        <w:t>perforatum</w:t>
      </w:r>
      <w:proofErr w:type="spellEnd"/>
      <w:r w:rsidRPr="006130C5">
        <w:rPr>
          <w:snapToGrid/>
          <w:szCs w:val="22"/>
          <w:lang w:val="lt-LT"/>
        </w:rPr>
        <w:t>). Gali dažniau pasireikšti šalutinis poveikis.</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rFonts w:eastAsia="TimesNewRoman,Bold"/>
          <w:b/>
          <w:bCs/>
          <w:snapToGrid/>
          <w:szCs w:val="22"/>
          <w:lang w:val="lt-LT"/>
        </w:rPr>
      </w:pPr>
      <w:r w:rsidRPr="006130C5">
        <w:rPr>
          <w:rFonts w:eastAsia="TimesNewRoman,Bold"/>
          <w:b/>
          <w:bCs/>
          <w:snapToGrid/>
          <w:szCs w:val="22"/>
          <w:lang w:val="lt-LT"/>
        </w:rPr>
        <w:t>Nėštumas, žindymo laikotarpis ir vaisingumas</w:t>
      </w:r>
    </w:p>
    <w:p w:rsidR="00BE36C2" w:rsidRPr="006130C5"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Jeigu esate nėščia, žindote kūdikį, manote, kad galbūt esate nėščia arba planuojate pastoti, tai prieš vartodama šį vaistą pasitarkite su gydytoju arba vaistininku.</w:t>
      </w:r>
    </w:p>
    <w:p w:rsidR="00BE36C2" w:rsidRPr="006130C5"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p>
    <w:p w:rsidR="00BE36C2" w:rsidRDefault="00BE36C2" w:rsidP="00BE36C2">
      <w:pPr>
        <w:widowControl w:val="0"/>
        <w:tabs>
          <w:tab w:val="clear" w:pos="567"/>
        </w:tabs>
        <w:autoSpaceDE w:val="0"/>
        <w:autoSpaceDN w:val="0"/>
        <w:adjustRightInd w:val="0"/>
        <w:spacing w:line="240" w:lineRule="auto"/>
        <w:rPr>
          <w:rFonts w:eastAsia="TimesNewRoman,Bold"/>
          <w:i/>
          <w:iCs/>
          <w:snapToGrid/>
          <w:szCs w:val="22"/>
          <w:lang w:val="lt-LT"/>
        </w:rPr>
      </w:pPr>
      <w:r w:rsidRPr="006130C5">
        <w:rPr>
          <w:rFonts w:eastAsia="TimesNewRoman,Bold"/>
          <w:i/>
          <w:iCs/>
          <w:snapToGrid/>
          <w:szCs w:val="22"/>
          <w:lang w:val="lt-LT"/>
        </w:rPr>
        <w:t>Nėštumas</w:t>
      </w:r>
    </w:p>
    <w:p w:rsidR="00BE36C2"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N</w:t>
      </w:r>
      <w:r w:rsidRPr="00924A82">
        <w:rPr>
          <w:rFonts w:eastAsia="TimesNewRoman,Bold"/>
          <w:snapToGrid/>
          <w:szCs w:val="22"/>
          <w:lang w:val="lt-LT"/>
        </w:rPr>
        <w:t xml:space="preserve">evartokite </w:t>
      </w:r>
      <w:proofErr w:type="spellStart"/>
      <w:r>
        <w:rPr>
          <w:rFonts w:eastAsia="TimesNewRoman,Bold"/>
          <w:snapToGrid/>
          <w:szCs w:val="22"/>
          <w:lang w:val="lt-LT"/>
        </w:rPr>
        <w:t>Migsun</w:t>
      </w:r>
      <w:proofErr w:type="spellEnd"/>
      <w:r w:rsidRPr="00924A82">
        <w:rPr>
          <w:rFonts w:eastAsia="TimesNewRoman,Bold"/>
          <w:snapToGrid/>
          <w:szCs w:val="22"/>
          <w:lang w:val="lt-LT"/>
        </w:rPr>
        <w:t xml:space="preserve"> paskutinių trijų nėštumo mėnesių metu, nes šis vaistas gali pakenkti Jūsų</w:t>
      </w:r>
      <w:r>
        <w:rPr>
          <w:rFonts w:eastAsia="TimesNewRoman,Bold"/>
          <w:snapToGrid/>
          <w:szCs w:val="22"/>
          <w:lang w:val="lt-LT"/>
        </w:rPr>
        <w:t xml:space="preserve"> </w:t>
      </w:r>
      <w:r w:rsidRPr="00924A82">
        <w:rPr>
          <w:rFonts w:eastAsia="TimesNewRoman,Bold"/>
          <w:snapToGrid/>
          <w:szCs w:val="22"/>
          <w:lang w:val="lt-LT"/>
        </w:rPr>
        <w:t xml:space="preserve">vaisiui (būsimam kūdikiui) arba sukelti problemų gimdymo metu. </w:t>
      </w:r>
      <w:r w:rsidRPr="00480EAE">
        <w:rPr>
          <w:rFonts w:eastAsia="TimesNewRoman,Bold"/>
          <w:snapToGrid/>
          <w:szCs w:val="22"/>
          <w:lang w:val="lt-LT"/>
        </w:rPr>
        <w:t xml:space="preserve">Šis vaistas gali sukelti vaisiaus inkstų ir širdies sutrikimų. Jis gali paveikti Jūsų ir Jūsų kūdikio polinkį kraujuoti ir dėl jo gimdymas gali būti vėlesnis arba ilgesnis, nei tikėtasi. </w:t>
      </w:r>
    </w:p>
    <w:p w:rsidR="00BE36C2" w:rsidRPr="00480EAE"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r w:rsidRPr="00480EAE">
        <w:rPr>
          <w:rFonts w:eastAsia="TimesNewRoman,Bold"/>
          <w:snapToGrid/>
          <w:szCs w:val="22"/>
          <w:lang w:val="lt-LT"/>
        </w:rPr>
        <w:t xml:space="preserve">Pirmus 6 nėštumo mėnesius </w:t>
      </w:r>
      <w:proofErr w:type="spellStart"/>
      <w:r>
        <w:rPr>
          <w:rFonts w:eastAsia="TimesNewRoman,Bold"/>
          <w:snapToGrid/>
          <w:szCs w:val="22"/>
          <w:lang w:val="lt-LT"/>
        </w:rPr>
        <w:t>Migsun</w:t>
      </w:r>
      <w:proofErr w:type="spellEnd"/>
      <w:r w:rsidRPr="00480EAE">
        <w:rPr>
          <w:rFonts w:eastAsia="TimesNewRoman,Bold"/>
          <w:snapToGrid/>
          <w:szCs w:val="22"/>
          <w:lang w:val="lt-LT"/>
        </w:rPr>
        <w:t xml:space="preserve"> vartoti negalima, išskyrus atvejus, kai tai neabejotinai būtina ir taip pataria gydytojas.</w:t>
      </w:r>
      <w:r w:rsidRPr="00480EAE">
        <w:rPr>
          <w:lang w:val="lt-LT"/>
        </w:rPr>
        <w:t xml:space="preserve"> </w:t>
      </w:r>
      <w:r w:rsidRPr="005E508C">
        <w:rPr>
          <w:rFonts w:eastAsia="TimesNewRoman,Bold"/>
          <w:snapToGrid/>
          <w:szCs w:val="22"/>
          <w:lang w:val="lt-LT"/>
        </w:rPr>
        <w:t>Jei šiuo laikotarpiu arba bandant pastoti Jums reikalingas gydymas, reikia</w:t>
      </w:r>
      <w:r>
        <w:rPr>
          <w:rFonts w:eastAsia="TimesNewRoman,Bold"/>
          <w:snapToGrid/>
          <w:szCs w:val="22"/>
          <w:lang w:val="lt-LT"/>
        </w:rPr>
        <w:t xml:space="preserve"> </w:t>
      </w:r>
      <w:r w:rsidRPr="005E508C">
        <w:rPr>
          <w:rFonts w:eastAsia="TimesNewRoman,Bold"/>
          <w:snapToGrid/>
          <w:szCs w:val="22"/>
          <w:lang w:val="lt-LT"/>
        </w:rPr>
        <w:t>vartoti mažiausią dozę trumpiausią įmanomą laiką</w:t>
      </w:r>
      <w:r>
        <w:rPr>
          <w:rFonts w:eastAsia="TimesNewRoman,Bold"/>
          <w:snapToGrid/>
          <w:szCs w:val="22"/>
          <w:lang w:val="lt-LT"/>
        </w:rPr>
        <w:t xml:space="preserve">. </w:t>
      </w:r>
      <w:r w:rsidRPr="00480EAE">
        <w:rPr>
          <w:rFonts w:eastAsia="TimesNewRoman,Bold"/>
          <w:snapToGrid/>
          <w:szCs w:val="22"/>
          <w:lang w:val="lt-LT"/>
        </w:rPr>
        <w:t xml:space="preserve">Nuo 20-osios nėštumo savaitės </w:t>
      </w:r>
      <w:proofErr w:type="spellStart"/>
      <w:r>
        <w:rPr>
          <w:rFonts w:eastAsia="TimesNewRoman,Bold"/>
          <w:snapToGrid/>
          <w:szCs w:val="22"/>
          <w:lang w:val="lt-LT"/>
        </w:rPr>
        <w:t>Migsun</w:t>
      </w:r>
      <w:proofErr w:type="spellEnd"/>
      <w:r>
        <w:rPr>
          <w:rFonts w:eastAsia="TimesNewRoman,Bold"/>
          <w:snapToGrid/>
          <w:szCs w:val="22"/>
          <w:lang w:val="lt-LT"/>
        </w:rPr>
        <w:t xml:space="preserve"> </w:t>
      </w:r>
      <w:r w:rsidRPr="00480EAE">
        <w:rPr>
          <w:rFonts w:eastAsia="TimesNewRoman,Bold"/>
          <w:snapToGrid/>
          <w:szCs w:val="22"/>
          <w:lang w:val="lt-LT"/>
        </w:rPr>
        <w:t xml:space="preserve">gali sukelti vaisiaus inkstų sutrikimų, jei šis vaistas vartojamas ilgiau nei kelias dienas, o dėl to gali sumažėti kūdikį supančio </w:t>
      </w:r>
      <w:proofErr w:type="spellStart"/>
      <w:r w:rsidRPr="00480EAE">
        <w:rPr>
          <w:rFonts w:eastAsia="TimesNewRoman,Bold"/>
          <w:snapToGrid/>
          <w:szCs w:val="22"/>
          <w:lang w:val="lt-LT"/>
        </w:rPr>
        <w:t>amniono</w:t>
      </w:r>
      <w:proofErr w:type="spellEnd"/>
      <w:r w:rsidRPr="00480EAE">
        <w:rPr>
          <w:rFonts w:eastAsia="TimesNewRoman,Bold"/>
          <w:snapToGrid/>
          <w:szCs w:val="22"/>
          <w:lang w:val="lt-LT"/>
        </w:rPr>
        <w:t xml:space="preserve"> skysčio kiekis (</w:t>
      </w:r>
      <w:proofErr w:type="spellStart"/>
      <w:r w:rsidRPr="00480EAE">
        <w:rPr>
          <w:rFonts w:eastAsia="TimesNewRoman,Bold"/>
          <w:snapToGrid/>
          <w:szCs w:val="22"/>
          <w:lang w:val="lt-LT"/>
        </w:rPr>
        <w:t>oligohidramnionas</w:t>
      </w:r>
      <w:proofErr w:type="spellEnd"/>
      <w:r w:rsidRPr="00480EAE">
        <w:rPr>
          <w:rFonts w:eastAsia="TimesNewRoman,Bold"/>
          <w:snapToGrid/>
          <w:szCs w:val="22"/>
          <w:lang w:val="lt-LT"/>
        </w:rPr>
        <w:t>) arba susiaurėti kūdikio širdies kraujagyslė (arterinis latakas). Jei Jums reikalingas ilgesnis nei kelių dienų gydymas, gydytojas gali rekomenduoti papildomą stebėseną.</w:t>
      </w:r>
    </w:p>
    <w:p w:rsidR="00BE36C2" w:rsidRPr="006130C5"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rFonts w:eastAsia="TimesNewRoman,Bold"/>
          <w:i/>
          <w:iCs/>
          <w:snapToGrid/>
          <w:szCs w:val="22"/>
          <w:lang w:val="lt-LT"/>
        </w:rPr>
      </w:pPr>
      <w:r w:rsidRPr="006130C5">
        <w:rPr>
          <w:rFonts w:eastAsia="TimesNewRoman,Bold"/>
          <w:i/>
          <w:iCs/>
          <w:snapToGrid/>
          <w:szCs w:val="22"/>
          <w:lang w:val="lt-LT"/>
        </w:rPr>
        <w:t>Žindymo laikotarpis</w:t>
      </w:r>
    </w:p>
    <w:p w:rsidR="00BE36C2" w:rsidRPr="006130C5"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 xml:space="preserve">Ir </w:t>
      </w:r>
      <w:proofErr w:type="spellStart"/>
      <w:r w:rsidRPr="006130C5">
        <w:rPr>
          <w:rFonts w:eastAsia="TimesNewRoman,Bold"/>
          <w:snapToGrid/>
          <w:szCs w:val="22"/>
          <w:lang w:val="lt-LT"/>
        </w:rPr>
        <w:t>sumatriptanas</w:t>
      </w:r>
      <w:proofErr w:type="spellEnd"/>
      <w:r w:rsidRPr="006130C5">
        <w:rPr>
          <w:rFonts w:eastAsia="TimesNewRoman,Bold"/>
          <w:snapToGrid/>
          <w:szCs w:val="22"/>
          <w:lang w:val="lt-LT"/>
        </w:rPr>
        <w:t xml:space="preserve">, ir </w:t>
      </w:r>
      <w:proofErr w:type="spellStart"/>
      <w:r w:rsidRPr="006130C5">
        <w:rPr>
          <w:rFonts w:eastAsia="TimesNewRoman,Bold"/>
          <w:snapToGrid/>
          <w:szCs w:val="22"/>
          <w:lang w:val="lt-LT"/>
        </w:rPr>
        <w:t>naproksenas</w:t>
      </w:r>
      <w:proofErr w:type="spellEnd"/>
      <w:r w:rsidRPr="006130C5">
        <w:rPr>
          <w:rFonts w:eastAsia="TimesNewRoman,Bold"/>
          <w:snapToGrid/>
          <w:szCs w:val="22"/>
          <w:lang w:val="lt-LT"/>
        </w:rPr>
        <w:t xml:space="preserve"> išsiskiria su </w:t>
      </w:r>
      <w:r>
        <w:rPr>
          <w:rFonts w:eastAsia="TimesNewRoman,Bold"/>
          <w:snapToGrid/>
          <w:szCs w:val="22"/>
          <w:lang w:val="lt-LT"/>
        </w:rPr>
        <w:t>žindančios moters</w:t>
      </w:r>
      <w:r w:rsidRPr="006130C5">
        <w:rPr>
          <w:rFonts w:eastAsia="TimesNewRoman,Bold"/>
          <w:snapToGrid/>
          <w:szCs w:val="22"/>
          <w:lang w:val="lt-LT"/>
        </w:rPr>
        <w:t xml:space="preserve"> pienu</w:t>
      </w:r>
      <w:r>
        <w:rPr>
          <w:rFonts w:eastAsia="TimesNewRoman,Bold"/>
          <w:snapToGrid/>
          <w:szCs w:val="22"/>
          <w:lang w:val="lt-LT"/>
        </w:rPr>
        <w:t>, d</w:t>
      </w:r>
      <w:r w:rsidRPr="006130C5">
        <w:rPr>
          <w:rFonts w:eastAsia="TimesNewRoman,Bold"/>
          <w:snapToGrid/>
          <w:szCs w:val="22"/>
          <w:lang w:val="lt-LT"/>
        </w:rPr>
        <w:t xml:space="preserve">ėl to žindymo laikotarpiu </w:t>
      </w:r>
      <w:proofErr w:type="spellStart"/>
      <w:r>
        <w:rPr>
          <w:rFonts w:eastAsia="TimesNewRoman,Bold"/>
          <w:snapToGrid/>
          <w:szCs w:val="22"/>
          <w:lang w:val="lt-LT"/>
        </w:rPr>
        <w:t>Migsun</w:t>
      </w:r>
      <w:proofErr w:type="spellEnd"/>
      <w:r w:rsidRPr="006130C5">
        <w:rPr>
          <w:rFonts w:eastAsia="TimesNewRoman,Bold"/>
          <w:snapToGrid/>
          <w:szCs w:val="22"/>
          <w:lang w:val="lt-LT"/>
        </w:rPr>
        <w:t xml:space="preserve"> vartoti negalima.</w:t>
      </w:r>
    </w:p>
    <w:p w:rsidR="00BE36C2"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 xml:space="preserve">Nemaitinkite </w:t>
      </w:r>
      <w:r w:rsidRPr="001F28B7">
        <w:rPr>
          <w:rFonts w:eastAsia="TimesNewRoman,Bold"/>
          <w:snapToGrid/>
          <w:szCs w:val="22"/>
          <w:lang w:val="lt-LT"/>
        </w:rPr>
        <w:t xml:space="preserve">kūdikio </w:t>
      </w:r>
      <w:r>
        <w:rPr>
          <w:rFonts w:eastAsia="TimesNewRoman,Bold"/>
          <w:snapToGrid/>
          <w:szCs w:val="22"/>
          <w:lang w:val="lt-LT"/>
        </w:rPr>
        <w:t xml:space="preserve">krūtimi bent </w:t>
      </w:r>
      <w:r w:rsidRPr="001F28B7">
        <w:rPr>
          <w:rFonts w:eastAsia="TimesNewRoman,Bold"/>
          <w:snapToGrid/>
          <w:szCs w:val="22"/>
          <w:lang w:val="lt-LT"/>
        </w:rPr>
        <w:t>12</w:t>
      </w:r>
      <w:r>
        <w:rPr>
          <w:rFonts w:eastAsia="TimesNewRoman,Bold"/>
          <w:snapToGrid/>
          <w:szCs w:val="22"/>
          <w:lang w:val="lt-LT"/>
        </w:rPr>
        <w:t> </w:t>
      </w:r>
      <w:r w:rsidRPr="001F28B7">
        <w:rPr>
          <w:rFonts w:eastAsia="TimesNewRoman,Bold"/>
          <w:snapToGrid/>
          <w:szCs w:val="22"/>
          <w:lang w:val="lt-LT"/>
        </w:rPr>
        <w:t xml:space="preserve">valandų po to, kai pavartojote </w:t>
      </w:r>
      <w:proofErr w:type="spellStart"/>
      <w:r>
        <w:rPr>
          <w:rFonts w:eastAsia="TimesNewRoman,Bold"/>
          <w:snapToGrid/>
          <w:szCs w:val="22"/>
          <w:lang w:val="lt-LT"/>
        </w:rPr>
        <w:t>Migsun</w:t>
      </w:r>
      <w:proofErr w:type="spellEnd"/>
      <w:r w:rsidRPr="001F28B7">
        <w:rPr>
          <w:rFonts w:eastAsia="TimesNewRoman,Bold"/>
          <w:snapToGrid/>
          <w:szCs w:val="22"/>
          <w:lang w:val="lt-LT"/>
        </w:rPr>
        <w:t>. Jei</w:t>
      </w:r>
      <w:r>
        <w:rPr>
          <w:rFonts w:eastAsia="TimesNewRoman,Bold"/>
          <w:snapToGrid/>
          <w:szCs w:val="22"/>
          <w:lang w:val="lt-LT"/>
        </w:rPr>
        <w:t>gu</w:t>
      </w:r>
      <w:r w:rsidRPr="001F28B7">
        <w:rPr>
          <w:rFonts w:eastAsia="TimesNewRoman,Bold"/>
          <w:snapToGrid/>
          <w:szCs w:val="22"/>
          <w:lang w:val="lt-LT"/>
        </w:rPr>
        <w:t xml:space="preserve"> per šį laiką </w:t>
      </w:r>
      <w:r>
        <w:rPr>
          <w:rFonts w:eastAsia="TimesNewRoman,Bold"/>
          <w:snapToGrid/>
          <w:szCs w:val="22"/>
          <w:lang w:val="lt-LT"/>
        </w:rPr>
        <w:t>nu</w:t>
      </w:r>
      <w:r w:rsidRPr="001F28B7">
        <w:rPr>
          <w:rFonts w:eastAsia="TimesNewRoman,Bold"/>
          <w:snapToGrid/>
          <w:szCs w:val="22"/>
          <w:lang w:val="lt-LT"/>
        </w:rPr>
        <w:t>traukiate pien</w:t>
      </w:r>
      <w:r>
        <w:rPr>
          <w:rFonts w:eastAsia="TimesNewRoman,Bold"/>
          <w:snapToGrid/>
          <w:szCs w:val="22"/>
          <w:lang w:val="lt-LT"/>
        </w:rPr>
        <w:t>o</w:t>
      </w:r>
      <w:r w:rsidRPr="001F28B7">
        <w:rPr>
          <w:rFonts w:eastAsia="TimesNewRoman,Bold"/>
          <w:snapToGrid/>
          <w:szCs w:val="22"/>
          <w:lang w:val="lt-LT"/>
        </w:rPr>
        <w:t xml:space="preserve">, </w:t>
      </w:r>
      <w:r>
        <w:rPr>
          <w:rFonts w:eastAsia="TimesNewRoman,Bold"/>
          <w:snapToGrid/>
          <w:szCs w:val="22"/>
          <w:lang w:val="lt-LT"/>
        </w:rPr>
        <w:t xml:space="preserve">jį išmeskite, </w:t>
      </w:r>
      <w:r w:rsidRPr="001F28B7">
        <w:rPr>
          <w:rFonts w:eastAsia="TimesNewRoman,Bold"/>
          <w:snapToGrid/>
          <w:szCs w:val="22"/>
          <w:lang w:val="lt-LT"/>
        </w:rPr>
        <w:t>neduokite kūdikiui.</w:t>
      </w:r>
    </w:p>
    <w:p w:rsidR="00BE36C2" w:rsidRPr="006130C5"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rFonts w:eastAsia="TimesNewRoman,Bold"/>
          <w:i/>
          <w:iCs/>
          <w:snapToGrid/>
          <w:szCs w:val="22"/>
          <w:lang w:val="lt-LT"/>
        </w:rPr>
      </w:pPr>
      <w:r w:rsidRPr="006130C5">
        <w:rPr>
          <w:rFonts w:eastAsia="TimesNewRoman,Bold"/>
          <w:i/>
          <w:iCs/>
          <w:snapToGrid/>
          <w:szCs w:val="22"/>
          <w:lang w:val="lt-LT"/>
        </w:rPr>
        <w:t>Vaisingumas</w:t>
      </w:r>
    </w:p>
    <w:p w:rsidR="00BE36C2" w:rsidRPr="006130C5"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 xml:space="preserve">Vartojant </w:t>
      </w:r>
      <w:proofErr w:type="spellStart"/>
      <w:r>
        <w:rPr>
          <w:rFonts w:eastAsia="TimesNewRoman,Bold"/>
          <w:snapToGrid/>
          <w:szCs w:val="22"/>
          <w:lang w:val="lt-LT"/>
        </w:rPr>
        <w:t>Migsun</w:t>
      </w:r>
      <w:proofErr w:type="spellEnd"/>
      <w:r w:rsidRPr="006130C5">
        <w:rPr>
          <w:rFonts w:eastAsia="TimesNewRoman,Bold"/>
          <w:snapToGrid/>
          <w:szCs w:val="22"/>
          <w:lang w:val="lt-LT"/>
        </w:rPr>
        <w:t xml:space="preserve"> gali būti sunkiau pastoti. Turite informuoti gydytoją, jeigu planuojate pastoti ar yra su pastojimu susijusių problemų. Planuojant susilaukti vaiko, </w:t>
      </w:r>
      <w:proofErr w:type="spellStart"/>
      <w:r>
        <w:rPr>
          <w:rFonts w:eastAsia="TimesNewRoman,Bold"/>
          <w:snapToGrid/>
          <w:szCs w:val="22"/>
          <w:lang w:val="lt-LT"/>
        </w:rPr>
        <w:t>Migsun</w:t>
      </w:r>
      <w:proofErr w:type="spellEnd"/>
      <w:r w:rsidRPr="006130C5">
        <w:rPr>
          <w:rFonts w:eastAsia="TimesNewRoman,Bold"/>
          <w:snapToGrid/>
          <w:szCs w:val="22"/>
          <w:lang w:val="lt-LT"/>
        </w:rPr>
        <w:t xml:space="preserve"> vartoti nerekomenduojama.</w:t>
      </w:r>
    </w:p>
    <w:p w:rsidR="00BE36C2" w:rsidRPr="006130C5" w:rsidRDefault="00BE36C2" w:rsidP="00BE36C2">
      <w:pPr>
        <w:widowControl w:val="0"/>
        <w:numPr>
          <w:ilvl w:val="12"/>
          <w:numId w:val="0"/>
        </w:numPr>
        <w:tabs>
          <w:tab w:val="clear" w:pos="567"/>
        </w:tabs>
        <w:spacing w:line="240" w:lineRule="auto"/>
        <w:ind w:right="-2"/>
        <w:rPr>
          <w:bCs/>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rFonts w:eastAsia="TimesNewRoman,Bold"/>
          <w:b/>
          <w:bCs/>
          <w:snapToGrid/>
          <w:szCs w:val="22"/>
          <w:lang w:val="lt-LT"/>
        </w:rPr>
      </w:pPr>
      <w:r w:rsidRPr="006130C5">
        <w:rPr>
          <w:rFonts w:eastAsia="TimesNewRoman,Bold"/>
          <w:b/>
          <w:bCs/>
          <w:snapToGrid/>
          <w:szCs w:val="22"/>
          <w:lang w:val="lt-LT"/>
        </w:rPr>
        <w:t>Vairavimas ir mechanizmų valdymas</w:t>
      </w:r>
    </w:p>
    <w:p w:rsidR="00BE36C2" w:rsidRPr="006130C5"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proofErr w:type="spellStart"/>
      <w:r>
        <w:rPr>
          <w:rFonts w:eastAsia="TimesNewRoman,Bold"/>
          <w:snapToGrid/>
          <w:szCs w:val="22"/>
          <w:lang w:val="lt-LT"/>
        </w:rPr>
        <w:t>Migsun</w:t>
      </w:r>
      <w:proofErr w:type="spellEnd"/>
      <w:r w:rsidRPr="006130C5">
        <w:rPr>
          <w:rFonts w:eastAsia="TimesNewRoman,Bold"/>
          <w:snapToGrid/>
          <w:szCs w:val="22"/>
          <w:lang w:val="lt-LT"/>
        </w:rPr>
        <w:t xml:space="preserve"> gali sukelti apsnūdimą ar svaigulį arba tai gali būti migrenos simptomai. Jeigu pasireiškia toks poveikis, vairuoti ar valdyti mechanizmus negalima.</w:t>
      </w:r>
    </w:p>
    <w:p w:rsidR="00BE36C2" w:rsidRPr="006130C5" w:rsidRDefault="00BE36C2" w:rsidP="00BE36C2">
      <w:pPr>
        <w:widowControl w:val="0"/>
        <w:numPr>
          <w:ilvl w:val="12"/>
          <w:numId w:val="0"/>
        </w:numPr>
        <w:tabs>
          <w:tab w:val="clear" w:pos="567"/>
        </w:tabs>
        <w:spacing w:line="240" w:lineRule="auto"/>
        <w:ind w:right="-2"/>
        <w:rPr>
          <w:bCs/>
          <w:snapToGrid/>
          <w:szCs w:val="22"/>
          <w:lang w:val="lt-LT"/>
        </w:rPr>
      </w:pPr>
    </w:p>
    <w:p w:rsidR="00BE36C2" w:rsidRPr="006130C5" w:rsidRDefault="00BE36C2" w:rsidP="00BE36C2">
      <w:pPr>
        <w:widowControl w:val="0"/>
        <w:numPr>
          <w:ilvl w:val="12"/>
          <w:numId w:val="0"/>
        </w:numPr>
        <w:tabs>
          <w:tab w:val="clear" w:pos="567"/>
        </w:tabs>
        <w:spacing w:line="240" w:lineRule="auto"/>
        <w:rPr>
          <w:snapToGrid/>
          <w:szCs w:val="22"/>
          <w:lang w:val="lt-LT"/>
        </w:rPr>
      </w:pPr>
      <w:proofErr w:type="spellStart"/>
      <w:r>
        <w:rPr>
          <w:b/>
          <w:snapToGrid/>
          <w:szCs w:val="22"/>
          <w:lang w:val="lt-LT"/>
        </w:rPr>
        <w:t>Migsun</w:t>
      </w:r>
      <w:proofErr w:type="spellEnd"/>
      <w:r w:rsidRPr="006130C5">
        <w:rPr>
          <w:b/>
          <w:snapToGrid/>
          <w:szCs w:val="22"/>
          <w:lang w:val="lt-LT"/>
        </w:rPr>
        <w:t xml:space="preserve"> sudėtyje yra natrio</w:t>
      </w:r>
    </w:p>
    <w:p w:rsidR="00BE36C2" w:rsidRPr="006130C5" w:rsidRDefault="00BE36C2" w:rsidP="00BE36C2">
      <w:pPr>
        <w:widowControl w:val="0"/>
        <w:tabs>
          <w:tab w:val="clear" w:pos="567"/>
        </w:tabs>
        <w:spacing w:line="240" w:lineRule="auto"/>
        <w:rPr>
          <w:snapToGrid/>
          <w:szCs w:val="22"/>
          <w:lang w:val="lt-LT"/>
        </w:rPr>
      </w:pPr>
      <w:r w:rsidRPr="006130C5">
        <w:rPr>
          <w:snapToGrid/>
          <w:szCs w:val="22"/>
          <w:lang w:val="lt-LT"/>
        </w:rPr>
        <w:t>Kiekvienoje šio vaisto tabletėje yra 60 mg natrio (valgomosios druskos sudedamosios dalies). Tai atitinka 3 % didžiausios rekomenduojamos natrio paros normos suaugusiesiems.</w:t>
      </w:r>
    </w:p>
    <w:p w:rsidR="00BE36C2" w:rsidRPr="006130C5" w:rsidRDefault="00BE36C2" w:rsidP="00BE36C2">
      <w:pPr>
        <w:widowControl w:val="0"/>
        <w:numPr>
          <w:ilvl w:val="12"/>
          <w:numId w:val="0"/>
        </w:numPr>
        <w:tabs>
          <w:tab w:val="clear" w:pos="567"/>
        </w:tabs>
        <w:spacing w:line="240" w:lineRule="auto"/>
        <w:ind w:right="-2"/>
        <w:rPr>
          <w:snapToGrid/>
          <w:szCs w:val="22"/>
          <w:lang w:val="lt-LT"/>
        </w:rPr>
      </w:pPr>
    </w:p>
    <w:p w:rsidR="00BE36C2" w:rsidRPr="006130C5" w:rsidRDefault="00BE36C2" w:rsidP="00BE36C2">
      <w:pPr>
        <w:widowControl w:val="0"/>
        <w:numPr>
          <w:ilvl w:val="12"/>
          <w:numId w:val="0"/>
        </w:numPr>
        <w:tabs>
          <w:tab w:val="clear" w:pos="567"/>
        </w:tabs>
        <w:spacing w:line="240" w:lineRule="auto"/>
        <w:ind w:right="-2"/>
        <w:rPr>
          <w:snapToGrid/>
          <w:szCs w:val="22"/>
          <w:lang w:val="lt-LT"/>
        </w:rPr>
      </w:pPr>
    </w:p>
    <w:p w:rsidR="00BE36C2" w:rsidRPr="006130C5" w:rsidRDefault="00BE36C2" w:rsidP="00BE36C2">
      <w:pPr>
        <w:widowControl w:val="0"/>
        <w:numPr>
          <w:ilvl w:val="12"/>
          <w:numId w:val="0"/>
        </w:numPr>
        <w:tabs>
          <w:tab w:val="clear" w:pos="567"/>
        </w:tabs>
        <w:spacing w:line="240" w:lineRule="auto"/>
        <w:ind w:left="567" w:hanging="567"/>
        <w:outlineLvl w:val="0"/>
        <w:rPr>
          <w:b/>
          <w:caps/>
          <w:snapToGrid/>
          <w:szCs w:val="22"/>
          <w:lang w:val="lt-LT"/>
        </w:rPr>
      </w:pPr>
      <w:r w:rsidRPr="006130C5">
        <w:rPr>
          <w:b/>
          <w:snapToGrid/>
          <w:szCs w:val="22"/>
          <w:lang w:val="lt-LT"/>
        </w:rPr>
        <w:t>3.</w:t>
      </w:r>
      <w:r w:rsidRPr="006130C5">
        <w:rPr>
          <w:b/>
          <w:snapToGrid/>
          <w:szCs w:val="22"/>
          <w:lang w:val="lt-LT"/>
        </w:rPr>
        <w:tab/>
        <w:t xml:space="preserve">Kaip vartoti </w:t>
      </w:r>
      <w:proofErr w:type="spellStart"/>
      <w:r>
        <w:rPr>
          <w:b/>
          <w:snapToGrid/>
          <w:szCs w:val="22"/>
          <w:lang w:val="lt-LT"/>
        </w:rPr>
        <w:t>Migsun</w:t>
      </w:r>
      <w:proofErr w:type="spellEnd"/>
    </w:p>
    <w:p w:rsidR="00BE36C2" w:rsidRPr="006130C5" w:rsidRDefault="00BE36C2" w:rsidP="00BE36C2">
      <w:pPr>
        <w:widowControl w:val="0"/>
        <w:tabs>
          <w:tab w:val="clear" w:pos="567"/>
        </w:tabs>
        <w:spacing w:line="240" w:lineRule="auto"/>
        <w:ind w:left="567" w:hanging="567"/>
        <w:rPr>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 xml:space="preserve">Visada vartokite šį vaistą tiksliai, kaip nurodė gydytojas arba vaistininkas. Jeigu abejojate, kreipkitės į gydytoją arba vaistininką. Nevartokite </w:t>
      </w:r>
      <w:proofErr w:type="spellStart"/>
      <w:r>
        <w:rPr>
          <w:snapToGrid/>
          <w:szCs w:val="22"/>
          <w:lang w:val="lt-LT"/>
        </w:rPr>
        <w:t>Migsun</w:t>
      </w:r>
      <w:proofErr w:type="spellEnd"/>
      <w:r w:rsidRPr="006130C5">
        <w:rPr>
          <w:snapToGrid/>
          <w:szCs w:val="22"/>
          <w:lang w:val="lt-LT"/>
        </w:rPr>
        <w:t xml:space="preserve"> priepuoliui išvengti: vaisto galima vartoti tik pasireiškus migrenos simptomams.</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
    <w:p w:rsidR="00BE36C2" w:rsidRPr="006130C5" w:rsidRDefault="00BE36C2" w:rsidP="00BE36C2">
      <w:pPr>
        <w:keepNext/>
        <w:keepLines/>
        <w:widowControl w:val="0"/>
        <w:tabs>
          <w:tab w:val="clear" w:pos="567"/>
        </w:tabs>
        <w:autoSpaceDE w:val="0"/>
        <w:autoSpaceDN w:val="0"/>
        <w:adjustRightInd w:val="0"/>
        <w:spacing w:line="240" w:lineRule="auto"/>
        <w:rPr>
          <w:b/>
          <w:bCs/>
          <w:lang w:val="lt-LT"/>
        </w:rPr>
      </w:pPr>
      <w:r w:rsidRPr="006130C5">
        <w:rPr>
          <w:b/>
          <w:bCs/>
          <w:lang w:val="lt-LT"/>
        </w:rPr>
        <w:t>Suaugusieji</w:t>
      </w:r>
    </w:p>
    <w:p w:rsidR="00BE36C2" w:rsidRPr="006130C5" w:rsidRDefault="00BE36C2" w:rsidP="00BE36C2">
      <w:pPr>
        <w:keepNext/>
        <w:keepLines/>
        <w:widowControl w:val="0"/>
        <w:tabs>
          <w:tab w:val="clear" w:pos="567"/>
        </w:tabs>
        <w:autoSpaceDE w:val="0"/>
        <w:autoSpaceDN w:val="0"/>
        <w:adjustRightInd w:val="0"/>
        <w:spacing w:line="240" w:lineRule="auto"/>
        <w:rPr>
          <w:snapToGrid/>
          <w:szCs w:val="22"/>
          <w:lang w:val="lt-LT"/>
        </w:rPr>
      </w:pPr>
      <w:r w:rsidRPr="006130C5">
        <w:rPr>
          <w:snapToGrid/>
          <w:szCs w:val="22"/>
          <w:lang w:val="lt-LT"/>
        </w:rPr>
        <w:t>Rekomenduojama dozė suaugusiesiems yra viena tabletė, ji vartojama nedelsiant po migrenos pasireiškimo.</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 xml:space="preserve">Jeigu galvos skausmas atsinaujina arba tik šiek tiek palengvėja, galite išgerti antrąją dozę praėjus dviem valandoms po pirmosios dozės. Nevartokite daugiau nei dviejų </w:t>
      </w:r>
      <w:proofErr w:type="spellStart"/>
      <w:r>
        <w:rPr>
          <w:snapToGrid/>
          <w:szCs w:val="22"/>
          <w:lang w:val="lt-LT"/>
        </w:rPr>
        <w:t>Migsun</w:t>
      </w:r>
      <w:proofErr w:type="spellEnd"/>
      <w:r w:rsidRPr="006130C5">
        <w:rPr>
          <w:snapToGrid/>
          <w:szCs w:val="22"/>
          <w:lang w:val="lt-LT"/>
        </w:rPr>
        <w:t xml:space="preserve"> dozių 24 valandų laikotarpiu.</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Jeigu po pirmosios dozės simptomai visiškai nepalengvėjo, antros dozės nevartokite. Pirmiausia pasikalbėkite su savo sveikatos priežiūros specialistu.</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
    <w:p w:rsidR="00BE36C2" w:rsidRPr="006130C5" w:rsidRDefault="00BE36C2" w:rsidP="00BE36C2">
      <w:pPr>
        <w:keepNext/>
        <w:keepLines/>
        <w:widowControl w:val="0"/>
        <w:tabs>
          <w:tab w:val="clear" w:pos="567"/>
        </w:tabs>
        <w:autoSpaceDE w:val="0"/>
        <w:autoSpaceDN w:val="0"/>
        <w:adjustRightInd w:val="0"/>
        <w:spacing w:line="240" w:lineRule="auto"/>
        <w:rPr>
          <w:b/>
          <w:bCs/>
          <w:snapToGrid/>
          <w:szCs w:val="22"/>
          <w:lang w:val="lt-LT"/>
        </w:rPr>
      </w:pPr>
      <w:r w:rsidRPr="006130C5">
        <w:rPr>
          <w:b/>
          <w:bCs/>
          <w:snapToGrid/>
          <w:szCs w:val="22"/>
          <w:lang w:val="lt-LT"/>
        </w:rPr>
        <w:t>Pacientai, kuriems yra kepenų ir inkstų sutrikimų</w:t>
      </w:r>
    </w:p>
    <w:p w:rsidR="00BE36C2" w:rsidRPr="006130C5" w:rsidRDefault="00BE36C2" w:rsidP="00BE36C2">
      <w:pPr>
        <w:keepNext/>
        <w:keepLines/>
        <w:widowControl w:val="0"/>
        <w:tabs>
          <w:tab w:val="clear" w:pos="567"/>
        </w:tabs>
        <w:autoSpaceDE w:val="0"/>
        <w:autoSpaceDN w:val="0"/>
        <w:adjustRightInd w:val="0"/>
        <w:spacing w:line="240" w:lineRule="auto"/>
        <w:rPr>
          <w:snapToGrid/>
          <w:szCs w:val="22"/>
          <w:lang w:val="lt-LT"/>
        </w:rPr>
      </w:pPr>
      <w:r w:rsidRPr="006130C5">
        <w:rPr>
          <w:snapToGrid/>
          <w:szCs w:val="22"/>
          <w:lang w:val="lt-LT"/>
        </w:rPr>
        <w:t xml:space="preserve">Jeigu yra nesunkių kepenų ar inkstų sutrikimų ir turite vartoti </w:t>
      </w:r>
      <w:proofErr w:type="spellStart"/>
      <w:r>
        <w:rPr>
          <w:snapToGrid/>
          <w:szCs w:val="22"/>
          <w:lang w:val="lt-LT"/>
        </w:rPr>
        <w:t>Migsun</w:t>
      </w:r>
      <w:proofErr w:type="spellEnd"/>
      <w:r w:rsidRPr="006130C5">
        <w:rPr>
          <w:snapToGrid/>
          <w:szCs w:val="22"/>
          <w:lang w:val="lt-LT"/>
        </w:rPr>
        <w:t>, 24 valandų laikotarpiu galite gerti tik vieną tabletę.</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b/>
          <w:bCs/>
          <w:lang w:val="lt-LT"/>
        </w:rPr>
      </w:pPr>
      <w:r w:rsidRPr="006130C5">
        <w:rPr>
          <w:b/>
          <w:bCs/>
          <w:lang w:val="lt-LT"/>
        </w:rPr>
        <w:t>Vartojimas senyviems žmonėms (vyresniems nei 65 metų)</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 xml:space="preserve">Vyresniems nei 65 metų žmonėms </w:t>
      </w:r>
      <w:proofErr w:type="spellStart"/>
      <w:r>
        <w:rPr>
          <w:snapToGrid/>
          <w:szCs w:val="22"/>
          <w:lang w:val="lt-LT"/>
        </w:rPr>
        <w:t>Migsun</w:t>
      </w:r>
      <w:proofErr w:type="spellEnd"/>
      <w:r w:rsidRPr="006130C5">
        <w:rPr>
          <w:snapToGrid/>
          <w:szCs w:val="22"/>
          <w:lang w:val="lt-LT"/>
        </w:rPr>
        <w:t xml:space="preserve"> vartoti nerekomenduojama.</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b/>
          <w:bCs/>
          <w:snapToGrid/>
          <w:szCs w:val="22"/>
          <w:lang w:val="lt-LT"/>
        </w:rPr>
      </w:pPr>
      <w:r w:rsidRPr="006130C5">
        <w:rPr>
          <w:b/>
          <w:bCs/>
          <w:snapToGrid/>
          <w:szCs w:val="22"/>
          <w:lang w:val="lt-LT"/>
        </w:rPr>
        <w:t>Vartojimas vaikams ir paaugliams</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Migsun</w:t>
      </w:r>
      <w:proofErr w:type="spellEnd"/>
      <w:r w:rsidRPr="006130C5">
        <w:rPr>
          <w:snapToGrid/>
          <w:szCs w:val="22"/>
          <w:lang w:val="lt-LT"/>
        </w:rPr>
        <w:t xml:space="preserve"> nerekomenduojama vartoti vaikams ir jaunesniems nei 18 metų paaugliams.</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b/>
          <w:bCs/>
          <w:snapToGrid/>
          <w:szCs w:val="22"/>
          <w:lang w:val="lt-LT"/>
        </w:rPr>
      </w:pPr>
      <w:r w:rsidRPr="006130C5">
        <w:rPr>
          <w:b/>
          <w:bCs/>
          <w:snapToGrid/>
          <w:szCs w:val="22"/>
          <w:lang w:val="lt-LT"/>
        </w:rPr>
        <w:t>Vartojimo būdas</w:t>
      </w:r>
    </w:p>
    <w:p w:rsidR="00BE36C2" w:rsidRPr="006130C5" w:rsidRDefault="00BE36C2" w:rsidP="00BE36C2">
      <w:pPr>
        <w:widowControl w:val="0"/>
        <w:tabs>
          <w:tab w:val="clear" w:pos="567"/>
        </w:tabs>
        <w:autoSpaceDE w:val="0"/>
        <w:autoSpaceDN w:val="0"/>
        <w:adjustRightInd w:val="0"/>
        <w:spacing w:line="240" w:lineRule="auto"/>
        <w:rPr>
          <w:snapToGrid/>
          <w:szCs w:val="24"/>
          <w:lang w:val="lt-LT"/>
        </w:rPr>
      </w:pPr>
      <w:r w:rsidRPr="006130C5">
        <w:rPr>
          <w:snapToGrid/>
          <w:szCs w:val="22"/>
          <w:lang w:val="lt-LT"/>
        </w:rPr>
        <w:t xml:space="preserve">Vartoti per burną. Tabletes reikia nuryti sveikas, užsigeriant vandeniu. Tablečių negalima smulkinti ar traiškyti, nes tai gali sutrikdyti optimalų vaisto pasisavinimo greitį. Tabletes galima gerti valgio metu arba nevalgius. Maistas reikšmingos įtakos </w:t>
      </w:r>
      <w:proofErr w:type="spellStart"/>
      <w:r>
        <w:rPr>
          <w:snapToGrid/>
          <w:szCs w:val="22"/>
          <w:lang w:val="lt-LT"/>
        </w:rPr>
        <w:t>Migsun</w:t>
      </w:r>
      <w:proofErr w:type="spellEnd"/>
      <w:r w:rsidRPr="006130C5">
        <w:rPr>
          <w:snapToGrid/>
          <w:szCs w:val="22"/>
          <w:lang w:val="lt-LT"/>
        </w:rPr>
        <w:t xml:space="preserve"> poveikiui neturi.</w:t>
      </w:r>
    </w:p>
    <w:p w:rsidR="00BE36C2" w:rsidRPr="006130C5" w:rsidRDefault="00BE36C2" w:rsidP="00BE36C2">
      <w:pPr>
        <w:widowControl w:val="0"/>
        <w:tabs>
          <w:tab w:val="clear" w:pos="567"/>
        </w:tabs>
        <w:autoSpaceDE w:val="0"/>
        <w:autoSpaceDN w:val="0"/>
        <w:adjustRightInd w:val="0"/>
        <w:spacing w:line="240" w:lineRule="auto"/>
        <w:rPr>
          <w:snapToGrid/>
          <w:szCs w:val="24"/>
          <w:lang w:val="lt-LT"/>
        </w:rPr>
      </w:pPr>
    </w:p>
    <w:p w:rsidR="00BE36C2" w:rsidRPr="006130C5" w:rsidRDefault="00BE36C2" w:rsidP="00BE36C2">
      <w:pPr>
        <w:widowControl w:val="0"/>
        <w:tabs>
          <w:tab w:val="clear" w:pos="567"/>
        </w:tabs>
        <w:autoSpaceDE w:val="0"/>
        <w:autoSpaceDN w:val="0"/>
        <w:adjustRightInd w:val="0"/>
        <w:spacing w:line="240" w:lineRule="auto"/>
        <w:rPr>
          <w:rFonts w:eastAsia="TimesNewRoman,Bold"/>
          <w:b/>
          <w:bCs/>
          <w:snapToGrid/>
          <w:szCs w:val="22"/>
          <w:lang w:val="lt-LT"/>
        </w:rPr>
      </w:pPr>
      <w:r w:rsidRPr="006130C5">
        <w:rPr>
          <w:rFonts w:eastAsia="TimesNewRoman,Bold"/>
          <w:b/>
          <w:bCs/>
          <w:snapToGrid/>
          <w:szCs w:val="22"/>
          <w:lang w:val="lt-LT"/>
        </w:rPr>
        <w:t xml:space="preserve">Ką daryti pavartojus per didelę </w:t>
      </w:r>
      <w:proofErr w:type="spellStart"/>
      <w:r>
        <w:rPr>
          <w:rFonts w:eastAsia="TimesNewRoman,Bold"/>
          <w:b/>
          <w:bCs/>
          <w:snapToGrid/>
          <w:szCs w:val="22"/>
          <w:lang w:val="lt-LT"/>
        </w:rPr>
        <w:t>Migsun</w:t>
      </w:r>
      <w:proofErr w:type="spellEnd"/>
      <w:r w:rsidRPr="006130C5">
        <w:rPr>
          <w:rFonts w:eastAsia="TimesNewRoman,Bold"/>
          <w:b/>
          <w:bCs/>
          <w:snapToGrid/>
          <w:szCs w:val="22"/>
          <w:lang w:val="lt-LT"/>
        </w:rPr>
        <w:t xml:space="preserve"> dozę</w:t>
      </w:r>
    </w:p>
    <w:p w:rsidR="00BE36C2" w:rsidRPr="006130C5"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 xml:space="preserve">Negalima vartoti daugiau nei dviejų </w:t>
      </w:r>
      <w:proofErr w:type="spellStart"/>
      <w:r>
        <w:rPr>
          <w:rFonts w:eastAsia="TimesNewRoman,Bold"/>
          <w:snapToGrid/>
          <w:szCs w:val="22"/>
          <w:lang w:val="lt-LT"/>
        </w:rPr>
        <w:t>Migsun</w:t>
      </w:r>
      <w:proofErr w:type="spellEnd"/>
      <w:r w:rsidRPr="006130C5">
        <w:rPr>
          <w:rFonts w:eastAsia="TimesNewRoman,Bold"/>
          <w:snapToGrid/>
          <w:szCs w:val="22"/>
          <w:lang w:val="lt-LT"/>
        </w:rPr>
        <w:t xml:space="preserve"> dozių 24 valandų laikotarpiu.</w:t>
      </w:r>
    </w:p>
    <w:p w:rsidR="00BE36C2" w:rsidRPr="006130C5"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Perdozavimo simptomai yra tokie patys, kaip išvardyti 4 skyriuje „Galimas šalutinis poveikis“. Jeigu išgėrėte daugiau vaisto nei reikia arba vaisto netyčia išgėrė vaikas, kreipkitės į gydytoją arba ligoninę, kad sužinotumėte apie riziką ir gautumėte patarimų, kokių veiksmų reikia imtis.</w:t>
      </w:r>
    </w:p>
    <w:p w:rsidR="00BE36C2" w:rsidRPr="006130C5" w:rsidRDefault="00BE36C2" w:rsidP="00BE36C2">
      <w:pPr>
        <w:widowControl w:val="0"/>
        <w:numPr>
          <w:ilvl w:val="12"/>
          <w:numId w:val="0"/>
        </w:numPr>
        <w:tabs>
          <w:tab w:val="clear" w:pos="567"/>
        </w:tabs>
        <w:spacing w:line="240" w:lineRule="auto"/>
        <w:ind w:right="-2"/>
        <w:rPr>
          <w:rFonts w:eastAsia="TimesNewRoman,Bold"/>
          <w:snapToGrid/>
          <w:szCs w:val="22"/>
          <w:lang w:val="lt-LT"/>
        </w:rPr>
      </w:pPr>
    </w:p>
    <w:p w:rsidR="00BE36C2" w:rsidRPr="006130C5" w:rsidRDefault="00BE36C2" w:rsidP="00BE36C2">
      <w:pPr>
        <w:widowControl w:val="0"/>
        <w:numPr>
          <w:ilvl w:val="12"/>
          <w:numId w:val="0"/>
        </w:numPr>
        <w:tabs>
          <w:tab w:val="clear" w:pos="567"/>
        </w:tabs>
        <w:spacing w:line="240" w:lineRule="auto"/>
        <w:ind w:right="-2"/>
        <w:rPr>
          <w:snapToGrid/>
          <w:szCs w:val="22"/>
          <w:lang w:val="lt-LT"/>
        </w:rPr>
      </w:pPr>
      <w:r w:rsidRPr="006130C5">
        <w:rPr>
          <w:rFonts w:eastAsia="TimesNewRoman,Bold"/>
          <w:snapToGrid/>
          <w:szCs w:val="22"/>
          <w:lang w:val="lt-LT"/>
        </w:rPr>
        <w:t>Jeigu kiltų daugiau klausimų dėl šio vaisto vartojimo, kreipkitės į gydytoją arba vaistininką.</w:t>
      </w:r>
    </w:p>
    <w:p w:rsidR="00BE36C2" w:rsidRPr="006130C5" w:rsidRDefault="00BE36C2" w:rsidP="00BE36C2">
      <w:pPr>
        <w:widowControl w:val="0"/>
        <w:numPr>
          <w:ilvl w:val="12"/>
          <w:numId w:val="0"/>
        </w:numPr>
        <w:tabs>
          <w:tab w:val="clear" w:pos="567"/>
        </w:tabs>
        <w:spacing w:line="240" w:lineRule="auto"/>
        <w:ind w:right="-2"/>
        <w:rPr>
          <w:snapToGrid/>
          <w:szCs w:val="22"/>
          <w:lang w:val="lt-LT"/>
        </w:rPr>
      </w:pPr>
    </w:p>
    <w:p w:rsidR="00BE36C2" w:rsidRPr="006130C5" w:rsidRDefault="00BE36C2" w:rsidP="00BE36C2">
      <w:pPr>
        <w:widowControl w:val="0"/>
        <w:numPr>
          <w:ilvl w:val="12"/>
          <w:numId w:val="0"/>
        </w:numPr>
        <w:tabs>
          <w:tab w:val="clear" w:pos="567"/>
        </w:tabs>
        <w:spacing w:line="240" w:lineRule="auto"/>
        <w:ind w:right="-2"/>
        <w:rPr>
          <w:snapToGrid/>
          <w:szCs w:val="22"/>
          <w:lang w:val="lt-LT"/>
        </w:rPr>
      </w:pPr>
    </w:p>
    <w:p w:rsidR="00BE36C2" w:rsidRPr="006130C5" w:rsidRDefault="00BE36C2" w:rsidP="00BE36C2">
      <w:pPr>
        <w:widowControl w:val="0"/>
        <w:numPr>
          <w:ilvl w:val="12"/>
          <w:numId w:val="0"/>
        </w:numPr>
        <w:tabs>
          <w:tab w:val="clear" w:pos="567"/>
        </w:tabs>
        <w:spacing w:line="240" w:lineRule="auto"/>
        <w:ind w:left="567" w:hanging="567"/>
        <w:outlineLvl w:val="0"/>
        <w:rPr>
          <w:b/>
          <w:caps/>
          <w:snapToGrid/>
          <w:szCs w:val="22"/>
          <w:lang w:val="lt-LT"/>
        </w:rPr>
      </w:pPr>
      <w:r w:rsidRPr="006130C5">
        <w:rPr>
          <w:b/>
          <w:caps/>
          <w:snapToGrid/>
          <w:szCs w:val="22"/>
          <w:lang w:val="lt-LT"/>
        </w:rPr>
        <w:t>4.</w:t>
      </w:r>
      <w:r w:rsidRPr="006130C5">
        <w:rPr>
          <w:b/>
          <w:caps/>
          <w:snapToGrid/>
          <w:szCs w:val="22"/>
          <w:lang w:val="lt-LT"/>
        </w:rPr>
        <w:tab/>
      </w:r>
      <w:r w:rsidRPr="006130C5">
        <w:rPr>
          <w:b/>
          <w:snapToGrid/>
          <w:szCs w:val="22"/>
          <w:lang w:val="lt-LT"/>
        </w:rPr>
        <w:t>Galimas šalutinis poveikis</w:t>
      </w:r>
    </w:p>
    <w:p w:rsidR="00BE36C2" w:rsidRPr="006130C5" w:rsidRDefault="00BE36C2" w:rsidP="00BE36C2">
      <w:pPr>
        <w:widowControl w:val="0"/>
        <w:tabs>
          <w:tab w:val="clear" w:pos="567"/>
        </w:tabs>
        <w:spacing w:line="240" w:lineRule="auto"/>
        <w:ind w:left="567" w:hanging="567"/>
        <w:rPr>
          <w:snapToGrid/>
          <w:szCs w:val="22"/>
          <w:lang w:val="lt-LT"/>
        </w:rPr>
      </w:pPr>
    </w:p>
    <w:p w:rsidR="00BE36C2" w:rsidRPr="006130C5" w:rsidRDefault="00BE36C2" w:rsidP="00BE36C2">
      <w:pPr>
        <w:numPr>
          <w:ilvl w:val="12"/>
          <w:numId w:val="0"/>
        </w:numPr>
        <w:tabs>
          <w:tab w:val="clear" w:pos="567"/>
        </w:tabs>
        <w:spacing w:line="240" w:lineRule="auto"/>
        <w:ind w:right="-29"/>
        <w:rPr>
          <w:snapToGrid/>
          <w:color w:val="000000"/>
          <w:szCs w:val="22"/>
          <w:lang w:val="lt-LT"/>
        </w:rPr>
      </w:pPr>
      <w:r w:rsidRPr="006130C5">
        <w:rPr>
          <w:snapToGrid/>
          <w:szCs w:val="22"/>
          <w:lang w:val="lt-LT"/>
        </w:rPr>
        <w:t>Šis vaistas, kaip ir visi kiti, gali sukelti šalutinį poveikį, nors jis pasireiškia ne visiems žmonėms.</w:t>
      </w:r>
      <w:r w:rsidRPr="006130C5">
        <w:rPr>
          <w:snapToGrid/>
          <w:color w:val="000000"/>
          <w:szCs w:val="22"/>
          <w:lang w:val="lt-LT"/>
        </w:rPr>
        <w:t xml:space="preserve"> Tam tikras praneštas šalutinis poveikis gali būti sukeltas paties migrenos priepuolio.</w:t>
      </w:r>
    </w:p>
    <w:p w:rsidR="00BE36C2" w:rsidRPr="006130C5" w:rsidRDefault="00BE36C2" w:rsidP="00BE36C2">
      <w:pPr>
        <w:numPr>
          <w:ilvl w:val="12"/>
          <w:numId w:val="0"/>
        </w:numPr>
        <w:tabs>
          <w:tab w:val="clear" w:pos="567"/>
        </w:tabs>
        <w:spacing w:line="240" w:lineRule="auto"/>
        <w:ind w:right="-2"/>
        <w:rPr>
          <w:b/>
          <w:snapToGrid/>
          <w:color w:val="000000"/>
          <w:szCs w:val="22"/>
          <w:lang w:val="lt-LT"/>
        </w:rPr>
      </w:pPr>
    </w:p>
    <w:p w:rsidR="00BE36C2" w:rsidRPr="006130C5" w:rsidRDefault="00BE36C2" w:rsidP="00BE36C2">
      <w:pPr>
        <w:numPr>
          <w:ilvl w:val="12"/>
          <w:numId w:val="0"/>
        </w:numPr>
        <w:tabs>
          <w:tab w:val="clear" w:pos="567"/>
        </w:tabs>
        <w:spacing w:line="240" w:lineRule="auto"/>
        <w:ind w:right="-2"/>
        <w:rPr>
          <w:b/>
          <w:snapToGrid/>
          <w:color w:val="000000"/>
          <w:szCs w:val="22"/>
          <w:lang w:val="lt-LT"/>
        </w:rPr>
      </w:pPr>
      <w:r w:rsidRPr="006130C5">
        <w:rPr>
          <w:b/>
          <w:snapToGrid/>
          <w:color w:val="000000"/>
          <w:szCs w:val="22"/>
          <w:lang w:val="lt-LT"/>
        </w:rPr>
        <w:t>Svarbus šalutinis poveikis, į kurį reikia atkreipti dėmesį</w:t>
      </w:r>
    </w:p>
    <w:p w:rsidR="00BE36C2" w:rsidRPr="006130C5" w:rsidRDefault="00BE36C2" w:rsidP="00BE36C2">
      <w:pPr>
        <w:numPr>
          <w:ilvl w:val="12"/>
          <w:numId w:val="0"/>
        </w:numPr>
        <w:tabs>
          <w:tab w:val="clear" w:pos="567"/>
        </w:tabs>
        <w:spacing w:line="240" w:lineRule="auto"/>
        <w:ind w:right="-2"/>
        <w:rPr>
          <w:bCs/>
          <w:snapToGrid/>
          <w:color w:val="000000"/>
          <w:szCs w:val="22"/>
          <w:lang w:val="lt-LT"/>
        </w:rPr>
      </w:pPr>
      <w:r w:rsidRPr="006130C5">
        <w:rPr>
          <w:bCs/>
          <w:snapToGrid/>
          <w:color w:val="000000"/>
          <w:szCs w:val="22"/>
          <w:lang w:val="lt-LT"/>
        </w:rPr>
        <w:t xml:space="preserve">Nutraukite </w:t>
      </w:r>
      <w:proofErr w:type="spellStart"/>
      <w:r>
        <w:rPr>
          <w:bCs/>
          <w:snapToGrid/>
          <w:color w:val="000000"/>
          <w:szCs w:val="22"/>
          <w:lang w:val="lt-LT"/>
        </w:rPr>
        <w:t>Migsun</w:t>
      </w:r>
      <w:proofErr w:type="spellEnd"/>
      <w:r w:rsidRPr="006130C5">
        <w:rPr>
          <w:bCs/>
          <w:snapToGrid/>
          <w:color w:val="000000"/>
          <w:szCs w:val="22"/>
          <w:lang w:val="lt-LT"/>
        </w:rPr>
        <w:t xml:space="preserve"> vartojimą ir nedelsdami kreipkitės į gydytoją, jeigu pasireikš bet kuris toliau paminėtas šalutinis poveikis. Gali prireikti skubaus medicininio gydymo.</w:t>
      </w:r>
    </w:p>
    <w:p w:rsidR="00BE36C2" w:rsidRPr="006130C5" w:rsidRDefault="00BE36C2" w:rsidP="00BE36C2">
      <w:pPr>
        <w:numPr>
          <w:ilvl w:val="12"/>
          <w:numId w:val="0"/>
        </w:numPr>
        <w:tabs>
          <w:tab w:val="clear" w:pos="567"/>
        </w:tabs>
        <w:spacing w:line="240" w:lineRule="auto"/>
        <w:ind w:right="-2"/>
        <w:rPr>
          <w:bCs/>
          <w:i/>
          <w:iCs/>
          <w:snapToGrid/>
          <w:color w:val="000000"/>
          <w:szCs w:val="22"/>
          <w:lang w:val="lt-LT"/>
        </w:rPr>
      </w:pPr>
    </w:p>
    <w:p w:rsidR="00BE36C2" w:rsidRPr="006130C5" w:rsidRDefault="00BE36C2" w:rsidP="00BE36C2">
      <w:pPr>
        <w:ind w:left="-5"/>
        <w:rPr>
          <w:snapToGrid/>
          <w:color w:val="000000"/>
          <w:szCs w:val="22"/>
          <w:lang w:val="lt-LT"/>
        </w:rPr>
      </w:pPr>
      <w:r w:rsidRPr="006130C5">
        <w:rPr>
          <w:b/>
          <w:snapToGrid/>
          <w:color w:val="000000"/>
          <w:szCs w:val="22"/>
          <w:lang w:val="lt-LT"/>
        </w:rPr>
        <w:t xml:space="preserve">Sunkūs skrandžio ir žarnyno sutrikimai, </w:t>
      </w:r>
      <w:r w:rsidRPr="006130C5">
        <w:rPr>
          <w:snapToGrid/>
          <w:color w:val="000000"/>
          <w:szCs w:val="22"/>
          <w:lang w:val="lt-LT"/>
        </w:rPr>
        <w:t>kurių galimi požymiai yra:</w:t>
      </w:r>
    </w:p>
    <w:p w:rsidR="00BE36C2" w:rsidRPr="006130C5" w:rsidRDefault="00BE36C2" w:rsidP="00BE36C2">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Nedažni šalutinio poveikio reiškiniai</w:t>
      </w:r>
      <w:r w:rsidRPr="006130C5">
        <w:rPr>
          <w:bCs/>
          <w:i/>
          <w:iCs/>
          <w:snapToGrid/>
          <w:color w:val="000000"/>
          <w:szCs w:val="22"/>
          <w:lang w:val="lt-LT"/>
        </w:rPr>
        <w:t xml:space="preserve"> (gali pasireikšti rečiau kaip 1 iš 100 asmenų)</w:t>
      </w:r>
      <w:r w:rsidRPr="006130C5">
        <w:rPr>
          <w:bCs/>
          <w:snapToGrid/>
          <w:color w:val="000000"/>
          <w:szCs w:val="22"/>
          <w:lang w:val="lt-LT"/>
        </w:rPr>
        <w:t xml:space="preserve">: </w:t>
      </w:r>
    </w:p>
    <w:p w:rsidR="00BE36C2" w:rsidRPr="006130C5" w:rsidRDefault="00BE36C2" w:rsidP="00BE36C2">
      <w:pPr>
        <w:numPr>
          <w:ilvl w:val="0"/>
          <w:numId w:val="4"/>
        </w:numPr>
        <w:spacing w:after="10" w:line="248" w:lineRule="auto"/>
        <w:ind w:left="567" w:hanging="567"/>
        <w:rPr>
          <w:snapToGrid/>
          <w:color w:val="000000"/>
          <w:szCs w:val="22"/>
          <w:lang w:val="lt-LT"/>
        </w:rPr>
      </w:pPr>
      <w:r w:rsidRPr="006130C5">
        <w:rPr>
          <w:snapToGrid/>
          <w:color w:val="000000"/>
          <w:szCs w:val="22"/>
          <w:lang w:val="lt-LT"/>
        </w:rPr>
        <w:t>Kraujavimas iš skrandžio, matomas kaip vėmimas kraujingu turiniu arba gabalėliais, panašiais į kavos tirščius.</w:t>
      </w:r>
    </w:p>
    <w:p w:rsidR="00BE36C2" w:rsidRPr="006130C5" w:rsidRDefault="00BE36C2" w:rsidP="00BE36C2">
      <w:pPr>
        <w:numPr>
          <w:ilvl w:val="0"/>
          <w:numId w:val="4"/>
        </w:numPr>
        <w:spacing w:after="10" w:line="248" w:lineRule="auto"/>
        <w:ind w:left="567" w:hanging="567"/>
        <w:rPr>
          <w:snapToGrid/>
          <w:color w:val="000000"/>
          <w:szCs w:val="22"/>
          <w:lang w:val="lt-LT"/>
        </w:rPr>
      </w:pPr>
      <w:r w:rsidRPr="006130C5">
        <w:rPr>
          <w:snapToGrid/>
          <w:color w:val="000000"/>
          <w:szCs w:val="22"/>
          <w:lang w:val="lt-LT"/>
        </w:rPr>
        <w:t>Kraujavimas iš išangės, matomas kaip tuštinimasis juodomis lipniomis išmatomis arba viduriavimas kraujingu turiniu.</w:t>
      </w:r>
    </w:p>
    <w:p w:rsidR="00BE36C2" w:rsidRPr="006130C5" w:rsidRDefault="00BE36C2" w:rsidP="00BE36C2">
      <w:pPr>
        <w:numPr>
          <w:ilvl w:val="0"/>
          <w:numId w:val="4"/>
        </w:numPr>
        <w:spacing w:after="10" w:line="248" w:lineRule="auto"/>
        <w:ind w:left="567" w:hanging="567"/>
        <w:rPr>
          <w:snapToGrid/>
          <w:color w:val="000000"/>
          <w:szCs w:val="22"/>
          <w:lang w:val="lt-LT"/>
        </w:rPr>
      </w:pPr>
      <w:r w:rsidRPr="006130C5">
        <w:rPr>
          <w:snapToGrid/>
          <w:color w:val="000000"/>
          <w:szCs w:val="22"/>
          <w:lang w:val="lt-LT"/>
        </w:rPr>
        <w:t>Skrandyje arba žarnyne susidarančios opos arba skylės. Galimi požymiai yra pilvo sutrikimas, pilvo skausmas, karščiavimas, pykinimas arba vėmimas.</w:t>
      </w:r>
    </w:p>
    <w:p w:rsidR="00BE36C2" w:rsidRPr="006130C5" w:rsidRDefault="00BE36C2" w:rsidP="00BE36C2">
      <w:pPr>
        <w:numPr>
          <w:ilvl w:val="0"/>
          <w:numId w:val="4"/>
        </w:numPr>
        <w:spacing w:after="10" w:line="248" w:lineRule="auto"/>
        <w:ind w:left="567" w:hanging="567"/>
        <w:rPr>
          <w:snapToGrid/>
          <w:color w:val="000000"/>
          <w:szCs w:val="22"/>
          <w:lang w:val="lt-LT"/>
        </w:rPr>
      </w:pPr>
      <w:r w:rsidRPr="006130C5">
        <w:rPr>
          <w:snapToGrid/>
          <w:color w:val="000000"/>
          <w:szCs w:val="22"/>
          <w:lang w:val="lt-LT"/>
        </w:rPr>
        <w:t>Opinio kolito arba Krono ligos paūmėjimas, pasireiškiantis skausmu, viduriavimu, vėmimu ir kūno svorio mažėjimu.</w:t>
      </w:r>
    </w:p>
    <w:p w:rsidR="00BE36C2" w:rsidRPr="006130C5" w:rsidRDefault="00BE36C2" w:rsidP="00BE36C2">
      <w:pPr>
        <w:spacing w:after="10" w:line="248" w:lineRule="auto"/>
        <w:rPr>
          <w:snapToGrid/>
          <w:color w:val="000000"/>
          <w:szCs w:val="22"/>
          <w:lang w:val="lt-LT"/>
        </w:rPr>
      </w:pPr>
    </w:p>
    <w:p w:rsidR="00BE36C2" w:rsidRPr="006130C5" w:rsidRDefault="00BE36C2" w:rsidP="00BE36C2">
      <w:pPr>
        <w:numPr>
          <w:ilvl w:val="12"/>
          <w:numId w:val="0"/>
        </w:numPr>
        <w:tabs>
          <w:tab w:val="clear" w:pos="567"/>
        </w:tabs>
        <w:spacing w:line="240" w:lineRule="auto"/>
        <w:ind w:right="-2"/>
        <w:rPr>
          <w:bCs/>
          <w:i/>
          <w:iCs/>
          <w:snapToGrid/>
          <w:color w:val="000000"/>
          <w:szCs w:val="22"/>
          <w:lang w:val="lt-LT"/>
        </w:rPr>
      </w:pPr>
      <w:r w:rsidRPr="006130C5">
        <w:rPr>
          <w:bCs/>
          <w:snapToGrid/>
          <w:color w:val="000000"/>
          <w:szCs w:val="22"/>
          <w:u w:val="single"/>
          <w:lang w:val="lt-LT"/>
        </w:rPr>
        <w:t>Labai reti šalutinio poveikio reiškiniai</w:t>
      </w:r>
      <w:r w:rsidRPr="006130C5">
        <w:rPr>
          <w:bCs/>
          <w:i/>
          <w:iCs/>
          <w:snapToGrid/>
          <w:color w:val="000000"/>
          <w:szCs w:val="22"/>
          <w:lang w:val="lt-LT"/>
        </w:rPr>
        <w:t xml:space="preserve"> (gali pasireikšti rečiau kaip 1 iš 10 000 asmenų)</w:t>
      </w:r>
      <w:r w:rsidRPr="006130C5">
        <w:rPr>
          <w:bCs/>
          <w:snapToGrid/>
          <w:color w:val="000000"/>
          <w:szCs w:val="22"/>
          <w:lang w:val="lt-LT"/>
        </w:rPr>
        <w:t>:</w:t>
      </w:r>
    </w:p>
    <w:p w:rsidR="00BE36C2" w:rsidRPr="006130C5" w:rsidRDefault="00BE36C2" w:rsidP="00BE36C2">
      <w:pPr>
        <w:numPr>
          <w:ilvl w:val="0"/>
          <w:numId w:val="4"/>
        </w:numPr>
        <w:spacing w:after="10" w:line="248" w:lineRule="auto"/>
        <w:ind w:left="567" w:hanging="567"/>
        <w:rPr>
          <w:snapToGrid/>
          <w:color w:val="000000"/>
          <w:szCs w:val="22"/>
          <w:lang w:val="lt-LT"/>
        </w:rPr>
      </w:pPr>
      <w:r w:rsidRPr="006130C5">
        <w:rPr>
          <w:snapToGrid/>
          <w:color w:val="000000"/>
          <w:szCs w:val="22"/>
          <w:lang w:val="lt-LT"/>
        </w:rPr>
        <w:t>Kasos sutrikimai. Galimi požymiai yra stiprus pilvo skausmas, plintantis į nugarą.</w:t>
      </w:r>
    </w:p>
    <w:p w:rsidR="00BE36C2" w:rsidRPr="006130C5" w:rsidRDefault="00BE36C2" w:rsidP="00BE36C2">
      <w:pPr>
        <w:spacing w:line="259" w:lineRule="auto"/>
        <w:rPr>
          <w:snapToGrid/>
          <w:color w:val="000000"/>
          <w:szCs w:val="22"/>
          <w:lang w:val="lt-LT"/>
        </w:rPr>
      </w:pPr>
    </w:p>
    <w:p w:rsidR="00BE36C2" w:rsidRPr="006130C5" w:rsidRDefault="00BE36C2" w:rsidP="00BE36C2">
      <w:pPr>
        <w:ind w:left="-5"/>
        <w:rPr>
          <w:snapToGrid/>
          <w:color w:val="000000"/>
          <w:szCs w:val="22"/>
          <w:lang w:val="lt-LT"/>
        </w:rPr>
      </w:pPr>
      <w:r w:rsidRPr="006130C5">
        <w:rPr>
          <w:b/>
          <w:snapToGrid/>
          <w:color w:val="000000"/>
          <w:szCs w:val="22"/>
          <w:lang w:val="lt-LT"/>
        </w:rPr>
        <w:t xml:space="preserve">Alerginės reakcijos, </w:t>
      </w:r>
      <w:r w:rsidRPr="006130C5">
        <w:rPr>
          <w:snapToGrid/>
          <w:color w:val="000000"/>
          <w:szCs w:val="22"/>
          <w:lang w:val="lt-LT"/>
        </w:rPr>
        <w:t>kurių galimi požymiai yra:</w:t>
      </w:r>
    </w:p>
    <w:p w:rsidR="00BE36C2" w:rsidRPr="006130C5" w:rsidRDefault="00BE36C2" w:rsidP="00BE36C2">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Reti šalutinio poveikio reiškiniai</w:t>
      </w:r>
      <w:r w:rsidRPr="006130C5">
        <w:rPr>
          <w:bCs/>
          <w:i/>
          <w:iCs/>
          <w:snapToGrid/>
          <w:color w:val="000000"/>
          <w:szCs w:val="22"/>
          <w:lang w:val="lt-LT"/>
        </w:rPr>
        <w:t xml:space="preserve"> (gali pasireikšti rečiau kaip 1 iš 1 000 asmenų)</w:t>
      </w:r>
      <w:r w:rsidRPr="006130C5">
        <w:rPr>
          <w:bCs/>
          <w:snapToGrid/>
          <w:color w:val="000000"/>
          <w:szCs w:val="22"/>
          <w:lang w:val="lt-LT"/>
        </w:rPr>
        <w:t xml:space="preserve">: </w:t>
      </w:r>
    </w:p>
    <w:p w:rsidR="00BE36C2" w:rsidRPr="006130C5" w:rsidRDefault="00BE36C2" w:rsidP="00BE36C2">
      <w:pPr>
        <w:numPr>
          <w:ilvl w:val="0"/>
          <w:numId w:val="4"/>
        </w:numPr>
        <w:spacing w:after="10" w:line="248" w:lineRule="auto"/>
        <w:ind w:left="567" w:hanging="567"/>
        <w:rPr>
          <w:snapToGrid/>
          <w:color w:val="000000"/>
          <w:szCs w:val="22"/>
          <w:lang w:val="lt-LT"/>
        </w:rPr>
      </w:pPr>
      <w:r w:rsidRPr="006130C5">
        <w:rPr>
          <w:snapToGrid/>
          <w:color w:val="000000"/>
          <w:szCs w:val="22"/>
          <w:lang w:val="lt-LT"/>
        </w:rPr>
        <w:t>Sunki staiga pasireiškianti alerginė reakcija, sukelianti kvėpavimo pasunkėjimą arba svaigulį (anafilaksinė reakcija).</w:t>
      </w:r>
    </w:p>
    <w:p w:rsidR="00BE36C2" w:rsidRPr="006130C5" w:rsidRDefault="00BE36C2" w:rsidP="00BE36C2">
      <w:pPr>
        <w:numPr>
          <w:ilvl w:val="0"/>
          <w:numId w:val="4"/>
        </w:numPr>
        <w:spacing w:after="10" w:line="248" w:lineRule="auto"/>
        <w:ind w:left="567" w:hanging="567"/>
        <w:rPr>
          <w:snapToGrid/>
          <w:color w:val="000000"/>
          <w:szCs w:val="22"/>
          <w:lang w:val="lt-LT"/>
        </w:rPr>
      </w:pPr>
      <w:r w:rsidRPr="006130C5">
        <w:rPr>
          <w:snapToGrid/>
          <w:color w:val="000000"/>
          <w:szCs w:val="22"/>
          <w:lang w:val="lt-LT"/>
        </w:rPr>
        <w:t>Veido, liežuvio ar gerklės patinimas, rijimo pasunkėjimas, dilgėlinė ir kvėpavimo pasunkėjimas (</w:t>
      </w:r>
      <w:proofErr w:type="spellStart"/>
      <w:r w:rsidRPr="006130C5">
        <w:rPr>
          <w:snapToGrid/>
          <w:color w:val="000000"/>
          <w:szCs w:val="22"/>
          <w:lang w:val="lt-LT"/>
        </w:rPr>
        <w:t>angioneurozinė</w:t>
      </w:r>
      <w:proofErr w:type="spellEnd"/>
      <w:r w:rsidRPr="006130C5">
        <w:rPr>
          <w:snapToGrid/>
          <w:color w:val="000000"/>
          <w:szCs w:val="22"/>
          <w:lang w:val="lt-LT"/>
        </w:rPr>
        <w:t xml:space="preserve"> edema).</w:t>
      </w:r>
    </w:p>
    <w:p w:rsidR="00BE36C2" w:rsidRPr="006130C5" w:rsidRDefault="00BE36C2" w:rsidP="00BE36C2">
      <w:pPr>
        <w:spacing w:line="259" w:lineRule="auto"/>
        <w:rPr>
          <w:snapToGrid/>
          <w:color w:val="000000"/>
          <w:szCs w:val="22"/>
          <w:lang w:val="lt-LT"/>
        </w:rPr>
      </w:pPr>
    </w:p>
    <w:p w:rsidR="00BE36C2" w:rsidRPr="006130C5" w:rsidRDefault="00BE36C2" w:rsidP="00BE36C2">
      <w:pPr>
        <w:keepNext/>
        <w:keepLines/>
        <w:ind w:left="-5"/>
        <w:rPr>
          <w:snapToGrid/>
          <w:color w:val="000000"/>
          <w:szCs w:val="22"/>
          <w:lang w:val="lt-LT"/>
        </w:rPr>
      </w:pPr>
      <w:r w:rsidRPr="006130C5">
        <w:rPr>
          <w:b/>
          <w:snapToGrid/>
          <w:color w:val="000000"/>
          <w:szCs w:val="22"/>
          <w:lang w:val="lt-LT"/>
        </w:rPr>
        <w:t xml:space="preserve">Kepenų sutrikimai, </w:t>
      </w:r>
      <w:r w:rsidRPr="006130C5">
        <w:rPr>
          <w:snapToGrid/>
          <w:color w:val="000000"/>
          <w:szCs w:val="22"/>
          <w:lang w:val="lt-LT"/>
        </w:rPr>
        <w:t>kurių galimi požymiai yra:</w:t>
      </w:r>
    </w:p>
    <w:p w:rsidR="00BE36C2" w:rsidRPr="006130C5" w:rsidRDefault="00BE36C2" w:rsidP="00BE36C2">
      <w:pPr>
        <w:keepNext/>
        <w:keepLines/>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Reti šalutinio poveikio reiškiniai</w:t>
      </w:r>
      <w:r w:rsidRPr="006130C5">
        <w:rPr>
          <w:bCs/>
          <w:i/>
          <w:iCs/>
          <w:snapToGrid/>
          <w:color w:val="000000"/>
          <w:szCs w:val="22"/>
          <w:lang w:val="lt-LT"/>
        </w:rPr>
        <w:t xml:space="preserve"> (gali pasireikšti rečiau kaip 1 iš 1 000 asmenų)</w:t>
      </w:r>
      <w:r w:rsidRPr="006130C5">
        <w:rPr>
          <w:bCs/>
          <w:snapToGrid/>
          <w:color w:val="000000"/>
          <w:szCs w:val="22"/>
          <w:lang w:val="lt-LT"/>
        </w:rPr>
        <w:t xml:space="preserve">: </w:t>
      </w:r>
    </w:p>
    <w:p w:rsidR="00BE36C2" w:rsidRPr="006130C5" w:rsidRDefault="00BE36C2" w:rsidP="00BE36C2">
      <w:pPr>
        <w:keepNext/>
        <w:keepLines/>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Nuovargio pojūtis, apetito praradimas, pykinimas arba vėmimas, skausmas arba patinimas viršutinėje dešinėje pilvo dalyje, tamsus šlapimas, blyškios išmatos ir odos arba akių baltymų pageltimas (toksinis hepatitas).</w:t>
      </w:r>
    </w:p>
    <w:p w:rsidR="00BE36C2" w:rsidRPr="006130C5" w:rsidRDefault="00BE36C2" w:rsidP="00BE36C2">
      <w:pPr>
        <w:spacing w:line="259" w:lineRule="auto"/>
        <w:rPr>
          <w:snapToGrid/>
          <w:color w:val="000000"/>
          <w:szCs w:val="22"/>
          <w:lang w:val="lt-LT"/>
        </w:rPr>
      </w:pPr>
    </w:p>
    <w:p w:rsidR="00BE36C2" w:rsidRPr="006130C5" w:rsidRDefault="00BE36C2" w:rsidP="00BE36C2">
      <w:pPr>
        <w:ind w:left="-5"/>
        <w:rPr>
          <w:snapToGrid/>
          <w:color w:val="000000"/>
          <w:szCs w:val="22"/>
          <w:lang w:val="lt-LT"/>
        </w:rPr>
      </w:pPr>
      <w:r w:rsidRPr="006130C5">
        <w:rPr>
          <w:b/>
          <w:snapToGrid/>
          <w:color w:val="000000"/>
          <w:szCs w:val="22"/>
          <w:lang w:val="lt-LT"/>
        </w:rPr>
        <w:t xml:space="preserve">Sunkus odos išbėrimas, </w:t>
      </w:r>
      <w:r w:rsidRPr="006130C5">
        <w:rPr>
          <w:snapToGrid/>
          <w:color w:val="000000"/>
          <w:szCs w:val="22"/>
          <w:lang w:val="lt-LT"/>
        </w:rPr>
        <w:t>kurio galimi požymiai yra:</w:t>
      </w:r>
    </w:p>
    <w:p w:rsidR="00BE36C2" w:rsidRPr="006130C5" w:rsidRDefault="00BE36C2" w:rsidP="00BE36C2">
      <w:pPr>
        <w:numPr>
          <w:ilvl w:val="12"/>
          <w:numId w:val="0"/>
        </w:numPr>
        <w:tabs>
          <w:tab w:val="clear" w:pos="567"/>
        </w:tabs>
        <w:spacing w:line="240" w:lineRule="auto"/>
        <w:ind w:right="-2"/>
        <w:rPr>
          <w:bCs/>
          <w:i/>
          <w:iCs/>
          <w:snapToGrid/>
          <w:color w:val="000000"/>
          <w:szCs w:val="22"/>
          <w:lang w:val="lt-LT"/>
        </w:rPr>
      </w:pPr>
      <w:r w:rsidRPr="006130C5">
        <w:rPr>
          <w:bCs/>
          <w:snapToGrid/>
          <w:color w:val="000000"/>
          <w:szCs w:val="22"/>
          <w:u w:val="single"/>
          <w:lang w:val="lt-LT"/>
        </w:rPr>
        <w:t>Labai reti šalutinio poveikio reiškiniai</w:t>
      </w:r>
      <w:r w:rsidRPr="006130C5">
        <w:rPr>
          <w:bCs/>
          <w:i/>
          <w:iCs/>
          <w:snapToGrid/>
          <w:color w:val="000000"/>
          <w:szCs w:val="22"/>
          <w:lang w:val="lt-LT"/>
        </w:rPr>
        <w:t xml:space="preserve"> (gali pasireikšti rečiau kaip 1 iš 10 000 asmenų)</w:t>
      </w:r>
      <w:r w:rsidRPr="006130C5">
        <w:rPr>
          <w:bCs/>
          <w:snapToGrid/>
          <w:color w:val="000000"/>
          <w:szCs w:val="22"/>
          <w:lang w:val="lt-LT"/>
        </w:rPr>
        <w:t>:</w:t>
      </w:r>
    </w:p>
    <w:p w:rsidR="00BE36C2" w:rsidRDefault="00BE36C2" w:rsidP="00BE36C2">
      <w:pPr>
        <w:numPr>
          <w:ilvl w:val="0"/>
          <w:numId w:val="4"/>
        </w:numPr>
        <w:spacing w:after="10" w:line="248" w:lineRule="auto"/>
        <w:ind w:left="567" w:hanging="567"/>
        <w:rPr>
          <w:snapToGrid/>
          <w:color w:val="000000"/>
          <w:szCs w:val="22"/>
          <w:lang w:val="lt-LT"/>
        </w:rPr>
      </w:pPr>
      <w:r w:rsidRPr="006130C5">
        <w:rPr>
          <w:snapToGrid/>
          <w:color w:val="000000"/>
          <w:szCs w:val="22"/>
          <w:lang w:val="lt-LT"/>
        </w:rPr>
        <w:t>Paprastai prasideda į gripą panašiais simptomais (bloga savijauta, karščiavimu, galvos skausmu, kosuliu ir sąnarių skausmu), o po to atsiranda greitai progresuojantis išbėrimas raudonomis arba violetinėmis dėmelėmis su skausmingomis pūslėmis ir odos lupimusi bei galimai pūslėmis burnoje, gerklėje, akyse ir lytiniuose organuose (</w:t>
      </w:r>
      <w:proofErr w:type="spellStart"/>
      <w:r w:rsidRPr="006130C5">
        <w:rPr>
          <w:snapToGrid/>
          <w:color w:val="000000"/>
          <w:szCs w:val="22"/>
          <w:lang w:val="lt-LT"/>
        </w:rPr>
        <w:t>Stivenso</w:t>
      </w:r>
      <w:proofErr w:type="spellEnd"/>
      <w:r w:rsidRPr="006130C5">
        <w:rPr>
          <w:snapToGrid/>
          <w:color w:val="000000"/>
          <w:szCs w:val="22"/>
          <w:lang w:val="lt-LT"/>
        </w:rPr>
        <w:t xml:space="preserve">-Džonsono sindromas ir toksinė epidermio </w:t>
      </w:r>
      <w:proofErr w:type="spellStart"/>
      <w:r w:rsidRPr="006130C5">
        <w:rPr>
          <w:snapToGrid/>
          <w:color w:val="000000"/>
          <w:szCs w:val="22"/>
          <w:lang w:val="lt-LT"/>
        </w:rPr>
        <w:t>nekrolizė</w:t>
      </w:r>
      <w:proofErr w:type="spellEnd"/>
      <w:r w:rsidRPr="006130C5">
        <w:rPr>
          <w:snapToGrid/>
          <w:color w:val="000000"/>
          <w:szCs w:val="22"/>
          <w:lang w:val="lt-LT"/>
        </w:rPr>
        <w:t>).</w:t>
      </w:r>
    </w:p>
    <w:p w:rsidR="00BE36C2" w:rsidRDefault="00BE36C2" w:rsidP="00BE36C2">
      <w:pPr>
        <w:spacing w:after="10" w:line="248" w:lineRule="auto"/>
        <w:rPr>
          <w:snapToGrid/>
          <w:color w:val="000000"/>
          <w:szCs w:val="22"/>
          <w:lang w:val="lt-LT"/>
        </w:rPr>
      </w:pPr>
      <w:r w:rsidRPr="00185E2C">
        <w:rPr>
          <w:snapToGrid/>
          <w:color w:val="000000"/>
          <w:szCs w:val="22"/>
          <w:u w:val="single"/>
          <w:lang w:val="lt-LT"/>
        </w:rPr>
        <w:t>Šalutinio poveikio reiškiniai, kurių dažnis nežinomas</w:t>
      </w:r>
      <w:r w:rsidRPr="00C94AFD">
        <w:rPr>
          <w:snapToGrid/>
          <w:color w:val="000000"/>
          <w:szCs w:val="22"/>
          <w:lang w:val="lt-LT"/>
        </w:rPr>
        <w:t xml:space="preserve"> (</w:t>
      </w:r>
      <w:r w:rsidRPr="00185E2C">
        <w:rPr>
          <w:i/>
          <w:iCs/>
          <w:snapToGrid/>
          <w:color w:val="000000"/>
          <w:szCs w:val="22"/>
          <w:lang w:val="lt-LT"/>
        </w:rPr>
        <w:t>negali būti apskaičiuotas pagal turimus duomenis</w:t>
      </w:r>
      <w:r w:rsidRPr="00C94AFD">
        <w:rPr>
          <w:snapToGrid/>
          <w:color w:val="000000"/>
          <w:szCs w:val="22"/>
          <w:lang w:val="lt-LT"/>
        </w:rPr>
        <w:t>):</w:t>
      </w:r>
    </w:p>
    <w:p w:rsidR="00BE36C2" w:rsidRDefault="00BE36C2" w:rsidP="00BE36C2">
      <w:pPr>
        <w:pStyle w:val="Sraopastraipa"/>
        <w:numPr>
          <w:ilvl w:val="0"/>
          <w:numId w:val="4"/>
        </w:numPr>
        <w:spacing w:line="259" w:lineRule="auto"/>
        <w:ind w:left="567" w:hanging="567"/>
        <w:rPr>
          <w:snapToGrid/>
          <w:color w:val="000000"/>
          <w:szCs w:val="22"/>
          <w:lang w:val="lt-LT"/>
        </w:rPr>
      </w:pPr>
      <w:r w:rsidRPr="00185E2C">
        <w:rPr>
          <w:snapToGrid/>
          <w:color w:val="000000"/>
          <w:szCs w:val="22"/>
          <w:lang w:val="lt-LT"/>
        </w:rPr>
        <w:t>Išplitęs išbėrimas, pakilusi kūno temperatūra, padidėjęs kepenų fermentų aktyvumas, pakitę kraujo rodikliai (</w:t>
      </w:r>
      <w:proofErr w:type="spellStart"/>
      <w:r w:rsidRPr="00185E2C">
        <w:rPr>
          <w:snapToGrid/>
          <w:color w:val="000000"/>
          <w:szCs w:val="22"/>
          <w:lang w:val="lt-LT"/>
        </w:rPr>
        <w:t>eozinofilija</w:t>
      </w:r>
      <w:proofErr w:type="spellEnd"/>
      <w:r w:rsidRPr="00185E2C">
        <w:rPr>
          <w:snapToGrid/>
          <w:color w:val="000000"/>
          <w:szCs w:val="22"/>
          <w:lang w:val="lt-LT"/>
        </w:rPr>
        <w:t xml:space="preserve">), padidėję limfmazgiai ir kiti kūno organų pažeidimai (reakcija į vaistą su </w:t>
      </w:r>
      <w:proofErr w:type="spellStart"/>
      <w:r w:rsidRPr="00185E2C">
        <w:rPr>
          <w:snapToGrid/>
          <w:color w:val="000000"/>
          <w:szCs w:val="22"/>
          <w:lang w:val="lt-LT"/>
        </w:rPr>
        <w:t>eozinofilija</w:t>
      </w:r>
      <w:proofErr w:type="spellEnd"/>
      <w:r w:rsidRPr="00185E2C">
        <w:rPr>
          <w:snapToGrid/>
          <w:color w:val="000000"/>
          <w:szCs w:val="22"/>
          <w:lang w:val="lt-LT"/>
        </w:rPr>
        <w:t xml:space="preserve"> ir sisteminiais simptomais, kuri dar vadinama DRESS sindromu). Taip pat žr. 2</w:t>
      </w:r>
      <w:r>
        <w:rPr>
          <w:snapToGrid/>
          <w:color w:val="000000"/>
          <w:szCs w:val="22"/>
          <w:lang w:val="lt-LT"/>
        </w:rPr>
        <w:t> </w:t>
      </w:r>
      <w:r w:rsidRPr="00185E2C">
        <w:rPr>
          <w:snapToGrid/>
          <w:color w:val="000000"/>
          <w:szCs w:val="22"/>
          <w:lang w:val="lt-LT"/>
        </w:rPr>
        <w:t>skyrių.</w:t>
      </w:r>
    </w:p>
    <w:p w:rsidR="00BE36C2" w:rsidRPr="00826BA2" w:rsidRDefault="00BE36C2" w:rsidP="00BE36C2">
      <w:pPr>
        <w:numPr>
          <w:ilvl w:val="0"/>
          <w:numId w:val="4"/>
        </w:numPr>
        <w:spacing w:after="10" w:line="248" w:lineRule="auto"/>
        <w:ind w:left="567" w:hanging="567"/>
        <w:rPr>
          <w:snapToGrid/>
          <w:color w:val="000000"/>
          <w:szCs w:val="22"/>
          <w:lang w:val="lt-LT"/>
        </w:rPr>
      </w:pPr>
      <w:r>
        <w:rPr>
          <w:snapToGrid/>
          <w:color w:val="000000"/>
          <w:szCs w:val="22"/>
          <w:lang w:val="lt-LT"/>
        </w:rPr>
        <w:t>T</w:t>
      </w:r>
      <w:r w:rsidRPr="00C054D7">
        <w:rPr>
          <w:snapToGrid/>
          <w:color w:val="000000"/>
          <w:szCs w:val="22"/>
          <w:lang w:val="lt-LT"/>
        </w:rPr>
        <w:t xml:space="preserve">am tikra odos alerginė reakcija, vadinama vaistų sukeltu lokaliu odos </w:t>
      </w:r>
      <w:r>
        <w:rPr>
          <w:snapToGrid/>
          <w:color w:val="000000"/>
          <w:szCs w:val="22"/>
          <w:lang w:val="lt-LT"/>
        </w:rPr>
        <w:t>iš</w:t>
      </w:r>
      <w:r w:rsidRPr="00C054D7">
        <w:rPr>
          <w:snapToGrid/>
          <w:color w:val="000000"/>
          <w:szCs w:val="22"/>
          <w:lang w:val="lt-LT"/>
        </w:rPr>
        <w:t>bėrimu; ji paprastai pasikartoja toje (-</w:t>
      </w:r>
      <w:proofErr w:type="spellStart"/>
      <w:r w:rsidRPr="00C054D7">
        <w:rPr>
          <w:snapToGrid/>
          <w:color w:val="000000"/>
          <w:szCs w:val="22"/>
          <w:lang w:val="lt-LT"/>
        </w:rPr>
        <w:t>ose</w:t>
      </w:r>
      <w:proofErr w:type="spellEnd"/>
      <w:r w:rsidRPr="00C054D7">
        <w:rPr>
          <w:snapToGrid/>
          <w:color w:val="000000"/>
          <w:szCs w:val="22"/>
          <w:lang w:val="lt-LT"/>
        </w:rPr>
        <w:t>) vietoje (-</w:t>
      </w:r>
      <w:proofErr w:type="spellStart"/>
      <w:r w:rsidRPr="00C054D7">
        <w:rPr>
          <w:snapToGrid/>
          <w:color w:val="000000"/>
          <w:szCs w:val="22"/>
          <w:lang w:val="lt-LT"/>
        </w:rPr>
        <w:t>ose</w:t>
      </w:r>
      <w:proofErr w:type="spellEnd"/>
      <w:r w:rsidRPr="00C054D7">
        <w:rPr>
          <w:snapToGrid/>
          <w:color w:val="000000"/>
          <w:szCs w:val="22"/>
          <w:lang w:val="lt-LT"/>
        </w:rPr>
        <w:t xml:space="preserve">), kur vaisto vartojama pakartotinai, ir gali pasireikšti apvaliais ar ovalo formos odos </w:t>
      </w:r>
      <w:proofErr w:type="spellStart"/>
      <w:r w:rsidRPr="00C054D7">
        <w:rPr>
          <w:snapToGrid/>
          <w:color w:val="000000"/>
          <w:szCs w:val="22"/>
          <w:lang w:val="lt-LT"/>
        </w:rPr>
        <w:t>paraudimais</w:t>
      </w:r>
      <w:proofErr w:type="spellEnd"/>
      <w:r w:rsidRPr="00C054D7">
        <w:rPr>
          <w:snapToGrid/>
          <w:color w:val="000000"/>
          <w:szCs w:val="22"/>
          <w:lang w:val="lt-LT"/>
        </w:rPr>
        <w:t xml:space="preserve"> ir </w:t>
      </w:r>
      <w:proofErr w:type="spellStart"/>
      <w:r w:rsidRPr="00C054D7">
        <w:rPr>
          <w:snapToGrid/>
          <w:color w:val="000000"/>
          <w:szCs w:val="22"/>
          <w:lang w:val="lt-LT"/>
        </w:rPr>
        <w:t>patinimais</w:t>
      </w:r>
      <w:proofErr w:type="spellEnd"/>
      <w:r w:rsidRPr="00C054D7">
        <w:rPr>
          <w:snapToGrid/>
          <w:color w:val="000000"/>
          <w:szCs w:val="22"/>
          <w:lang w:val="lt-LT"/>
        </w:rPr>
        <w:t>, pūslelėmis (dilgėline), niežėjimu</w:t>
      </w:r>
      <w:r>
        <w:rPr>
          <w:snapToGrid/>
          <w:color w:val="000000"/>
          <w:szCs w:val="22"/>
          <w:lang w:val="lt-LT"/>
        </w:rPr>
        <w:t>.</w:t>
      </w:r>
    </w:p>
    <w:p w:rsidR="00BE36C2" w:rsidRPr="006130C5" w:rsidRDefault="00BE36C2" w:rsidP="00BE36C2">
      <w:pPr>
        <w:spacing w:line="259" w:lineRule="auto"/>
        <w:rPr>
          <w:snapToGrid/>
          <w:color w:val="000000"/>
          <w:szCs w:val="22"/>
          <w:lang w:val="lt-LT"/>
        </w:rPr>
      </w:pPr>
    </w:p>
    <w:p w:rsidR="00BE36C2" w:rsidRPr="006130C5" w:rsidRDefault="00BE36C2" w:rsidP="00BE36C2">
      <w:pPr>
        <w:ind w:left="-5"/>
        <w:rPr>
          <w:snapToGrid/>
          <w:color w:val="000000"/>
          <w:szCs w:val="22"/>
          <w:lang w:val="lt-LT"/>
        </w:rPr>
      </w:pPr>
      <w:r w:rsidRPr="006130C5">
        <w:rPr>
          <w:b/>
          <w:snapToGrid/>
          <w:color w:val="000000"/>
          <w:szCs w:val="22"/>
          <w:lang w:val="lt-LT"/>
        </w:rPr>
        <w:t xml:space="preserve">Širdies priepuolis, </w:t>
      </w:r>
      <w:r w:rsidRPr="006130C5">
        <w:rPr>
          <w:snapToGrid/>
          <w:color w:val="000000"/>
          <w:szCs w:val="22"/>
          <w:lang w:val="lt-LT"/>
        </w:rPr>
        <w:t>kurio galimi požymiai yra:</w:t>
      </w:r>
    </w:p>
    <w:p w:rsidR="00BE36C2" w:rsidRPr="006130C5" w:rsidRDefault="00BE36C2" w:rsidP="00BE36C2">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Šalutinio poveikio reiškiniai, kurių dažnis nežinomas</w:t>
      </w:r>
      <w:r w:rsidRPr="006130C5">
        <w:rPr>
          <w:bCs/>
          <w:i/>
          <w:iCs/>
          <w:snapToGrid/>
          <w:color w:val="000000"/>
          <w:szCs w:val="22"/>
          <w:lang w:val="lt-LT"/>
        </w:rPr>
        <w:t xml:space="preserve"> (negali būti apskaičiuotas pagal turimus duomenis)</w:t>
      </w:r>
      <w:r w:rsidRPr="006130C5">
        <w:rPr>
          <w:bCs/>
          <w:snapToGrid/>
          <w:color w:val="000000"/>
          <w:szCs w:val="22"/>
          <w:lang w:val="lt-LT"/>
        </w:rPr>
        <w:t>:</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Krūtinės skausmas, kuris gali plisti į kaklą, pečius ir kairę ranką.</w:t>
      </w:r>
    </w:p>
    <w:p w:rsidR="00BE36C2" w:rsidRPr="006130C5" w:rsidRDefault="00BE36C2" w:rsidP="00BE36C2">
      <w:pPr>
        <w:spacing w:line="259" w:lineRule="auto"/>
        <w:rPr>
          <w:snapToGrid/>
          <w:color w:val="000000"/>
          <w:szCs w:val="22"/>
          <w:lang w:val="lt-LT"/>
        </w:rPr>
      </w:pPr>
    </w:p>
    <w:p w:rsidR="00BE36C2" w:rsidRPr="006130C5" w:rsidRDefault="00BE36C2" w:rsidP="00BE36C2">
      <w:pPr>
        <w:ind w:left="-5"/>
        <w:rPr>
          <w:snapToGrid/>
          <w:color w:val="000000"/>
          <w:szCs w:val="22"/>
          <w:lang w:val="lt-LT"/>
        </w:rPr>
      </w:pPr>
      <w:r w:rsidRPr="006130C5">
        <w:rPr>
          <w:b/>
          <w:snapToGrid/>
          <w:color w:val="000000"/>
          <w:szCs w:val="22"/>
          <w:lang w:val="lt-LT"/>
        </w:rPr>
        <w:t xml:space="preserve">Insultas, </w:t>
      </w:r>
      <w:r w:rsidRPr="006130C5">
        <w:rPr>
          <w:snapToGrid/>
          <w:color w:val="000000"/>
          <w:szCs w:val="22"/>
          <w:lang w:val="lt-LT"/>
        </w:rPr>
        <w:t>kurio galimi požymiai yra:</w:t>
      </w:r>
    </w:p>
    <w:p w:rsidR="00BE36C2" w:rsidRPr="006130C5" w:rsidRDefault="00BE36C2" w:rsidP="00BE36C2">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Šalutinio poveikio reiškiniai, kurių dažnis nežinomas</w:t>
      </w:r>
      <w:r w:rsidRPr="006130C5">
        <w:rPr>
          <w:bCs/>
          <w:i/>
          <w:iCs/>
          <w:snapToGrid/>
          <w:color w:val="000000"/>
          <w:szCs w:val="22"/>
          <w:lang w:val="lt-LT"/>
        </w:rPr>
        <w:t xml:space="preserve"> (negali būti apskaičiuotas pagal turimus duomenis)</w:t>
      </w:r>
      <w:r w:rsidRPr="006130C5">
        <w:rPr>
          <w:bCs/>
          <w:snapToGrid/>
          <w:color w:val="000000"/>
          <w:szCs w:val="22"/>
          <w:lang w:val="lt-LT"/>
        </w:rPr>
        <w:t>:</w:t>
      </w:r>
    </w:p>
    <w:p w:rsidR="00BE36C2" w:rsidRPr="006130C5" w:rsidRDefault="00BE36C2" w:rsidP="00BE36C2">
      <w:pPr>
        <w:numPr>
          <w:ilvl w:val="0"/>
          <w:numId w:val="4"/>
        </w:numPr>
        <w:spacing w:after="10" w:line="248" w:lineRule="auto"/>
        <w:ind w:left="567" w:hanging="567"/>
        <w:rPr>
          <w:snapToGrid/>
          <w:color w:val="000000"/>
          <w:szCs w:val="22"/>
          <w:lang w:val="lt-LT"/>
        </w:rPr>
      </w:pPr>
      <w:r w:rsidRPr="006130C5">
        <w:rPr>
          <w:snapToGrid/>
          <w:color w:val="000000"/>
          <w:szCs w:val="22"/>
          <w:lang w:val="lt-LT"/>
        </w:rPr>
        <w:t>Raumenų silpnumas ir tirpimas. Toks poveikis gali pasireikšti tik vienoje Jūsų kūno pusėje.</w:t>
      </w:r>
    </w:p>
    <w:p w:rsidR="00BE36C2" w:rsidRPr="006130C5" w:rsidRDefault="00BE36C2" w:rsidP="00BE36C2">
      <w:pPr>
        <w:numPr>
          <w:ilvl w:val="0"/>
          <w:numId w:val="4"/>
        </w:numPr>
        <w:spacing w:after="10" w:line="248" w:lineRule="auto"/>
        <w:ind w:left="567" w:hanging="567"/>
        <w:rPr>
          <w:snapToGrid/>
          <w:color w:val="000000"/>
          <w:szCs w:val="22"/>
          <w:lang w:val="lt-LT"/>
        </w:rPr>
      </w:pPr>
      <w:r w:rsidRPr="006130C5">
        <w:rPr>
          <w:snapToGrid/>
          <w:color w:val="000000"/>
          <w:szCs w:val="22"/>
          <w:lang w:val="lt-LT"/>
        </w:rPr>
        <w:t>Staiga pakitusi uoslė, skonis, klausa ar regėjimas, minčių susipainiojimas.</w:t>
      </w:r>
    </w:p>
    <w:p w:rsidR="00BE36C2" w:rsidRPr="006130C5" w:rsidRDefault="00BE36C2" w:rsidP="00BE36C2">
      <w:pPr>
        <w:spacing w:line="259" w:lineRule="auto"/>
        <w:rPr>
          <w:snapToGrid/>
          <w:color w:val="000000"/>
          <w:szCs w:val="22"/>
          <w:lang w:val="lt-LT"/>
        </w:rPr>
      </w:pPr>
    </w:p>
    <w:p w:rsidR="00BE36C2" w:rsidRPr="006130C5" w:rsidRDefault="00BE36C2" w:rsidP="00BE36C2">
      <w:pPr>
        <w:ind w:left="-5"/>
        <w:rPr>
          <w:snapToGrid/>
          <w:color w:val="000000"/>
          <w:szCs w:val="22"/>
          <w:lang w:val="lt-LT"/>
        </w:rPr>
      </w:pPr>
      <w:r w:rsidRPr="006130C5">
        <w:rPr>
          <w:b/>
          <w:snapToGrid/>
          <w:color w:val="000000"/>
          <w:szCs w:val="22"/>
          <w:lang w:val="lt-LT"/>
        </w:rPr>
        <w:t xml:space="preserve">Meningitas, </w:t>
      </w:r>
      <w:r w:rsidRPr="006130C5">
        <w:rPr>
          <w:snapToGrid/>
          <w:color w:val="000000"/>
          <w:szCs w:val="22"/>
          <w:lang w:val="lt-LT"/>
        </w:rPr>
        <w:t>kurio galimi požymiai yra:</w:t>
      </w:r>
    </w:p>
    <w:p w:rsidR="00BE36C2" w:rsidRPr="006130C5" w:rsidRDefault="00BE36C2" w:rsidP="00BE36C2">
      <w:pPr>
        <w:numPr>
          <w:ilvl w:val="12"/>
          <w:numId w:val="0"/>
        </w:numPr>
        <w:tabs>
          <w:tab w:val="clear" w:pos="567"/>
        </w:tabs>
        <w:spacing w:line="240" w:lineRule="auto"/>
        <w:ind w:right="-2"/>
        <w:rPr>
          <w:bCs/>
          <w:i/>
          <w:iCs/>
          <w:snapToGrid/>
          <w:color w:val="000000"/>
          <w:szCs w:val="22"/>
          <w:lang w:val="lt-LT"/>
        </w:rPr>
      </w:pPr>
      <w:r w:rsidRPr="006130C5">
        <w:rPr>
          <w:bCs/>
          <w:snapToGrid/>
          <w:color w:val="000000"/>
          <w:szCs w:val="22"/>
          <w:u w:val="single"/>
          <w:lang w:val="lt-LT"/>
        </w:rPr>
        <w:t>Labai reti šalutinio poveikio reiškiniai</w:t>
      </w:r>
      <w:r w:rsidRPr="006130C5">
        <w:rPr>
          <w:bCs/>
          <w:i/>
          <w:iCs/>
          <w:snapToGrid/>
          <w:color w:val="000000"/>
          <w:szCs w:val="22"/>
          <w:lang w:val="lt-LT"/>
        </w:rPr>
        <w:t xml:space="preserve"> (gali pasireikšti rečiau kaip 1 iš 10 000 asmenų)</w:t>
      </w:r>
      <w:r w:rsidRPr="006130C5">
        <w:rPr>
          <w:bCs/>
          <w:snapToGrid/>
          <w:color w:val="000000"/>
          <w:szCs w:val="22"/>
          <w:lang w:val="lt-LT"/>
        </w:rPr>
        <w:t>:</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Karščiavimas, pykinimas ar vėmimas, sprando stingulys, galvos skausmas, jautrumas ryškiai šviesai ir minčių susipainiojimas (didžiausia rizika yra žmonėms, sergantiems autoimuninėmis ligomis, tokiomis kaip „sisteminė raudonoji vilkligė“).</w:t>
      </w:r>
    </w:p>
    <w:p w:rsidR="00BE36C2" w:rsidRPr="006130C5" w:rsidRDefault="00BE36C2" w:rsidP="00BE36C2">
      <w:pPr>
        <w:numPr>
          <w:ilvl w:val="12"/>
          <w:numId w:val="0"/>
        </w:numPr>
        <w:tabs>
          <w:tab w:val="clear" w:pos="567"/>
        </w:tabs>
        <w:spacing w:line="240" w:lineRule="auto"/>
        <w:ind w:right="-2"/>
        <w:rPr>
          <w:bCs/>
          <w:snapToGrid/>
          <w:color w:val="000000"/>
          <w:szCs w:val="22"/>
          <w:lang w:val="lt-LT"/>
        </w:rPr>
      </w:pPr>
    </w:p>
    <w:p w:rsidR="00BE36C2" w:rsidRPr="006130C5" w:rsidRDefault="00BE36C2" w:rsidP="00BE36C2">
      <w:pPr>
        <w:numPr>
          <w:ilvl w:val="12"/>
          <w:numId w:val="0"/>
        </w:numPr>
        <w:tabs>
          <w:tab w:val="clear" w:pos="567"/>
        </w:tabs>
        <w:spacing w:line="240" w:lineRule="auto"/>
        <w:ind w:right="-2"/>
        <w:rPr>
          <w:b/>
          <w:snapToGrid/>
          <w:color w:val="000000"/>
          <w:szCs w:val="22"/>
          <w:lang w:val="lt-LT"/>
        </w:rPr>
      </w:pPr>
      <w:r w:rsidRPr="006130C5">
        <w:rPr>
          <w:b/>
          <w:snapToGrid/>
          <w:color w:val="000000"/>
          <w:szCs w:val="22"/>
          <w:lang w:val="lt-LT"/>
        </w:rPr>
        <w:t>Kitoks galimas šalutinis poveikis</w:t>
      </w:r>
    </w:p>
    <w:p w:rsidR="00BE36C2" w:rsidRPr="006130C5" w:rsidRDefault="00BE36C2" w:rsidP="00BE36C2">
      <w:pPr>
        <w:numPr>
          <w:ilvl w:val="12"/>
          <w:numId w:val="0"/>
        </w:numPr>
        <w:tabs>
          <w:tab w:val="clear" w:pos="567"/>
        </w:tabs>
        <w:spacing w:line="240" w:lineRule="auto"/>
        <w:ind w:right="-2"/>
        <w:rPr>
          <w:b/>
          <w:snapToGrid/>
          <w:color w:val="000000"/>
          <w:szCs w:val="22"/>
          <w:lang w:val="lt-LT"/>
        </w:rPr>
      </w:pPr>
    </w:p>
    <w:p w:rsidR="00BE36C2" w:rsidRPr="006130C5" w:rsidRDefault="00BE36C2" w:rsidP="00BE36C2">
      <w:pPr>
        <w:numPr>
          <w:ilvl w:val="12"/>
          <w:numId w:val="0"/>
        </w:numPr>
        <w:tabs>
          <w:tab w:val="clear" w:pos="567"/>
        </w:tabs>
        <w:spacing w:line="240" w:lineRule="auto"/>
        <w:ind w:right="-2"/>
        <w:rPr>
          <w:b/>
          <w:snapToGrid/>
          <w:color w:val="000000"/>
          <w:szCs w:val="22"/>
          <w:lang w:val="lt-LT"/>
        </w:rPr>
      </w:pPr>
      <w:r w:rsidRPr="006130C5">
        <w:rPr>
          <w:bCs/>
          <w:snapToGrid/>
          <w:color w:val="000000"/>
          <w:szCs w:val="22"/>
          <w:u w:val="single"/>
          <w:lang w:val="lt-LT"/>
        </w:rPr>
        <w:t>Labai dažni šalutinio poveikio reiškiniai</w:t>
      </w:r>
      <w:r w:rsidRPr="006130C5">
        <w:rPr>
          <w:bCs/>
          <w:i/>
          <w:iCs/>
          <w:snapToGrid/>
          <w:color w:val="000000"/>
          <w:szCs w:val="22"/>
          <w:lang w:val="lt-LT"/>
        </w:rPr>
        <w:t xml:space="preserve"> (gali pasireikšti ne rečiau kaip 1 iš 10 asmenų)</w:t>
      </w:r>
      <w:r w:rsidRPr="006130C5">
        <w:rPr>
          <w:bCs/>
          <w:snapToGrid/>
          <w:color w:val="000000"/>
          <w:szCs w:val="22"/>
          <w:lang w:val="lt-LT"/>
        </w:rPr>
        <w:t>:</w:t>
      </w:r>
    </w:p>
    <w:p w:rsidR="00BE36C2" w:rsidRPr="006130C5" w:rsidRDefault="00BE36C2" w:rsidP="00BE36C2">
      <w:pPr>
        <w:numPr>
          <w:ilvl w:val="0"/>
          <w:numId w:val="4"/>
        </w:numPr>
        <w:spacing w:line="240" w:lineRule="auto"/>
        <w:ind w:left="567" w:hanging="567"/>
        <w:jc w:val="both"/>
        <w:rPr>
          <w:snapToGrid/>
          <w:color w:val="000000"/>
          <w:szCs w:val="22"/>
          <w:lang w:val="lt-LT"/>
        </w:rPr>
      </w:pPr>
      <w:r w:rsidRPr="006130C5">
        <w:rPr>
          <w:snapToGrid/>
          <w:color w:val="000000"/>
          <w:szCs w:val="22"/>
          <w:lang w:val="lt-LT"/>
        </w:rPr>
        <w:t>Viršutinės pilvo dalies skausmas.</w:t>
      </w:r>
    </w:p>
    <w:p w:rsidR="00BE36C2" w:rsidRPr="006130C5" w:rsidRDefault="00BE36C2" w:rsidP="00BE36C2">
      <w:pPr>
        <w:numPr>
          <w:ilvl w:val="0"/>
          <w:numId w:val="4"/>
        </w:numPr>
        <w:spacing w:line="240" w:lineRule="auto"/>
        <w:ind w:left="567" w:hanging="567"/>
        <w:jc w:val="both"/>
        <w:rPr>
          <w:snapToGrid/>
          <w:color w:val="000000"/>
          <w:szCs w:val="22"/>
          <w:lang w:val="lt-LT"/>
        </w:rPr>
      </w:pPr>
      <w:r w:rsidRPr="006130C5">
        <w:rPr>
          <w:bCs/>
          <w:snapToGrid/>
          <w:color w:val="000000"/>
          <w:szCs w:val="22"/>
          <w:lang w:val="lt-LT"/>
        </w:rPr>
        <w:t xml:space="preserve">Šleikštulys (pykinimas), </w:t>
      </w:r>
      <w:r w:rsidRPr="006130C5">
        <w:rPr>
          <w:snapToGrid/>
          <w:color w:val="000000"/>
          <w:szCs w:val="22"/>
          <w:lang w:val="lt-LT"/>
        </w:rPr>
        <w:t>rėmuo, vidurių užkietėjimas.</w:t>
      </w:r>
    </w:p>
    <w:p w:rsidR="00BE36C2" w:rsidRPr="006130C5" w:rsidRDefault="00BE36C2" w:rsidP="00BE36C2">
      <w:pPr>
        <w:numPr>
          <w:ilvl w:val="12"/>
          <w:numId w:val="0"/>
        </w:numPr>
        <w:tabs>
          <w:tab w:val="clear" w:pos="567"/>
        </w:tabs>
        <w:spacing w:line="240" w:lineRule="auto"/>
        <w:ind w:right="-2"/>
        <w:rPr>
          <w:b/>
          <w:snapToGrid/>
          <w:color w:val="000000"/>
          <w:szCs w:val="22"/>
          <w:lang w:val="lt-LT"/>
        </w:rPr>
      </w:pPr>
    </w:p>
    <w:p w:rsidR="00BE36C2" w:rsidRPr="006130C5" w:rsidRDefault="00BE36C2" w:rsidP="00BE36C2">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Dažni šalutinio poveikio reiškiniai</w:t>
      </w:r>
      <w:r w:rsidRPr="006130C5">
        <w:rPr>
          <w:bCs/>
          <w:i/>
          <w:iCs/>
          <w:snapToGrid/>
          <w:color w:val="000000"/>
          <w:szCs w:val="22"/>
          <w:lang w:val="lt-LT"/>
        </w:rPr>
        <w:t xml:space="preserve"> (gali pasireikšti rečiau kaip 1 iš 10 asmenų)</w:t>
      </w:r>
      <w:r w:rsidRPr="006130C5">
        <w:rPr>
          <w:bCs/>
          <w:snapToGrid/>
          <w:color w:val="000000"/>
          <w:szCs w:val="22"/>
          <w:lang w:val="lt-LT"/>
        </w:rPr>
        <w:t>:</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Svaigulys, dilgčiojimas, apsnūdimas, jutimo sutrikimai, galvos skausmas, alpulys.</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Regėjimo sutrikimai.</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Spengimas ausyse, klausos sutrikimas.</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Širdies nepakankamumo pasunkėjimas (patinimai, dusulys), laikinas kraujospūdžio padidėjimas (pasireiškia netrukus po vaisto pavartojimo), paraudimas.</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Kvėpavimo pasunkėjimas.</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Pykinimas, vėmimas, virškinimo sutrikimas, viduriavimas, burnos gleivinės uždegimas.</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Odos simptomai (pvz., niež</w:t>
      </w:r>
      <w:r>
        <w:rPr>
          <w:snapToGrid/>
          <w:color w:val="000000"/>
          <w:szCs w:val="22"/>
          <w:lang w:val="lt-LT"/>
        </w:rPr>
        <w:t>ėjima</w:t>
      </w:r>
      <w:r w:rsidRPr="006130C5">
        <w:rPr>
          <w:snapToGrid/>
          <w:color w:val="000000"/>
          <w:szCs w:val="22"/>
          <w:lang w:val="lt-LT"/>
        </w:rPr>
        <w:t>s, išbėrimas, raudonos dėmės), mėlynės, padidėjęs prakaitavimas.</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Raumenų skausmas.</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Skausmas, karščio ar šalčio pojūtis, spaudimas, veržimas ar sunkumas, silpnumo jausmas, nuovargis.</w:t>
      </w:r>
    </w:p>
    <w:p w:rsidR="00BE36C2" w:rsidRPr="006130C5" w:rsidRDefault="00BE36C2" w:rsidP="00BE36C2">
      <w:pPr>
        <w:numPr>
          <w:ilvl w:val="12"/>
          <w:numId w:val="0"/>
        </w:numPr>
        <w:tabs>
          <w:tab w:val="clear" w:pos="567"/>
        </w:tabs>
        <w:spacing w:line="240" w:lineRule="auto"/>
        <w:ind w:right="-2"/>
        <w:rPr>
          <w:b/>
          <w:snapToGrid/>
          <w:color w:val="000000"/>
          <w:szCs w:val="22"/>
          <w:lang w:val="lt-LT"/>
        </w:rPr>
      </w:pPr>
    </w:p>
    <w:p w:rsidR="00BE36C2" w:rsidRPr="006130C5" w:rsidRDefault="00BE36C2" w:rsidP="00BE36C2">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Nedažni šalutinio poveikio reiškiniai</w:t>
      </w:r>
      <w:r w:rsidRPr="006130C5">
        <w:rPr>
          <w:bCs/>
          <w:i/>
          <w:iCs/>
          <w:snapToGrid/>
          <w:color w:val="000000"/>
          <w:szCs w:val="22"/>
          <w:lang w:val="lt-LT"/>
        </w:rPr>
        <w:t xml:space="preserve"> (gali pasireikšti rečiau kaip 1 iš 100 asmenų)</w:t>
      </w:r>
      <w:r w:rsidRPr="006130C5">
        <w:rPr>
          <w:bCs/>
          <w:snapToGrid/>
          <w:color w:val="000000"/>
          <w:szCs w:val="22"/>
          <w:lang w:val="lt-LT"/>
        </w:rPr>
        <w:t xml:space="preserve">: </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Padidėjęs kalio kiekis, skysčių kaupimasis (edema).</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Nuotaikos pokyčiai, depresija, sumažėjęs gebėjimas susikaupti, atminties sutrikimai, miego sutrikimai arba sapnų pobūdžio pokyčiai.</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Traukuliai / epilepsijos priepuoliai.</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Nereguliarus širdies plakimas (</w:t>
      </w:r>
      <w:proofErr w:type="spellStart"/>
      <w:r w:rsidRPr="006130C5">
        <w:rPr>
          <w:snapToGrid/>
          <w:color w:val="000000"/>
          <w:szCs w:val="22"/>
          <w:lang w:val="lt-LT"/>
        </w:rPr>
        <w:t>palpitacij</w:t>
      </w:r>
      <w:r>
        <w:rPr>
          <w:snapToGrid/>
          <w:color w:val="000000"/>
          <w:szCs w:val="22"/>
          <w:lang w:val="lt-LT"/>
        </w:rPr>
        <w:t>os</w:t>
      </w:r>
      <w:proofErr w:type="spellEnd"/>
      <w:r w:rsidRPr="006130C5">
        <w:rPr>
          <w:snapToGrid/>
          <w:color w:val="000000"/>
          <w:szCs w:val="22"/>
          <w:lang w:val="lt-LT"/>
        </w:rPr>
        <w:t>).</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 xml:space="preserve">Padidėjęs kepenų fermentų aktyvumas ir </w:t>
      </w:r>
      <w:proofErr w:type="spellStart"/>
      <w:r w:rsidRPr="006130C5">
        <w:rPr>
          <w:snapToGrid/>
          <w:color w:val="000000"/>
          <w:szCs w:val="22"/>
          <w:lang w:val="lt-LT"/>
        </w:rPr>
        <w:t>bilirubino</w:t>
      </w:r>
      <w:proofErr w:type="spellEnd"/>
      <w:r w:rsidRPr="006130C5">
        <w:rPr>
          <w:snapToGrid/>
          <w:color w:val="000000"/>
          <w:szCs w:val="22"/>
          <w:lang w:val="lt-LT"/>
        </w:rPr>
        <w:t xml:space="preserve"> kiekis (gelta).</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Menstruacijų sutrikimai.</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Troškulys.</w:t>
      </w:r>
    </w:p>
    <w:p w:rsidR="00BE36C2" w:rsidRPr="006130C5" w:rsidRDefault="00BE36C2" w:rsidP="00BE36C2">
      <w:pPr>
        <w:tabs>
          <w:tab w:val="clear" w:pos="567"/>
        </w:tabs>
        <w:spacing w:line="240" w:lineRule="auto"/>
        <w:ind w:right="-2"/>
        <w:rPr>
          <w:bCs/>
          <w:snapToGrid/>
          <w:color w:val="000000"/>
          <w:szCs w:val="22"/>
          <w:lang w:val="lt-LT"/>
        </w:rPr>
      </w:pPr>
    </w:p>
    <w:p w:rsidR="00BE36C2" w:rsidRPr="006130C5" w:rsidRDefault="00BE36C2" w:rsidP="00BE36C2">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Reti šalutinio poveikio reiškiniai</w:t>
      </w:r>
      <w:r w:rsidRPr="006130C5">
        <w:rPr>
          <w:bCs/>
          <w:i/>
          <w:iCs/>
          <w:snapToGrid/>
          <w:color w:val="000000"/>
          <w:szCs w:val="22"/>
          <w:lang w:val="lt-LT"/>
        </w:rPr>
        <w:t xml:space="preserve"> (gali pasireikšti rečiau kaip 1 iš 1 000 asmenų)</w:t>
      </w:r>
      <w:r w:rsidRPr="006130C5">
        <w:rPr>
          <w:bCs/>
          <w:snapToGrid/>
          <w:color w:val="000000"/>
          <w:szCs w:val="22"/>
          <w:lang w:val="lt-LT"/>
        </w:rPr>
        <w:t xml:space="preserve">: </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Klausos praradimas.</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Skysčių kaupimasis plaučiuose.</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Astmos paūmėjimas.</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Plaukų slinkimas.</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Didesnis odos jautrumas saulei, pūslės ir odos pokyčiai (</w:t>
      </w:r>
      <w:proofErr w:type="spellStart"/>
      <w:r w:rsidRPr="006130C5">
        <w:rPr>
          <w:snapToGrid/>
          <w:color w:val="000000"/>
          <w:szCs w:val="22"/>
          <w:lang w:val="lt-LT"/>
        </w:rPr>
        <w:t>pseudoporfirija</w:t>
      </w:r>
      <w:proofErr w:type="spellEnd"/>
      <w:r w:rsidRPr="006130C5">
        <w:rPr>
          <w:snapToGrid/>
          <w:color w:val="000000"/>
          <w:szCs w:val="22"/>
          <w:lang w:val="lt-LT"/>
        </w:rPr>
        <w:t>).</w:t>
      </w:r>
    </w:p>
    <w:p w:rsidR="00BE36C2" w:rsidRPr="006130C5" w:rsidRDefault="00BE36C2" w:rsidP="00BE36C2">
      <w:pPr>
        <w:numPr>
          <w:ilvl w:val="0"/>
          <w:numId w:val="4"/>
        </w:numPr>
        <w:tabs>
          <w:tab w:val="clear" w:pos="567"/>
        </w:tabs>
        <w:spacing w:after="10" w:line="248" w:lineRule="auto"/>
        <w:ind w:left="567" w:hanging="567"/>
        <w:rPr>
          <w:snapToGrid/>
          <w:color w:val="000000"/>
          <w:szCs w:val="22"/>
          <w:lang w:val="lt-LT"/>
        </w:rPr>
      </w:pPr>
      <w:r w:rsidRPr="006130C5">
        <w:rPr>
          <w:snapToGrid/>
          <w:color w:val="000000"/>
          <w:szCs w:val="22"/>
          <w:lang w:val="lt-LT"/>
        </w:rPr>
        <w:t>Raumenų silpnumas, raumenų skausmas.</w:t>
      </w:r>
    </w:p>
    <w:p w:rsidR="00BE36C2" w:rsidRPr="006130C5" w:rsidRDefault="00BE36C2" w:rsidP="00BE36C2">
      <w:pPr>
        <w:tabs>
          <w:tab w:val="clear" w:pos="567"/>
        </w:tabs>
        <w:spacing w:line="240" w:lineRule="auto"/>
        <w:ind w:right="-2"/>
        <w:rPr>
          <w:bCs/>
          <w:snapToGrid/>
          <w:color w:val="000000"/>
          <w:szCs w:val="22"/>
          <w:lang w:val="lt-LT"/>
        </w:rPr>
      </w:pPr>
    </w:p>
    <w:p w:rsidR="00BE36C2" w:rsidRPr="006130C5" w:rsidRDefault="00BE36C2" w:rsidP="00BE36C2">
      <w:pPr>
        <w:numPr>
          <w:ilvl w:val="12"/>
          <w:numId w:val="0"/>
        </w:numPr>
        <w:tabs>
          <w:tab w:val="clear" w:pos="567"/>
        </w:tabs>
        <w:spacing w:line="240" w:lineRule="auto"/>
        <w:ind w:right="-2"/>
        <w:rPr>
          <w:bCs/>
          <w:i/>
          <w:iCs/>
          <w:snapToGrid/>
          <w:color w:val="000000"/>
          <w:szCs w:val="22"/>
          <w:lang w:val="lt-LT"/>
        </w:rPr>
      </w:pPr>
      <w:r w:rsidRPr="006130C5">
        <w:rPr>
          <w:bCs/>
          <w:snapToGrid/>
          <w:color w:val="000000"/>
          <w:szCs w:val="22"/>
          <w:u w:val="single"/>
          <w:lang w:val="lt-LT"/>
        </w:rPr>
        <w:t>Labai reti šalutinio poveikio reiškiniai</w:t>
      </w:r>
      <w:r w:rsidRPr="006130C5">
        <w:rPr>
          <w:bCs/>
          <w:i/>
          <w:iCs/>
          <w:snapToGrid/>
          <w:color w:val="000000"/>
          <w:szCs w:val="22"/>
          <w:lang w:val="lt-LT"/>
        </w:rPr>
        <w:t xml:space="preserve"> (gali pasireikšti rečiau kaip 1 iš 10 000 asmenų)</w:t>
      </w:r>
      <w:r w:rsidRPr="006130C5">
        <w:rPr>
          <w:bCs/>
          <w:snapToGrid/>
          <w:color w:val="000000"/>
          <w:szCs w:val="22"/>
          <w:lang w:val="lt-LT"/>
        </w:rPr>
        <w:t>:</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Kraujo sutrikimai, pvz., mažakraujystė, baltųjų kraujo ląstelių kiekio pokyčiai, mažas trombocitų skaičius, kraujo ląstelių skaičiaus pokyčiai.</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proofErr w:type="spellStart"/>
      <w:r w:rsidRPr="006130C5">
        <w:rPr>
          <w:bCs/>
          <w:snapToGrid/>
          <w:color w:val="000000"/>
          <w:szCs w:val="22"/>
          <w:lang w:val="lt-LT"/>
        </w:rPr>
        <w:t>Parkinsono</w:t>
      </w:r>
      <w:proofErr w:type="spellEnd"/>
      <w:r w:rsidRPr="006130C5">
        <w:rPr>
          <w:bCs/>
          <w:snapToGrid/>
          <w:color w:val="000000"/>
          <w:szCs w:val="22"/>
          <w:lang w:val="lt-LT"/>
        </w:rPr>
        <w:t xml:space="preserve"> ligos paūmėjimas.</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Kraujagyslių uždegimas.</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Plaučių uždegimas.</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Seilių liaukų patinimas.</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Nežymūs kepenų funkcijos tyrimų rodmenų sutrikimai.</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Odos sutrikimas, pasireiškiantis raudonomis niežtinčiomis dėmėmis</w:t>
      </w:r>
      <w:r>
        <w:rPr>
          <w:bCs/>
          <w:snapToGrid/>
          <w:color w:val="000000"/>
          <w:szCs w:val="22"/>
          <w:lang w:val="lt-LT"/>
        </w:rPr>
        <w:t>,</w:t>
      </w:r>
      <w:r w:rsidRPr="006130C5">
        <w:rPr>
          <w:bCs/>
          <w:snapToGrid/>
          <w:color w:val="000000"/>
          <w:szCs w:val="22"/>
          <w:lang w:val="lt-LT"/>
        </w:rPr>
        <w:t xml:space="preserve"> dažniausiai ant delnų, padų ir veido (daugiaformė </w:t>
      </w:r>
      <w:proofErr w:type="spellStart"/>
      <w:r w:rsidRPr="006130C5">
        <w:rPr>
          <w:bCs/>
          <w:snapToGrid/>
          <w:color w:val="000000"/>
          <w:szCs w:val="22"/>
          <w:lang w:val="lt-LT"/>
        </w:rPr>
        <w:t>eritema</w:t>
      </w:r>
      <w:proofErr w:type="spellEnd"/>
      <w:r w:rsidRPr="006130C5">
        <w:rPr>
          <w:bCs/>
          <w:snapToGrid/>
          <w:color w:val="000000"/>
          <w:szCs w:val="22"/>
          <w:lang w:val="lt-LT"/>
        </w:rPr>
        <w:t xml:space="preserve">), odos ligų paūmėjimas (pvz., paprastosios </w:t>
      </w:r>
      <w:proofErr w:type="spellStart"/>
      <w:r w:rsidRPr="006130C5">
        <w:rPr>
          <w:bCs/>
          <w:snapToGrid/>
          <w:color w:val="000000"/>
          <w:szCs w:val="22"/>
          <w:lang w:val="lt-LT"/>
        </w:rPr>
        <w:t>kerpligės</w:t>
      </w:r>
      <w:proofErr w:type="spellEnd"/>
      <w:r w:rsidRPr="006130C5">
        <w:rPr>
          <w:bCs/>
          <w:snapToGrid/>
          <w:color w:val="000000"/>
          <w:szCs w:val="22"/>
          <w:lang w:val="lt-LT"/>
        </w:rPr>
        <w:t xml:space="preserve">, mazginės </w:t>
      </w:r>
      <w:proofErr w:type="spellStart"/>
      <w:r w:rsidRPr="006130C5">
        <w:rPr>
          <w:bCs/>
          <w:snapToGrid/>
          <w:color w:val="000000"/>
          <w:szCs w:val="22"/>
          <w:lang w:val="lt-LT"/>
        </w:rPr>
        <w:t>eritemos</w:t>
      </w:r>
      <w:proofErr w:type="spellEnd"/>
      <w:r w:rsidRPr="006130C5">
        <w:rPr>
          <w:bCs/>
          <w:snapToGrid/>
          <w:color w:val="000000"/>
          <w:szCs w:val="22"/>
          <w:lang w:val="lt-LT"/>
        </w:rPr>
        <w:t xml:space="preserve">, sisteminės raudonosios vilkligės </w:t>
      </w:r>
      <w:r>
        <w:rPr>
          <w:bCs/>
          <w:snapToGrid/>
          <w:color w:val="000000"/>
          <w:szCs w:val="22"/>
          <w:lang w:val="lt-LT"/>
        </w:rPr>
        <w:t>[</w:t>
      </w:r>
      <w:r w:rsidRPr="006130C5">
        <w:rPr>
          <w:bCs/>
          <w:snapToGrid/>
          <w:color w:val="000000"/>
          <w:szCs w:val="22"/>
          <w:lang w:val="lt-LT"/>
        </w:rPr>
        <w:t>SRV</w:t>
      </w:r>
      <w:r>
        <w:rPr>
          <w:bCs/>
          <w:snapToGrid/>
          <w:color w:val="000000"/>
          <w:szCs w:val="22"/>
          <w:lang w:val="lt-LT"/>
        </w:rPr>
        <w:t>]</w:t>
      </w:r>
      <w:r w:rsidRPr="006130C5">
        <w:rPr>
          <w:bCs/>
          <w:snapToGrid/>
          <w:color w:val="000000"/>
          <w:szCs w:val="22"/>
          <w:lang w:val="lt-LT"/>
        </w:rPr>
        <w:t>).</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Kraujas arba baltymas šlapime, susilpnėjusi inkstų funkcija, inkstų uždegimas (nefritas), kiti inkstų sutrikimai.</w:t>
      </w:r>
    </w:p>
    <w:p w:rsidR="00BE36C2" w:rsidRPr="006130C5" w:rsidRDefault="00BE36C2" w:rsidP="00BE36C2">
      <w:pPr>
        <w:numPr>
          <w:ilvl w:val="12"/>
          <w:numId w:val="0"/>
        </w:numPr>
        <w:tabs>
          <w:tab w:val="clear" w:pos="567"/>
        </w:tabs>
        <w:spacing w:line="240" w:lineRule="auto"/>
        <w:ind w:right="-2"/>
        <w:rPr>
          <w:b/>
          <w:snapToGrid/>
          <w:color w:val="000000"/>
          <w:szCs w:val="22"/>
          <w:lang w:val="lt-LT"/>
        </w:rPr>
      </w:pPr>
    </w:p>
    <w:p w:rsidR="00BE36C2" w:rsidRPr="006130C5" w:rsidRDefault="00BE36C2" w:rsidP="00BE36C2">
      <w:pPr>
        <w:numPr>
          <w:ilvl w:val="12"/>
          <w:numId w:val="0"/>
        </w:numPr>
        <w:tabs>
          <w:tab w:val="clear" w:pos="567"/>
        </w:tabs>
        <w:spacing w:line="240" w:lineRule="auto"/>
        <w:ind w:right="-2"/>
        <w:rPr>
          <w:bCs/>
          <w:snapToGrid/>
          <w:color w:val="000000"/>
          <w:szCs w:val="22"/>
          <w:lang w:val="lt-LT"/>
        </w:rPr>
      </w:pPr>
      <w:r w:rsidRPr="00C26F21">
        <w:rPr>
          <w:bCs/>
          <w:snapToGrid/>
          <w:color w:val="000000"/>
          <w:szCs w:val="22"/>
          <w:u w:val="single"/>
          <w:lang w:val="lt-LT"/>
        </w:rPr>
        <w:t>Šalutinio poveikio reiškiniai</w:t>
      </w:r>
      <w:r w:rsidRPr="006130C5">
        <w:rPr>
          <w:bCs/>
          <w:snapToGrid/>
          <w:color w:val="000000"/>
          <w:szCs w:val="22"/>
          <w:u w:val="single"/>
          <w:lang w:val="lt-LT"/>
        </w:rPr>
        <w:t>, kurių dažnis nežinomas</w:t>
      </w:r>
      <w:r w:rsidRPr="006130C5">
        <w:rPr>
          <w:bCs/>
          <w:i/>
          <w:iCs/>
          <w:snapToGrid/>
          <w:color w:val="000000"/>
          <w:szCs w:val="22"/>
          <w:lang w:val="lt-LT"/>
        </w:rPr>
        <w:t xml:space="preserve"> (negali būti apskaičiuotas pagal turimus duomenis)</w:t>
      </w:r>
      <w:r w:rsidRPr="006130C5">
        <w:rPr>
          <w:bCs/>
          <w:snapToGrid/>
          <w:color w:val="000000"/>
          <w:szCs w:val="22"/>
          <w:lang w:val="lt-LT"/>
        </w:rPr>
        <w:t>:</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Nerimas.</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 xml:space="preserve">Nevalingi judesiai (distonija), </w:t>
      </w:r>
      <w:proofErr w:type="spellStart"/>
      <w:r w:rsidRPr="006130C5">
        <w:rPr>
          <w:bCs/>
          <w:snapToGrid/>
          <w:color w:val="000000"/>
          <w:szCs w:val="22"/>
          <w:lang w:val="lt-LT"/>
        </w:rPr>
        <w:t>tremoras</w:t>
      </w:r>
      <w:proofErr w:type="spellEnd"/>
      <w:r>
        <w:rPr>
          <w:bCs/>
          <w:snapToGrid/>
          <w:color w:val="000000"/>
          <w:szCs w:val="22"/>
          <w:lang w:val="lt-LT"/>
        </w:rPr>
        <w:t xml:space="preserve"> (nevalingas kūno dalies drebėjimas)</w:t>
      </w:r>
      <w:r w:rsidRPr="006130C5">
        <w:rPr>
          <w:bCs/>
          <w:snapToGrid/>
          <w:color w:val="000000"/>
          <w:szCs w:val="22"/>
          <w:lang w:val="lt-LT"/>
        </w:rPr>
        <w:t xml:space="preserve">, </w:t>
      </w:r>
      <w:proofErr w:type="spellStart"/>
      <w:r w:rsidRPr="006130C5">
        <w:rPr>
          <w:bCs/>
          <w:snapToGrid/>
          <w:color w:val="000000"/>
          <w:szCs w:val="22"/>
          <w:lang w:val="lt-LT"/>
        </w:rPr>
        <w:t>nistagmas</w:t>
      </w:r>
      <w:proofErr w:type="spellEnd"/>
      <w:r>
        <w:rPr>
          <w:bCs/>
          <w:snapToGrid/>
          <w:color w:val="000000"/>
          <w:szCs w:val="22"/>
          <w:lang w:val="lt-LT"/>
        </w:rPr>
        <w:t xml:space="preserve"> (nevalingi akių judesiai)</w:t>
      </w:r>
      <w:r w:rsidRPr="006130C5">
        <w:rPr>
          <w:bCs/>
          <w:snapToGrid/>
          <w:color w:val="000000"/>
          <w:szCs w:val="22"/>
          <w:lang w:val="lt-LT"/>
        </w:rPr>
        <w:t>.</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Širdies sutrikimai, kai širdies plakimas gali padažnėti, lėtėti arba gali pakisti jos ritmas, krūtinės skausmas (krūtinės angina).</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 xml:space="preserve">Žemas kraujospūdis, </w:t>
      </w:r>
      <w:r w:rsidRPr="006130C5">
        <w:rPr>
          <w:snapToGrid/>
          <w:szCs w:val="22"/>
          <w:lang w:val="lt-LT"/>
        </w:rPr>
        <w:t>Reino (</w:t>
      </w:r>
      <w:proofErr w:type="spellStart"/>
      <w:r w:rsidRPr="006130C5">
        <w:rPr>
          <w:i/>
          <w:snapToGrid/>
          <w:szCs w:val="22"/>
          <w:lang w:val="lt-LT"/>
        </w:rPr>
        <w:t>Raynaud</w:t>
      </w:r>
      <w:proofErr w:type="spellEnd"/>
      <w:r w:rsidRPr="006130C5">
        <w:rPr>
          <w:snapToGrid/>
          <w:szCs w:val="22"/>
          <w:lang w:val="lt-LT"/>
        </w:rPr>
        <w:t>)</w:t>
      </w:r>
      <w:r w:rsidRPr="006130C5">
        <w:rPr>
          <w:bCs/>
          <w:snapToGrid/>
          <w:color w:val="000000"/>
          <w:szCs w:val="22"/>
          <w:lang w:val="lt-LT"/>
        </w:rPr>
        <w:t xml:space="preserve"> fenomenas (būklė, kai rankų ir kojų pirštai tampa balti ir nutirpę).</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Rijimo pasunkėjimas.</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Per stiprus prakaitavimas.</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Kaklo stingulys, sąnarių skausmas.</w:t>
      </w:r>
    </w:p>
    <w:p w:rsidR="00BE36C2" w:rsidRPr="006130C5" w:rsidRDefault="00BE36C2" w:rsidP="00BE36C2">
      <w:pPr>
        <w:numPr>
          <w:ilvl w:val="0"/>
          <w:numId w:val="4"/>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Skausmas arba skausmo pasunkėjimas sužalojimo ar uždegimo vietoje, karščiavimas.</w:t>
      </w:r>
    </w:p>
    <w:p w:rsidR="00BE36C2" w:rsidRPr="006130C5" w:rsidRDefault="00BE36C2" w:rsidP="00BE36C2">
      <w:pPr>
        <w:widowControl w:val="0"/>
        <w:tabs>
          <w:tab w:val="clear" w:pos="567"/>
        </w:tabs>
        <w:autoSpaceDE w:val="0"/>
        <w:autoSpaceDN w:val="0"/>
        <w:adjustRightInd w:val="0"/>
        <w:spacing w:line="240" w:lineRule="auto"/>
        <w:rPr>
          <w:snapToGrid/>
          <w:szCs w:val="22"/>
          <w:lang w:val="lt-LT"/>
        </w:rPr>
      </w:pPr>
    </w:p>
    <w:p w:rsidR="00BE36C2" w:rsidRPr="006130C5" w:rsidRDefault="00BE36C2" w:rsidP="00BE36C2">
      <w:pPr>
        <w:widowControl w:val="0"/>
        <w:tabs>
          <w:tab w:val="clear" w:pos="567"/>
          <w:tab w:val="left" w:pos="540"/>
        </w:tabs>
        <w:spacing w:line="240" w:lineRule="auto"/>
        <w:rPr>
          <w:rFonts w:eastAsia="Calibri"/>
          <w:b/>
          <w:snapToGrid/>
          <w:szCs w:val="22"/>
          <w:lang w:val="lt-LT"/>
        </w:rPr>
      </w:pPr>
      <w:r w:rsidRPr="006130C5">
        <w:rPr>
          <w:rFonts w:eastAsia="Calibri"/>
          <w:b/>
          <w:snapToGrid/>
          <w:szCs w:val="22"/>
          <w:lang w:val="lt-LT"/>
        </w:rPr>
        <w:t>Pranešimas apie šalutinį poveikį</w:t>
      </w:r>
    </w:p>
    <w:p w:rsidR="00BE36C2" w:rsidRPr="00F55A75" w:rsidRDefault="00BE36C2" w:rsidP="00BE36C2">
      <w:pPr>
        <w:ind w:right="-1"/>
        <w:rPr>
          <w:snapToGrid/>
          <w:szCs w:val="22"/>
          <w:lang w:val="lt-LT" w:eastAsia="lt-LT"/>
        </w:rPr>
      </w:pPr>
      <w:r w:rsidRPr="006130C5">
        <w:rPr>
          <w:rFonts w:eastAsia="Calibri"/>
          <w:snapToGrid/>
          <w:szCs w:val="22"/>
          <w:lang w:val="lt-LT"/>
        </w:rPr>
        <w:t xml:space="preserve">Jeigu pasireiškė šalutinis poveikis, įskaitant šiame lapelyje nenurodytą, pasakykite gydytojui arba vaistininkui. </w:t>
      </w:r>
      <w:r w:rsidRPr="00911DB1">
        <w:rPr>
          <w:snapToGrid/>
          <w:szCs w:val="22"/>
          <w:lang w:val="lt-LT" w:eastAsia="lt-LT"/>
        </w:rPr>
        <w:t>Pranešimą apie</w:t>
      </w:r>
      <w:r w:rsidRPr="00F55A75">
        <w:rPr>
          <w:snapToGrid/>
          <w:lang w:val="lt-LT"/>
        </w:rPr>
        <w:t xml:space="preserve"> šalutinį poveikį galite </w:t>
      </w:r>
      <w:r w:rsidRPr="00911DB1">
        <w:rPr>
          <w:snapToGrid/>
          <w:szCs w:val="22"/>
          <w:lang w:val="lt-LT" w:eastAsia="lt-LT"/>
        </w:rPr>
        <w:t>užpildyti</w:t>
      </w:r>
      <w:r w:rsidRPr="00F55A75">
        <w:rPr>
          <w:snapToGrid/>
          <w:lang w:val="lt-LT"/>
        </w:rPr>
        <w:t xml:space="preserve"> ir pateikti Valstybinės vaistų kontrolės tarnybos prie Lietuvos Respublikos sveikatos apsaugos ministerijos </w:t>
      </w:r>
      <w:r w:rsidRPr="00911DB1">
        <w:rPr>
          <w:snapToGrid/>
          <w:szCs w:val="22"/>
          <w:lang w:val="lt-LT" w:eastAsia="lt-LT"/>
        </w:rPr>
        <w:t xml:space="preserve">tinklalapyje </w:t>
      </w:r>
      <w:r w:rsidRPr="00911DB1">
        <w:rPr>
          <w:snapToGrid/>
          <w:color w:val="0000EE"/>
          <w:szCs w:val="22"/>
          <w:u w:val="single"/>
          <w:lang w:val="lt-LT" w:eastAsia="lt-LT"/>
        </w:rPr>
        <w:t>https://vvkt.lrv.lt/lt/</w:t>
      </w:r>
      <w:r w:rsidRPr="00911DB1">
        <w:rPr>
          <w:snapToGrid/>
          <w:szCs w:val="22"/>
          <w:lang w:val="lt-LT" w:eastAsia="lt-LT"/>
        </w:rPr>
        <w:t xml:space="preserve"> nurodytais būdais arba paskambinti nemokamu telefonu 8 800 73 568.</w:t>
      </w:r>
      <w:r w:rsidRPr="00F55A75">
        <w:rPr>
          <w:snapToGrid/>
          <w:lang w:val="lt-LT"/>
        </w:rPr>
        <w:t xml:space="preserve"> Pranešdami apie šalutinį poveikį galite mums padėti gauti daugiau informacijos apie šio vaisto saugumą.</w:t>
      </w:r>
    </w:p>
    <w:p w:rsidR="00BE36C2" w:rsidRPr="006130C5" w:rsidRDefault="00BE36C2" w:rsidP="00BE36C2">
      <w:pPr>
        <w:ind w:right="-1"/>
        <w:rPr>
          <w:snapToGrid/>
          <w:szCs w:val="24"/>
          <w:lang w:val="lt-LT"/>
        </w:rPr>
      </w:pPr>
    </w:p>
    <w:p w:rsidR="00BE36C2" w:rsidRPr="006130C5" w:rsidRDefault="00BE36C2" w:rsidP="00BE36C2">
      <w:pPr>
        <w:widowControl w:val="0"/>
        <w:numPr>
          <w:ilvl w:val="12"/>
          <w:numId w:val="0"/>
        </w:numPr>
        <w:tabs>
          <w:tab w:val="clear" w:pos="567"/>
        </w:tabs>
        <w:spacing w:line="240" w:lineRule="auto"/>
        <w:ind w:right="-2"/>
        <w:rPr>
          <w:snapToGrid/>
          <w:szCs w:val="22"/>
          <w:lang w:val="lt-LT"/>
        </w:rPr>
      </w:pPr>
    </w:p>
    <w:p w:rsidR="00BE36C2" w:rsidRPr="006130C5" w:rsidRDefault="00BE36C2" w:rsidP="00BE36C2">
      <w:pPr>
        <w:widowControl w:val="0"/>
        <w:numPr>
          <w:ilvl w:val="12"/>
          <w:numId w:val="0"/>
        </w:numPr>
        <w:tabs>
          <w:tab w:val="clear" w:pos="567"/>
        </w:tabs>
        <w:spacing w:line="240" w:lineRule="auto"/>
        <w:ind w:left="567" w:hanging="567"/>
        <w:outlineLvl w:val="0"/>
        <w:rPr>
          <w:b/>
          <w:caps/>
          <w:snapToGrid/>
          <w:szCs w:val="22"/>
          <w:lang w:val="lt-LT"/>
        </w:rPr>
      </w:pPr>
      <w:r w:rsidRPr="006130C5">
        <w:rPr>
          <w:b/>
          <w:snapToGrid/>
          <w:szCs w:val="22"/>
          <w:lang w:val="lt-LT"/>
        </w:rPr>
        <w:t>5.</w:t>
      </w:r>
      <w:r w:rsidRPr="006130C5">
        <w:rPr>
          <w:b/>
          <w:snapToGrid/>
          <w:szCs w:val="22"/>
          <w:lang w:val="lt-LT"/>
        </w:rPr>
        <w:tab/>
        <w:t xml:space="preserve">Kaip laikyti </w:t>
      </w:r>
      <w:proofErr w:type="spellStart"/>
      <w:r>
        <w:rPr>
          <w:b/>
          <w:snapToGrid/>
          <w:szCs w:val="22"/>
          <w:lang w:val="lt-LT"/>
        </w:rPr>
        <w:t>Migsun</w:t>
      </w:r>
      <w:proofErr w:type="spellEnd"/>
    </w:p>
    <w:p w:rsidR="00BE36C2" w:rsidRPr="006130C5" w:rsidRDefault="00BE36C2" w:rsidP="00BE36C2">
      <w:pPr>
        <w:widowControl w:val="0"/>
        <w:tabs>
          <w:tab w:val="clear" w:pos="567"/>
        </w:tabs>
        <w:spacing w:line="240" w:lineRule="auto"/>
        <w:rPr>
          <w:i/>
          <w:snapToGrid/>
          <w:szCs w:val="22"/>
          <w:lang w:val="lt-LT"/>
        </w:rPr>
      </w:pPr>
    </w:p>
    <w:p w:rsidR="00BE36C2" w:rsidRPr="006130C5" w:rsidRDefault="00BE36C2" w:rsidP="00BE36C2">
      <w:pPr>
        <w:widowControl w:val="0"/>
        <w:numPr>
          <w:ilvl w:val="12"/>
          <w:numId w:val="0"/>
        </w:numPr>
        <w:tabs>
          <w:tab w:val="clear" w:pos="567"/>
        </w:tabs>
        <w:spacing w:line="240" w:lineRule="auto"/>
        <w:ind w:right="-2"/>
        <w:rPr>
          <w:snapToGrid/>
          <w:szCs w:val="22"/>
          <w:lang w:val="lt-LT"/>
        </w:rPr>
      </w:pPr>
      <w:r w:rsidRPr="006130C5">
        <w:rPr>
          <w:snapToGrid/>
          <w:szCs w:val="22"/>
          <w:lang w:val="lt-LT"/>
        </w:rPr>
        <w:t>Šį vaistą laikykite vaikams nepastebimoje ir nepasiekiamoje vietoje.</w:t>
      </w:r>
    </w:p>
    <w:p w:rsidR="00BE36C2" w:rsidRPr="006130C5" w:rsidRDefault="00BE36C2" w:rsidP="00BE36C2">
      <w:pPr>
        <w:widowControl w:val="0"/>
        <w:numPr>
          <w:ilvl w:val="12"/>
          <w:numId w:val="0"/>
        </w:numPr>
        <w:tabs>
          <w:tab w:val="clear" w:pos="567"/>
        </w:tabs>
        <w:spacing w:line="240" w:lineRule="auto"/>
        <w:ind w:right="-2"/>
        <w:rPr>
          <w:snapToGrid/>
          <w:szCs w:val="22"/>
          <w:lang w:val="lt-LT"/>
        </w:rPr>
      </w:pPr>
    </w:p>
    <w:p w:rsidR="00BE36C2" w:rsidRPr="006130C5" w:rsidRDefault="00BE36C2" w:rsidP="00BE36C2">
      <w:pPr>
        <w:keepNext/>
        <w:keepLines/>
        <w:widowControl w:val="0"/>
        <w:tabs>
          <w:tab w:val="clear" w:pos="567"/>
        </w:tabs>
        <w:spacing w:line="240" w:lineRule="auto"/>
        <w:rPr>
          <w:iCs/>
          <w:snapToGrid/>
          <w:szCs w:val="22"/>
          <w:lang w:val="lt-LT"/>
        </w:rPr>
      </w:pPr>
      <w:r w:rsidRPr="006130C5">
        <w:rPr>
          <w:iCs/>
          <w:snapToGrid/>
          <w:szCs w:val="22"/>
          <w:lang w:val="lt-LT"/>
        </w:rPr>
        <w:t>Ant dėžutės ir etiketės po „EXP“ nurodytam tinkamumo laikui pasibaigus, šio vaisto vartoti negalima. Vaistas tinkamas vartoti iki paskutinės nurodyto mėnesio dienos.</w:t>
      </w:r>
    </w:p>
    <w:p w:rsidR="00BE36C2" w:rsidRPr="006130C5" w:rsidRDefault="00BE36C2" w:rsidP="00BE36C2">
      <w:pPr>
        <w:keepNext/>
        <w:keepLines/>
        <w:widowControl w:val="0"/>
        <w:numPr>
          <w:ilvl w:val="12"/>
          <w:numId w:val="0"/>
        </w:numPr>
        <w:tabs>
          <w:tab w:val="clear" w:pos="567"/>
        </w:tabs>
        <w:spacing w:line="240" w:lineRule="auto"/>
        <w:ind w:right="-2"/>
        <w:rPr>
          <w:snapToGrid/>
          <w:szCs w:val="22"/>
          <w:lang w:val="lt-LT"/>
        </w:rPr>
      </w:pPr>
    </w:p>
    <w:p w:rsidR="00BE36C2" w:rsidRPr="006130C5" w:rsidRDefault="00BE36C2" w:rsidP="00BE36C2">
      <w:pPr>
        <w:widowControl w:val="0"/>
        <w:tabs>
          <w:tab w:val="clear" w:pos="567"/>
        </w:tabs>
        <w:autoSpaceDE w:val="0"/>
        <w:autoSpaceDN w:val="0"/>
        <w:adjustRightInd w:val="0"/>
        <w:spacing w:line="240" w:lineRule="auto"/>
        <w:rPr>
          <w:snapToGrid/>
          <w:color w:val="000000"/>
          <w:szCs w:val="22"/>
          <w:lang w:val="lt-LT"/>
        </w:rPr>
      </w:pPr>
      <w:r w:rsidRPr="006130C5">
        <w:rPr>
          <w:snapToGrid/>
          <w:color w:val="000000"/>
          <w:szCs w:val="22"/>
          <w:lang w:val="lt-LT"/>
        </w:rPr>
        <w:t>Šiam vaistui specialių laikymo sąlygų nereikia.</w:t>
      </w:r>
    </w:p>
    <w:p w:rsidR="00BE36C2" w:rsidRPr="006130C5" w:rsidRDefault="00BE36C2" w:rsidP="00BE36C2">
      <w:pPr>
        <w:widowControl w:val="0"/>
        <w:tabs>
          <w:tab w:val="clear" w:pos="567"/>
        </w:tabs>
        <w:spacing w:line="240" w:lineRule="auto"/>
        <w:rPr>
          <w:rFonts w:eastAsia="TimesNewRoman"/>
          <w:snapToGrid/>
          <w:szCs w:val="22"/>
          <w:lang w:val="lt-LT"/>
        </w:rPr>
      </w:pPr>
    </w:p>
    <w:p w:rsidR="00BE36C2" w:rsidRPr="006130C5" w:rsidRDefault="00BE36C2" w:rsidP="00BE36C2">
      <w:pPr>
        <w:widowControl w:val="0"/>
        <w:numPr>
          <w:ilvl w:val="12"/>
          <w:numId w:val="0"/>
        </w:numPr>
        <w:tabs>
          <w:tab w:val="clear" w:pos="567"/>
        </w:tabs>
        <w:spacing w:line="240" w:lineRule="auto"/>
        <w:ind w:right="-2"/>
        <w:rPr>
          <w:snapToGrid/>
          <w:szCs w:val="22"/>
          <w:lang w:val="lt-LT"/>
        </w:rPr>
      </w:pPr>
      <w:r w:rsidRPr="006130C5">
        <w:rPr>
          <w:snapToGrid/>
          <w:szCs w:val="22"/>
          <w:lang w:val="lt-LT"/>
        </w:rPr>
        <w:t>Vaistų negalima išmesti į kanalizaciją arba su buitinėmis</w:t>
      </w:r>
      <w:r w:rsidRPr="006130C5">
        <w:rPr>
          <w:snapToGrid/>
          <w:color w:val="993366"/>
          <w:szCs w:val="22"/>
          <w:lang w:val="lt-LT"/>
        </w:rPr>
        <w:t xml:space="preserve"> </w:t>
      </w:r>
      <w:r w:rsidRPr="006130C5">
        <w:rPr>
          <w:snapToGrid/>
          <w:szCs w:val="22"/>
          <w:lang w:val="lt-LT"/>
        </w:rPr>
        <w:t>atliekomis. Kaip išmesti nereikalingus vaistus, klauskite vaistininko. Šios priemonės padės apsaugoti aplinką.</w:t>
      </w:r>
    </w:p>
    <w:p w:rsidR="00BE36C2" w:rsidRPr="006130C5" w:rsidRDefault="00BE36C2" w:rsidP="00BE36C2">
      <w:pPr>
        <w:widowControl w:val="0"/>
        <w:numPr>
          <w:ilvl w:val="12"/>
          <w:numId w:val="0"/>
        </w:numPr>
        <w:tabs>
          <w:tab w:val="clear" w:pos="567"/>
        </w:tabs>
        <w:spacing w:line="240" w:lineRule="auto"/>
        <w:ind w:right="-2"/>
        <w:rPr>
          <w:snapToGrid/>
          <w:szCs w:val="22"/>
          <w:lang w:val="lt-LT"/>
        </w:rPr>
      </w:pPr>
    </w:p>
    <w:p w:rsidR="00BE36C2" w:rsidRPr="006130C5" w:rsidRDefault="00BE36C2" w:rsidP="00BE36C2">
      <w:pPr>
        <w:widowControl w:val="0"/>
        <w:numPr>
          <w:ilvl w:val="12"/>
          <w:numId w:val="0"/>
        </w:numPr>
        <w:tabs>
          <w:tab w:val="clear" w:pos="567"/>
        </w:tabs>
        <w:spacing w:line="240" w:lineRule="auto"/>
        <w:ind w:right="-2"/>
        <w:rPr>
          <w:snapToGrid/>
          <w:szCs w:val="22"/>
          <w:lang w:val="lt-LT"/>
        </w:rPr>
      </w:pPr>
    </w:p>
    <w:p w:rsidR="00BE36C2" w:rsidRPr="006130C5" w:rsidRDefault="00BE36C2" w:rsidP="00BE36C2">
      <w:pPr>
        <w:widowControl w:val="0"/>
        <w:numPr>
          <w:ilvl w:val="12"/>
          <w:numId w:val="0"/>
        </w:numPr>
        <w:tabs>
          <w:tab w:val="clear" w:pos="567"/>
        </w:tabs>
        <w:spacing w:line="240" w:lineRule="auto"/>
        <w:ind w:left="567" w:hanging="567"/>
        <w:outlineLvl w:val="0"/>
        <w:rPr>
          <w:b/>
          <w:caps/>
          <w:snapToGrid/>
          <w:szCs w:val="22"/>
          <w:lang w:val="lt-LT"/>
        </w:rPr>
      </w:pPr>
      <w:r w:rsidRPr="006130C5">
        <w:rPr>
          <w:b/>
          <w:snapToGrid/>
          <w:szCs w:val="22"/>
          <w:lang w:val="lt-LT"/>
        </w:rPr>
        <w:t>6.</w:t>
      </w:r>
      <w:r w:rsidRPr="006130C5">
        <w:rPr>
          <w:b/>
          <w:snapToGrid/>
          <w:szCs w:val="22"/>
          <w:lang w:val="lt-LT"/>
        </w:rPr>
        <w:tab/>
        <w:t>Pakuotės turinys ir kita informacija</w:t>
      </w:r>
    </w:p>
    <w:p w:rsidR="00BE36C2" w:rsidRPr="006130C5" w:rsidRDefault="00BE36C2" w:rsidP="00BE36C2">
      <w:pPr>
        <w:widowControl w:val="0"/>
        <w:numPr>
          <w:ilvl w:val="12"/>
          <w:numId w:val="0"/>
        </w:numPr>
        <w:tabs>
          <w:tab w:val="clear" w:pos="567"/>
        </w:tabs>
        <w:spacing w:line="240" w:lineRule="auto"/>
        <w:rPr>
          <w:snapToGrid/>
          <w:szCs w:val="22"/>
          <w:lang w:val="lt-LT"/>
        </w:rPr>
      </w:pPr>
    </w:p>
    <w:p w:rsidR="00BE36C2" w:rsidRPr="006130C5" w:rsidRDefault="00BE36C2" w:rsidP="00BE36C2">
      <w:pPr>
        <w:widowControl w:val="0"/>
        <w:numPr>
          <w:ilvl w:val="12"/>
          <w:numId w:val="0"/>
        </w:numPr>
        <w:tabs>
          <w:tab w:val="clear" w:pos="567"/>
        </w:tabs>
        <w:spacing w:line="240" w:lineRule="auto"/>
        <w:rPr>
          <w:snapToGrid/>
          <w:szCs w:val="22"/>
          <w:u w:val="single"/>
          <w:lang w:val="lt-LT"/>
        </w:rPr>
      </w:pPr>
      <w:proofErr w:type="spellStart"/>
      <w:r>
        <w:rPr>
          <w:b/>
          <w:bCs/>
          <w:snapToGrid/>
          <w:szCs w:val="22"/>
          <w:lang w:val="lt-LT"/>
        </w:rPr>
        <w:t>Migsun</w:t>
      </w:r>
      <w:proofErr w:type="spellEnd"/>
      <w:r w:rsidRPr="006130C5">
        <w:rPr>
          <w:b/>
          <w:bCs/>
          <w:snapToGrid/>
          <w:szCs w:val="22"/>
          <w:lang w:val="lt-LT"/>
        </w:rPr>
        <w:t xml:space="preserve"> sudėtis</w:t>
      </w:r>
    </w:p>
    <w:p w:rsidR="00BE36C2" w:rsidRPr="006130C5" w:rsidRDefault="00BE36C2" w:rsidP="00BE36C2">
      <w:pPr>
        <w:widowControl w:val="0"/>
        <w:numPr>
          <w:ilvl w:val="0"/>
          <w:numId w:val="1"/>
        </w:numPr>
        <w:tabs>
          <w:tab w:val="clear" w:pos="567"/>
        </w:tabs>
        <w:autoSpaceDE w:val="0"/>
        <w:autoSpaceDN w:val="0"/>
        <w:adjustRightInd w:val="0"/>
        <w:spacing w:line="240" w:lineRule="auto"/>
        <w:ind w:left="567" w:hanging="567"/>
        <w:rPr>
          <w:rFonts w:eastAsia="TimesNewRoman"/>
          <w:snapToGrid/>
          <w:szCs w:val="22"/>
          <w:lang w:val="lt-LT"/>
        </w:rPr>
      </w:pPr>
      <w:r w:rsidRPr="006130C5">
        <w:rPr>
          <w:snapToGrid/>
          <w:szCs w:val="22"/>
          <w:lang w:val="lt-LT"/>
        </w:rPr>
        <w:t xml:space="preserve">Veikliosios medžiagos </w:t>
      </w:r>
      <w:r w:rsidRPr="006130C5">
        <w:rPr>
          <w:rFonts w:eastAsia="TimesNewRoman"/>
          <w:snapToGrid/>
          <w:szCs w:val="22"/>
          <w:lang w:val="lt-LT"/>
        </w:rPr>
        <w:t xml:space="preserve">yra </w:t>
      </w:r>
      <w:proofErr w:type="spellStart"/>
      <w:r w:rsidRPr="006130C5">
        <w:rPr>
          <w:rFonts w:eastAsia="TimesNewRoman"/>
          <w:snapToGrid/>
          <w:szCs w:val="22"/>
          <w:lang w:val="lt-LT"/>
        </w:rPr>
        <w:t>sumatriptanas</w:t>
      </w:r>
      <w:proofErr w:type="spellEnd"/>
      <w:r w:rsidRPr="006130C5">
        <w:rPr>
          <w:rFonts w:eastAsia="TimesNewRoman"/>
          <w:snapToGrid/>
          <w:szCs w:val="22"/>
          <w:lang w:val="lt-LT"/>
        </w:rPr>
        <w:t xml:space="preserve"> (</w:t>
      </w:r>
      <w:proofErr w:type="spellStart"/>
      <w:r w:rsidRPr="006130C5">
        <w:rPr>
          <w:rFonts w:eastAsia="TimesNewRoman"/>
          <w:snapToGrid/>
          <w:szCs w:val="22"/>
          <w:lang w:val="lt-LT"/>
        </w:rPr>
        <w:t>sumatriptano</w:t>
      </w:r>
      <w:proofErr w:type="spellEnd"/>
      <w:r w:rsidRPr="006130C5">
        <w:rPr>
          <w:rFonts w:eastAsia="TimesNewRoman"/>
          <w:snapToGrid/>
          <w:szCs w:val="22"/>
          <w:lang w:val="lt-LT"/>
        </w:rPr>
        <w:t xml:space="preserve"> </w:t>
      </w:r>
      <w:proofErr w:type="spellStart"/>
      <w:r w:rsidRPr="006130C5">
        <w:rPr>
          <w:rFonts w:eastAsia="TimesNewRoman"/>
          <w:snapToGrid/>
          <w:szCs w:val="22"/>
          <w:lang w:val="lt-LT"/>
        </w:rPr>
        <w:t>sukcinato</w:t>
      </w:r>
      <w:proofErr w:type="spellEnd"/>
      <w:r w:rsidRPr="006130C5">
        <w:rPr>
          <w:rFonts w:eastAsia="TimesNewRoman"/>
          <w:snapToGrid/>
          <w:szCs w:val="22"/>
          <w:lang w:val="lt-LT"/>
        </w:rPr>
        <w:t xml:space="preserve"> forma) ir </w:t>
      </w:r>
      <w:proofErr w:type="spellStart"/>
      <w:r w:rsidRPr="006130C5">
        <w:rPr>
          <w:rFonts w:eastAsia="TimesNewRoman"/>
          <w:snapToGrid/>
          <w:szCs w:val="22"/>
          <w:lang w:val="lt-LT"/>
        </w:rPr>
        <w:t>naprokseno</w:t>
      </w:r>
      <w:proofErr w:type="spellEnd"/>
      <w:r w:rsidRPr="006130C5">
        <w:rPr>
          <w:rFonts w:eastAsia="TimesNewRoman"/>
          <w:snapToGrid/>
          <w:szCs w:val="22"/>
          <w:lang w:val="lt-LT"/>
        </w:rPr>
        <w:t xml:space="preserve"> natrio druska. Kiekvienoje tabletėje yra 119 mg </w:t>
      </w:r>
      <w:proofErr w:type="spellStart"/>
      <w:r w:rsidRPr="006130C5">
        <w:rPr>
          <w:rFonts w:eastAsia="TimesNewRoman"/>
          <w:snapToGrid/>
          <w:szCs w:val="22"/>
          <w:lang w:val="lt-LT"/>
        </w:rPr>
        <w:t>sumatriptano</w:t>
      </w:r>
      <w:proofErr w:type="spellEnd"/>
      <w:r w:rsidRPr="006130C5">
        <w:rPr>
          <w:rFonts w:eastAsia="TimesNewRoman"/>
          <w:snapToGrid/>
          <w:szCs w:val="22"/>
          <w:lang w:val="lt-LT"/>
        </w:rPr>
        <w:t xml:space="preserve"> </w:t>
      </w:r>
      <w:proofErr w:type="spellStart"/>
      <w:r w:rsidRPr="006130C5">
        <w:rPr>
          <w:rFonts w:eastAsia="TimesNewRoman"/>
          <w:snapToGrid/>
          <w:szCs w:val="22"/>
          <w:lang w:val="lt-LT"/>
        </w:rPr>
        <w:t>sukcinato</w:t>
      </w:r>
      <w:proofErr w:type="spellEnd"/>
      <w:r w:rsidRPr="006130C5">
        <w:rPr>
          <w:rFonts w:eastAsia="TimesNewRoman"/>
          <w:snapToGrid/>
          <w:szCs w:val="22"/>
          <w:lang w:val="lt-LT"/>
        </w:rPr>
        <w:t xml:space="preserve">, atitinkančio 85 mg </w:t>
      </w:r>
      <w:proofErr w:type="spellStart"/>
      <w:r w:rsidRPr="006130C5">
        <w:rPr>
          <w:rFonts w:eastAsia="TimesNewRoman"/>
          <w:snapToGrid/>
          <w:szCs w:val="22"/>
          <w:lang w:val="lt-LT"/>
        </w:rPr>
        <w:t>sumatriptano</w:t>
      </w:r>
      <w:proofErr w:type="spellEnd"/>
      <w:r w:rsidRPr="006130C5">
        <w:rPr>
          <w:rFonts w:eastAsia="TimesNewRoman"/>
          <w:snapToGrid/>
          <w:szCs w:val="22"/>
          <w:lang w:val="lt-LT"/>
        </w:rPr>
        <w:t xml:space="preserve">, ir 500 mg </w:t>
      </w:r>
      <w:proofErr w:type="spellStart"/>
      <w:r w:rsidRPr="006130C5">
        <w:rPr>
          <w:rFonts w:eastAsia="TimesNewRoman"/>
          <w:snapToGrid/>
          <w:szCs w:val="22"/>
          <w:lang w:val="lt-LT"/>
        </w:rPr>
        <w:t>naprokseno</w:t>
      </w:r>
      <w:proofErr w:type="spellEnd"/>
      <w:r w:rsidRPr="006130C5">
        <w:rPr>
          <w:rFonts w:eastAsia="TimesNewRoman"/>
          <w:snapToGrid/>
          <w:szCs w:val="22"/>
          <w:lang w:val="lt-LT"/>
        </w:rPr>
        <w:t xml:space="preserve"> natrio druskos, atitinkančios 457 mg </w:t>
      </w:r>
      <w:proofErr w:type="spellStart"/>
      <w:r w:rsidRPr="006130C5">
        <w:rPr>
          <w:rFonts w:eastAsia="TimesNewRoman"/>
          <w:snapToGrid/>
          <w:szCs w:val="22"/>
          <w:lang w:val="lt-LT"/>
        </w:rPr>
        <w:t>naprokseno</w:t>
      </w:r>
      <w:proofErr w:type="spellEnd"/>
      <w:r w:rsidRPr="006130C5">
        <w:rPr>
          <w:rFonts w:eastAsia="TimesNewRoman"/>
          <w:snapToGrid/>
          <w:szCs w:val="22"/>
          <w:lang w:val="lt-LT"/>
        </w:rPr>
        <w:t>.</w:t>
      </w:r>
    </w:p>
    <w:p w:rsidR="00BE36C2" w:rsidRPr="006130C5" w:rsidRDefault="00BE36C2" w:rsidP="00BE36C2">
      <w:pPr>
        <w:widowControl w:val="0"/>
        <w:numPr>
          <w:ilvl w:val="0"/>
          <w:numId w:val="1"/>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Pagalbinės medžiagos yra kalcio vandenilio fosfatas, </w:t>
      </w:r>
      <w:proofErr w:type="spellStart"/>
      <w:r w:rsidRPr="006130C5">
        <w:rPr>
          <w:snapToGrid/>
          <w:szCs w:val="22"/>
          <w:lang w:val="lt-LT"/>
        </w:rPr>
        <w:t>mikrokristalinė</w:t>
      </w:r>
      <w:proofErr w:type="spellEnd"/>
      <w:r w:rsidRPr="006130C5">
        <w:rPr>
          <w:snapToGrid/>
          <w:szCs w:val="22"/>
          <w:lang w:val="lt-LT"/>
        </w:rPr>
        <w:t xml:space="preserve"> celiuliozė, </w:t>
      </w:r>
      <w:proofErr w:type="spellStart"/>
      <w:r w:rsidRPr="006130C5">
        <w:rPr>
          <w:snapToGrid/>
          <w:szCs w:val="22"/>
          <w:lang w:val="lt-LT"/>
        </w:rPr>
        <w:t>kroskarmeliozės</w:t>
      </w:r>
      <w:proofErr w:type="spellEnd"/>
      <w:r w:rsidRPr="006130C5">
        <w:rPr>
          <w:snapToGrid/>
          <w:szCs w:val="22"/>
          <w:lang w:val="lt-LT"/>
        </w:rPr>
        <w:t xml:space="preserve"> natrio druska, natrio</w:t>
      </w:r>
      <w:r w:rsidRPr="006130C5">
        <w:rPr>
          <w:snapToGrid/>
          <w:szCs w:val="22"/>
          <w:lang w:val="lt-LT"/>
        </w:rPr>
        <w:noBreakHyphen/>
        <w:t xml:space="preserve">vandenilio karbonatas, </w:t>
      </w:r>
      <w:proofErr w:type="spellStart"/>
      <w:r w:rsidRPr="006130C5">
        <w:rPr>
          <w:snapToGrid/>
          <w:szCs w:val="22"/>
          <w:lang w:val="lt-LT"/>
        </w:rPr>
        <w:t>povidonas</w:t>
      </w:r>
      <w:proofErr w:type="spellEnd"/>
      <w:r w:rsidRPr="006130C5">
        <w:rPr>
          <w:snapToGrid/>
          <w:szCs w:val="22"/>
          <w:lang w:val="lt-LT"/>
        </w:rPr>
        <w:t xml:space="preserve">, magnio </w:t>
      </w:r>
      <w:proofErr w:type="spellStart"/>
      <w:r w:rsidRPr="006130C5">
        <w:rPr>
          <w:snapToGrid/>
          <w:szCs w:val="22"/>
          <w:lang w:val="lt-LT"/>
        </w:rPr>
        <w:t>stearatas</w:t>
      </w:r>
      <w:proofErr w:type="spellEnd"/>
      <w:r w:rsidRPr="006130C5">
        <w:rPr>
          <w:snapToGrid/>
          <w:szCs w:val="22"/>
          <w:lang w:val="lt-LT"/>
        </w:rPr>
        <w:t>, talkas ir plėvelė (</w:t>
      </w:r>
      <w:proofErr w:type="spellStart"/>
      <w:r w:rsidRPr="006130C5">
        <w:rPr>
          <w:snapToGrid/>
          <w:szCs w:val="22"/>
          <w:lang w:val="lt-LT"/>
        </w:rPr>
        <w:t>hipromeliozė</w:t>
      </w:r>
      <w:proofErr w:type="spellEnd"/>
      <w:r w:rsidRPr="006130C5">
        <w:rPr>
          <w:snapToGrid/>
          <w:szCs w:val="22"/>
          <w:lang w:val="lt-LT"/>
        </w:rPr>
        <w:t xml:space="preserve">, titano dioksidas (E171), </w:t>
      </w:r>
      <w:proofErr w:type="spellStart"/>
      <w:r w:rsidRPr="006130C5">
        <w:rPr>
          <w:snapToGrid/>
          <w:szCs w:val="22"/>
          <w:lang w:val="lt-LT"/>
        </w:rPr>
        <w:t>triacetinas</w:t>
      </w:r>
      <w:proofErr w:type="spellEnd"/>
      <w:r w:rsidRPr="006130C5">
        <w:rPr>
          <w:snapToGrid/>
          <w:szCs w:val="22"/>
          <w:lang w:val="lt-LT"/>
        </w:rPr>
        <w:t xml:space="preserve">, </w:t>
      </w:r>
      <w:proofErr w:type="spellStart"/>
      <w:r w:rsidRPr="006130C5">
        <w:rPr>
          <w:snapToGrid/>
          <w:szCs w:val="22"/>
          <w:lang w:val="lt-LT"/>
        </w:rPr>
        <w:t>indigokarmino</w:t>
      </w:r>
      <w:proofErr w:type="spellEnd"/>
      <w:r w:rsidRPr="006130C5">
        <w:rPr>
          <w:snapToGrid/>
          <w:szCs w:val="22"/>
          <w:lang w:val="lt-LT"/>
        </w:rPr>
        <w:t xml:space="preserve"> aliuminio </w:t>
      </w:r>
      <w:proofErr w:type="spellStart"/>
      <w:r w:rsidRPr="006130C5">
        <w:rPr>
          <w:snapToGrid/>
          <w:szCs w:val="22"/>
          <w:lang w:val="lt-LT"/>
        </w:rPr>
        <w:t>kraplakas</w:t>
      </w:r>
      <w:proofErr w:type="spellEnd"/>
      <w:r w:rsidRPr="006130C5">
        <w:rPr>
          <w:snapToGrid/>
          <w:szCs w:val="22"/>
          <w:lang w:val="lt-LT"/>
        </w:rPr>
        <w:t xml:space="preserve"> (E132)).</w:t>
      </w:r>
    </w:p>
    <w:p w:rsidR="00BE36C2" w:rsidRPr="006130C5" w:rsidRDefault="00BE36C2" w:rsidP="00BE36C2">
      <w:pPr>
        <w:widowControl w:val="0"/>
        <w:tabs>
          <w:tab w:val="clear" w:pos="567"/>
        </w:tabs>
        <w:spacing w:line="240" w:lineRule="auto"/>
        <w:ind w:right="-2"/>
        <w:rPr>
          <w:snapToGrid/>
          <w:szCs w:val="22"/>
          <w:lang w:val="lt-LT"/>
        </w:rPr>
      </w:pPr>
    </w:p>
    <w:p w:rsidR="00BE36C2" w:rsidRPr="006130C5" w:rsidRDefault="00BE36C2" w:rsidP="00BE36C2">
      <w:pPr>
        <w:widowControl w:val="0"/>
        <w:numPr>
          <w:ilvl w:val="12"/>
          <w:numId w:val="0"/>
        </w:numPr>
        <w:tabs>
          <w:tab w:val="clear" w:pos="567"/>
        </w:tabs>
        <w:spacing w:line="240" w:lineRule="auto"/>
        <w:rPr>
          <w:b/>
          <w:bCs/>
          <w:snapToGrid/>
          <w:szCs w:val="22"/>
          <w:lang w:val="lt-LT"/>
        </w:rPr>
      </w:pPr>
      <w:proofErr w:type="spellStart"/>
      <w:r>
        <w:rPr>
          <w:b/>
          <w:bCs/>
          <w:snapToGrid/>
          <w:szCs w:val="22"/>
          <w:lang w:val="lt-LT"/>
        </w:rPr>
        <w:t>Migsun</w:t>
      </w:r>
      <w:proofErr w:type="spellEnd"/>
      <w:r w:rsidRPr="006130C5">
        <w:rPr>
          <w:b/>
          <w:bCs/>
          <w:snapToGrid/>
          <w:szCs w:val="22"/>
          <w:lang w:val="lt-LT"/>
        </w:rPr>
        <w:t xml:space="preserve"> išvaizda ir kiekis pakuotėje</w:t>
      </w:r>
    </w:p>
    <w:p w:rsidR="00BE36C2" w:rsidRPr="006130C5" w:rsidRDefault="00BE36C2" w:rsidP="00BE36C2">
      <w:pPr>
        <w:widowControl w:val="0"/>
        <w:tabs>
          <w:tab w:val="clear" w:pos="567"/>
        </w:tabs>
        <w:autoSpaceDE w:val="0"/>
        <w:autoSpaceDN w:val="0"/>
        <w:adjustRightInd w:val="0"/>
        <w:spacing w:line="240" w:lineRule="auto"/>
        <w:rPr>
          <w:snapToGrid/>
          <w:color w:val="000000"/>
          <w:szCs w:val="22"/>
          <w:lang w:val="lt-LT"/>
        </w:rPr>
      </w:pPr>
      <w:proofErr w:type="spellStart"/>
      <w:r>
        <w:rPr>
          <w:snapToGrid/>
          <w:color w:val="000000"/>
          <w:szCs w:val="22"/>
          <w:lang w:val="lt-LT"/>
        </w:rPr>
        <w:t>Migsun</w:t>
      </w:r>
      <w:proofErr w:type="spellEnd"/>
      <w:r w:rsidRPr="006130C5">
        <w:rPr>
          <w:snapToGrid/>
          <w:color w:val="000000"/>
          <w:szCs w:val="22"/>
          <w:lang w:val="lt-LT"/>
        </w:rPr>
        <w:t xml:space="preserve"> yra kapsulės formos, vidutinio mėlynumo plėvele dengta tabletė (tabletė), kurios ilgis, plotis ir storis yra atitinkamai 19 mm x 10 mm x 7 mm ir kurios vienoje pusėje yra įspausta „</w:t>
      </w:r>
      <w:r w:rsidRPr="006130C5">
        <w:rPr>
          <w:i/>
          <w:iCs/>
          <w:snapToGrid/>
          <w:color w:val="000000"/>
          <w:szCs w:val="22"/>
          <w:lang w:val="lt-LT"/>
        </w:rPr>
        <w:t>85/500</w:t>
      </w:r>
      <w:r w:rsidRPr="006130C5">
        <w:rPr>
          <w:snapToGrid/>
          <w:color w:val="000000"/>
          <w:szCs w:val="22"/>
          <w:lang w:val="lt-LT"/>
        </w:rPr>
        <w:t>“, o kita pusė yra lygi.</w:t>
      </w:r>
    </w:p>
    <w:p w:rsidR="00BE36C2" w:rsidRDefault="00BE36C2" w:rsidP="00BE36C2">
      <w:pPr>
        <w:widowControl w:val="0"/>
        <w:tabs>
          <w:tab w:val="clear" w:pos="567"/>
        </w:tabs>
        <w:autoSpaceDE w:val="0"/>
        <w:autoSpaceDN w:val="0"/>
        <w:adjustRightInd w:val="0"/>
        <w:spacing w:line="240" w:lineRule="auto"/>
        <w:rPr>
          <w:snapToGrid/>
          <w:color w:val="000000"/>
          <w:szCs w:val="22"/>
          <w:lang w:val="lt-LT"/>
        </w:rPr>
      </w:pPr>
    </w:p>
    <w:p w:rsidR="00BE36C2" w:rsidRPr="001F0B54" w:rsidRDefault="00BE36C2" w:rsidP="00BE36C2">
      <w:pPr>
        <w:widowControl w:val="0"/>
        <w:tabs>
          <w:tab w:val="clear" w:pos="567"/>
        </w:tabs>
        <w:autoSpaceDE w:val="0"/>
        <w:autoSpaceDN w:val="0"/>
        <w:adjustRightInd w:val="0"/>
        <w:spacing w:line="240" w:lineRule="auto"/>
        <w:rPr>
          <w:snapToGrid/>
          <w:color w:val="000000"/>
          <w:szCs w:val="22"/>
          <w:u w:val="single"/>
          <w:lang w:val="lt-LT"/>
        </w:rPr>
      </w:pPr>
      <w:r w:rsidRPr="001F0B54">
        <w:rPr>
          <w:snapToGrid/>
          <w:color w:val="000000"/>
          <w:szCs w:val="22"/>
          <w:u w:val="single"/>
          <w:lang w:val="lt-LT"/>
        </w:rPr>
        <w:t>Pakuotės dydžiai:</w:t>
      </w:r>
    </w:p>
    <w:p w:rsidR="00BE36C2" w:rsidRPr="006130C5" w:rsidRDefault="00BE36C2" w:rsidP="00BE36C2">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P</w:t>
      </w:r>
      <w:r w:rsidRPr="006130C5">
        <w:rPr>
          <w:snapToGrid/>
          <w:color w:val="000000"/>
          <w:szCs w:val="22"/>
          <w:lang w:val="lt-LT"/>
        </w:rPr>
        <w:t xml:space="preserve">lastikinė </w:t>
      </w:r>
      <w:proofErr w:type="spellStart"/>
      <w:r w:rsidRPr="006130C5">
        <w:rPr>
          <w:snapToGrid/>
          <w:color w:val="000000"/>
          <w:szCs w:val="22"/>
          <w:lang w:val="lt-LT"/>
        </w:rPr>
        <w:t>talpyklė</w:t>
      </w:r>
      <w:proofErr w:type="spellEnd"/>
      <w:r w:rsidRPr="006130C5">
        <w:rPr>
          <w:snapToGrid/>
          <w:color w:val="000000"/>
          <w:szCs w:val="22"/>
          <w:lang w:val="lt-LT"/>
        </w:rPr>
        <w:t xml:space="preserve"> su užsukamu vaikų sunkiai atidaromu dangteliu</w:t>
      </w:r>
      <w:r>
        <w:rPr>
          <w:snapToGrid/>
          <w:color w:val="000000"/>
          <w:szCs w:val="22"/>
          <w:lang w:val="lt-LT"/>
        </w:rPr>
        <w:t>: 9 tabletės.</w:t>
      </w:r>
    </w:p>
    <w:p w:rsidR="00BE36C2" w:rsidRPr="006130C5" w:rsidRDefault="00BE36C2" w:rsidP="00BE36C2">
      <w:pPr>
        <w:widowControl w:val="0"/>
        <w:tabs>
          <w:tab w:val="clear" w:pos="567"/>
        </w:tabs>
        <w:autoSpaceDE w:val="0"/>
        <w:autoSpaceDN w:val="0"/>
        <w:adjustRightInd w:val="0"/>
        <w:spacing w:line="240" w:lineRule="auto"/>
        <w:rPr>
          <w:snapToGrid/>
          <w:color w:val="000000"/>
          <w:szCs w:val="22"/>
          <w:lang w:val="lt-LT"/>
        </w:rPr>
      </w:pPr>
      <w:r w:rsidRPr="006130C5">
        <w:rPr>
          <w:snapToGrid/>
          <w:color w:val="000000"/>
          <w:szCs w:val="22"/>
          <w:lang w:val="lt-LT"/>
        </w:rPr>
        <w:t xml:space="preserve">Kiekvienoje </w:t>
      </w:r>
      <w:proofErr w:type="spellStart"/>
      <w:r w:rsidRPr="006130C5">
        <w:rPr>
          <w:snapToGrid/>
          <w:color w:val="000000"/>
          <w:szCs w:val="22"/>
          <w:lang w:val="lt-LT"/>
        </w:rPr>
        <w:t>talpyklėje</w:t>
      </w:r>
      <w:proofErr w:type="spellEnd"/>
      <w:r w:rsidRPr="006130C5">
        <w:rPr>
          <w:snapToGrid/>
          <w:color w:val="000000"/>
          <w:szCs w:val="22"/>
          <w:lang w:val="lt-LT"/>
        </w:rPr>
        <w:t xml:space="preserve"> yra </w:t>
      </w:r>
      <w:proofErr w:type="spellStart"/>
      <w:r w:rsidRPr="006130C5">
        <w:rPr>
          <w:snapToGrid/>
          <w:color w:val="000000"/>
          <w:szCs w:val="22"/>
          <w:lang w:val="lt-LT"/>
        </w:rPr>
        <w:t>silikagelio</w:t>
      </w:r>
      <w:proofErr w:type="spellEnd"/>
      <w:r w:rsidRPr="006130C5">
        <w:rPr>
          <w:snapToGrid/>
          <w:color w:val="000000"/>
          <w:szCs w:val="22"/>
          <w:lang w:val="lt-LT"/>
        </w:rPr>
        <w:t xml:space="preserve"> </w:t>
      </w:r>
      <w:proofErr w:type="spellStart"/>
      <w:r w:rsidRPr="006130C5">
        <w:rPr>
          <w:snapToGrid/>
          <w:color w:val="000000"/>
          <w:szCs w:val="22"/>
          <w:lang w:val="lt-LT"/>
        </w:rPr>
        <w:t>sausiklio</w:t>
      </w:r>
      <w:proofErr w:type="spellEnd"/>
      <w:r w:rsidRPr="006130C5">
        <w:rPr>
          <w:snapToGrid/>
          <w:color w:val="000000"/>
          <w:szCs w:val="22"/>
          <w:lang w:val="lt-LT"/>
        </w:rPr>
        <w:t xml:space="preserve"> dėžutė ir PET spiralė.</w:t>
      </w:r>
    </w:p>
    <w:p w:rsidR="00BE36C2" w:rsidRDefault="00BE36C2" w:rsidP="00BE36C2">
      <w:pPr>
        <w:widowControl w:val="0"/>
        <w:numPr>
          <w:ilvl w:val="12"/>
          <w:numId w:val="0"/>
        </w:numPr>
        <w:tabs>
          <w:tab w:val="clear" w:pos="567"/>
        </w:tabs>
        <w:spacing w:line="240" w:lineRule="auto"/>
        <w:rPr>
          <w:b/>
          <w:bCs/>
          <w:snapToGrid/>
          <w:szCs w:val="22"/>
          <w:lang w:val="lt-LT"/>
        </w:rPr>
      </w:pPr>
    </w:p>
    <w:p w:rsidR="00BE36C2" w:rsidRPr="001F0B54" w:rsidRDefault="00BE36C2" w:rsidP="00BE36C2">
      <w:pPr>
        <w:widowControl w:val="0"/>
        <w:numPr>
          <w:ilvl w:val="12"/>
          <w:numId w:val="0"/>
        </w:numPr>
        <w:tabs>
          <w:tab w:val="clear" w:pos="567"/>
        </w:tabs>
        <w:spacing w:line="240" w:lineRule="auto"/>
        <w:rPr>
          <w:snapToGrid/>
          <w:szCs w:val="22"/>
          <w:lang w:val="lt-LT"/>
        </w:rPr>
      </w:pPr>
      <w:r w:rsidRPr="001F0B54">
        <w:rPr>
          <w:snapToGrid/>
          <w:szCs w:val="22"/>
          <w:lang w:val="lt-LT"/>
        </w:rPr>
        <w:t xml:space="preserve">Lizdinės plokštelės pakuotė: </w:t>
      </w:r>
      <w:r w:rsidR="00DE5BD3">
        <w:rPr>
          <w:snapToGrid/>
          <w:szCs w:val="22"/>
          <w:lang w:val="lt-LT"/>
        </w:rPr>
        <w:t xml:space="preserve">3 ir </w:t>
      </w:r>
      <w:r w:rsidRPr="001F0B54">
        <w:rPr>
          <w:snapToGrid/>
          <w:szCs w:val="22"/>
          <w:lang w:val="lt-LT"/>
        </w:rPr>
        <w:t>9 tabletės</w:t>
      </w:r>
    </w:p>
    <w:p w:rsidR="00BE36C2" w:rsidRDefault="00BE36C2" w:rsidP="00BE36C2">
      <w:pPr>
        <w:widowControl w:val="0"/>
        <w:numPr>
          <w:ilvl w:val="12"/>
          <w:numId w:val="0"/>
        </w:numPr>
        <w:tabs>
          <w:tab w:val="clear" w:pos="567"/>
        </w:tabs>
        <w:spacing w:line="240" w:lineRule="auto"/>
        <w:rPr>
          <w:b/>
          <w:bCs/>
          <w:snapToGrid/>
          <w:szCs w:val="22"/>
          <w:lang w:val="lt-LT"/>
        </w:rPr>
      </w:pPr>
    </w:p>
    <w:p w:rsidR="00BE36C2" w:rsidRDefault="00BE36C2" w:rsidP="00BE36C2">
      <w:pPr>
        <w:widowControl w:val="0"/>
        <w:numPr>
          <w:ilvl w:val="12"/>
          <w:numId w:val="0"/>
        </w:numPr>
        <w:tabs>
          <w:tab w:val="clear" w:pos="567"/>
        </w:tabs>
        <w:spacing w:line="240" w:lineRule="auto"/>
        <w:rPr>
          <w:noProof/>
          <w:szCs w:val="24"/>
          <w:lang w:val="lt-LT"/>
        </w:rPr>
      </w:pPr>
      <w:r w:rsidRPr="001F0B54">
        <w:rPr>
          <w:noProof/>
          <w:szCs w:val="24"/>
          <w:lang w:val="lt-LT"/>
        </w:rPr>
        <w:t>Gali būti tiekiamos ne visų dydžių pakuotės.</w:t>
      </w:r>
    </w:p>
    <w:p w:rsidR="00BE36C2" w:rsidRPr="006130C5" w:rsidRDefault="00BE36C2" w:rsidP="00BE36C2">
      <w:pPr>
        <w:widowControl w:val="0"/>
        <w:numPr>
          <w:ilvl w:val="12"/>
          <w:numId w:val="0"/>
        </w:numPr>
        <w:tabs>
          <w:tab w:val="clear" w:pos="567"/>
        </w:tabs>
        <w:spacing w:line="240" w:lineRule="auto"/>
        <w:rPr>
          <w:b/>
          <w:bCs/>
          <w:snapToGrid/>
          <w:szCs w:val="22"/>
          <w:lang w:val="lt-LT"/>
        </w:rPr>
      </w:pPr>
    </w:p>
    <w:p w:rsidR="00BE36C2" w:rsidRPr="006130C5" w:rsidRDefault="00BE36C2" w:rsidP="00BE36C2">
      <w:pPr>
        <w:keepNext/>
        <w:keepLines/>
        <w:widowControl w:val="0"/>
        <w:numPr>
          <w:ilvl w:val="12"/>
          <w:numId w:val="0"/>
        </w:numPr>
        <w:tabs>
          <w:tab w:val="clear" w:pos="567"/>
        </w:tabs>
        <w:spacing w:line="240" w:lineRule="auto"/>
        <w:rPr>
          <w:b/>
          <w:bCs/>
          <w:snapToGrid/>
          <w:szCs w:val="22"/>
          <w:lang w:val="lt-LT"/>
        </w:rPr>
      </w:pPr>
      <w:r w:rsidRPr="006130C5">
        <w:rPr>
          <w:b/>
          <w:bCs/>
          <w:snapToGrid/>
          <w:szCs w:val="22"/>
          <w:lang w:val="lt-LT"/>
        </w:rPr>
        <w:t>Registruotojas</w:t>
      </w:r>
    </w:p>
    <w:p w:rsidR="00BE36C2" w:rsidRPr="006130C5" w:rsidRDefault="00BE36C2" w:rsidP="00BE36C2">
      <w:pPr>
        <w:keepNext/>
        <w:keepLines/>
        <w:widowControl w:val="0"/>
        <w:numPr>
          <w:ilvl w:val="12"/>
          <w:numId w:val="0"/>
        </w:numPr>
        <w:tabs>
          <w:tab w:val="clear" w:pos="567"/>
        </w:tabs>
        <w:spacing w:line="240" w:lineRule="auto"/>
        <w:ind w:right="-2"/>
        <w:rPr>
          <w:rFonts w:eastAsia="Calibri"/>
          <w:snapToGrid/>
          <w:szCs w:val="22"/>
          <w:lang w:val="lt-LT"/>
        </w:rPr>
      </w:pPr>
      <w:proofErr w:type="spellStart"/>
      <w:r w:rsidRPr="006130C5">
        <w:rPr>
          <w:rFonts w:eastAsia="Calibri"/>
          <w:snapToGrid/>
          <w:szCs w:val="22"/>
          <w:lang w:val="lt-LT"/>
        </w:rPr>
        <w:t>Orion</w:t>
      </w:r>
      <w:proofErr w:type="spellEnd"/>
      <w:r w:rsidRPr="006130C5">
        <w:rPr>
          <w:rFonts w:eastAsia="Calibri"/>
          <w:snapToGrid/>
          <w:szCs w:val="22"/>
          <w:lang w:val="lt-LT"/>
        </w:rPr>
        <w:t xml:space="preserve"> </w:t>
      </w:r>
      <w:proofErr w:type="spellStart"/>
      <w:r w:rsidRPr="006130C5">
        <w:rPr>
          <w:rFonts w:eastAsia="Calibri"/>
          <w:snapToGrid/>
          <w:szCs w:val="22"/>
          <w:lang w:val="lt-LT"/>
        </w:rPr>
        <w:t>Corporation</w:t>
      </w:r>
      <w:proofErr w:type="spellEnd"/>
    </w:p>
    <w:p w:rsidR="00BE36C2" w:rsidRPr="006130C5" w:rsidRDefault="00BE36C2" w:rsidP="00BE36C2">
      <w:pPr>
        <w:keepNext/>
        <w:keepLines/>
        <w:widowControl w:val="0"/>
        <w:numPr>
          <w:ilvl w:val="12"/>
          <w:numId w:val="0"/>
        </w:numPr>
        <w:tabs>
          <w:tab w:val="clear" w:pos="567"/>
        </w:tabs>
        <w:spacing w:line="240" w:lineRule="auto"/>
        <w:ind w:right="-2"/>
        <w:rPr>
          <w:rFonts w:eastAsia="Calibri"/>
          <w:snapToGrid/>
          <w:szCs w:val="22"/>
          <w:lang w:val="lt-LT"/>
        </w:rPr>
      </w:pPr>
      <w:proofErr w:type="spellStart"/>
      <w:r w:rsidRPr="006130C5">
        <w:rPr>
          <w:rFonts w:eastAsia="Calibri"/>
          <w:snapToGrid/>
          <w:szCs w:val="22"/>
          <w:lang w:val="lt-LT"/>
        </w:rPr>
        <w:t>Orionintie</w:t>
      </w:r>
      <w:proofErr w:type="spellEnd"/>
      <w:r w:rsidRPr="006130C5">
        <w:rPr>
          <w:rFonts w:eastAsia="Calibri"/>
          <w:snapToGrid/>
          <w:szCs w:val="22"/>
          <w:lang w:val="lt-LT"/>
        </w:rPr>
        <w:t xml:space="preserve"> 1</w:t>
      </w:r>
    </w:p>
    <w:p w:rsidR="00BE36C2" w:rsidRPr="006130C5" w:rsidRDefault="00BE36C2" w:rsidP="00BE36C2">
      <w:pPr>
        <w:widowControl w:val="0"/>
        <w:numPr>
          <w:ilvl w:val="12"/>
          <w:numId w:val="0"/>
        </w:numPr>
        <w:tabs>
          <w:tab w:val="clear" w:pos="567"/>
        </w:tabs>
        <w:spacing w:line="240" w:lineRule="auto"/>
        <w:ind w:right="-2"/>
        <w:rPr>
          <w:rFonts w:eastAsia="Calibri"/>
          <w:snapToGrid/>
          <w:szCs w:val="22"/>
          <w:lang w:val="lt-LT"/>
        </w:rPr>
      </w:pPr>
      <w:r w:rsidRPr="006130C5">
        <w:rPr>
          <w:rFonts w:eastAsia="Calibri"/>
          <w:snapToGrid/>
          <w:szCs w:val="22"/>
          <w:lang w:val="lt-LT"/>
        </w:rPr>
        <w:t xml:space="preserve">FI-02200 </w:t>
      </w:r>
      <w:proofErr w:type="spellStart"/>
      <w:r w:rsidRPr="006130C5">
        <w:rPr>
          <w:rFonts w:eastAsia="Calibri"/>
          <w:snapToGrid/>
          <w:szCs w:val="22"/>
          <w:lang w:val="lt-LT"/>
        </w:rPr>
        <w:t>Espoo</w:t>
      </w:r>
      <w:proofErr w:type="spellEnd"/>
    </w:p>
    <w:p w:rsidR="00BE36C2" w:rsidRPr="006130C5" w:rsidRDefault="00BE36C2" w:rsidP="00BE36C2">
      <w:pPr>
        <w:widowControl w:val="0"/>
        <w:numPr>
          <w:ilvl w:val="12"/>
          <w:numId w:val="0"/>
        </w:numPr>
        <w:tabs>
          <w:tab w:val="clear" w:pos="567"/>
        </w:tabs>
        <w:spacing w:line="240" w:lineRule="auto"/>
        <w:ind w:right="-2"/>
        <w:rPr>
          <w:rFonts w:eastAsia="Calibri"/>
          <w:snapToGrid/>
          <w:szCs w:val="22"/>
          <w:lang w:val="lt-LT"/>
        </w:rPr>
      </w:pPr>
      <w:r w:rsidRPr="006130C5">
        <w:rPr>
          <w:rFonts w:eastAsia="Calibri"/>
          <w:snapToGrid/>
          <w:szCs w:val="22"/>
          <w:lang w:val="lt-LT"/>
        </w:rPr>
        <w:t>Suomija</w:t>
      </w:r>
    </w:p>
    <w:p w:rsidR="00BE36C2" w:rsidRPr="006130C5" w:rsidRDefault="00BE36C2" w:rsidP="00BE36C2">
      <w:pPr>
        <w:widowControl w:val="0"/>
        <w:numPr>
          <w:ilvl w:val="12"/>
          <w:numId w:val="0"/>
        </w:numPr>
        <w:tabs>
          <w:tab w:val="clear" w:pos="567"/>
        </w:tabs>
        <w:spacing w:line="240" w:lineRule="auto"/>
        <w:ind w:right="-2"/>
        <w:rPr>
          <w:snapToGrid/>
          <w:szCs w:val="22"/>
          <w:lang w:val="lt-LT"/>
        </w:rPr>
      </w:pPr>
    </w:p>
    <w:p w:rsidR="00BE36C2" w:rsidRPr="006130C5" w:rsidRDefault="00BE36C2" w:rsidP="00BE36C2">
      <w:pPr>
        <w:widowControl w:val="0"/>
        <w:tabs>
          <w:tab w:val="clear" w:pos="567"/>
        </w:tabs>
        <w:spacing w:line="240" w:lineRule="auto"/>
        <w:ind w:left="142" w:hanging="142"/>
        <w:rPr>
          <w:b/>
          <w:snapToGrid/>
          <w:szCs w:val="24"/>
          <w:lang w:val="lt-LT"/>
        </w:rPr>
      </w:pPr>
      <w:r w:rsidRPr="006130C5">
        <w:rPr>
          <w:b/>
          <w:bCs/>
          <w:snapToGrid/>
          <w:szCs w:val="22"/>
          <w:lang w:val="lt-LT"/>
        </w:rPr>
        <w:t>Gamintojas</w:t>
      </w:r>
    </w:p>
    <w:p w:rsidR="00BE36C2" w:rsidRPr="006130C5" w:rsidRDefault="00BE36C2" w:rsidP="00BE36C2">
      <w:pPr>
        <w:widowControl w:val="0"/>
        <w:tabs>
          <w:tab w:val="clear" w:pos="567"/>
        </w:tabs>
        <w:spacing w:line="240" w:lineRule="auto"/>
        <w:rPr>
          <w:snapToGrid/>
          <w:szCs w:val="24"/>
          <w:lang w:val="lt-LT"/>
        </w:rPr>
      </w:pPr>
      <w:proofErr w:type="spellStart"/>
      <w:r w:rsidRPr="006130C5">
        <w:rPr>
          <w:snapToGrid/>
          <w:szCs w:val="24"/>
          <w:lang w:val="lt-LT"/>
        </w:rPr>
        <w:t>Orion</w:t>
      </w:r>
      <w:proofErr w:type="spellEnd"/>
      <w:r w:rsidRPr="006130C5">
        <w:rPr>
          <w:snapToGrid/>
          <w:szCs w:val="24"/>
          <w:lang w:val="lt-LT"/>
        </w:rPr>
        <w:t xml:space="preserve"> </w:t>
      </w:r>
      <w:proofErr w:type="spellStart"/>
      <w:r w:rsidRPr="006130C5">
        <w:rPr>
          <w:snapToGrid/>
          <w:szCs w:val="24"/>
          <w:lang w:val="lt-LT"/>
        </w:rPr>
        <w:t>Corporation</w:t>
      </w:r>
      <w:proofErr w:type="spellEnd"/>
      <w:r w:rsidRPr="006130C5">
        <w:rPr>
          <w:snapToGrid/>
          <w:szCs w:val="24"/>
          <w:lang w:val="lt-LT"/>
        </w:rPr>
        <w:t xml:space="preserve"> </w:t>
      </w:r>
      <w:proofErr w:type="spellStart"/>
      <w:r w:rsidRPr="006130C5">
        <w:rPr>
          <w:snapToGrid/>
          <w:szCs w:val="24"/>
          <w:lang w:val="lt-LT"/>
        </w:rPr>
        <w:t>Orion</w:t>
      </w:r>
      <w:proofErr w:type="spellEnd"/>
      <w:r w:rsidRPr="006130C5">
        <w:rPr>
          <w:snapToGrid/>
          <w:szCs w:val="24"/>
          <w:lang w:val="lt-LT"/>
        </w:rPr>
        <w:t xml:space="preserve"> </w:t>
      </w:r>
      <w:proofErr w:type="spellStart"/>
      <w:r w:rsidRPr="006130C5">
        <w:rPr>
          <w:snapToGrid/>
          <w:szCs w:val="24"/>
          <w:lang w:val="lt-LT"/>
        </w:rPr>
        <w:t>Pharma</w:t>
      </w:r>
      <w:proofErr w:type="spellEnd"/>
    </w:p>
    <w:p w:rsidR="00BE36C2" w:rsidRPr="006130C5" w:rsidRDefault="00BE36C2" w:rsidP="00BE36C2">
      <w:pPr>
        <w:widowControl w:val="0"/>
        <w:tabs>
          <w:tab w:val="clear" w:pos="567"/>
        </w:tabs>
        <w:spacing w:line="240" w:lineRule="auto"/>
        <w:rPr>
          <w:snapToGrid/>
          <w:szCs w:val="24"/>
          <w:lang w:val="lt-LT"/>
        </w:rPr>
      </w:pPr>
      <w:proofErr w:type="spellStart"/>
      <w:r w:rsidRPr="006130C5">
        <w:rPr>
          <w:snapToGrid/>
          <w:szCs w:val="24"/>
          <w:lang w:val="lt-LT"/>
        </w:rPr>
        <w:t>Orionintie</w:t>
      </w:r>
      <w:proofErr w:type="spellEnd"/>
      <w:r w:rsidRPr="006130C5">
        <w:rPr>
          <w:snapToGrid/>
          <w:szCs w:val="24"/>
          <w:lang w:val="lt-LT"/>
        </w:rPr>
        <w:t xml:space="preserve"> 1</w:t>
      </w:r>
    </w:p>
    <w:p w:rsidR="00BE36C2" w:rsidRPr="006130C5" w:rsidRDefault="00BE36C2" w:rsidP="00BE36C2">
      <w:pPr>
        <w:widowControl w:val="0"/>
        <w:tabs>
          <w:tab w:val="clear" w:pos="567"/>
        </w:tabs>
        <w:spacing w:line="240" w:lineRule="auto"/>
        <w:rPr>
          <w:snapToGrid/>
          <w:szCs w:val="24"/>
          <w:lang w:val="lt-LT"/>
        </w:rPr>
      </w:pPr>
      <w:r w:rsidRPr="006130C5">
        <w:rPr>
          <w:snapToGrid/>
          <w:szCs w:val="24"/>
          <w:lang w:val="lt-LT"/>
        </w:rPr>
        <w:t xml:space="preserve">FI-02200 </w:t>
      </w:r>
      <w:proofErr w:type="spellStart"/>
      <w:r w:rsidRPr="006130C5">
        <w:rPr>
          <w:snapToGrid/>
          <w:szCs w:val="24"/>
          <w:lang w:val="lt-LT"/>
        </w:rPr>
        <w:t>Espoo</w:t>
      </w:r>
      <w:proofErr w:type="spellEnd"/>
    </w:p>
    <w:p w:rsidR="00BE36C2" w:rsidRPr="006130C5" w:rsidRDefault="00BE36C2" w:rsidP="00BE36C2">
      <w:pPr>
        <w:widowControl w:val="0"/>
        <w:numPr>
          <w:ilvl w:val="12"/>
          <w:numId w:val="0"/>
        </w:numPr>
        <w:tabs>
          <w:tab w:val="clear" w:pos="567"/>
        </w:tabs>
        <w:spacing w:line="240" w:lineRule="auto"/>
        <w:ind w:right="-2"/>
        <w:rPr>
          <w:rFonts w:eastAsia="Calibri"/>
          <w:snapToGrid/>
          <w:szCs w:val="22"/>
          <w:lang w:val="lt-LT"/>
        </w:rPr>
      </w:pPr>
      <w:r w:rsidRPr="006130C5">
        <w:rPr>
          <w:rFonts w:eastAsia="Calibri"/>
          <w:snapToGrid/>
          <w:szCs w:val="22"/>
          <w:lang w:val="lt-LT"/>
        </w:rPr>
        <w:t>Suomija</w:t>
      </w:r>
    </w:p>
    <w:p w:rsidR="00BE36C2" w:rsidRPr="006130C5" w:rsidRDefault="00BE36C2" w:rsidP="00BE36C2">
      <w:pPr>
        <w:widowControl w:val="0"/>
        <w:tabs>
          <w:tab w:val="clear" w:pos="567"/>
        </w:tabs>
        <w:spacing w:line="240" w:lineRule="auto"/>
        <w:rPr>
          <w:snapToGrid/>
          <w:szCs w:val="24"/>
          <w:lang w:val="lt-LT"/>
        </w:rPr>
      </w:pPr>
    </w:p>
    <w:p w:rsidR="00BE36C2" w:rsidRPr="006130C5" w:rsidRDefault="00BE36C2" w:rsidP="00BE36C2">
      <w:pPr>
        <w:keepNext/>
        <w:keepLines/>
        <w:widowControl w:val="0"/>
        <w:tabs>
          <w:tab w:val="clear" w:pos="567"/>
        </w:tabs>
        <w:spacing w:line="240" w:lineRule="auto"/>
        <w:rPr>
          <w:snapToGrid/>
          <w:szCs w:val="24"/>
          <w:lang w:val="lt-LT"/>
        </w:rPr>
      </w:pPr>
      <w:proofErr w:type="spellStart"/>
      <w:r w:rsidRPr="006130C5">
        <w:rPr>
          <w:snapToGrid/>
          <w:szCs w:val="24"/>
          <w:lang w:val="lt-LT"/>
        </w:rPr>
        <w:t>Orion</w:t>
      </w:r>
      <w:proofErr w:type="spellEnd"/>
      <w:r w:rsidRPr="006130C5">
        <w:rPr>
          <w:snapToGrid/>
          <w:szCs w:val="24"/>
          <w:lang w:val="lt-LT"/>
        </w:rPr>
        <w:t xml:space="preserve"> </w:t>
      </w:r>
      <w:proofErr w:type="spellStart"/>
      <w:r w:rsidRPr="006130C5">
        <w:rPr>
          <w:snapToGrid/>
          <w:szCs w:val="24"/>
          <w:lang w:val="lt-LT"/>
        </w:rPr>
        <w:t>Corporation</w:t>
      </w:r>
      <w:proofErr w:type="spellEnd"/>
      <w:r w:rsidRPr="006130C5">
        <w:rPr>
          <w:snapToGrid/>
          <w:szCs w:val="24"/>
          <w:lang w:val="lt-LT"/>
        </w:rPr>
        <w:t xml:space="preserve"> </w:t>
      </w:r>
      <w:proofErr w:type="spellStart"/>
      <w:r w:rsidRPr="006130C5">
        <w:rPr>
          <w:snapToGrid/>
          <w:szCs w:val="24"/>
          <w:lang w:val="lt-LT"/>
        </w:rPr>
        <w:t>Orion</w:t>
      </w:r>
      <w:proofErr w:type="spellEnd"/>
      <w:r w:rsidRPr="006130C5">
        <w:rPr>
          <w:snapToGrid/>
          <w:szCs w:val="24"/>
          <w:lang w:val="lt-LT"/>
        </w:rPr>
        <w:t xml:space="preserve"> </w:t>
      </w:r>
      <w:proofErr w:type="spellStart"/>
      <w:r w:rsidRPr="006130C5">
        <w:rPr>
          <w:snapToGrid/>
          <w:szCs w:val="24"/>
          <w:lang w:val="lt-LT"/>
        </w:rPr>
        <w:t>Pharma</w:t>
      </w:r>
      <w:proofErr w:type="spellEnd"/>
    </w:p>
    <w:p w:rsidR="00BE36C2" w:rsidRPr="006130C5" w:rsidRDefault="00BE36C2" w:rsidP="00BE36C2">
      <w:pPr>
        <w:keepNext/>
        <w:keepLines/>
        <w:widowControl w:val="0"/>
        <w:tabs>
          <w:tab w:val="clear" w:pos="567"/>
        </w:tabs>
        <w:spacing w:line="240" w:lineRule="auto"/>
        <w:rPr>
          <w:snapToGrid/>
          <w:szCs w:val="24"/>
          <w:lang w:val="lt-LT"/>
        </w:rPr>
      </w:pPr>
      <w:proofErr w:type="spellStart"/>
      <w:r w:rsidRPr="006130C5">
        <w:rPr>
          <w:snapToGrid/>
          <w:szCs w:val="24"/>
          <w:lang w:val="lt-LT"/>
        </w:rPr>
        <w:t>Joensuunkatu</w:t>
      </w:r>
      <w:proofErr w:type="spellEnd"/>
      <w:r w:rsidRPr="006130C5">
        <w:rPr>
          <w:snapToGrid/>
          <w:szCs w:val="24"/>
          <w:lang w:val="lt-LT"/>
        </w:rPr>
        <w:t xml:space="preserve"> 7</w:t>
      </w:r>
    </w:p>
    <w:p w:rsidR="00BE36C2" w:rsidRPr="006130C5" w:rsidRDefault="00BE36C2" w:rsidP="00BE36C2">
      <w:pPr>
        <w:keepNext/>
        <w:keepLines/>
        <w:widowControl w:val="0"/>
        <w:tabs>
          <w:tab w:val="clear" w:pos="567"/>
        </w:tabs>
        <w:spacing w:line="240" w:lineRule="auto"/>
        <w:rPr>
          <w:snapToGrid/>
          <w:szCs w:val="24"/>
          <w:lang w:val="lt-LT"/>
        </w:rPr>
      </w:pPr>
      <w:r w:rsidRPr="006130C5">
        <w:rPr>
          <w:snapToGrid/>
          <w:szCs w:val="24"/>
          <w:lang w:val="lt-LT"/>
        </w:rPr>
        <w:t>FI-24100 Salo</w:t>
      </w:r>
    </w:p>
    <w:p w:rsidR="00BE36C2" w:rsidRPr="006130C5" w:rsidRDefault="00BE36C2" w:rsidP="00BE36C2">
      <w:pPr>
        <w:keepNext/>
        <w:keepLines/>
        <w:widowControl w:val="0"/>
        <w:numPr>
          <w:ilvl w:val="12"/>
          <w:numId w:val="0"/>
        </w:numPr>
        <w:tabs>
          <w:tab w:val="clear" w:pos="567"/>
        </w:tabs>
        <w:spacing w:line="240" w:lineRule="auto"/>
        <w:ind w:right="-2"/>
        <w:rPr>
          <w:rFonts w:eastAsia="Calibri"/>
          <w:snapToGrid/>
          <w:szCs w:val="22"/>
          <w:lang w:val="lt-LT"/>
        </w:rPr>
      </w:pPr>
      <w:r w:rsidRPr="006130C5">
        <w:rPr>
          <w:rFonts w:eastAsia="Calibri"/>
          <w:snapToGrid/>
          <w:szCs w:val="22"/>
          <w:lang w:val="lt-LT"/>
        </w:rPr>
        <w:t>Suomija</w:t>
      </w:r>
    </w:p>
    <w:p w:rsidR="00BE36C2" w:rsidRPr="006130C5" w:rsidRDefault="00BE36C2" w:rsidP="00BE36C2">
      <w:pPr>
        <w:widowControl w:val="0"/>
        <w:numPr>
          <w:ilvl w:val="12"/>
          <w:numId w:val="0"/>
        </w:numPr>
        <w:tabs>
          <w:tab w:val="clear" w:pos="567"/>
        </w:tabs>
        <w:spacing w:line="240" w:lineRule="auto"/>
        <w:ind w:right="-2"/>
        <w:rPr>
          <w:rFonts w:eastAsia="Calibri"/>
          <w:snapToGrid/>
          <w:szCs w:val="22"/>
          <w:lang w:val="lt-LT"/>
        </w:rPr>
      </w:pPr>
    </w:p>
    <w:p w:rsidR="00BE36C2" w:rsidRPr="006130C5" w:rsidRDefault="00BE36C2" w:rsidP="00BE36C2">
      <w:pPr>
        <w:widowControl w:val="0"/>
        <w:numPr>
          <w:ilvl w:val="12"/>
          <w:numId w:val="0"/>
        </w:numPr>
        <w:tabs>
          <w:tab w:val="clear" w:pos="567"/>
        </w:tabs>
        <w:spacing w:line="240" w:lineRule="auto"/>
        <w:ind w:right="-2"/>
        <w:rPr>
          <w:bCs/>
          <w:szCs w:val="24"/>
          <w:lang w:val="lt-LT"/>
        </w:rPr>
      </w:pPr>
      <w:r w:rsidRPr="006130C5">
        <w:rPr>
          <w:bCs/>
          <w:szCs w:val="24"/>
          <w:lang w:val="lt-LT"/>
        </w:rPr>
        <w:t>Jeigu apie šį vaistą norite sužinoti daugiau, kreipkitės į vietinį registruotojo atstovą:</w:t>
      </w:r>
    </w:p>
    <w:p w:rsidR="00BE36C2" w:rsidRPr="006130C5" w:rsidRDefault="00BE36C2" w:rsidP="00BE36C2">
      <w:pPr>
        <w:widowControl w:val="0"/>
        <w:numPr>
          <w:ilvl w:val="12"/>
          <w:numId w:val="0"/>
        </w:numPr>
        <w:tabs>
          <w:tab w:val="clear" w:pos="567"/>
        </w:tabs>
        <w:spacing w:line="240" w:lineRule="auto"/>
        <w:ind w:right="-2"/>
        <w:rPr>
          <w:bCs/>
          <w:szCs w:val="24"/>
          <w:lang w:val="lt-LT"/>
        </w:rPr>
      </w:pPr>
      <w:r w:rsidRPr="006130C5">
        <w:rPr>
          <w:bCs/>
          <w:szCs w:val="24"/>
          <w:lang w:val="lt-LT"/>
        </w:rPr>
        <w:t>UAB „ORION PHARMA“</w:t>
      </w:r>
    </w:p>
    <w:p w:rsidR="00BE36C2" w:rsidRPr="006130C5" w:rsidRDefault="00BE36C2" w:rsidP="00BE36C2">
      <w:pPr>
        <w:widowControl w:val="0"/>
        <w:numPr>
          <w:ilvl w:val="12"/>
          <w:numId w:val="0"/>
        </w:numPr>
        <w:tabs>
          <w:tab w:val="clear" w:pos="567"/>
        </w:tabs>
        <w:spacing w:line="240" w:lineRule="auto"/>
        <w:ind w:right="-2"/>
        <w:rPr>
          <w:bCs/>
          <w:szCs w:val="24"/>
          <w:lang w:val="lt-LT"/>
        </w:rPr>
      </w:pPr>
      <w:r w:rsidRPr="006130C5">
        <w:rPr>
          <w:bCs/>
          <w:szCs w:val="24"/>
          <w:lang w:val="lt-LT"/>
        </w:rPr>
        <w:t>Tel. +370 5 2769 499</w:t>
      </w:r>
    </w:p>
    <w:p w:rsidR="00BE36C2" w:rsidRPr="006130C5" w:rsidRDefault="00BE36C2" w:rsidP="00BE36C2">
      <w:pPr>
        <w:widowControl w:val="0"/>
        <w:numPr>
          <w:ilvl w:val="12"/>
          <w:numId w:val="0"/>
        </w:numPr>
        <w:tabs>
          <w:tab w:val="clear" w:pos="567"/>
        </w:tabs>
        <w:spacing w:line="240" w:lineRule="auto"/>
        <w:ind w:right="-2"/>
        <w:rPr>
          <w:bCs/>
          <w:szCs w:val="24"/>
          <w:u w:val="single"/>
          <w:lang w:val="lt-LT"/>
        </w:rPr>
      </w:pPr>
      <w:r w:rsidRPr="006130C5">
        <w:rPr>
          <w:bCs/>
          <w:szCs w:val="24"/>
          <w:lang w:val="lt-LT"/>
        </w:rPr>
        <w:t xml:space="preserve">El. paštas: </w:t>
      </w:r>
      <w:hyperlink r:id="rId5" w:history="1">
        <w:r w:rsidRPr="006130C5">
          <w:rPr>
            <w:rStyle w:val="Hipersaitas"/>
            <w:bCs/>
            <w:szCs w:val="24"/>
            <w:lang w:val="lt-LT"/>
          </w:rPr>
          <w:t>info@orionpharma.lt</w:t>
        </w:r>
      </w:hyperlink>
    </w:p>
    <w:p w:rsidR="00BE36C2" w:rsidRPr="006130C5" w:rsidRDefault="00BE36C2" w:rsidP="00BE36C2">
      <w:pPr>
        <w:widowControl w:val="0"/>
        <w:tabs>
          <w:tab w:val="clear" w:pos="567"/>
          <w:tab w:val="left" w:pos="540"/>
        </w:tabs>
        <w:spacing w:line="240" w:lineRule="auto"/>
        <w:rPr>
          <w:rFonts w:eastAsia="Calibri"/>
          <w:snapToGrid/>
          <w:szCs w:val="22"/>
          <w:lang w:val="lt-LT"/>
        </w:rPr>
      </w:pPr>
    </w:p>
    <w:p w:rsidR="00BE36C2" w:rsidRPr="006130C5" w:rsidRDefault="00BE36C2" w:rsidP="00BE36C2">
      <w:pPr>
        <w:widowControl w:val="0"/>
        <w:tabs>
          <w:tab w:val="clear" w:pos="567"/>
        </w:tabs>
        <w:spacing w:line="240" w:lineRule="auto"/>
        <w:rPr>
          <w:snapToGrid/>
          <w:szCs w:val="24"/>
          <w:lang w:val="lt-LT" w:eastAsia="x-none"/>
        </w:rPr>
      </w:pPr>
    </w:p>
    <w:p w:rsidR="00BE36C2" w:rsidRPr="00480EAE" w:rsidRDefault="00BE36C2" w:rsidP="00BE36C2">
      <w:pPr>
        <w:widowControl w:val="0"/>
        <w:tabs>
          <w:tab w:val="clear" w:pos="567"/>
        </w:tabs>
        <w:spacing w:line="240" w:lineRule="auto"/>
        <w:rPr>
          <w:b/>
          <w:snapToGrid/>
          <w:szCs w:val="24"/>
          <w:lang w:val="lt-LT" w:eastAsia="x-none"/>
        </w:rPr>
      </w:pPr>
      <w:r w:rsidRPr="006130C5">
        <w:rPr>
          <w:b/>
          <w:bCs/>
          <w:snapToGrid/>
          <w:szCs w:val="24"/>
          <w:lang w:val="lt-LT" w:eastAsia="x-none"/>
        </w:rPr>
        <w:t>Šis pakuotės lapelis</w:t>
      </w:r>
      <w:r w:rsidRPr="006130C5">
        <w:rPr>
          <w:b/>
          <w:snapToGrid/>
          <w:szCs w:val="24"/>
          <w:lang w:val="lt-LT" w:eastAsia="x-none"/>
        </w:rPr>
        <w:t xml:space="preserve"> paskutinį kartą peržiūrėtas</w:t>
      </w:r>
      <w:r>
        <w:rPr>
          <w:b/>
          <w:snapToGrid/>
          <w:szCs w:val="24"/>
          <w:lang w:val="lt-LT" w:eastAsia="x-none"/>
        </w:rPr>
        <w:t xml:space="preserve"> 2024-12-20.</w:t>
      </w:r>
    </w:p>
    <w:p w:rsidR="00BE36C2" w:rsidRPr="006130C5" w:rsidRDefault="00BE36C2" w:rsidP="00BE36C2">
      <w:pPr>
        <w:widowControl w:val="0"/>
        <w:tabs>
          <w:tab w:val="clear" w:pos="567"/>
        </w:tabs>
        <w:spacing w:line="240" w:lineRule="auto"/>
        <w:rPr>
          <w:snapToGrid/>
          <w:szCs w:val="24"/>
          <w:lang w:val="lt-LT"/>
        </w:rPr>
      </w:pPr>
    </w:p>
    <w:p w:rsidR="00BE36C2" w:rsidRDefault="00BE36C2" w:rsidP="00BE36C2">
      <w:pPr>
        <w:keepNext/>
        <w:keepLines/>
        <w:widowControl w:val="0"/>
        <w:tabs>
          <w:tab w:val="clear" w:pos="567"/>
        </w:tabs>
        <w:spacing w:line="240" w:lineRule="auto"/>
        <w:rPr>
          <w:snapToGrid/>
          <w:szCs w:val="24"/>
          <w:lang w:val="lt-LT"/>
        </w:rPr>
      </w:pPr>
      <w:r w:rsidRPr="006130C5">
        <w:rPr>
          <w:snapToGrid/>
          <w:szCs w:val="24"/>
          <w:lang w:val="lt-LT"/>
        </w:rPr>
        <w:t xml:space="preserve">Išsami informacija apie šį vaistą pateikiama Valstybinės vaistų kontrolės tarnybos prie Lietuvos Respublikos sveikatos apsaugos ministerijos </w:t>
      </w:r>
      <w:r w:rsidRPr="00F55A75">
        <w:rPr>
          <w:snapToGrid/>
          <w:lang w:val="lt-LT"/>
        </w:rPr>
        <w:t xml:space="preserve">tinklalapyje </w:t>
      </w:r>
      <w:r w:rsidRPr="003D66A0">
        <w:rPr>
          <w:snapToGrid/>
          <w:color w:val="0000EE"/>
          <w:szCs w:val="22"/>
          <w:u w:val="single"/>
          <w:lang w:val="lt-LT" w:eastAsia="lt-LT"/>
        </w:rPr>
        <w:t>https://</w:t>
      </w:r>
      <w:r w:rsidRPr="00F55A75">
        <w:rPr>
          <w:snapToGrid/>
          <w:color w:val="0000EE"/>
          <w:u w:val="single"/>
          <w:lang w:val="lt-LT"/>
        </w:rPr>
        <w:t>vvkt.</w:t>
      </w:r>
      <w:r w:rsidRPr="003D66A0">
        <w:rPr>
          <w:snapToGrid/>
          <w:color w:val="0000EE"/>
          <w:szCs w:val="22"/>
          <w:u w:val="single"/>
          <w:lang w:val="lt-LT" w:eastAsia="lt-LT"/>
        </w:rPr>
        <w:t>lrv.lt/</w:t>
      </w:r>
      <w:r w:rsidRPr="00F55A75">
        <w:rPr>
          <w:snapToGrid/>
          <w:color w:val="0000EE"/>
          <w:u w:val="single"/>
          <w:lang w:val="lt-LT"/>
        </w:rPr>
        <w:t>lt/</w:t>
      </w:r>
      <w:r w:rsidRPr="00F55A75">
        <w:rPr>
          <w:snapToGrid/>
          <w:lang w:val="lt-LT"/>
        </w:rPr>
        <w:t>.</w:t>
      </w:r>
    </w:p>
    <w:p w:rsidR="00BE36C2" w:rsidRDefault="00BE36C2" w:rsidP="00BE36C2">
      <w:pPr>
        <w:keepNext/>
        <w:keepLines/>
        <w:widowControl w:val="0"/>
        <w:tabs>
          <w:tab w:val="clear" w:pos="567"/>
        </w:tabs>
        <w:spacing w:line="240" w:lineRule="auto"/>
        <w:rPr>
          <w:snapToGrid/>
          <w:szCs w:val="24"/>
          <w:lang w:val="lt-LT"/>
        </w:rPr>
      </w:pP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imesNewRoman,Bold">
    <w:altName w:val="MS Mincho"/>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9C17DF"/>
    <w:multiLevelType w:val="hybridMultilevel"/>
    <w:tmpl w:val="F2E866B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61610EC5"/>
    <w:multiLevelType w:val="hybridMultilevel"/>
    <w:tmpl w:val="9A288D56"/>
    <w:lvl w:ilvl="0" w:tplc="FFFFFFFF">
      <w:start w:val="1"/>
      <w:numFmt w:val="bullet"/>
      <w:lvlText w:val="-"/>
      <w:lvlJc w:val="left"/>
      <w:pPr>
        <w:ind w:left="360" w:hanging="360"/>
      </w:pPr>
    </w:lvl>
    <w:lvl w:ilvl="1" w:tplc="040B0003">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4" w15:restartNumberingAfterBreak="0">
    <w:nsid w:val="622311C6"/>
    <w:multiLevelType w:val="hybridMultilevel"/>
    <w:tmpl w:val="13ECACEA"/>
    <w:lvl w:ilvl="0" w:tplc="FFFFFFFF">
      <w:start w:val="1"/>
      <w:numFmt w:val="bullet"/>
      <w:lvlText w:val="-"/>
      <w:lvlJc w:val="left"/>
      <w:pPr>
        <w:ind w:left="720" w:hanging="360"/>
      </w:p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5" w15:restartNumberingAfterBreak="0">
    <w:nsid w:val="63CA0947"/>
    <w:multiLevelType w:val="hybridMultilevel"/>
    <w:tmpl w:val="10A6135C"/>
    <w:lvl w:ilvl="0" w:tplc="04270003">
      <w:start w:val="1"/>
      <w:numFmt w:val="bullet"/>
      <w:lvlText w:val="o"/>
      <w:lvlJc w:val="left"/>
      <w:pPr>
        <w:ind w:left="360" w:hanging="360"/>
      </w:pPr>
      <w:rPr>
        <w:rFonts w:ascii="Courier New" w:hAnsi="Courier New" w:cs="Courier New" w:hint="default"/>
      </w:rPr>
    </w:lvl>
    <w:lvl w:ilvl="1" w:tplc="040B0003">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
  </w:num>
  <w:num w:numId="3">
    <w:abstractNumId w:val="3"/>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6C2"/>
    <w:rsid w:val="00072F85"/>
    <w:rsid w:val="000A5E72"/>
    <w:rsid w:val="000A7B60"/>
    <w:rsid w:val="00181364"/>
    <w:rsid w:val="002945D9"/>
    <w:rsid w:val="00305C48"/>
    <w:rsid w:val="003362C6"/>
    <w:rsid w:val="00497D4D"/>
    <w:rsid w:val="00742EBF"/>
    <w:rsid w:val="00B4219F"/>
    <w:rsid w:val="00BA6577"/>
    <w:rsid w:val="00BE36C2"/>
    <w:rsid w:val="00C30905"/>
    <w:rsid w:val="00D358F2"/>
    <w:rsid w:val="00DE5BD3"/>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40E16"/>
  <w15:chartTrackingRefBased/>
  <w15:docId w15:val="{9B13F650-297D-405A-B441-32D35E308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E36C2"/>
    <w:pPr>
      <w:tabs>
        <w:tab w:val="left" w:pos="567"/>
      </w:tabs>
      <w:spacing w:after="0" w:line="260" w:lineRule="exact"/>
    </w:pPr>
    <w:rPr>
      <w:rFonts w:ascii="Times New Roman" w:eastAsia="Times New Roman" w:hAnsi="Times New Roman" w:cs="Times New Roman"/>
      <w:snapToGrid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BE36C2"/>
    <w:rPr>
      <w:color w:val="0000FF"/>
      <w:u w:val="single"/>
    </w:rPr>
  </w:style>
  <w:style w:type="paragraph" w:styleId="Sraopastraipa">
    <w:name w:val="List Paragraph"/>
    <w:basedOn w:val="prastasis"/>
    <w:uiPriority w:val="34"/>
    <w:qFormat/>
    <w:rsid w:val="00BE36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orionpharma.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13925</Words>
  <Characters>7938</Characters>
  <Application>Microsoft Office Word</Application>
  <DocSecurity>0</DocSecurity>
  <Lines>66</Lines>
  <Paragraphs>43</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1.	Kas yra Migsun ir kam jis vartojamas</vt:lpstr>
      <vt:lpstr>2.	Kas žinotina prieš vartojant Migsun</vt:lpstr>
      <vt:lpstr>3.	Kaip vartoti Migsun</vt:lpstr>
      <vt:lpstr>4.	Galimas šalutinis poveikis</vt:lpstr>
      <vt:lpstr>5.	Kaip laikyti Migsun</vt:lpstr>
      <vt:lpstr>6.	Pakuotės turinys ir kita informacija</vt:lpstr>
    </vt:vector>
  </TitlesOfParts>
  <Company/>
  <LinksUpToDate>false</LinksUpToDate>
  <CharactersWithSpaces>21820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2025-01-17T06:01:00Z</dcterms:created>
  <dcterms:modified xsi:type="dcterms:W3CDTF">2025-01-17T06:13:00Z</dcterms:modified>
</cp:coreProperties>
</file>