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B9E54" w14:textId="3663F094" w:rsidR="00A50183" w:rsidRPr="00FE25D8" w:rsidRDefault="00A50183" w:rsidP="00A50183">
      <w:pPr>
        <w:spacing w:after="0" w:line="240" w:lineRule="auto"/>
        <w:rPr>
          <w:rFonts w:ascii="Times New Roman" w:eastAsia="Calibri" w:hAnsi="Times New Roman" w:cs="Times New Roman"/>
          <w:lang w:eastAsia="lt-LT"/>
        </w:rPr>
      </w:pPr>
    </w:p>
    <w:p w14:paraId="33112DDD" w14:textId="351957CB" w:rsidR="008D46F5" w:rsidRPr="00FE25D8" w:rsidRDefault="008D46F5" w:rsidP="00A50183">
      <w:pPr>
        <w:spacing w:after="0" w:line="240" w:lineRule="auto"/>
        <w:rPr>
          <w:rFonts w:ascii="Times New Roman" w:eastAsia="Calibri" w:hAnsi="Times New Roman" w:cs="Times New Roman"/>
          <w:lang w:eastAsia="lt-LT"/>
        </w:rPr>
      </w:pPr>
    </w:p>
    <w:p w14:paraId="2849DECA" w14:textId="34F4AF45" w:rsidR="008D46F5" w:rsidRPr="00FE25D8" w:rsidRDefault="008D46F5" w:rsidP="00A50183">
      <w:pPr>
        <w:spacing w:after="0" w:line="240" w:lineRule="auto"/>
        <w:rPr>
          <w:rFonts w:ascii="Times New Roman" w:eastAsia="Calibri" w:hAnsi="Times New Roman" w:cs="Times New Roman"/>
          <w:lang w:eastAsia="lt-LT"/>
        </w:rPr>
      </w:pPr>
    </w:p>
    <w:p w14:paraId="29F4B346" w14:textId="2B8E49AA" w:rsidR="008D46F5" w:rsidRPr="00FE25D8" w:rsidRDefault="008D46F5" w:rsidP="00A50183">
      <w:pPr>
        <w:spacing w:after="0" w:line="240" w:lineRule="auto"/>
        <w:rPr>
          <w:rFonts w:ascii="Times New Roman" w:eastAsia="Calibri" w:hAnsi="Times New Roman" w:cs="Times New Roman"/>
          <w:lang w:eastAsia="lt-LT"/>
        </w:rPr>
      </w:pPr>
    </w:p>
    <w:p w14:paraId="0CACD24E" w14:textId="5D0CC21E" w:rsidR="008D46F5" w:rsidRPr="00FE25D8" w:rsidRDefault="008D46F5" w:rsidP="00A50183">
      <w:pPr>
        <w:spacing w:after="0" w:line="240" w:lineRule="auto"/>
        <w:rPr>
          <w:rFonts w:ascii="Times New Roman" w:eastAsia="Calibri" w:hAnsi="Times New Roman" w:cs="Times New Roman"/>
          <w:lang w:eastAsia="lt-LT"/>
        </w:rPr>
      </w:pPr>
    </w:p>
    <w:p w14:paraId="4D7FD330" w14:textId="3BD5AD8E" w:rsidR="008D46F5" w:rsidRPr="00FE25D8" w:rsidRDefault="008D46F5" w:rsidP="00A50183">
      <w:pPr>
        <w:spacing w:after="0" w:line="240" w:lineRule="auto"/>
        <w:rPr>
          <w:rFonts w:ascii="Times New Roman" w:eastAsia="Calibri" w:hAnsi="Times New Roman" w:cs="Times New Roman"/>
          <w:lang w:eastAsia="lt-LT"/>
        </w:rPr>
      </w:pPr>
    </w:p>
    <w:p w14:paraId="0F70079E" w14:textId="57E0E282" w:rsidR="008D46F5" w:rsidRPr="00FE25D8" w:rsidRDefault="008D46F5" w:rsidP="00A50183">
      <w:pPr>
        <w:spacing w:after="0" w:line="240" w:lineRule="auto"/>
        <w:rPr>
          <w:rFonts w:ascii="Times New Roman" w:eastAsia="Calibri" w:hAnsi="Times New Roman" w:cs="Times New Roman"/>
          <w:lang w:eastAsia="lt-LT"/>
        </w:rPr>
      </w:pPr>
    </w:p>
    <w:p w14:paraId="695E7236" w14:textId="67506B6A" w:rsidR="008D46F5" w:rsidRPr="00FE25D8" w:rsidRDefault="008D46F5" w:rsidP="00A50183">
      <w:pPr>
        <w:spacing w:after="0" w:line="240" w:lineRule="auto"/>
        <w:rPr>
          <w:rFonts w:ascii="Times New Roman" w:eastAsia="Calibri" w:hAnsi="Times New Roman" w:cs="Times New Roman"/>
          <w:lang w:eastAsia="lt-LT"/>
        </w:rPr>
      </w:pPr>
    </w:p>
    <w:p w14:paraId="1335ADA2" w14:textId="0D52D774" w:rsidR="008D46F5" w:rsidRPr="00FE25D8" w:rsidRDefault="008D46F5" w:rsidP="00A50183">
      <w:pPr>
        <w:spacing w:after="0" w:line="240" w:lineRule="auto"/>
        <w:rPr>
          <w:rFonts w:ascii="Times New Roman" w:eastAsia="Calibri" w:hAnsi="Times New Roman" w:cs="Times New Roman"/>
          <w:lang w:eastAsia="lt-LT"/>
        </w:rPr>
      </w:pPr>
    </w:p>
    <w:p w14:paraId="3E202813" w14:textId="72AE3DD0" w:rsidR="008D46F5" w:rsidRPr="00FE25D8" w:rsidRDefault="008D46F5" w:rsidP="00A50183">
      <w:pPr>
        <w:spacing w:after="0" w:line="240" w:lineRule="auto"/>
        <w:rPr>
          <w:rFonts w:ascii="Times New Roman" w:eastAsia="Calibri" w:hAnsi="Times New Roman" w:cs="Times New Roman"/>
          <w:lang w:eastAsia="lt-LT"/>
        </w:rPr>
      </w:pPr>
    </w:p>
    <w:p w14:paraId="21863765" w14:textId="3507E7A6" w:rsidR="008D46F5" w:rsidRPr="00FE25D8" w:rsidRDefault="008D46F5" w:rsidP="00A50183">
      <w:pPr>
        <w:spacing w:after="0" w:line="240" w:lineRule="auto"/>
        <w:rPr>
          <w:rFonts w:ascii="Times New Roman" w:eastAsia="Calibri" w:hAnsi="Times New Roman" w:cs="Times New Roman"/>
          <w:lang w:eastAsia="lt-LT"/>
        </w:rPr>
      </w:pPr>
    </w:p>
    <w:p w14:paraId="0B4E8980" w14:textId="5EFD9DD5" w:rsidR="008D46F5" w:rsidRPr="00FE25D8" w:rsidRDefault="008D46F5" w:rsidP="00A50183">
      <w:pPr>
        <w:spacing w:after="0" w:line="240" w:lineRule="auto"/>
        <w:rPr>
          <w:rFonts w:ascii="Times New Roman" w:eastAsia="Calibri" w:hAnsi="Times New Roman" w:cs="Times New Roman"/>
          <w:lang w:eastAsia="lt-LT"/>
        </w:rPr>
      </w:pPr>
    </w:p>
    <w:p w14:paraId="429CE645" w14:textId="183AC281" w:rsidR="008D46F5" w:rsidRPr="00FE25D8" w:rsidRDefault="008D46F5" w:rsidP="00A50183">
      <w:pPr>
        <w:spacing w:after="0" w:line="240" w:lineRule="auto"/>
        <w:rPr>
          <w:rFonts w:ascii="Times New Roman" w:eastAsia="Calibri" w:hAnsi="Times New Roman" w:cs="Times New Roman"/>
          <w:lang w:eastAsia="lt-LT"/>
        </w:rPr>
      </w:pPr>
    </w:p>
    <w:p w14:paraId="214495BF" w14:textId="5F3193C8" w:rsidR="008D46F5" w:rsidRPr="00FE25D8" w:rsidRDefault="008D46F5" w:rsidP="00A50183">
      <w:pPr>
        <w:spacing w:after="0" w:line="240" w:lineRule="auto"/>
        <w:rPr>
          <w:rFonts w:ascii="Times New Roman" w:eastAsia="Calibri" w:hAnsi="Times New Roman" w:cs="Times New Roman"/>
          <w:lang w:eastAsia="lt-LT"/>
        </w:rPr>
      </w:pPr>
    </w:p>
    <w:p w14:paraId="0BFF3FDE" w14:textId="5A41E3D1" w:rsidR="008D46F5" w:rsidRPr="00FE25D8" w:rsidRDefault="008D46F5" w:rsidP="00A50183">
      <w:pPr>
        <w:spacing w:after="0" w:line="240" w:lineRule="auto"/>
        <w:rPr>
          <w:rFonts w:ascii="Times New Roman" w:eastAsia="Calibri" w:hAnsi="Times New Roman" w:cs="Times New Roman"/>
          <w:lang w:eastAsia="lt-LT"/>
        </w:rPr>
      </w:pPr>
    </w:p>
    <w:p w14:paraId="2CCD9D4C" w14:textId="67183450" w:rsidR="008D46F5" w:rsidRPr="00FE25D8" w:rsidRDefault="008D46F5" w:rsidP="00A50183">
      <w:pPr>
        <w:spacing w:after="0" w:line="240" w:lineRule="auto"/>
        <w:rPr>
          <w:rFonts w:ascii="Times New Roman" w:eastAsia="Calibri" w:hAnsi="Times New Roman" w:cs="Times New Roman"/>
          <w:lang w:eastAsia="lt-LT"/>
        </w:rPr>
      </w:pPr>
    </w:p>
    <w:p w14:paraId="269BDABF" w14:textId="4423AAA0" w:rsidR="008D46F5" w:rsidRPr="00FE25D8" w:rsidRDefault="008D46F5" w:rsidP="00A50183">
      <w:pPr>
        <w:spacing w:after="0" w:line="240" w:lineRule="auto"/>
        <w:rPr>
          <w:rFonts w:ascii="Times New Roman" w:eastAsia="Calibri" w:hAnsi="Times New Roman" w:cs="Times New Roman"/>
          <w:lang w:eastAsia="lt-LT"/>
        </w:rPr>
      </w:pPr>
    </w:p>
    <w:p w14:paraId="2755A2C7" w14:textId="1B52804A" w:rsidR="008D46F5" w:rsidRPr="00FE25D8" w:rsidRDefault="008D46F5" w:rsidP="00A50183">
      <w:pPr>
        <w:spacing w:after="0" w:line="240" w:lineRule="auto"/>
        <w:rPr>
          <w:rFonts w:ascii="Times New Roman" w:eastAsia="Calibri" w:hAnsi="Times New Roman" w:cs="Times New Roman"/>
          <w:lang w:eastAsia="lt-LT"/>
        </w:rPr>
      </w:pPr>
    </w:p>
    <w:p w14:paraId="4710621C" w14:textId="5A90B419" w:rsidR="008D46F5" w:rsidRPr="00FE25D8" w:rsidRDefault="008D46F5" w:rsidP="00A50183">
      <w:pPr>
        <w:spacing w:after="0" w:line="240" w:lineRule="auto"/>
        <w:rPr>
          <w:rFonts w:ascii="Times New Roman" w:eastAsia="Calibri" w:hAnsi="Times New Roman" w:cs="Times New Roman"/>
          <w:lang w:eastAsia="lt-LT"/>
        </w:rPr>
      </w:pPr>
    </w:p>
    <w:p w14:paraId="7C59FA72" w14:textId="77777777" w:rsidR="008D46F5" w:rsidRPr="00FE25D8" w:rsidRDefault="008D46F5" w:rsidP="00A50183">
      <w:pPr>
        <w:spacing w:after="0" w:line="240" w:lineRule="auto"/>
        <w:rPr>
          <w:rFonts w:ascii="Times New Roman" w:eastAsia="Calibri" w:hAnsi="Times New Roman" w:cs="Times New Roman"/>
          <w:lang w:eastAsia="lt-LT"/>
        </w:rPr>
      </w:pPr>
    </w:p>
    <w:p w14:paraId="38C5E318" w14:textId="77777777" w:rsidR="00A50183" w:rsidRPr="00FE25D8" w:rsidRDefault="00A50183" w:rsidP="00A50183">
      <w:pPr>
        <w:spacing w:after="0" w:line="240" w:lineRule="auto"/>
        <w:rPr>
          <w:rFonts w:ascii="Times New Roman" w:eastAsia="Calibri" w:hAnsi="Times New Roman" w:cs="Times New Roman"/>
          <w:lang w:eastAsia="lt-LT"/>
        </w:rPr>
      </w:pPr>
    </w:p>
    <w:p w14:paraId="1AA5F3C0" w14:textId="77777777" w:rsidR="00A50183" w:rsidRPr="00FE25D8" w:rsidRDefault="00A50183" w:rsidP="00A50183">
      <w:pPr>
        <w:spacing w:after="0" w:line="240" w:lineRule="auto"/>
        <w:rPr>
          <w:rFonts w:ascii="Times New Roman" w:eastAsia="Calibri" w:hAnsi="Times New Roman" w:cs="Times New Roman"/>
          <w:lang w:eastAsia="lt-LT"/>
        </w:rPr>
      </w:pPr>
    </w:p>
    <w:p w14:paraId="6B84D308" w14:textId="77777777" w:rsidR="00A50183" w:rsidRPr="00FE25D8" w:rsidRDefault="00A50183" w:rsidP="00A50183">
      <w:pPr>
        <w:spacing w:after="0" w:line="240" w:lineRule="auto"/>
        <w:rPr>
          <w:rFonts w:ascii="Times New Roman" w:eastAsia="Calibri" w:hAnsi="Times New Roman" w:cs="Times New Roman"/>
          <w:lang w:eastAsia="lt-LT"/>
        </w:rPr>
      </w:pPr>
    </w:p>
    <w:p w14:paraId="61A0C248" w14:textId="77777777" w:rsidR="00A50183" w:rsidRPr="00FE25D8" w:rsidRDefault="00A50183" w:rsidP="00A50183">
      <w:pPr>
        <w:spacing w:after="0" w:line="240" w:lineRule="auto"/>
        <w:jc w:val="center"/>
        <w:rPr>
          <w:rFonts w:ascii="Times New Roman" w:eastAsia="Calibri" w:hAnsi="Times New Roman" w:cs="Times New Roman"/>
          <w:b/>
          <w:bCs/>
          <w:lang w:eastAsia="lt-LT"/>
        </w:rPr>
      </w:pPr>
      <w:r w:rsidRPr="00FE25D8">
        <w:rPr>
          <w:rFonts w:ascii="Times New Roman" w:eastAsia="Calibri" w:hAnsi="Times New Roman" w:cs="Times New Roman"/>
          <w:b/>
          <w:bCs/>
          <w:lang w:eastAsia="lt-LT"/>
        </w:rPr>
        <w:t>A. ŽENKLINIMAS</w:t>
      </w:r>
    </w:p>
    <w:p w14:paraId="6F4A1F0B"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br w:type="page"/>
      </w:r>
    </w:p>
    <w:p w14:paraId="0995CF80" w14:textId="77777777" w:rsidR="00A50183" w:rsidRPr="00FE25D8" w:rsidRDefault="00A50183" w:rsidP="00A50183">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b/>
          <w:bCs/>
          <w:lang w:eastAsia="lt-LT"/>
        </w:rPr>
        <w:lastRenderedPageBreak/>
        <w:t xml:space="preserve">INFORMACIJA ANT IŠORINĖS PAKUOTĖS </w:t>
      </w:r>
    </w:p>
    <w:p w14:paraId="5346278F" w14:textId="77777777" w:rsidR="00A50183" w:rsidRPr="00FE25D8" w:rsidRDefault="00A50183" w:rsidP="00A50183">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lt-LT"/>
        </w:rPr>
      </w:pPr>
    </w:p>
    <w:p w14:paraId="45686C6B" w14:textId="110A4EE0" w:rsidR="00A50183" w:rsidRPr="00FE25D8" w:rsidRDefault="00A50183" w:rsidP="00A50183">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b/>
          <w:lang w:eastAsia="lt-LT"/>
        </w:rPr>
        <w:t>KAR</w:t>
      </w:r>
      <w:smartTag w:uri="schemas-GSKSiteLocations-com/fourthcoffee" w:element="flavor">
        <w:r w:rsidRPr="00FE25D8">
          <w:rPr>
            <w:rFonts w:ascii="Times New Roman" w:eastAsia="Calibri" w:hAnsi="Times New Roman" w:cs="Times New Roman"/>
            <w:b/>
            <w:lang w:eastAsia="lt-LT"/>
          </w:rPr>
          <w:t>TON</w:t>
        </w:r>
      </w:smartTag>
      <w:r w:rsidR="00FE25D8">
        <w:rPr>
          <w:rFonts w:ascii="Times New Roman" w:eastAsia="Calibri" w:hAnsi="Times New Roman" w:cs="Times New Roman"/>
          <w:b/>
          <w:lang w:eastAsia="lt-LT"/>
        </w:rPr>
        <w:t>O</w:t>
      </w:r>
      <w:r w:rsidRPr="00FE25D8">
        <w:rPr>
          <w:rFonts w:ascii="Times New Roman" w:eastAsia="Calibri" w:hAnsi="Times New Roman" w:cs="Times New Roman"/>
          <w:b/>
          <w:lang w:eastAsia="lt-LT"/>
        </w:rPr>
        <w:t xml:space="preserve"> DĖŽUTĖ</w:t>
      </w:r>
    </w:p>
    <w:p w14:paraId="52142C0C" w14:textId="77777777" w:rsidR="00A50183" w:rsidRPr="00FE25D8" w:rsidRDefault="00A50183" w:rsidP="00A50183">
      <w:pPr>
        <w:spacing w:after="0" w:line="240" w:lineRule="auto"/>
        <w:rPr>
          <w:rFonts w:ascii="Times New Roman" w:eastAsia="Calibri" w:hAnsi="Times New Roman" w:cs="Times New Roman"/>
          <w:lang w:eastAsia="lt-LT"/>
        </w:rPr>
      </w:pPr>
    </w:p>
    <w:p w14:paraId="6AEAA6C4" w14:textId="77777777" w:rsidR="00A50183" w:rsidRPr="00FE25D8" w:rsidRDefault="00A50183" w:rsidP="00A50183">
      <w:pPr>
        <w:spacing w:after="0" w:line="240" w:lineRule="auto"/>
        <w:rPr>
          <w:rFonts w:ascii="Times New Roman" w:eastAsia="Calibri" w:hAnsi="Times New Roman" w:cs="Times New Roman"/>
          <w:lang w:eastAsia="lt-LT"/>
        </w:rPr>
      </w:pPr>
    </w:p>
    <w:p w14:paraId="470CA84F" w14:textId="77777777" w:rsidR="00A50183" w:rsidRPr="00FE25D8" w:rsidRDefault="00A50183" w:rsidP="00A501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b/>
          <w:bCs/>
          <w:lang w:eastAsia="lt-LT"/>
        </w:rPr>
        <w:t>1.</w:t>
      </w:r>
      <w:r w:rsidRPr="00FE25D8">
        <w:rPr>
          <w:rFonts w:ascii="Times New Roman" w:eastAsia="Calibri" w:hAnsi="Times New Roman" w:cs="Times New Roman"/>
          <w:b/>
          <w:bCs/>
          <w:lang w:eastAsia="lt-LT"/>
        </w:rPr>
        <w:tab/>
        <w:t>VAISTINIO PREPARATO PAVADINIMAS</w:t>
      </w:r>
    </w:p>
    <w:p w14:paraId="4BA1C952" w14:textId="77777777" w:rsidR="00A50183" w:rsidRPr="00FE25D8" w:rsidRDefault="00A50183" w:rsidP="00A50183">
      <w:pPr>
        <w:spacing w:after="0" w:line="240" w:lineRule="auto"/>
        <w:rPr>
          <w:rFonts w:ascii="Times New Roman" w:eastAsia="Calibri" w:hAnsi="Times New Roman" w:cs="Times New Roman"/>
          <w:lang w:eastAsia="lt-LT"/>
        </w:rPr>
      </w:pPr>
    </w:p>
    <w:p w14:paraId="18B53AD7" w14:textId="77777777" w:rsidR="00A50183" w:rsidRPr="00FE25D8" w:rsidRDefault="00A50183" w:rsidP="00A50183">
      <w:pPr>
        <w:spacing w:after="0" w:line="240" w:lineRule="auto"/>
        <w:rPr>
          <w:rFonts w:ascii="Times New Roman" w:eastAsia="Calibri" w:hAnsi="Times New Roman" w:cs="Times New Roman"/>
          <w:lang w:eastAsia="lt-LT"/>
        </w:rPr>
      </w:pPr>
      <w:proofErr w:type="spellStart"/>
      <w:r w:rsidRPr="00FE25D8">
        <w:rPr>
          <w:rFonts w:ascii="Times New Roman" w:eastAsia="Calibri" w:hAnsi="Times New Roman" w:cs="Times New Roman"/>
          <w:lang w:eastAsia="lt-LT"/>
        </w:rPr>
        <w:t>Bisacodyl</w:t>
      </w:r>
      <w:proofErr w:type="spellEnd"/>
      <w:r w:rsidRPr="00FE25D8">
        <w:rPr>
          <w:rFonts w:ascii="Times New Roman" w:eastAsia="Calibri" w:hAnsi="Times New Roman" w:cs="Times New Roman"/>
          <w:lang w:eastAsia="lt-LT"/>
        </w:rPr>
        <w:t xml:space="preserve"> GSK 10 mg žvakutės</w:t>
      </w:r>
    </w:p>
    <w:p w14:paraId="7B9EFABB" w14:textId="77777777" w:rsidR="00A50183" w:rsidRPr="00FE25D8" w:rsidRDefault="00A50183" w:rsidP="00A50183">
      <w:pPr>
        <w:spacing w:after="0" w:line="240" w:lineRule="auto"/>
        <w:rPr>
          <w:rFonts w:ascii="Times New Roman" w:eastAsia="Calibri" w:hAnsi="Times New Roman" w:cs="Times New Roman"/>
          <w:lang w:eastAsia="lt-LT"/>
        </w:rPr>
      </w:pPr>
      <w:proofErr w:type="spellStart"/>
      <w:r w:rsidRPr="00FE25D8">
        <w:rPr>
          <w:rFonts w:ascii="Times New Roman" w:eastAsia="Calibri" w:hAnsi="Times New Roman" w:cs="Times New Roman"/>
          <w:lang w:eastAsia="lt-LT"/>
        </w:rPr>
        <w:t>Bisakodilis</w:t>
      </w:r>
      <w:proofErr w:type="spellEnd"/>
    </w:p>
    <w:p w14:paraId="1D05D3B8" w14:textId="77777777" w:rsidR="00A50183" w:rsidRPr="00FE25D8" w:rsidRDefault="00A50183" w:rsidP="00A50183">
      <w:pPr>
        <w:widowControl w:val="0"/>
        <w:spacing w:after="0" w:line="240" w:lineRule="auto"/>
        <w:rPr>
          <w:rFonts w:ascii="Times New Roman" w:eastAsia="Calibri" w:hAnsi="Times New Roman" w:cs="Times New Roman"/>
          <w:bCs/>
          <w:noProof/>
          <w:lang w:eastAsia="lt-LT"/>
        </w:rPr>
      </w:pPr>
    </w:p>
    <w:p w14:paraId="0397F005"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76DFAFCD" w14:textId="77777777" w:rsidR="00A50183" w:rsidRPr="00FE25D8" w:rsidRDefault="00A50183" w:rsidP="00A501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b/>
          <w:bCs/>
          <w:lang w:eastAsia="lt-LT"/>
        </w:rPr>
        <w:t>2.</w:t>
      </w:r>
      <w:r w:rsidRPr="00FE25D8">
        <w:rPr>
          <w:rFonts w:ascii="Times New Roman" w:eastAsia="Calibri" w:hAnsi="Times New Roman" w:cs="Times New Roman"/>
          <w:b/>
          <w:bCs/>
          <w:lang w:eastAsia="lt-LT"/>
        </w:rPr>
        <w:tab/>
        <w:t xml:space="preserve">VEIKLIOJI MEDŽIAGA IR JOS KIEKIS </w:t>
      </w:r>
    </w:p>
    <w:p w14:paraId="7E685051"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02DE3595"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 xml:space="preserve">Vienoje žvakutėje yra 10 mg </w:t>
      </w:r>
      <w:proofErr w:type="spellStart"/>
      <w:r w:rsidRPr="00FE25D8">
        <w:rPr>
          <w:rFonts w:ascii="Times New Roman" w:eastAsia="Calibri" w:hAnsi="Times New Roman" w:cs="Times New Roman"/>
          <w:lang w:eastAsia="lt-LT"/>
        </w:rPr>
        <w:t>bisakodilio</w:t>
      </w:r>
      <w:proofErr w:type="spellEnd"/>
      <w:r w:rsidRPr="00FE25D8">
        <w:rPr>
          <w:rFonts w:ascii="Times New Roman" w:eastAsia="Calibri" w:hAnsi="Times New Roman" w:cs="Times New Roman"/>
          <w:lang w:eastAsia="lt-LT"/>
        </w:rPr>
        <w:t>.</w:t>
      </w:r>
    </w:p>
    <w:p w14:paraId="21BA35E0" w14:textId="77777777" w:rsidR="00A50183" w:rsidRPr="00FE25D8" w:rsidRDefault="00A50183" w:rsidP="00A50183">
      <w:pPr>
        <w:spacing w:after="0" w:line="240" w:lineRule="auto"/>
        <w:rPr>
          <w:rFonts w:ascii="Times New Roman" w:eastAsia="Calibri" w:hAnsi="Times New Roman" w:cs="Times New Roman"/>
          <w:lang w:eastAsia="lt-LT"/>
        </w:rPr>
      </w:pPr>
    </w:p>
    <w:p w14:paraId="7FB19450" w14:textId="77777777" w:rsidR="00A50183" w:rsidRPr="00FE25D8" w:rsidRDefault="00A50183" w:rsidP="00A50183">
      <w:pPr>
        <w:spacing w:after="0" w:line="240" w:lineRule="auto"/>
        <w:rPr>
          <w:rFonts w:ascii="Times New Roman" w:eastAsia="Calibri" w:hAnsi="Times New Roman" w:cs="Times New Roman"/>
          <w:b/>
          <w:bCs/>
          <w:snapToGrid w:val="0"/>
          <w:lang w:eastAsia="lt-LT"/>
        </w:rPr>
      </w:pPr>
    </w:p>
    <w:p w14:paraId="5A93ABE9" w14:textId="77777777" w:rsidR="00A50183" w:rsidRPr="00FE25D8" w:rsidRDefault="00A50183" w:rsidP="00A501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b/>
          <w:bCs/>
          <w:lang w:eastAsia="lt-LT"/>
        </w:rPr>
        <w:t>3.</w:t>
      </w:r>
      <w:r w:rsidRPr="00FE25D8">
        <w:rPr>
          <w:rFonts w:ascii="Times New Roman" w:eastAsia="Calibri" w:hAnsi="Times New Roman" w:cs="Times New Roman"/>
          <w:b/>
          <w:bCs/>
          <w:lang w:eastAsia="lt-LT"/>
        </w:rPr>
        <w:tab/>
        <w:t>PAGALBINIŲ MEDŽIAGŲ SĄRAŠAS</w:t>
      </w:r>
    </w:p>
    <w:p w14:paraId="6E36E461" w14:textId="77777777" w:rsidR="00A50183" w:rsidRPr="00FE25D8" w:rsidRDefault="00A50183" w:rsidP="00A50183">
      <w:pPr>
        <w:spacing w:after="0" w:line="240" w:lineRule="auto"/>
        <w:rPr>
          <w:rFonts w:ascii="Times New Roman" w:eastAsia="Calibri" w:hAnsi="Times New Roman" w:cs="Times New Roman"/>
          <w:lang w:eastAsia="lt-LT"/>
        </w:rPr>
      </w:pPr>
    </w:p>
    <w:p w14:paraId="4AE45C2B"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 xml:space="preserve">Pagalbinės medžiagos: </w:t>
      </w:r>
      <w:proofErr w:type="spellStart"/>
      <w:r w:rsidRPr="00FE25D8">
        <w:rPr>
          <w:rFonts w:ascii="Times New Roman" w:eastAsia="Calibri" w:hAnsi="Times New Roman" w:cs="Times New Roman"/>
          <w:lang w:eastAsia="lt-LT"/>
        </w:rPr>
        <w:t>Paracera</w:t>
      </w:r>
      <w:proofErr w:type="spellEnd"/>
      <w:r w:rsidRPr="00FE25D8">
        <w:rPr>
          <w:rFonts w:ascii="Times New Roman" w:eastAsia="Calibri" w:hAnsi="Times New Roman" w:cs="Times New Roman"/>
          <w:lang w:eastAsia="lt-LT"/>
        </w:rPr>
        <w:t xml:space="preserve"> M, kietieji riebalai (</w:t>
      </w:r>
      <w:proofErr w:type="spellStart"/>
      <w:r w:rsidRPr="00FE25D8">
        <w:rPr>
          <w:rFonts w:ascii="Times New Roman" w:eastAsia="Calibri" w:hAnsi="Times New Roman" w:cs="Times New Roman"/>
          <w:i/>
          <w:iCs/>
          <w:lang w:eastAsia="lt-LT"/>
        </w:rPr>
        <w:t>Witepsol</w:t>
      </w:r>
      <w:proofErr w:type="spellEnd"/>
      <w:r w:rsidRPr="00FE25D8">
        <w:rPr>
          <w:rFonts w:ascii="Times New Roman" w:eastAsia="Calibri" w:hAnsi="Times New Roman" w:cs="Times New Roman"/>
          <w:lang w:eastAsia="lt-LT"/>
        </w:rPr>
        <w:t xml:space="preserve"> </w:t>
      </w:r>
      <w:r w:rsidRPr="00FE25D8">
        <w:rPr>
          <w:rFonts w:ascii="Times New Roman" w:eastAsia="Calibri" w:hAnsi="Times New Roman" w:cs="Times New Roman"/>
          <w:i/>
          <w:lang w:eastAsia="lt-LT"/>
        </w:rPr>
        <w:t xml:space="preserve">H 15, </w:t>
      </w:r>
      <w:proofErr w:type="spellStart"/>
      <w:r w:rsidRPr="00FE25D8">
        <w:rPr>
          <w:rFonts w:ascii="Times New Roman" w:eastAsia="Calibri" w:hAnsi="Times New Roman" w:cs="Times New Roman"/>
          <w:i/>
          <w:iCs/>
          <w:lang w:eastAsia="lt-LT"/>
        </w:rPr>
        <w:t>Estaram</w:t>
      </w:r>
      <w:proofErr w:type="spellEnd"/>
      <w:r w:rsidRPr="00FE25D8">
        <w:rPr>
          <w:rFonts w:ascii="Times New Roman" w:eastAsia="Calibri" w:hAnsi="Times New Roman" w:cs="Times New Roman"/>
          <w:i/>
          <w:lang w:eastAsia="lt-LT"/>
        </w:rPr>
        <w:t xml:space="preserve"> H 15</w:t>
      </w:r>
      <w:r w:rsidRPr="00FE25D8">
        <w:rPr>
          <w:rFonts w:ascii="Times New Roman" w:eastAsia="Calibri" w:hAnsi="Times New Roman" w:cs="Times New Roman"/>
          <w:lang w:eastAsia="lt-LT"/>
        </w:rPr>
        <w:t>).</w:t>
      </w:r>
    </w:p>
    <w:p w14:paraId="35B0AC12"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55C60F32"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2A41D725" w14:textId="77777777" w:rsidR="00A50183" w:rsidRPr="00FE25D8" w:rsidRDefault="00A50183" w:rsidP="00A501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b/>
          <w:bCs/>
          <w:lang w:eastAsia="lt-LT"/>
        </w:rPr>
        <w:t>4.</w:t>
      </w:r>
      <w:r w:rsidRPr="00FE25D8">
        <w:rPr>
          <w:rFonts w:ascii="Times New Roman" w:eastAsia="Calibri" w:hAnsi="Times New Roman" w:cs="Times New Roman"/>
          <w:b/>
          <w:bCs/>
          <w:lang w:eastAsia="lt-LT"/>
        </w:rPr>
        <w:tab/>
        <w:t>FARMACINĖ FORMA IR KIEKIS PAKUOTĖJE</w:t>
      </w:r>
    </w:p>
    <w:p w14:paraId="3AE76216"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59AAAFF2" w14:textId="762A25ED"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highlight w:val="lightGray"/>
          <w:lang w:eastAsia="lt-LT"/>
        </w:rPr>
        <w:t>Žvakutė</w:t>
      </w:r>
    </w:p>
    <w:p w14:paraId="49FDF380" w14:textId="77777777" w:rsidR="008D46F5" w:rsidRPr="00FE25D8" w:rsidRDefault="008D46F5" w:rsidP="00A50183">
      <w:pPr>
        <w:spacing w:after="0" w:line="240" w:lineRule="auto"/>
        <w:rPr>
          <w:rFonts w:ascii="Times New Roman" w:eastAsia="Calibri" w:hAnsi="Times New Roman" w:cs="Times New Roman"/>
          <w:lang w:eastAsia="lt-LT"/>
        </w:rPr>
      </w:pPr>
    </w:p>
    <w:p w14:paraId="0136B7DC" w14:textId="7FDDAC5B" w:rsidR="008D46F5" w:rsidRPr="00FE25D8" w:rsidRDefault="008D46F5"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5 žvakutės</w:t>
      </w:r>
    </w:p>
    <w:p w14:paraId="042CBB79" w14:textId="386D26ED"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highlight w:val="lightGray"/>
          <w:lang w:eastAsia="lt-LT"/>
        </w:rPr>
        <w:t>10 žvakučių</w:t>
      </w:r>
    </w:p>
    <w:p w14:paraId="4320BB4B"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59BDF7C6"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67D7445D" w14:textId="77777777" w:rsidR="00A50183" w:rsidRPr="00FE25D8" w:rsidRDefault="00A50183" w:rsidP="00A501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b/>
          <w:bCs/>
          <w:lang w:eastAsia="lt-LT"/>
        </w:rPr>
        <w:t>5.</w:t>
      </w:r>
      <w:r w:rsidRPr="00FE25D8">
        <w:rPr>
          <w:rFonts w:ascii="Times New Roman" w:eastAsia="Calibri" w:hAnsi="Times New Roman" w:cs="Times New Roman"/>
          <w:b/>
          <w:bCs/>
          <w:lang w:eastAsia="lt-LT"/>
        </w:rPr>
        <w:tab/>
        <w:t>VARTOJIMO METODAS IR BŪDAS (-AI)</w:t>
      </w:r>
    </w:p>
    <w:p w14:paraId="48669108"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21D6B34E"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Vartoti į tiesiąją žarną.</w:t>
      </w:r>
    </w:p>
    <w:p w14:paraId="44A9712E"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Prieš vartojimą perskaitykite pakuotės lapelį.</w:t>
      </w:r>
    </w:p>
    <w:p w14:paraId="3367D43E"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314622E5"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6AB572E5" w14:textId="77777777" w:rsidR="00A50183" w:rsidRPr="00FE25D8" w:rsidRDefault="00A50183" w:rsidP="00A501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b/>
          <w:bCs/>
          <w:lang w:eastAsia="lt-LT"/>
        </w:rPr>
        <w:t>6.</w:t>
      </w:r>
      <w:r w:rsidRPr="00FE25D8">
        <w:rPr>
          <w:rFonts w:ascii="Times New Roman" w:eastAsia="Calibri" w:hAnsi="Times New Roman" w:cs="Times New Roman"/>
          <w:b/>
          <w:bCs/>
          <w:lang w:eastAsia="lt-LT"/>
        </w:rPr>
        <w:tab/>
        <w:t>SPECIALUS ĮSPĖJIMAS, KAD VAISTINĮ PREPARATĄ BŪTINA LAIKYTI VAIKAMS NEPASTEBIMOJE IR NEPASIEKIAMOJE VIETOJE</w:t>
      </w:r>
    </w:p>
    <w:p w14:paraId="4E05B4E0"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4BF8CE9D"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Laikyti vaikams nepastebimoje ir nepasiekiamoje vietoje.</w:t>
      </w:r>
    </w:p>
    <w:p w14:paraId="231B43B0"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68008AEE"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77DEBE0D" w14:textId="77777777" w:rsidR="00A50183" w:rsidRPr="00FE25D8" w:rsidRDefault="00A50183" w:rsidP="00A501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b/>
          <w:bCs/>
          <w:lang w:eastAsia="lt-LT"/>
        </w:rPr>
        <w:t>7.</w:t>
      </w:r>
      <w:r w:rsidRPr="00FE25D8">
        <w:rPr>
          <w:rFonts w:ascii="Times New Roman" w:eastAsia="Calibri" w:hAnsi="Times New Roman" w:cs="Times New Roman"/>
          <w:b/>
          <w:bCs/>
          <w:lang w:eastAsia="lt-LT"/>
        </w:rPr>
        <w:tab/>
        <w:t>KITAS (-I) SPECIALUS (-ŪS) ĮSPĖJIMAS (-AI) (JEI REIKIA)</w:t>
      </w:r>
    </w:p>
    <w:p w14:paraId="372DE0A6"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761017BE"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626BD340" w14:textId="77777777" w:rsidR="00A50183" w:rsidRPr="00FE25D8" w:rsidRDefault="00A50183" w:rsidP="00A501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b/>
          <w:bCs/>
          <w:lang w:eastAsia="lt-LT"/>
        </w:rPr>
        <w:t>8.</w:t>
      </w:r>
      <w:r w:rsidRPr="00FE25D8">
        <w:rPr>
          <w:rFonts w:ascii="Times New Roman" w:eastAsia="Calibri" w:hAnsi="Times New Roman" w:cs="Times New Roman"/>
          <w:b/>
          <w:bCs/>
          <w:lang w:eastAsia="lt-LT"/>
        </w:rPr>
        <w:tab/>
        <w:t>TINKAMUMO LAIKAS</w:t>
      </w:r>
    </w:p>
    <w:p w14:paraId="5D942892"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17E55F94" w14:textId="0EB49F47" w:rsidR="00A50183" w:rsidRPr="00FE25D8" w:rsidRDefault="007F7EEA"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EXP:</w:t>
      </w:r>
      <w:r w:rsidR="00A50183" w:rsidRPr="00FE25D8">
        <w:rPr>
          <w:rFonts w:ascii="Times New Roman" w:eastAsia="Calibri" w:hAnsi="Times New Roman" w:cs="Times New Roman"/>
          <w:lang w:eastAsia="lt-LT"/>
        </w:rPr>
        <w:t xml:space="preserve"> {</w:t>
      </w:r>
      <w:r w:rsidRPr="00FE25D8">
        <w:rPr>
          <w:rFonts w:ascii="Times New Roman" w:eastAsia="Calibri" w:hAnsi="Times New Roman" w:cs="Times New Roman"/>
          <w:lang w:eastAsia="lt-LT"/>
        </w:rPr>
        <w:t xml:space="preserve">MMMM mm </w:t>
      </w:r>
      <w:r w:rsidR="00A50183" w:rsidRPr="00FE25D8">
        <w:rPr>
          <w:rFonts w:ascii="Times New Roman" w:eastAsia="Calibri" w:hAnsi="Times New Roman" w:cs="Times New Roman"/>
          <w:lang w:eastAsia="lt-LT"/>
        </w:rPr>
        <w:t>}</w:t>
      </w:r>
    </w:p>
    <w:p w14:paraId="559071E1"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216D98A9"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04864FA8" w14:textId="77777777" w:rsidR="00A50183" w:rsidRPr="00FE25D8" w:rsidRDefault="00A50183" w:rsidP="00A501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b/>
          <w:bCs/>
          <w:lang w:eastAsia="lt-LT"/>
        </w:rPr>
        <w:t>9.</w:t>
      </w:r>
      <w:r w:rsidRPr="00FE25D8">
        <w:rPr>
          <w:rFonts w:ascii="Times New Roman" w:eastAsia="Calibri" w:hAnsi="Times New Roman" w:cs="Times New Roman"/>
          <w:b/>
          <w:bCs/>
          <w:lang w:eastAsia="lt-LT"/>
        </w:rPr>
        <w:tab/>
        <w:t>SPECIALIOS LAIKYMO SĄLYGOS</w:t>
      </w:r>
    </w:p>
    <w:p w14:paraId="2FAAA5B7" w14:textId="77777777" w:rsidR="00A50183" w:rsidRPr="00FE25D8" w:rsidRDefault="00A50183" w:rsidP="00A50183">
      <w:pPr>
        <w:spacing w:after="0" w:line="240" w:lineRule="auto"/>
        <w:rPr>
          <w:rFonts w:ascii="Times New Roman" w:eastAsia="Calibri" w:hAnsi="Times New Roman" w:cs="Times New Roman"/>
          <w:lang w:eastAsia="lt-LT"/>
        </w:rPr>
      </w:pPr>
    </w:p>
    <w:p w14:paraId="40A43479"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Laikyti ne aukštesnėje kaip 25 </w:t>
      </w:r>
      <w:r w:rsidRPr="00FE25D8">
        <w:rPr>
          <w:rFonts w:ascii="Times New Roman" w:eastAsia="Calibri" w:hAnsi="Times New Roman" w:cs="Times New Roman"/>
          <w:lang w:eastAsia="lt-LT"/>
        </w:rPr>
        <w:sym w:font="Symbol" w:char="00B0"/>
      </w:r>
      <w:r w:rsidRPr="00FE25D8">
        <w:rPr>
          <w:rFonts w:ascii="Times New Roman" w:eastAsia="Calibri" w:hAnsi="Times New Roman" w:cs="Times New Roman"/>
          <w:lang w:eastAsia="lt-LT"/>
        </w:rPr>
        <w:t>C temperatūroje.</w:t>
      </w:r>
    </w:p>
    <w:p w14:paraId="767DDB5F" w14:textId="77777777" w:rsidR="00A50183" w:rsidRPr="00FE25D8" w:rsidRDefault="00A50183" w:rsidP="00A50183">
      <w:pPr>
        <w:spacing w:after="0" w:line="240" w:lineRule="auto"/>
        <w:rPr>
          <w:rFonts w:ascii="Times New Roman" w:eastAsia="Calibri" w:hAnsi="Times New Roman" w:cs="Times New Roman"/>
          <w:lang w:eastAsia="lt-LT"/>
        </w:rPr>
      </w:pPr>
    </w:p>
    <w:p w14:paraId="5555CE69"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57DC7892" w14:textId="77777777" w:rsidR="00A50183" w:rsidRPr="00FE25D8" w:rsidRDefault="00A50183" w:rsidP="00A50183">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Calibri" w:hAnsi="Times New Roman" w:cs="Times New Roman"/>
          <w:b/>
          <w:bCs/>
          <w:lang w:eastAsia="lt-LT"/>
        </w:rPr>
      </w:pPr>
      <w:r w:rsidRPr="00FE25D8">
        <w:rPr>
          <w:rFonts w:ascii="Times New Roman" w:eastAsia="Calibri" w:hAnsi="Times New Roman" w:cs="Times New Roman"/>
          <w:b/>
          <w:bCs/>
          <w:lang w:eastAsia="lt-LT"/>
        </w:rPr>
        <w:t>10.</w:t>
      </w:r>
      <w:r w:rsidRPr="00FE25D8">
        <w:rPr>
          <w:rFonts w:ascii="Times New Roman" w:eastAsia="Calibri" w:hAnsi="Times New Roman" w:cs="Times New Roman"/>
          <w:b/>
          <w:bCs/>
          <w:lang w:eastAsia="lt-LT"/>
        </w:rPr>
        <w:tab/>
        <w:t>SPECIALIOS ATSARGUMO PRIEMONĖS DĖL NESUVARTOTO VAISTINIO PREPARATO AR JO ATLIEKŲ TVARKYMO (JEI REIKIA)</w:t>
      </w:r>
    </w:p>
    <w:p w14:paraId="400A5E7E"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68D7DF5D"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3CA0D996" w14:textId="546ED058" w:rsidR="00A50183" w:rsidRPr="00FE25D8" w:rsidRDefault="00A50183" w:rsidP="00A501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b/>
          <w:bCs/>
          <w:lang w:eastAsia="lt-LT"/>
        </w:rPr>
        <w:t>11.</w:t>
      </w:r>
      <w:r w:rsidRPr="00FE25D8">
        <w:rPr>
          <w:rFonts w:ascii="Times New Roman" w:eastAsia="Calibri" w:hAnsi="Times New Roman" w:cs="Times New Roman"/>
          <w:b/>
          <w:bCs/>
          <w:lang w:eastAsia="lt-LT"/>
        </w:rPr>
        <w:tab/>
      </w:r>
      <w:r w:rsidR="00917EFD" w:rsidRPr="00FE25D8">
        <w:rPr>
          <w:rFonts w:ascii="Times New Roman" w:eastAsia="Calibri" w:hAnsi="Times New Roman" w:cs="Times New Roman"/>
          <w:b/>
          <w:caps/>
        </w:rPr>
        <w:t>LYGIAGRETUS IMPORTUOTOJAS</w:t>
      </w:r>
    </w:p>
    <w:p w14:paraId="01C8316D"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6D9A3E06" w14:textId="77777777" w:rsidR="007F7EEA" w:rsidRPr="00FE25D8" w:rsidRDefault="007F7EEA" w:rsidP="007F7EEA">
      <w:pPr>
        <w:spacing w:after="0" w:line="240" w:lineRule="auto"/>
        <w:rPr>
          <w:rFonts w:ascii="Times New Roman" w:eastAsia="Times New Roman" w:hAnsi="Times New Roman" w:cs="Times New Roman"/>
        </w:rPr>
      </w:pPr>
      <w:r w:rsidRPr="00FE25D8">
        <w:rPr>
          <w:rFonts w:ascii="Times New Roman" w:eastAsia="Times New Roman" w:hAnsi="Times New Roman" w:cs="Times New Roman"/>
          <w:b/>
        </w:rPr>
        <w:t>Lygiagretus importuotojas</w:t>
      </w:r>
    </w:p>
    <w:p w14:paraId="514A6D95" w14:textId="77777777" w:rsidR="007F7EEA" w:rsidRPr="00FE25D8" w:rsidRDefault="007F7EEA" w:rsidP="007F7EEA">
      <w:pPr>
        <w:spacing w:after="0" w:line="240" w:lineRule="auto"/>
        <w:rPr>
          <w:rFonts w:ascii="Times New Roman" w:eastAsia="Times New Roman" w:hAnsi="Times New Roman" w:cs="Times New Roman"/>
          <w:lang w:eastAsia="lt-LT"/>
        </w:rPr>
      </w:pPr>
      <w:r w:rsidRPr="00FE25D8">
        <w:rPr>
          <w:rFonts w:ascii="Times New Roman" w:eastAsia="Times New Roman" w:hAnsi="Times New Roman" w:cs="Times New Roman"/>
          <w:lang w:eastAsia="lt-LT"/>
        </w:rPr>
        <w:t>UAB „</w:t>
      </w:r>
      <w:proofErr w:type="spellStart"/>
      <w:r w:rsidRPr="00FE25D8">
        <w:rPr>
          <w:rFonts w:ascii="Times New Roman" w:eastAsia="Times New Roman" w:hAnsi="Times New Roman" w:cs="Times New Roman"/>
          <w:lang w:eastAsia="lt-LT"/>
        </w:rPr>
        <w:t>Ideal</w:t>
      </w:r>
      <w:proofErr w:type="spellEnd"/>
      <w:r w:rsidRPr="00FE25D8">
        <w:rPr>
          <w:rFonts w:ascii="Times New Roman" w:eastAsia="Times New Roman" w:hAnsi="Times New Roman" w:cs="Times New Roman"/>
          <w:lang w:eastAsia="lt-LT"/>
        </w:rPr>
        <w:t xml:space="preserve"> </w:t>
      </w:r>
      <w:proofErr w:type="spellStart"/>
      <w:r w:rsidRPr="00FE25D8">
        <w:rPr>
          <w:rFonts w:ascii="Times New Roman" w:eastAsia="Times New Roman" w:hAnsi="Times New Roman" w:cs="Times New Roman"/>
          <w:lang w:eastAsia="lt-LT"/>
        </w:rPr>
        <w:t>Trade</w:t>
      </w:r>
      <w:proofErr w:type="spellEnd"/>
      <w:r w:rsidRPr="00FE25D8">
        <w:rPr>
          <w:rFonts w:ascii="Times New Roman" w:eastAsia="Times New Roman" w:hAnsi="Times New Roman" w:cs="Times New Roman"/>
          <w:lang w:eastAsia="lt-LT"/>
        </w:rPr>
        <w:t xml:space="preserve"> Links“</w:t>
      </w:r>
    </w:p>
    <w:p w14:paraId="2F5ABB48" w14:textId="77777777" w:rsidR="007F7EEA" w:rsidRPr="00FE25D8" w:rsidRDefault="007F7EEA" w:rsidP="007F7EEA">
      <w:pPr>
        <w:spacing w:after="0" w:line="240" w:lineRule="auto"/>
        <w:rPr>
          <w:rFonts w:ascii="Times New Roman" w:hAnsi="Times New Roman" w:cs="Times New Roman"/>
          <w:highlight w:val="lightGray"/>
        </w:rPr>
      </w:pPr>
      <w:proofErr w:type="spellStart"/>
      <w:r w:rsidRPr="00FE25D8">
        <w:rPr>
          <w:rFonts w:ascii="Times New Roman" w:eastAsia="Times New Roman" w:hAnsi="Times New Roman" w:cs="Times New Roman"/>
          <w:highlight w:val="lightGray"/>
        </w:rPr>
        <w:t>Kerupės</w:t>
      </w:r>
      <w:proofErr w:type="spellEnd"/>
      <w:r w:rsidRPr="00FE25D8">
        <w:rPr>
          <w:rFonts w:ascii="Times New Roman" w:eastAsia="Times New Roman" w:hAnsi="Times New Roman" w:cs="Times New Roman"/>
          <w:highlight w:val="lightGray"/>
        </w:rPr>
        <w:t xml:space="preserve"> g. 17, Zapyškis</w:t>
      </w:r>
    </w:p>
    <w:p w14:paraId="46CF7DF1" w14:textId="0B8CDE5F" w:rsidR="007F7EEA" w:rsidRPr="00FE25D8" w:rsidRDefault="007F7EEA" w:rsidP="007F7EEA">
      <w:pPr>
        <w:spacing w:after="0" w:line="240" w:lineRule="auto"/>
        <w:rPr>
          <w:rFonts w:ascii="Times New Roman" w:eastAsia="Times New Roman" w:hAnsi="Times New Roman" w:cs="Times New Roman"/>
          <w:highlight w:val="lightGray"/>
        </w:rPr>
      </w:pPr>
      <w:r w:rsidRPr="00FE25D8">
        <w:rPr>
          <w:rFonts w:ascii="Times New Roman" w:eastAsia="Times New Roman" w:hAnsi="Times New Roman" w:cs="Times New Roman"/>
          <w:highlight w:val="lightGray"/>
        </w:rPr>
        <w:t>LT-53431 Kauno r.</w:t>
      </w:r>
    </w:p>
    <w:p w14:paraId="211F56A7" w14:textId="77777777" w:rsidR="007F7EEA" w:rsidRPr="00FE25D8" w:rsidRDefault="007F7EEA" w:rsidP="007F7EEA">
      <w:pPr>
        <w:spacing w:after="0" w:line="240" w:lineRule="auto"/>
        <w:rPr>
          <w:rFonts w:ascii="Times New Roman" w:eastAsia="Times New Roman" w:hAnsi="Times New Roman" w:cs="Times New Roman"/>
        </w:rPr>
      </w:pPr>
      <w:r w:rsidRPr="00FE25D8">
        <w:rPr>
          <w:rFonts w:ascii="Times New Roman" w:eastAsia="Times New Roman" w:hAnsi="Times New Roman" w:cs="Times New Roman"/>
          <w:highlight w:val="lightGray"/>
        </w:rPr>
        <w:t>Lietuva</w:t>
      </w:r>
    </w:p>
    <w:p w14:paraId="1062607B"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291C065B"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332CA953" w14:textId="4271B6D9" w:rsidR="00A50183" w:rsidRPr="00FE25D8" w:rsidRDefault="00A50183" w:rsidP="00A501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b/>
          <w:bCs/>
          <w:lang w:eastAsia="lt-LT"/>
        </w:rPr>
        <w:t>12.</w:t>
      </w:r>
      <w:r w:rsidRPr="00FE25D8">
        <w:rPr>
          <w:rFonts w:ascii="Times New Roman" w:eastAsia="Calibri" w:hAnsi="Times New Roman" w:cs="Times New Roman"/>
          <w:b/>
          <w:bCs/>
          <w:lang w:eastAsia="lt-LT"/>
        </w:rPr>
        <w:tab/>
      </w:r>
      <w:r w:rsidR="00917EFD" w:rsidRPr="00FE25D8">
        <w:rPr>
          <w:rFonts w:ascii="Times New Roman" w:hAnsi="Times New Roman" w:cs="Times New Roman"/>
          <w:b/>
        </w:rPr>
        <w:t>LYGIAGRETAUS IMPORTO LEIDIMO NUMERIS (-IAI)</w:t>
      </w:r>
    </w:p>
    <w:p w14:paraId="5368ADF1"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2D93AE63" w14:textId="13575E08" w:rsidR="00917EFD" w:rsidRPr="000E321F" w:rsidRDefault="000E321F" w:rsidP="00A50183">
      <w:pPr>
        <w:spacing w:after="0" w:line="240" w:lineRule="auto"/>
        <w:rPr>
          <w:rFonts w:ascii="Times New Roman" w:hAnsi="Times New Roman" w:cs="Times New Roman"/>
        </w:rPr>
      </w:pPr>
      <w:r w:rsidRPr="000E321F">
        <w:rPr>
          <w:rFonts w:ascii="Times New Roman" w:hAnsi="Times New Roman" w:cs="Times New Roman"/>
        </w:rPr>
        <w:t>LT/L/21/1487/001</w:t>
      </w:r>
    </w:p>
    <w:p w14:paraId="19BF11C8" w14:textId="0E4AE8F1" w:rsidR="000E321F" w:rsidRPr="000E321F" w:rsidRDefault="000E321F" w:rsidP="00A50183">
      <w:pPr>
        <w:spacing w:after="0" w:line="240" w:lineRule="auto"/>
        <w:rPr>
          <w:rFonts w:ascii="Times New Roman" w:eastAsia="Calibri" w:hAnsi="Times New Roman" w:cs="Times New Roman"/>
          <w:lang w:val="en-US" w:eastAsia="lt-LT"/>
        </w:rPr>
      </w:pPr>
      <w:r w:rsidRPr="000E321F">
        <w:rPr>
          <w:rFonts w:ascii="Times New Roman" w:hAnsi="Times New Roman" w:cs="Times New Roman"/>
          <w:highlight w:val="lightGray"/>
        </w:rPr>
        <w:t>LT/L/21/1487/00</w:t>
      </w:r>
      <w:r w:rsidRPr="000E321F">
        <w:rPr>
          <w:rFonts w:ascii="Times New Roman" w:hAnsi="Times New Roman" w:cs="Times New Roman"/>
          <w:highlight w:val="lightGray"/>
          <w:lang w:val="en-US"/>
        </w:rPr>
        <w:t>2</w:t>
      </w:r>
    </w:p>
    <w:p w14:paraId="351CB3CC" w14:textId="77777777" w:rsidR="00A50183" w:rsidRPr="00FE25D8" w:rsidRDefault="00A50183" w:rsidP="00A50183">
      <w:pPr>
        <w:spacing w:after="0" w:line="240" w:lineRule="auto"/>
        <w:rPr>
          <w:rFonts w:ascii="Times New Roman" w:eastAsia="Calibri" w:hAnsi="Times New Roman" w:cs="Times New Roman"/>
          <w:lang w:eastAsia="lt-LT"/>
        </w:rPr>
      </w:pPr>
    </w:p>
    <w:p w14:paraId="292A76C5" w14:textId="77777777" w:rsidR="00A50183" w:rsidRPr="00FE25D8" w:rsidRDefault="00A50183" w:rsidP="00A501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FE25D8">
        <w:rPr>
          <w:rFonts w:ascii="Times New Roman" w:eastAsia="Calibri" w:hAnsi="Times New Roman" w:cs="Times New Roman"/>
          <w:b/>
          <w:noProof/>
          <w:lang w:eastAsia="lt-LT"/>
        </w:rPr>
        <w:t>13.</w:t>
      </w:r>
      <w:r w:rsidRPr="00FE25D8">
        <w:rPr>
          <w:rFonts w:ascii="Times New Roman" w:eastAsia="Calibri" w:hAnsi="Times New Roman" w:cs="Times New Roman"/>
          <w:b/>
          <w:noProof/>
          <w:lang w:eastAsia="lt-LT"/>
        </w:rPr>
        <w:tab/>
        <w:t>SERIJOS NUMERIS</w:t>
      </w:r>
    </w:p>
    <w:p w14:paraId="5D1B3F5A" w14:textId="77777777" w:rsidR="00A50183" w:rsidRPr="00FE25D8" w:rsidRDefault="00A50183" w:rsidP="00A50183">
      <w:pPr>
        <w:spacing w:after="0" w:line="240" w:lineRule="auto"/>
        <w:rPr>
          <w:rFonts w:ascii="Times New Roman" w:eastAsia="Calibri" w:hAnsi="Times New Roman" w:cs="Times New Roman"/>
          <w:lang w:eastAsia="lt-LT"/>
        </w:rPr>
      </w:pPr>
    </w:p>
    <w:p w14:paraId="795A4D16" w14:textId="333F0CEC" w:rsidR="00A50183" w:rsidRPr="00FE25D8" w:rsidRDefault="007F7EEA" w:rsidP="00A50183">
      <w:pPr>
        <w:spacing w:after="0" w:line="240" w:lineRule="auto"/>
        <w:rPr>
          <w:rFonts w:ascii="Times New Roman" w:eastAsia="Calibri" w:hAnsi="Times New Roman" w:cs="Times New Roman"/>
          <w:lang w:eastAsia="lt-LT"/>
        </w:rPr>
      </w:pPr>
      <w:proofErr w:type="spellStart"/>
      <w:r w:rsidRPr="00FE25D8">
        <w:rPr>
          <w:rFonts w:ascii="Times New Roman" w:eastAsia="Calibri" w:hAnsi="Times New Roman" w:cs="Times New Roman"/>
          <w:lang w:eastAsia="lt-LT"/>
        </w:rPr>
        <w:t>Lot</w:t>
      </w:r>
      <w:proofErr w:type="spellEnd"/>
      <w:r w:rsidRPr="00FE25D8">
        <w:rPr>
          <w:rFonts w:ascii="Times New Roman" w:eastAsia="Calibri" w:hAnsi="Times New Roman" w:cs="Times New Roman"/>
          <w:lang w:eastAsia="lt-LT"/>
        </w:rPr>
        <w:t>:</w:t>
      </w:r>
    </w:p>
    <w:p w14:paraId="184C4CB1"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4226D3FA"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669F0811" w14:textId="77777777" w:rsidR="00A50183" w:rsidRPr="00FE25D8" w:rsidRDefault="00A50183" w:rsidP="00A501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b/>
          <w:bCs/>
          <w:lang w:eastAsia="lt-LT"/>
        </w:rPr>
        <w:t>14.</w:t>
      </w:r>
      <w:r w:rsidRPr="00FE25D8">
        <w:rPr>
          <w:rFonts w:ascii="Times New Roman" w:eastAsia="Calibri" w:hAnsi="Times New Roman" w:cs="Times New Roman"/>
          <w:b/>
          <w:bCs/>
          <w:lang w:eastAsia="lt-LT"/>
        </w:rPr>
        <w:tab/>
        <w:t>PARDAVIMO (IŠDAVIMO) TVARKA</w:t>
      </w:r>
    </w:p>
    <w:p w14:paraId="7E0563BE"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2FD05B9F"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Nereceptinis vaistas</w:t>
      </w:r>
    </w:p>
    <w:p w14:paraId="6757B64E"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2AF9BC7B"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49C094F9" w14:textId="77777777" w:rsidR="00A50183" w:rsidRPr="00FE25D8" w:rsidRDefault="00A50183" w:rsidP="00A5018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b/>
          <w:bCs/>
          <w:lang w:eastAsia="lt-LT"/>
        </w:rPr>
        <w:t>15.</w:t>
      </w:r>
      <w:r w:rsidRPr="00FE25D8">
        <w:rPr>
          <w:rFonts w:ascii="Times New Roman" w:eastAsia="Calibri" w:hAnsi="Times New Roman" w:cs="Times New Roman"/>
          <w:b/>
          <w:bCs/>
          <w:lang w:eastAsia="lt-LT"/>
        </w:rPr>
        <w:tab/>
        <w:t xml:space="preserve">VARTOJIMO </w:t>
      </w:r>
      <w:smartTag w:uri="schemas-tilde-lt/tildestengine" w:element="templates">
        <w:smartTagPr>
          <w:attr w:name="baseform" w:val="instrukcij|a"/>
          <w:attr w:name="id" w:val="-1"/>
          <w:attr w:name="text" w:val="instrukcija"/>
        </w:smartTagPr>
        <w:r w:rsidRPr="00FE25D8">
          <w:rPr>
            <w:rFonts w:ascii="Times New Roman" w:eastAsia="Calibri" w:hAnsi="Times New Roman" w:cs="Times New Roman"/>
            <w:b/>
            <w:bCs/>
            <w:lang w:eastAsia="lt-LT"/>
          </w:rPr>
          <w:t>INSTRUKCIJA</w:t>
        </w:r>
      </w:smartTag>
    </w:p>
    <w:p w14:paraId="7C1FE992"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6F50936D"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Vartojimas: trumpalaikiam nuolat gulinčių ir vyresniojo amžiaus pacientų vidurių užkietėjimui gydyti. Dozavimas: po 1 žvakutę per parą.</w:t>
      </w:r>
    </w:p>
    <w:p w14:paraId="0134B383"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5DD76641"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2B7AB843" w14:textId="77777777" w:rsidR="00A50183" w:rsidRPr="00FE25D8" w:rsidRDefault="00A50183" w:rsidP="00A50183">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Calibri" w:hAnsi="Times New Roman" w:cs="Times New Roman"/>
          <w:noProof/>
          <w:lang w:eastAsia="lt-LT"/>
        </w:rPr>
      </w:pPr>
      <w:r w:rsidRPr="00FE25D8">
        <w:rPr>
          <w:rFonts w:ascii="Times New Roman" w:eastAsia="Calibri" w:hAnsi="Times New Roman" w:cs="Times New Roman"/>
          <w:b/>
          <w:noProof/>
          <w:lang w:eastAsia="lt-LT"/>
        </w:rPr>
        <w:t>16.</w:t>
      </w:r>
      <w:r w:rsidRPr="00FE25D8">
        <w:rPr>
          <w:rFonts w:ascii="Times New Roman" w:eastAsia="Calibri" w:hAnsi="Times New Roman" w:cs="Times New Roman"/>
          <w:b/>
          <w:noProof/>
          <w:lang w:eastAsia="lt-LT"/>
        </w:rPr>
        <w:tab/>
        <w:t>INFORMACIJA BRAILIO RAŠTU</w:t>
      </w:r>
    </w:p>
    <w:p w14:paraId="1DFBAFD1" w14:textId="77777777" w:rsidR="00A50183" w:rsidRPr="00FE25D8" w:rsidRDefault="00A50183" w:rsidP="00A50183">
      <w:pPr>
        <w:tabs>
          <w:tab w:val="left" w:pos="540"/>
        </w:tabs>
        <w:spacing w:after="0" w:line="240" w:lineRule="auto"/>
        <w:rPr>
          <w:rFonts w:ascii="Times New Roman" w:eastAsia="Calibri" w:hAnsi="Times New Roman" w:cs="Times New Roman"/>
          <w:lang w:eastAsia="lt-LT"/>
        </w:rPr>
      </w:pPr>
    </w:p>
    <w:p w14:paraId="73590307" w14:textId="1595CEE1" w:rsidR="00A50183" w:rsidRPr="00FE25D8" w:rsidRDefault="00A50183" w:rsidP="00A50183">
      <w:pPr>
        <w:spacing w:after="0" w:line="240" w:lineRule="auto"/>
        <w:rPr>
          <w:rFonts w:ascii="Times New Roman" w:eastAsia="Calibri" w:hAnsi="Times New Roman" w:cs="Times New Roman"/>
          <w:noProof/>
          <w:lang w:eastAsia="lt-LT"/>
        </w:rPr>
      </w:pPr>
      <w:r w:rsidRPr="00FE25D8">
        <w:rPr>
          <w:rFonts w:ascii="Times New Roman" w:eastAsia="Calibri" w:hAnsi="Times New Roman" w:cs="Times New Roman"/>
          <w:noProof/>
          <w:lang w:eastAsia="lt-LT"/>
        </w:rPr>
        <w:t>bisacodyl gsk</w:t>
      </w:r>
    </w:p>
    <w:p w14:paraId="2F2E4915" w14:textId="765597EF" w:rsidR="00917EFD" w:rsidRPr="00FE25D8" w:rsidRDefault="00917EFD" w:rsidP="00A50183">
      <w:pPr>
        <w:spacing w:after="0" w:line="240" w:lineRule="auto"/>
        <w:rPr>
          <w:rFonts w:ascii="Times New Roman" w:eastAsia="Calibri" w:hAnsi="Times New Roman" w:cs="Times New Roman"/>
          <w:noProof/>
          <w:lang w:eastAsia="lt-LT"/>
        </w:rPr>
      </w:pPr>
    </w:p>
    <w:p w14:paraId="4CB2ADD3" w14:textId="77777777" w:rsidR="008D46F5" w:rsidRPr="00FE25D8" w:rsidRDefault="008D46F5" w:rsidP="00A50183">
      <w:pPr>
        <w:spacing w:after="0" w:line="240" w:lineRule="auto"/>
        <w:rPr>
          <w:rFonts w:ascii="Times New Roman" w:eastAsia="Calibri" w:hAnsi="Times New Roman" w:cs="Times New Roman"/>
          <w:noProof/>
          <w:lang w:eastAsia="lt-LT"/>
        </w:rPr>
      </w:pPr>
    </w:p>
    <w:p w14:paraId="38A01751" w14:textId="77777777" w:rsidR="00917EFD" w:rsidRPr="00FE25D8" w:rsidRDefault="00917EFD" w:rsidP="00917EF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b/>
          <w:lang w:eastAsia="lt-LT"/>
        </w:rPr>
      </w:pPr>
      <w:r w:rsidRPr="00FE25D8">
        <w:rPr>
          <w:rFonts w:ascii="Times New Roman" w:eastAsia="Times New Roman" w:hAnsi="Times New Roman" w:cs="Times New Roman"/>
          <w:b/>
          <w:lang w:eastAsia="lt-LT"/>
        </w:rPr>
        <w:t>17.</w:t>
      </w:r>
      <w:r w:rsidRPr="00FE25D8">
        <w:rPr>
          <w:rFonts w:ascii="Times New Roman" w:eastAsia="Times New Roman" w:hAnsi="Times New Roman" w:cs="Times New Roman"/>
          <w:b/>
          <w:lang w:eastAsia="lt-LT"/>
        </w:rPr>
        <w:tab/>
        <w:t>UNIKALUS IDENTIFIKATORIUS – 2D BRŪKŠNINIS KODAS</w:t>
      </w:r>
    </w:p>
    <w:p w14:paraId="70AB4588" w14:textId="77777777" w:rsidR="00917EFD" w:rsidRPr="00FE25D8" w:rsidRDefault="00917EFD" w:rsidP="00917EFD">
      <w:pPr>
        <w:tabs>
          <w:tab w:val="left" w:pos="567"/>
        </w:tabs>
        <w:spacing w:after="0" w:line="260" w:lineRule="exact"/>
        <w:rPr>
          <w:rFonts w:ascii="Times New Roman" w:eastAsia="Times New Roman" w:hAnsi="Times New Roman" w:cs="Times New Roman"/>
          <w:highlight w:val="lightGray"/>
        </w:rPr>
      </w:pPr>
    </w:p>
    <w:p w14:paraId="75975AB4" w14:textId="77777777" w:rsidR="00917EFD" w:rsidRPr="00FE25D8" w:rsidRDefault="00917EFD" w:rsidP="00917EFD">
      <w:pPr>
        <w:tabs>
          <w:tab w:val="left" w:pos="567"/>
        </w:tabs>
        <w:spacing w:after="0" w:line="260" w:lineRule="exact"/>
        <w:rPr>
          <w:rFonts w:ascii="Times New Roman" w:eastAsia="Times New Roman" w:hAnsi="Times New Roman" w:cs="Times New Roman"/>
        </w:rPr>
      </w:pPr>
      <w:r w:rsidRPr="00FE25D8">
        <w:rPr>
          <w:rFonts w:ascii="Times New Roman" w:eastAsia="Times New Roman" w:hAnsi="Times New Roman" w:cs="Times New Roman"/>
          <w:highlight w:val="lightGray"/>
        </w:rPr>
        <w:t>2D brūkšninis kodas su nurodytu unikaliu identifikatoriumi.</w:t>
      </w:r>
    </w:p>
    <w:p w14:paraId="4A7FA599" w14:textId="77777777" w:rsidR="00917EFD" w:rsidRPr="00FE25D8" w:rsidRDefault="00917EFD" w:rsidP="00917EFD">
      <w:pPr>
        <w:spacing w:after="0" w:line="240" w:lineRule="auto"/>
        <w:rPr>
          <w:rFonts w:ascii="Times New Roman" w:eastAsia="Times New Roman" w:hAnsi="Times New Roman" w:cs="Times New Roman"/>
        </w:rPr>
      </w:pPr>
    </w:p>
    <w:p w14:paraId="1E00C250" w14:textId="77777777" w:rsidR="00917EFD" w:rsidRPr="00FE25D8" w:rsidRDefault="00917EFD" w:rsidP="00917EFD">
      <w:pPr>
        <w:spacing w:after="0" w:line="240" w:lineRule="auto"/>
        <w:rPr>
          <w:rFonts w:ascii="Times New Roman" w:eastAsia="Times New Roman" w:hAnsi="Times New Roman" w:cs="Times New Roman"/>
        </w:rPr>
      </w:pPr>
    </w:p>
    <w:p w14:paraId="1E2B47D6" w14:textId="77777777" w:rsidR="00917EFD" w:rsidRPr="00FE25D8" w:rsidRDefault="00917EFD" w:rsidP="00917EF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b/>
          <w:lang w:eastAsia="lt-LT"/>
        </w:rPr>
      </w:pPr>
      <w:r w:rsidRPr="00FE25D8">
        <w:rPr>
          <w:rFonts w:ascii="Times New Roman" w:eastAsia="Times New Roman" w:hAnsi="Times New Roman" w:cs="Times New Roman"/>
          <w:b/>
          <w:lang w:eastAsia="lt-LT"/>
        </w:rPr>
        <w:t>18.</w:t>
      </w:r>
      <w:r w:rsidRPr="00FE25D8">
        <w:rPr>
          <w:rFonts w:ascii="Times New Roman" w:eastAsia="Times New Roman" w:hAnsi="Times New Roman" w:cs="Times New Roman"/>
          <w:b/>
          <w:lang w:eastAsia="lt-LT"/>
        </w:rPr>
        <w:tab/>
        <w:t>UNIKALUS IDENTIFIKATORIUS – ŽMONĖMS SUPRANTAMI DUOMENYS</w:t>
      </w:r>
    </w:p>
    <w:p w14:paraId="7D6FAF3C" w14:textId="77777777" w:rsidR="00917EFD" w:rsidRPr="00FE25D8" w:rsidRDefault="00917EFD" w:rsidP="00917EFD">
      <w:pPr>
        <w:spacing w:after="0" w:line="240" w:lineRule="auto"/>
        <w:rPr>
          <w:rFonts w:ascii="Times New Roman" w:eastAsia="Times New Roman" w:hAnsi="Times New Roman" w:cs="Times New Roman"/>
        </w:rPr>
      </w:pPr>
    </w:p>
    <w:p w14:paraId="40A2907A" w14:textId="77777777" w:rsidR="00917EFD" w:rsidRPr="00FE25D8" w:rsidRDefault="00917EFD" w:rsidP="00917EFD">
      <w:pPr>
        <w:spacing w:after="0" w:line="240" w:lineRule="auto"/>
        <w:rPr>
          <w:rFonts w:ascii="Times New Roman" w:eastAsia="Times New Roman" w:hAnsi="Times New Roman" w:cs="Times New Roman"/>
        </w:rPr>
      </w:pPr>
      <w:r w:rsidRPr="00FE25D8">
        <w:rPr>
          <w:rFonts w:ascii="Times New Roman" w:eastAsia="Times New Roman" w:hAnsi="Times New Roman" w:cs="Times New Roman"/>
        </w:rPr>
        <w:t xml:space="preserve">PC: </w:t>
      </w:r>
    </w:p>
    <w:p w14:paraId="378D5F94" w14:textId="77777777" w:rsidR="00917EFD" w:rsidRPr="00FE25D8" w:rsidRDefault="00917EFD" w:rsidP="00917EFD">
      <w:pPr>
        <w:spacing w:after="0" w:line="240" w:lineRule="auto"/>
        <w:rPr>
          <w:rFonts w:ascii="Times New Roman" w:eastAsia="Times New Roman" w:hAnsi="Times New Roman" w:cs="Times New Roman"/>
        </w:rPr>
      </w:pPr>
      <w:r w:rsidRPr="00FE25D8">
        <w:rPr>
          <w:rFonts w:ascii="Times New Roman" w:eastAsia="Times New Roman" w:hAnsi="Times New Roman" w:cs="Times New Roman"/>
        </w:rPr>
        <w:t xml:space="preserve">SN: </w:t>
      </w:r>
    </w:p>
    <w:p w14:paraId="459880A4" w14:textId="77777777" w:rsidR="00917EFD" w:rsidRPr="00FE25D8" w:rsidRDefault="00917EFD" w:rsidP="00917EFD">
      <w:pPr>
        <w:spacing w:after="0" w:line="240" w:lineRule="auto"/>
        <w:rPr>
          <w:rFonts w:ascii="Times New Roman" w:eastAsia="Times New Roman" w:hAnsi="Times New Roman" w:cs="Times New Roman"/>
        </w:rPr>
      </w:pPr>
      <w:r w:rsidRPr="00FE25D8">
        <w:rPr>
          <w:rFonts w:ascii="Times New Roman" w:eastAsia="Times New Roman" w:hAnsi="Times New Roman" w:cs="Times New Roman"/>
          <w:highlight w:val="lightGray"/>
        </w:rPr>
        <w:t>NN:</w:t>
      </w:r>
      <w:r w:rsidRPr="00FE25D8">
        <w:rPr>
          <w:rFonts w:ascii="Times New Roman" w:eastAsia="Times New Roman" w:hAnsi="Times New Roman" w:cs="Times New Roman"/>
        </w:rPr>
        <w:t xml:space="preserve"> </w:t>
      </w:r>
    </w:p>
    <w:p w14:paraId="068BDF2F" w14:textId="77777777" w:rsidR="00917EFD" w:rsidRPr="00FE25D8" w:rsidRDefault="00917EFD" w:rsidP="00917EFD">
      <w:pPr>
        <w:spacing w:after="0" w:line="240" w:lineRule="auto"/>
        <w:rPr>
          <w:rFonts w:ascii="Times New Roman" w:eastAsia="Calibri" w:hAnsi="Times New Roman" w:cs="Times New Roman"/>
        </w:rPr>
      </w:pPr>
    </w:p>
    <w:p w14:paraId="1B2FF1D4" w14:textId="1FE2204A" w:rsidR="008D46F5" w:rsidRPr="00FE25D8" w:rsidRDefault="00917EFD" w:rsidP="008D46F5">
      <w:pPr>
        <w:autoSpaceDE w:val="0"/>
        <w:autoSpaceDN w:val="0"/>
        <w:adjustRightInd w:val="0"/>
        <w:spacing w:after="0" w:line="240" w:lineRule="auto"/>
        <w:rPr>
          <w:rFonts w:ascii="Times New Roman" w:eastAsia="Calibri" w:hAnsi="Times New Roman" w:cs="Times New Roman"/>
          <w:bCs/>
          <w:color w:val="000000"/>
          <w:lang w:eastAsia="lt-LT"/>
        </w:rPr>
      </w:pPr>
      <w:r w:rsidRPr="00FE25D8">
        <w:rPr>
          <w:rFonts w:ascii="Times New Roman" w:eastAsia="Times New Roman" w:hAnsi="Times New Roman" w:cs="Times New Roman"/>
          <w:b/>
          <w:bCs/>
          <w:lang w:eastAsia="lt-LT"/>
        </w:rPr>
        <w:lastRenderedPageBreak/>
        <w:t xml:space="preserve">Gamintojas </w:t>
      </w:r>
      <w:proofErr w:type="spellStart"/>
      <w:r w:rsidR="008D46F5" w:rsidRPr="00FE25D8">
        <w:rPr>
          <w:rFonts w:ascii="Times New Roman" w:eastAsia="Calibri" w:hAnsi="Times New Roman" w:cs="Times New Roman"/>
          <w:bCs/>
          <w:color w:val="000000"/>
          <w:lang w:eastAsia="lt-LT"/>
        </w:rPr>
        <w:t>GlaxoSmithKline</w:t>
      </w:r>
      <w:proofErr w:type="spellEnd"/>
      <w:r w:rsidR="008D46F5" w:rsidRPr="00FE25D8">
        <w:rPr>
          <w:rFonts w:ascii="Times New Roman" w:eastAsia="Calibri" w:hAnsi="Times New Roman" w:cs="Times New Roman"/>
          <w:bCs/>
          <w:color w:val="000000"/>
          <w:lang w:eastAsia="lt-LT"/>
        </w:rPr>
        <w:t xml:space="preserve"> </w:t>
      </w:r>
      <w:proofErr w:type="spellStart"/>
      <w:r w:rsidR="008D46F5" w:rsidRPr="00FE25D8">
        <w:rPr>
          <w:rFonts w:ascii="Times New Roman" w:eastAsia="Calibri" w:hAnsi="Times New Roman" w:cs="Times New Roman"/>
          <w:bCs/>
          <w:color w:val="000000"/>
          <w:lang w:eastAsia="lt-LT"/>
        </w:rPr>
        <w:t>Pharmaceuticals</w:t>
      </w:r>
      <w:proofErr w:type="spellEnd"/>
      <w:r w:rsidR="008D46F5" w:rsidRPr="00FE25D8">
        <w:rPr>
          <w:rFonts w:ascii="Times New Roman" w:eastAsia="Calibri" w:hAnsi="Times New Roman" w:cs="Times New Roman"/>
          <w:bCs/>
          <w:color w:val="000000"/>
          <w:lang w:eastAsia="lt-LT"/>
        </w:rPr>
        <w:t xml:space="preserve"> S.A., Lenkija</w:t>
      </w:r>
    </w:p>
    <w:p w14:paraId="298C5DA9" w14:textId="77777777" w:rsidR="00917EFD" w:rsidRPr="00FE25D8" w:rsidRDefault="00917EFD" w:rsidP="00917EFD">
      <w:pPr>
        <w:tabs>
          <w:tab w:val="left" w:pos="567"/>
        </w:tabs>
        <w:spacing w:after="0" w:line="240" w:lineRule="auto"/>
        <w:ind w:right="284"/>
        <w:jc w:val="both"/>
        <w:rPr>
          <w:rFonts w:ascii="Times New Roman" w:eastAsia="Times New Roman" w:hAnsi="Times New Roman" w:cs="Times New Roman"/>
          <w:b/>
          <w:bCs/>
          <w:lang w:eastAsia="lt-LT"/>
        </w:rPr>
      </w:pPr>
    </w:p>
    <w:p w14:paraId="08F1F02B" w14:textId="77777777" w:rsidR="00917EFD" w:rsidRPr="00FE25D8" w:rsidRDefault="00917EFD" w:rsidP="00917EFD">
      <w:pPr>
        <w:spacing w:after="0" w:line="240" w:lineRule="auto"/>
        <w:rPr>
          <w:rFonts w:ascii="Times New Roman" w:eastAsia="Times New Roman" w:hAnsi="Times New Roman" w:cs="Times New Roman"/>
          <w:b/>
          <w:bCs/>
          <w:lang w:eastAsia="lt-LT"/>
        </w:rPr>
      </w:pPr>
      <w:r w:rsidRPr="00FE25D8">
        <w:rPr>
          <w:rFonts w:ascii="Times New Roman" w:eastAsia="Times New Roman" w:hAnsi="Times New Roman" w:cs="Times New Roman"/>
          <w:b/>
          <w:bCs/>
          <w:lang w:eastAsia="lt-LT"/>
        </w:rPr>
        <w:t xml:space="preserve">Perpakavo </w:t>
      </w:r>
      <w:r w:rsidRPr="00FE25D8">
        <w:rPr>
          <w:rFonts w:ascii="Times New Roman" w:eastAsia="Times New Roman" w:hAnsi="Times New Roman" w:cs="Times New Roman"/>
          <w:bCs/>
          <w:lang w:eastAsia="lt-LT"/>
        </w:rPr>
        <w:t>UAB „</w:t>
      </w:r>
      <w:proofErr w:type="spellStart"/>
      <w:r w:rsidRPr="00FE25D8">
        <w:rPr>
          <w:rFonts w:ascii="Times New Roman" w:eastAsia="Times New Roman" w:hAnsi="Times New Roman" w:cs="Times New Roman"/>
          <w:bCs/>
          <w:lang w:eastAsia="lt-LT"/>
        </w:rPr>
        <w:t>Entafarma</w:t>
      </w:r>
      <w:proofErr w:type="spellEnd"/>
      <w:r w:rsidRPr="00FE25D8">
        <w:rPr>
          <w:rFonts w:ascii="Times New Roman" w:eastAsia="Times New Roman" w:hAnsi="Times New Roman" w:cs="Times New Roman"/>
          <w:bCs/>
          <w:lang w:eastAsia="lt-LT"/>
        </w:rPr>
        <w:t xml:space="preserve">“ </w:t>
      </w:r>
      <w:r w:rsidRPr="00FE25D8">
        <w:rPr>
          <w:rFonts w:ascii="Times New Roman" w:hAnsi="Times New Roman" w:cs="Times New Roman"/>
          <w:snapToGrid w:val="0"/>
          <w:highlight w:val="lightGray"/>
        </w:rPr>
        <w:t xml:space="preserve">arba </w:t>
      </w:r>
      <w:proofErr w:type="spellStart"/>
      <w:r w:rsidRPr="00FE25D8">
        <w:rPr>
          <w:rFonts w:ascii="Times New Roman" w:hAnsi="Times New Roman" w:cs="Times New Roman"/>
          <w:color w:val="010E18"/>
          <w:highlight w:val="lightGray"/>
        </w:rPr>
        <w:t>Cefea</w:t>
      </w:r>
      <w:proofErr w:type="spellEnd"/>
      <w:r w:rsidRPr="00FE25D8">
        <w:rPr>
          <w:rFonts w:ascii="Times New Roman" w:hAnsi="Times New Roman" w:cs="Times New Roman"/>
          <w:color w:val="010E18"/>
          <w:highlight w:val="lightGray"/>
        </w:rPr>
        <w:t xml:space="preserve"> Sp. z </w:t>
      </w:r>
      <w:proofErr w:type="spellStart"/>
      <w:r w:rsidRPr="00FE25D8">
        <w:rPr>
          <w:rFonts w:ascii="Times New Roman" w:hAnsi="Times New Roman" w:cs="Times New Roman"/>
          <w:color w:val="010E18"/>
          <w:highlight w:val="lightGray"/>
        </w:rPr>
        <w:t>o.o</w:t>
      </w:r>
      <w:proofErr w:type="spellEnd"/>
      <w:r w:rsidRPr="00FE25D8">
        <w:rPr>
          <w:rFonts w:ascii="Times New Roman" w:hAnsi="Times New Roman" w:cs="Times New Roman"/>
          <w:color w:val="010E18"/>
          <w:highlight w:val="lightGray"/>
        </w:rPr>
        <w:t>. sp. k., Lenkija</w:t>
      </w:r>
    </w:p>
    <w:p w14:paraId="449757F2" w14:textId="77777777" w:rsidR="00917EFD" w:rsidRPr="00FE25D8" w:rsidRDefault="00917EFD" w:rsidP="00917EFD">
      <w:pPr>
        <w:spacing w:after="0" w:line="240" w:lineRule="auto"/>
        <w:rPr>
          <w:rFonts w:ascii="Times New Roman" w:eastAsia="Times New Roman" w:hAnsi="Times New Roman" w:cs="Times New Roman"/>
          <w:b/>
          <w:bCs/>
          <w:lang w:eastAsia="lt-LT"/>
        </w:rPr>
      </w:pPr>
    </w:p>
    <w:p w14:paraId="7D15ACD6" w14:textId="77777777" w:rsidR="00917EFD" w:rsidRPr="00FE25D8" w:rsidRDefault="00917EFD" w:rsidP="00917EFD">
      <w:pPr>
        <w:spacing w:after="0" w:line="240" w:lineRule="auto"/>
        <w:rPr>
          <w:rFonts w:ascii="Times New Roman" w:eastAsia="Calibri" w:hAnsi="Times New Roman" w:cs="Times New Roman"/>
        </w:rPr>
      </w:pPr>
      <w:proofErr w:type="spellStart"/>
      <w:r w:rsidRPr="00FE25D8">
        <w:rPr>
          <w:rFonts w:ascii="Times New Roman" w:eastAsia="Times New Roman" w:hAnsi="Times New Roman" w:cs="Times New Roman"/>
          <w:b/>
          <w:bCs/>
          <w:highlight w:val="lightGray"/>
          <w:lang w:eastAsia="lt-LT"/>
        </w:rPr>
        <w:t>Perpak</w:t>
      </w:r>
      <w:proofErr w:type="spellEnd"/>
      <w:r w:rsidRPr="00FE25D8">
        <w:rPr>
          <w:rFonts w:ascii="Times New Roman" w:eastAsia="Times New Roman" w:hAnsi="Times New Roman" w:cs="Times New Roman"/>
          <w:b/>
          <w:bCs/>
          <w:highlight w:val="lightGray"/>
          <w:lang w:eastAsia="lt-LT"/>
        </w:rPr>
        <w:t>. serija</w:t>
      </w:r>
    </w:p>
    <w:p w14:paraId="7D35CA93" w14:textId="77777777" w:rsidR="00917EFD" w:rsidRPr="00FE25D8" w:rsidRDefault="00917EFD" w:rsidP="00A50183">
      <w:pPr>
        <w:spacing w:after="0" w:line="240" w:lineRule="auto"/>
        <w:rPr>
          <w:rFonts w:ascii="Times New Roman" w:eastAsia="Calibri" w:hAnsi="Times New Roman" w:cs="Times New Roman"/>
          <w:lang w:eastAsia="lt-LT"/>
        </w:rPr>
      </w:pPr>
    </w:p>
    <w:p w14:paraId="55DBB8B8" w14:textId="4C1EE378" w:rsidR="00A50183" w:rsidRPr="00FE25D8" w:rsidRDefault="00A50183" w:rsidP="008D46F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br w:type="page"/>
      </w:r>
    </w:p>
    <w:p w14:paraId="640B3EC9" w14:textId="77777777" w:rsidR="00A50183" w:rsidRPr="00FE25D8" w:rsidRDefault="00A50183" w:rsidP="00A50183">
      <w:pPr>
        <w:spacing w:after="0" w:line="240" w:lineRule="auto"/>
        <w:rPr>
          <w:rFonts w:ascii="Times New Roman" w:eastAsia="Calibri" w:hAnsi="Times New Roman" w:cs="Times New Roman"/>
          <w:lang w:eastAsia="lt-LT"/>
        </w:rPr>
      </w:pPr>
    </w:p>
    <w:p w14:paraId="1E747FD6" w14:textId="77777777" w:rsidR="00A50183" w:rsidRPr="00FE25D8" w:rsidRDefault="00A50183" w:rsidP="00A50183">
      <w:pPr>
        <w:spacing w:after="0" w:line="240" w:lineRule="auto"/>
        <w:rPr>
          <w:rFonts w:ascii="Times New Roman" w:eastAsia="Calibri" w:hAnsi="Times New Roman" w:cs="Times New Roman"/>
          <w:lang w:eastAsia="lt-LT"/>
        </w:rPr>
      </w:pPr>
    </w:p>
    <w:p w14:paraId="7658EDE9" w14:textId="77777777" w:rsidR="00A50183" w:rsidRPr="00FE25D8" w:rsidRDefault="00A50183" w:rsidP="00A50183">
      <w:pPr>
        <w:spacing w:after="0" w:line="240" w:lineRule="auto"/>
        <w:rPr>
          <w:rFonts w:ascii="Times New Roman" w:eastAsia="Calibri" w:hAnsi="Times New Roman" w:cs="Times New Roman"/>
          <w:lang w:eastAsia="lt-LT"/>
        </w:rPr>
      </w:pPr>
    </w:p>
    <w:p w14:paraId="4CABF430" w14:textId="77777777" w:rsidR="00A50183" w:rsidRPr="00FE25D8" w:rsidRDefault="00A50183" w:rsidP="00A50183">
      <w:pPr>
        <w:spacing w:after="0" w:line="240" w:lineRule="auto"/>
        <w:rPr>
          <w:rFonts w:ascii="Times New Roman" w:eastAsia="Calibri" w:hAnsi="Times New Roman" w:cs="Times New Roman"/>
          <w:lang w:eastAsia="lt-LT"/>
        </w:rPr>
      </w:pPr>
    </w:p>
    <w:p w14:paraId="7BC3A8AE" w14:textId="77777777" w:rsidR="00A50183" w:rsidRPr="00FE25D8" w:rsidRDefault="00A50183" w:rsidP="00A50183">
      <w:pPr>
        <w:spacing w:after="0" w:line="240" w:lineRule="auto"/>
        <w:rPr>
          <w:rFonts w:ascii="Times New Roman" w:eastAsia="Calibri" w:hAnsi="Times New Roman" w:cs="Times New Roman"/>
          <w:lang w:eastAsia="lt-LT"/>
        </w:rPr>
      </w:pPr>
    </w:p>
    <w:p w14:paraId="1C2B13D9" w14:textId="77777777" w:rsidR="00A50183" w:rsidRPr="00FE25D8" w:rsidRDefault="00A50183" w:rsidP="00A50183">
      <w:pPr>
        <w:spacing w:after="0" w:line="240" w:lineRule="auto"/>
        <w:rPr>
          <w:rFonts w:ascii="Times New Roman" w:eastAsia="Calibri" w:hAnsi="Times New Roman" w:cs="Times New Roman"/>
          <w:lang w:eastAsia="lt-LT"/>
        </w:rPr>
      </w:pPr>
    </w:p>
    <w:p w14:paraId="3BA53064" w14:textId="77777777" w:rsidR="00A50183" w:rsidRPr="00FE25D8" w:rsidRDefault="00A50183" w:rsidP="00A50183">
      <w:pPr>
        <w:spacing w:after="0" w:line="240" w:lineRule="auto"/>
        <w:rPr>
          <w:rFonts w:ascii="Times New Roman" w:eastAsia="Calibri" w:hAnsi="Times New Roman" w:cs="Times New Roman"/>
          <w:lang w:eastAsia="lt-LT"/>
        </w:rPr>
      </w:pPr>
    </w:p>
    <w:p w14:paraId="4B3E4DE2" w14:textId="77777777" w:rsidR="00A50183" w:rsidRPr="00FE25D8" w:rsidRDefault="00A50183" w:rsidP="00A50183">
      <w:pPr>
        <w:spacing w:after="0" w:line="240" w:lineRule="auto"/>
        <w:rPr>
          <w:rFonts w:ascii="Times New Roman" w:eastAsia="Calibri" w:hAnsi="Times New Roman" w:cs="Times New Roman"/>
          <w:lang w:eastAsia="lt-LT"/>
        </w:rPr>
      </w:pPr>
    </w:p>
    <w:p w14:paraId="303EC3F9" w14:textId="77777777" w:rsidR="00A50183" w:rsidRPr="00FE25D8" w:rsidRDefault="00A50183" w:rsidP="00A50183">
      <w:pPr>
        <w:spacing w:after="0" w:line="240" w:lineRule="auto"/>
        <w:rPr>
          <w:rFonts w:ascii="Times New Roman" w:eastAsia="Calibri" w:hAnsi="Times New Roman" w:cs="Times New Roman"/>
          <w:lang w:eastAsia="lt-LT"/>
        </w:rPr>
      </w:pPr>
    </w:p>
    <w:p w14:paraId="72F0FE5F" w14:textId="77777777" w:rsidR="00A50183" w:rsidRPr="00FE25D8" w:rsidRDefault="00A50183" w:rsidP="00A50183">
      <w:pPr>
        <w:spacing w:after="0" w:line="240" w:lineRule="auto"/>
        <w:rPr>
          <w:rFonts w:ascii="Times New Roman" w:eastAsia="Calibri" w:hAnsi="Times New Roman" w:cs="Times New Roman"/>
          <w:lang w:eastAsia="lt-LT"/>
        </w:rPr>
      </w:pPr>
    </w:p>
    <w:p w14:paraId="225B7754" w14:textId="77777777" w:rsidR="00A50183" w:rsidRPr="00FE25D8" w:rsidRDefault="00A50183" w:rsidP="00A50183">
      <w:pPr>
        <w:spacing w:after="0" w:line="240" w:lineRule="auto"/>
        <w:rPr>
          <w:rFonts w:ascii="Times New Roman" w:eastAsia="Calibri" w:hAnsi="Times New Roman" w:cs="Times New Roman"/>
          <w:lang w:eastAsia="lt-LT"/>
        </w:rPr>
      </w:pPr>
    </w:p>
    <w:p w14:paraId="29FD8BE3" w14:textId="77777777" w:rsidR="00A50183" w:rsidRPr="00FE25D8" w:rsidRDefault="00A50183" w:rsidP="00A50183">
      <w:pPr>
        <w:spacing w:after="0" w:line="240" w:lineRule="auto"/>
        <w:outlineLvl w:val="0"/>
        <w:rPr>
          <w:rFonts w:ascii="Times New Roman" w:eastAsia="Calibri" w:hAnsi="Times New Roman" w:cs="Times New Roman"/>
          <w:b/>
          <w:bCs/>
          <w:lang w:eastAsia="lt-LT"/>
        </w:rPr>
      </w:pPr>
    </w:p>
    <w:p w14:paraId="7EEC4A0B" w14:textId="77777777" w:rsidR="00A50183" w:rsidRPr="00FE25D8" w:rsidRDefault="00A50183" w:rsidP="00A50183">
      <w:pPr>
        <w:spacing w:after="0" w:line="240" w:lineRule="auto"/>
        <w:outlineLvl w:val="0"/>
        <w:rPr>
          <w:rFonts w:ascii="Times New Roman" w:eastAsia="Calibri" w:hAnsi="Times New Roman" w:cs="Times New Roman"/>
          <w:b/>
          <w:bCs/>
          <w:lang w:eastAsia="lt-LT"/>
        </w:rPr>
      </w:pPr>
    </w:p>
    <w:p w14:paraId="49E18C3F" w14:textId="77777777" w:rsidR="00A50183" w:rsidRPr="00FE25D8" w:rsidRDefault="00A50183" w:rsidP="00A50183">
      <w:pPr>
        <w:spacing w:after="0" w:line="240" w:lineRule="auto"/>
        <w:outlineLvl w:val="0"/>
        <w:rPr>
          <w:rFonts w:ascii="Times New Roman" w:eastAsia="Calibri" w:hAnsi="Times New Roman" w:cs="Times New Roman"/>
          <w:b/>
          <w:bCs/>
          <w:lang w:eastAsia="lt-LT"/>
        </w:rPr>
      </w:pPr>
    </w:p>
    <w:p w14:paraId="6CCE174A" w14:textId="77777777" w:rsidR="00A50183" w:rsidRPr="00FE25D8" w:rsidRDefault="00A50183" w:rsidP="00A50183">
      <w:pPr>
        <w:spacing w:after="0" w:line="240" w:lineRule="auto"/>
        <w:rPr>
          <w:rFonts w:ascii="Times New Roman" w:eastAsia="Calibri" w:hAnsi="Times New Roman" w:cs="Times New Roman"/>
          <w:lang w:eastAsia="lt-LT"/>
        </w:rPr>
      </w:pPr>
    </w:p>
    <w:p w14:paraId="396059E2" w14:textId="77777777" w:rsidR="00A50183" w:rsidRPr="00FE25D8" w:rsidRDefault="00A50183" w:rsidP="00A50183">
      <w:pPr>
        <w:spacing w:after="0" w:line="240" w:lineRule="auto"/>
        <w:rPr>
          <w:rFonts w:ascii="Times New Roman" w:eastAsia="Calibri" w:hAnsi="Times New Roman" w:cs="Times New Roman"/>
          <w:lang w:eastAsia="lt-LT"/>
        </w:rPr>
      </w:pPr>
    </w:p>
    <w:p w14:paraId="40651170" w14:textId="77777777" w:rsidR="00A50183" w:rsidRPr="00FE25D8" w:rsidRDefault="00A50183" w:rsidP="00A50183">
      <w:pPr>
        <w:spacing w:after="0" w:line="240" w:lineRule="auto"/>
        <w:rPr>
          <w:rFonts w:ascii="Times New Roman" w:eastAsia="Calibri" w:hAnsi="Times New Roman" w:cs="Times New Roman"/>
          <w:lang w:eastAsia="lt-LT"/>
        </w:rPr>
      </w:pPr>
    </w:p>
    <w:p w14:paraId="005AC378" w14:textId="77777777" w:rsidR="00A50183" w:rsidRPr="00FE25D8" w:rsidRDefault="00A50183" w:rsidP="00A50183">
      <w:pPr>
        <w:spacing w:after="0" w:line="240" w:lineRule="auto"/>
        <w:outlineLvl w:val="0"/>
        <w:rPr>
          <w:rFonts w:ascii="Times New Roman" w:eastAsia="Calibri" w:hAnsi="Times New Roman" w:cs="Times New Roman"/>
          <w:b/>
          <w:bCs/>
          <w:lang w:eastAsia="lt-LT"/>
        </w:rPr>
      </w:pPr>
    </w:p>
    <w:p w14:paraId="3509748A" w14:textId="77777777" w:rsidR="00A50183" w:rsidRPr="00FE25D8" w:rsidRDefault="00A50183" w:rsidP="00A50183">
      <w:pPr>
        <w:spacing w:after="0" w:line="240" w:lineRule="auto"/>
        <w:outlineLvl w:val="0"/>
        <w:rPr>
          <w:rFonts w:ascii="Times New Roman" w:eastAsia="Calibri" w:hAnsi="Times New Roman" w:cs="Times New Roman"/>
          <w:b/>
          <w:bCs/>
          <w:lang w:eastAsia="lt-LT"/>
        </w:rPr>
      </w:pPr>
    </w:p>
    <w:p w14:paraId="46C89079" w14:textId="77777777" w:rsidR="00A50183" w:rsidRPr="00FE25D8" w:rsidRDefault="00A50183" w:rsidP="00A50183">
      <w:pPr>
        <w:spacing w:after="0" w:line="240" w:lineRule="auto"/>
        <w:outlineLvl w:val="0"/>
        <w:rPr>
          <w:rFonts w:ascii="Times New Roman" w:eastAsia="Calibri" w:hAnsi="Times New Roman" w:cs="Times New Roman"/>
          <w:b/>
          <w:bCs/>
          <w:lang w:eastAsia="lt-LT"/>
        </w:rPr>
      </w:pPr>
    </w:p>
    <w:p w14:paraId="175B5EFB" w14:textId="77777777" w:rsidR="00A50183" w:rsidRPr="00FE25D8" w:rsidRDefault="00A50183" w:rsidP="00A50183">
      <w:pPr>
        <w:spacing w:after="0" w:line="240" w:lineRule="auto"/>
        <w:outlineLvl w:val="0"/>
        <w:rPr>
          <w:rFonts w:ascii="Times New Roman" w:eastAsia="Calibri" w:hAnsi="Times New Roman" w:cs="Times New Roman"/>
          <w:b/>
          <w:bCs/>
          <w:lang w:eastAsia="lt-LT"/>
        </w:rPr>
      </w:pPr>
    </w:p>
    <w:p w14:paraId="275781AD" w14:textId="4742FEA5" w:rsidR="00A50183" w:rsidRPr="00FE25D8" w:rsidRDefault="00A50183" w:rsidP="00A50183">
      <w:pPr>
        <w:spacing w:after="0" w:line="240" w:lineRule="auto"/>
        <w:jc w:val="center"/>
        <w:outlineLvl w:val="0"/>
        <w:rPr>
          <w:rFonts w:ascii="Times New Roman" w:eastAsia="Calibri" w:hAnsi="Times New Roman" w:cs="Times New Roman"/>
          <w:b/>
          <w:bCs/>
          <w:lang w:eastAsia="lt-LT"/>
        </w:rPr>
      </w:pPr>
    </w:p>
    <w:p w14:paraId="702FD236" w14:textId="77777777" w:rsidR="008D46F5" w:rsidRPr="00FE25D8" w:rsidRDefault="008D46F5" w:rsidP="00A50183">
      <w:pPr>
        <w:spacing w:after="0" w:line="240" w:lineRule="auto"/>
        <w:jc w:val="center"/>
        <w:outlineLvl w:val="0"/>
        <w:rPr>
          <w:rFonts w:ascii="Times New Roman" w:eastAsia="Calibri" w:hAnsi="Times New Roman" w:cs="Times New Roman"/>
          <w:b/>
          <w:bCs/>
          <w:lang w:eastAsia="lt-LT"/>
        </w:rPr>
      </w:pPr>
    </w:p>
    <w:p w14:paraId="6316900E" w14:textId="77777777" w:rsidR="00A50183" w:rsidRPr="00FE25D8" w:rsidRDefault="00A50183" w:rsidP="00A50183">
      <w:pPr>
        <w:spacing w:after="0" w:line="240" w:lineRule="auto"/>
        <w:jc w:val="center"/>
        <w:outlineLvl w:val="0"/>
        <w:rPr>
          <w:rFonts w:ascii="Times New Roman" w:eastAsia="Calibri" w:hAnsi="Times New Roman" w:cs="Times New Roman"/>
          <w:b/>
          <w:bCs/>
          <w:lang w:eastAsia="lt-LT"/>
        </w:rPr>
      </w:pPr>
      <w:r w:rsidRPr="00FE25D8">
        <w:rPr>
          <w:rFonts w:ascii="Times New Roman" w:eastAsia="Calibri" w:hAnsi="Times New Roman" w:cs="Times New Roman"/>
          <w:b/>
          <w:bCs/>
          <w:lang w:eastAsia="lt-LT"/>
        </w:rPr>
        <w:t xml:space="preserve">B. PAKUOTĖS </w:t>
      </w:r>
      <w:smartTag w:uri="schemas-tilde-lt/tildestengine" w:element="templates">
        <w:smartTagPr>
          <w:attr w:name="baseform" w:val="lapel|is"/>
          <w:attr w:name="id" w:val="-1"/>
          <w:attr w:name="text" w:val="LAPELIS"/>
        </w:smartTagPr>
        <w:r w:rsidRPr="00FE25D8">
          <w:rPr>
            <w:rFonts w:ascii="Times New Roman" w:eastAsia="Calibri" w:hAnsi="Times New Roman" w:cs="Times New Roman"/>
            <w:b/>
            <w:bCs/>
            <w:lang w:eastAsia="lt-LT"/>
          </w:rPr>
          <w:t>LAPELIS</w:t>
        </w:r>
      </w:smartTag>
    </w:p>
    <w:p w14:paraId="73A14A7D" w14:textId="77777777" w:rsidR="00A50183" w:rsidRPr="00FE25D8" w:rsidRDefault="00A50183" w:rsidP="00A50183">
      <w:pPr>
        <w:spacing w:after="0" w:line="240" w:lineRule="auto"/>
        <w:jc w:val="center"/>
        <w:rPr>
          <w:rFonts w:ascii="Times New Roman" w:eastAsia="Calibri" w:hAnsi="Times New Roman" w:cs="Times New Roman"/>
          <w:b/>
          <w:lang w:eastAsia="lt-LT"/>
        </w:rPr>
      </w:pPr>
      <w:r w:rsidRPr="00FE25D8">
        <w:rPr>
          <w:rFonts w:ascii="Times New Roman" w:eastAsia="Calibri" w:hAnsi="Times New Roman" w:cs="Times New Roman"/>
          <w:lang w:eastAsia="lt-LT"/>
        </w:rPr>
        <w:br w:type="page"/>
      </w:r>
      <w:r w:rsidRPr="00FE25D8">
        <w:rPr>
          <w:rFonts w:ascii="Times New Roman" w:eastAsia="Calibri" w:hAnsi="Times New Roman" w:cs="Times New Roman"/>
          <w:b/>
          <w:lang w:eastAsia="lt-LT"/>
        </w:rPr>
        <w:lastRenderedPageBreak/>
        <w:t>Pakuotės lapelis: informacija vartotojui</w:t>
      </w:r>
    </w:p>
    <w:p w14:paraId="0DB3A2B6" w14:textId="77777777" w:rsidR="00A50183" w:rsidRPr="00FE25D8" w:rsidRDefault="00A50183" w:rsidP="00A50183">
      <w:pPr>
        <w:tabs>
          <w:tab w:val="left" w:pos="567"/>
        </w:tabs>
        <w:spacing w:after="0" w:line="240" w:lineRule="auto"/>
        <w:ind w:left="567" w:hanging="567"/>
        <w:rPr>
          <w:rFonts w:ascii="Times New Roman" w:eastAsia="Calibri" w:hAnsi="Times New Roman" w:cs="Times New Roman"/>
          <w:b/>
          <w:lang w:eastAsia="lt-LT"/>
        </w:rPr>
      </w:pPr>
    </w:p>
    <w:p w14:paraId="3F75D8FD" w14:textId="77777777" w:rsidR="00A50183" w:rsidRPr="00FE25D8" w:rsidRDefault="00A50183" w:rsidP="00A50183">
      <w:pPr>
        <w:spacing w:after="0" w:line="240" w:lineRule="auto"/>
        <w:jc w:val="center"/>
        <w:rPr>
          <w:rFonts w:ascii="Times New Roman" w:eastAsia="Calibri" w:hAnsi="Times New Roman" w:cs="Times New Roman"/>
          <w:b/>
          <w:lang w:eastAsia="lt-LT"/>
        </w:rPr>
      </w:pPr>
      <w:proofErr w:type="spellStart"/>
      <w:r w:rsidRPr="00FE25D8">
        <w:rPr>
          <w:rFonts w:ascii="Times New Roman" w:eastAsia="Calibri" w:hAnsi="Times New Roman" w:cs="Times New Roman"/>
          <w:b/>
          <w:lang w:eastAsia="lt-LT"/>
        </w:rPr>
        <w:t>Bisacodyl</w:t>
      </w:r>
      <w:proofErr w:type="spellEnd"/>
      <w:r w:rsidRPr="00FE25D8">
        <w:rPr>
          <w:rFonts w:ascii="Times New Roman" w:eastAsia="Calibri" w:hAnsi="Times New Roman" w:cs="Times New Roman"/>
          <w:b/>
          <w:lang w:eastAsia="lt-LT"/>
        </w:rPr>
        <w:t xml:space="preserve"> GSK 10 mg žvakutės</w:t>
      </w:r>
    </w:p>
    <w:p w14:paraId="27123695" w14:textId="77777777" w:rsidR="00A50183" w:rsidRPr="00FE25D8" w:rsidRDefault="00A50183" w:rsidP="00A50183">
      <w:pPr>
        <w:spacing w:after="0" w:line="240" w:lineRule="auto"/>
        <w:jc w:val="center"/>
        <w:rPr>
          <w:rFonts w:ascii="Times New Roman" w:eastAsia="Calibri" w:hAnsi="Times New Roman" w:cs="Times New Roman"/>
          <w:lang w:eastAsia="lt-LT"/>
        </w:rPr>
      </w:pPr>
      <w:proofErr w:type="spellStart"/>
      <w:r w:rsidRPr="00FE25D8">
        <w:rPr>
          <w:rFonts w:ascii="Times New Roman" w:eastAsia="Calibri" w:hAnsi="Times New Roman" w:cs="Times New Roman"/>
          <w:lang w:eastAsia="lt-LT"/>
        </w:rPr>
        <w:t>Bisakodilis</w:t>
      </w:r>
      <w:proofErr w:type="spellEnd"/>
    </w:p>
    <w:p w14:paraId="00C4AF59" w14:textId="77777777" w:rsidR="00A50183" w:rsidRPr="00FE25D8" w:rsidRDefault="00A50183" w:rsidP="00A50183">
      <w:pPr>
        <w:tabs>
          <w:tab w:val="left" w:pos="567"/>
        </w:tabs>
        <w:spacing w:after="0" w:line="240" w:lineRule="auto"/>
        <w:ind w:left="567" w:hanging="567"/>
        <w:jc w:val="center"/>
        <w:rPr>
          <w:rFonts w:ascii="Times New Roman" w:eastAsia="Calibri" w:hAnsi="Times New Roman" w:cs="Times New Roman"/>
          <w:b/>
          <w:lang w:eastAsia="lt-LT"/>
        </w:rPr>
      </w:pPr>
    </w:p>
    <w:p w14:paraId="1487AC2C" w14:textId="77777777" w:rsidR="00A50183" w:rsidRPr="00FE25D8" w:rsidRDefault="00A50183" w:rsidP="00A50183">
      <w:pPr>
        <w:spacing w:after="0" w:line="240" w:lineRule="auto"/>
        <w:rPr>
          <w:rFonts w:ascii="Times New Roman" w:eastAsia="Calibri" w:hAnsi="Times New Roman" w:cs="Times New Roman"/>
          <w:b/>
          <w:lang w:eastAsia="lt-LT"/>
        </w:rPr>
      </w:pPr>
      <w:r w:rsidRPr="00FE25D8">
        <w:rPr>
          <w:rFonts w:ascii="Times New Roman" w:eastAsia="Calibri" w:hAnsi="Times New Roman" w:cs="Times New Roman"/>
          <w:b/>
          <w:lang w:eastAsia="lt-LT"/>
        </w:rPr>
        <w:t xml:space="preserve">Atidžiai perskaitykite visą šį </w:t>
      </w:r>
      <w:smartTag w:uri="schemas-tilde-lt/tildestengine" w:element="templates">
        <w:smartTagPr>
          <w:attr w:name="baseform" w:val="lapel|is"/>
          <w:attr w:name="id" w:val="-1"/>
          <w:attr w:name="text" w:val="lapeli"/>
        </w:smartTagPr>
        <w:r w:rsidRPr="00FE25D8">
          <w:rPr>
            <w:rFonts w:ascii="Times New Roman" w:eastAsia="Calibri" w:hAnsi="Times New Roman" w:cs="Times New Roman"/>
            <w:b/>
            <w:lang w:eastAsia="lt-LT"/>
          </w:rPr>
          <w:t>lapelį</w:t>
        </w:r>
      </w:smartTag>
      <w:r w:rsidRPr="00FE25D8">
        <w:rPr>
          <w:rFonts w:ascii="Times New Roman" w:eastAsia="Calibri" w:hAnsi="Times New Roman" w:cs="Times New Roman"/>
          <w:b/>
          <w:lang w:eastAsia="lt-LT"/>
        </w:rPr>
        <w:t>, prieš pradėdami vartoti šį vaistą, nes jame pateikiama Jums svarbi informacija.</w:t>
      </w:r>
    </w:p>
    <w:p w14:paraId="33E4C85D" w14:textId="77777777" w:rsidR="00A50183" w:rsidRPr="00FE25D8" w:rsidRDefault="00A50183" w:rsidP="00A50183">
      <w:pPr>
        <w:numPr>
          <w:ilvl w:val="12"/>
          <w:numId w:val="0"/>
        </w:num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Visada vartokite šį vaistą tiksliai kaip aprašyta šiame lapelyje arba kaip nurodė gydytojas arba vaistininkas.</w:t>
      </w:r>
    </w:p>
    <w:p w14:paraId="6AE7557C" w14:textId="77777777" w:rsidR="00A50183" w:rsidRPr="00FE25D8" w:rsidRDefault="00A50183" w:rsidP="00A50183">
      <w:pPr>
        <w:numPr>
          <w:ilvl w:val="0"/>
          <w:numId w:val="1"/>
        </w:numPr>
        <w:tabs>
          <w:tab w:val="clear" w:pos="720"/>
          <w:tab w:val="num" w:pos="540"/>
        </w:tabs>
        <w:spacing w:after="0" w:line="240" w:lineRule="auto"/>
        <w:ind w:left="540" w:hanging="540"/>
        <w:rPr>
          <w:rFonts w:ascii="Times New Roman" w:eastAsia="Calibri" w:hAnsi="Times New Roman" w:cs="Times New Roman"/>
          <w:lang w:eastAsia="lt-LT"/>
        </w:rPr>
      </w:pPr>
      <w:r w:rsidRPr="00FE25D8">
        <w:rPr>
          <w:rFonts w:ascii="Times New Roman" w:eastAsia="Calibri" w:hAnsi="Times New Roman" w:cs="Times New Roman"/>
          <w:lang w:eastAsia="lt-LT"/>
        </w:rPr>
        <w:t xml:space="preserve">Neišmeskite šio </w:t>
      </w:r>
      <w:smartTag w:uri="schemas-tilde-lt/tildestengine" w:element="templates">
        <w:smartTagPr>
          <w:attr w:name="baseform" w:val="lapel|is"/>
          <w:attr w:name="id" w:val="-1"/>
          <w:attr w:name="text" w:val="Lapelio"/>
        </w:smartTagPr>
        <w:r w:rsidRPr="00FE25D8">
          <w:rPr>
            <w:rFonts w:ascii="Times New Roman" w:eastAsia="Calibri" w:hAnsi="Times New Roman" w:cs="Times New Roman"/>
            <w:lang w:eastAsia="lt-LT"/>
          </w:rPr>
          <w:t>lapelio</w:t>
        </w:r>
      </w:smartTag>
      <w:r w:rsidRPr="00FE25D8">
        <w:rPr>
          <w:rFonts w:ascii="Times New Roman" w:eastAsia="Calibri" w:hAnsi="Times New Roman" w:cs="Times New Roman"/>
          <w:lang w:eastAsia="lt-LT"/>
        </w:rPr>
        <w:t>, nes vėl gali prireikti jį perskaityti.</w:t>
      </w:r>
    </w:p>
    <w:p w14:paraId="47C7795C" w14:textId="77777777" w:rsidR="00A50183" w:rsidRPr="00FE25D8" w:rsidRDefault="00A50183" w:rsidP="00A50183">
      <w:pPr>
        <w:numPr>
          <w:ilvl w:val="0"/>
          <w:numId w:val="1"/>
        </w:numPr>
        <w:tabs>
          <w:tab w:val="clear" w:pos="720"/>
          <w:tab w:val="num" w:pos="540"/>
        </w:tabs>
        <w:spacing w:after="0" w:line="240" w:lineRule="auto"/>
        <w:ind w:left="540" w:hanging="540"/>
        <w:rPr>
          <w:rFonts w:ascii="Times New Roman" w:eastAsia="Calibri" w:hAnsi="Times New Roman" w:cs="Times New Roman"/>
          <w:lang w:eastAsia="lt-LT"/>
        </w:rPr>
      </w:pPr>
      <w:r w:rsidRPr="00FE25D8">
        <w:rPr>
          <w:rFonts w:ascii="Times New Roman" w:eastAsia="Calibri" w:hAnsi="Times New Roman" w:cs="Times New Roman"/>
          <w:lang w:eastAsia="lt-LT"/>
        </w:rPr>
        <w:t>Jeigu norite sužinoti daugiau arba pasitarti, kreipkitės į vaistininką.</w:t>
      </w:r>
    </w:p>
    <w:p w14:paraId="4A8791AB" w14:textId="77777777" w:rsidR="00A50183" w:rsidRPr="00FE25D8" w:rsidRDefault="00A50183" w:rsidP="00A50183">
      <w:pPr>
        <w:numPr>
          <w:ilvl w:val="0"/>
          <w:numId w:val="1"/>
        </w:numPr>
        <w:tabs>
          <w:tab w:val="clear" w:pos="720"/>
          <w:tab w:val="num" w:pos="540"/>
        </w:tabs>
        <w:spacing w:after="0" w:line="240" w:lineRule="auto"/>
        <w:ind w:left="540" w:hanging="540"/>
        <w:rPr>
          <w:rFonts w:ascii="Times New Roman" w:eastAsia="Calibri" w:hAnsi="Times New Roman" w:cs="Times New Roman"/>
          <w:lang w:eastAsia="lt-LT"/>
        </w:rPr>
      </w:pPr>
      <w:r w:rsidRPr="00FE25D8">
        <w:rPr>
          <w:rFonts w:ascii="Times New Roman" w:eastAsia="Calibri" w:hAnsi="Times New Roman" w:cs="Times New Roman"/>
          <w:lang w:eastAsia="lt-LT"/>
        </w:rPr>
        <w:t>Jeigu pasireiškė šalutinis poveikis (net jeigu jis šiame lapelyje nenurodytas), kreipkitės į gydytoją arba vaistininką.</w:t>
      </w:r>
    </w:p>
    <w:p w14:paraId="4DEC1F64" w14:textId="77777777" w:rsidR="00A50183" w:rsidRPr="00FE25D8" w:rsidRDefault="00A50183" w:rsidP="00A50183">
      <w:pPr>
        <w:numPr>
          <w:ilvl w:val="0"/>
          <w:numId w:val="1"/>
        </w:numPr>
        <w:tabs>
          <w:tab w:val="clear" w:pos="720"/>
          <w:tab w:val="num" w:pos="540"/>
        </w:tabs>
        <w:spacing w:after="0" w:line="240" w:lineRule="auto"/>
        <w:ind w:left="540" w:hanging="540"/>
        <w:rPr>
          <w:rFonts w:ascii="Times New Roman" w:eastAsia="Calibri" w:hAnsi="Times New Roman" w:cs="Times New Roman"/>
          <w:lang w:eastAsia="lt-LT"/>
        </w:rPr>
      </w:pPr>
      <w:r w:rsidRPr="00FE25D8">
        <w:rPr>
          <w:rFonts w:ascii="Times New Roman" w:eastAsia="Calibri" w:hAnsi="Times New Roman" w:cs="Times New Roman"/>
          <w:lang w:eastAsia="lt-LT"/>
        </w:rPr>
        <w:t>Jeigu per 5 dienas Jūsų savijauta nepagerėjo arba net pablogėjo, kreipkitės į gydytoją.</w:t>
      </w:r>
    </w:p>
    <w:p w14:paraId="767D2A19" w14:textId="77777777" w:rsidR="00A50183" w:rsidRPr="00FE25D8" w:rsidRDefault="00A50183" w:rsidP="00A50183">
      <w:pPr>
        <w:numPr>
          <w:ilvl w:val="0"/>
          <w:numId w:val="1"/>
        </w:numPr>
        <w:tabs>
          <w:tab w:val="clear" w:pos="720"/>
          <w:tab w:val="num" w:pos="540"/>
        </w:tabs>
        <w:spacing w:after="0" w:line="240" w:lineRule="auto"/>
        <w:ind w:left="540" w:hanging="540"/>
        <w:rPr>
          <w:rFonts w:ascii="Times New Roman" w:eastAsia="Calibri" w:hAnsi="Times New Roman" w:cs="Times New Roman"/>
          <w:lang w:eastAsia="lt-LT"/>
        </w:rPr>
      </w:pPr>
    </w:p>
    <w:p w14:paraId="3AC4FB11" w14:textId="77777777" w:rsidR="00A50183" w:rsidRPr="00FE25D8" w:rsidRDefault="00A50183" w:rsidP="00A50183">
      <w:pPr>
        <w:spacing w:after="0" w:line="240" w:lineRule="auto"/>
        <w:jc w:val="both"/>
        <w:rPr>
          <w:rFonts w:ascii="Times New Roman" w:eastAsia="Calibri" w:hAnsi="Times New Roman" w:cs="Times New Roman"/>
          <w:iCs/>
          <w:lang w:eastAsia="lt-LT"/>
        </w:rPr>
      </w:pPr>
    </w:p>
    <w:p w14:paraId="31E089ED" w14:textId="77777777" w:rsidR="00A50183" w:rsidRPr="00FE25D8" w:rsidRDefault="00A50183" w:rsidP="00A50183">
      <w:pPr>
        <w:spacing w:after="0" w:line="240" w:lineRule="auto"/>
        <w:rPr>
          <w:rFonts w:ascii="Times New Roman" w:eastAsia="Calibri" w:hAnsi="Times New Roman" w:cs="Times New Roman"/>
          <w:b/>
          <w:lang w:eastAsia="lt-LT"/>
        </w:rPr>
      </w:pPr>
      <w:r w:rsidRPr="00FE25D8">
        <w:rPr>
          <w:rFonts w:ascii="Times New Roman" w:eastAsia="Calibri" w:hAnsi="Times New Roman" w:cs="Times New Roman"/>
          <w:b/>
          <w:lang w:eastAsia="lt-LT"/>
        </w:rPr>
        <w:t>Apie ką rašoma šiame lapelyje?</w:t>
      </w:r>
    </w:p>
    <w:p w14:paraId="0E181F45" w14:textId="77777777" w:rsidR="00A50183" w:rsidRPr="00FE25D8" w:rsidRDefault="00A50183" w:rsidP="00A50183">
      <w:pPr>
        <w:spacing w:after="0" w:line="240" w:lineRule="auto"/>
        <w:rPr>
          <w:rFonts w:ascii="Times New Roman" w:eastAsia="Calibri" w:hAnsi="Times New Roman" w:cs="Times New Roman"/>
          <w:b/>
          <w:lang w:eastAsia="lt-LT"/>
        </w:rPr>
      </w:pPr>
    </w:p>
    <w:p w14:paraId="4E744932" w14:textId="77777777" w:rsidR="00A50183" w:rsidRPr="00FE25D8" w:rsidRDefault="00A50183" w:rsidP="00A50183">
      <w:pPr>
        <w:tabs>
          <w:tab w:val="left" w:pos="567"/>
        </w:tabs>
        <w:spacing w:after="0" w:line="240" w:lineRule="auto"/>
        <w:ind w:left="567" w:hanging="567"/>
        <w:rPr>
          <w:rFonts w:ascii="Times New Roman" w:eastAsia="Calibri" w:hAnsi="Times New Roman" w:cs="Times New Roman"/>
          <w:lang w:eastAsia="lt-LT"/>
        </w:rPr>
      </w:pPr>
      <w:r w:rsidRPr="00FE25D8">
        <w:rPr>
          <w:rFonts w:ascii="Times New Roman" w:eastAsia="Calibri" w:hAnsi="Times New Roman" w:cs="Times New Roman"/>
          <w:lang w:eastAsia="lt-LT"/>
        </w:rPr>
        <w:t>1.</w:t>
      </w:r>
      <w:r w:rsidRPr="00FE25D8">
        <w:rPr>
          <w:rFonts w:ascii="Times New Roman" w:eastAsia="Calibri" w:hAnsi="Times New Roman" w:cs="Times New Roman"/>
          <w:lang w:eastAsia="lt-LT"/>
        </w:rPr>
        <w:tab/>
        <w:t xml:space="preserve">Kas yra </w:t>
      </w:r>
      <w:proofErr w:type="spellStart"/>
      <w:r w:rsidRPr="00FE25D8">
        <w:rPr>
          <w:rFonts w:ascii="Times New Roman" w:eastAsia="Calibri" w:hAnsi="Times New Roman" w:cs="Times New Roman"/>
          <w:lang w:eastAsia="lt-LT"/>
        </w:rPr>
        <w:t>Bisacodyl</w:t>
      </w:r>
      <w:proofErr w:type="spellEnd"/>
      <w:r w:rsidRPr="00FE25D8">
        <w:rPr>
          <w:rFonts w:ascii="Times New Roman" w:eastAsia="Calibri" w:hAnsi="Times New Roman" w:cs="Times New Roman"/>
          <w:lang w:eastAsia="lt-LT"/>
        </w:rPr>
        <w:t xml:space="preserve"> GSK ir kam jis vartojamas</w:t>
      </w:r>
    </w:p>
    <w:p w14:paraId="5E28E6AB" w14:textId="77777777" w:rsidR="00A50183" w:rsidRPr="00FE25D8" w:rsidRDefault="00A50183" w:rsidP="00A50183">
      <w:pPr>
        <w:tabs>
          <w:tab w:val="left" w:pos="567"/>
        </w:tabs>
        <w:spacing w:after="0" w:line="240" w:lineRule="auto"/>
        <w:ind w:left="567" w:hanging="567"/>
        <w:rPr>
          <w:rFonts w:ascii="Times New Roman" w:eastAsia="Calibri" w:hAnsi="Times New Roman" w:cs="Times New Roman"/>
          <w:lang w:eastAsia="lt-LT"/>
        </w:rPr>
      </w:pPr>
      <w:r w:rsidRPr="00FE25D8">
        <w:rPr>
          <w:rFonts w:ascii="Times New Roman" w:eastAsia="Calibri" w:hAnsi="Times New Roman" w:cs="Times New Roman"/>
          <w:lang w:eastAsia="lt-LT"/>
        </w:rPr>
        <w:t>2.</w:t>
      </w:r>
      <w:r w:rsidRPr="00FE25D8">
        <w:rPr>
          <w:rFonts w:ascii="Times New Roman" w:eastAsia="Calibri" w:hAnsi="Times New Roman" w:cs="Times New Roman"/>
          <w:lang w:eastAsia="lt-LT"/>
        </w:rPr>
        <w:tab/>
        <w:t xml:space="preserve">Kas žinotina prieš vartojant </w:t>
      </w:r>
      <w:proofErr w:type="spellStart"/>
      <w:r w:rsidRPr="00FE25D8">
        <w:rPr>
          <w:rFonts w:ascii="Times New Roman" w:eastAsia="Calibri" w:hAnsi="Times New Roman" w:cs="Times New Roman"/>
          <w:lang w:eastAsia="lt-LT"/>
        </w:rPr>
        <w:t>Bisacodyl</w:t>
      </w:r>
      <w:proofErr w:type="spellEnd"/>
      <w:r w:rsidRPr="00FE25D8">
        <w:rPr>
          <w:rFonts w:ascii="Times New Roman" w:eastAsia="Calibri" w:hAnsi="Times New Roman" w:cs="Times New Roman"/>
          <w:lang w:eastAsia="lt-LT"/>
        </w:rPr>
        <w:t xml:space="preserve"> GSK</w:t>
      </w:r>
    </w:p>
    <w:p w14:paraId="6226105A" w14:textId="77777777" w:rsidR="00A50183" w:rsidRPr="00FE25D8" w:rsidRDefault="00A50183" w:rsidP="00A50183">
      <w:pPr>
        <w:tabs>
          <w:tab w:val="left" w:pos="567"/>
        </w:tabs>
        <w:spacing w:after="0" w:line="240" w:lineRule="auto"/>
        <w:ind w:left="567" w:hanging="567"/>
        <w:rPr>
          <w:rFonts w:ascii="Times New Roman" w:eastAsia="Calibri" w:hAnsi="Times New Roman" w:cs="Times New Roman"/>
          <w:lang w:eastAsia="lt-LT"/>
        </w:rPr>
      </w:pPr>
      <w:r w:rsidRPr="00FE25D8">
        <w:rPr>
          <w:rFonts w:ascii="Times New Roman" w:eastAsia="Calibri" w:hAnsi="Times New Roman" w:cs="Times New Roman"/>
          <w:lang w:eastAsia="lt-LT"/>
        </w:rPr>
        <w:t>3.</w:t>
      </w:r>
      <w:r w:rsidRPr="00FE25D8">
        <w:rPr>
          <w:rFonts w:ascii="Times New Roman" w:eastAsia="Calibri" w:hAnsi="Times New Roman" w:cs="Times New Roman"/>
          <w:lang w:eastAsia="lt-LT"/>
        </w:rPr>
        <w:tab/>
        <w:t xml:space="preserve">Kaip vartoti </w:t>
      </w:r>
      <w:proofErr w:type="spellStart"/>
      <w:r w:rsidRPr="00FE25D8">
        <w:rPr>
          <w:rFonts w:ascii="Times New Roman" w:eastAsia="Calibri" w:hAnsi="Times New Roman" w:cs="Times New Roman"/>
          <w:lang w:eastAsia="lt-LT"/>
        </w:rPr>
        <w:t>Bisacodyl</w:t>
      </w:r>
      <w:proofErr w:type="spellEnd"/>
      <w:r w:rsidRPr="00FE25D8">
        <w:rPr>
          <w:rFonts w:ascii="Times New Roman" w:eastAsia="Calibri" w:hAnsi="Times New Roman" w:cs="Times New Roman"/>
          <w:lang w:eastAsia="lt-LT"/>
        </w:rPr>
        <w:t xml:space="preserve"> GSK</w:t>
      </w:r>
    </w:p>
    <w:p w14:paraId="694E2B8D" w14:textId="77777777" w:rsidR="00A50183" w:rsidRPr="00FE25D8" w:rsidRDefault="00A50183" w:rsidP="00A50183">
      <w:pPr>
        <w:tabs>
          <w:tab w:val="left" w:pos="567"/>
        </w:tabs>
        <w:spacing w:after="0" w:line="240" w:lineRule="auto"/>
        <w:ind w:left="567" w:hanging="567"/>
        <w:rPr>
          <w:rFonts w:ascii="Times New Roman" w:eastAsia="Calibri" w:hAnsi="Times New Roman" w:cs="Times New Roman"/>
          <w:lang w:eastAsia="lt-LT"/>
        </w:rPr>
      </w:pPr>
      <w:r w:rsidRPr="00FE25D8">
        <w:rPr>
          <w:rFonts w:ascii="Times New Roman" w:eastAsia="Calibri" w:hAnsi="Times New Roman" w:cs="Times New Roman"/>
          <w:lang w:eastAsia="lt-LT"/>
        </w:rPr>
        <w:t>4.</w:t>
      </w:r>
      <w:r w:rsidRPr="00FE25D8">
        <w:rPr>
          <w:rFonts w:ascii="Times New Roman" w:eastAsia="Calibri" w:hAnsi="Times New Roman" w:cs="Times New Roman"/>
          <w:lang w:eastAsia="lt-LT"/>
        </w:rPr>
        <w:tab/>
        <w:t>Galimas šalutinis poveikis</w:t>
      </w:r>
    </w:p>
    <w:p w14:paraId="76E9BEC6" w14:textId="77777777" w:rsidR="00A50183" w:rsidRPr="00FE25D8" w:rsidRDefault="00A50183" w:rsidP="00A50183">
      <w:pPr>
        <w:tabs>
          <w:tab w:val="left" w:pos="567"/>
        </w:tabs>
        <w:spacing w:after="0" w:line="240" w:lineRule="auto"/>
        <w:ind w:left="567" w:hanging="567"/>
        <w:rPr>
          <w:rFonts w:ascii="Times New Roman" w:eastAsia="Calibri" w:hAnsi="Times New Roman" w:cs="Times New Roman"/>
          <w:lang w:eastAsia="lt-LT"/>
        </w:rPr>
      </w:pPr>
      <w:r w:rsidRPr="00FE25D8">
        <w:rPr>
          <w:rFonts w:ascii="Times New Roman" w:eastAsia="Calibri" w:hAnsi="Times New Roman" w:cs="Times New Roman"/>
          <w:lang w:eastAsia="lt-LT"/>
        </w:rPr>
        <w:t>5.</w:t>
      </w:r>
      <w:r w:rsidRPr="00FE25D8">
        <w:rPr>
          <w:rFonts w:ascii="Times New Roman" w:eastAsia="Calibri" w:hAnsi="Times New Roman" w:cs="Times New Roman"/>
          <w:lang w:eastAsia="lt-LT"/>
        </w:rPr>
        <w:tab/>
        <w:t xml:space="preserve">Kaip laikyti </w:t>
      </w:r>
      <w:proofErr w:type="spellStart"/>
      <w:r w:rsidRPr="00FE25D8">
        <w:rPr>
          <w:rFonts w:ascii="Times New Roman" w:eastAsia="Calibri" w:hAnsi="Times New Roman" w:cs="Times New Roman"/>
          <w:lang w:eastAsia="lt-LT"/>
        </w:rPr>
        <w:t>Bisacodyl</w:t>
      </w:r>
      <w:proofErr w:type="spellEnd"/>
      <w:r w:rsidRPr="00FE25D8">
        <w:rPr>
          <w:rFonts w:ascii="Times New Roman" w:eastAsia="Calibri" w:hAnsi="Times New Roman" w:cs="Times New Roman"/>
          <w:lang w:eastAsia="lt-LT"/>
        </w:rPr>
        <w:t xml:space="preserve"> GSK</w:t>
      </w:r>
    </w:p>
    <w:p w14:paraId="0048AA1E" w14:textId="77777777" w:rsidR="00A50183" w:rsidRPr="00FE25D8" w:rsidRDefault="00A50183" w:rsidP="00A50183">
      <w:pPr>
        <w:tabs>
          <w:tab w:val="left" w:pos="567"/>
        </w:tabs>
        <w:spacing w:after="0" w:line="240" w:lineRule="auto"/>
        <w:ind w:left="567" w:hanging="567"/>
        <w:rPr>
          <w:rFonts w:ascii="Times New Roman" w:eastAsia="Calibri" w:hAnsi="Times New Roman" w:cs="Times New Roman"/>
          <w:lang w:eastAsia="lt-LT"/>
        </w:rPr>
      </w:pPr>
      <w:r w:rsidRPr="00FE25D8">
        <w:rPr>
          <w:rFonts w:ascii="Times New Roman" w:eastAsia="Calibri" w:hAnsi="Times New Roman" w:cs="Times New Roman"/>
          <w:lang w:eastAsia="lt-LT"/>
        </w:rPr>
        <w:t>6.</w:t>
      </w:r>
      <w:r w:rsidRPr="00FE25D8">
        <w:rPr>
          <w:rFonts w:ascii="Times New Roman" w:eastAsia="Calibri" w:hAnsi="Times New Roman" w:cs="Times New Roman"/>
          <w:lang w:eastAsia="lt-LT"/>
        </w:rPr>
        <w:tab/>
        <w:t>Pakuotės turinys ir kita informacija</w:t>
      </w:r>
    </w:p>
    <w:p w14:paraId="7EB301DC" w14:textId="77777777" w:rsidR="00A50183" w:rsidRPr="00FE25D8" w:rsidRDefault="00A50183" w:rsidP="00A50183">
      <w:pPr>
        <w:tabs>
          <w:tab w:val="left" w:pos="567"/>
        </w:tabs>
        <w:spacing w:after="0" w:line="240" w:lineRule="auto"/>
        <w:ind w:left="567" w:hanging="567"/>
        <w:rPr>
          <w:rFonts w:ascii="Times New Roman" w:eastAsia="Calibri" w:hAnsi="Times New Roman" w:cs="Times New Roman"/>
          <w:lang w:eastAsia="lt-LT"/>
        </w:rPr>
      </w:pPr>
    </w:p>
    <w:p w14:paraId="345B4145" w14:textId="77777777" w:rsidR="00A50183" w:rsidRPr="00FE25D8" w:rsidRDefault="00A50183" w:rsidP="00A50183">
      <w:pPr>
        <w:tabs>
          <w:tab w:val="left" w:pos="567"/>
        </w:tabs>
        <w:spacing w:after="0" w:line="240" w:lineRule="auto"/>
        <w:ind w:left="567" w:hanging="567"/>
        <w:rPr>
          <w:rFonts w:ascii="Times New Roman" w:eastAsia="Calibri" w:hAnsi="Times New Roman" w:cs="Times New Roman"/>
          <w:lang w:eastAsia="lt-LT"/>
        </w:rPr>
      </w:pPr>
    </w:p>
    <w:p w14:paraId="2BE3CEF5" w14:textId="77777777" w:rsidR="00A50183" w:rsidRPr="00FE25D8" w:rsidRDefault="00A50183" w:rsidP="00A50183">
      <w:pPr>
        <w:numPr>
          <w:ilvl w:val="12"/>
          <w:numId w:val="0"/>
        </w:numPr>
        <w:spacing w:after="0" w:line="240" w:lineRule="auto"/>
        <w:ind w:left="567" w:hanging="567"/>
        <w:outlineLvl w:val="0"/>
        <w:rPr>
          <w:rFonts w:ascii="Times New Roman" w:eastAsia="Calibri" w:hAnsi="Times New Roman" w:cs="Times New Roman"/>
          <w:b/>
          <w:caps/>
          <w:lang w:eastAsia="lt-LT"/>
        </w:rPr>
      </w:pPr>
      <w:r w:rsidRPr="00FE25D8">
        <w:rPr>
          <w:rFonts w:ascii="Times New Roman" w:eastAsia="Calibri" w:hAnsi="Times New Roman" w:cs="Times New Roman"/>
          <w:b/>
          <w:lang w:eastAsia="lt-LT"/>
        </w:rPr>
        <w:t>1.</w:t>
      </w:r>
      <w:r w:rsidRPr="00FE25D8">
        <w:rPr>
          <w:rFonts w:ascii="Times New Roman" w:eastAsia="Calibri" w:hAnsi="Times New Roman" w:cs="Times New Roman"/>
          <w:b/>
          <w:lang w:eastAsia="lt-LT"/>
        </w:rPr>
        <w:tab/>
        <w:t xml:space="preserve">Kas yra </w:t>
      </w:r>
      <w:proofErr w:type="spellStart"/>
      <w:r w:rsidRPr="00FE25D8">
        <w:rPr>
          <w:rFonts w:ascii="Times New Roman" w:eastAsia="Calibri" w:hAnsi="Times New Roman" w:cs="Times New Roman"/>
          <w:b/>
          <w:lang w:eastAsia="lt-LT"/>
        </w:rPr>
        <w:t>Bisacodyl</w:t>
      </w:r>
      <w:proofErr w:type="spellEnd"/>
      <w:r w:rsidRPr="00FE25D8">
        <w:rPr>
          <w:rFonts w:ascii="Times New Roman" w:eastAsia="Calibri" w:hAnsi="Times New Roman" w:cs="Times New Roman"/>
          <w:b/>
          <w:bCs/>
          <w:lang w:eastAsia="lt-LT"/>
        </w:rPr>
        <w:t xml:space="preserve"> GSK </w:t>
      </w:r>
      <w:r w:rsidRPr="00FE25D8">
        <w:rPr>
          <w:rFonts w:ascii="Times New Roman" w:eastAsia="Calibri" w:hAnsi="Times New Roman" w:cs="Times New Roman"/>
          <w:b/>
          <w:lang w:eastAsia="lt-LT"/>
        </w:rPr>
        <w:t>ir kam jis vartojamas</w:t>
      </w:r>
    </w:p>
    <w:p w14:paraId="5D874D24" w14:textId="77777777" w:rsidR="00A50183" w:rsidRPr="00FE25D8" w:rsidRDefault="00A50183" w:rsidP="00A50183">
      <w:pPr>
        <w:spacing w:after="0" w:line="240" w:lineRule="auto"/>
        <w:rPr>
          <w:rFonts w:ascii="Times New Roman" w:eastAsia="Calibri" w:hAnsi="Times New Roman" w:cs="Times New Roman"/>
          <w:lang w:eastAsia="lt-LT"/>
        </w:rPr>
      </w:pPr>
    </w:p>
    <w:p w14:paraId="2AA74A80"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noProof/>
          <w:lang w:eastAsia="lt-LT"/>
        </w:rPr>
        <w:t xml:space="preserve">Bisacodyl GSK stimuliuoja žarnyno peristaltiką ir didina vandens bei elektrolitų (druskų) pritraukimą į žarnų spindį. Bisacodyl GSK tiesiogiai stimuliuoja nervų galūnėles, esančias storosios žarnos </w:t>
      </w:r>
      <w:proofErr w:type="spellStart"/>
      <w:r w:rsidRPr="00FE25D8">
        <w:rPr>
          <w:rFonts w:ascii="Times New Roman" w:eastAsia="Calibri" w:hAnsi="Times New Roman" w:cs="Times New Roman"/>
          <w:lang w:eastAsia="lt-LT"/>
        </w:rPr>
        <w:t>pogleivinio</w:t>
      </w:r>
      <w:proofErr w:type="spellEnd"/>
      <w:r w:rsidRPr="00FE25D8">
        <w:rPr>
          <w:rFonts w:ascii="Times New Roman" w:eastAsia="Calibri" w:hAnsi="Times New Roman" w:cs="Times New Roman"/>
          <w:lang w:eastAsia="lt-LT"/>
        </w:rPr>
        <w:t xml:space="preserve"> ir raumeninio sluoksnių nervų rezginiuose, minkština išmatas ir lengvina tuštinimąsi. Tuštintis pradedama praėjus 20-45 minutėms po  žvakutės įkišimo į tiesiąją žarną.</w:t>
      </w:r>
    </w:p>
    <w:p w14:paraId="6EE1E3F8" w14:textId="77777777" w:rsidR="00A50183" w:rsidRPr="00FE25D8" w:rsidRDefault="00A50183" w:rsidP="00A50183">
      <w:pPr>
        <w:spacing w:after="0" w:line="240" w:lineRule="auto"/>
        <w:rPr>
          <w:rFonts w:ascii="Times New Roman" w:eastAsia="Calibri" w:hAnsi="Times New Roman" w:cs="Times New Roman"/>
          <w:lang w:eastAsia="lt-LT"/>
        </w:rPr>
      </w:pPr>
    </w:p>
    <w:p w14:paraId="6AF38845" w14:textId="77777777" w:rsidR="00A50183" w:rsidRPr="00FE25D8" w:rsidRDefault="00A50183" w:rsidP="00A50183">
      <w:pPr>
        <w:spacing w:after="0" w:line="240" w:lineRule="auto"/>
        <w:rPr>
          <w:rFonts w:ascii="Times New Roman" w:eastAsia="Calibri" w:hAnsi="Times New Roman" w:cs="Times New Roman"/>
          <w:lang w:eastAsia="lt-LT"/>
        </w:rPr>
      </w:pPr>
      <w:proofErr w:type="spellStart"/>
      <w:r w:rsidRPr="00FE25D8">
        <w:rPr>
          <w:rFonts w:ascii="Times New Roman" w:eastAsia="Calibri" w:hAnsi="Times New Roman" w:cs="Times New Roman"/>
          <w:lang w:eastAsia="lt-LT"/>
        </w:rPr>
        <w:t>Bisacodyl</w:t>
      </w:r>
      <w:proofErr w:type="spellEnd"/>
      <w:r w:rsidRPr="00FE25D8">
        <w:rPr>
          <w:rFonts w:ascii="Times New Roman" w:eastAsia="Calibri" w:hAnsi="Times New Roman" w:cs="Times New Roman"/>
          <w:lang w:eastAsia="lt-LT"/>
        </w:rPr>
        <w:t xml:space="preserve"> GSK rekomenduojama vartoti nuolat gulintiems ir senyvo amžiaus pacientams, kuriems reikalingas trumpalaikis simptominis vidurių užkietėjimo, įskaitant įprastinį arba lėtinį vidurių užkietėjimą, gydymas. Vaisto galima vartoti prieš diagnostines procedūras, chirurgines bei akušerines operacijas.</w:t>
      </w:r>
    </w:p>
    <w:p w14:paraId="1BBF9D8E" w14:textId="77777777" w:rsidR="00A50183" w:rsidRPr="00FE25D8" w:rsidRDefault="00A50183" w:rsidP="00A50183">
      <w:pPr>
        <w:spacing w:after="0" w:line="240" w:lineRule="auto"/>
        <w:rPr>
          <w:rFonts w:ascii="Times New Roman" w:eastAsia="Calibri" w:hAnsi="Times New Roman" w:cs="Times New Roman"/>
          <w:lang w:eastAsia="lt-LT"/>
        </w:rPr>
      </w:pPr>
    </w:p>
    <w:p w14:paraId="210C0603"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Jeigu per 5 dienas Jūsų savijauta nepagerėjo arba net pablogėjo, kreipkitės į gydytoją.</w:t>
      </w:r>
    </w:p>
    <w:p w14:paraId="654F681F" w14:textId="77777777" w:rsidR="00A50183" w:rsidRPr="00FE25D8" w:rsidRDefault="00A50183" w:rsidP="00A50183">
      <w:pPr>
        <w:spacing w:after="0" w:line="240" w:lineRule="auto"/>
        <w:rPr>
          <w:rFonts w:ascii="Times New Roman" w:eastAsia="Calibri" w:hAnsi="Times New Roman" w:cs="Times New Roman"/>
          <w:lang w:eastAsia="lt-LT"/>
        </w:rPr>
      </w:pPr>
    </w:p>
    <w:p w14:paraId="325A4E98" w14:textId="77777777" w:rsidR="00A50183" w:rsidRPr="00FE25D8" w:rsidRDefault="00A50183" w:rsidP="00A50183">
      <w:pPr>
        <w:tabs>
          <w:tab w:val="left" w:pos="540"/>
        </w:tabs>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b/>
          <w:bCs/>
          <w:lang w:eastAsia="lt-LT"/>
        </w:rPr>
        <w:t>2.</w:t>
      </w:r>
      <w:r w:rsidRPr="00FE25D8">
        <w:rPr>
          <w:rFonts w:ascii="Times New Roman" w:eastAsia="Calibri" w:hAnsi="Times New Roman" w:cs="Times New Roman"/>
          <w:b/>
          <w:bCs/>
          <w:lang w:eastAsia="lt-LT"/>
        </w:rPr>
        <w:tab/>
        <w:t xml:space="preserve">Kas žinotina prieš vartojant </w:t>
      </w:r>
      <w:proofErr w:type="spellStart"/>
      <w:r w:rsidRPr="00FE25D8">
        <w:rPr>
          <w:rFonts w:ascii="Times New Roman" w:eastAsia="Calibri" w:hAnsi="Times New Roman" w:cs="Times New Roman"/>
          <w:b/>
          <w:bCs/>
          <w:lang w:eastAsia="lt-LT"/>
        </w:rPr>
        <w:t>Bisacodyl</w:t>
      </w:r>
      <w:proofErr w:type="spellEnd"/>
      <w:r w:rsidRPr="00FE25D8">
        <w:rPr>
          <w:rFonts w:ascii="Times New Roman" w:eastAsia="Calibri" w:hAnsi="Times New Roman" w:cs="Times New Roman"/>
          <w:b/>
          <w:bCs/>
          <w:lang w:eastAsia="lt-LT"/>
        </w:rPr>
        <w:t xml:space="preserve"> GSK</w:t>
      </w:r>
    </w:p>
    <w:p w14:paraId="4D85F52F" w14:textId="77777777" w:rsidR="00A50183" w:rsidRPr="00FE25D8" w:rsidRDefault="00A50183" w:rsidP="00A50183">
      <w:pPr>
        <w:spacing w:after="0" w:line="240" w:lineRule="auto"/>
        <w:rPr>
          <w:rFonts w:ascii="Times New Roman" w:eastAsia="Calibri" w:hAnsi="Times New Roman" w:cs="Times New Roman"/>
          <w:lang w:eastAsia="lt-LT"/>
        </w:rPr>
      </w:pPr>
    </w:p>
    <w:p w14:paraId="271BEF5B" w14:textId="77777777" w:rsidR="00A50183" w:rsidRPr="00FE25D8" w:rsidRDefault="00A50183" w:rsidP="00A50183">
      <w:pPr>
        <w:spacing w:after="0" w:line="240" w:lineRule="auto"/>
        <w:rPr>
          <w:rFonts w:ascii="Times New Roman" w:eastAsia="Calibri" w:hAnsi="Times New Roman" w:cs="Times New Roman"/>
          <w:b/>
          <w:lang w:eastAsia="lt-LT"/>
        </w:rPr>
      </w:pPr>
      <w:proofErr w:type="spellStart"/>
      <w:r w:rsidRPr="00FE25D8">
        <w:rPr>
          <w:rFonts w:ascii="Times New Roman" w:eastAsia="Calibri" w:hAnsi="Times New Roman" w:cs="Times New Roman"/>
          <w:b/>
          <w:lang w:eastAsia="lt-LT"/>
        </w:rPr>
        <w:t>Bisacodyl</w:t>
      </w:r>
      <w:proofErr w:type="spellEnd"/>
      <w:r w:rsidRPr="00FE25D8">
        <w:rPr>
          <w:rFonts w:ascii="Times New Roman" w:eastAsia="Calibri" w:hAnsi="Times New Roman" w:cs="Times New Roman"/>
          <w:b/>
          <w:lang w:eastAsia="lt-LT"/>
        </w:rPr>
        <w:t xml:space="preserve"> GSK vartoti negalima: </w:t>
      </w:r>
    </w:p>
    <w:p w14:paraId="75BA4362" w14:textId="77777777" w:rsidR="00A50183" w:rsidRPr="00FE25D8" w:rsidRDefault="00A50183" w:rsidP="00A50183">
      <w:pPr>
        <w:numPr>
          <w:ilvl w:val="0"/>
          <w:numId w:val="3"/>
        </w:numPr>
        <w:spacing w:after="0" w:line="240" w:lineRule="auto"/>
        <w:contextualSpacing/>
        <w:rPr>
          <w:rFonts w:ascii="Times New Roman" w:eastAsia="Calibri" w:hAnsi="Times New Roman" w:cs="Times New Roman"/>
          <w:lang w:eastAsia="lt-LT"/>
        </w:rPr>
      </w:pPr>
      <w:r w:rsidRPr="00FE25D8">
        <w:rPr>
          <w:rFonts w:ascii="Times New Roman" w:eastAsia="Calibri" w:hAnsi="Times New Roman" w:cs="Times New Roman"/>
          <w:lang w:eastAsia="lt-LT"/>
        </w:rPr>
        <w:t>jeigu yra alergija veikliajai medžiagai arba bet kuriai pagalbinei šio vaisto medžiagai (jos išvardytos 6 skyriuje);</w:t>
      </w:r>
    </w:p>
    <w:p w14:paraId="05B7F1D4" w14:textId="77777777" w:rsidR="00A50183" w:rsidRPr="00FE25D8" w:rsidRDefault="00A50183" w:rsidP="00A50183">
      <w:pPr>
        <w:numPr>
          <w:ilvl w:val="0"/>
          <w:numId w:val="3"/>
        </w:numPr>
        <w:spacing w:after="0" w:line="240" w:lineRule="auto"/>
        <w:contextualSpacing/>
        <w:rPr>
          <w:rFonts w:ascii="Times New Roman" w:eastAsia="Calibri" w:hAnsi="Times New Roman" w:cs="Times New Roman"/>
          <w:lang w:eastAsia="lt-LT"/>
        </w:rPr>
      </w:pPr>
      <w:r w:rsidRPr="00FE25D8">
        <w:rPr>
          <w:rFonts w:ascii="Times New Roman" w:eastAsia="Calibri" w:hAnsi="Times New Roman" w:cs="Times New Roman"/>
          <w:lang w:eastAsia="lt-LT"/>
        </w:rPr>
        <w:t>jeigu yra žarnų nepraeinamumas;</w:t>
      </w:r>
    </w:p>
    <w:p w14:paraId="7CC502CA" w14:textId="77777777" w:rsidR="00A50183" w:rsidRPr="00FE25D8" w:rsidRDefault="00A50183" w:rsidP="00A50183">
      <w:pPr>
        <w:numPr>
          <w:ilvl w:val="0"/>
          <w:numId w:val="3"/>
        </w:numPr>
        <w:spacing w:after="0" w:line="240" w:lineRule="auto"/>
        <w:contextualSpacing/>
        <w:rPr>
          <w:rFonts w:ascii="Times New Roman" w:eastAsia="Calibri" w:hAnsi="Times New Roman" w:cs="Times New Roman"/>
          <w:lang w:eastAsia="lt-LT"/>
        </w:rPr>
      </w:pPr>
      <w:r w:rsidRPr="00FE25D8">
        <w:rPr>
          <w:rFonts w:ascii="Times New Roman" w:eastAsia="Calibri" w:hAnsi="Times New Roman" w:cs="Times New Roman"/>
          <w:lang w:eastAsia="lt-LT"/>
        </w:rPr>
        <w:t>jeigu yra žarnyno obstrukcija (kliūtis žarnyne);</w:t>
      </w:r>
    </w:p>
    <w:p w14:paraId="2D09091A" w14:textId="77777777" w:rsidR="00A50183" w:rsidRPr="00FE25D8" w:rsidRDefault="00A50183" w:rsidP="00A50183">
      <w:pPr>
        <w:numPr>
          <w:ilvl w:val="0"/>
          <w:numId w:val="3"/>
        </w:numPr>
        <w:spacing w:after="0" w:line="240" w:lineRule="auto"/>
        <w:contextualSpacing/>
        <w:rPr>
          <w:rFonts w:ascii="Times New Roman" w:eastAsia="Calibri" w:hAnsi="Times New Roman" w:cs="Times New Roman"/>
          <w:lang w:eastAsia="lt-LT"/>
        </w:rPr>
      </w:pPr>
      <w:r w:rsidRPr="00FE25D8">
        <w:rPr>
          <w:rFonts w:ascii="Times New Roman" w:eastAsia="Calibri" w:hAnsi="Times New Roman" w:cs="Times New Roman"/>
          <w:lang w:eastAsia="lt-LT"/>
        </w:rPr>
        <w:t>jeigu yra ūminės pilvo ligos (įskaitant apendicitą, ūmines uždegimines žarnyno ligas);</w:t>
      </w:r>
    </w:p>
    <w:p w14:paraId="4EAEFEE4" w14:textId="77777777" w:rsidR="00A50183" w:rsidRPr="00FE25D8" w:rsidRDefault="00A50183" w:rsidP="00A50183">
      <w:pPr>
        <w:numPr>
          <w:ilvl w:val="0"/>
          <w:numId w:val="3"/>
        </w:numPr>
        <w:spacing w:after="0" w:line="240" w:lineRule="auto"/>
        <w:contextualSpacing/>
        <w:rPr>
          <w:rFonts w:ascii="Times New Roman" w:eastAsia="Calibri" w:hAnsi="Times New Roman" w:cs="Times New Roman"/>
          <w:lang w:eastAsia="lt-LT"/>
        </w:rPr>
      </w:pPr>
      <w:r w:rsidRPr="00FE25D8">
        <w:rPr>
          <w:rFonts w:ascii="Times New Roman" w:eastAsia="Calibri" w:hAnsi="Times New Roman" w:cs="Times New Roman"/>
          <w:lang w:eastAsia="lt-LT"/>
        </w:rPr>
        <w:t>jeigu yra stiprus pilvo skausmas kartu su pykinimu ir vėmimu  (gali rodyti anksčiau išvardytas būkles);</w:t>
      </w:r>
    </w:p>
    <w:p w14:paraId="2A753F81" w14:textId="77777777" w:rsidR="00A50183" w:rsidRPr="00FE25D8" w:rsidRDefault="00A50183" w:rsidP="00A50183">
      <w:pPr>
        <w:numPr>
          <w:ilvl w:val="0"/>
          <w:numId w:val="3"/>
        </w:numPr>
        <w:spacing w:after="0" w:line="240" w:lineRule="auto"/>
        <w:contextualSpacing/>
        <w:rPr>
          <w:rFonts w:ascii="Times New Roman" w:eastAsia="Calibri" w:hAnsi="Times New Roman" w:cs="Times New Roman"/>
          <w:lang w:eastAsia="lt-LT"/>
        </w:rPr>
      </w:pPr>
      <w:r w:rsidRPr="00FE25D8">
        <w:rPr>
          <w:rFonts w:ascii="Times New Roman" w:eastAsia="Calibri" w:hAnsi="Times New Roman" w:cs="Times New Roman"/>
          <w:lang w:eastAsia="lt-LT"/>
        </w:rPr>
        <w:t>jeigu yra sunkus skysčių netekimas (dehidratacija);</w:t>
      </w:r>
    </w:p>
    <w:p w14:paraId="6F12070F" w14:textId="77777777" w:rsidR="00A50183" w:rsidRPr="00FE25D8" w:rsidRDefault="00A50183" w:rsidP="00A50183">
      <w:pPr>
        <w:numPr>
          <w:ilvl w:val="0"/>
          <w:numId w:val="3"/>
        </w:numPr>
        <w:spacing w:after="0" w:line="240" w:lineRule="auto"/>
        <w:contextualSpacing/>
        <w:rPr>
          <w:rFonts w:ascii="Times New Roman" w:eastAsia="Calibri" w:hAnsi="Times New Roman" w:cs="Times New Roman"/>
          <w:lang w:eastAsia="lt-LT"/>
        </w:rPr>
      </w:pPr>
      <w:r w:rsidRPr="00FE25D8">
        <w:rPr>
          <w:rFonts w:ascii="Times New Roman" w:eastAsia="Calibri" w:hAnsi="Times New Roman" w:cs="Times New Roman"/>
          <w:lang w:eastAsia="lt-LT"/>
        </w:rPr>
        <w:t xml:space="preserve">jeigu yra išangės įtrūkimų arba opinis </w:t>
      </w:r>
      <w:proofErr w:type="spellStart"/>
      <w:r w:rsidRPr="00FE25D8">
        <w:rPr>
          <w:rFonts w:ascii="Times New Roman" w:eastAsia="Calibri" w:hAnsi="Times New Roman" w:cs="Times New Roman"/>
          <w:lang w:eastAsia="lt-LT"/>
        </w:rPr>
        <w:t>proktitas</w:t>
      </w:r>
      <w:proofErr w:type="spellEnd"/>
      <w:r w:rsidRPr="00FE25D8">
        <w:rPr>
          <w:rFonts w:ascii="Times New Roman" w:eastAsia="Calibri" w:hAnsi="Times New Roman" w:cs="Times New Roman"/>
          <w:lang w:eastAsia="lt-LT"/>
        </w:rPr>
        <w:t xml:space="preserve"> su gleivinės pažeidimu.</w:t>
      </w:r>
    </w:p>
    <w:p w14:paraId="21A5CA6E" w14:textId="77777777" w:rsidR="00A50183" w:rsidRPr="00FE25D8" w:rsidRDefault="00A50183" w:rsidP="00A50183">
      <w:pPr>
        <w:spacing w:after="0" w:line="240" w:lineRule="auto"/>
        <w:rPr>
          <w:rFonts w:ascii="Times New Roman" w:eastAsia="Calibri" w:hAnsi="Times New Roman" w:cs="Times New Roman"/>
          <w:lang w:eastAsia="lt-LT"/>
        </w:rPr>
      </w:pPr>
    </w:p>
    <w:p w14:paraId="70539ABA" w14:textId="77777777" w:rsidR="00A50183" w:rsidRPr="00FE25D8" w:rsidRDefault="00A50183" w:rsidP="00A50183">
      <w:pPr>
        <w:spacing w:after="0" w:line="240" w:lineRule="auto"/>
        <w:rPr>
          <w:rFonts w:ascii="Times New Roman" w:eastAsia="Calibri" w:hAnsi="Times New Roman" w:cs="Times New Roman"/>
          <w:b/>
          <w:bCs/>
        </w:rPr>
      </w:pPr>
      <w:r w:rsidRPr="00FE25D8">
        <w:rPr>
          <w:rFonts w:ascii="Times New Roman" w:eastAsia="Calibri" w:hAnsi="Times New Roman" w:cs="Times New Roman"/>
          <w:b/>
          <w:bCs/>
        </w:rPr>
        <w:t xml:space="preserve">Įspėjimai ir atsargumo priemonės </w:t>
      </w:r>
    </w:p>
    <w:p w14:paraId="5263B752" w14:textId="77777777" w:rsidR="00A50183" w:rsidRPr="00FE25D8" w:rsidRDefault="00A50183" w:rsidP="00A50183">
      <w:pPr>
        <w:numPr>
          <w:ilvl w:val="12"/>
          <w:numId w:val="0"/>
        </w:numPr>
        <w:spacing w:after="0" w:line="240" w:lineRule="auto"/>
        <w:ind w:right="-2"/>
        <w:rPr>
          <w:rFonts w:ascii="Times New Roman" w:eastAsia="Calibri" w:hAnsi="Times New Roman" w:cs="Times New Roman"/>
          <w:lang w:eastAsia="lt-LT"/>
        </w:rPr>
      </w:pPr>
      <w:r w:rsidRPr="00FE25D8">
        <w:rPr>
          <w:rFonts w:ascii="Times New Roman" w:eastAsia="Calibri" w:hAnsi="Times New Roman" w:cs="Times New Roman"/>
          <w:lang w:eastAsia="lt-LT"/>
        </w:rPr>
        <w:t xml:space="preserve">Pasitarkite su gydytoju arba vaistininku, prieš pradėdami vartoti </w:t>
      </w:r>
      <w:proofErr w:type="spellStart"/>
      <w:r w:rsidRPr="00FE25D8">
        <w:rPr>
          <w:rFonts w:ascii="Times New Roman" w:eastAsia="Calibri" w:hAnsi="Times New Roman" w:cs="Times New Roman"/>
          <w:lang w:eastAsia="lt-LT"/>
        </w:rPr>
        <w:t>Bisacodyl</w:t>
      </w:r>
      <w:proofErr w:type="spellEnd"/>
      <w:r w:rsidRPr="00FE25D8">
        <w:rPr>
          <w:rFonts w:ascii="Times New Roman" w:eastAsia="Calibri" w:hAnsi="Times New Roman" w:cs="Times New Roman"/>
          <w:lang w:eastAsia="lt-LT"/>
        </w:rPr>
        <w:t xml:space="preserve"> GSK.</w:t>
      </w:r>
    </w:p>
    <w:p w14:paraId="567CB867" w14:textId="77777777" w:rsidR="00A50183" w:rsidRPr="00FE25D8" w:rsidRDefault="00A50183" w:rsidP="00A50183">
      <w:pPr>
        <w:spacing w:after="0" w:line="240" w:lineRule="auto"/>
        <w:rPr>
          <w:rFonts w:ascii="Times New Roman" w:eastAsia="Calibri" w:hAnsi="Times New Roman" w:cs="Times New Roman"/>
          <w:lang w:eastAsia="lt-LT"/>
        </w:rPr>
      </w:pPr>
    </w:p>
    <w:p w14:paraId="09BB2BAD" w14:textId="77777777" w:rsidR="00A50183" w:rsidRPr="00FE25D8" w:rsidRDefault="00A50183" w:rsidP="00A50183">
      <w:pPr>
        <w:spacing w:after="0" w:line="240" w:lineRule="auto"/>
        <w:rPr>
          <w:rFonts w:ascii="Times New Roman" w:eastAsia="Calibri" w:hAnsi="Times New Roman" w:cs="Times New Roman"/>
          <w:lang w:eastAsia="pl-PL"/>
        </w:rPr>
      </w:pPr>
      <w:r w:rsidRPr="00FE25D8">
        <w:rPr>
          <w:rFonts w:ascii="Times New Roman" w:eastAsia="Calibri" w:hAnsi="Times New Roman" w:cs="Times New Roman"/>
          <w:lang w:eastAsia="lt-LT"/>
        </w:rPr>
        <w:t xml:space="preserve">Nenustačius vidurių užkietėjimo priežasties, </w:t>
      </w:r>
      <w:proofErr w:type="spellStart"/>
      <w:r w:rsidRPr="00FE25D8">
        <w:rPr>
          <w:rFonts w:ascii="Times New Roman" w:eastAsia="Calibri" w:hAnsi="Times New Roman" w:cs="Times New Roman"/>
          <w:lang w:eastAsia="lt-LT"/>
        </w:rPr>
        <w:t>Bisacodyl</w:t>
      </w:r>
      <w:proofErr w:type="spellEnd"/>
      <w:r w:rsidRPr="00FE25D8">
        <w:rPr>
          <w:rFonts w:ascii="Times New Roman" w:eastAsia="Calibri" w:hAnsi="Times New Roman" w:cs="Times New Roman"/>
          <w:lang w:eastAsia="lt-LT"/>
        </w:rPr>
        <w:t xml:space="preserve"> GSK, kaip ir kitų vidurius laisvinančių preparatų, negalima vartoti kasdien ilgiau kaip penkias dienas.</w:t>
      </w:r>
      <w:r w:rsidRPr="00FE25D8">
        <w:rPr>
          <w:rFonts w:ascii="Times New Roman" w:eastAsia="Calibri" w:hAnsi="Times New Roman" w:cs="Times New Roman"/>
          <w:lang w:eastAsia="pl-PL"/>
        </w:rPr>
        <w:t xml:space="preserve"> </w:t>
      </w:r>
    </w:p>
    <w:p w14:paraId="6C8740AB" w14:textId="77777777" w:rsidR="00A50183" w:rsidRPr="00FE25D8" w:rsidRDefault="00A50183" w:rsidP="00A50183">
      <w:pPr>
        <w:spacing w:after="0" w:line="240" w:lineRule="auto"/>
        <w:rPr>
          <w:rFonts w:ascii="Times New Roman" w:eastAsia="Calibri" w:hAnsi="Times New Roman" w:cs="Times New Roman"/>
          <w:lang w:eastAsia="lt-LT"/>
        </w:rPr>
      </w:pPr>
    </w:p>
    <w:p w14:paraId="1BC8E280"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 xml:space="preserve">Gauta pavienių pranešimų apie pilvo skausmą ir viduriavimą su krauju, atsiradusį po </w:t>
      </w:r>
      <w:proofErr w:type="spellStart"/>
      <w:r w:rsidRPr="00FE25D8">
        <w:rPr>
          <w:rFonts w:ascii="Times New Roman" w:eastAsia="Calibri" w:hAnsi="Times New Roman" w:cs="Times New Roman"/>
          <w:lang w:eastAsia="lt-LT"/>
        </w:rPr>
        <w:t>bisakodilio</w:t>
      </w:r>
      <w:proofErr w:type="spellEnd"/>
      <w:r w:rsidRPr="00FE25D8">
        <w:rPr>
          <w:rFonts w:ascii="Times New Roman" w:eastAsia="Calibri" w:hAnsi="Times New Roman" w:cs="Times New Roman"/>
          <w:lang w:eastAsia="lt-LT"/>
        </w:rPr>
        <w:t xml:space="preserve"> vartojimo. Kai kurie atvejai buvo susiję su storosios žarnos gleivinės išemija (vietine mažakraujyste).</w:t>
      </w:r>
    </w:p>
    <w:p w14:paraId="04A5FE14" w14:textId="77777777" w:rsidR="00A50183" w:rsidRPr="00FE25D8" w:rsidRDefault="00A50183" w:rsidP="00A50183">
      <w:pPr>
        <w:spacing w:after="0" w:line="240" w:lineRule="auto"/>
        <w:rPr>
          <w:rFonts w:ascii="Times New Roman" w:eastAsia="Calibri" w:hAnsi="Times New Roman" w:cs="Times New Roman"/>
          <w:lang w:eastAsia="lt-LT"/>
        </w:rPr>
      </w:pPr>
    </w:p>
    <w:p w14:paraId="6F10F3DE" w14:textId="39FDB9C0" w:rsidR="00A50183" w:rsidRPr="00FE25D8" w:rsidRDefault="00A50183" w:rsidP="00A50183">
      <w:pPr>
        <w:spacing w:after="0" w:line="240" w:lineRule="auto"/>
        <w:rPr>
          <w:rFonts w:ascii="Times New Roman" w:eastAsia="Calibri" w:hAnsi="Times New Roman" w:cs="Times New Roman"/>
          <w:lang w:eastAsia="lt-LT"/>
        </w:rPr>
      </w:pPr>
      <w:proofErr w:type="spellStart"/>
      <w:r w:rsidRPr="00FE25D8">
        <w:rPr>
          <w:rFonts w:ascii="Times New Roman" w:eastAsia="Calibri" w:hAnsi="Times New Roman" w:cs="Times New Roman"/>
          <w:lang w:eastAsia="lt-LT"/>
        </w:rPr>
        <w:t>Bisacodyl</w:t>
      </w:r>
      <w:proofErr w:type="spellEnd"/>
      <w:r w:rsidRPr="00FE25D8">
        <w:rPr>
          <w:rFonts w:ascii="Times New Roman" w:eastAsia="Calibri" w:hAnsi="Times New Roman" w:cs="Times New Roman"/>
          <w:lang w:eastAsia="lt-LT"/>
        </w:rPr>
        <w:t xml:space="preserve">  vartojimas gali sukelti skausmingų pojūčių ir vietinį sudirginimą ypač pacientams, kuriems yra išangės įpl</w:t>
      </w:r>
      <w:r w:rsidR="007F7EEA" w:rsidRPr="00FE25D8">
        <w:rPr>
          <w:rFonts w:ascii="Times New Roman" w:eastAsia="Calibri" w:hAnsi="Times New Roman" w:cs="Times New Roman"/>
          <w:lang w:eastAsia="lt-LT"/>
        </w:rPr>
        <w:t>ė</w:t>
      </w:r>
      <w:r w:rsidRPr="00FE25D8">
        <w:rPr>
          <w:rFonts w:ascii="Times New Roman" w:eastAsia="Calibri" w:hAnsi="Times New Roman" w:cs="Times New Roman"/>
          <w:lang w:eastAsia="lt-LT"/>
        </w:rPr>
        <w:t xml:space="preserve">ša ar opinis tiesiosios žarnos uždegimas. </w:t>
      </w:r>
    </w:p>
    <w:p w14:paraId="78688B19" w14:textId="77777777" w:rsidR="00A50183" w:rsidRPr="00FE25D8" w:rsidRDefault="00A50183" w:rsidP="00A50183">
      <w:pPr>
        <w:spacing w:after="0" w:line="240" w:lineRule="auto"/>
        <w:rPr>
          <w:rFonts w:ascii="Times New Roman" w:eastAsia="Calibri" w:hAnsi="Times New Roman" w:cs="Times New Roman"/>
          <w:lang w:eastAsia="lt-LT"/>
        </w:rPr>
      </w:pPr>
    </w:p>
    <w:p w14:paraId="5DAD3D3C"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 xml:space="preserve">Dažnai ir daug vartojant </w:t>
      </w:r>
      <w:proofErr w:type="spellStart"/>
      <w:r w:rsidRPr="00FE25D8">
        <w:rPr>
          <w:rFonts w:ascii="Times New Roman" w:eastAsia="Calibri" w:hAnsi="Times New Roman" w:cs="Times New Roman"/>
          <w:lang w:eastAsia="lt-LT"/>
        </w:rPr>
        <w:t>bisakodilio</w:t>
      </w:r>
      <w:proofErr w:type="spellEnd"/>
      <w:r w:rsidRPr="00FE25D8">
        <w:rPr>
          <w:rFonts w:ascii="Times New Roman" w:eastAsia="Calibri" w:hAnsi="Times New Roman" w:cs="Times New Roman"/>
          <w:lang w:eastAsia="lt-LT"/>
        </w:rPr>
        <w:t xml:space="preserve"> gali sutrikti skysčių ir elektrolitų balansas ir gali sumažėti kalio kiekis serume.</w:t>
      </w:r>
    </w:p>
    <w:p w14:paraId="5A130A13" w14:textId="77777777" w:rsidR="00A50183" w:rsidRPr="00FE25D8" w:rsidRDefault="00A50183" w:rsidP="00A50183">
      <w:pPr>
        <w:spacing w:after="0" w:line="240" w:lineRule="auto"/>
        <w:rPr>
          <w:rFonts w:ascii="Times New Roman" w:eastAsia="Calibri" w:hAnsi="Times New Roman" w:cs="Times New Roman"/>
          <w:lang w:eastAsia="lt-LT"/>
        </w:rPr>
      </w:pPr>
    </w:p>
    <w:p w14:paraId="27766E98"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 xml:space="preserve">Be gydytojo nurodymo </w:t>
      </w:r>
      <w:proofErr w:type="spellStart"/>
      <w:r w:rsidRPr="00FE25D8">
        <w:rPr>
          <w:rFonts w:ascii="Times New Roman" w:eastAsia="Calibri" w:hAnsi="Times New Roman" w:cs="Times New Roman"/>
          <w:lang w:eastAsia="lt-LT"/>
        </w:rPr>
        <w:t>bisakodilio</w:t>
      </w:r>
      <w:proofErr w:type="spellEnd"/>
      <w:r w:rsidRPr="00FE25D8">
        <w:rPr>
          <w:rFonts w:ascii="Times New Roman" w:eastAsia="Calibri" w:hAnsi="Times New Roman" w:cs="Times New Roman"/>
          <w:lang w:eastAsia="lt-LT"/>
        </w:rPr>
        <w:t xml:space="preserve"> negalima vartoti jaunesniems kaip 10 metų vaikams.</w:t>
      </w:r>
    </w:p>
    <w:p w14:paraId="057D8215" w14:textId="77777777" w:rsidR="00A50183" w:rsidRPr="00FE25D8" w:rsidRDefault="00A50183" w:rsidP="00A50183">
      <w:pPr>
        <w:spacing w:after="0" w:line="240" w:lineRule="auto"/>
        <w:rPr>
          <w:rFonts w:ascii="Times New Roman" w:eastAsia="Calibri" w:hAnsi="Times New Roman" w:cs="Times New Roman"/>
          <w:lang w:eastAsia="lt-LT"/>
        </w:rPr>
      </w:pPr>
    </w:p>
    <w:p w14:paraId="3AF41055" w14:textId="77777777" w:rsidR="00A50183" w:rsidRPr="00FE25D8" w:rsidRDefault="00A50183" w:rsidP="00A50183">
      <w:pPr>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lang w:eastAsia="pl-PL"/>
        </w:rPr>
        <w:t>Vidurius laisvinantys vaistai nepadeda mesti svorio</w:t>
      </w:r>
    </w:p>
    <w:p w14:paraId="40236944" w14:textId="77777777" w:rsidR="00A50183" w:rsidRPr="00FE25D8" w:rsidRDefault="00A50183" w:rsidP="00A50183">
      <w:pPr>
        <w:spacing w:after="0" w:line="240" w:lineRule="auto"/>
        <w:rPr>
          <w:rFonts w:ascii="Times New Roman" w:eastAsia="Calibri" w:hAnsi="Times New Roman" w:cs="Times New Roman"/>
          <w:b/>
          <w:bCs/>
          <w:lang w:eastAsia="lt-LT"/>
        </w:rPr>
      </w:pPr>
    </w:p>
    <w:p w14:paraId="298A2E1F" w14:textId="77777777" w:rsidR="00A50183" w:rsidRPr="00FE25D8" w:rsidRDefault="00A50183" w:rsidP="00A50183">
      <w:pPr>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b/>
          <w:bCs/>
          <w:lang w:eastAsia="lt-LT"/>
        </w:rPr>
        <w:t xml:space="preserve">Kiti vaistai ir </w:t>
      </w:r>
      <w:proofErr w:type="spellStart"/>
      <w:r w:rsidRPr="00FE25D8">
        <w:rPr>
          <w:rFonts w:ascii="Times New Roman" w:eastAsia="Calibri" w:hAnsi="Times New Roman" w:cs="Times New Roman"/>
          <w:b/>
          <w:bCs/>
          <w:lang w:eastAsia="lt-LT"/>
        </w:rPr>
        <w:t>Bisacodyl</w:t>
      </w:r>
      <w:proofErr w:type="spellEnd"/>
      <w:r w:rsidRPr="00FE25D8">
        <w:rPr>
          <w:rFonts w:ascii="Times New Roman" w:eastAsia="Calibri" w:hAnsi="Times New Roman" w:cs="Times New Roman"/>
          <w:b/>
          <w:bCs/>
          <w:lang w:eastAsia="lt-LT"/>
        </w:rPr>
        <w:t xml:space="preserve"> GSK</w:t>
      </w:r>
    </w:p>
    <w:p w14:paraId="35181BA0"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Jeigu vartojate arba neseniai vartojote kitų vaistų arba dėl to nesate tikri, apie tai pasakykite gydytojui arba vaistininkui.</w:t>
      </w:r>
    </w:p>
    <w:p w14:paraId="78E8A416" w14:textId="77777777" w:rsidR="00A50183" w:rsidRPr="00FE25D8" w:rsidRDefault="00A50183" w:rsidP="00A50183">
      <w:pPr>
        <w:spacing w:after="0" w:line="240" w:lineRule="auto"/>
        <w:rPr>
          <w:rFonts w:ascii="Times New Roman" w:eastAsia="Calibri" w:hAnsi="Times New Roman" w:cs="Times New Roman"/>
          <w:lang w:eastAsia="lt-LT"/>
        </w:rPr>
      </w:pPr>
      <w:proofErr w:type="spellStart"/>
      <w:r w:rsidRPr="00FE25D8">
        <w:rPr>
          <w:rFonts w:ascii="Times New Roman" w:eastAsia="Calibri" w:hAnsi="Times New Roman" w:cs="Times New Roman"/>
          <w:lang w:eastAsia="lt-LT"/>
        </w:rPr>
        <w:t>Bisacodyl</w:t>
      </w:r>
      <w:proofErr w:type="spellEnd"/>
      <w:r w:rsidRPr="00FE25D8">
        <w:rPr>
          <w:rFonts w:ascii="Times New Roman" w:eastAsia="Calibri" w:hAnsi="Times New Roman" w:cs="Times New Roman"/>
          <w:lang w:eastAsia="lt-LT"/>
        </w:rPr>
        <w:t xml:space="preserve"> GSK mažina kalio kiekį serume, todėl stiprėja širdį veikiančių glikozidų (jais gydomos širdies ligos) poveikis. Be to, jis stiprina kalį šalinančių diuretikų </w:t>
      </w:r>
      <w:r w:rsidRPr="00FE25D8">
        <w:rPr>
          <w:rFonts w:ascii="Times New Roman" w:eastAsia="Calibri" w:hAnsi="Times New Roman" w:cs="Times New Roman"/>
          <w:lang w:eastAsia="pl-PL"/>
        </w:rPr>
        <w:t>arba antinksčių kortikosteroidų</w:t>
      </w:r>
      <w:r w:rsidRPr="00FE25D8">
        <w:rPr>
          <w:rFonts w:ascii="Times New Roman" w:eastAsia="Calibri" w:hAnsi="Times New Roman" w:cs="Times New Roman"/>
          <w:lang w:eastAsia="lt-LT"/>
        </w:rPr>
        <w:t xml:space="preserve"> poveikį.</w:t>
      </w:r>
    </w:p>
    <w:p w14:paraId="0FEBCD77" w14:textId="77777777" w:rsidR="00A50183" w:rsidRPr="00FE25D8" w:rsidRDefault="00A50183" w:rsidP="00A50183">
      <w:pPr>
        <w:spacing w:after="0" w:line="240" w:lineRule="auto"/>
        <w:rPr>
          <w:rFonts w:ascii="Times New Roman" w:eastAsia="Calibri" w:hAnsi="Times New Roman" w:cs="Times New Roman"/>
          <w:lang w:eastAsia="lt-LT"/>
        </w:rPr>
      </w:pPr>
      <w:r w:rsidRPr="00FE25D8" w:rsidDel="00405D29">
        <w:rPr>
          <w:rFonts w:ascii="Times New Roman" w:eastAsia="Calibri" w:hAnsi="Times New Roman" w:cs="Times New Roman"/>
          <w:lang w:eastAsia="lt-LT"/>
        </w:rPr>
        <w:t xml:space="preserve"> </w:t>
      </w:r>
    </w:p>
    <w:p w14:paraId="6436103E" w14:textId="77777777" w:rsidR="00A50183" w:rsidRPr="00FE25D8" w:rsidRDefault="00A50183" w:rsidP="00A50183">
      <w:pPr>
        <w:spacing w:after="0" w:line="240" w:lineRule="auto"/>
        <w:ind w:left="567" w:hanging="567"/>
        <w:rPr>
          <w:rFonts w:ascii="Times New Roman" w:eastAsia="Calibri" w:hAnsi="Times New Roman" w:cs="Times New Roman"/>
          <w:b/>
          <w:lang w:eastAsia="lt-LT"/>
        </w:rPr>
      </w:pPr>
      <w:r w:rsidRPr="00FE25D8">
        <w:rPr>
          <w:rFonts w:ascii="Times New Roman" w:eastAsia="Calibri" w:hAnsi="Times New Roman" w:cs="Times New Roman"/>
          <w:b/>
          <w:bCs/>
          <w:lang w:eastAsia="lt-LT"/>
        </w:rPr>
        <w:t>Nėštumas</w:t>
      </w:r>
      <w:r w:rsidRPr="00FE25D8">
        <w:rPr>
          <w:rFonts w:ascii="Times New Roman" w:eastAsia="Calibri" w:hAnsi="Times New Roman" w:cs="Times New Roman"/>
          <w:b/>
          <w:lang w:eastAsia="lt-LT"/>
        </w:rPr>
        <w:t xml:space="preserve"> ir žindymo laikotarpis</w:t>
      </w:r>
    </w:p>
    <w:p w14:paraId="0919F557" w14:textId="77777777" w:rsidR="00A50183" w:rsidRPr="00FE25D8" w:rsidRDefault="00A50183" w:rsidP="00A50183">
      <w:pPr>
        <w:numPr>
          <w:ilvl w:val="12"/>
          <w:numId w:val="0"/>
        </w:num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 xml:space="preserve">Jeigu esate nėščia, žindote kūdikį, manote, kad galbūt esate nėščia, arba planuojate pastoti, tai prieš vartodama šį vaistą, pasitarkite su gydytoju arba vaistininku. </w:t>
      </w:r>
    </w:p>
    <w:p w14:paraId="43E5C3C7"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Kadangi nėra atlikta tinkamai kontroliuojamų tyrimų, nėščioms ir žindamoms moterims šio vaisto vartoti nepatariama.</w:t>
      </w:r>
    </w:p>
    <w:p w14:paraId="60947378" w14:textId="77777777" w:rsidR="00A50183" w:rsidRPr="00FE25D8" w:rsidRDefault="00A50183" w:rsidP="00A50183">
      <w:pPr>
        <w:spacing w:after="0" w:line="240" w:lineRule="auto"/>
        <w:rPr>
          <w:rFonts w:ascii="Times New Roman" w:eastAsia="Calibri" w:hAnsi="Times New Roman" w:cs="Times New Roman"/>
          <w:lang w:eastAsia="lt-LT"/>
        </w:rPr>
      </w:pPr>
      <w:proofErr w:type="spellStart"/>
      <w:r w:rsidRPr="00FE25D8">
        <w:rPr>
          <w:rFonts w:ascii="Times New Roman" w:eastAsia="Calibri" w:hAnsi="Times New Roman" w:cs="Times New Roman"/>
          <w:lang w:eastAsia="pl-PL"/>
        </w:rPr>
        <w:t>Bisacodyl</w:t>
      </w:r>
      <w:proofErr w:type="spellEnd"/>
      <w:r w:rsidRPr="00FE25D8">
        <w:rPr>
          <w:rFonts w:ascii="Times New Roman" w:eastAsia="Calibri" w:hAnsi="Times New Roman" w:cs="Times New Roman"/>
          <w:lang w:eastAsia="pl-PL"/>
        </w:rPr>
        <w:t xml:space="preserve"> GSK vartoti žindyvėms nepatariama, </w:t>
      </w:r>
      <w:r w:rsidRPr="00FE25D8">
        <w:rPr>
          <w:rFonts w:ascii="Times New Roman" w:eastAsia="Calibri" w:hAnsi="Times New Roman" w:cs="Times New Roman"/>
          <w:lang w:eastAsia="lt-LT"/>
        </w:rPr>
        <w:t xml:space="preserve">nebent gydytojo būtų nustatyta, kad nauda moteriai bus didesnė už galimą žalą kūdikiui. Klinikiniai duomenys nerodo, kad </w:t>
      </w:r>
      <w:proofErr w:type="spellStart"/>
      <w:r w:rsidRPr="00FE25D8">
        <w:rPr>
          <w:rFonts w:ascii="Times New Roman" w:eastAsia="Calibri" w:hAnsi="Times New Roman" w:cs="Times New Roman"/>
          <w:lang w:eastAsia="lt-LT"/>
        </w:rPr>
        <w:t>bisakodilis</w:t>
      </w:r>
      <w:proofErr w:type="spellEnd"/>
      <w:r w:rsidRPr="00FE25D8">
        <w:rPr>
          <w:rFonts w:ascii="Times New Roman" w:eastAsia="Calibri" w:hAnsi="Times New Roman" w:cs="Times New Roman"/>
          <w:lang w:eastAsia="lt-LT"/>
        </w:rPr>
        <w:t xml:space="preserve"> išsiskirtų į sveikų žindančių motinų pieną.</w:t>
      </w:r>
    </w:p>
    <w:p w14:paraId="3A1EBC0E" w14:textId="77777777" w:rsidR="00A50183" w:rsidRPr="00FE25D8" w:rsidRDefault="00A50183" w:rsidP="00A50183">
      <w:pPr>
        <w:spacing w:after="0" w:line="240" w:lineRule="auto"/>
        <w:rPr>
          <w:rFonts w:ascii="Times New Roman" w:eastAsia="Calibri" w:hAnsi="Times New Roman" w:cs="Times New Roman"/>
          <w:lang w:eastAsia="lt-LT"/>
        </w:rPr>
      </w:pPr>
    </w:p>
    <w:p w14:paraId="4821296C" w14:textId="77777777" w:rsidR="00A50183" w:rsidRPr="00FE25D8" w:rsidRDefault="00A50183" w:rsidP="00A50183">
      <w:pPr>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b/>
          <w:bCs/>
          <w:lang w:eastAsia="lt-LT"/>
        </w:rPr>
        <w:t>Vairavimas ir mechanizmų valdymas</w:t>
      </w:r>
    </w:p>
    <w:p w14:paraId="3B3EE0E3"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Poveikio gebėjimui vairuoti ir valdyti mechanizmus tyrimų neatlikta. Vis dėlto reikia žinoti, kad dėl pilvo spazmų gali pasireikšti svaigulys ir (arba) apalpimas, todėl jeigu pacientui pasireiškia pilvo spazmai, jis turėtų vengti pavojingos veiklos, pavyzdžiui, vairavimo ar mechanizmų valdymo.</w:t>
      </w:r>
    </w:p>
    <w:p w14:paraId="76463755" w14:textId="77777777" w:rsidR="00A50183" w:rsidRPr="00FE25D8" w:rsidRDefault="00A50183" w:rsidP="00A50183">
      <w:pPr>
        <w:spacing w:after="0" w:line="240" w:lineRule="auto"/>
        <w:rPr>
          <w:rFonts w:ascii="Times New Roman" w:eastAsia="Calibri" w:hAnsi="Times New Roman" w:cs="Times New Roman"/>
          <w:lang w:eastAsia="lt-LT"/>
        </w:rPr>
      </w:pPr>
    </w:p>
    <w:p w14:paraId="7EC5B408" w14:textId="77777777" w:rsidR="00A50183" w:rsidRPr="00FE25D8" w:rsidRDefault="00A50183" w:rsidP="00A50183">
      <w:pPr>
        <w:spacing w:after="0" w:line="240" w:lineRule="auto"/>
        <w:rPr>
          <w:rFonts w:ascii="Times New Roman" w:eastAsia="Calibri" w:hAnsi="Times New Roman" w:cs="Times New Roman"/>
          <w:lang w:eastAsia="lt-LT"/>
        </w:rPr>
      </w:pPr>
    </w:p>
    <w:p w14:paraId="0198965D" w14:textId="77777777" w:rsidR="00A50183" w:rsidRPr="00FE25D8" w:rsidRDefault="00A50183" w:rsidP="00A50183">
      <w:pPr>
        <w:tabs>
          <w:tab w:val="left" w:pos="540"/>
        </w:tabs>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b/>
          <w:bCs/>
          <w:lang w:eastAsia="lt-LT"/>
        </w:rPr>
        <w:t>3.</w:t>
      </w:r>
      <w:r w:rsidRPr="00FE25D8">
        <w:rPr>
          <w:rFonts w:ascii="Times New Roman" w:eastAsia="Calibri" w:hAnsi="Times New Roman" w:cs="Times New Roman"/>
          <w:b/>
          <w:bCs/>
          <w:lang w:eastAsia="lt-LT"/>
        </w:rPr>
        <w:tab/>
        <w:t xml:space="preserve">Kaip vartoti </w:t>
      </w:r>
      <w:proofErr w:type="spellStart"/>
      <w:r w:rsidRPr="00FE25D8">
        <w:rPr>
          <w:rFonts w:ascii="Times New Roman" w:eastAsia="Calibri" w:hAnsi="Times New Roman" w:cs="Times New Roman"/>
          <w:b/>
          <w:bCs/>
          <w:lang w:eastAsia="lt-LT"/>
        </w:rPr>
        <w:t>Bisacodyl</w:t>
      </w:r>
      <w:proofErr w:type="spellEnd"/>
      <w:r w:rsidRPr="00FE25D8">
        <w:rPr>
          <w:rFonts w:ascii="Times New Roman" w:eastAsia="Calibri" w:hAnsi="Times New Roman" w:cs="Times New Roman"/>
          <w:b/>
          <w:bCs/>
          <w:lang w:eastAsia="lt-LT"/>
        </w:rPr>
        <w:t xml:space="preserve"> GSK</w:t>
      </w:r>
    </w:p>
    <w:p w14:paraId="55CD2036" w14:textId="77777777" w:rsidR="00A50183" w:rsidRPr="00FE25D8" w:rsidRDefault="00A50183" w:rsidP="00A50183">
      <w:pPr>
        <w:spacing w:after="0" w:line="240" w:lineRule="auto"/>
        <w:rPr>
          <w:rFonts w:ascii="Times New Roman" w:eastAsia="Calibri" w:hAnsi="Times New Roman" w:cs="Times New Roman"/>
          <w:lang w:eastAsia="lt-LT"/>
        </w:rPr>
      </w:pPr>
    </w:p>
    <w:p w14:paraId="39599AD3"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 xml:space="preserve">Visada vartokite šį vaistą tiksliai kaip nurodė gydytojas arba vaistininkas. Jeigu abejojate, kreipkitės į gydytoją arba vaistininką. </w:t>
      </w:r>
    </w:p>
    <w:p w14:paraId="3D956279" w14:textId="77777777" w:rsidR="00A50183" w:rsidRPr="00FE25D8" w:rsidRDefault="00A50183" w:rsidP="00A50183">
      <w:pPr>
        <w:spacing w:after="0" w:line="240" w:lineRule="auto"/>
        <w:rPr>
          <w:rFonts w:ascii="Times New Roman" w:eastAsia="Calibri" w:hAnsi="Times New Roman" w:cs="Times New Roman"/>
          <w:lang w:eastAsia="lt-LT"/>
        </w:rPr>
      </w:pPr>
    </w:p>
    <w:p w14:paraId="26EFA349"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Žvakučių poveikis paprastai pasireiškia praėjus maždaug 20 minučių po įvedimo, bet kai kuriais atvejais gali praeiti ir 45 minutės. Žvakutės turi būti išvyniotos ir įkišamos į tiesiąją žarną smailiu galu.</w:t>
      </w:r>
    </w:p>
    <w:p w14:paraId="5257ED80" w14:textId="77777777" w:rsidR="00A50183" w:rsidRPr="00FE25D8" w:rsidRDefault="00A50183" w:rsidP="00A50183">
      <w:pPr>
        <w:spacing w:after="0" w:line="240" w:lineRule="auto"/>
        <w:rPr>
          <w:rFonts w:ascii="Times New Roman" w:eastAsia="Calibri" w:hAnsi="Times New Roman" w:cs="Times New Roman"/>
          <w:lang w:eastAsia="lt-LT"/>
        </w:rPr>
      </w:pPr>
    </w:p>
    <w:p w14:paraId="123F3A5E" w14:textId="77777777" w:rsidR="00A50183" w:rsidRPr="00FE25D8" w:rsidRDefault="00A50183" w:rsidP="00A50183">
      <w:pPr>
        <w:spacing w:after="0" w:line="240" w:lineRule="auto"/>
        <w:rPr>
          <w:rFonts w:ascii="Times New Roman" w:eastAsia="Calibri" w:hAnsi="Times New Roman" w:cs="Times New Roman"/>
          <w:i/>
          <w:lang w:eastAsia="lt-LT"/>
        </w:rPr>
      </w:pPr>
      <w:r w:rsidRPr="00FE25D8">
        <w:rPr>
          <w:rFonts w:ascii="Times New Roman" w:eastAsia="Calibri" w:hAnsi="Times New Roman" w:cs="Times New Roman"/>
          <w:i/>
          <w:lang w:eastAsia="lt-LT"/>
        </w:rPr>
        <w:t>Trumpalaikis vidurių užkietėjimo gydymas</w:t>
      </w:r>
    </w:p>
    <w:p w14:paraId="1EAEED16" w14:textId="77777777" w:rsidR="00A50183" w:rsidRPr="00FE25D8" w:rsidRDefault="00A50183" w:rsidP="00A50183">
      <w:pPr>
        <w:spacing w:after="0" w:line="240" w:lineRule="auto"/>
        <w:rPr>
          <w:rFonts w:ascii="Times New Roman" w:eastAsia="Calibri" w:hAnsi="Times New Roman" w:cs="Times New Roman"/>
          <w:u w:val="single"/>
          <w:lang w:eastAsia="lt-LT"/>
        </w:rPr>
      </w:pPr>
    </w:p>
    <w:p w14:paraId="37CA1CAA" w14:textId="77777777" w:rsidR="00A50183" w:rsidRPr="00FE25D8" w:rsidRDefault="00A50183" w:rsidP="00A50183">
      <w:pPr>
        <w:spacing w:after="0" w:line="240" w:lineRule="auto"/>
        <w:rPr>
          <w:rFonts w:ascii="Times New Roman" w:eastAsia="Calibri" w:hAnsi="Times New Roman" w:cs="Times New Roman"/>
          <w:u w:val="single"/>
          <w:lang w:eastAsia="lt-LT"/>
        </w:rPr>
      </w:pPr>
      <w:r w:rsidRPr="00FE25D8">
        <w:rPr>
          <w:rFonts w:ascii="Times New Roman" w:eastAsia="Calibri" w:hAnsi="Times New Roman" w:cs="Times New Roman"/>
          <w:u w:val="single"/>
          <w:lang w:eastAsia="lt-LT"/>
        </w:rPr>
        <w:t>Suaugę žmonės ir vyresni kaip 10 metų vaikai</w:t>
      </w:r>
    </w:p>
    <w:p w14:paraId="5FBA7E06"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Kartą per parą reikia vartoti vieną 10 mg žvakutę (jei reikia greito poveikio).</w:t>
      </w:r>
    </w:p>
    <w:p w14:paraId="108184F9" w14:textId="77777777" w:rsidR="00A50183" w:rsidRPr="00FE25D8" w:rsidRDefault="00A50183" w:rsidP="00A50183">
      <w:pPr>
        <w:spacing w:after="0" w:line="240" w:lineRule="auto"/>
        <w:rPr>
          <w:rFonts w:ascii="Times New Roman" w:eastAsia="Calibri" w:hAnsi="Times New Roman" w:cs="Times New Roman"/>
          <w:bCs/>
          <w:lang w:eastAsia="lt-LT"/>
        </w:rPr>
      </w:pPr>
    </w:p>
    <w:p w14:paraId="53D7014C" w14:textId="77777777" w:rsidR="00A50183" w:rsidRPr="00FE25D8" w:rsidRDefault="00A50183" w:rsidP="00A50183">
      <w:pPr>
        <w:spacing w:after="0" w:line="240" w:lineRule="auto"/>
        <w:rPr>
          <w:rFonts w:ascii="Times New Roman" w:eastAsia="Calibri" w:hAnsi="Times New Roman" w:cs="Times New Roman"/>
          <w:bCs/>
          <w:u w:val="single"/>
          <w:lang w:eastAsia="lt-LT"/>
        </w:rPr>
      </w:pPr>
      <w:r w:rsidRPr="00FE25D8">
        <w:rPr>
          <w:rFonts w:ascii="Times New Roman" w:eastAsia="Calibri" w:hAnsi="Times New Roman" w:cs="Times New Roman"/>
          <w:bCs/>
          <w:u w:val="single"/>
          <w:lang w:eastAsia="lt-LT"/>
        </w:rPr>
        <w:t>Jaunesni kaip 10 metų vaikai</w:t>
      </w:r>
    </w:p>
    <w:p w14:paraId="7A59AD54" w14:textId="77777777" w:rsidR="00A50183" w:rsidRPr="00FE25D8" w:rsidRDefault="00A50183" w:rsidP="00A50183">
      <w:pPr>
        <w:spacing w:after="0" w:line="240" w:lineRule="auto"/>
        <w:rPr>
          <w:rFonts w:ascii="Times New Roman" w:eastAsia="Calibri" w:hAnsi="Times New Roman" w:cs="Times New Roman"/>
          <w:bCs/>
          <w:lang w:eastAsia="lt-LT"/>
        </w:rPr>
      </w:pPr>
      <w:proofErr w:type="spellStart"/>
      <w:r w:rsidRPr="00FE25D8">
        <w:rPr>
          <w:rFonts w:ascii="Times New Roman" w:eastAsia="Calibri" w:hAnsi="Times New Roman" w:cs="Times New Roman"/>
          <w:bCs/>
          <w:lang w:eastAsia="lt-LT"/>
        </w:rPr>
        <w:t>Bisacodyl</w:t>
      </w:r>
      <w:proofErr w:type="spellEnd"/>
      <w:r w:rsidRPr="00FE25D8">
        <w:rPr>
          <w:rFonts w:ascii="Times New Roman" w:eastAsia="Calibri" w:hAnsi="Times New Roman" w:cs="Times New Roman"/>
          <w:bCs/>
          <w:lang w:eastAsia="lt-LT"/>
        </w:rPr>
        <w:t xml:space="preserve"> GSK nerekomenduojama vartoti jaunesniems kaip 10 metų vaikams. </w:t>
      </w:r>
    </w:p>
    <w:p w14:paraId="5D5B5EDC" w14:textId="77777777" w:rsidR="00A50183" w:rsidRPr="00FE25D8" w:rsidRDefault="00A50183" w:rsidP="00A50183">
      <w:pPr>
        <w:spacing w:after="0" w:line="240" w:lineRule="auto"/>
        <w:rPr>
          <w:rFonts w:ascii="Times New Roman" w:eastAsia="Calibri" w:hAnsi="Times New Roman" w:cs="Times New Roman"/>
          <w:bCs/>
          <w:lang w:eastAsia="lt-LT"/>
        </w:rPr>
      </w:pPr>
    </w:p>
    <w:p w14:paraId="1552F4C4" w14:textId="77777777" w:rsidR="00A50183" w:rsidRPr="00FE25D8" w:rsidRDefault="00A50183" w:rsidP="00A50183">
      <w:pPr>
        <w:spacing w:after="0" w:line="240" w:lineRule="auto"/>
        <w:rPr>
          <w:rFonts w:ascii="Times New Roman" w:eastAsia="Calibri" w:hAnsi="Times New Roman" w:cs="Times New Roman"/>
          <w:i/>
          <w:lang w:eastAsia="lt-LT"/>
        </w:rPr>
      </w:pPr>
      <w:r w:rsidRPr="00FE25D8">
        <w:rPr>
          <w:rFonts w:ascii="Times New Roman" w:eastAsia="Calibri" w:hAnsi="Times New Roman" w:cs="Times New Roman"/>
          <w:i/>
          <w:lang w:eastAsia="lt-LT"/>
        </w:rPr>
        <w:t>Paruošimas prieš diagnostines procedūras ar operaciją</w:t>
      </w:r>
    </w:p>
    <w:p w14:paraId="2A84CAB0" w14:textId="77777777" w:rsidR="00A50183" w:rsidRPr="00FE25D8" w:rsidRDefault="00A50183" w:rsidP="00A50183">
      <w:pPr>
        <w:spacing w:after="0" w:line="240" w:lineRule="auto"/>
        <w:rPr>
          <w:rFonts w:ascii="Times New Roman" w:eastAsia="Calibri" w:hAnsi="Times New Roman" w:cs="Times New Roman"/>
          <w:lang w:eastAsia="lt-LT"/>
        </w:rPr>
      </w:pPr>
    </w:p>
    <w:p w14:paraId="4360805A"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 xml:space="preserve">Naudojant </w:t>
      </w:r>
      <w:proofErr w:type="spellStart"/>
      <w:r w:rsidRPr="00FE25D8">
        <w:rPr>
          <w:rFonts w:ascii="Times New Roman" w:eastAsia="Calibri" w:hAnsi="Times New Roman" w:cs="Times New Roman"/>
          <w:lang w:eastAsia="lt-LT"/>
        </w:rPr>
        <w:t>Bisacodyl</w:t>
      </w:r>
      <w:proofErr w:type="spellEnd"/>
      <w:r w:rsidRPr="00FE25D8">
        <w:rPr>
          <w:rFonts w:ascii="Times New Roman" w:eastAsia="Calibri" w:hAnsi="Times New Roman" w:cs="Times New Roman"/>
          <w:lang w:eastAsia="lt-LT"/>
        </w:rPr>
        <w:t xml:space="preserve"> GSK paruošimui prieš diagnostines procedūras ar operacijas, būtina kartu vartoti </w:t>
      </w:r>
      <w:proofErr w:type="spellStart"/>
      <w:r w:rsidRPr="00FE25D8">
        <w:rPr>
          <w:rFonts w:ascii="Times New Roman" w:eastAsia="Calibri" w:hAnsi="Times New Roman" w:cs="Times New Roman"/>
          <w:lang w:eastAsia="lt-LT"/>
        </w:rPr>
        <w:t>bisakodilio</w:t>
      </w:r>
      <w:proofErr w:type="spellEnd"/>
      <w:r w:rsidRPr="00FE25D8">
        <w:rPr>
          <w:rFonts w:ascii="Times New Roman" w:eastAsia="Calibri" w:hAnsi="Times New Roman" w:cs="Times New Roman"/>
          <w:lang w:eastAsia="lt-LT"/>
        </w:rPr>
        <w:t xml:space="preserve"> tabletes. Taip pasiekiamas visiškas žarnyno išvalymas.</w:t>
      </w:r>
    </w:p>
    <w:p w14:paraId="6828E24C" w14:textId="77777777" w:rsidR="00A50183" w:rsidRPr="00FE25D8" w:rsidRDefault="00A50183" w:rsidP="00A50183">
      <w:pPr>
        <w:spacing w:after="0" w:line="240" w:lineRule="auto"/>
        <w:rPr>
          <w:rFonts w:ascii="Times New Roman" w:eastAsia="Calibri" w:hAnsi="Times New Roman" w:cs="Times New Roman"/>
          <w:lang w:eastAsia="lt-LT"/>
        </w:rPr>
      </w:pPr>
    </w:p>
    <w:p w14:paraId="037E6324" w14:textId="77777777" w:rsidR="00A50183" w:rsidRPr="00FE25D8" w:rsidRDefault="00A50183" w:rsidP="00A50183">
      <w:pPr>
        <w:spacing w:after="0" w:line="240" w:lineRule="auto"/>
        <w:rPr>
          <w:rFonts w:ascii="Times New Roman" w:eastAsia="Calibri" w:hAnsi="Times New Roman" w:cs="Times New Roman"/>
          <w:u w:val="single"/>
          <w:lang w:eastAsia="lt-LT"/>
        </w:rPr>
      </w:pPr>
      <w:r w:rsidRPr="00FE25D8">
        <w:rPr>
          <w:rFonts w:ascii="Times New Roman" w:eastAsia="Calibri" w:hAnsi="Times New Roman" w:cs="Times New Roman"/>
          <w:u w:val="single"/>
          <w:lang w:eastAsia="lt-LT"/>
        </w:rPr>
        <w:t>Suaugę žmonės ir vyresni kaip 10 metų vaikai</w:t>
      </w:r>
    </w:p>
    <w:p w14:paraId="22AE1447"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Vartoti 10</w:t>
      </w:r>
      <w:r w:rsidRPr="00FE25D8">
        <w:rPr>
          <w:rFonts w:ascii="Times New Roman" w:eastAsia="Calibri" w:hAnsi="Times New Roman" w:cs="Times New Roman"/>
          <w:lang w:eastAsia="lt-LT"/>
        </w:rPr>
        <w:noBreakHyphen/>
        <w:t>20 mg geriamųjų vaisto formų nakčiai prieš diagnostines procedūras ar operaciją, po to kitą rytą 10 mg žvakutę.</w:t>
      </w:r>
    </w:p>
    <w:p w14:paraId="0B4CA41D" w14:textId="77777777" w:rsidR="00A50183" w:rsidRPr="00FE25D8" w:rsidRDefault="00A50183" w:rsidP="00A50183">
      <w:pPr>
        <w:spacing w:after="0" w:line="240" w:lineRule="auto"/>
        <w:rPr>
          <w:rFonts w:ascii="Times New Roman" w:eastAsia="Calibri" w:hAnsi="Times New Roman" w:cs="Times New Roman"/>
          <w:i/>
          <w:lang w:eastAsia="lt-LT"/>
        </w:rPr>
      </w:pPr>
    </w:p>
    <w:p w14:paraId="1640A87B" w14:textId="77777777" w:rsidR="00A50183" w:rsidRPr="00FE25D8" w:rsidRDefault="00A50183" w:rsidP="00A50183">
      <w:pPr>
        <w:spacing w:after="0" w:line="240" w:lineRule="auto"/>
        <w:rPr>
          <w:rFonts w:ascii="Times New Roman" w:eastAsia="Calibri" w:hAnsi="Times New Roman" w:cs="Times New Roman"/>
          <w:bCs/>
          <w:u w:val="single"/>
          <w:lang w:eastAsia="lt-LT"/>
        </w:rPr>
      </w:pPr>
      <w:r w:rsidRPr="00FE25D8">
        <w:rPr>
          <w:rFonts w:ascii="Times New Roman" w:eastAsia="Calibri" w:hAnsi="Times New Roman" w:cs="Times New Roman"/>
          <w:bCs/>
          <w:u w:val="single"/>
          <w:lang w:eastAsia="lt-LT"/>
        </w:rPr>
        <w:t>Jaunesni kaip 10 metų vaikai</w:t>
      </w:r>
    </w:p>
    <w:p w14:paraId="498C3626" w14:textId="77777777" w:rsidR="00A50183" w:rsidRPr="00FE25D8" w:rsidRDefault="00A50183" w:rsidP="00A50183">
      <w:pPr>
        <w:spacing w:after="0" w:line="240" w:lineRule="auto"/>
        <w:rPr>
          <w:rFonts w:ascii="Times New Roman" w:eastAsia="Calibri" w:hAnsi="Times New Roman" w:cs="Times New Roman"/>
          <w:lang w:eastAsia="lt-LT"/>
        </w:rPr>
      </w:pPr>
      <w:proofErr w:type="spellStart"/>
      <w:r w:rsidRPr="00FE25D8">
        <w:rPr>
          <w:rFonts w:ascii="Times New Roman" w:eastAsia="Calibri" w:hAnsi="Times New Roman" w:cs="Times New Roman"/>
          <w:bCs/>
          <w:lang w:eastAsia="lt-LT"/>
        </w:rPr>
        <w:t>Bisacodyl</w:t>
      </w:r>
      <w:proofErr w:type="spellEnd"/>
      <w:r w:rsidRPr="00FE25D8">
        <w:rPr>
          <w:rFonts w:ascii="Times New Roman" w:eastAsia="Calibri" w:hAnsi="Times New Roman" w:cs="Times New Roman"/>
          <w:bCs/>
          <w:lang w:eastAsia="lt-LT"/>
        </w:rPr>
        <w:t xml:space="preserve"> GSK nerekomenduojama vartoti jaunesniems kaip 10 metų vaikams.</w:t>
      </w:r>
    </w:p>
    <w:p w14:paraId="230623E0" w14:textId="77777777" w:rsidR="00A50183" w:rsidRPr="00FE25D8" w:rsidRDefault="00A50183" w:rsidP="00A50183">
      <w:pPr>
        <w:spacing w:after="0" w:line="240" w:lineRule="auto"/>
        <w:rPr>
          <w:rFonts w:ascii="Times New Roman" w:eastAsia="Calibri" w:hAnsi="Times New Roman" w:cs="Times New Roman"/>
          <w:lang w:eastAsia="lt-LT"/>
        </w:rPr>
      </w:pPr>
    </w:p>
    <w:p w14:paraId="3D9B1A92" w14:textId="77777777" w:rsidR="00A50183" w:rsidRPr="00FE25D8" w:rsidRDefault="00A50183" w:rsidP="00A50183">
      <w:pPr>
        <w:spacing w:after="0" w:line="240" w:lineRule="auto"/>
        <w:rPr>
          <w:rFonts w:ascii="Times New Roman" w:eastAsia="Calibri" w:hAnsi="Times New Roman" w:cs="Times New Roman"/>
          <w:bCs/>
          <w:u w:val="single"/>
          <w:lang w:eastAsia="lt-LT"/>
        </w:rPr>
      </w:pPr>
      <w:r w:rsidRPr="00FE25D8">
        <w:rPr>
          <w:rFonts w:ascii="Times New Roman" w:eastAsia="Calibri" w:hAnsi="Times New Roman" w:cs="Times New Roman"/>
          <w:bCs/>
          <w:u w:val="single"/>
          <w:lang w:eastAsia="lt-LT"/>
        </w:rPr>
        <w:t>Senyvi pacientai</w:t>
      </w:r>
    </w:p>
    <w:p w14:paraId="025736D9" w14:textId="6516F20B" w:rsidR="00A50183" w:rsidRPr="00FE25D8" w:rsidRDefault="00A50183" w:rsidP="00A50183">
      <w:pPr>
        <w:spacing w:after="0" w:line="240" w:lineRule="auto"/>
        <w:rPr>
          <w:rFonts w:ascii="Times New Roman" w:eastAsia="Calibri" w:hAnsi="Times New Roman" w:cs="Times New Roman"/>
          <w:bCs/>
          <w:lang w:eastAsia="lt-LT"/>
        </w:rPr>
      </w:pPr>
      <w:r w:rsidRPr="00FE25D8">
        <w:rPr>
          <w:rFonts w:ascii="Times New Roman" w:eastAsia="Calibri" w:hAnsi="Times New Roman" w:cs="Times New Roman"/>
          <w:bCs/>
          <w:lang w:eastAsia="lt-LT"/>
        </w:rPr>
        <w:t>Specialios vaisto vartojimo informacijos senyviems pacientams nėra.</w:t>
      </w:r>
    </w:p>
    <w:p w14:paraId="66DFD435" w14:textId="77777777" w:rsidR="00A50183" w:rsidRPr="00FE25D8" w:rsidRDefault="00A50183" w:rsidP="00A50183">
      <w:pPr>
        <w:spacing w:after="0" w:line="240" w:lineRule="auto"/>
        <w:rPr>
          <w:rFonts w:ascii="Times New Roman" w:eastAsia="Calibri" w:hAnsi="Times New Roman" w:cs="Times New Roman"/>
          <w:lang w:eastAsia="lt-LT"/>
        </w:rPr>
      </w:pPr>
    </w:p>
    <w:p w14:paraId="33DCE9FF"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 xml:space="preserve">Žvakutės kišamos į tiesiąją žarną. </w:t>
      </w:r>
      <w:proofErr w:type="spellStart"/>
      <w:r w:rsidRPr="00FE25D8">
        <w:rPr>
          <w:rFonts w:ascii="Times New Roman" w:eastAsia="Calibri" w:hAnsi="Times New Roman" w:cs="Times New Roman"/>
          <w:lang w:eastAsia="lt-LT"/>
        </w:rPr>
        <w:t>Bisacodyl</w:t>
      </w:r>
      <w:proofErr w:type="spellEnd"/>
      <w:r w:rsidRPr="00FE25D8">
        <w:rPr>
          <w:rFonts w:ascii="Times New Roman" w:eastAsia="Calibri" w:hAnsi="Times New Roman" w:cs="Times New Roman"/>
          <w:lang w:eastAsia="lt-LT"/>
        </w:rPr>
        <w:t xml:space="preserve"> GSK paprastai vartojamas ryte.</w:t>
      </w:r>
    </w:p>
    <w:p w14:paraId="3D09A5F7" w14:textId="77777777" w:rsidR="00A50183" w:rsidRPr="00FE25D8" w:rsidRDefault="00A50183" w:rsidP="00A50183">
      <w:pPr>
        <w:spacing w:after="0" w:line="240" w:lineRule="auto"/>
        <w:rPr>
          <w:rFonts w:ascii="Times New Roman" w:eastAsia="Calibri" w:hAnsi="Times New Roman" w:cs="Times New Roman"/>
          <w:lang w:eastAsia="lt-LT"/>
        </w:rPr>
      </w:pPr>
    </w:p>
    <w:p w14:paraId="3630D5C3"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 xml:space="preserve">Jeigu manote, kad </w:t>
      </w:r>
      <w:proofErr w:type="spellStart"/>
      <w:r w:rsidRPr="00FE25D8">
        <w:rPr>
          <w:rFonts w:ascii="Times New Roman" w:eastAsia="Calibri" w:hAnsi="Times New Roman" w:cs="Times New Roman"/>
          <w:lang w:eastAsia="lt-LT"/>
        </w:rPr>
        <w:t>Bisacodyl</w:t>
      </w:r>
      <w:proofErr w:type="spellEnd"/>
      <w:r w:rsidRPr="00FE25D8">
        <w:rPr>
          <w:rFonts w:ascii="Times New Roman" w:eastAsia="Calibri" w:hAnsi="Times New Roman" w:cs="Times New Roman"/>
          <w:lang w:eastAsia="lt-LT"/>
        </w:rPr>
        <w:t xml:space="preserve"> GSK veikia per stipriai arba per silpnai, kreipkitės į gydytoją arba vaistininką.</w:t>
      </w:r>
    </w:p>
    <w:p w14:paraId="0A857C4D" w14:textId="77777777" w:rsidR="00A50183" w:rsidRPr="00FE25D8" w:rsidRDefault="00A50183" w:rsidP="00A50183">
      <w:pPr>
        <w:spacing w:after="0" w:line="240" w:lineRule="auto"/>
        <w:rPr>
          <w:rFonts w:ascii="Times New Roman" w:eastAsia="Calibri" w:hAnsi="Times New Roman" w:cs="Times New Roman"/>
          <w:lang w:eastAsia="lt-LT"/>
        </w:rPr>
      </w:pPr>
    </w:p>
    <w:p w14:paraId="3DFE3D03" w14:textId="77777777" w:rsidR="00A50183" w:rsidRPr="00FE25D8" w:rsidRDefault="00A50183" w:rsidP="00A50183">
      <w:pPr>
        <w:keepNext/>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b/>
          <w:bCs/>
          <w:lang w:eastAsia="lt-LT"/>
        </w:rPr>
        <w:t xml:space="preserve">Ką daryti pavartojus per didelę </w:t>
      </w:r>
      <w:proofErr w:type="spellStart"/>
      <w:r w:rsidRPr="00FE25D8">
        <w:rPr>
          <w:rFonts w:ascii="Times New Roman" w:eastAsia="Calibri" w:hAnsi="Times New Roman" w:cs="Times New Roman"/>
          <w:b/>
          <w:bCs/>
          <w:lang w:eastAsia="lt-LT"/>
        </w:rPr>
        <w:t>Bisacodyl</w:t>
      </w:r>
      <w:proofErr w:type="spellEnd"/>
      <w:r w:rsidRPr="00FE25D8">
        <w:rPr>
          <w:rFonts w:ascii="Times New Roman" w:eastAsia="Calibri" w:hAnsi="Times New Roman" w:cs="Times New Roman"/>
          <w:lang w:eastAsia="lt-LT"/>
        </w:rPr>
        <w:t xml:space="preserve"> </w:t>
      </w:r>
      <w:r w:rsidRPr="00FE25D8">
        <w:rPr>
          <w:rFonts w:ascii="Times New Roman" w:eastAsia="Calibri" w:hAnsi="Times New Roman" w:cs="Times New Roman"/>
          <w:b/>
          <w:bCs/>
          <w:lang w:eastAsia="lt-LT"/>
        </w:rPr>
        <w:t>GSK</w:t>
      </w:r>
      <w:r w:rsidRPr="00FE25D8">
        <w:rPr>
          <w:rFonts w:ascii="Times New Roman" w:eastAsia="Calibri" w:hAnsi="Times New Roman" w:cs="Times New Roman"/>
          <w:lang w:eastAsia="lt-LT"/>
        </w:rPr>
        <w:t xml:space="preserve"> </w:t>
      </w:r>
      <w:r w:rsidRPr="00FE25D8">
        <w:rPr>
          <w:rFonts w:ascii="Times New Roman" w:eastAsia="Calibri" w:hAnsi="Times New Roman" w:cs="Times New Roman"/>
          <w:b/>
          <w:bCs/>
          <w:lang w:eastAsia="lt-LT"/>
        </w:rPr>
        <w:t>dozę?</w:t>
      </w:r>
    </w:p>
    <w:p w14:paraId="5D7767EA" w14:textId="77777777" w:rsidR="00A50183" w:rsidRPr="00FE25D8" w:rsidRDefault="00A50183" w:rsidP="00A50183">
      <w:pPr>
        <w:spacing w:after="0" w:line="240" w:lineRule="auto"/>
        <w:rPr>
          <w:rFonts w:ascii="Times New Roman" w:eastAsia="Calibri" w:hAnsi="Times New Roman" w:cs="Times New Roman"/>
          <w:lang w:eastAsia="lt-LT"/>
        </w:rPr>
      </w:pPr>
      <w:proofErr w:type="spellStart"/>
      <w:r w:rsidRPr="00FE25D8">
        <w:rPr>
          <w:rFonts w:ascii="Times New Roman" w:eastAsia="Calibri" w:hAnsi="Times New Roman" w:cs="Times New Roman"/>
          <w:lang w:eastAsia="lt-LT"/>
        </w:rPr>
        <w:t>Bisacodyl</w:t>
      </w:r>
      <w:proofErr w:type="spellEnd"/>
      <w:r w:rsidRPr="00FE25D8">
        <w:rPr>
          <w:rFonts w:ascii="Times New Roman" w:eastAsia="Calibri" w:hAnsi="Times New Roman" w:cs="Times New Roman"/>
          <w:lang w:eastAsia="lt-LT"/>
        </w:rPr>
        <w:t xml:space="preserve"> GSK  perdozavimas mažai tikėtinas.</w:t>
      </w:r>
    </w:p>
    <w:p w14:paraId="48DA7551"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 xml:space="preserve">Ilgalaikis vaisto vartojimas gali sukelti pilvo dieglius, tuštinimąsi vandeningomis išmatomis (viduriavimą), todėl organizme gali sumažėti vandens bei elektrolitų, ypač kalio, kiekis. Retkarčiais dėl to gali atsirasti žarnyno </w:t>
      </w:r>
      <w:proofErr w:type="spellStart"/>
      <w:r w:rsidRPr="00FE25D8">
        <w:rPr>
          <w:rFonts w:ascii="Times New Roman" w:eastAsia="Calibri" w:hAnsi="Times New Roman" w:cs="Times New Roman"/>
          <w:lang w:eastAsia="lt-LT"/>
        </w:rPr>
        <w:t>atonija</w:t>
      </w:r>
      <w:proofErr w:type="spellEnd"/>
      <w:r w:rsidRPr="00FE25D8">
        <w:rPr>
          <w:rFonts w:ascii="Times New Roman" w:eastAsia="Calibri" w:hAnsi="Times New Roman" w:cs="Times New Roman"/>
          <w:lang w:eastAsia="lt-LT"/>
        </w:rPr>
        <w:t xml:space="preserve"> (silpnumas) bei </w:t>
      </w:r>
      <w:proofErr w:type="spellStart"/>
      <w:r w:rsidRPr="00FE25D8">
        <w:rPr>
          <w:rFonts w:ascii="Times New Roman" w:eastAsia="Calibri" w:hAnsi="Times New Roman" w:cs="Times New Roman"/>
          <w:lang w:eastAsia="lt-LT"/>
        </w:rPr>
        <w:t>stazinis</w:t>
      </w:r>
      <w:proofErr w:type="spellEnd"/>
      <w:r w:rsidRPr="00FE25D8">
        <w:rPr>
          <w:rFonts w:ascii="Times New Roman" w:eastAsia="Calibri" w:hAnsi="Times New Roman" w:cs="Times New Roman"/>
          <w:lang w:eastAsia="lt-LT"/>
        </w:rPr>
        <w:t xml:space="preserve"> tiesiosios žarnos uždegimas. Ilgai didelėmis dozėmis vartojant vidurius laisvinančius vaistus gali prasidėti nuolatinis viduriavimas, pilvo skausmas, sumažėti kalio kiekis kraujyje, atsirasti antrinis </w:t>
      </w:r>
      <w:proofErr w:type="spellStart"/>
      <w:r w:rsidRPr="00FE25D8">
        <w:rPr>
          <w:rFonts w:ascii="Times New Roman" w:eastAsia="Calibri" w:hAnsi="Times New Roman" w:cs="Times New Roman"/>
          <w:lang w:eastAsia="lt-LT"/>
        </w:rPr>
        <w:t>hiperaldosteronizmas</w:t>
      </w:r>
      <w:proofErr w:type="spellEnd"/>
      <w:r w:rsidRPr="00FE25D8">
        <w:rPr>
          <w:rFonts w:ascii="Times New Roman" w:eastAsia="Calibri" w:hAnsi="Times New Roman" w:cs="Times New Roman"/>
          <w:lang w:eastAsia="lt-LT"/>
        </w:rPr>
        <w:t xml:space="preserve"> (būklė, kai antinksčiai gamina per daug hormono </w:t>
      </w:r>
      <w:proofErr w:type="spellStart"/>
      <w:r w:rsidRPr="00FE25D8">
        <w:rPr>
          <w:rFonts w:ascii="Times New Roman" w:eastAsia="Calibri" w:hAnsi="Times New Roman" w:cs="Times New Roman"/>
          <w:lang w:eastAsia="lt-LT"/>
        </w:rPr>
        <w:t>aldosterono</w:t>
      </w:r>
      <w:proofErr w:type="spellEnd"/>
      <w:r w:rsidRPr="00FE25D8">
        <w:rPr>
          <w:rFonts w:ascii="Times New Roman" w:eastAsia="Calibri" w:hAnsi="Times New Roman" w:cs="Times New Roman"/>
          <w:lang w:eastAsia="lt-LT"/>
        </w:rPr>
        <w:t xml:space="preserve">), o inkstuose gali atsirasti akmenų. </w:t>
      </w:r>
    </w:p>
    <w:p w14:paraId="7FD3812F" w14:textId="77777777" w:rsidR="00A50183" w:rsidRPr="00FE25D8" w:rsidRDefault="00A50183" w:rsidP="00A50183">
      <w:pPr>
        <w:spacing w:after="0" w:line="240" w:lineRule="auto"/>
        <w:rPr>
          <w:rFonts w:ascii="Times New Roman" w:eastAsia="Calibri" w:hAnsi="Times New Roman" w:cs="Times New Roman"/>
          <w:lang w:eastAsia="lt-LT"/>
        </w:rPr>
      </w:pPr>
    </w:p>
    <w:p w14:paraId="700FE354"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 xml:space="preserve">Pavartojus per didelę </w:t>
      </w:r>
      <w:proofErr w:type="spellStart"/>
      <w:r w:rsidRPr="00FE25D8">
        <w:rPr>
          <w:rFonts w:ascii="Times New Roman" w:eastAsia="Calibri" w:hAnsi="Times New Roman" w:cs="Times New Roman"/>
          <w:lang w:eastAsia="lt-LT"/>
        </w:rPr>
        <w:t>Bisacodyl</w:t>
      </w:r>
      <w:proofErr w:type="spellEnd"/>
      <w:r w:rsidRPr="00FE25D8">
        <w:rPr>
          <w:rFonts w:ascii="Times New Roman" w:eastAsia="Calibri" w:hAnsi="Times New Roman" w:cs="Times New Roman"/>
          <w:lang w:eastAsia="lt-LT"/>
        </w:rPr>
        <w:t xml:space="preserve"> GSK dozę, būtina nedelsiant kreiptis į gydytoją ar vaistininką.</w:t>
      </w:r>
    </w:p>
    <w:p w14:paraId="2C910614" w14:textId="77777777" w:rsidR="00A50183" w:rsidRPr="00FE25D8" w:rsidRDefault="00A50183" w:rsidP="00A50183">
      <w:pPr>
        <w:spacing w:after="0" w:line="240" w:lineRule="auto"/>
        <w:rPr>
          <w:rFonts w:ascii="Times New Roman" w:eastAsia="Calibri" w:hAnsi="Times New Roman" w:cs="Times New Roman"/>
          <w:lang w:eastAsia="lt-LT"/>
        </w:rPr>
      </w:pPr>
    </w:p>
    <w:p w14:paraId="52A2EAC8" w14:textId="77777777" w:rsidR="00A50183" w:rsidRPr="00FE25D8" w:rsidRDefault="00A50183" w:rsidP="00A50183">
      <w:pPr>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b/>
          <w:bCs/>
          <w:lang w:eastAsia="lt-LT"/>
        </w:rPr>
        <w:t xml:space="preserve">Pamiršus pavartoti </w:t>
      </w:r>
      <w:proofErr w:type="spellStart"/>
      <w:r w:rsidRPr="00FE25D8">
        <w:rPr>
          <w:rFonts w:ascii="Times New Roman" w:eastAsia="Calibri" w:hAnsi="Times New Roman" w:cs="Times New Roman"/>
          <w:b/>
          <w:bCs/>
          <w:lang w:eastAsia="lt-LT"/>
        </w:rPr>
        <w:t>Bisacodyl</w:t>
      </w:r>
      <w:proofErr w:type="spellEnd"/>
      <w:r w:rsidRPr="00FE25D8">
        <w:rPr>
          <w:rFonts w:ascii="Times New Roman" w:eastAsia="Calibri" w:hAnsi="Times New Roman" w:cs="Times New Roman"/>
          <w:b/>
          <w:bCs/>
          <w:lang w:eastAsia="lt-LT"/>
        </w:rPr>
        <w:t xml:space="preserve"> GSK</w:t>
      </w:r>
    </w:p>
    <w:p w14:paraId="4F15D95D"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Praleidus dozę, vėliau vietoj jos dvigubos dozės vartoti negalima.</w:t>
      </w:r>
    </w:p>
    <w:p w14:paraId="1440B568" w14:textId="77777777" w:rsidR="00A50183" w:rsidRPr="00FE25D8" w:rsidRDefault="00A50183" w:rsidP="00A50183">
      <w:pPr>
        <w:spacing w:after="0" w:line="240" w:lineRule="auto"/>
        <w:rPr>
          <w:rFonts w:ascii="Times New Roman" w:eastAsia="Calibri" w:hAnsi="Times New Roman" w:cs="Times New Roman"/>
          <w:b/>
          <w:bCs/>
          <w:lang w:eastAsia="lt-LT"/>
        </w:rPr>
      </w:pPr>
    </w:p>
    <w:p w14:paraId="117C0A7C" w14:textId="77777777" w:rsidR="00A50183" w:rsidRPr="00FE25D8" w:rsidRDefault="00A50183" w:rsidP="00A50183">
      <w:pPr>
        <w:spacing w:after="0" w:line="240" w:lineRule="auto"/>
        <w:rPr>
          <w:rFonts w:ascii="Times New Roman" w:eastAsia="Calibri" w:hAnsi="Times New Roman" w:cs="Times New Roman"/>
          <w:b/>
          <w:bCs/>
          <w:lang w:eastAsia="lt-LT"/>
        </w:rPr>
      </w:pPr>
    </w:p>
    <w:p w14:paraId="5EAAF742" w14:textId="77777777" w:rsidR="00A50183" w:rsidRPr="00FE25D8" w:rsidRDefault="00A50183" w:rsidP="00A50183">
      <w:pPr>
        <w:tabs>
          <w:tab w:val="left" w:pos="540"/>
        </w:tabs>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b/>
          <w:bCs/>
          <w:lang w:eastAsia="lt-LT"/>
        </w:rPr>
        <w:t>4.</w:t>
      </w:r>
      <w:r w:rsidRPr="00FE25D8">
        <w:rPr>
          <w:rFonts w:ascii="Times New Roman" w:eastAsia="Calibri" w:hAnsi="Times New Roman" w:cs="Times New Roman"/>
          <w:b/>
          <w:bCs/>
          <w:lang w:eastAsia="lt-LT"/>
        </w:rPr>
        <w:tab/>
        <w:t>Galimas šalutinis poveikis</w:t>
      </w:r>
    </w:p>
    <w:p w14:paraId="5FDC925D" w14:textId="77777777" w:rsidR="00A50183" w:rsidRPr="00FE25D8" w:rsidRDefault="00A50183" w:rsidP="00A50183">
      <w:pPr>
        <w:spacing w:after="0" w:line="240" w:lineRule="auto"/>
        <w:rPr>
          <w:rFonts w:ascii="Times New Roman" w:eastAsia="Calibri" w:hAnsi="Times New Roman" w:cs="Times New Roman"/>
          <w:lang w:eastAsia="lt-LT"/>
        </w:rPr>
      </w:pPr>
    </w:p>
    <w:p w14:paraId="2BE7EF80"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Šis vaistas, kaip ir visi kiti, gali sukelti šalutinį poveikį, nors jis pasireiškia ne visiems žmonėms.</w:t>
      </w:r>
    </w:p>
    <w:p w14:paraId="7BDBC2AF" w14:textId="77777777" w:rsidR="00A50183" w:rsidRPr="00FE25D8" w:rsidRDefault="00A50183" w:rsidP="00A50183">
      <w:pPr>
        <w:adjustRightInd w:val="0"/>
        <w:spacing w:after="0" w:line="240" w:lineRule="auto"/>
        <w:rPr>
          <w:rFonts w:ascii="Times New Roman" w:eastAsia="Calibri" w:hAnsi="Times New Roman" w:cs="Times New Roman"/>
          <w:color w:val="000000"/>
          <w:lang w:eastAsia="pl-PL"/>
        </w:rPr>
      </w:pPr>
      <w:r w:rsidRPr="00FE25D8">
        <w:rPr>
          <w:rFonts w:ascii="Times New Roman" w:eastAsia="Calibri" w:hAnsi="Times New Roman" w:cs="Times New Roman"/>
          <w:lang w:eastAsia="lt-LT"/>
        </w:rPr>
        <w:t xml:space="preserve">Kiekvienoje dažnio grupėje nepageidaujamas poveikis išvardytas naudojant tokius dažnio </w:t>
      </w:r>
      <w:proofErr w:type="spellStart"/>
      <w:r w:rsidRPr="00FE25D8">
        <w:rPr>
          <w:rFonts w:ascii="Times New Roman" w:eastAsia="Calibri" w:hAnsi="Times New Roman" w:cs="Times New Roman"/>
          <w:lang w:eastAsia="lt-LT"/>
        </w:rPr>
        <w:t>apibūdinimus</w:t>
      </w:r>
      <w:proofErr w:type="spellEnd"/>
      <w:r w:rsidRPr="00FE25D8">
        <w:rPr>
          <w:rFonts w:ascii="Times New Roman" w:eastAsia="Calibri" w:hAnsi="Times New Roman" w:cs="Times New Roman"/>
          <w:color w:val="000000"/>
          <w:lang w:eastAsia="pl-PL"/>
        </w:rPr>
        <w:t>.</w:t>
      </w:r>
    </w:p>
    <w:p w14:paraId="38C8B4D4"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Dažni (nuo ≥1/100 iki &lt;1/10); Nedažni (nuo ≥1/1 000 iki &lt;1/100); Reti (nuo ≥1/10 000 iki &lt;1/1 000);</w:t>
      </w:r>
    </w:p>
    <w:p w14:paraId="06CDE93C" w14:textId="77777777" w:rsidR="00A50183" w:rsidRPr="00FE25D8" w:rsidRDefault="00A50183" w:rsidP="00A50183">
      <w:pPr>
        <w:spacing w:after="12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Dažnis nežinomas (negalima įvertinti pagal turimus duomenis).</w:t>
      </w:r>
    </w:p>
    <w:p w14:paraId="24794976" w14:textId="77777777" w:rsidR="00A50183" w:rsidRPr="00FE25D8" w:rsidRDefault="00A50183" w:rsidP="00A50183">
      <w:pPr>
        <w:spacing w:after="0" w:line="240" w:lineRule="auto"/>
        <w:rPr>
          <w:rFonts w:ascii="Times New Roman" w:eastAsia="Calibri" w:hAnsi="Times New Roman" w:cs="Times New Roman"/>
          <w:i/>
          <w:lang w:eastAsia="lt-LT"/>
        </w:rPr>
      </w:pPr>
      <w:r w:rsidRPr="00FE25D8">
        <w:rPr>
          <w:rFonts w:ascii="Times New Roman" w:eastAsia="Calibri" w:hAnsi="Times New Roman" w:cs="Times New Roman"/>
          <w:i/>
          <w:lang w:eastAsia="lt-LT"/>
        </w:rPr>
        <w:t>Imuninės sistemos sutrikimai</w:t>
      </w:r>
    </w:p>
    <w:p w14:paraId="5C040337" w14:textId="77777777" w:rsidR="00A50183" w:rsidRPr="00FE25D8" w:rsidRDefault="00A50183" w:rsidP="00A50183">
      <w:pPr>
        <w:numPr>
          <w:ilvl w:val="0"/>
          <w:numId w:val="2"/>
        </w:num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i/>
          <w:lang w:eastAsia="lt-LT"/>
        </w:rPr>
        <w:t>Reti</w:t>
      </w:r>
      <w:r w:rsidRPr="00FE25D8">
        <w:rPr>
          <w:rFonts w:ascii="Times New Roman" w:eastAsia="Calibri" w:hAnsi="Times New Roman" w:cs="Times New Roman"/>
          <w:lang w:eastAsia="lt-LT"/>
        </w:rPr>
        <w:t>: padidėjusio jautrumo ir alerginės</w:t>
      </w:r>
      <w:r w:rsidRPr="00FE25D8" w:rsidDel="00AE7267">
        <w:rPr>
          <w:rFonts w:ascii="Times New Roman" w:eastAsia="Calibri" w:hAnsi="Times New Roman" w:cs="Times New Roman"/>
          <w:lang w:eastAsia="lt-LT"/>
        </w:rPr>
        <w:t xml:space="preserve"> </w:t>
      </w:r>
      <w:r w:rsidRPr="00FE25D8">
        <w:rPr>
          <w:rFonts w:ascii="Times New Roman" w:eastAsia="Calibri" w:hAnsi="Times New Roman" w:cs="Times New Roman"/>
          <w:lang w:eastAsia="lt-LT"/>
        </w:rPr>
        <w:t xml:space="preserve">(anafilaksinės) reakcijos, </w:t>
      </w:r>
      <w:proofErr w:type="spellStart"/>
      <w:r w:rsidRPr="00FE25D8">
        <w:rPr>
          <w:rFonts w:ascii="Times New Roman" w:eastAsia="Calibri" w:hAnsi="Times New Roman" w:cs="Times New Roman"/>
          <w:lang w:eastAsia="lt-LT"/>
        </w:rPr>
        <w:t>angioneurozinė</w:t>
      </w:r>
      <w:proofErr w:type="spellEnd"/>
      <w:r w:rsidRPr="00FE25D8">
        <w:rPr>
          <w:rFonts w:ascii="Times New Roman" w:eastAsia="Calibri" w:hAnsi="Times New Roman" w:cs="Times New Roman"/>
          <w:lang w:eastAsia="lt-LT"/>
        </w:rPr>
        <w:t xml:space="preserve"> edema, pasireiškianti veido ir gerklų pabrinkimu, dusuliu.</w:t>
      </w:r>
    </w:p>
    <w:p w14:paraId="20FC3C89" w14:textId="77777777" w:rsidR="00A50183" w:rsidRPr="00FE25D8" w:rsidRDefault="00A50183" w:rsidP="00A50183">
      <w:pPr>
        <w:spacing w:after="0" w:line="240" w:lineRule="auto"/>
        <w:rPr>
          <w:rFonts w:ascii="Times New Roman" w:eastAsia="Calibri" w:hAnsi="Times New Roman" w:cs="Times New Roman"/>
          <w:lang w:eastAsia="lt-LT"/>
        </w:rPr>
      </w:pPr>
    </w:p>
    <w:p w14:paraId="07AB084C" w14:textId="77777777" w:rsidR="00A50183" w:rsidRPr="00FE25D8" w:rsidRDefault="00A50183" w:rsidP="00A50183">
      <w:pPr>
        <w:spacing w:after="0" w:line="240" w:lineRule="auto"/>
        <w:rPr>
          <w:rFonts w:ascii="Times New Roman" w:eastAsia="Calibri" w:hAnsi="Times New Roman" w:cs="Times New Roman"/>
          <w:i/>
          <w:lang w:eastAsia="lt-LT"/>
        </w:rPr>
      </w:pPr>
      <w:r w:rsidRPr="00FE25D8">
        <w:rPr>
          <w:rFonts w:ascii="Times New Roman" w:eastAsia="Calibri" w:hAnsi="Times New Roman" w:cs="Times New Roman"/>
          <w:i/>
          <w:lang w:eastAsia="lt-LT"/>
        </w:rPr>
        <w:t>Metabolizmo ir mitybos sutrikimai</w:t>
      </w:r>
    </w:p>
    <w:p w14:paraId="476A0BBF" w14:textId="77777777" w:rsidR="00A50183" w:rsidRPr="00FE25D8" w:rsidRDefault="00A50183" w:rsidP="00A50183">
      <w:pPr>
        <w:numPr>
          <w:ilvl w:val="0"/>
          <w:numId w:val="2"/>
        </w:num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i/>
          <w:iCs/>
          <w:lang w:eastAsia="lt-LT"/>
        </w:rPr>
        <w:t xml:space="preserve">Reti: </w:t>
      </w:r>
      <w:r w:rsidRPr="00FE25D8">
        <w:rPr>
          <w:rFonts w:ascii="Times New Roman" w:eastAsia="Calibri" w:hAnsi="Times New Roman" w:cs="Times New Roman"/>
          <w:iCs/>
          <w:lang w:eastAsia="lt-LT"/>
        </w:rPr>
        <w:t>d</w:t>
      </w:r>
      <w:r w:rsidRPr="00FE25D8">
        <w:rPr>
          <w:rFonts w:ascii="Times New Roman" w:eastAsia="Calibri" w:hAnsi="Times New Roman" w:cs="Times New Roman"/>
          <w:lang w:eastAsia="lt-LT"/>
        </w:rPr>
        <w:t>ehidratacija (skysčių netekimas).</w:t>
      </w:r>
    </w:p>
    <w:p w14:paraId="4A518ACF" w14:textId="77777777" w:rsidR="00A50183" w:rsidRPr="00FE25D8" w:rsidRDefault="00A50183" w:rsidP="00A50183">
      <w:pPr>
        <w:spacing w:after="0" w:line="240" w:lineRule="auto"/>
        <w:rPr>
          <w:rFonts w:ascii="Times New Roman" w:eastAsia="Calibri" w:hAnsi="Times New Roman" w:cs="Times New Roman"/>
          <w:lang w:eastAsia="lt-LT"/>
        </w:rPr>
      </w:pPr>
    </w:p>
    <w:p w14:paraId="3546FAAC" w14:textId="77777777" w:rsidR="00A50183" w:rsidRPr="00FE25D8" w:rsidRDefault="00A50183" w:rsidP="00A50183">
      <w:pPr>
        <w:spacing w:after="0" w:line="240" w:lineRule="auto"/>
        <w:rPr>
          <w:rFonts w:ascii="Times New Roman" w:eastAsia="Calibri" w:hAnsi="Times New Roman" w:cs="Times New Roman"/>
          <w:i/>
          <w:lang w:eastAsia="lt-LT"/>
        </w:rPr>
      </w:pPr>
      <w:r w:rsidRPr="00FE25D8">
        <w:rPr>
          <w:rFonts w:ascii="Times New Roman" w:eastAsia="Calibri" w:hAnsi="Times New Roman" w:cs="Times New Roman"/>
          <w:i/>
          <w:lang w:eastAsia="lt-LT"/>
        </w:rPr>
        <w:t>Nervų sistemos sutrikimai</w:t>
      </w:r>
    </w:p>
    <w:p w14:paraId="7F0B594B" w14:textId="77777777" w:rsidR="00A50183" w:rsidRPr="00FE25D8" w:rsidRDefault="00A50183" w:rsidP="00A50183">
      <w:pPr>
        <w:numPr>
          <w:ilvl w:val="0"/>
          <w:numId w:val="2"/>
        </w:num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i/>
          <w:iCs/>
          <w:lang w:eastAsia="lt-LT"/>
        </w:rPr>
        <w:t>Nedažni:</w:t>
      </w:r>
      <w:r w:rsidRPr="00FE25D8">
        <w:rPr>
          <w:rFonts w:ascii="Times New Roman" w:eastAsia="Calibri" w:hAnsi="Times New Roman" w:cs="Times New Roman"/>
          <w:lang w:eastAsia="lt-LT"/>
        </w:rPr>
        <w:t xml:space="preserve"> svaigulys</w:t>
      </w:r>
      <w:r w:rsidRPr="00FE25D8">
        <w:rPr>
          <w:rFonts w:ascii="Times New Roman" w:eastAsia="Calibri" w:hAnsi="Times New Roman" w:cs="Times New Roman"/>
          <w:i/>
          <w:iCs/>
          <w:lang w:eastAsia="lt-LT"/>
        </w:rPr>
        <w:t>.</w:t>
      </w:r>
    </w:p>
    <w:p w14:paraId="716D9704" w14:textId="77777777" w:rsidR="00A50183" w:rsidRPr="00FE25D8" w:rsidRDefault="00A50183" w:rsidP="00A50183">
      <w:pPr>
        <w:numPr>
          <w:ilvl w:val="0"/>
          <w:numId w:val="2"/>
        </w:num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i/>
          <w:iCs/>
          <w:lang w:eastAsia="lt-LT"/>
        </w:rPr>
        <w:t xml:space="preserve">Reti: </w:t>
      </w:r>
      <w:r w:rsidRPr="00FE25D8">
        <w:rPr>
          <w:rFonts w:ascii="Times New Roman" w:eastAsia="Calibri" w:hAnsi="Times New Roman" w:cs="Times New Roman"/>
          <w:lang w:eastAsia="lt-LT"/>
        </w:rPr>
        <w:t>apalpimas</w:t>
      </w:r>
      <w:r w:rsidRPr="00FE25D8">
        <w:rPr>
          <w:rFonts w:ascii="Times New Roman" w:eastAsia="Calibri" w:hAnsi="Times New Roman" w:cs="Times New Roman"/>
          <w:i/>
          <w:iCs/>
          <w:lang w:eastAsia="lt-LT"/>
        </w:rPr>
        <w:t>.</w:t>
      </w:r>
    </w:p>
    <w:p w14:paraId="14476F90" w14:textId="77777777" w:rsidR="00A50183" w:rsidRPr="00FE25D8" w:rsidRDefault="00A50183" w:rsidP="00A50183">
      <w:pPr>
        <w:spacing w:after="0" w:line="240" w:lineRule="auto"/>
        <w:rPr>
          <w:rFonts w:ascii="Times New Roman" w:eastAsia="Calibri" w:hAnsi="Times New Roman" w:cs="Times New Roman"/>
          <w:lang w:eastAsia="lt-LT"/>
        </w:rPr>
      </w:pPr>
    </w:p>
    <w:p w14:paraId="138FAB93" w14:textId="77777777" w:rsidR="00A50183" w:rsidRPr="00FE25D8" w:rsidRDefault="00A50183" w:rsidP="00A50183">
      <w:pPr>
        <w:spacing w:after="0" w:line="240" w:lineRule="auto"/>
        <w:rPr>
          <w:rFonts w:ascii="Times New Roman" w:eastAsia="Calibri" w:hAnsi="Times New Roman" w:cs="Times New Roman"/>
          <w:i/>
          <w:lang w:eastAsia="lt-LT"/>
        </w:rPr>
      </w:pPr>
      <w:r w:rsidRPr="00FE25D8">
        <w:rPr>
          <w:rFonts w:ascii="Times New Roman" w:eastAsia="Calibri" w:hAnsi="Times New Roman" w:cs="Times New Roman"/>
          <w:i/>
          <w:lang w:eastAsia="lt-LT"/>
        </w:rPr>
        <w:lastRenderedPageBreak/>
        <w:t>Virškinimo trakto sutrikimai</w:t>
      </w:r>
    </w:p>
    <w:p w14:paraId="09B5EC17" w14:textId="77777777" w:rsidR="00A50183" w:rsidRPr="00FE25D8" w:rsidRDefault="00A50183" w:rsidP="00A50183">
      <w:pPr>
        <w:numPr>
          <w:ilvl w:val="0"/>
          <w:numId w:val="2"/>
        </w:num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i/>
          <w:lang w:eastAsia="lt-LT"/>
        </w:rPr>
        <w:t>Dažni</w:t>
      </w:r>
      <w:r w:rsidRPr="00FE25D8">
        <w:rPr>
          <w:rFonts w:ascii="Times New Roman" w:eastAsia="Calibri" w:hAnsi="Times New Roman" w:cs="Times New Roman"/>
          <w:lang w:eastAsia="lt-LT"/>
        </w:rPr>
        <w:t>: pilvo diegliai, pilvo skausmas, viduriavimas, pykinimas.</w:t>
      </w:r>
    </w:p>
    <w:p w14:paraId="232EDEFC" w14:textId="77777777" w:rsidR="00A50183" w:rsidRPr="00FE25D8" w:rsidRDefault="00A50183" w:rsidP="00A50183">
      <w:pPr>
        <w:numPr>
          <w:ilvl w:val="0"/>
          <w:numId w:val="2"/>
        </w:num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i/>
          <w:lang w:eastAsia="lt-LT"/>
        </w:rPr>
        <w:t>Nedažni</w:t>
      </w:r>
      <w:r w:rsidRPr="00FE25D8">
        <w:rPr>
          <w:rFonts w:ascii="Times New Roman" w:eastAsia="Calibri" w:hAnsi="Times New Roman" w:cs="Times New Roman"/>
          <w:lang w:eastAsia="lt-LT"/>
        </w:rPr>
        <w:t>: kraujas išmatose, vėmimas, pilvo diskomfortas, išangės ir tiesiosios žarnos diskomfortas.</w:t>
      </w:r>
    </w:p>
    <w:p w14:paraId="582D3EF7" w14:textId="77777777" w:rsidR="00A50183" w:rsidRPr="00FE25D8" w:rsidRDefault="00A50183" w:rsidP="00A50183">
      <w:pPr>
        <w:numPr>
          <w:ilvl w:val="0"/>
          <w:numId w:val="2"/>
        </w:num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i/>
          <w:lang w:eastAsia="lt-LT"/>
        </w:rPr>
        <w:t>Reti</w:t>
      </w:r>
      <w:r w:rsidRPr="00FE25D8">
        <w:rPr>
          <w:rFonts w:ascii="Times New Roman" w:eastAsia="Calibri" w:hAnsi="Times New Roman" w:cs="Times New Roman"/>
          <w:lang w:eastAsia="lt-LT"/>
        </w:rPr>
        <w:t>: storosios žarnos uždegimas.</w:t>
      </w:r>
    </w:p>
    <w:p w14:paraId="5AD56644" w14:textId="77777777" w:rsidR="00A50183" w:rsidRPr="00FE25D8" w:rsidRDefault="00A50183" w:rsidP="00A50183">
      <w:pPr>
        <w:spacing w:after="0" w:line="240" w:lineRule="auto"/>
        <w:rPr>
          <w:rFonts w:ascii="Times New Roman" w:eastAsia="Calibri" w:hAnsi="Times New Roman" w:cs="Times New Roman"/>
          <w:iCs/>
          <w:lang w:eastAsia="lt-LT"/>
        </w:rPr>
      </w:pPr>
      <w:r w:rsidRPr="00FE25D8">
        <w:rPr>
          <w:rFonts w:ascii="Times New Roman" w:eastAsia="Calibri" w:hAnsi="Times New Roman" w:cs="Times New Roman"/>
          <w:iCs/>
          <w:lang w:eastAsia="lt-LT"/>
        </w:rPr>
        <w:t xml:space="preserve">Jei pasireiškia išangės srities skausmas ir kraujavimas iš jos, būtina nutraukti </w:t>
      </w:r>
      <w:proofErr w:type="spellStart"/>
      <w:r w:rsidRPr="00FE25D8">
        <w:rPr>
          <w:rFonts w:ascii="Times New Roman" w:eastAsia="Calibri" w:hAnsi="Times New Roman" w:cs="Times New Roman"/>
          <w:iCs/>
          <w:lang w:eastAsia="lt-LT"/>
        </w:rPr>
        <w:t>Bisacodyl</w:t>
      </w:r>
      <w:proofErr w:type="spellEnd"/>
      <w:r w:rsidRPr="00FE25D8">
        <w:rPr>
          <w:rFonts w:ascii="Times New Roman" w:eastAsia="Calibri" w:hAnsi="Times New Roman" w:cs="Times New Roman"/>
          <w:iCs/>
          <w:lang w:eastAsia="lt-LT"/>
        </w:rPr>
        <w:t xml:space="preserve"> </w:t>
      </w:r>
      <w:r w:rsidRPr="00FE25D8">
        <w:rPr>
          <w:rFonts w:ascii="Times New Roman" w:eastAsia="Calibri" w:hAnsi="Times New Roman" w:cs="Times New Roman"/>
          <w:lang w:eastAsia="lt-LT"/>
        </w:rPr>
        <w:t xml:space="preserve">GSK </w:t>
      </w:r>
      <w:r w:rsidRPr="00FE25D8">
        <w:rPr>
          <w:rFonts w:ascii="Times New Roman" w:eastAsia="Calibri" w:hAnsi="Times New Roman" w:cs="Times New Roman"/>
          <w:iCs/>
          <w:lang w:eastAsia="lt-LT"/>
        </w:rPr>
        <w:t>vartojimą ir nedelsiant kreiptis į savo gydytoją arba vykti į artimiausios ligoninės nelaimingų atsitikimų skyrių.</w:t>
      </w:r>
    </w:p>
    <w:p w14:paraId="47C1250E" w14:textId="77777777" w:rsidR="00A50183" w:rsidRPr="00FE25D8" w:rsidRDefault="00A50183" w:rsidP="00A50183">
      <w:pPr>
        <w:spacing w:after="0" w:line="240" w:lineRule="auto"/>
        <w:rPr>
          <w:rFonts w:ascii="Times New Roman" w:eastAsia="Calibri" w:hAnsi="Times New Roman" w:cs="Times New Roman"/>
          <w:iCs/>
          <w:lang w:eastAsia="lt-LT"/>
        </w:rPr>
      </w:pPr>
    </w:p>
    <w:p w14:paraId="57B76892" w14:textId="77777777" w:rsidR="00A50183" w:rsidRPr="00FE25D8" w:rsidRDefault="00A50183" w:rsidP="00A50183">
      <w:pPr>
        <w:spacing w:after="0" w:line="240" w:lineRule="auto"/>
        <w:rPr>
          <w:rFonts w:ascii="Times New Roman" w:eastAsia="Calibri" w:hAnsi="Times New Roman" w:cs="Times New Roman"/>
          <w:b/>
          <w:iCs/>
          <w:lang w:eastAsia="lt-LT"/>
        </w:rPr>
      </w:pPr>
      <w:r w:rsidRPr="00FE25D8">
        <w:rPr>
          <w:rFonts w:ascii="Times New Roman" w:eastAsia="Calibri" w:hAnsi="Times New Roman" w:cs="Times New Roman"/>
          <w:b/>
          <w:iCs/>
          <w:lang w:eastAsia="lt-LT"/>
        </w:rPr>
        <w:t>Pranešimas apie šalutinį poveikį</w:t>
      </w:r>
    </w:p>
    <w:p w14:paraId="323384C1" w14:textId="2FCF3881"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iCs/>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Pr="00FE25D8">
          <w:rPr>
            <w:rStyle w:val="Hipersaitas"/>
            <w:rFonts w:ascii="Times New Roman" w:eastAsia="Calibri" w:hAnsi="Times New Roman" w:cs="Times New Roman"/>
            <w:iCs/>
            <w:lang w:eastAsia="lt-LT"/>
          </w:rPr>
          <w:t>http://www.vvkt.lt</w:t>
        </w:r>
      </w:hyperlink>
      <w:r w:rsidRPr="00FE25D8">
        <w:rPr>
          <w:rFonts w:ascii="Times New Roman" w:eastAsia="Calibri" w:hAnsi="Times New Roman" w:cs="Times New Roman"/>
          <w:iCs/>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FE25D8">
          <w:rPr>
            <w:rStyle w:val="Hipersaitas"/>
            <w:rFonts w:ascii="Times New Roman" w:eastAsia="Calibri" w:hAnsi="Times New Roman" w:cs="Times New Roman"/>
            <w:iCs/>
            <w:lang w:eastAsia="lt-LT"/>
          </w:rPr>
          <w:t>NepageidaujamaR@vvkt.lt</w:t>
        </w:r>
      </w:hyperlink>
      <w:r w:rsidRPr="00FE25D8">
        <w:rPr>
          <w:rFonts w:ascii="Times New Roman" w:eastAsia="Calibri" w:hAnsi="Times New Roman" w:cs="Times New Roman"/>
          <w:iCs/>
          <w:lang w:eastAsia="lt-LT"/>
        </w:rPr>
        <w:t xml:space="preserve">, taip pat per Valstybinės vaistų kontrolės tarnybos prie Lietuvos Respublikos sveikatos apsaugos ministerijos interneto svetainę (adresu </w:t>
      </w:r>
      <w:hyperlink r:id="rId10" w:history="1">
        <w:r w:rsidRPr="00FE25D8">
          <w:rPr>
            <w:rStyle w:val="Hipersaitas"/>
            <w:rFonts w:ascii="Times New Roman" w:eastAsia="Calibri" w:hAnsi="Times New Roman" w:cs="Times New Roman"/>
            <w:iCs/>
            <w:lang w:eastAsia="lt-LT"/>
          </w:rPr>
          <w:t>http://www.vvkt.lt</w:t>
        </w:r>
      </w:hyperlink>
      <w:r w:rsidRPr="00FE25D8">
        <w:rPr>
          <w:rFonts w:ascii="Times New Roman" w:eastAsia="Calibri" w:hAnsi="Times New Roman" w:cs="Times New Roman"/>
          <w:iCs/>
          <w:lang w:eastAsia="lt-LT"/>
        </w:rPr>
        <w:t>). Pranešdami apie šalutinį poveikį galite mums padėti gauti daugiau informacijos apie šio vaisto saugumą.</w:t>
      </w:r>
    </w:p>
    <w:p w14:paraId="7D78A02C" w14:textId="77777777" w:rsidR="00A50183" w:rsidRPr="00FE25D8" w:rsidRDefault="00A50183" w:rsidP="00A50183">
      <w:pPr>
        <w:spacing w:after="0" w:line="240" w:lineRule="auto"/>
        <w:rPr>
          <w:rFonts w:ascii="Times New Roman" w:eastAsia="Calibri" w:hAnsi="Times New Roman" w:cs="Times New Roman"/>
          <w:lang w:eastAsia="lt-LT"/>
        </w:rPr>
      </w:pPr>
    </w:p>
    <w:p w14:paraId="17A5C3CE" w14:textId="77777777" w:rsidR="00A50183" w:rsidRPr="00FE25D8" w:rsidRDefault="00A50183" w:rsidP="00A50183">
      <w:pPr>
        <w:numPr>
          <w:ilvl w:val="12"/>
          <w:numId w:val="0"/>
        </w:numPr>
        <w:spacing w:after="0" w:line="240" w:lineRule="auto"/>
        <w:ind w:left="567" w:hanging="567"/>
        <w:outlineLvl w:val="0"/>
        <w:rPr>
          <w:rFonts w:ascii="Times New Roman" w:eastAsia="Calibri" w:hAnsi="Times New Roman" w:cs="Times New Roman"/>
          <w:b/>
          <w:bCs/>
          <w:lang w:eastAsia="lt-LT"/>
        </w:rPr>
      </w:pPr>
      <w:r w:rsidRPr="00FE25D8">
        <w:rPr>
          <w:rFonts w:ascii="Times New Roman" w:eastAsia="Calibri" w:hAnsi="Times New Roman" w:cs="Times New Roman"/>
          <w:b/>
          <w:lang w:eastAsia="lt-LT"/>
        </w:rPr>
        <w:t>5.</w:t>
      </w:r>
      <w:r w:rsidRPr="00FE25D8">
        <w:rPr>
          <w:rFonts w:ascii="Times New Roman" w:eastAsia="Calibri" w:hAnsi="Times New Roman" w:cs="Times New Roman"/>
          <w:b/>
          <w:lang w:eastAsia="lt-LT"/>
        </w:rPr>
        <w:tab/>
        <w:t xml:space="preserve">Kaip laikyti </w:t>
      </w:r>
      <w:proofErr w:type="spellStart"/>
      <w:r w:rsidRPr="00FE25D8">
        <w:rPr>
          <w:rFonts w:ascii="Times New Roman" w:eastAsia="Calibri" w:hAnsi="Times New Roman" w:cs="Times New Roman"/>
          <w:b/>
          <w:lang w:eastAsia="lt-LT"/>
        </w:rPr>
        <w:t>Bisacodyl</w:t>
      </w:r>
      <w:proofErr w:type="spellEnd"/>
      <w:r w:rsidRPr="00FE25D8">
        <w:rPr>
          <w:rFonts w:ascii="Times New Roman" w:eastAsia="Calibri" w:hAnsi="Times New Roman" w:cs="Times New Roman"/>
          <w:b/>
          <w:bCs/>
          <w:lang w:eastAsia="lt-LT"/>
        </w:rPr>
        <w:t xml:space="preserve"> GSK</w:t>
      </w:r>
    </w:p>
    <w:p w14:paraId="4D556737" w14:textId="77777777" w:rsidR="00A50183" w:rsidRPr="00FE25D8" w:rsidRDefault="00A50183" w:rsidP="00A50183">
      <w:pPr>
        <w:spacing w:after="0" w:line="240" w:lineRule="auto"/>
        <w:rPr>
          <w:rFonts w:ascii="Times New Roman" w:eastAsia="Calibri" w:hAnsi="Times New Roman" w:cs="Times New Roman"/>
          <w:lang w:eastAsia="lt-LT"/>
        </w:rPr>
      </w:pPr>
    </w:p>
    <w:p w14:paraId="6065775B" w14:textId="77777777" w:rsidR="00A50183" w:rsidRPr="00FE25D8" w:rsidRDefault="00A50183" w:rsidP="00A50183">
      <w:pPr>
        <w:numPr>
          <w:ilvl w:val="12"/>
          <w:numId w:val="0"/>
        </w:numPr>
        <w:spacing w:after="0" w:line="240" w:lineRule="auto"/>
        <w:ind w:right="-2"/>
        <w:rPr>
          <w:rFonts w:ascii="Times New Roman" w:eastAsia="Calibri" w:hAnsi="Times New Roman" w:cs="Times New Roman"/>
          <w:lang w:eastAsia="lt-LT"/>
        </w:rPr>
      </w:pPr>
      <w:r w:rsidRPr="00FE25D8">
        <w:rPr>
          <w:rFonts w:ascii="Times New Roman" w:eastAsia="Calibri" w:hAnsi="Times New Roman" w:cs="Times New Roman"/>
          <w:lang w:eastAsia="lt-LT"/>
        </w:rPr>
        <w:t>Šį vaistą laikykite vaikams nepastebimoje ir nepasiekiamoje vietoje.</w:t>
      </w:r>
    </w:p>
    <w:p w14:paraId="2FA0B7C0" w14:textId="77777777" w:rsidR="00A50183" w:rsidRPr="00FE25D8" w:rsidRDefault="00A50183" w:rsidP="00A50183">
      <w:pPr>
        <w:spacing w:after="0" w:line="240" w:lineRule="auto"/>
        <w:rPr>
          <w:rFonts w:ascii="Times New Roman" w:eastAsia="Calibri" w:hAnsi="Times New Roman" w:cs="Times New Roman"/>
          <w:lang w:eastAsia="lt-LT"/>
        </w:rPr>
      </w:pPr>
    </w:p>
    <w:p w14:paraId="38D6EAAE"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Laikyti ne aukštesnėje kaip 25 </w:t>
      </w:r>
      <w:r w:rsidRPr="00FE25D8">
        <w:rPr>
          <w:rFonts w:ascii="Times New Roman" w:eastAsia="Calibri" w:hAnsi="Times New Roman" w:cs="Times New Roman"/>
          <w:lang w:eastAsia="lt-LT"/>
        </w:rPr>
        <w:sym w:font="Symbol" w:char="F0B0"/>
      </w:r>
      <w:r w:rsidRPr="00FE25D8">
        <w:rPr>
          <w:rFonts w:ascii="Times New Roman" w:eastAsia="Calibri" w:hAnsi="Times New Roman" w:cs="Times New Roman"/>
          <w:lang w:eastAsia="lt-LT"/>
        </w:rPr>
        <w:t>C temperatūroje.</w:t>
      </w:r>
    </w:p>
    <w:p w14:paraId="27F5E2B0" w14:textId="77777777" w:rsidR="00A50183" w:rsidRPr="00FE25D8" w:rsidRDefault="00A50183" w:rsidP="00A50183">
      <w:pPr>
        <w:spacing w:after="0" w:line="240" w:lineRule="auto"/>
        <w:rPr>
          <w:rFonts w:ascii="Times New Roman" w:eastAsia="Calibri" w:hAnsi="Times New Roman" w:cs="Times New Roman"/>
          <w:lang w:eastAsia="lt-LT"/>
        </w:rPr>
      </w:pPr>
    </w:p>
    <w:p w14:paraId="1F064CBC" w14:textId="33455F4E"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 xml:space="preserve">Ant dėžutės ir </w:t>
      </w:r>
      <w:proofErr w:type="spellStart"/>
      <w:r w:rsidRPr="00FE25D8">
        <w:rPr>
          <w:rFonts w:ascii="Times New Roman" w:eastAsia="Calibri" w:hAnsi="Times New Roman" w:cs="Times New Roman"/>
          <w:lang w:eastAsia="lt-LT"/>
        </w:rPr>
        <w:t>dvisluoksnės</w:t>
      </w:r>
      <w:proofErr w:type="spellEnd"/>
      <w:r w:rsidRPr="00FE25D8">
        <w:rPr>
          <w:rFonts w:ascii="Times New Roman" w:eastAsia="Calibri" w:hAnsi="Times New Roman" w:cs="Times New Roman"/>
          <w:lang w:eastAsia="lt-LT"/>
        </w:rPr>
        <w:t xml:space="preserve"> juostelės po „EXP“ nurodytam tinkamumo laikui pasibaigus, šio vaisto vartoti negalima. Vaistas tinkamas vartoti iki paskutinės nurodyto mėnesio dienos.</w:t>
      </w:r>
    </w:p>
    <w:p w14:paraId="4FBA971F" w14:textId="77777777" w:rsidR="00A50183" w:rsidRPr="00FE25D8" w:rsidRDefault="00A50183" w:rsidP="00A50183">
      <w:pPr>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14:paraId="44445D66" w14:textId="77777777" w:rsidR="00A50183" w:rsidRPr="00FE25D8" w:rsidRDefault="00A50183" w:rsidP="00A50183">
      <w:pPr>
        <w:spacing w:after="0" w:line="240" w:lineRule="auto"/>
        <w:rPr>
          <w:rFonts w:ascii="Times New Roman" w:eastAsia="Calibri" w:hAnsi="Times New Roman" w:cs="Times New Roman"/>
          <w:b/>
          <w:bCs/>
          <w:lang w:eastAsia="lt-LT"/>
        </w:rPr>
      </w:pPr>
    </w:p>
    <w:p w14:paraId="0DBFE36E" w14:textId="77777777" w:rsidR="00A50183" w:rsidRPr="00FE25D8" w:rsidRDefault="00A50183" w:rsidP="00A50183">
      <w:pPr>
        <w:tabs>
          <w:tab w:val="left" w:pos="540"/>
        </w:tabs>
        <w:spacing w:after="0" w:line="240" w:lineRule="auto"/>
        <w:rPr>
          <w:rFonts w:ascii="Times New Roman" w:eastAsia="Calibri" w:hAnsi="Times New Roman" w:cs="Times New Roman"/>
          <w:b/>
          <w:bCs/>
          <w:lang w:eastAsia="lt-LT"/>
        </w:rPr>
      </w:pPr>
      <w:r w:rsidRPr="00FE25D8">
        <w:rPr>
          <w:rFonts w:ascii="Times New Roman" w:eastAsia="Calibri" w:hAnsi="Times New Roman" w:cs="Times New Roman"/>
          <w:b/>
          <w:bCs/>
          <w:lang w:eastAsia="lt-LT"/>
        </w:rPr>
        <w:t>6.</w:t>
      </w:r>
      <w:r w:rsidRPr="00FE25D8">
        <w:rPr>
          <w:rFonts w:ascii="Times New Roman" w:eastAsia="Calibri" w:hAnsi="Times New Roman" w:cs="Times New Roman"/>
          <w:b/>
          <w:bCs/>
          <w:lang w:eastAsia="lt-LT"/>
        </w:rPr>
        <w:tab/>
      </w:r>
      <w:r w:rsidRPr="00FE25D8">
        <w:rPr>
          <w:rFonts w:ascii="Times New Roman" w:eastAsia="Calibri" w:hAnsi="Times New Roman" w:cs="Times New Roman"/>
          <w:b/>
          <w:lang w:eastAsia="lt-LT"/>
        </w:rPr>
        <w:t>Pakuotės turinys ir kita informacija</w:t>
      </w:r>
    </w:p>
    <w:p w14:paraId="1584B07B" w14:textId="77777777" w:rsidR="00A50183" w:rsidRPr="00FE25D8" w:rsidRDefault="00A50183" w:rsidP="00A50183">
      <w:pPr>
        <w:numPr>
          <w:ilvl w:val="12"/>
          <w:numId w:val="0"/>
        </w:numPr>
        <w:spacing w:after="0" w:line="240" w:lineRule="auto"/>
        <w:ind w:right="-2"/>
        <w:rPr>
          <w:rFonts w:ascii="Times New Roman" w:eastAsia="Calibri" w:hAnsi="Times New Roman" w:cs="Times New Roman"/>
          <w:b/>
          <w:lang w:eastAsia="lt-LT"/>
        </w:rPr>
      </w:pPr>
    </w:p>
    <w:p w14:paraId="1E731708" w14:textId="77777777" w:rsidR="00A50183" w:rsidRPr="00FE25D8" w:rsidRDefault="00A50183" w:rsidP="00A50183">
      <w:pPr>
        <w:numPr>
          <w:ilvl w:val="12"/>
          <w:numId w:val="0"/>
        </w:numPr>
        <w:spacing w:after="0" w:line="240" w:lineRule="auto"/>
        <w:ind w:right="-2"/>
        <w:rPr>
          <w:rFonts w:ascii="Times New Roman" w:eastAsia="Calibri" w:hAnsi="Times New Roman" w:cs="Times New Roman"/>
          <w:b/>
          <w:bCs/>
          <w:noProof/>
          <w:lang w:eastAsia="lt-LT"/>
        </w:rPr>
      </w:pPr>
      <w:proofErr w:type="spellStart"/>
      <w:r w:rsidRPr="00FE25D8">
        <w:rPr>
          <w:rFonts w:ascii="Times New Roman" w:eastAsia="Calibri" w:hAnsi="Times New Roman" w:cs="Times New Roman"/>
          <w:b/>
          <w:lang w:eastAsia="lt-LT"/>
        </w:rPr>
        <w:t>Bisacodyl</w:t>
      </w:r>
      <w:proofErr w:type="spellEnd"/>
      <w:r w:rsidRPr="00FE25D8">
        <w:rPr>
          <w:rFonts w:ascii="Times New Roman" w:eastAsia="Calibri" w:hAnsi="Times New Roman" w:cs="Times New Roman"/>
          <w:b/>
          <w:lang w:eastAsia="lt-LT"/>
        </w:rPr>
        <w:t xml:space="preserve"> GSK</w:t>
      </w:r>
      <w:r w:rsidRPr="00FE25D8">
        <w:rPr>
          <w:rFonts w:ascii="Times New Roman" w:eastAsia="Calibri" w:hAnsi="Times New Roman" w:cs="Times New Roman"/>
          <w:b/>
          <w:bCs/>
          <w:noProof/>
          <w:lang w:eastAsia="lt-LT"/>
        </w:rPr>
        <w:t xml:space="preserve"> sudėtis</w:t>
      </w:r>
    </w:p>
    <w:p w14:paraId="40475829" w14:textId="77777777" w:rsidR="00A50183" w:rsidRPr="00FE25D8" w:rsidRDefault="00A50183" w:rsidP="00A50183">
      <w:pPr>
        <w:spacing w:after="0" w:line="240" w:lineRule="auto"/>
        <w:rPr>
          <w:rFonts w:ascii="Times New Roman" w:eastAsia="Calibri" w:hAnsi="Times New Roman" w:cs="Times New Roman"/>
          <w:lang w:eastAsia="lt-LT"/>
        </w:rPr>
      </w:pPr>
    </w:p>
    <w:p w14:paraId="0C0DF6F6" w14:textId="77777777" w:rsidR="00A50183" w:rsidRPr="00FE25D8" w:rsidRDefault="00A50183" w:rsidP="00A50183">
      <w:pPr>
        <w:spacing w:after="0" w:line="240" w:lineRule="auto"/>
        <w:ind w:left="540" w:hanging="540"/>
        <w:rPr>
          <w:rFonts w:ascii="Times New Roman" w:eastAsia="Calibri" w:hAnsi="Times New Roman" w:cs="Times New Roman"/>
          <w:lang w:eastAsia="lt-LT"/>
        </w:rPr>
      </w:pPr>
      <w:r w:rsidRPr="00FE25D8">
        <w:rPr>
          <w:rFonts w:ascii="Times New Roman" w:eastAsia="Calibri" w:hAnsi="Times New Roman" w:cs="Times New Roman"/>
          <w:lang w:eastAsia="lt-LT"/>
        </w:rPr>
        <w:t>-</w:t>
      </w:r>
      <w:r w:rsidRPr="00FE25D8">
        <w:rPr>
          <w:rFonts w:ascii="Times New Roman" w:eastAsia="Calibri" w:hAnsi="Times New Roman" w:cs="Times New Roman"/>
          <w:lang w:eastAsia="lt-LT"/>
        </w:rPr>
        <w:tab/>
        <w:t xml:space="preserve">Veiklioji medžiaga yra </w:t>
      </w:r>
      <w:proofErr w:type="spellStart"/>
      <w:r w:rsidRPr="00FE25D8">
        <w:rPr>
          <w:rFonts w:ascii="Times New Roman" w:eastAsia="Calibri" w:hAnsi="Times New Roman" w:cs="Times New Roman"/>
          <w:lang w:eastAsia="lt-LT"/>
        </w:rPr>
        <w:t>bisakodilis</w:t>
      </w:r>
      <w:proofErr w:type="spellEnd"/>
      <w:r w:rsidRPr="00FE25D8">
        <w:rPr>
          <w:rFonts w:ascii="Times New Roman" w:eastAsia="Calibri" w:hAnsi="Times New Roman" w:cs="Times New Roman"/>
          <w:lang w:eastAsia="lt-LT"/>
        </w:rPr>
        <w:t xml:space="preserve">. Vienoje žvakutėje yra 10 mg </w:t>
      </w:r>
      <w:proofErr w:type="spellStart"/>
      <w:r w:rsidRPr="00FE25D8">
        <w:rPr>
          <w:rFonts w:ascii="Times New Roman" w:eastAsia="Calibri" w:hAnsi="Times New Roman" w:cs="Times New Roman"/>
          <w:lang w:eastAsia="lt-LT"/>
        </w:rPr>
        <w:t>bisakodilio</w:t>
      </w:r>
      <w:proofErr w:type="spellEnd"/>
      <w:r w:rsidRPr="00FE25D8">
        <w:rPr>
          <w:rFonts w:ascii="Times New Roman" w:eastAsia="Calibri" w:hAnsi="Times New Roman" w:cs="Times New Roman"/>
          <w:lang w:eastAsia="lt-LT"/>
        </w:rPr>
        <w:t>.</w:t>
      </w:r>
    </w:p>
    <w:p w14:paraId="0EC7FB96" w14:textId="77777777" w:rsidR="00A50183" w:rsidRPr="00FE25D8" w:rsidRDefault="00A50183" w:rsidP="00A50183">
      <w:pPr>
        <w:tabs>
          <w:tab w:val="left" w:pos="540"/>
        </w:tabs>
        <w:spacing w:after="0" w:line="240" w:lineRule="auto"/>
        <w:ind w:left="540" w:hanging="540"/>
        <w:rPr>
          <w:rFonts w:ascii="Times New Roman" w:eastAsia="Calibri" w:hAnsi="Times New Roman" w:cs="Times New Roman"/>
          <w:lang w:eastAsia="lt-LT"/>
        </w:rPr>
      </w:pPr>
      <w:r w:rsidRPr="00FE25D8">
        <w:rPr>
          <w:rFonts w:ascii="Times New Roman" w:eastAsia="Calibri" w:hAnsi="Times New Roman" w:cs="Times New Roman"/>
          <w:lang w:eastAsia="lt-LT"/>
        </w:rPr>
        <w:t>-</w:t>
      </w:r>
      <w:r w:rsidRPr="00FE25D8">
        <w:rPr>
          <w:rFonts w:ascii="Times New Roman" w:eastAsia="Calibri" w:hAnsi="Times New Roman" w:cs="Times New Roman"/>
          <w:lang w:eastAsia="lt-LT"/>
        </w:rPr>
        <w:tab/>
        <w:t xml:space="preserve">Pagalbinės medžiagos yra </w:t>
      </w:r>
      <w:proofErr w:type="spellStart"/>
      <w:r w:rsidRPr="00FE25D8">
        <w:rPr>
          <w:rFonts w:ascii="Times New Roman" w:eastAsia="Calibri" w:hAnsi="Times New Roman" w:cs="Times New Roman"/>
          <w:lang w:eastAsia="lt-LT"/>
        </w:rPr>
        <w:t>mikro</w:t>
      </w:r>
      <w:proofErr w:type="spellEnd"/>
      <w:r w:rsidRPr="00FE25D8">
        <w:rPr>
          <w:rFonts w:ascii="Times New Roman" w:eastAsia="Calibri" w:hAnsi="Times New Roman" w:cs="Times New Roman"/>
          <w:lang w:eastAsia="lt-LT"/>
        </w:rPr>
        <w:t xml:space="preserve"> vaškas (</w:t>
      </w:r>
      <w:proofErr w:type="spellStart"/>
      <w:r w:rsidRPr="00FE25D8">
        <w:rPr>
          <w:rFonts w:ascii="Times New Roman" w:eastAsia="Calibri" w:hAnsi="Times New Roman" w:cs="Times New Roman"/>
          <w:lang w:eastAsia="lt-LT"/>
        </w:rPr>
        <w:t>Paracera</w:t>
      </w:r>
      <w:proofErr w:type="spellEnd"/>
      <w:r w:rsidRPr="00FE25D8">
        <w:rPr>
          <w:rFonts w:ascii="Times New Roman" w:eastAsia="Calibri" w:hAnsi="Times New Roman" w:cs="Times New Roman"/>
          <w:lang w:eastAsia="lt-LT"/>
        </w:rPr>
        <w:t xml:space="preserve"> M), kietieji riebalai (</w:t>
      </w:r>
      <w:proofErr w:type="spellStart"/>
      <w:r w:rsidRPr="00FE25D8">
        <w:rPr>
          <w:rFonts w:ascii="Times New Roman" w:eastAsia="Calibri" w:hAnsi="Times New Roman" w:cs="Times New Roman"/>
          <w:i/>
          <w:iCs/>
          <w:lang w:eastAsia="lt-LT"/>
        </w:rPr>
        <w:t>Witepsol</w:t>
      </w:r>
      <w:proofErr w:type="spellEnd"/>
      <w:r w:rsidRPr="00FE25D8">
        <w:rPr>
          <w:rFonts w:ascii="Times New Roman" w:eastAsia="Calibri" w:hAnsi="Times New Roman" w:cs="Times New Roman"/>
          <w:i/>
          <w:iCs/>
          <w:lang w:eastAsia="lt-LT"/>
        </w:rPr>
        <w:t xml:space="preserve"> H 15, </w:t>
      </w:r>
      <w:proofErr w:type="spellStart"/>
      <w:r w:rsidRPr="00FE25D8">
        <w:rPr>
          <w:rFonts w:ascii="Times New Roman" w:eastAsia="Calibri" w:hAnsi="Times New Roman" w:cs="Times New Roman"/>
          <w:i/>
          <w:iCs/>
          <w:lang w:eastAsia="lt-LT"/>
        </w:rPr>
        <w:t>Estaram</w:t>
      </w:r>
      <w:proofErr w:type="spellEnd"/>
      <w:r w:rsidRPr="00FE25D8">
        <w:rPr>
          <w:rFonts w:ascii="Times New Roman" w:eastAsia="Calibri" w:hAnsi="Times New Roman" w:cs="Times New Roman"/>
          <w:i/>
          <w:iCs/>
          <w:lang w:eastAsia="lt-LT"/>
        </w:rPr>
        <w:t xml:space="preserve"> H 15</w:t>
      </w:r>
      <w:r w:rsidRPr="00FE25D8">
        <w:rPr>
          <w:rFonts w:ascii="Times New Roman" w:eastAsia="Calibri" w:hAnsi="Times New Roman" w:cs="Times New Roman"/>
          <w:lang w:eastAsia="lt-LT"/>
        </w:rPr>
        <w:t>).</w:t>
      </w:r>
    </w:p>
    <w:p w14:paraId="290B5028" w14:textId="77777777" w:rsidR="00A50183" w:rsidRPr="00FE25D8" w:rsidRDefault="00A50183" w:rsidP="00A50183">
      <w:pPr>
        <w:spacing w:after="0" w:line="240" w:lineRule="auto"/>
        <w:rPr>
          <w:rFonts w:ascii="Times New Roman" w:eastAsia="Calibri" w:hAnsi="Times New Roman" w:cs="Times New Roman"/>
          <w:b/>
          <w:lang w:eastAsia="lt-LT"/>
        </w:rPr>
      </w:pPr>
    </w:p>
    <w:p w14:paraId="320EDDE2" w14:textId="77777777" w:rsidR="00A50183" w:rsidRPr="00FE25D8" w:rsidRDefault="00A50183" w:rsidP="00A50183">
      <w:pPr>
        <w:spacing w:after="0" w:line="240" w:lineRule="auto"/>
        <w:rPr>
          <w:rFonts w:ascii="Times New Roman" w:eastAsia="Calibri" w:hAnsi="Times New Roman" w:cs="Times New Roman"/>
          <w:b/>
          <w:noProof/>
          <w:lang w:eastAsia="lt-LT"/>
        </w:rPr>
      </w:pPr>
      <w:proofErr w:type="spellStart"/>
      <w:r w:rsidRPr="00FE25D8">
        <w:rPr>
          <w:rFonts w:ascii="Times New Roman" w:eastAsia="Calibri" w:hAnsi="Times New Roman" w:cs="Times New Roman"/>
          <w:b/>
          <w:lang w:eastAsia="lt-LT"/>
        </w:rPr>
        <w:t>Bisacodyl</w:t>
      </w:r>
      <w:proofErr w:type="spellEnd"/>
      <w:r w:rsidRPr="00FE25D8">
        <w:rPr>
          <w:rFonts w:ascii="Times New Roman" w:eastAsia="Calibri" w:hAnsi="Times New Roman" w:cs="Times New Roman"/>
          <w:b/>
          <w:lang w:eastAsia="lt-LT"/>
        </w:rPr>
        <w:t xml:space="preserve"> GSK</w:t>
      </w:r>
      <w:r w:rsidRPr="00FE25D8">
        <w:rPr>
          <w:rFonts w:ascii="Times New Roman" w:eastAsia="Calibri" w:hAnsi="Times New Roman" w:cs="Times New Roman"/>
          <w:b/>
          <w:bCs/>
          <w:noProof/>
          <w:lang w:eastAsia="lt-LT"/>
        </w:rPr>
        <w:t xml:space="preserve"> </w:t>
      </w:r>
      <w:r w:rsidRPr="00FE25D8">
        <w:rPr>
          <w:rFonts w:ascii="Times New Roman" w:eastAsia="Calibri" w:hAnsi="Times New Roman" w:cs="Times New Roman"/>
          <w:b/>
          <w:noProof/>
          <w:lang w:eastAsia="lt-LT"/>
        </w:rPr>
        <w:t>išvaizda ir kiekis pakuotėje</w:t>
      </w:r>
    </w:p>
    <w:p w14:paraId="107639C6" w14:textId="77777777" w:rsidR="00A50183" w:rsidRPr="00FE25D8" w:rsidRDefault="00A50183" w:rsidP="00A50183">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Žvakutės yra torpedos formos, tolygiai baltos arba kreminės spalvos.</w:t>
      </w:r>
    </w:p>
    <w:p w14:paraId="22932125" w14:textId="61A39CEE" w:rsidR="00A50183" w:rsidRDefault="00A50183" w:rsidP="00A50183">
      <w:pPr>
        <w:spacing w:after="0" w:line="240" w:lineRule="auto"/>
        <w:rPr>
          <w:rFonts w:ascii="Times New Roman" w:eastAsia="Calibri" w:hAnsi="Times New Roman" w:cs="Times New Roman"/>
          <w:noProof/>
          <w:lang w:eastAsia="lt-LT"/>
        </w:rPr>
      </w:pPr>
      <w:r w:rsidRPr="00FE25D8">
        <w:rPr>
          <w:rFonts w:ascii="Times New Roman" w:eastAsia="Calibri" w:hAnsi="Times New Roman" w:cs="Times New Roman"/>
          <w:noProof/>
          <w:lang w:eastAsia="lt-LT"/>
        </w:rPr>
        <w:t xml:space="preserve">Vaistas tiekiamas dvisluoksnėmis juostelėmis. </w:t>
      </w:r>
      <w:r w:rsidR="00FE25D8">
        <w:rPr>
          <w:rFonts w:ascii="Times New Roman" w:eastAsia="Calibri" w:hAnsi="Times New Roman" w:cs="Times New Roman"/>
          <w:noProof/>
          <w:lang w:eastAsia="lt-LT"/>
        </w:rPr>
        <w:t>K</w:t>
      </w:r>
      <w:r w:rsidRPr="00FE25D8">
        <w:rPr>
          <w:rFonts w:ascii="Times New Roman" w:eastAsia="Calibri" w:hAnsi="Times New Roman" w:cs="Times New Roman"/>
          <w:noProof/>
          <w:lang w:eastAsia="lt-LT"/>
        </w:rPr>
        <w:t>arton</w:t>
      </w:r>
      <w:r w:rsidR="00FE25D8">
        <w:rPr>
          <w:rFonts w:ascii="Times New Roman" w:eastAsia="Calibri" w:hAnsi="Times New Roman" w:cs="Times New Roman"/>
          <w:noProof/>
          <w:lang w:eastAsia="lt-LT"/>
        </w:rPr>
        <w:t>o</w:t>
      </w:r>
      <w:r w:rsidRPr="00FE25D8">
        <w:rPr>
          <w:rFonts w:ascii="Times New Roman" w:eastAsia="Calibri" w:hAnsi="Times New Roman" w:cs="Times New Roman"/>
          <w:noProof/>
          <w:lang w:eastAsia="lt-LT"/>
        </w:rPr>
        <w:t xml:space="preserve"> dėžut</w:t>
      </w:r>
      <w:r w:rsidR="00FE25D8" w:rsidRPr="00FE25D8">
        <w:rPr>
          <w:rFonts w:ascii="Times New Roman" w:eastAsia="Calibri" w:hAnsi="Times New Roman" w:cs="Times New Roman"/>
          <w:noProof/>
          <w:lang w:eastAsia="lt-LT"/>
        </w:rPr>
        <w:t>ė</w:t>
      </w:r>
      <w:r w:rsidRPr="00FE25D8">
        <w:rPr>
          <w:rFonts w:ascii="Times New Roman" w:eastAsia="Calibri" w:hAnsi="Times New Roman" w:cs="Times New Roman"/>
          <w:noProof/>
          <w:lang w:eastAsia="lt-LT"/>
        </w:rPr>
        <w:t xml:space="preserve">je yra </w:t>
      </w:r>
      <w:r w:rsidR="00FE25D8">
        <w:rPr>
          <w:rFonts w:ascii="Times New Roman" w:eastAsia="Calibri" w:hAnsi="Times New Roman" w:cs="Times New Roman"/>
          <w:noProof/>
          <w:lang w:eastAsia="lt-LT"/>
        </w:rPr>
        <w:t xml:space="preserve">5 arba </w:t>
      </w:r>
      <w:r w:rsidRPr="00FE25D8">
        <w:rPr>
          <w:rFonts w:ascii="Times New Roman" w:eastAsia="Calibri" w:hAnsi="Times New Roman" w:cs="Times New Roman"/>
          <w:noProof/>
          <w:lang w:eastAsia="lt-LT"/>
        </w:rPr>
        <w:t>10 žvakučių.</w:t>
      </w:r>
    </w:p>
    <w:p w14:paraId="5CC82F8D" w14:textId="77777777" w:rsidR="00FE25D8" w:rsidRDefault="00FE25D8" w:rsidP="00A50183">
      <w:pPr>
        <w:spacing w:after="0" w:line="240" w:lineRule="auto"/>
        <w:rPr>
          <w:rFonts w:ascii="Times New Roman" w:eastAsia="Calibri" w:hAnsi="Times New Roman" w:cs="Times New Roman"/>
          <w:noProof/>
          <w:lang w:eastAsia="lt-LT"/>
        </w:rPr>
      </w:pPr>
    </w:p>
    <w:p w14:paraId="34F25E36" w14:textId="3A22BC6E" w:rsidR="00FE25D8" w:rsidRPr="00FE25D8" w:rsidRDefault="00FE25D8" w:rsidP="00A50183">
      <w:pPr>
        <w:spacing w:after="0" w:line="240" w:lineRule="auto"/>
        <w:rPr>
          <w:rFonts w:ascii="Times New Roman" w:eastAsia="Calibri" w:hAnsi="Times New Roman" w:cs="Times New Roman"/>
          <w:noProof/>
          <w:lang w:eastAsia="lt-LT"/>
        </w:rPr>
      </w:pPr>
      <w:r>
        <w:rPr>
          <w:rFonts w:ascii="Times New Roman" w:eastAsia="Calibri" w:hAnsi="Times New Roman" w:cs="Times New Roman"/>
          <w:noProof/>
          <w:lang w:eastAsia="lt-LT"/>
        </w:rPr>
        <w:t>Gali būti tiekiamos ne visų dydžių pakuotės.</w:t>
      </w:r>
    </w:p>
    <w:p w14:paraId="4832838D" w14:textId="77777777" w:rsidR="00A50183" w:rsidRPr="00FE25D8" w:rsidRDefault="00A50183" w:rsidP="00A50183">
      <w:pPr>
        <w:spacing w:after="0" w:line="240" w:lineRule="auto"/>
        <w:rPr>
          <w:rFonts w:ascii="Times New Roman" w:eastAsia="Calibri" w:hAnsi="Times New Roman" w:cs="Times New Roman"/>
          <w:b/>
          <w:bCs/>
        </w:rPr>
      </w:pPr>
    </w:p>
    <w:p w14:paraId="0DBAABF2" w14:textId="77777777" w:rsidR="00A50183" w:rsidRPr="00FE25D8" w:rsidRDefault="00A50183" w:rsidP="00A50183">
      <w:pPr>
        <w:spacing w:after="0" w:line="240" w:lineRule="auto"/>
        <w:rPr>
          <w:rFonts w:ascii="Times New Roman" w:eastAsia="Calibri" w:hAnsi="Times New Roman" w:cs="Times New Roman"/>
          <w:b/>
          <w:bCs/>
        </w:rPr>
      </w:pPr>
      <w:r w:rsidRPr="00FE25D8">
        <w:rPr>
          <w:rFonts w:ascii="Times New Roman" w:eastAsia="Calibri" w:hAnsi="Times New Roman" w:cs="Times New Roman"/>
          <w:b/>
          <w:bCs/>
        </w:rPr>
        <w:t>Registruotojas ir gamintojas</w:t>
      </w:r>
    </w:p>
    <w:p w14:paraId="305CFDBF" w14:textId="77777777" w:rsidR="00A50183" w:rsidRPr="00FE25D8" w:rsidRDefault="00A50183" w:rsidP="00A50183">
      <w:pPr>
        <w:autoSpaceDE w:val="0"/>
        <w:autoSpaceDN w:val="0"/>
        <w:adjustRightInd w:val="0"/>
        <w:spacing w:after="0" w:line="240" w:lineRule="auto"/>
        <w:rPr>
          <w:rFonts w:ascii="Times New Roman" w:eastAsia="Calibri" w:hAnsi="Times New Roman" w:cs="Times New Roman"/>
          <w:bCs/>
          <w:color w:val="000000"/>
          <w:lang w:eastAsia="lt-LT"/>
        </w:rPr>
      </w:pPr>
      <w:proofErr w:type="spellStart"/>
      <w:r w:rsidRPr="00FE25D8">
        <w:rPr>
          <w:rFonts w:ascii="Times New Roman" w:eastAsia="Calibri" w:hAnsi="Times New Roman" w:cs="Times New Roman"/>
          <w:bCs/>
          <w:color w:val="000000"/>
          <w:lang w:eastAsia="lt-LT"/>
        </w:rPr>
        <w:t>GlaxoSmithKline</w:t>
      </w:r>
      <w:proofErr w:type="spellEnd"/>
      <w:r w:rsidRPr="00FE25D8">
        <w:rPr>
          <w:rFonts w:ascii="Times New Roman" w:eastAsia="Calibri" w:hAnsi="Times New Roman" w:cs="Times New Roman"/>
          <w:bCs/>
          <w:color w:val="000000"/>
          <w:lang w:eastAsia="lt-LT"/>
        </w:rPr>
        <w:t xml:space="preserve"> </w:t>
      </w:r>
      <w:proofErr w:type="spellStart"/>
      <w:r w:rsidRPr="00FE25D8">
        <w:rPr>
          <w:rFonts w:ascii="Times New Roman" w:eastAsia="Calibri" w:hAnsi="Times New Roman" w:cs="Times New Roman"/>
          <w:bCs/>
          <w:color w:val="000000"/>
          <w:lang w:eastAsia="lt-LT"/>
        </w:rPr>
        <w:t>Pharmaceuticals</w:t>
      </w:r>
      <w:proofErr w:type="spellEnd"/>
      <w:r w:rsidRPr="00FE25D8">
        <w:rPr>
          <w:rFonts w:ascii="Times New Roman" w:eastAsia="Calibri" w:hAnsi="Times New Roman" w:cs="Times New Roman"/>
          <w:bCs/>
          <w:color w:val="000000"/>
          <w:lang w:eastAsia="lt-LT"/>
        </w:rPr>
        <w:t xml:space="preserve"> S.A. </w:t>
      </w:r>
    </w:p>
    <w:p w14:paraId="7A7F48BF" w14:textId="77777777" w:rsidR="00A50183" w:rsidRPr="00FE25D8" w:rsidRDefault="00A50183" w:rsidP="00A50183">
      <w:pPr>
        <w:autoSpaceDE w:val="0"/>
        <w:autoSpaceDN w:val="0"/>
        <w:adjustRightInd w:val="0"/>
        <w:spacing w:after="0" w:line="240" w:lineRule="auto"/>
        <w:rPr>
          <w:rFonts w:ascii="Times New Roman" w:eastAsia="Calibri" w:hAnsi="Times New Roman" w:cs="Times New Roman"/>
          <w:bCs/>
          <w:color w:val="000000"/>
          <w:lang w:eastAsia="lt-LT"/>
        </w:rPr>
      </w:pPr>
      <w:proofErr w:type="spellStart"/>
      <w:r w:rsidRPr="00FE25D8">
        <w:rPr>
          <w:rFonts w:ascii="Times New Roman" w:eastAsia="Calibri" w:hAnsi="Times New Roman" w:cs="Times New Roman"/>
          <w:bCs/>
          <w:color w:val="000000"/>
          <w:lang w:eastAsia="lt-LT"/>
        </w:rPr>
        <w:t>ul</w:t>
      </w:r>
      <w:proofErr w:type="spellEnd"/>
      <w:r w:rsidRPr="00FE25D8">
        <w:rPr>
          <w:rFonts w:ascii="Times New Roman" w:eastAsia="Calibri" w:hAnsi="Times New Roman" w:cs="Times New Roman"/>
          <w:bCs/>
          <w:color w:val="000000"/>
          <w:lang w:eastAsia="lt-LT"/>
        </w:rPr>
        <w:t xml:space="preserve">. </w:t>
      </w:r>
      <w:proofErr w:type="spellStart"/>
      <w:r w:rsidRPr="00FE25D8">
        <w:rPr>
          <w:rFonts w:ascii="Times New Roman" w:eastAsia="Calibri" w:hAnsi="Times New Roman" w:cs="Times New Roman"/>
          <w:bCs/>
          <w:color w:val="000000"/>
          <w:lang w:eastAsia="lt-LT"/>
        </w:rPr>
        <w:t>Grunwaldzka</w:t>
      </w:r>
      <w:proofErr w:type="spellEnd"/>
      <w:r w:rsidRPr="00FE25D8">
        <w:rPr>
          <w:rFonts w:ascii="Times New Roman" w:eastAsia="Calibri" w:hAnsi="Times New Roman" w:cs="Times New Roman"/>
          <w:bCs/>
          <w:color w:val="000000"/>
          <w:lang w:eastAsia="lt-LT"/>
        </w:rPr>
        <w:t xml:space="preserve"> 189</w:t>
      </w:r>
    </w:p>
    <w:p w14:paraId="0016C8B8" w14:textId="77777777" w:rsidR="00A50183" w:rsidRPr="00FE25D8" w:rsidRDefault="00A50183" w:rsidP="00A50183">
      <w:pPr>
        <w:autoSpaceDE w:val="0"/>
        <w:autoSpaceDN w:val="0"/>
        <w:adjustRightInd w:val="0"/>
        <w:spacing w:after="0" w:line="240" w:lineRule="auto"/>
        <w:rPr>
          <w:rFonts w:ascii="Times New Roman" w:eastAsia="Calibri" w:hAnsi="Times New Roman" w:cs="Times New Roman"/>
          <w:bCs/>
          <w:color w:val="000000"/>
          <w:lang w:eastAsia="lt-LT"/>
        </w:rPr>
      </w:pPr>
      <w:r w:rsidRPr="00FE25D8">
        <w:rPr>
          <w:rFonts w:ascii="Times New Roman" w:eastAsia="Calibri" w:hAnsi="Times New Roman" w:cs="Times New Roman"/>
          <w:bCs/>
          <w:color w:val="000000"/>
          <w:lang w:eastAsia="lt-LT"/>
        </w:rPr>
        <w:t xml:space="preserve">60-322 </w:t>
      </w:r>
      <w:proofErr w:type="spellStart"/>
      <w:r w:rsidRPr="00FE25D8">
        <w:rPr>
          <w:rFonts w:ascii="Times New Roman" w:eastAsia="Calibri" w:hAnsi="Times New Roman" w:cs="Times New Roman"/>
          <w:bCs/>
          <w:color w:val="000000"/>
          <w:lang w:eastAsia="lt-LT"/>
        </w:rPr>
        <w:t>Pozna</w:t>
      </w:r>
      <w:r w:rsidRPr="00FE25D8">
        <w:rPr>
          <w:rFonts w:ascii="Times New Roman" w:eastAsia="Calibri" w:hAnsi="Times New Roman" w:cs="Times New Roman"/>
          <w:lang w:eastAsia="lt-LT"/>
        </w:rPr>
        <w:t>ń</w:t>
      </w:r>
      <w:proofErr w:type="spellEnd"/>
      <w:r w:rsidRPr="00FE25D8">
        <w:rPr>
          <w:rFonts w:ascii="Times New Roman" w:eastAsia="Calibri" w:hAnsi="Times New Roman" w:cs="Times New Roman"/>
          <w:bCs/>
          <w:color w:val="000000"/>
          <w:lang w:eastAsia="lt-LT"/>
        </w:rPr>
        <w:t xml:space="preserve"> </w:t>
      </w:r>
    </w:p>
    <w:p w14:paraId="051EDBBE" w14:textId="77777777" w:rsidR="00A50183" w:rsidRPr="00FE25D8" w:rsidRDefault="00A50183" w:rsidP="00A50183">
      <w:pPr>
        <w:spacing w:after="0" w:line="240" w:lineRule="auto"/>
        <w:rPr>
          <w:rFonts w:ascii="Times New Roman" w:eastAsia="Calibri" w:hAnsi="Times New Roman" w:cs="Times New Roman"/>
          <w:noProof/>
          <w:lang w:eastAsia="lt-LT"/>
        </w:rPr>
      </w:pPr>
      <w:r w:rsidRPr="00FE25D8">
        <w:rPr>
          <w:rFonts w:ascii="Times New Roman" w:eastAsia="Calibri" w:hAnsi="Times New Roman" w:cs="Times New Roman"/>
          <w:noProof/>
          <w:lang w:eastAsia="lt-LT"/>
        </w:rPr>
        <w:t>Lenkija</w:t>
      </w:r>
    </w:p>
    <w:p w14:paraId="0BE0B18A" w14:textId="1838FB6B" w:rsidR="00A50183" w:rsidRPr="00FE25D8" w:rsidRDefault="00A50183" w:rsidP="00A50183">
      <w:pPr>
        <w:spacing w:after="0" w:line="240" w:lineRule="auto"/>
        <w:rPr>
          <w:rFonts w:ascii="Times New Roman" w:eastAsia="Calibri" w:hAnsi="Times New Roman" w:cs="Times New Roman"/>
          <w:noProof/>
          <w:lang w:eastAsia="lt-LT"/>
        </w:rPr>
      </w:pPr>
    </w:p>
    <w:p w14:paraId="056E37EF" w14:textId="77777777" w:rsidR="00917EFD" w:rsidRPr="00FE25D8" w:rsidRDefault="00917EFD" w:rsidP="00917EFD">
      <w:pPr>
        <w:keepNext/>
        <w:tabs>
          <w:tab w:val="left" w:pos="567"/>
        </w:tabs>
        <w:spacing w:after="0" w:line="240" w:lineRule="auto"/>
        <w:rPr>
          <w:rFonts w:ascii="Times New Roman" w:eastAsia="Calibri" w:hAnsi="Times New Roman" w:cs="Times New Roman"/>
          <w:b/>
        </w:rPr>
      </w:pPr>
      <w:r w:rsidRPr="00FE25D8">
        <w:rPr>
          <w:rFonts w:ascii="Times New Roman" w:eastAsia="Calibri" w:hAnsi="Times New Roman" w:cs="Times New Roman"/>
          <w:b/>
        </w:rPr>
        <w:t xml:space="preserve">Lygiagretus importuotojas </w:t>
      </w:r>
    </w:p>
    <w:p w14:paraId="70647ACD" w14:textId="77777777" w:rsidR="00917EFD" w:rsidRPr="00FE25D8" w:rsidRDefault="00917EFD" w:rsidP="00917EFD">
      <w:pPr>
        <w:spacing w:after="0" w:line="240" w:lineRule="auto"/>
        <w:rPr>
          <w:rFonts w:ascii="Times New Roman" w:eastAsia="Times New Roman" w:hAnsi="Times New Roman" w:cs="Times New Roman"/>
          <w:lang w:eastAsia="lt-LT"/>
        </w:rPr>
      </w:pPr>
      <w:r w:rsidRPr="00FE25D8">
        <w:rPr>
          <w:rFonts w:ascii="Times New Roman" w:eastAsia="Times New Roman" w:hAnsi="Times New Roman" w:cs="Times New Roman"/>
          <w:lang w:eastAsia="lt-LT"/>
        </w:rPr>
        <w:t>UAB „</w:t>
      </w:r>
      <w:proofErr w:type="spellStart"/>
      <w:r w:rsidRPr="00FE25D8">
        <w:rPr>
          <w:rFonts w:ascii="Times New Roman" w:eastAsia="Times New Roman" w:hAnsi="Times New Roman" w:cs="Times New Roman"/>
          <w:lang w:eastAsia="lt-LT"/>
        </w:rPr>
        <w:t>Ideal</w:t>
      </w:r>
      <w:proofErr w:type="spellEnd"/>
      <w:r w:rsidRPr="00FE25D8">
        <w:rPr>
          <w:rFonts w:ascii="Times New Roman" w:eastAsia="Times New Roman" w:hAnsi="Times New Roman" w:cs="Times New Roman"/>
          <w:lang w:eastAsia="lt-LT"/>
        </w:rPr>
        <w:t xml:space="preserve"> </w:t>
      </w:r>
      <w:proofErr w:type="spellStart"/>
      <w:r w:rsidRPr="00FE25D8">
        <w:rPr>
          <w:rFonts w:ascii="Times New Roman" w:eastAsia="Times New Roman" w:hAnsi="Times New Roman" w:cs="Times New Roman"/>
          <w:lang w:eastAsia="lt-LT"/>
        </w:rPr>
        <w:t>Trade</w:t>
      </w:r>
      <w:proofErr w:type="spellEnd"/>
      <w:r w:rsidRPr="00FE25D8">
        <w:rPr>
          <w:rFonts w:ascii="Times New Roman" w:eastAsia="Times New Roman" w:hAnsi="Times New Roman" w:cs="Times New Roman"/>
          <w:lang w:eastAsia="lt-LT"/>
        </w:rPr>
        <w:t xml:space="preserve"> Links</w:t>
      </w:r>
      <w:r w:rsidRPr="00FE25D8">
        <w:rPr>
          <w:rFonts w:ascii="Times New Roman" w:eastAsia="Calibri" w:hAnsi="Times New Roman" w:cs="Times New Roman"/>
        </w:rPr>
        <w:t>“</w:t>
      </w:r>
    </w:p>
    <w:p w14:paraId="59C80667" w14:textId="77777777" w:rsidR="00917EFD" w:rsidRPr="00FE25D8" w:rsidRDefault="00917EFD" w:rsidP="00917EFD">
      <w:pPr>
        <w:spacing w:after="0" w:line="240" w:lineRule="auto"/>
        <w:rPr>
          <w:rFonts w:ascii="Times New Roman" w:hAnsi="Times New Roman" w:cs="Times New Roman"/>
        </w:rPr>
      </w:pPr>
      <w:proofErr w:type="spellStart"/>
      <w:r w:rsidRPr="00FE25D8">
        <w:rPr>
          <w:rFonts w:ascii="Times New Roman" w:eastAsia="Times New Roman" w:hAnsi="Times New Roman" w:cs="Times New Roman"/>
        </w:rPr>
        <w:lastRenderedPageBreak/>
        <w:t>Kerupės</w:t>
      </w:r>
      <w:proofErr w:type="spellEnd"/>
      <w:r w:rsidRPr="00FE25D8">
        <w:rPr>
          <w:rFonts w:ascii="Times New Roman" w:eastAsia="Times New Roman" w:hAnsi="Times New Roman" w:cs="Times New Roman"/>
        </w:rPr>
        <w:t xml:space="preserve"> g. 17, Zapyškis</w:t>
      </w:r>
    </w:p>
    <w:p w14:paraId="69AA880A" w14:textId="200755BB" w:rsidR="00917EFD" w:rsidRPr="00FE25D8" w:rsidRDefault="00917EFD" w:rsidP="00917EFD">
      <w:pPr>
        <w:spacing w:after="0" w:line="240" w:lineRule="auto"/>
        <w:rPr>
          <w:rFonts w:ascii="Times New Roman" w:eastAsia="Times New Roman" w:hAnsi="Times New Roman" w:cs="Times New Roman"/>
        </w:rPr>
      </w:pPr>
      <w:r w:rsidRPr="00FE25D8">
        <w:rPr>
          <w:rFonts w:ascii="Times New Roman" w:eastAsia="Times New Roman" w:hAnsi="Times New Roman" w:cs="Times New Roman"/>
        </w:rPr>
        <w:t>LT-53431 Kauno r.</w:t>
      </w:r>
    </w:p>
    <w:p w14:paraId="4E31D3AE" w14:textId="77777777" w:rsidR="00917EFD" w:rsidRPr="00FE25D8" w:rsidRDefault="00917EFD" w:rsidP="00917EFD">
      <w:pPr>
        <w:spacing w:after="0" w:line="240" w:lineRule="auto"/>
        <w:rPr>
          <w:rFonts w:ascii="Times New Roman" w:eastAsia="Times New Roman" w:hAnsi="Times New Roman" w:cs="Times New Roman"/>
        </w:rPr>
      </w:pPr>
      <w:r w:rsidRPr="00FE25D8">
        <w:rPr>
          <w:rFonts w:ascii="Times New Roman" w:eastAsia="Times New Roman" w:hAnsi="Times New Roman" w:cs="Times New Roman"/>
        </w:rPr>
        <w:t>Lietuva</w:t>
      </w:r>
    </w:p>
    <w:p w14:paraId="68929133" w14:textId="77777777" w:rsidR="00917EFD" w:rsidRPr="00FE25D8" w:rsidRDefault="00917EFD" w:rsidP="00917EFD">
      <w:pPr>
        <w:keepNext/>
        <w:tabs>
          <w:tab w:val="left" w:pos="567"/>
        </w:tabs>
        <w:spacing w:after="0" w:line="240" w:lineRule="auto"/>
        <w:rPr>
          <w:rFonts w:ascii="Times New Roman" w:eastAsia="Calibri" w:hAnsi="Times New Roman" w:cs="Times New Roman"/>
        </w:rPr>
      </w:pPr>
    </w:p>
    <w:p w14:paraId="59D94D4F" w14:textId="77777777" w:rsidR="00917EFD" w:rsidRPr="00FE25D8" w:rsidRDefault="00917EFD" w:rsidP="00917EFD">
      <w:pPr>
        <w:keepNext/>
        <w:tabs>
          <w:tab w:val="left" w:pos="567"/>
        </w:tabs>
        <w:spacing w:after="0" w:line="240" w:lineRule="auto"/>
        <w:rPr>
          <w:rFonts w:ascii="Times New Roman" w:eastAsia="Calibri" w:hAnsi="Times New Roman" w:cs="Times New Roman"/>
          <w:b/>
        </w:rPr>
      </w:pPr>
      <w:r w:rsidRPr="00FE25D8">
        <w:rPr>
          <w:rFonts w:ascii="Times New Roman" w:eastAsia="Calibri" w:hAnsi="Times New Roman" w:cs="Times New Roman"/>
          <w:b/>
        </w:rPr>
        <w:t xml:space="preserve">Perpakavo </w:t>
      </w:r>
    </w:p>
    <w:p w14:paraId="0077AC3D" w14:textId="77777777" w:rsidR="00917EFD" w:rsidRPr="00FE25D8" w:rsidRDefault="00917EFD" w:rsidP="00917EFD">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UAB „</w:t>
      </w:r>
      <w:proofErr w:type="spellStart"/>
      <w:r w:rsidRPr="00FE25D8">
        <w:rPr>
          <w:rFonts w:ascii="Times New Roman" w:eastAsia="Calibri" w:hAnsi="Times New Roman" w:cs="Times New Roman"/>
          <w:lang w:eastAsia="lt-LT"/>
        </w:rPr>
        <w:t>Entafarma</w:t>
      </w:r>
      <w:proofErr w:type="spellEnd"/>
      <w:r w:rsidRPr="00FE25D8">
        <w:rPr>
          <w:rFonts w:ascii="Times New Roman" w:eastAsia="Calibri" w:hAnsi="Times New Roman" w:cs="Times New Roman"/>
          <w:lang w:eastAsia="lt-LT"/>
        </w:rPr>
        <w:t>“</w:t>
      </w:r>
    </w:p>
    <w:p w14:paraId="0A176027" w14:textId="77777777" w:rsidR="00917EFD" w:rsidRPr="00FE25D8" w:rsidRDefault="00917EFD" w:rsidP="00917EFD">
      <w:pPr>
        <w:spacing w:after="0" w:line="240" w:lineRule="auto"/>
        <w:rPr>
          <w:rFonts w:ascii="Times New Roman" w:eastAsia="Calibri" w:hAnsi="Times New Roman" w:cs="Times New Roman"/>
          <w:lang w:eastAsia="lt-LT"/>
        </w:rPr>
      </w:pPr>
      <w:proofErr w:type="spellStart"/>
      <w:r w:rsidRPr="00FE25D8">
        <w:rPr>
          <w:rFonts w:ascii="Times New Roman" w:eastAsia="Calibri" w:hAnsi="Times New Roman" w:cs="Times New Roman"/>
          <w:lang w:eastAsia="lt-LT"/>
        </w:rPr>
        <w:t>Klonėnų</w:t>
      </w:r>
      <w:proofErr w:type="spellEnd"/>
      <w:r w:rsidRPr="00FE25D8">
        <w:rPr>
          <w:rFonts w:ascii="Times New Roman" w:eastAsia="Calibri" w:hAnsi="Times New Roman" w:cs="Times New Roman"/>
          <w:lang w:eastAsia="lt-LT"/>
        </w:rPr>
        <w:t xml:space="preserve"> vs. 1</w:t>
      </w:r>
    </w:p>
    <w:p w14:paraId="3DD0704A" w14:textId="77777777" w:rsidR="00917EFD" w:rsidRPr="00FE25D8" w:rsidRDefault="00917EFD" w:rsidP="00917EFD">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LT-19156 Širvintų r. sav.,</w:t>
      </w:r>
    </w:p>
    <w:p w14:paraId="0070AE1A" w14:textId="77777777" w:rsidR="00917EFD" w:rsidRPr="00FE25D8" w:rsidRDefault="00917EFD" w:rsidP="00917EFD">
      <w:pPr>
        <w:spacing w:after="0" w:line="240" w:lineRule="auto"/>
        <w:rPr>
          <w:rFonts w:ascii="Times New Roman" w:eastAsia="Calibri" w:hAnsi="Times New Roman" w:cs="Times New Roman"/>
          <w:lang w:eastAsia="lt-LT"/>
        </w:rPr>
      </w:pPr>
      <w:r w:rsidRPr="00FE25D8">
        <w:rPr>
          <w:rFonts w:ascii="Times New Roman" w:eastAsia="Calibri" w:hAnsi="Times New Roman" w:cs="Times New Roman"/>
          <w:lang w:eastAsia="lt-LT"/>
        </w:rPr>
        <w:t>Lietuva</w:t>
      </w:r>
    </w:p>
    <w:p w14:paraId="7DD3C3C1" w14:textId="77777777" w:rsidR="00917EFD" w:rsidRPr="00FE25D8" w:rsidRDefault="00917EFD" w:rsidP="00917EFD">
      <w:pPr>
        <w:spacing w:after="0" w:line="240" w:lineRule="auto"/>
        <w:rPr>
          <w:rFonts w:ascii="Times New Roman" w:eastAsia="Calibri" w:hAnsi="Times New Roman" w:cs="Times New Roman"/>
        </w:rPr>
      </w:pPr>
    </w:p>
    <w:p w14:paraId="4009B8AD" w14:textId="77777777" w:rsidR="00917EFD" w:rsidRPr="00FE25D8" w:rsidRDefault="00917EFD" w:rsidP="00917EFD">
      <w:pPr>
        <w:spacing w:after="0" w:line="240" w:lineRule="auto"/>
        <w:rPr>
          <w:rFonts w:ascii="Times New Roman" w:hAnsi="Times New Roman" w:cs="Times New Roman"/>
          <w:bCs/>
          <w:iCs/>
        </w:rPr>
      </w:pPr>
      <w:r w:rsidRPr="00FE25D8">
        <w:rPr>
          <w:rFonts w:ascii="Times New Roman" w:hAnsi="Times New Roman" w:cs="Times New Roman"/>
          <w:bCs/>
          <w:iCs/>
        </w:rPr>
        <w:t xml:space="preserve">arba </w:t>
      </w:r>
    </w:p>
    <w:p w14:paraId="4FFEAA13" w14:textId="77777777" w:rsidR="00917EFD" w:rsidRPr="00FE25D8" w:rsidRDefault="00917EFD" w:rsidP="00917EFD">
      <w:pPr>
        <w:spacing w:after="0" w:line="240" w:lineRule="auto"/>
        <w:rPr>
          <w:rFonts w:ascii="Times New Roman" w:hAnsi="Times New Roman" w:cs="Times New Roman"/>
          <w:bCs/>
          <w:iCs/>
        </w:rPr>
      </w:pPr>
    </w:p>
    <w:p w14:paraId="77CF83F3" w14:textId="77777777" w:rsidR="00917EFD" w:rsidRPr="00FE25D8" w:rsidRDefault="00917EFD" w:rsidP="00917EFD">
      <w:pPr>
        <w:spacing w:after="0" w:line="240" w:lineRule="auto"/>
        <w:rPr>
          <w:rFonts w:ascii="Times New Roman" w:hAnsi="Times New Roman" w:cs="Times New Roman"/>
          <w:color w:val="010E18"/>
        </w:rPr>
      </w:pPr>
      <w:proofErr w:type="spellStart"/>
      <w:r w:rsidRPr="00FE25D8">
        <w:rPr>
          <w:rFonts w:ascii="Times New Roman" w:hAnsi="Times New Roman" w:cs="Times New Roman"/>
          <w:color w:val="010E18"/>
        </w:rPr>
        <w:t>Cefea</w:t>
      </w:r>
      <w:proofErr w:type="spellEnd"/>
      <w:r w:rsidRPr="00FE25D8">
        <w:rPr>
          <w:rFonts w:ascii="Times New Roman" w:hAnsi="Times New Roman" w:cs="Times New Roman"/>
          <w:color w:val="010E18"/>
        </w:rPr>
        <w:t xml:space="preserve"> Sp. z </w:t>
      </w:r>
      <w:proofErr w:type="spellStart"/>
      <w:r w:rsidRPr="00FE25D8">
        <w:rPr>
          <w:rFonts w:ascii="Times New Roman" w:hAnsi="Times New Roman" w:cs="Times New Roman"/>
          <w:color w:val="010E18"/>
        </w:rPr>
        <w:t>o.o</w:t>
      </w:r>
      <w:proofErr w:type="spellEnd"/>
      <w:r w:rsidRPr="00FE25D8">
        <w:rPr>
          <w:rFonts w:ascii="Times New Roman" w:hAnsi="Times New Roman" w:cs="Times New Roman"/>
          <w:color w:val="010E18"/>
        </w:rPr>
        <w:t xml:space="preserve">. sp. k. </w:t>
      </w:r>
    </w:p>
    <w:p w14:paraId="6F05F471" w14:textId="77777777" w:rsidR="00917EFD" w:rsidRPr="00FE25D8" w:rsidRDefault="00917EFD" w:rsidP="00917EFD">
      <w:pPr>
        <w:spacing w:after="0" w:line="240" w:lineRule="auto"/>
        <w:rPr>
          <w:rFonts w:ascii="Times New Roman" w:hAnsi="Times New Roman" w:cs="Times New Roman"/>
          <w:color w:val="010E18"/>
        </w:rPr>
      </w:pPr>
      <w:proofErr w:type="spellStart"/>
      <w:r w:rsidRPr="00FE25D8">
        <w:rPr>
          <w:rFonts w:ascii="Times New Roman" w:hAnsi="Times New Roman" w:cs="Times New Roman"/>
          <w:color w:val="010E18"/>
        </w:rPr>
        <w:t>ul</w:t>
      </w:r>
      <w:proofErr w:type="spellEnd"/>
      <w:r w:rsidRPr="00FE25D8">
        <w:rPr>
          <w:rFonts w:ascii="Times New Roman" w:hAnsi="Times New Roman" w:cs="Times New Roman"/>
          <w:color w:val="010E18"/>
        </w:rPr>
        <w:t xml:space="preserve">. </w:t>
      </w:r>
      <w:proofErr w:type="spellStart"/>
      <w:r w:rsidRPr="00FE25D8">
        <w:rPr>
          <w:rFonts w:ascii="Times New Roman" w:hAnsi="Times New Roman" w:cs="Times New Roman"/>
          <w:color w:val="010E18"/>
        </w:rPr>
        <w:t>Działkowa</w:t>
      </w:r>
      <w:proofErr w:type="spellEnd"/>
      <w:r w:rsidRPr="00FE25D8">
        <w:rPr>
          <w:rFonts w:ascii="Times New Roman" w:hAnsi="Times New Roman" w:cs="Times New Roman"/>
          <w:color w:val="010E18"/>
        </w:rPr>
        <w:t xml:space="preserve"> 56</w:t>
      </w:r>
    </w:p>
    <w:p w14:paraId="527F73EF" w14:textId="77777777" w:rsidR="00917EFD" w:rsidRPr="00FE25D8" w:rsidRDefault="00917EFD" w:rsidP="00917EFD">
      <w:pPr>
        <w:spacing w:after="0" w:line="240" w:lineRule="auto"/>
        <w:rPr>
          <w:rFonts w:ascii="Times New Roman" w:hAnsi="Times New Roman" w:cs="Times New Roman"/>
          <w:color w:val="010E18"/>
        </w:rPr>
      </w:pPr>
      <w:r w:rsidRPr="00FE25D8">
        <w:rPr>
          <w:rFonts w:ascii="Times New Roman" w:hAnsi="Times New Roman" w:cs="Times New Roman"/>
          <w:color w:val="010E18"/>
        </w:rPr>
        <w:t xml:space="preserve">02-234 </w:t>
      </w:r>
      <w:proofErr w:type="spellStart"/>
      <w:r w:rsidRPr="00FE25D8">
        <w:rPr>
          <w:rFonts w:ascii="Times New Roman" w:hAnsi="Times New Roman" w:cs="Times New Roman"/>
          <w:color w:val="010E18"/>
        </w:rPr>
        <w:t>Warszawa</w:t>
      </w:r>
      <w:proofErr w:type="spellEnd"/>
    </w:p>
    <w:p w14:paraId="7E8F6C6A" w14:textId="77777777" w:rsidR="00917EFD" w:rsidRPr="00FE25D8" w:rsidRDefault="00917EFD" w:rsidP="00917EFD">
      <w:pPr>
        <w:numPr>
          <w:ilvl w:val="12"/>
          <w:numId w:val="0"/>
        </w:numPr>
        <w:spacing w:after="0" w:line="240" w:lineRule="auto"/>
        <w:ind w:right="-2"/>
        <w:rPr>
          <w:rFonts w:ascii="Times New Roman" w:hAnsi="Times New Roman" w:cs="Times New Roman"/>
          <w:color w:val="010E18"/>
        </w:rPr>
      </w:pPr>
      <w:r w:rsidRPr="00FE25D8">
        <w:rPr>
          <w:rFonts w:ascii="Times New Roman" w:hAnsi="Times New Roman" w:cs="Times New Roman"/>
          <w:color w:val="010E18"/>
        </w:rPr>
        <w:t>Lenkija</w:t>
      </w:r>
    </w:p>
    <w:p w14:paraId="5D120113" w14:textId="77777777" w:rsidR="00917EFD" w:rsidRPr="00FE25D8" w:rsidRDefault="00917EFD" w:rsidP="00A50183">
      <w:pPr>
        <w:spacing w:after="0" w:line="240" w:lineRule="auto"/>
        <w:rPr>
          <w:rFonts w:ascii="Times New Roman" w:eastAsia="Calibri" w:hAnsi="Times New Roman" w:cs="Times New Roman"/>
          <w:noProof/>
          <w:lang w:eastAsia="lt-LT"/>
        </w:rPr>
      </w:pPr>
    </w:p>
    <w:p w14:paraId="7E7FA19D" w14:textId="77777777" w:rsidR="00A50183" w:rsidRPr="00FE25D8" w:rsidRDefault="00A50183" w:rsidP="00A50183">
      <w:pPr>
        <w:tabs>
          <w:tab w:val="left" w:pos="567"/>
        </w:tabs>
        <w:spacing w:after="0" w:line="240" w:lineRule="auto"/>
        <w:ind w:left="567" w:hanging="567"/>
        <w:rPr>
          <w:rFonts w:ascii="Times New Roman" w:eastAsia="Calibri" w:hAnsi="Times New Roman" w:cs="Times New Roman"/>
          <w:b/>
          <w:lang w:eastAsia="lt-LT"/>
        </w:rPr>
      </w:pPr>
    </w:p>
    <w:p w14:paraId="01680E82" w14:textId="451511EC" w:rsidR="00A50183" w:rsidRPr="00FE25D8" w:rsidRDefault="00A50183" w:rsidP="00A50183">
      <w:pPr>
        <w:tabs>
          <w:tab w:val="left" w:pos="567"/>
        </w:tabs>
        <w:spacing w:after="0" w:line="240" w:lineRule="auto"/>
        <w:ind w:left="567" w:hanging="567"/>
        <w:rPr>
          <w:rFonts w:ascii="Times New Roman" w:eastAsia="Calibri" w:hAnsi="Times New Roman" w:cs="Times New Roman"/>
          <w:b/>
          <w:lang w:eastAsia="lt-LT"/>
        </w:rPr>
      </w:pPr>
      <w:r w:rsidRPr="00FE25D8">
        <w:rPr>
          <w:rFonts w:ascii="Times New Roman" w:eastAsia="Calibri" w:hAnsi="Times New Roman" w:cs="Times New Roman"/>
          <w:b/>
          <w:lang w:eastAsia="lt-LT"/>
        </w:rPr>
        <w:t xml:space="preserve">Šis pakuotės </w:t>
      </w:r>
      <w:smartTag w:uri="schemas-tilde-lt/tildestengine" w:element="templates">
        <w:smartTagPr>
          <w:attr w:name="baseform" w:val="lapel|is"/>
          <w:attr w:name="id" w:val="-1"/>
          <w:attr w:name="text" w:val="LAPELIS"/>
        </w:smartTagPr>
        <w:r w:rsidRPr="00FE25D8">
          <w:rPr>
            <w:rFonts w:ascii="Times New Roman" w:eastAsia="Calibri" w:hAnsi="Times New Roman" w:cs="Times New Roman"/>
            <w:b/>
            <w:lang w:eastAsia="lt-LT"/>
          </w:rPr>
          <w:t>lapelis</w:t>
        </w:r>
      </w:smartTag>
      <w:r w:rsidRPr="00FE25D8">
        <w:rPr>
          <w:rFonts w:ascii="Times New Roman" w:eastAsia="Calibri" w:hAnsi="Times New Roman" w:cs="Times New Roman"/>
          <w:b/>
          <w:lang w:eastAsia="lt-LT"/>
        </w:rPr>
        <w:t xml:space="preserve"> paskutinį kartą peržiūrėtas </w:t>
      </w:r>
      <w:r w:rsidR="000E321F">
        <w:rPr>
          <w:rFonts w:ascii="Times New Roman" w:eastAsia="Calibri" w:hAnsi="Times New Roman" w:cs="Times New Roman"/>
          <w:b/>
          <w:lang w:eastAsia="lt-LT"/>
        </w:rPr>
        <w:t>2021-02-18.</w:t>
      </w:r>
      <w:bookmarkStart w:id="0" w:name="_GoBack"/>
      <w:bookmarkEnd w:id="0"/>
    </w:p>
    <w:p w14:paraId="1001381E" w14:textId="77777777" w:rsidR="00A50183" w:rsidRPr="00FE25D8" w:rsidRDefault="00A50183" w:rsidP="00A50183">
      <w:pPr>
        <w:tabs>
          <w:tab w:val="left" w:pos="567"/>
        </w:tabs>
        <w:spacing w:after="0" w:line="240" w:lineRule="auto"/>
        <w:ind w:left="567" w:hanging="567"/>
        <w:rPr>
          <w:rFonts w:ascii="Times New Roman" w:eastAsia="Calibri" w:hAnsi="Times New Roman" w:cs="Times New Roman"/>
          <w:b/>
          <w:lang w:eastAsia="lt-LT"/>
        </w:rPr>
      </w:pPr>
    </w:p>
    <w:p w14:paraId="19D294CB" w14:textId="71D4B708" w:rsidR="00A50183" w:rsidRPr="00FE25D8" w:rsidRDefault="00A50183" w:rsidP="00A50183">
      <w:pPr>
        <w:spacing w:after="0" w:line="240" w:lineRule="auto"/>
        <w:rPr>
          <w:rFonts w:ascii="Times New Roman" w:eastAsia="Calibri" w:hAnsi="Times New Roman" w:cs="Times New Roman"/>
          <w:noProof/>
          <w:lang w:eastAsia="lt-LT"/>
        </w:rPr>
      </w:pPr>
      <w:r w:rsidRPr="00FE25D8">
        <w:rPr>
          <w:rFonts w:ascii="Times New Roman" w:eastAsia="Calibri" w:hAnsi="Times New Roman" w:cs="Times New Roman"/>
          <w:lang w:eastAsia="lt-LT"/>
        </w:rPr>
        <w:t xml:space="preserve">Išsami informacija apie šį vaistą pateikiama Valstybinės vaistų kontrolės tarnybos prie Lietuvos Respublikos sveikatos apsaugos ministerijos tinklalapyje </w:t>
      </w:r>
      <w:hyperlink r:id="rId11" w:history="1">
        <w:r w:rsidRPr="00FE25D8">
          <w:rPr>
            <w:rStyle w:val="Hipersaitas"/>
            <w:rFonts w:ascii="Times New Roman" w:eastAsia="Calibri" w:hAnsi="Times New Roman" w:cs="Times New Roman"/>
            <w:lang w:eastAsia="lt-LT"/>
          </w:rPr>
          <w:t>http://www.vvkt.lt</w:t>
        </w:r>
      </w:hyperlink>
      <w:r w:rsidR="00917EFD" w:rsidRPr="00FE25D8">
        <w:rPr>
          <w:rFonts w:ascii="Times New Roman" w:eastAsia="Calibri" w:hAnsi="Times New Roman" w:cs="Times New Roman"/>
          <w:lang w:eastAsia="lt-LT"/>
        </w:rPr>
        <w:t>.</w:t>
      </w:r>
    </w:p>
    <w:p w14:paraId="3EA2F013" w14:textId="77777777" w:rsidR="00A50183" w:rsidRPr="00FE25D8" w:rsidRDefault="00A50183" w:rsidP="00A50183">
      <w:pPr>
        <w:spacing w:after="0" w:line="240" w:lineRule="auto"/>
        <w:rPr>
          <w:rFonts w:ascii="Times New Roman" w:eastAsia="Calibri" w:hAnsi="Times New Roman" w:cs="Times New Roman"/>
          <w:lang w:eastAsia="lt-LT"/>
        </w:rPr>
      </w:pPr>
    </w:p>
    <w:p w14:paraId="751367B6" w14:textId="77777777" w:rsidR="00A50183" w:rsidRPr="00FE25D8" w:rsidRDefault="00A50183" w:rsidP="00A50183">
      <w:pPr>
        <w:spacing w:after="0" w:line="240" w:lineRule="auto"/>
        <w:rPr>
          <w:rFonts w:ascii="Times New Roman" w:eastAsia="Calibri" w:hAnsi="Times New Roman" w:cs="Times New Roman"/>
          <w:lang w:eastAsia="lt-LT"/>
        </w:rPr>
      </w:pPr>
    </w:p>
    <w:p w14:paraId="65940E81" w14:textId="77777777" w:rsidR="00867275" w:rsidRPr="00FE25D8" w:rsidRDefault="00867275"/>
    <w:sectPr w:rsidR="00867275" w:rsidRPr="00FE25D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47B66"/>
    <w:multiLevelType w:val="hybridMultilevel"/>
    <w:tmpl w:val="778A74C6"/>
    <w:lvl w:ilvl="0" w:tplc="0DB6648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7151429"/>
    <w:multiLevelType w:val="hybridMultilevel"/>
    <w:tmpl w:val="19E0FC4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B2732C"/>
    <w:multiLevelType w:val="hybridMultilevel"/>
    <w:tmpl w:val="3B72078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183"/>
    <w:rsid w:val="000E321F"/>
    <w:rsid w:val="0013158C"/>
    <w:rsid w:val="005F2B9C"/>
    <w:rsid w:val="007051D0"/>
    <w:rsid w:val="007F7EEA"/>
    <w:rsid w:val="00867275"/>
    <w:rsid w:val="008D46F5"/>
    <w:rsid w:val="00917EFD"/>
    <w:rsid w:val="00A50183"/>
    <w:rsid w:val="00AA51C2"/>
    <w:rsid w:val="00DB5F5D"/>
    <w:rsid w:val="00FE25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schemas-GSKSiteLocations-com/fourthcoffee" w:name="flavor"/>
  <w:shapeDefaults>
    <o:shapedefaults v:ext="edit" spidmax="1026"/>
    <o:shapelayout v:ext="edit">
      <o:idmap v:ext="edit" data="1"/>
    </o:shapelayout>
  </w:shapeDefaults>
  <w:decimalSymbol w:val=","/>
  <w:listSeparator w:val=";"/>
  <w14:docId w14:val="420D135A"/>
  <w15:chartTrackingRefBased/>
  <w15:docId w15:val="{5069BFB4-7E76-4285-A6FF-9CE59612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50183"/>
    <w:rPr>
      <w:color w:val="0563C1" w:themeColor="hyperlink"/>
      <w:u w:val="single"/>
    </w:rPr>
  </w:style>
  <w:style w:type="character" w:customStyle="1" w:styleId="UnresolvedMention">
    <w:name w:val="Unresolved Mention"/>
    <w:basedOn w:val="Numatytasispastraiposriftas"/>
    <w:uiPriority w:val="99"/>
    <w:semiHidden/>
    <w:unhideWhenUsed/>
    <w:rsid w:val="00A50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66234">
      <w:bodyDiv w:val="1"/>
      <w:marLeft w:val="0"/>
      <w:marRight w:val="0"/>
      <w:marTop w:val="0"/>
      <w:marBottom w:val="0"/>
      <w:divBdr>
        <w:top w:val="none" w:sz="0" w:space="0" w:color="auto"/>
        <w:left w:val="none" w:sz="0" w:space="0" w:color="auto"/>
        <w:bottom w:val="none" w:sz="0" w:space="0" w:color="auto"/>
        <w:right w:val="none" w:sz="0" w:space="0" w:color="auto"/>
      </w:divBdr>
    </w:div>
    <w:div w:id="1980111904">
      <w:bodyDiv w:val="1"/>
      <w:marLeft w:val="0"/>
      <w:marRight w:val="0"/>
      <w:marTop w:val="0"/>
      <w:marBottom w:val="0"/>
      <w:divBdr>
        <w:top w:val="none" w:sz="0" w:space="0" w:color="auto"/>
        <w:left w:val="none" w:sz="0" w:space="0" w:color="auto"/>
        <w:bottom w:val="none" w:sz="0" w:space="0" w:color="auto"/>
        <w:right w:val="none" w:sz="0" w:space="0" w:color="auto"/>
      </w:divBdr>
    </w:div>
    <w:div w:id="213755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file:///C:\Users\bkuntelija\AppData\Local\Packages\Microsoft.MicrosoftEdge_8wekyb3d8bbwe\TempState\Downloads\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A9396E-64F6-4CD2-8FB9-549FE509E761}">
  <ds:schemaRefs>
    <ds:schemaRef ds:uri="http://schemas.microsoft.com/sharepoint/v3/contenttype/forms"/>
  </ds:schemaRefs>
</ds:datastoreItem>
</file>

<file path=customXml/itemProps2.xml><?xml version="1.0" encoding="utf-8"?>
<ds:datastoreItem xmlns:ds="http://schemas.openxmlformats.org/officeDocument/2006/customXml" ds:itemID="{3D154380-506C-4782-B4F0-6E117E378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DE4D0-1707-48C6-B878-EDA4E1BEDC95}">
  <ds:schemaRef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purl.org/dc/terms/"/>
    <ds:schemaRef ds:uri="http://schemas.microsoft.com/office/infopath/2007/PartnerControls"/>
    <ds:schemaRef ds:uri="cb0b4dfd-1452-42df-bcc2-835b32a0f636"/>
    <ds:schemaRef ds:uri="8c54d1d4-8a50-4b16-b050-2289fc7c4d8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8011</Words>
  <Characters>4567</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451</dc:creator>
  <cp:keywords/>
  <dc:description/>
  <cp:lastModifiedBy>Božena Kuntelija</cp:lastModifiedBy>
  <cp:revision>3</cp:revision>
  <dcterms:created xsi:type="dcterms:W3CDTF">2021-02-17T14:01:00Z</dcterms:created>
  <dcterms:modified xsi:type="dcterms:W3CDTF">2021-02-18T08:46:00Z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