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B76C" w14:textId="77777777" w:rsidR="00A86FF1" w:rsidRPr="00915CBF" w:rsidRDefault="00A86FF1" w:rsidP="00A86FF1">
      <w:pPr>
        <w:jc w:val="center"/>
        <w:outlineLvl w:val="0"/>
        <w:rPr>
          <w:b/>
          <w:noProof/>
          <w:szCs w:val="22"/>
          <w:lang w:eastAsia="en-US"/>
        </w:rPr>
      </w:pPr>
      <w:r w:rsidRPr="00915CBF">
        <w:rPr>
          <w:b/>
          <w:szCs w:val="22"/>
          <w:lang w:eastAsia="en-US"/>
        </w:rPr>
        <w:t>Pakuotės lapelis: informacija pacientui</w:t>
      </w:r>
    </w:p>
    <w:p w14:paraId="10EF76D0" w14:textId="77777777" w:rsidR="00A86FF1" w:rsidRPr="00915CBF" w:rsidRDefault="00A86FF1" w:rsidP="00A86FF1">
      <w:pPr>
        <w:spacing w:after="0"/>
        <w:jc w:val="center"/>
        <w:outlineLvl w:val="0"/>
        <w:rPr>
          <w:b/>
          <w:noProof/>
          <w:szCs w:val="22"/>
          <w:lang w:eastAsia="en-US"/>
        </w:rPr>
      </w:pPr>
    </w:p>
    <w:p w14:paraId="4DADD577" w14:textId="77777777" w:rsidR="00A86FF1" w:rsidRPr="00915CBF" w:rsidRDefault="00A86FF1" w:rsidP="00A86FF1">
      <w:pPr>
        <w:numPr>
          <w:ilvl w:val="12"/>
          <w:numId w:val="0"/>
        </w:numPr>
        <w:spacing w:after="0"/>
        <w:jc w:val="center"/>
        <w:rPr>
          <w:b/>
          <w:bCs/>
          <w:szCs w:val="22"/>
          <w:lang w:eastAsia="en-US"/>
        </w:rPr>
      </w:pPr>
      <w:proofErr w:type="spellStart"/>
      <w:r w:rsidRPr="00915CBF">
        <w:rPr>
          <w:b/>
          <w:bCs/>
          <w:szCs w:val="22"/>
          <w:lang w:eastAsia="en-US"/>
        </w:rPr>
        <w:t>CitraFleet</w:t>
      </w:r>
      <w:proofErr w:type="spellEnd"/>
      <w:r w:rsidRPr="00915CBF">
        <w:rPr>
          <w:b/>
          <w:bCs/>
          <w:szCs w:val="22"/>
          <w:lang w:eastAsia="en-US"/>
        </w:rPr>
        <w:t xml:space="preserve"> 0,01</w:t>
      </w:r>
      <w:r>
        <w:rPr>
          <w:b/>
          <w:bCs/>
          <w:szCs w:val="22"/>
          <w:lang w:eastAsia="en-US"/>
        </w:rPr>
        <w:t> </w:t>
      </w:r>
      <w:r w:rsidRPr="00915CBF">
        <w:rPr>
          <w:b/>
          <w:bCs/>
          <w:szCs w:val="22"/>
          <w:lang w:eastAsia="en-US"/>
        </w:rPr>
        <w:t>g/3,5</w:t>
      </w:r>
      <w:r>
        <w:rPr>
          <w:b/>
          <w:bCs/>
          <w:szCs w:val="22"/>
          <w:lang w:eastAsia="en-US"/>
        </w:rPr>
        <w:t> </w:t>
      </w:r>
      <w:r w:rsidRPr="00915CBF">
        <w:rPr>
          <w:b/>
          <w:bCs/>
          <w:szCs w:val="22"/>
          <w:lang w:eastAsia="en-US"/>
        </w:rPr>
        <w:t>g/10,97</w:t>
      </w:r>
      <w:r>
        <w:rPr>
          <w:b/>
          <w:bCs/>
          <w:szCs w:val="22"/>
          <w:lang w:eastAsia="en-US"/>
        </w:rPr>
        <w:t> </w:t>
      </w:r>
      <w:r w:rsidRPr="00915CBF">
        <w:rPr>
          <w:b/>
          <w:bCs/>
          <w:szCs w:val="22"/>
          <w:lang w:eastAsia="en-US"/>
        </w:rPr>
        <w:t>g milteliai geriamajam tirpalui paketėlyje</w:t>
      </w:r>
    </w:p>
    <w:p w14:paraId="20E31026" w14:textId="77777777" w:rsidR="00A86FF1" w:rsidRPr="00915CBF" w:rsidRDefault="00A86FF1" w:rsidP="00A86FF1">
      <w:pPr>
        <w:numPr>
          <w:ilvl w:val="12"/>
          <w:numId w:val="0"/>
        </w:numPr>
        <w:spacing w:after="0"/>
        <w:jc w:val="center"/>
        <w:rPr>
          <w:b/>
          <w:bCs/>
          <w:noProof/>
          <w:szCs w:val="22"/>
          <w:lang w:eastAsia="en-US"/>
        </w:rPr>
      </w:pPr>
    </w:p>
    <w:p w14:paraId="41EF3415" w14:textId="77777777" w:rsidR="00A86FF1" w:rsidRPr="00B13276" w:rsidRDefault="00A86FF1" w:rsidP="00A86FF1">
      <w:pPr>
        <w:numPr>
          <w:ilvl w:val="12"/>
          <w:numId w:val="0"/>
        </w:numPr>
        <w:spacing w:after="0"/>
        <w:jc w:val="center"/>
        <w:rPr>
          <w:noProof/>
          <w:szCs w:val="22"/>
          <w:lang w:eastAsia="en-US"/>
        </w:rPr>
      </w:pPr>
      <w:r w:rsidRPr="00B13276">
        <w:rPr>
          <w:szCs w:val="22"/>
          <w:lang w:eastAsia="en-US"/>
        </w:rPr>
        <w:t xml:space="preserve">Natrio </w:t>
      </w:r>
      <w:proofErr w:type="spellStart"/>
      <w:r w:rsidRPr="00B13276">
        <w:rPr>
          <w:szCs w:val="22"/>
          <w:lang w:eastAsia="en-US"/>
        </w:rPr>
        <w:t>pikosulfatas</w:t>
      </w:r>
      <w:proofErr w:type="spellEnd"/>
      <w:r w:rsidRPr="00B13276">
        <w:rPr>
          <w:szCs w:val="22"/>
          <w:lang w:eastAsia="en-US"/>
        </w:rPr>
        <w:t xml:space="preserve"> / lengvasis magnio oksidas / citrinų rūgštis.</w:t>
      </w:r>
    </w:p>
    <w:p w14:paraId="10ADDEE7" w14:textId="77777777" w:rsidR="00A86FF1" w:rsidRPr="00915CBF" w:rsidRDefault="00A86FF1" w:rsidP="00A86FF1">
      <w:pPr>
        <w:spacing w:after="0"/>
        <w:jc w:val="center"/>
        <w:rPr>
          <w:noProof/>
          <w:szCs w:val="22"/>
          <w:lang w:eastAsia="en-US"/>
        </w:rPr>
      </w:pPr>
    </w:p>
    <w:p w14:paraId="794CEC27" w14:textId="77777777" w:rsidR="00A86FF1" w:rsidRPr="00915CBF" w:rsidRDefault="00A86FF1" w:rsidP="00A86FF1">
      <w:pPr>
        <w:tabs>
          <w:tab w:val="left" w:pos="708"/>
        </w:tabs>
        <w:suppressAutoHyphens/>
        <w:spacing w:after="0"/>
        <w:rPr>
          <w:b/>
          <w:noProof/>
          <w:lang w:eastAsia="en-US"/>
        </w:rPr>
      </w:pPr>
      <w:r>
        <w:rPr>
          <w:b/>
          <w:szCs w:val="22"/>
          <w:lang w:eastAsia="en-US"/>
        </w:rPr>
        <w:t>A</w:t>
      </w:r>
      <w:r w:rsidRPr="00915CBF">
        <w:rPr>
          <w:b/>
          <w:szCs w:val="22"/>
          <w:lang w:eastAsia="en-US"/>
        </w:rPr>
        <w:t xml:space="preserve">tidžiai perskaitykite visą šį lapelį, </w:t>
      </w:r>
      <w:r w:rsidRPr="00B34FA1">
        <w:rPr>
          <w:b/>
          <w:noProof/>
          <w:szCs w:val="24"/>
        </w:rPr>
        <w:t>prieš pradėdami vartoti vaistą,</w:t>
      </w:r>
      <w:r>
        <w:rPr>
          <w:b/>
          <w:noProof/>
          <w:szCs w:val="24"/>
        </w:rPr>
        <w:t xml:space="preserve"> </w:t>
      </w:r>
      <w:r w:rsidRPr="00915CBF">
        <w:rPr>
          <w:b/>
          <w:lang w:eastAsia="en-US"/>
        </w:rPr>
        <w:t xml:space="preserve">nes jame pateikiama </w:t>
      </w:r>
      <w:r>
        <w:rPr>
          <w:b/>
          <w:lang w:eastAsia="en-US"/>
        </w:rPr>
        <w:t>J</w:t>
      </w:r>
      <w:r w:rsidRPr="00915CBF">
        <w:rPr>
          <w:b/>
          <w:lang w:eastAsia="en-US"/>
        </w:rPr>
        <w:t>ums svarbi informacija.</w:t>
      </w:r>
    </w:p>
    <w:p w14:paraId="170C82C4" w14:textId="77777777" w:rsidR="00A86FF1" w:rsidRPr="00915CBF" w:rsidRDefault="00A86FF1" w:rsidP="00A86FF1">
      <w:pPr>
        <w:tabs>
          <w:tab w:val="left" w:pos="567"/>
        </w:tabs>
        <w:suppressAutoHyphens/>
        <w:spacing w:after="0"/>
        <w:ind w:left="567" w:hanging="567"/>
        <w:rPr>
          <w:noProof/>
          <w:lang w:eastAsia="en-US"/>
        </w:rPr>
      </w:pPr>
      <w:r w:rsidRPr="00915CBF">
        <w:rPr>
          <w:lang w:eastAsia="en-US"/>
        </w:rPr>
        <w:t>-</w:t>
      </w:r>
      <w:r w:rsidRPr="00915CBF">
        <w:rPr>
          <w:lang w:eastAsia="en-US"/>
        </w:rPr>
        <w:tab/>
        <w:t xml:space="preserve">Neišmeskite šio lapelio, nes </w:t>
      </w:r>
      <w:r>
        <w:rPr>
          <w:lang w:eastAsia="en-US"/>
        </w:rPr>
        <w:t xml:space="preserve">vėl </w:t>
      </w:r>
      <w:r w:rsidRPr="00915CBF">
        <w:rPr>
          <w:lang w:eastAsia="en-US"/>
        </w:rPr>
        <w:t>gali prireikti jį perskaityti.</w:t>
      </w:r>
    </w:p>
    <w:p w14:paraId="56015093" w14:textId="77777777" w:rsidR="00A86FF1" w:rsidRPr="00915CBF" w:rsidRDefault="00A86FF1" w:rsidP="00A86FF1">
      <w:pPr>
        <w:tabs>
          <w:tab w:val="left" w:pos="567"/>
        </w:tabs>
        <w:suppressAutoHyphens/>
        <w:spacing w:after="0"/>
        <w:ind w:left="567" w:hanging="567"/>
        <w:rPr>
          <w:noProof/>
          <w:lang w:eastAsia="en-US"/>
        </w:rPr>
      </w:pPr>
      <w:r w:rsidRPr="00915CBF">
        <w:rPr>
          <w:lang w:eastAsia="en-US"/>
        </w:rPr>
        <w:t>-</w:t>
      </w:r>
      <w:r w:rsidRPr="00915CBF">
        <w:rPr>
          <w:lang w:eastAsia="en-US"/>
        </w:rPr>
        <w:tab/>
      </w:r>
      <w:r w:rsidRPr="00A219D9">
        <w:rPr>
          <w:lang w:eastAsia="en-US"/>
        </w:rPr>
        <w:t>Jeigu kiltų daugiau klausimų, kreipkitės į gydytoją arba vaistininką.</w:t>
      </w:r>
    </w:p>
    <w:p w14:paraId="0B7CFA29" w14:textId="77777777" w:rsidR="00A86FF1" w:rsidRDefault="00A86FF1" w:rsidP="00A86FF1">
      <w:pPr>
        <w:spacing w:after="0"/>
        <w:ind w:left="567" w:hanging="567"/>
        <w:rPr>
          <w:noProof/>
          <w:szCs w:val="24"/>
        </w:rPr>
      </w:pPr>
      <w:r w:rsidRPr="00915CBF">
        <w:rPr>
          <w:lang w:eastAsia="en-US"/>
        </w:rPr>
        <w:t>-</w:t>
      </w:r>
      <w:r w:rsidRPr="00915CBF">
        <w:rPr>
          <w:lang w:eastAsia="en-US"/>
        </w:rPr>
        <w:tab/>
      </w:r>
      <w:r w:rsidRPr="00B34FA1">
        <w:rPr>
          <w:noProof/>
          <w:szCs w:val="24"/>
        </w:rPr>
        <w:t>Šis vaistas skirtas tik Jums, todėl kitiems žmonėms jo duoti negalima.</w:t>
      </w:r>
      <w:r w:rsidRPr="00B34FA1">
        <w:rPr>
          <w:szCs w:val="24"/>
        </w:rPr>
        <w:t xml:space="preserve"> </w:t>
      </w:r>
      <w:r w:rsidRPr="00B34FA1">
        <w:rPr>
          <w:noProof/>
          <w:szCs w:val="24"/>
        </w:rPr>
        <w:t>Vaistas gali jiems pakenkti (net tiems, kurių ligos požymiai yra tokie patys kaip Jūsų).</w:t>
      </w:r>
    </w:p>
    <w:p w14:paraId="5495B9CE" w14:textId="77777777" w:rsidR="00A86FF1" w:rsidRPr="00915CBF" w:rsidRDefault="00A86FF1" w:rsidP="00A86FF1">
      <w:pPr>
        <w:numPr>
          <w:ilvl w:val="0"/>
          <w:numId w:val="7"/>
        </w:numPr>
        <w:ind w:left="567" w:right="-2" w:hanging="567"/>
        <w:rPr>
          <w:noProof/>
          <w:lang w:eastAsia="en-US"/>
        </w:rPr>
      </w:pPr>
      <w:r w:rsidRPr="00915CBF">
        <w:rPr>
          <w:lang w:eastAsia="en-US"/>
        </w:rPr>
        <w:t>Jeigu pasireiškė šalutinis poveikis</w:t>
      </w:r>
      <w:r>
        <w:rPr>
          <w:lang w:eastAsia="en-US"/>
        </w:rPr>
        <w:t xml:space="preserve"> </w:t>
      </w:r>
      <w:r w:rsidRPr="00B34FA1">
        <w:rPr>
          <w:noProof/>
          <w:szCs w:val="24"/>
        </w:rPr>
        <w:t>(net jeigu jis šiame lapelyje nenurodytas), kreipkitės į</w:t>
      </w:r>
      <w:r w:rsidRPr="00915CBF">
        <w:rPr>
          <w:lang w:eastAsia="en-US"/>
        </w:rPr>
        <w:t xml:space="preserve"> gydytoj</w:t>
      </w:r>
      <w:r>
        <w:rPr>
          <w:lang w:eastAsia="en-US"/>
        </w:rPr>
        <w:t>ą</w:t>
      </w:r>
      <w:r w:rsidRPr="00915CBF">
        <w:rPr>
          <w:lang w:eastAsia="en-US"/>
        </w:rPr>
        <w:t xml:space="preserve"> arba vaistinink</w:t>
      </w:r>
      <w:r>
        <w:rPr>
          <w:lang w:eastAsia="en-US"/>
        </w:rPr>
        <w:t>ą</w:t>
      </w:r>
      <w:r w:rsidRPr="00915CBF">
        <w:rPr>
          <w:lang w:eastAsia="en-US"/>
        </w:rPr>
        <w:t>. Žr. 4</w:t>
      </w:r>
      <w:r>
        <w:rPr>
          <w:lang w:eastAsia="en-US"/>
        </w:rPr>
        <w:t> </w:t>
      </w:r>
      <w:r w:rsidRPr="00915CBF">
        <w:rPr>
          <w:lang w:eastAsia="en-US"/>
        </w:rPr>
        <w:t>skyrių.</w:t>
      </w:r>
    </w:p>
    <w:p w14:paraId="0F05F58C" w14:textId="77777777" w:rsidR="00A86FF1" w:rsidRPr="00915CBF" w:rsidRDefault="00A86FF1" w:rsidP="00A86FF1">
      <w:pPr>
        <w:suppressAutoHyphens/>
        <w:spacing w:after="0"/>
        <w:ind w:left="567" w:hanging="567"/>
        <w:rPr>
          <w:noProof/>
          <w:szCs w:val="22"/>
          <w:lang w:eastAsia="en-US"/>
        </w:rPr>
      </w:pPr>
    </w:p>
    <w:p w14:paraId="72A9A9F0" w14:textId="77777777" w:rsidR="00A86FF1" w:rsidRDefault="00A86FF1" w:rsidP="00A86FF1">
      <w:pPr>
        <w:numPr>
          <w:ilvl w:val="12"/>
          <w:numId w:val="0"/>
        </w:numPr>
        <w:spacing w:after="0"/>
        <w:ind w:right="-2"/>
        <w:outlineLvl w:val="0"/>
        <w:rPr>
          <w:b/>
          <w:szCs w:val="22"/>
          <w:lang w:eastAsia="en-US"/>
        </w:rPr>
      </w:pPr>
      <w:r>
        <w:rPr>
          <w:b/>
          <w:lang w:eastAsia="en-US"/>
        </w:rPr>
        <w:t>Apie ką rašoma</w:t>
      </w:r>
      <w:r w:rsidRPr="00915CBF">
        <w:rPr>
          <w:b/>
          <w:szCs w:val="22"/>
          <w:lang w:eastAsia="en-US"/>
        </w:rPr>
        <w:t xml:space="preserve"> šiame lapelyje</w:t>
      </w:r>
      <w:r>
        <w:rPr>
          <w:b/>
          <w:szCs w:val="22"/>
          <w:lang w:eastAsia="en-US"/>
        </w:rPr>
        <w:t>?</w:t>
      </w:r>
    </w:p>
    <w:p w14:paraId="71E95139" w14:textId="77777777" w:rsidR="00A86FF1" w:rsidRPr="00915CBF" w:rsidRDefault="00A86FF1" w:rsidP="00A86FF1">
      <w:pPr>
        <w:numPr>
          <w:ilvl w:val="12"/>
          <w:numId w:val="0"/>
        </w:numPr>
        <w:spacing w:after="0"/>
        <w:ind w:right="-2"/>
        <w:outlineLvl w:val="0"/>
        <w:rPr>
          <w:noProof/>
          <w:szCs w:val="22"/>
          <w:lang w:eastAsia="en-US"/>
        </w:rPr>
      </w:pPr>
    </w:p>
    <w:p w14:paraId="1EDDED6C" w14:textId="77777777" w:rsidR="00A86FF1" w:rsidRPr="00915CBF" w:rsidRDefault="00A86FF1" w:rsidP="00A86FF1">
      <w:pPr>
        <w:numPr>
          <w:ilvl w:val="12"/>
          <w:numId w:val="0"/>
        </w:numPr>
        <w:spacing w:after="0"/>
        <w:ind w:left="567" w:hanging="567"/>
        <w:rPr>
          <w:noProof/>
          <w:szCs w:val="22"/>
          <w:lang w:eastAsia="en-US"/>
        </w:rPr>
      </w:pPr>
      <w:r w:rsidRPr="00915CBF">
        <w:rPr>
          <w:lang w:eastAsia="en-US"/>
        </w:rPr>
        <w:t>1.</w:t>
      </w:r>
      <w:r w:rsidRPr="00915CBF">
        <w:rPr>
          <w:lang w:eastAsia="en-US"/>
        </w:rPr>
        <w:tab/>
        <w:t xml:space="preserve">Kas yra </w:t>
      </w:r>
      <w:proofErr w:type="spellStart"/>
      <w:r w:rsidRPr="00915CBF">
        <w:rPr>
          <w:lang w:eastAsia="en-US"/>
        </w:rPr>
        <w:t>CitraFleet</w:t>
      </w:r>
      <w:proofErr w:type="spellEnd"/>
      <w:r w:rsidRPr="00915CBF">
        <w:rPr>
          <w:lang w:eastAsia="en-US"/>
        </w:rPr>
        <w:t xml:space="preserve"> ir kam jis vartojamas</w:t>
      </w:r>
    </w:p>
    <w:p w14:paraId="42EA097F" w14:textId="77777777" w:rsidR="00A86FF1" w:rsidRPr="00915CBF" w:rsidRDefault="00A86FF1" w:rsidP="00A86FF1">
      <w:pPr>
        <w:numPr>
          <w:ilvl w:val="12"/>
          <w:numId w:val="0"/>
        </w:numPr>
        <w:spacing w:after="0"/>
        <w:ind w:left="567" w:hanging="567"/>
        <w:rPr>
          <w:noProof/>
          <w:szCs w:val="22"/>
          <w:lang w:eastAsia="en-US"/>
        </w:rPr>
      </w:pPr>
      <w:r w:rsidRPr="00915CBF">
        <w:rPr>
          <w:lang w:eastAsia="en-US"/>
        </w:rPr>
        <w:t>2.</w:t>
      </w:r>
      <w:r w:rsidRPr="00915CBF">
        <w:rPr>
          <w:lang w:eastAsia="en-US"/>
        </w:rPr>
        <w:tab/>
        <w:t>K</w:t>
      </w:r>
      <w:r>
        <w:rPr>
          <w:lang w:eastAsia="en-US"/>
        </w:rPr>
        <w:t>as žinotina</w:t>
      </w:r>
      <w:r w:rsidRPr="00915CBF">
        <w:rPr>
          <w:lang w:eastAsia="en-US"/>
        </w:rPr>
        <w:t xml:space="preserve"> prieš vartojant </w:t>
      </w:r>
      <w:proofErr w:type="spellStart"/>
      <w:r w:rsidRPr="00915CBF">
        <w:rPr>
          <w:lang w:eastAsia="en-US"/>
        </w:rPr>
        <w:t>CitraFleet</w:t>
      </w:r>
      <w:proofErr w:type="spellEnd"/>
    </w:p>
    <w:p w14:paraId="277B2EFF" w14:textId="77777777" w:rsidR="00A86FF1" w:rsidRPr="00915CBF" w:rsidRDefault="00A86FF1" w:rsidP="00A86FF1">
      <w:pPr>
        <w:numPr>
          <w:ilvl w:val="12"/>
          <w:numId w:val="0"/>
        </w:numPr>
        <w:spacing w:after="0"/>
        <w:ind w:left="567" w:hanging="567"/>
        <w:rPr>
          <w:noProof/>
          <w:szCs w:val="22"/>
          <w:lang w:eastAsia="en-US"/>
        </w:rPr>
      </w:pPr>
      <w:r w:rsidRPr="00915CBF">
        <w:rPr>
          <w:lang w:eastAsia="en-US"/>
        </w:rPr>
        <w:t>3.</w:t>
      </w:r>
      <w:r w:rsidRPr="00915CBF">
        <w:rPr>
          <w:lang w:eastAsia="en-US"/>
        </w:rPr>
        <w:tab/>
        <w:t xml:space="preserve">Kaip vartoti </w:t>
      </w:r>
      <w:proofErr w:type="spellStart"/>
      <w:r w:rsidRPr="00915CBF">
        <w:rPr>
          <w:lang w:eastAsia="en-US"/>
        </w:rPr>
        <w:t>CitraFleet</w:t>
      </w:r>
      <w:proofErr w:type="spellEnd"/>
    </w:p>
    <w:p w14:paraId="3BC6A8A8" w14:textId="77777777" w:rsidR="00A86FF1" w:rsidRPr="00915CBF" w:rsidRDefault="00A86FF1" w:rsidP="00A86FF1">
      <w:pPr>
        <w:numPr>
          <w:ilvl w:val="12"/>
          <w:numId w:val="0"/>
        </w:numPr>
        <w:spacing w:after="0"/>
        <w:ind w:left="567" w:hanging="567"/>
        <w:rPr>
          <w:noProof/>
          <w:szCs w:val="22"/>
          <w:lang w:eastAsia="en-US"/>
        </w:rPr>
      </w:pPr>
      <w:r w:rsidRPr="00915CBF">
        <w:rPr>
          <w:lang w:eastAsia="en-US"/>
        </w:rPr>
        <w:t>4.</w:t>
      </w:r>
      <w:r w:rsidRPr="00915CBF">
        <w:rPr>
          <w:lang w:eastAsia="en-US"/>
        </w:rPr>
        <w:tab/>
        <w:t>Galimas šalutinis poveikis</w:t>
      </w:r>
    </w:p>
    <w:p w14:paraId="4F40FB77" w14:textId="77777777" w:rsidR="00A86FF1" w:rsidRPr="00915CBF" w:rsidRDefault="00A86FF1" w:rsidP="00A86FF1">
      <w:pPr>
        <w:numPr>
          <w:ilvl w:val="0"/>
          <w:numId w:val="2"/>
        </w:numPr>
        <w:tabs>
          <w:tab w:val="num" w:pos="709"/>
        </w:tabs>
        <w:spacing w:after="0" w:line="260" w:lineRule="exact"/>
        <w:ind w:left="567" w:hanging="567"/>
        <w:rPr>
          <w:noProof/>
          <w:szCs w:val="22"/>
          <w:lang w:eastAsia="en-US"/>
        </w:rPr>
      </w:pPr>
      <w:r w:rsidRPr="00915CBF">
        <w:rPr>
          <w:lang w:eastAsia="en-US"/>
        </w:rPr>
        <w:t xml:space="preserve">Kaip laikyti </w:t>
      </w:r>
      <w:proofErr w:type="spellStart"/>
      <w:r w:rsidRPr="00915CBF">
        <w:rPr>
          <w:lang w:eastAsia="en-US"/>
        </w:rPr>
        <w:t>CitraFleet</w:t>
      </w:r>
      <w:proofErr w:type="spellEnd"/>
    </w:p>
    <w:p w14:paraId="0AFBD42F" w14:textId="77777777" w:rsidR="00A86FF1" w:rsidRPr="00915CBF" w:rsidRDefault="00A86FF1" w:rsidP="00A86FF1">
      <w:pPr>
        <w:spacing w:after="0"/>
        <w:ind w:left="567" w:hanging="567"/>
        <w:rPr>
          <w:noProof/>
          <w:szCs w:val="22"/>
          <w:lang w:eastAsia="en-US"/>
        </w:rPr>
      </w:pPr>
      <w:r w:rsidRPr="00915CBF">
        <w:rPr>
          <w:lang w:eastAsia="en-US"/>
        </w:rPr>
        <w:t>6.</w:t>
      </w:r>
      <w:r w:rsidRPr="00915CBF">
        <w:rPr>
          <w:lang w:eastAsia="en-US"/>
        </w:rPr>
        <w:tab/>
        <w:t>Pakuotės turinys ir kita informacija</w:t>
      </w:r>
    </w:p>
    <w:p w14:paraId="7A07BB47" w14:textId="77777777" w:rsidR="00A86FF1" w:rsidRDefault="00A86FF1" w:rsidP="00A86FF1">
      <w:pPr>
        <w:numPr>
          <w:ilvl w:val="12"/>
          <w:numId w:val="0"/>
        </w:numPr>
        <w:spacing w:after="0"/>
        <w:rPr>
          <w:noProof/>
          <w:szCs w:val="22"/>
          <w:lang w:eastAsia="en-US"/>
        </w:rPr>
      </w:pPr>
    </w:p>
    <w:p w14:paraId="15A89971" w14:textId="77777777" w:rsidR="00A86FF1" w:rsidRPr="00915CBF" w:rsidRDefault="00A86FF1" w:rsidP="00A86FF1">
      <w:pPr>
        <w:numPr>
          <w:ilvl w:val="12"/>
          <w:numId w:val="0"/>
        </w:numPr>
        <w:spacing w:after="0"/>
        <w:rPr>
          <w:noProof/>
          <w:szCs w:val="22"/>
          <w:lang w:eastAsia="en-US"/>
        </w:rPr>
      </w:pPr>
    </w:p>
    <w:p w14:paraId="00134744" w14:textId="77777777" w:rsidR="00A86FF1" w:rsidRPr="00915CBF" w:rsidRDefault="00A86FF1" w:rsidP="00A86FF1">
      <w:pPr>
        <w:numPr>
          <w:ilvl w:val="0"/>
          <w:numId w:val="4"/>
        </w:numPr>
        <w:spacing w:after="0" w:line="260" w:lineRule="exact"/>
        <w:ind w:left="567" w:hanging="567"/>
        <w:rPr>
          <w:b/>
          <w:noProof/>
          <w:szCs w:val="22"/>
          <w:lang w:eastAsia="en-US"/>
        </w:rPr>
      </w:pPr>
      <w:r w:rsidRPr="00915CBF">
        <w:rPr>
          <w:b/>
          <w:szCs w:val="22"/>
          <w:lang w:eastAsia="en-US"/>
        </w:rPr>
        <w:t xml:space="preserve">Kas yra </w:t>
      </w:r>
      <w:proofErr w:type="spellStart"/>
      <w:r w:rsidRPr="00915CBF">
        <w:rPr>
          <w:b/>
          <w:szCs w:val="22"/>
          <w:lang w:eastAsia="en-US"/>
        </w:rPr>
        <w:t>CitraFleet</w:t>
      </w:r>
      <w:proofErr w:type="spellEnd"/>
      <w:r w:rsidRPr="00915CBF">
        <w:rPr>
          <w:b/>
          <w:szCs w:val="22"/>
          <w:lang w:eastAsia="en-US"/>
        </w:rPr>
        <w:t xml:space="preserve"> ir kam jis vartojamas</w:t>
      </w:r>
    </w:p>
    <w:p w14:paraId="7EA1AC8E" w14:textId="77777777" w:rsidR="00A86FF1" w:rsidRPr="00915CBF" w:rsidRDefault="00A86FF1" w:rsidP="00A86FF1">
      <w:pPr>
        <w:tabs>
          <w:tab w:val="left" w:pos="708"/>
        </w:tabs>
        <w:spacing w:after="0"/>
        <w:rPr>
          <w:noProof/>
          <w:lang w:eastAsia="en-US"/>
        </w:rPr>
      </w:pPr>
    </w:p>
    <w:p w14:paraId="1B65ADEA" w14:textId="77777777" w:rsidR="00A86FF1" w:rsidRPr="00915CBF" w:rsidRDefault="00A86FF1" w:rsidP="00A86FF1">
      <w:pPr>
        <w:numPr>
          <w:ilvl w:val="12"/>
          <w:numId w:val="0"/>
        </w:numPr>
        <w:spacing w:after="0"/>
        <w:ind w:right="-2"/>
        <w:rPr>
          <w:noProof/>
          <w:szCs w:val="22"/>
          <w:lang w:eastAsia="en-US"/>
        </w:rPr>
      </w:pPr>
      <w:r w:rsidRPr="00915CBF">
        <w:rPr>
          <w:lang w:eastAsia="en-US"/>
        </w:rPr>
        <w:t xml:space="preserve">Jūs vartojate </w:t>
      </w:r>
      <w:proofErr w:type="spellStart"/>
      <w:r w:rsidRPr="00915CBF">
        <w:rPr>
          <w:lang w:eastAsia="en-US"/>
        </w:rPr>
        <w:t>CitraFleet</w:t>
      </w:r>
      <w:proofErr w:type="spellEnd"/>
      <w:r w:rsidRPr="00915CBF">
        <w:rPr>
          <w:lang w:eastAsia="en-US"/>
        </w:rPr>
        <w:t xml:space="preserve">, kad išvalytumėte žarnyną (taip pat vadinamą viduriais ir gaubtine žarna) prieš atliekant bet kokią diagnostinę procedūrą, kuriai reikalinga švari žarna, pavyzdžiui, </w:t>
      </w:r>
      <w:proofErr w:type="spellStart"/>
      <w:r w:rsidRPr="00915CBF">
        <w:rPr>
          <w:lang w:eastAsia="en-US"/>
        </w:rPr>
        <w:t>kolonoskopiją</w:t>
      </w:r>
      <w:proofErr w:type="spellEnd"/>
      <w:r w:rsidRPr="00915CBF">
        <w:rPr>
          <w:lang w:eastAsia="en-US"/>
        </w:rPr>
        <w:t xml:space="preserve"> (procedūrą, kuri atliekama žarnyno viduje, naudojant ilgą, lankstų prietaisą, kurį gydytojas įkiša per išangę) arba rentgeno tyrimą. </w:t>
      </w:r>
      <w:proofErr w:type="spellStart"/>
      <w:r w:rsidRPr="00915CBF">
        <w:rPr>
          <w:lang w:eastAsia="en-US"/>
        </w:rPr>
        <w:t>CitraFleet</w:t>
      </w:r>
      <w:proofErr w:type="spellEnd"/>
      <w:r w:rsidRPr="00915CBF">
        <w:rPr>
          <w:lang w:eastAsia="en-US"/>
        </w:rPr>
        <w:t xml:space="preserve"> yra citrinų kvapo ir skonio milteliai. Kiekviename paketėlyje yra dviejų tipų vidurius laisvinančių vaistų, kurie, ištirpinti vandenyje ir išgerti, išplauna ir išvalo žarnyną. Svarbu, kad </w:t>
      </w:r>
      <w:r>
        <w:rPr>
          <w:lang w:eastAsia="en-US"/>
        </w:rPr>
        <w:t>J</w:t>
      </w:r>
      <w:r w:rsidRPr="00915CBF">
        <w:rPr>
          <w:lang w:eastAsia="en-US"/>
        </w:rPr>
        <w:t>ūsų žarna būtų tuščia ir švari, kad gydytojas ar chirurgas galėtų ją aiškiai matyti.</w:t>
      </w:r>
    </w:p>
    <w:p w14:paraId="26CDA188" w14:textId="77777777" w:rsidR="00A86FF1" w:rsidRPr="00915CBF" w:rsidRDefault="00A86FF1" w:rsidP="00A86FF1">
      <w:pPr>
        <w:numPr>
          <w:ilvl w:val="12"/>
          <w:numId w:val="0"/>
        </w:numPr>
        <w:spacing w:after="0"/>
        <w:ind w:right="-2"/>
        <w:rPr>
          <w:noProof/>
          <w:szCs w:val="22"/>
          <w:lang w:eastAsia="en-US"/>
        </w:rPr>
      </w:pPr>
      <w:proofErr w:type="spellStart"/>
      <w:r w:rsidRPr="00915CBF">
        <w:rPr>
          <w:lang w:eastAsia="en-US"/>
        </w:rPr>
        <w:t>CitraFleet</w:t>
      </w:r>
      <w:proofErr w:type="spellEnd"/>
      <w:r w:rsidRPr="00915CBF">
        <w:rPr>
          <w:lang w:eastAsia="en-US"/>
        </w:rPr>
        <w:t xml:space="preserve"> skirtas 18</w:t>
      </w:r>
      <w:r>
        <w:rPr>
          <w:lang w:eastAsia="en-US"/>
        </w:rPr>
        <w:t> </w:t>
      </w:r>
      <w:r w:rsidRPr="00915CBF">
        <w:rPr>
          <w:lang w:eastAsia="en-US"/>
        </w:rPr>
        <w:t>metų ir vyresniems suaugusiesiems (įskaitant senyvus pacientus).</w:t>
      </w:r>
    </w:p>
    <w:p w14:paraId="39BAA8BC" w14:textId="77777777" w:rsidR="00A86FF1" w:rsidRDefault="00A86FF1" w:rsidP="00A86FF1">
      <w:pPr>
        <w:numPr>
          <w:ilvl w:val="12"/>
          <w:numId w:val="0"/>
        </w:numPr>
        <w:spacing w:after="0"/>
        <w:rPr>
          <w:noProof/>
          <w:szCs w:val="22"/>
          <w:lang w:eastAsia="en-US"/>
        </w:rPr>
      </w:pPr>
    </w:p>
    <w:p w14:paraId="48E81554" w14:textId="77777777" w:rsidR="00A86FF1" w:rsidRPr="00915CBF" w:rsidRDefault="00A86FF1" w:rsidP="00A86FF1">
      <w:pPr>
        <w:numPr>
          <w:ilvl w:val="12"/>
          <w:numId w:val="0"/>
        </w:numPr>
        <w:spacing w:after="0"/>
        <w:rPr>
          <w:noProof/>
          <w:szCs w:val="22"/>
          <w:lang w:eastAsia="en-US"/>
        </w:rPr>
      </w:pPr>
    </w:p>
    <w:p w14:paraId="0A8719FA" w14:textId="77777777" w:rsidR="00A86FF1" w:rsidRPr="00915CBF" w:rsidRDefault="00A86FF1" w:rsidP="00A86FF1">
      <w:pPr>
        <w:numPr>
          <w:ilvl w:val="0"/>
          <w:numId w:val="3"/>
        </w:numPr>
        <w:spacing w:after="0" w:line="260" w:lineRule="exact"/>
        <w:ind w:left="567" w:hanging="567"/>
        <w:rPr>
          <w:b/>
          <w:noProof/>
          <w:szCs w:val="22"/>
          <w:lang w:eastAsia="en-US"/>
        </w:rPr>
      </w:pPr>
      <w:r w:rsidRPr="00915CBF">
        <w:rPr>
          <w:b/>
          <w:lang w:eastAsia="en-US"/>
        </w:rPr>
        <w:t>K</w:t>
      </w:r>
      <w:r>
        <w:rPr>
          <w:b/>
          <w:lang w:eastAsia="en-US"/>
        </w:rPr>
        <w:t>as žinotina</w:t>
      </w:r>
      <w:r w:rsidRPr="00915CBF">
        <w:rPr>
          <w:b/>
          <w:lang w:eastAsia="en-US"/>
        </w:rPr>
        <w:t xml:space="preserve"> </w:t>
      </w:r>
      <w:r w:rsidRPr="00915CBF">
        <w:rPr>
          <w:b/>
          <w:szCs w:val="22"/>
          <w:lang w:eastAsia="en-US"/>
        </w:rPr>
        <w:t xml:space="preserve">prieš vartojant </w:t>
      </w:r>
      <w:proofErr w:type="spellStart"/>
      <w:r w:rsidRPr="00915CBF">
        <w:rPr>
          <w:b/>
          <w:szCs w:val="22"/>
          <w:lang w:eastAsia="en-US"/>
        </w:rPr>
        <w:t>CitraFleet</w:t>
      </w:r>
      <w:proofErr w:type="spellEnd"/>
    </w:p>
    <w:p w14:paraId="7BFC32DB" w14:textId="77777777" w:rsidR="00A86FF1" w:rsidRPr="00915CBF" w:rsidRDefault="00A86FF1" w:rsidP="00A86FF1">
      <w:pPr>
        <w:numPr>
          <w:ilvl w:val="12"/>
          <w:numId w:val="0"/>
        </w:numPr>
        <w:spacing w:after="0"/>
        <w:ind w:right="-2"/>
        <w:rPr>
          <w:noProof/>
          <w:szCs w:val="22"/>
          <w:lang w:eastAsia="en-US"/>
        </w:rPr>
      </w:pPr>
    </w:p>
    <w:p w14:paraId="1537EDC1" w14:textId="77777777" w:rsidR="00A86FF1" w:rsidRPr="00915CBF" w:rsidRDefault="00A86FF1" w:rsidP="00A86FF1">
      <w:pPr>
        <w:numPr>
          <w:ilvl w:val="12"/>
          <w:numId w:val="0"/>
        </w:numPr>
        <w:spacing w:after="0"/>
        <w:outlineLvl w:val="0"/>
        <w:rPr>
          <w:b/>
          <w:noProof/>
          <w:szCs w:val="22"/>
          <w:lang w:eastAsia="en-US"/>
        </w:rPr>
      </w:pPr>
      <w:proofErr w:type="spellStart"/>
      <w:r w:rsidRPr="00915CBF">
        <w:rPr>
          <w:b/>
          <w:szCs w:val="22"/>
          <w:lang w:eastAsia="en-US"/>
        </w:rPr>
        <w:t>CitraFleet</w:t>
      </w:r>
      <w:proofErr w:type="spellEnd"/>
      <w:r w:rsidRPr="00915CBF">
        <w:rPr>
          <w:b/>
          <w:szCs w:val="22"/>
          <w:lang w:eastAsia="en-US"/>
        </w:rPr>
        <w:t xml:space="preserve"> vartoti </w:t>
      </w:r>
      <w:r>
        <w:rPr>
          <w:b/>
          <w:szCs w:val="22"/>
          <w:lang w:eastAsia="en-US"/>
        </w:rPr>
        <w:t>draudžiama</w:t>
      </w:r>
      <w:r w:rsidRPr="00915CBF">
        <w:rPr>
          <w:b/>
          <w:szCs w:val="22"/>
          <w:lang w:eastAsia="en-US"/>
        </w:rPr>
        <w:t>, jeigu:</w:t>
      </w:r>
    </w:p>
    <w:p w14:paraId="1DA8B1B3" w14:textId="77777777" w:rsidR="00A86FF1" w:rsidRPr="00915CBF" w:rsidRDefault="00A86FF1" w:rsidP="00A86FF1">
      <w:pPr>
        <w:numPr>
          <w:ilvl w:val="12"/>
          <w:numId w:val="0"/>
        </w:numPr>
        <w:spacing w:after="0"/>
        <w:outlineLvl w:val="0"/>
        <w:rPr>
          <w:noProof/>
          <w:szCs w:val="22"/>
          <w:lang w:eastAsia="en-US"/>
        </w:rPr>
      </w:pPr>
    </w:p>
    <w:p w14:paraId="6BB5D66C" w14:textId="77777777" w:rsidR="00A86FF1" w:rsidRPr="00915CBF" w:rsidRDefault="00A86FF1" w:rsidP="00A86FF1">
      <w:pPr>
        <w:numPr>
          <w:ilvl w:val="12"/>
          <w:numId w:val="0"/>
        </w:numPr>
        <w:spacing w:after="0"/>
        <w:ind w:left="567" w:hanging="567"/>
        <w:rPr>
          <w:noProof/>
          <w:szCs w:val="22"/>
          <w:lang w:eastAsia="en-US"/>
        </w:rPr>
      </w:pPr>
      <w:r w:rsidRPr="00915CBF">
        <w:rPr>
          <w:lang w:eastAsia="en-US"/>
        </w:rPr>
        <w:t>-</w:t>
      </w:r>
      <w:r w:rsidRPr="00915CBF">
        <w:rPr>
          <w:lang w:eastAsia="en-US"/>
        </w:rPr>
        <w:tab/>
        <w:t>esate</w:t>
      </w:r>
      <w:r w:rsidRPr="00915CBF">
        <w:rPr>
          <w:b/>
          <w:szCs w:val="22"/>
          <w:lang w:eastAsia="en-US"/>
        </w:rPr>
        <w:t xml:space="preserve"> alergiški</w:t>
      </w:r>
      <w:r w:rsidRPr="00915CBF">
        <w:rPr>
          <w:lang w:eastAsia="en-US"/>
        </w:rPr>
        <w:t xml:space="preserve"> natrio </w:t>
      </w:r>
      <w:proofErr w:type="spellStart"/>
      <w:r w:rsidRPr="00915CBF">
        <w:rPr>
          <w:lang w:eastAsia="en-US"/>
        </w:rPr>
        <w:t>pikosulfatui</w:t>
      </w:r>
      <w:proofErr w:type="spellEnd"/>
      <w:r w:rsidRPr="00915CBF">
        <w:rPr>
          <w:lang w:eastAsia="en-US"/>
        </w:rPr>
        <w:t>, magnio oksidui, citrinų rūgščiai arba bet kuriai kitai šio vaisto sudedamajai daliai (jos pateiktos 6</w:t>
      </w:r>
      <w:r>
        <w:rPr>
          <w:lang w:eastAsia="en-US"/>
        </w:rPr>
        <w:t> </w:t>
      </w:r>
      <w:r w:rsidRPr="00915CBF">
        <w:rPr>
          <w:lang w:eastAsia="en-US"/>
        </w:rPr>
        <w:t>skyriuje);</w:t>
      </w:r>
    </w:p>
    <w:p w14:paraId="39EFE87E" w14:textId="77777777" w:rsidR="00A86FF1" w:rsidRPr="00915CBF" w:rsidRDefault="00A86FF1" w:rsidP="00A86FF1">
      <w:pPr>
        <w:numPr>
          <w:ilvl w:val="12"/>
          <w:numId w:val="0"/>
        </w:numPr>
        <w:spacing w:after="0"/>
        <w:ind w:left="567" w:hanging="567"/>
        <w:rPr>
          <w:noProof/>
          <w:szCs w:val="22"/>
          <w:lang w:eastAsia="en-US"/>
        </w:rPr>
      </w:pPr>
      <w:r w:rsidRPr="00915CBF">
        <w:rPr>
          <w:lang w:eastAsia="en-US"/>
        </w:rPr>
        <w:t>-</w:t>
      </w:r>
      <w:r w:rsidRPr="00915CBF">
        <w:rPr>
          <w:lang w:eastAsia="en-US"/>
        </w:rPr>
        <w:tab/>
        <w:t>sergate</w:t>
      </w:r>
      <w:r w:rsidRPr="00915CBF">
        <w:rPr>
          <w:b/>
          <w:szCs w:val="22"/>
          <w:lang w:eastAsia="en-US"/>
        </w:rPr>
        <w:t xml:space="preserve"> </w:t>
      </w:r>
      <w:proofErr w:type="spellStart"/>
      <w:r w:rsidRPr="00915CBF">
        <w:rPr>
          <w:b/>
          <w:szCs w:val="22"/>
          <w:lang w:eastAsia="en-US"/>
        </w:rPr>
        <w:t>staziniu</w:t>
      </w:r>
      <w:proofErr w:type="spellEnd"/>
      <w:r w:rsidRPr="00915CBF">
        <w:rPr>
          <w:b/>
          <w:szCs w:val="22"/>
          <w:lang w:eastAsia="en-US"/>
        </w:rPr>
        <w:t xml:space="preserve"> širdies nepakankamumu</w:t>
      </w:r>
      <w:r w:rsidRPr="00915CBF">
        <w:rPr>
          <w:lang w:eastAsia="en-US"/>
        </w:rPr>
        <w:t xml:space="preserve"> (širdis negali tinkamai aprūpinti organizmo krauju);</w:t>
      </w:r>
    </w:p>
    <w:p w14:paraId="43B6FBF8"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t>sergate liga, vadinama</w:t>
      </w:r>
      <w:r w:rsidRPr="00915CBF">
        <w:rPr>
          <w:b/>
          <w:szCs w:val="22"/>
          <w:lang w:eastAsia="en-US"/>
        </w:rPr>
        <w:t xml:space="preserve"> skrandžio turinio sulaikymu</w:t>
      </w:r>
      <w:r w:rsidRPr="00915CBF">
        <w:rPr>
          <w:lang w:eastAsia="en-US"/>
        </w:rPr>
        <w:t xml:space="preserve"> (skrandis nėra tinkamai tuštinamas);</w:t>
      </w:r>
    </w:p>
    <w:p w14:paraId="5DED3CE6"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t>sergate</w:t>
      </w:r>
      <w:r w:rsidRPr="00915CBF">
        <w:rPr>
          <w:b/>
          <w:szCs w:val="22"/>
          <w:lang w:eastAsia="en-US"/>
        </w:rPr>
        <w:t xml:space="preserve"> opalige</w:t>
      </w:r>
      <w:r w:rsidRPr="00915CBF">
        <w:rPr>
          <w:lang w:eastAsia="en-US"/>
        </w:rPr>
        <w:t xml:space="preserve"> (kartais vadinama skrandžio ar dvylikapirštės žarnos opa);</w:t>
      </w:r>
    </w:p>
    <w:p w14:paraId="71461B4B"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t xml:space="preserve">sergate </w:t>
      </w:r>
      <w:r w:rsidRPr="00915CBF">
        <w:rPr>
          <w:b/>
          <w:szCs w:val="22"/>
          <w:lang w:eastAsia="en-US"/>
        </w:rPr>
        <w:t>žarnų nepraeinamumu arba sutrikęs normalus tuštinimasis</w:t>
      </w:r>
      <w:r w:rsidRPr="00915CBF">
        <w:rPr>
          <w:lang w:eastAsia="en-US"/>
        </w:rPr>
        <w:t xml:space="preserve"> (kartais vadinamas </w:t>
      </w:r>
      <w:proofErr w:type="spellStart"/>
      <w:r w:rsidRPr="00915CBF">
        <w:rPr>
          <w:lang w:eastAsia="en-US"/>
        </w:rPr>
        <w:t>ileusu</w:t>
      </w:r>
      <w:proofErr w:type="spellEnd"/>
      <w:r w:rsidRPr="00915CBF">
        <w:rPr>
          <w:lang w:eastAsia="en-US"/>
        </w:rPr>
        <w:t>);</w:t>
      </w:r>
    </w:p>
    <w:p w14:paraId="299200FC"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t xml:space="preserve">gydytojas </w:t>
      </w:r>
      <w:r>
        <w:rPr>
          <w:lang w:eastAsia="en-US"/>
        </w:rPr>
        <w:t>J</w:t>
      </w:r>
      <w:r w:rsidRPr="00915CBF">
        <w:rPr>
          <w:lang w:eastAsia="en-US"/>
        </w:rPr>
        <w:t>ums yra sakęs, kad turite</w:t>
      </w:r>
      <w:r w:rsidRPr="00915CBF">
        <w:rPr>
          <w:b/>
          <w:szCs w:val="22"/>
          <w:lang w:eastAsia="en-US"/>
        </w:rPr>
        <w:t xml:space="preserve"> pažeistą žarnyno sienelę</w:t>
      </w:r>
      <w:r w:rsidRPr="00915CBF">
        <w:rPr>
          <w:lang w:eastAsia="en-US"/>
        </w:rPr>
        <w:t xml:space="preserve"> (dar vadinamą toksiniu kolitu);</w:t>
      </w:r>
    </w:p>
    <w:p w14:paraId="613C9D62"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t xml:space="preserve">turite </w:t>
      </w:r>
      <w:r w:rsidRPr="00915CBF">
        <w:rPr>
          <w:b/>
          <w:szCs w:val="22"/>
          <w:lang w:eastAsia="en-US"/>
        </w:rPr>
        <w:t>iš</w:t>
      </w:r>
      <w:r>
        <w:rPr>
          <w:b/>
          <w:szCs w:val="22"/>
          <w:lang w:eastAsia="en-US"/>
        </w:rPr>
        <w:t>siplėtusią</w:t>
      </w:r>
      <w:r w:rsidRPr="00915CBF">
        <w:rPr>
          <w:b/>
          <w:szCs w:val="22"/>
          <w:lang w:eastAsia="en-US"/>
        </w:rPr>
        <w:t xml:space="preserve"> storąją žarną</w:t>
      </w:r>
      <w:r w:rsidRPr="00915CBF">
        <w:rPr>
          <w:lang w:eastAsia="en-US"/>
        </w:rPr>
        <w:t xml:space="preserve"> (dar vadinamą toksine storąja žarna);</w:t>
      </w:r>
    </w:p>
    <w:p w14:paraId="6D6EB0A2"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r>
      <w:r w:rsidRPr="00915CBF">
        <w:rPr>
          <w:b/>
          <w:szCs w:val="22"/>
          <w:lang w:eastAsia="en-US"/>
        </w:rPr>
        <w:t xml:space="preserve">neseniai vėmėte ar </w:t>
      </w:r>
      <w:r>
        <w:rPr>
          <w:b/>
          <w:szCs w:val="22"/>
          <w:lang w:eastAsia="en-US"/>
        </w:rPr>
        <w:t>J</w:t>
      </w:r>
      <w:r w:rsidRPr="00915CBF">
        <w:rPr>
          <w:b/>
          <w:szCs w:val="22"/>
          <w:lang w:eastAsia="en-US"/>
        </w:rPr>
        <w:t>us pykino</w:t>
      </w:r>
      <w:r w:rsidRPr="00915CBF">
        <w:rPr>
          <w:lang w:eastAsia="en-US"/>
        </w:rPr>
        <w:t>;</w:t>
      </w:r>
    </w:p>
    <w:p w14:paraId="4A7B369B"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t xml:space="preserve">esate labai ištroškę arba manote, kad galite būti </w:t>
      </w:r>
      <w:r w:rsidRPr="00915CBF">
        <w:rPr>
          <w:b/>
          <w:szCs w:val="22"/>
          <w:lang w:eastAsia="en-US"/>
        </w:rPr>
        <w:t xml:space="preserve">labai </w:t>
      </w:r>
      <w:proofErr w:type="spellStart"/>
      <w:r w:rsidRPr="00915CBF">
        <w:rPr>
          <w:b/>
          <w:szCs w:val="22"/>
          <w:lang w:eastAsia="en-US"/>
        </w:rPr>
        <w:t>dehidratavę</w:t>
      </w:r>
      <w:proofErr w:type="spellEnd"/>
      <w:r w:rsidRPr="00915CBF">
        <w:rPr>
          <w:lang w:eastAsia="en-US"/>
        </w:rPr>
        <w:t>;</w:t>
      </w:r>
    </w:p>
    <w:p w14:paraId="73EAA69B" w14:textId="77777777" w:rsidR="00A86FF1" w:rsidRPr="00915CBF" w:rsidRDefault="00A86FF1" w:rsidP="00A86FF1">
      <w:pPr>
        <w:spacing w:after="0"/>
        <w:ind w:left="567" w:hanging="567"/>
        <w:jc w:val="both"/>
        <w:rPr>
          <w:b/>
          <w:noProof/>
          <w:szCs w:val="22"/>
          <w:lang w:eastAsia="en-US"/>
        </w:rPr>
      </w:pPr>
      <w:r w:rsidRPr="00915CBF">
        <w:rPr>
          <w:lang w:eastAsia="en-US"/>
        </w:rPr>
        <w:t>-</w:t>
      </w:r>
      <w:r w:rsidRPr="00915CBF">
        <w:rPr>
          <w:lang w:eastAsia="en-US"/>
        </w:rPr>
        <w:tab/>
        <w:t xml:space="preserve">gydytojas </w:t>
      </w:r>
      <w:r>
        <w:rPr>
          <w:lang w:eastAsia="en-US"/>
        </w:rPr>
        <w:t>J</w:t>
      </w:r>
      <w:r w:rsidRPr="00915CBF">
        <w:rPr>
          <w:lang w:eastAsia="en-US"/>
        </w:rPr>
        <w:t>ums yra sakęs, kad dėl susikaupusio skysčio patino pilvas (</w:t>
      </w:r>
      <w:r w:rsidRPr="00915CBF">
        <w:rPr>
          <w:b/>
          <w:szCs w:val="22"/>
          <w:lang w:eastAsia="en-US"/>
        </w:rPr>
        <w:t xml:space="preserve">tai vadinama </w:t>
      </w:r>
      <w:proofErr w:type="spellStart"/>
      <w:r w:rsidRPr="00915CBF">
        <w:rPr>
          <w:b/>
          <w:szCs w:val="22"/>
          <w:lang w:eastAsia="en-US"/>
        </w:rPr>
        <w:t>ascitu</w:t>
      </w:r>
      <w:proofErr w:type="spellEnd"/>
      <w:r w:rsidRPr="00915CBF">
        <w:rPr>
          <w:b/>
          <w:szCs w:val="22"/>
          <w:lang w:eastAsia="en-US"/>
        </w:rPr>
        <w:t>)</w:t>
      </w:r>
      <w:r w:rsidRPr="00915CBF">
        <w:rPr>
          <w:lang w:eastAsia="en-US"/>
        </w:rPr>
        <w:t>;</w:t>
      </w:r>
    </w:p>
    <w:p w14:paraId="0C068165"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lang w:eastAsia="en-US"/>
        </w:rPr>
        <w:tab/>
      </w:r>
      <w:r w:rsidRPr="00915CBF">
        <w:rPr>
          <w:b/>
          <w:szCs w:val="22"/>
          <w:lang w:eastAsia="en-US"/>
        </w:rPr>
        <w:t>neseniai buvo atlikta pilvo operacija</w:t>
      </w:r>
      <w:r w:rsidRPr="00915CBF">
        <w:rPr>
          <w:lang w:eastAsia="en-US"/>
        </w:rPr>
        <w:t>, pvz., dėl apendicito;</w:t>
      </w:r>
    </w:p>
    <w:p w14:paraId="709EC78C" w14:textId="77777777" w:rsidR="00A86FF1" w:rsidRPr="00915CBF" w:rsidRDefault="00A86FF1" w:rsidP="00A86FF1">
      <w:pPr>
        <w:spacing w:after="0"/>
        <w:ind w:left="567" w:hanging="567"/>
        <w:jc w:val="both"/>
        <w:rPr>
          <w:noProof/>
          <w:szCs w:val="22"/>
          <w:lang w:eastAsia="en-US"/>
        </w:rPr>
      </w:pPr>
      <w:r w:rsidRPr="00915CBF">
        <w:rPr>
          <w:lang w:eastAsia="en-US"/>
        </w:rPr>
        <w:t>-</w:t>
      </w:r>
      <w:r w:rsidRPr="00915CBF">
        <w:rPr>
          <w:b/>
          <w:szCs w:val="22"/>
          <w:lang w:eastAsia="en-US"/>
        </w:rPr>
        <w:tab/>
      </w:r>
      <w:r w:rsidRPr="00B13276">
        <w:rPr>
          <w:bCs/>
          <w:szCs w:val="22"/>
          <w:lang w:eastAsia="en-US"/>
        </w:rPr>
        <w:t>J</w:t>
      </w:r>
      <w:r w:rsidRPr="00915CBF">
        <w:rPr>
          <w:lang w:eastAsia="en-US"/>
        </w:rPr>
        <w:t>ūsų žarnynas gali būti</w:t>
      </w:r>
      <w:r w:rsidRPr="00915CBF">
        <w:rPr>
          <w:b/>
          <w:szCs w:val="22"/>
          <w:lang w:eastAsia="en-US"/>
        </w:rPr>
        <w:t xml:space="preserve"> pradurtas / pažeistas arba užsikimšęs </w:t>
      </w:r>
      <w:r w:rsidRPr="00915CBF">
        <w:rPr>
          <w:lang w:eastAsia="en-US"/>
        </w:rPr>
        <w:t>(žarnyno perforacija arba nepraeinamumas);</w:t>
      </w:r>
    </w:p>
    <w:p w14:paraId="165A271F" w14:textId="77777777" w:rsidR="00A86FF1" w:rsidRPr="00915CBF" w:rsidRDefault="00A86FF1" w:rsidP="00A86FF1">
      <w:pPr>
        <w:spacing w:after="0"/>
        <w:ind w:left="567" w:hanging="567"/>
        <w:jc w:val="both"/>
        <w:rPr>
          <w:noProof/>
          <w:szCs w:val="22"/>
          <w:lang w:eastAsia="en-US"/>
        </w:rPr>
      </w:pPr>
      <w:r w:rsidRPr="00915CBF">
        <w:rPr>
          <w:lang w:eastAsia="en-US"/>
        </w:rPr>
        <w:lastRenderedPageBreak/>
        <w:t>-</w:t>
      </w:r>
      <w:r w:rsidRPr="00915CBF">
        <w:rPr>
          <w:lang w:eastAsia="en-US"/>
        </w:rPr>
        <w:tab/>
        <w:t xml:space="preserve">gydytojas </w:t>
      </w:r>
      <w:r>
        <w:rPr>
          <w:lang w:eastAsia="en-US"/>
        </w:rPr>
        <w:t>J</w:t>
      </w:r>
      <w:r w:rsidRPr="00915CBF">
        <w:rPr>
          <w:lang w:eastAsia="en-US"/>
        </w:rPr>
        <w:t>ums yra sakęs, kad sergate</w:t>
      </w:r>
      <w:r w:rsidRPr="00915CBF">
        <w:rPr>
          <w:b/>
          <w:szCs w:val="22"/>
          <w:lang w:eastAsia="en-US"/>
        </w:rPr>
        <w:t xml:space="preserve"> aktyvia uždegimine žarnyno liga</w:t>
      </w:r>
      <w:r w:rsidRPr="00915CBF">
        <w:rPr>
          <w:lang w:eastAsia="en-US"/>
        </w:rPr>
        <w:t xml:space="preserve"> (pvz., Krono liga arba opiniu kolitu);</w:t>
      </w:r>
    </w:p>
    <w:p w14:paraId="1B9B7B0C" w14:textId="77777777" w:rsidR="00A86FF1" w:rsidRPr="00915CBF" w:rsidRDefault="00A86FF1" w:rsidP="00A86FF1">
      <w:pPr>
        <w:spacing w:after="0"/>
        <w:ind w:left="567" w:hanging="567"/>
        <w:jc w:val="both"/>
        <w:rPr>
          <w:bCs/>
          <w:noProof/>
          <w:szCs w:val="22"/>
          <w:lang w:eastAsia="en-US"/>
        </w:rPr>
      </w:pPr>
      <w:r w:rsidRPr="00915CBF">
        <w:rPr>
          <w:lang w:eastAsia="en-US"/>
        </w:rPr>
        <w:t>-</w:t>
      </w:r>
      <w:r w:rsidRPr="00915CBF">
        <w:rPr>
          <w:lang w:eastAsia="en-US"/>
        </w:rPr>
        <w:tab/>
        <w:t xml:space="preserve">gydytojas </w:t>
      </w:r>
      <w:r>
        <w:rPr>
          <w:lang w:eastAsia="en-US"/>
        </w:rPr>
        <w:t>J</w:t>
      </w:r>
      <w:r w:rsidRPr="00915CBF">
        <w:rPr>
          <w:lang w:eastAsia="en-US"/>
        </w:rPr>
        <w:t xml:space="preserve">ums yra sakęs, kad pažeisti raumenys, kurių turinys teka į kraują </w:t>
      </w:r>
      <w:r w:rsidRPr="00915CBF">
        <w:rPr>
          <w:b/>
          <w:szCs w:val="22"/>
          <w:lang w:eastAsia="en-US"/>
        </w:rPr>
        <w:t>(</w:t>
      </w:r>
      <w:proofErr w:type="spellStart"/>
      <w:r w:rsidRPr="00915CBF">
        <w:rPr>
          <w:b/>
          <w:szCs w:val="22"/>
          <w:lang w:eastAsia="en-US"/>
        </w:rPr>
        <w:t>rabdomiolizė</w:t>
      </w:r>
      <w:proofErr w:type="spellEnd"/>
      <w:r w:rsidRPr="00915CBF">
        <w:rPr>
          <w:b/>
          <w:szCs w:val="22"/>
          <w:lang w:eastAsia="en-US"/>
        </w:rPr>
        <w:t>)</w:t>
      </w:r>
      <w:r w:rsidRPr="00915CBF">
        <w:rPr>
          <w:lang w:eastAsia="en-US"/>
        </w:rPr>
        <w:t>;</w:t>
      </w:r>
    </w:p>
    <w:p w14:paraId="36CC4A56" w14:textId="77777777" w:rsidR="00A86FF1" w:rsidRPr="00915CBF" w:rsidRDefault="00A86FF1" w:rsidP="00A86FF1">
      <w:pPr>
        <w:spacing w:after="0"/>
        <w:ind w:left="567" w:hanging="567"/>
        <w:jc w:val="both"/>
        <w:rPr>
          <w:noProof/>
          <w:szCs w:val="22"/>
          <w:lang w:eastAsia="en-US"/>
        </w:rPr>
      </w:pPr>
      <w:r w:rsidRPr="00915CBF">
        <w:rPr>
          <w:b/>
          <w:szCs w:val="22"/>
          <w:lang w:eastAsia="en-US"/>
        </w:rPr>
        <w:t>-</w:t>
      </w:r>
      <w:r w:rsidRPr="00915CBF">
        <w:rPr>
          <w:b/>
          <w:szCs w:val="22"/>
          <w:lang w:eastAsia="en-US"/>
        </w:rPr>
        <w:tab/>
      </w:r>
      <w:r w:rsidRPr="00915CBF">
        <w:rPr>
          <w:lang w:eastAsia="en-US"/>
        </w:rPr>
        <w:t>jeigu</w:t>
      </w:r>
      <w:r w:rsidRPr="00915CBF">
        <w:rPr>
          <w:b/>
          <w:szCs w:val="22"/>
          <w:lang w:eastAsia="en-US"/>
        </w:rPr>
        <w:t xml:space="preserve"> sergate sunkia inkstų</w:t>
      </w:r>
      <w:r w:rsidRPr="00915CBF">
        <w:rPr>
          <w:lang w:eastAsia="en-US"/>
        </w:rPr>
        <w:t xml:space="preserve"> liga arba gydytojas </w:t>
      </w:r>
      <w:r>
        <w:rPr>
          <w:lang w:eastAsia="en-US"/>
        </w:rPr>
        <w:t>J</w:t>
      </w:r>
      <w:r w:rsidRPr="00915CBF">
        <w:rPr>
          <w:lang w:eastAsia="en-US"/>
        </w:rPr>
        <w:t xml:space="preserve">ums yra sakęs, kad </w:t>
      </w:r>
      <w:r>
        <w:rPr>
          <w:lang w:eastAsia="en-US"/>
        </w:rPr>
        <w:t>J</w:t>
      </w:r>
      <w:r w:rsidRPr="00915CBF">
        <w:rPr>
          <w:lang w:eastAsia="en-US"/>
        </w:rPr>
        <w:t xml:space="preserve">ūsų kraujyje yra per daug magnio </w:t>
      </w:r>
      <w:r w:rsidRPr="00915CBF">
        <w:rPr>
          <w:b/>
          <w:szCs w:val="22"/>
          <w:lang w:eastAsia="en-US"/>
        </w:rPr>
        <w:t>(</w:t>
      </w:r>
      <w:proofErr w:type="spellStart"/>
      <w:r w:rsidRPr="00915CBF">
        <w:rPr>
          <w:b/>
          <w:szCs w:val="22"/>
          <w:lang w:eastAsia="en-US"/>
        </w:rPr>
        <w:t>hipermagnezemija</w:t>
      </w:r>
      <w:proofErr w:type="spellEnd"/>
      <w:r w:rsidRPr="00915CBF">
        <w:rPr>
          <w:b/>
          <w:szCs w:val="22"/>
          <w:lang w:eastAsia="en-US"/>
        </w:rPr>
        <w:t>)</w:t>
      </w:r>
      <w:r w:rsidRPr="00915CBF">
        <w:rPr>
          <w:lang w:eastAsia="en-US"/>
        </w:rPr>
        <w:t>.</w:t>
      </w:r>
    </w:p>
    <w:p w14:paraId="564C89F3" w14:textId="77777777" w:rsidR="00A86FF1" w:rsidRPr="00915CBF" w:rsidRDefault="00A86FF1" w:rsidP="00A86FF1">
      <w:pPr>
        <w:spacing w:after="0"/>
        <w:ind w:left="567" w:hanging="567"/>
        <w:rPr>
          <w:b/>
          <w:noProof/>
          <w:szCs w:val="22"/>
          <w:lang w:eastAsia="en-US"/>
        </w:rPr>
      </w:pPr>
    </w:p>
    <w:p w14:paraId="51551EC5" w14:textId="77777777" w:rsidR="00A86FF1" w:rsidRPr="00915CBF" w:rsidRDefault="00A86FF1" w:rsidP="00A86FF1">
      <w:pPr>
        <w:numPr>
          <w:ilvl w:val="12"/>
          <w:numId w:val="0"/>
        </w:numPr>
        <w:tabs>
          <w:tab w:val="left" w:pos="708"/>
        </w:tabs>
        <w:spacing w:after="0"/>
        <w:ind w:right="-2"/>
        <w:outlineLvl w:val="0"/>
        <w:rPr>
          <w:b/>
          <w:noProof/>
          <w:lang w:eastAsia="en-US"/>
        </w:rPr>
      </w:pPr>
      <w:r w:rsidRPr="00915CBF">
        <w:rPr>
          <w:b/>
          <w:lang w:eastAsia="en-US"/>
        </w:rPr>
        <w:t>Įspėjimai ir atsargumo priemonės</w:t>
      </w:r>
    </w:p>
    <w:p w14:paraId="498A5032" w14:textId="77777777" w:rsidR="00A86FF1" w:rsidRPr="00915CBF" w:rsidRDefault="00A86FF1" w:rsidP="00A86FF1">
      <w:pPr>
        <w:numPr>
          <w:ilvl w:val="12"/>
          <w:numId w:val="0"/>
        </w:numPr>
        <w:tabs>
          <w:tab w:val="left" w:pos="708"/>
        </w:tabs>
        <w:spacing w:after="0"/>
        <w:rPr>
          <w:noProof/>
          <w:lang w:eastAsia="en-US"/>
        </w:rPr>
      </w:pPr>
      <w:r>
        <w:rPr>
          <w:lang w:eastAsia="en-US"/>
        </w:rPr>
        <w:t>P</w:t>
      </w:r>
      <w:r w:rsidRPr="00915CBF">
        <w:rPr>
          <w:lang w:eastAsia="en-US"/>
        </w:rPr>
        <w:t xml:space="preserve">asitarkite su gydytoju arba vaistininku, </w:t>
      </w:r>
      <w:r>
        <w:rPr>
          <w:lang w:eastAsia="en-US"/>
        </w:rPr>
        <w:t>p</w:t>
      </w:r>
      <w:r w:rsidRPr="00915CBF">
        <w:rPr>
          <w:lang w:eastAsia="en-US"/>
        </w:rPr>
        <w:t xml:space="preserve">rieš pradėdami vartoti </w:t>
      </w:r>
      <w:proofErr w:type="spellStart"/>
      <w:r w:rsidRPr="00915CBF">
        <w:rPr>
          <w:lang w:eastAsia="en-US"/>
        </w:rPr>
        <w:t>CitraFleet</w:t>
      </w:r>
      <w:proofErr w:type="spellEnd"/>
      <w:r>
        <w:rPr>
          <w:lang w:eastAsia="en-US"/>
        </w:rPr>
        <w:t>,</w:t>
      </w:r>
      <w:r w:rsidRPr="00915CBF">
        <w:rPr>
          <w:lang w:eastAsia="en-US"/>
        </w:rPr>
        <w:t xml:space="preserve"> jeigu:</w:t>
      </w:r>
    </w:p>
    <w:p w14:paraId="5A3365D4" w14:textId="77777777" w:rsidR="00A86FF1" w:rsidRPr="00915CBF" w:rsidRDefault="00A86FF1" w:rsidP="00A86FF1">
      <w:pPr>
        <w:numPr>
          <w:ilvl w:val="12"/>
          <w:numId w:val="0"/>
        </w:numPr>
        <w:spacing w:after="0"/>
        <w:ind w:right="-2"/>
        <w:outlineLvl w:val="0"/>
        <w:rPr>
          <w:b/>
          <w:noProof/>
          <w:szCs w:val="22"/>
          <w:lang w:eastAsia="en-US"/>
        </w:rPr>
      </w:pPr>
    </w:p>
    <w:p w14:paraId="00D663CA" w14:textId="77777777" w:rsidR="00A86FF1" w:rsidRPr="00915CBF" w:rsidRDefault="00A86FF1" w:rsidP="00A86FF1">
      <w:pPr>
        <w:numPr>
          <w:ilvl w:val="12"/>
          <w:numId w:val="0"/>
        </w:numPr>
        <w:spacing w:after="0"/>
        <w:ind w:left="567" w:hanging="567"/>
        <w:jc w:val="both"/>
        <w:rPr>
          <w:b/>
          <w:noProof/>
          <w:szCs w:val="22"/>
          <w:lang w:eastAsia="en-US"/>
        </w:rPr>
      </w:pPr>
      <w:r w:rsidRPr="00915CBF">
        <w:rPr>
          <w:lang w:eastAsia="en-US"/>
        </w:rPr>
        <w:t>-</w:t>
      </w:r>
      <w:r w:rsidRPr="00915CBF">
        <w:rPr>
          <w:lang w:eastAsia="en-US"/>
        </w:rPr>
        <w:tab/>
      </w:r>
      <w:r>
        <w:rPr>
          <w:lang w:eastAsia="en-US"/>
        </w:rPr>
        <w:t>J</w:t>
      </w:r>
      <w:r w:rsidRPr="00915CBF">
        <w:rPr>
          <w:lang w:eastAsia="en-US"/>
        </w:rPr>
        <w:t xml:space="preserve">ums </w:t>
      </w:r>
      <w:r w:rsidRPr="00915CBF">
        <w:rPr>
          <w:b/>
          <w:szCs w:val="22"/>
          <w:lang w:eastAsia="en-US"/>
        </w:rPr>
        <w:t>neseniai buvo atlikta žarnyno operacija</w:t>
      </w:r>
      <w:r w:rsidRPr="00915CBF">
        <w:rPr>
          <w:lang w:eastAsia="en-US"/>
        </w:rPr>
        <w:t>;</w:t>
      </w:r>
    </w:p>
    <w:p w14:paraId="3BBEF3D5" w14:textId="77777777" w:rsidR="00A86FF1" w:rsidRPr="00915CBF" w:rsidRDefault="00A86FF1" w:rsidP="00A86FF1">
      <w:pPr>
        <w:numPr>
          <w:ilvl w:val="12"/>
          <w:numId w:val="0"/>
        </w:numPr>
        <w:spacing w:after="0"/>
        <w:ind w:left="567" w:hanging="567"/>
        <w:jc w:val="both"/>
        <w:rPr>
          <w:b/>
          <w:noProof/>
          <w:szCs w:val="22"/>
          <w:lang w:eastAsia="en-US"/>
        </w:rPr>
      </w:pPr>
      <w:r w:rsidRPr="00915CBF">
        <w:rPr>
          <w:lang w:eastAsia="en-US"/>
        </w:rPr>
        <w:t>-</w:t>
      </w:r>
      <w:r w:rsidRPr="00915CBF">
        <w:rPr>
          <w:lang w:eastAsia="en-US"/>
        </w:rPr>
        <w:tab/>
        <w:t xml:space="preserve">sergate </w:t>
      </w:r>
      <w:r w:rsidRPr="00915CBF">
        <w:rPr>
          <w:b/>
          <w:szCs w:val="22"/>
          <w:lang w:eastAsia="en-US"/>
        </w:rPr>
        <w:t>inkstų</w:t>
      </w:r>
      <w:r w:rsidRPr="00915CBF">
        <w:rPr>
          <w:lang w:eastAsia="en-US"/>
        </w:rPr>
        <w:t xml:space="preserve"> ar </w:t>
      </w:r>
      <w:r w:rsidRPr="00915CBF">
        <w:rPr>
          <w:b/>
          <w:szCs w:val="22"/>
          <w:lang w:eastAsia="en-US"/>
        </w:rPr>
        <w:t xml:space="preserve">širdies </w:t>
      </w:r>
      <w:r w:rsidRPr="00915CBF">
        <w:rPr>
          <w:lang w:eastAsia="en-US"/>
        </w:rPr>
        <w:t>liga;</w:t>
      </w:r>
    </w:p>
    <w:p w14:paraId="279CF5BE" w14:textId="77777777" w:rsidR="00A86FF1" w:rsidRPr="00915CBF" w:rsidRDefault="00A86FF1" w:rsidP="00A86FF1">
      <w:pPr>
        <w:numPr>
          <w:ilvl w:val="12"/>
          <w:numId w:val="0"/>
        </w:numPr>
        <w:spacing w:after="0"/>
        <w:ind w:left="567" w:hanging="567"/>
        <w:jc w:val="both"/>
        <w:rPr>
          <w:noProof/>
          <w:szCs w:val="22"/>
          <w:lang w:eastAsia="en-US"/>
        </w:rPr>
      </w:pPr>
      <w:r w:rsidRPr="00915CBF">
        <w:rPr>
          <w:lang w:eastAsia="en-US"/>
        </w:rPr>
        <w:t>-</w:t>
      </w:r>
      <w:r w:rsidRPr="00915CBF">
        <w:rPr>
          <w:lang w:eastAsia="en-US"/>
        </w:rPr>
        <w:tab/>
        <w:t xml:space="preserve">sutrikusi </w:t>
      </w:r>
      <w:r w:rsidRPr="00915CBF">
        <w:rPr>
          <w:b/>
          <w:szCs w:val="22"/>
          <w:lang w:eastAsia="en-US"/>
        </w:rPr>
        <w:t>vandens ir (arba) elektrolitų</w:t>
      </w:r>
      <w:r w:rsidRPr="00915CBF">
        <w:rPr>
          <w:lang w:eastAsia="en-US"/>
        </w:rPr>
        <w:t xml:space="preserve"> (natrio ar kalio) </w:t>
      </w:r>
      <w:r w:rsidRPr="00915CBF">
        <w:rPr>
          <w:b/>
          <w:szCs w:val="22"/>
          <w:lang w:eastAsia="en-US"/>
        </w:rPr>
        <w:t>pusiausvyra</w:t>
      </w:r>
      <w:r w:rsidRPr="00915CBF">
        <w:rPr>
          <w:lang w:eastAsia="en-US"/>
        </w:rPr>
        <w:t xml:space="preserve"> arba </w:t>
      </w:r>
      <w:r w:rsidRPr="00915CBF">
        <w:rPr>
          <w:b/>
          <w:szCs w:val="22"/>
          <w:lang w:eastAsia="en-US"/>
        </w:rPr>
        <w:t>vartojate vaistus, kurie gali veikti vandens ir (arba) elektrolitų</w:t>
      </w:r>
      <w:r w:rsidRPr="00915CBF">
        <w:rPr>
          <w:lang w:eastAsia="en-US"/>
        </w:rPr>
        <w:t xml:space="preserve"> (natrio ar kalio) </w:t>
      </w:r>
      <w:r w:rsidRPr="00915CBF">
        <w:rPr>
          <w:b/>
          <w:szCs w:val="22"/>
          <w:lang w:eastAsia="en-US"/>
        </w:rPr>
        <w:t>pusiausvyrą</w:t>
      </w:r>
      <w:r w:rsidRPr="00915CBF">
        <w:rPr>
          <w:lang w:eastAsia="en-US"/>
        </w:rPr>
        <w:t xml:space="preserve"> organizme, pvz., diuretikus, kortikosteroidus ar litį;</w:t>
      </w:r>
    </w:p>
    <w:p w14:paraId="4B8C4447" w14:textId="77777777" w:rsidR="00A86FF1" w:rsidRPr="00915CBF" w:rsidRDefault="00A86FF1" w:rsidP="00A86FF1">
      <w:pPr>
        <w:numPr>
          <w:ilvl w:val="12"/>
          <w:numId w:val="0"/>
        </w:numPr>
        <w:spacing w:after="0"/>
        <w:ind w:left="567" w:hanging="567"/>
        <w:jc w:val="both"/>
        <w:rPr>
          <w:b/>
          <w:noProof/>
          <w:szCs w:val="22"/>
          <w:lang w:eastAsia="en-US"/>
        </w:rPr>
      </w:pPr>
      <w:r w:rsidRPr="00915CBF">
        <w:rPr>
          <w:lang w:eastAsia="en-US"/>
        </w:rPr>
        <w:t>-</w:t>
      </w:r>
      <w:r w:rsidRPr="00915CBF">
        <w:rPr>
          <w:lang w:eastAsia="en-US"/>
        </w:rPr>
        <w:tab/>
        <w:t xml:space="preserve">sergate </w:t>
      </w:r>
      <w:r w:rsidRPr="00915CBF">
        <w:rPr>
          <w:b/>
          <w:szCs w:val="22"/>
          <w:lang w:eastAsia="en-US"/>
        </w:rPr>
        <w:t>epilepsija</w:t>
      </w:r>
      <w:r w:rsidRPr="00915CBF">
        <w:rPr>
          <w:lang w:eastAsia="en-US"/>
        </w:rPr>
        <w:t xml:space="preserve"> arba </w:t>
      </w:r>
      <w:r w:rsidRPr="00B13276">
        <w:rPr>
          <w:b/>
          <w:bCs/>
          <w:lang w:eastAsia="en-US"/>
        </w:rPr>
        <w:t>J</w:t>
      </w:r>
      <w:r w:rsidRPr="00915CBF">
        <w:rPr>
          <w:b/>
          <w:szCs w:val="22"/>
          <w:lang w:eastAsia="en-US"/>
        </w:rPr>
        <w:t>ums yra buvę traukulių priepuolių</w:t>
      </w:r>
      <w:r w:rsidRPr="00915CBF">
        <w:rPr>
          <w:lang w:eastAsia="en-US"/>
        </w:rPr>
        <w:t>;</w:t>
      </w:r>
    </w:p>
    <w:p w14:paraId="5F2431DB" w14:textId="77777777" w:rsidR="00A86FF1" w:rsidRPr="00915CBF" w:rsidRDefault="00A86FF1" w:rsidP="00A86FF1">
      <w:pPr>
        <w:numPr>
          <w:ilvl w:val="12"/>
          <w:numId w:val="0"/>
        </w:numPr>
        <w:spacing w:after="0"/>
        <w:ind w:left="567" w:hanging="567"/>
        <w:jc w:val="both"/>
        <w:rPr>
          <w:noProof/>
          <w:szCs w:val="22"/>
          <w:lang w:eastAsia="en-US"/>
        </w:rPr>
      </w:pPr>
      <w:r w:rsidRPr="00915CBF">
        <w:rPr>
          <w:lang w:eastAsia="en-US"/>
        </w:rPr>
        <w:t>-</w:t>
      </w:r>
      <w:r w:rsidRPr="00915CBF">
        <w:rPr>
          <w:lang w:eastAsia="en-US"/>
        </w:rPr>
        <w:tab/>
      </w:r>
      <w:r>
        <w:rPr>
          <w:lang w:eastAsia="en-US"/>
        </w:rPr>
        <w:t>J</w:t>
      </w:r>
      <w:r w:rsidRPr="00915CBF">
        <w:rPr>
          <w:lang w:eastAsia="en-US"/>
        </w:rPr>
        <w:t xml:space="preserve">ūsų </w:t>
      </w:r>
      <w:r w:rsidRPr="00915CBF">
        <w:rPr>
          <w:b/>
          <w:szCs w:val="22"/>
          <w:lang w:eastAsia="en-US"/>
        </w:rPr>
        <w:t>žemas kraujospūdis</w:t>
      </w:r>
      <w:r w:rsidRPr="00915CBF">
        <w:rPr>
          <w:lang w:eastAsia="en-US"/>
        </w:rPr>
        <w:t xml:space="preserve"> (</w:t>
      </w:r>
      <w:proofErr w:type="spellStart"/>
      <w:r w:rsidRPr="00915CBF">
        <w:rPr>
          <w:lang w:eastAsia="en-US"/>
        </w:rPr>
        <w:t>hipotenzija</w:t>
      </w:r>
      <w:proofErr w:type="spellEnd"/>
      <w:r w:rsidRPr="00915CBF">
        <w:rPr>
          <w:lang w:eastAsia="en-US"/>
        </w:rPr>
        <w:t>);</w:t>
      </w:r>
    </w:p>
    <w:p w14:paraId="0A998524" w14:textId="77777777" w:rsidR="00A86FF1" w:rsidRPr="00915CBF" w:rsidRDefault="00A86FF1" w:rsidP="00A86FF1">
      <w:pPr>
        <w:numPr>
          <w:ilvl w:val="12"/>
          <w:numId w:val="0"/>
        </w:numPr>
        <w:spacing w:after="0"/>
        <w:ind w:left="567" w:hanging="567"/>
        <w:jc w:val="both"/>
        <w:rPr>
          <w:noProof/>
          <w:szCs w:val="22"/>
          <w:lang w:eastAsia="en-US"/>
        </w:rPr>
      </w:pPr>
      <w:r w:rsidRPr="00915CBF">
        <w:rPr>
          <w:lang w:eastAsia="en-US"/>
        </w:rPr>
        <w:t>-</w:t>
      </w:r>
      <w:r w:rsidRPr="00915CBF">
        <w:rPr>
          <w:lang w:eastAsia="en-US"/>
        </w:rPr>
        <w:tab/>
        <w:t xml:space="preserve">esate ištroškę arba manote, kad galite būti </w:t>
      </w:r>
      <w:r w:rsidRPr="00915CBF">
        <w:rPr>
          <w:b/>
          <w:szCs w:val="22"/>
          <w:lang w:eastAsia="en-US"/>
        </w:rPr>
        <w:t xml:space="preserve">šiek tiek ar vidutiniškai </w:t>
      </w:r>
      <w:proofErr w:type="spellStart"/>
      <w:r w:rsidRPr="00915CBF">
        <w:rPr>
          <w:b/>
          <w:szCs w:val="22"/>
          <w:lang w:eastAsia="en-US"/>
        </w:rPr>
        <w:t>dehidratavę</w:t>
      </w:r>
      <w:proofErr w:type="spellEnd"/>
      <w:r w:rsidRPr="00915CBF">
        <w:rPr>
          <w:lang w:eastAsia="en-US"/>
        </w:rPr>
        <w:t>;</w:t>
      </w:r>
    </w:p>
    <w:p w14:paraId="3E955CBE" w14:textId="77777777" w:rsidR="00A86FF1" w:rsidRPr="00915CBF" w:rsidRDefault="00A86FF1" w:rsidP="00A86FF1">
      <w:pPr>
        <w:numPr>
          <w:ilvl w:val="12"/>
          <w:numId w:val="0"/>
        </w:numPr>
        <w:spacing w:after="0"/>
        <w:ind w:left="567" w:hanging="567"/>
        <w:jc w:val="both"/>
        <w:rPr>
          <w:b/>
          <w:noProof/>
          <w:szCs w:val="22"/>
          <w:lang w:eastAsia="en-US"/>
        </w:rPr>
      </w:pPr>
      <w:r w:rsidRPr="00915CBF">
        <w:rPr>
          <w:lang w:eastAsia="en-US"/>
        </w:rPr>
        <w:t>-</w:t>
      </w:r>
      <w:r w:rsidRPr="00915CBF">
        <w:rPr>
          <w:lang w:eastAsia="en-US"/>
        </w:rPr>
        <w:tab/>
        <w:t xml:space="preserve">esate </w:t>
      </w:r>
      <w:r w:rsidRPr="00915CBF">
        <w:rPr>
          <w:b/>
          <w:szCs w:val="22"/>
          <w:lang w:eastAsia="en-US"/>
        </w:rPr>
        <w:t>senyvo amžiaus</w:t>
      </w:r>
      <w:r w:rsidRPr="00915CBF">
        <w:rPr>
          <w:lang w:eastAsia="en-US"/>
        </w:rPr>
        <w:t xml:space="preserve"> arba </w:t>
      </w:r>
      <w:r w:rsidRPr="00915CBF">
        <w:rPr>
          <w:b/>
          <w:szCs w:val="22"/>
          <w:lang w:eastAsia="en-US"/>
        </w:rPr>
        <w:t>fiziškai silpnas</w:t>
      </w:r>
      <w:r w:rsidRPr="00915CBF">
        <w:rPr>
          <w:lang w:eastAsia="en-US"/>
        </w:rPr>
        <w:t>;</w:t>
      </w:r>
    </w:p>
    <w:p w14:paraId="0313B460" w14:textId="77777777" w:rsidR="00A86FF1" w:rsidRDefault="00A86FF1" w:rsidP="00A86FF1">
      <w:pPr>
        <w:numPr>
          <w:ilvl w:val="12"/>
          <w:numId w:val="0"/>
        </w:numPr>
        <w:spacing w:after="0"/>
        <w:ind w:left="567" w:hanging="567"/>
        <w:jc w:val="both"/>
        <w:rPr>
          <w:lang w:eastAsia="en-US"/>
        </w:rPr>
      </w:pPr>
      <w:r w:rsidRPr="00915CBF">
        <w:rPr>
          <w:lang w:eastAsia="en-US"/>
        </w:rPr>
        <w:t>-</w:t>
      </w:r>
      <w:r w:rsidRPr="00915CBF">
        <w:rPr>
          <w:lang w:eastAsia="en-US"/>
        </w:rPr>
        <w:tab/>
        <w:t xml:space="preserve">kada nors </w:t>
      </w:r>
      <w:r w:rsidRPr="00915CBF">
        <w:rPr>
          <w:b/>
          <w:szCs w:val="22"/>
          <w:lang w:eastAsia="en-US"/>
        </w:rPr>
        <w:t>buvo sumažėjęs natrio ar kalio kiekis kraujyje</w:t>
      </w:r>
      <w:r w:rsidRPr="00915CBF">
        <w:rPr>
          <w:lang w:eastAsia="en-US"/>
        </w:rPr>
        <w:t xml:space="preserve"> (dar vadinama </w:t>
      </w:r>
      <w:proofErr w:type="spellStart"/>
      <w:r w:rsidRPr="00915CBF">
        <w:rPr>
          <w:lang w:eastAsia="en-US"/>
        </w:rPr>
        <w:t>hiponatremija</w:t>
      </w:r>
      <w:proofErr w:type="spellEnd"/>
      <w:r w:rsidRPr="00915CBF">
        <w:rPr>
          <w:lang w:eastAsia="en-US"/>
        </w:rPr>
        <w:t xml:space="preserve"> ar </w:t>
      </w:r>
      <w:proofErr w:type="spellStart"/>
      <w:r w:rsidRPr="00915CBF">
        <w:rPr>
          <w:lang w:eastAsia="en-US"/>
        </w:rPr>
        <w:t>hipokalemija</w:t>
      </w:r>
      <w:proofErr w:type="spellEnd"/>
      <w:r w:rsidRPr="00915CBF">
        <w:rPr>
          <w:lang w:eastAsia="en-US"/>
        </w:rPr>
        <w:t>)</w:t>
      </w:r>
    </w:p>
    <w:p w14:paraId="25FB8811" w14:textId="77777777" w:rsidR="00A86FF1" w:rsidRDefault="00A86FF1" w:rsidP="00A86FF1">
      <w:pPr>
        <w:numPr>
          <w:ilvl w:val="12"/>
          <w:numId w:val="0"/>
        </w:numPr>
        <w:spacing w:after="0"/>
        <w:ind w:left="567" w:hanging="567"/>
        <w:jc w:val="both"/>
        <w:rPr>
          <w:lang w:eastAsia="en-US"/>
        </w:rPr>
      </w:pPr>
      <w:r>
        <w:rPr>
          <w:lang w:eastAsia="en-US"/>
        </w:rPr>
        <w:t xml:space="preserve">- </w:t>
      </w:r>
      <w:r>
        <w:rPr>
          <w:lang w:eastAsia="en-US"/>
        </w:rPr>
        <w:tab/>
        <w:t>j</w:t>
      </w:r>
      <w:r w:rsidRPr="00343CAE">
        <w:rPr>
          <w:lang w:eastAsia="en-US"/>
        </w:rPr>
        <w:t xml:space="preserve">ei po gydymo </w:t>
      </w:r>
      <w:proofErr w:type="spellStart"/>
      <w:r w:rsidRPr="00343CAE">
        <w:rPr>
          <w:lang w:eastAsia="en-US"/>
        </w:rPr>
        <w:t>CitraFleet</w:t>
      </w:r>
      <w:proofErr w:type="spellEnd"/>
      <w:r w:rsidRPr="00343CAE">
        <w:rPr>
          <w:lang w:eastAsia="en-US"/>
        </w:rPr>
        <w:t xml:space="preserve"> atsiranda stiprus arba nuolatinis pilvo skausmas ir (arba) kraujavimas iš išangės, </w:t>
      </w:r>
      <w:r>
        <w:rPr>
          <w:lang w:eastAsia="en-US"/>
        </w:rPr>
        <w:t>praneškite</w:t>
      </w:r>
      <w:r w:rsidRPr="00343CAE">
        <w:rPr>
          <w:lang w:eastAsia="en-US"/>
        </w:rPr>
        <w:t xml:space="preserve"> gydytojui. Taip yra todėl, kad </w:t>
      </w:r>
      <w:proofErr w:type="spellStart"/>
      <w:r w:rsidRPr="00343CAE">
        <w:rPr>
          <w:lang w:eastAsia="en-US"/>
        </w:rPr>
        <w:t>CitraFleet</w:t>
      </w:r>
      <w:proofErr w:type="spellEnd"/>
      <w:r w:rsidRPr="00343CAE">
        <w:rPr>
          <w:lang w:eastAsia="en-US"/>
        </w:rPr>
        <w:t xml:space="preserve"> retais atvejais buvo siejamas su žarnyno uždegimu (kolitu).</w:t>
      </w:r>
    </w:p>
    <w:p w14:paraId="3D9FA8B4" w14:textId="77777777" w:rsidR="00A86FF1" w:rsidRDefault="00A86FF1" w:rsidP="00A86FF1">
      <w:pPr>
        <w:numPr>
          <w:ilvl w:val="12"/>
          <w:numId w:val="0"/>
        </w:numPr>
        <w:spacing w:after="0"/>
        <w:ind w:left="567" w:hanging="567"/>
        <w:jc w:val="both"/>
        <w:rPr>
          <w:lang w:eastAsia="en-US"/>
        </w:rPr>
      </w:pPr>
      <w:r>
        <w:rPr>
          <w:lang w:eastAsia="en-US"/>
        </w:rPr>
        <w:t xml:space="preserve"> </w:t>
      </w:r>
    </w:p>
    <w:p w14:paraId="3117D889" w14:textId="77777777" w:rsidR="00A86FF1" w:rsidRPr="00915CBF" w:rsidRDefault="00A86FF1" w:rsidP="00A86FF1">
      <w:pPr>
        <w:numPr>
          <w:ilvl w:val="12"/>
          <w:numId w:val="0"/>
        </w:numPr>
        <w:spacing w:after="0"/>
        <w:ind w:left="567" w:hanging="567"/>
        <w:jc w:val="both"/>
        <w:rPr>
          <w:noProof/>
          <w:szCs w:val="22"/>
          <w:lang w:eastAsia="en-US"/>
        </w:rPr>
      </w:pPr>
    </w:p>
    <w:p w14:paraId="7ADABCC2" w14:textId="77777777" w:rsidR="00A86FF1" w:rsidRPr="00915CBF" w:rsidRDefault="00A86FF1" w:rsidP="00A86FF1">
      <w:pPr>
        <w:numPr>
          <w:ilvl w:val="12"/>
          <w:numId w:val="0"/>
        </w:numPr>
        <w:spacing w:after="0"/>
        <w:ind w:left="567" w:hanging="567"/>
        <w:jc w:val="both"/>
        <w:rPr>
          <w:noProof/>
          <w:szCs w:val="22"/>
          <w:lang w:eastAsia="en-US"/>
        </w:rPr>
      </w:pPr>
    </w:p>
    <w:p w14:paraId="34885923" w14:textId="77777777" w:rsidR="00A86FF1" w:rsidRPr="00915CBF" w:rsidRDefault="00A86FF1" w:rsidP="00A86FF1">
      <w:pPr>
        <w:numPr>
          <w:ilvl w:val="12"/>
          <w:numId w:val="0"/>
        </w:numPr>
        <w:spacing w:after="0"/>
        <w:rPr>
          <w:noProof/>
          <w:color w:val="000000"/>
          <w:szCs w:val="22"/>
          <w:lang w:eastAsia="en-US"/>
        </w:rPr>
      </w:pPr>
      <w:r w:rsidRPr="00915CBF">
        <w:rPr>
          <w:color w:val="000000"/>
          <w:lang w:eastAsia="en-US"/>
        </w:rPr>
        <w:t xml:space="preserve">Turėkite omenyje, kad išgėrus </w:t>
      </w:r>
      <w:proofErr w:type="spellStart"/>
      <w:r w:rsidRPr="00915CBF">
        <w:rPr>
          <w:color w:val="000000"/>
          <w:lang w:eastAsia="en-US"/>
        </w:rPr>
        <w:t>CitraFleet</w:t>
      </w:r>
      <w:proofErr w:type="spellEnd"/>
      <w:r w:rsidRPr="00915CBF">
        <w:rPr>
          <w:color w:val="000000"/>
          <w:lang w:eastAsia="en-US"/>
        </w:rPr>
        <w:t xml:space="preserve"> dažnai atsiras skystų išmatų. Gerkite daug skaidrių skysčių (žr. 3</w:t>
      </w:r>
      <w:r>
        <w:rPr>
          <w:color w:val="000000"/>
          <w:lang w:eastAsia="en-US"/>
        </w:rPr>
        <w:t> </w:t>
      </w:r>
      <w:r w:rsidRPr="00915CBF">
        <w:rPr>
          <w:color w:val="000000"/>
          <w:lang w:eastAsia="en-US"/>
        </w:rPr>
        <w:t xml:space="preserve">skyrių), kad atstatytumėte prarastų skysčių ir druskų kiekį. Priešingu atveju </w:t>
      </w:r>
      <w:r>
        <w:rPr>
          <w:color w:val="000000"/>
          <w:lang w:eastAsia="en-US"/>
        </w:rPr>
        <w:t>J</w:t>
      </w:r>
      <w:r w:rsidRPr="00915CBF">
        <w:rPr>
          <w:color w:val="000000"/>
          <w:lang w:eastAsia="en-US"/>
        </w:rPr>
        <w:t>ums gali pasireikšti dehidratacija ir sumažėti kraujospūdis, dėl to galite nualpti.</w:t>
      </w:r>
    </w:p>
    <w:p w14:paraId="6DD05486" w14:textId="77777777" w:rsidR="00A86FF1" w:rsidRPr="00915CBF" w:rsidRDefault="00A86FF1" w:rsidP="00A86FF1">
      <w:pPr>
        <w:numPr>
          <w:ilvl w:val="12"/>
          <w:numId w:val="0"/>
        </w:numPr>
        <w:spacing w:after="0"/>
        <w:ind w:left="567" w:hanging="567"/>
        <w:rPr>
          <w:noProof/>
          <w:szCs w:val="22"/>
          <w:lang w:eastAsia="en-US"/>
        </w:rPr>
      </w:pPr>
    </w:p>
    <w:p w14:paraId="6C479D73" w14:textId="77777777" w:rsidR="00A86FF1" w:rsidRPr="00915CBF" w:rsidRDefault="00A86FF1" w:rsidP="00A86FF1">
      <w:pPr>
        <w:numPr>
          <w:ilvl w:val="12"/>
          <w:numId w:val="0"/>
        </w:numPr>
        <w:spacing w:after="0"/>
        <w:ind w:right="-2"/>
        <w:rPr>
          <w:noProof/>
          <w:szCs w:val="22"/>
          <w:lang w:eastAsia="en-US"/>
        </w:rPr>
      </w:pPr>
      <w:r w:rsidRPr="00915CBF">
        <w:rPr>
          <w:b/>
          <w:lang w:eastAsia="en-US"/>
        </w:rPr>
        <w:t>Kiti vaistai ir</w:t>
      </w:r>
      <w:r w:rsidRPr="00915CBF">
        <w:rPr>
          <w:b/>
          <w:szCs w:val="22"/>
          <w:lang w:eastAsia="en-US"/>
        </w:rPr>
        <w:t xml:space="preserve"> </w:t>
      </w:r>
      <w:proofErr w:type="spellStart"/>
      <w:r w:rsidRPr="00915CBF">
        <w:rPr>
          <w:b/>
          <w:szCs w:val="22"/>
          <w:lang w:eastAsia="en-US"/>
        </w:rPr>
        <w:t>CitraFleet</w:t>
      </w:r>
      <w:proofErr w:type="spellEnd"/>
    </w:p>
    <w:p w14:paraId="12703FE3" w14:textId="77777777" w:rsidR="00A86FF1" w:rsidRPr="00915CBF" w:rsidRDefault="00A86FF1" w:rsidP="00A86FF1">
      <w:pPr>
        <w:numPr>
          <w:ilvl w:val="12"/>
          <w:numId w:val="0"/>
        </w:numPr>
        <w:spacing w:after="0"/>
        <w:ind w:right="-2"/>
        <w:rPr>
          <w:noProof/>
          <w:szCs w:val="22"/>
          <w:lang w:eastAsia="en-US"/>
        </w:rPr>
      </w:pPr>
    </w:p>
    <w:p w14:paraId="774FABB9" w14:textId="77777777" w:rsidR="00A86FF1" w:rsidRPr="00915CBF" w:rsidRDefault="00A86FF1" w:rsidP="00A86FF1">
      <w:pPr>
        <w:numPr>
          <w:ilvl w:val="12"/>
          <w:numId w:val="0"/>
        </w:numPr>
        <w:spacing w:after="0"/>
        <w:ind w:right="-2"/>
        <w:rPr>
          <w:noProof/>
          <w:szCs w:val="22"/>
          <w:lang w:eastAsia="en-US"/>
        </w:rPr>
      </w:pPr>
      <w:r w:rsidRPr="00915CBF">
        <w:rPr>
          <w:lang w:eastAsia="en-US"/>
        </w:rPr>
        <w:t xml:space="preserve">Jeigu vartojate ar neseniai vartojote kitų vaistų arba dėl to nesate tikri, </w:t>
      </w:r>
      <w:r>
        <w:rPr>
          <w:lang w:eastAsia="en-US"/>
        </w:rPr>
        <w:t xml:space="preserve">apie tai </w:t>
      </w:r>
      <w:r w:rsidRPr="00915CBF">
        <w:rPr>
          <w:lang w:eastAsia="en-US"/>
        </w:rPr>
        <w:t>pasakykite gydytojui arba vaistininkui.</w:t>
      </w:r>
    </w:p>
    <w:p w14:paraId="467BC441" w14:textId="77777777" w:rsidR="00A86FF1" w:rsidRPr="00915CBF" w:rsidRDefault="00A86FF1" w:rsidP="00A86FF1">
      <w:pPr>
        <w:numPr>
          <w:ilvl w:val="12"/>
          <w:numId w:val="0"/>
        </w:numPr>
        <w:spacing w:after="0"/>
        <w:ind w:right="-2"/>
        <w:rPr>
          <w:noProof/>
          <w:szCs w:val="22"/>
          <w:lang w:eastAsia="en-US"/>
        </w:rPr>
      </w:pPr>
    </w:p>
    <w:p w14:paraId="1524C8C2" w14:textId="77777777" w:rsidR="00A86FF1" w:rsidRPr="00915CBF" w:rsidRDefault="00A86FF1" w:rsidP="00A86FF1">
      <w:pPr>
        <w:numPr>
          <w:ilvl w:val="12"/>
          <w:numId w:val="0"/>
        </w:numPr>
        <w:spacing w:after="0"/>
        <w:ind w:right="-2"/>
        <w:rPr>
          <w:noProof/>
          <w:szCs w:val="22"/>
          <w:lang w:eastAsia="en-US"/>
        </w:rPr>
      </w:pPr>
      <w:proofErr w:type="spellStart"/>
      <w:r w:rsidRPr="00915CBF">
        <w:rPr>
          <w:lang w:eastAsia="en-US"/>
        </w:rPr>
        <w:t>CitraFleet</w:t>
      </w:r>
      <w:proofErr w:type="spellEnd"/>
      <w:r w:rsidRPr="00915CBF">
        <w:rPr>
          <w:lang w:eastAsia="en-US"/>
        </w:rPr>
        <w:t xml:space="preserve"> gali veikti kitus vaistus arba būti jų paveikti, jei juos vartojate kartu. Jeigu vartojate kurį nors iš toliau išvardytų</w:t>
      </w:r>
      <w:r w:rsidRPr="00915CBF">
        <w:rPr>
          <w:b/>
          <w:szCs w:val="22"/>
          <w:lang w:eastAsia="en-US"/>
        </w:rPr>
        <w:t xml:space="preserve"> </w:t>
      </w:r>
      <w:r w:rsidRPr="00915CBF">
        <w:rPr>
          <w:lang w:eastAsia="en-US"/>
        </w:rPr>
        <w:t xml:space="preserve">vaistų, gydytojas gali nuspręsti, kad </w:t>
      </w:r>
      <w:r>
        <w:rPr>
          <w:lang w:eastAsia="en-US"/>
        </w:rPr>
        <w:t>J</w:t>
      </w:r>
      <w:r w:rsidRPr="00915CBF">
        <w:rPr>
          <w:lang w:eastAsia="en-US"/>
        </w:rPr>
        <w:t xml:space="preserve">ums reikia skirti kitą vaistą arba koreguoti dozę. Taigi, jei apie tai dar nekalbėjote su gydytoju, </w:t>
      </w:r>
      <w:r w:rsidRPr="00915CBF">
        <w:rPr>
          <w:b/>
          <w:szCs w:val="22"/>
          <w:lang w:eastAsia="en-US"/>
        </w:rPr>
        <w:t>kreipkitės į savo gydytoją ir paklauskite, ką daryti, jeigu vartojate:</w:t>
      </w:r>
    </w:p>
    <w:p w14:paraId="3F367778" w14:textId="77777777" w:rsidR="00A86FF1" w:rsidRPr="00915CBF" w:rsidRDefault="00A86FF1" w:rsidP="00A86FF1">
      <w:pPr>
        <w:numPr>
          <w:ilvl w:val="12"/>
          <w:numId w:val="0"/>
        </w:numPr>
        <w:spacing w:after="0"/>
        <w:ind w:right="-2"/>
        <w:rPr>
          <w:noProof/>
          <w:szCs w:val="22"/>
          <w:lang w:eastAsia="en-US"/>
        </w:rPr>
      </w:pPr>
    </w:p>
    <w:p w14:paraId="27920AE4"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 xml:space="preserve">geriamuosius kontraceptikus, </w:t>
      </w:r>
      <w:r w:rsidRPr="00915CBF">
        <w:rPr>
          <w:lang w:eastAsia="en-US"/>
        </w:rPr>
        <w:t>nes gali susilpnėti jų poveikis;</w:t>
      </w:r>
    </w:p>
    <w:p w14:paraId="28B88D91" w14:textId="77777777" w:rsidR="00A86FF1" w:rsidRPr="00915CBF" w:rsidRDefault="00A86FF1" w:rsidP="00A86FF1">
      <w:pPr>
        <w:numPr>
          <w:ilvl w:val="12"/>
          <w:numId w:val="0"/>
        </w:numPr>
        <w:spacing w:after="0"/>
        <w:ind w:left="567" w:right="-2" w:hanging="567"/>
        <w:rPr>
          <w:b/>
          <w:noProof/>
          <w:szCs w:val="22"/>
          <w:lang w:eastAsia="en-US"/>
        </w:rPr>
      </w:pPr>
      <w:r w:rsidRPr="00915CBF">
        <w:rPr>
          <w:lang w:eastAsia="en-US"/>
        </w:rPr>
        <w:t>-</w:t>
      </w:r>
      <w:r w:rsidRPr="00915CBF">
        <w:rPr>
          <w:lang w:eastAsia="en-US"/>
        </w:rPr>
        <w:tab/>
        <w:t xml:space="preserve">vaistus </w:t>
      </w:r>
      <w:r w:rsidRPr="00915CBF">
        <w:rPr>
          <w:b/>
          <w:szCs w:val="22"/>
          <w:lang w:eastAsia="en-US"/>
        </w:rPr>
        <w:t xml:space="preserve">nuo diabeto </w:t>
      </w:r>
      <w:r w:rsidRPr="00915CBF">
        <w:rPr>
          <w:lang w:eastAsia="en-US"/>
        </w:rPr>
        <w:t>arba</w:t>
      </w:r>
      <w:r w:rsidRPr="00915CBF">
        <w:rPr>
          <w:b/>
          <w:szCs w:val="22"/>
          <w:lang w:eastAsia="en-US"/>
        </w:rPr>
        <w:t xml:space="preserve"> </w:t>
      </w:r>
      <w:r w:rsidRPr="00915CBF">
        <w:rPr>
          <w:lang w:eastAsia="en-US"/>
        </w:rPr>
        <w:t xml:space="preserve">vaistus nuo </w:t>
      </w:r>
      <w:r w:rsidRPr="00915CBF">
        <w:rPr>
          <w:b/>
          <w:szCs w:val="22"/>
          <w:lang w:eastAsia="en-US"/>
        </w:rPr>
        <w:t xml:space="preserve">epilepsijos </w:t>
      </w:r>
      <w:r w:rsidRPr="00915CBF">
        <w:rPr>
          <w:lang w:eastAsia="en-US"/>
        </w:rPr>
        <w:t>(traukulių), nes gali susilpnėti jų poveikis;</w:t>
      </w:r>
      <w:r w:rsidRPr="00915CBF">
        <w:rPr>
          <w:b/>
          <w:szCs w:val="22"/>
          <w:lang w:eastAsia="en-US"/>
        </w:rPr>
        <w:t xml:space="preserve"> </w:t>
      </w:r>
    </w:p>
    <w:p w14:paraId="4B1BCB1E" w14:textId="77777777" w:rsidR="00A86FF1" w:rsidRPr="00915CBF" w:rsidRDefault="00A86FF1" w:rsidP="00A86FF1">
      <w:pPr>
        <w:numPr>
          <w:ilvl w:val="12"/>
          <w:numId w:val="0"/>
        </w:numPr>
        <w:spacing w:after="0"/>
        <w:ind w:left="567" w:right="-2" w:hanging="567"/>
        <w:rPr>
          <w:noProof/>
          <w:szCs w:val="22"/>
          <w:lang w:eastAsia="en-US"/>
        </w:rPr>
      </w:pPr>
      <w:r w:rsidRPr="00915CBF">
        <w:rPr>
          <w:b/>
          <w:szCs w:val="22"/>
          <w:lang w:eastAsia="en-US"/>
        </w:rPr>
        <w:t>-</w:t>
      </w:r>
      <w:r w:rsidRPr="00915CBF">
        <w:rPr>
          <w:b/>
          <w:szCs w:val="22"/>
          <w:lang w:eastAsia="en-US"/>
        </w:rPr>
        <w:tab/>
        <w:t>antibiotikus</w:t>
      </w:r>
      <w:r w:rsidRPr="00915CBF">
        <w:rPr>
          <w:lang w:eastAsia="en-US"/>
        </w:rPr>
        <w:t>, nes gali susilpnėti jų poveikis;</w:t>
      </w:r>
    </w:p>
    <w:p w14:paraId="044C16C4"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t xml:space="preserve">kitus </w:t>
      </w:r>
      <w:r w:rsidRPr="00915CBF">
        <w:rPr>
          <w:b/>
          <w:szCs w:val="22"/>
          <w:lang w:eastAsia="en-US"/>
        </w:rPr>
        <w:t>vidurius laisvinančius vaistus</w:t>
      </w:r>
      <w:r w:rsidRPr="00915CBF">
        <w:rPr>
          <w:lang w:eastAsia="en-US"/>
        </w:rPr>
        <w:t>, įskaitant sėlenas;</w:t>
      </w:r>
    </w:p>
    <w:p w14:paraId="76122103"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 xml:space="preserve">diuretikus, </w:t>
      </w:r>
      <w:r w:rsidRPr="00915CBF">
        <w:rPr>
          <w:lang w:eastAsia="en-US"/>
        </w:rPr>
        <w:t xml:space="preserve">pvz., </w:t>
      </w:r>
      <w:proofErr w:type="spellStart"/>
      <w:r w:rsidRPr="00915CBF">
        <w:rPr>
          <w:lang w:eastAsia="en-US"/>
        </w:rPr>
        <w:t>furozemidą</w:t>
      </w:r>
      <w:proofErr w:type="spellEnd"/>
      <w:r w:rsidRPr="00915CBF">
        <w:rPr>
          <w:lang w:eastAsia="en-US"/>
        </w:rPr>
        <w:t>, kurie vartojami skysčių sulaikymui organizme kontroliuoti;</w:t>
      </w:r>
    </w:p>
    <w:p w14:paraId="308958B1"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kortikosteroidus</w:t>
      </w:r>
      <w:r w:rsidRPr="00915CBF">
        <w:rPr>
          <w:lang w:eastAsia="en-US"/>
        </w:rPr>
        <w:t>, pvz., prednizoną,</w:t>
      </w:r>
      <w:r w:rsidRPr="00915CBF">
        <w:rPr>
          <w:b/>
          <w:szCs w:val="22"/>
          <w:lang w:eastAsia="en-US"/>
        </w:rPr>
        <w:t xml:space="preserve"> </w:t>
      </w:r>
      <w:r w:rsidRPr="00915CBF">
        <w:rPr>
          <w:lang w:eastAsia="en-US"/>
        </w:rPr>
        <w:t>kurie vartojami uždegimui gydyti sergant artritu, astma, šienlige, dermatitu ir uždegimine žarnyno liga;</w:t>
      </w:r>
    </w:p>
    <w:p w14:paraId="201C47A8"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 xml:space="preserve">- </w:t>
      </w:r>
      <w:r w:rsidRPr="00915CBF">
        <w:rPr>
          <w:lang w:eastAsia="en-US"/>
        </w:rPr>
        <w:tab/>
      </w:r>
      <w:proofErr w:type="spellStart"/>
      <w:r w:rsidRPr="00915CBF">
        <w:rPr>
          <w:b/>
          <w:szCs w:val="22"/>
          <w:lang w:eastAsia="en-US"/>
        </w:rPr>
        <w:t>digoksiną</w:t>
      </w:r>
      <w:proofErr w:type="spellEnd"/>
      <w:r w:rsidRPr="00915CBF">
        <w:rPr>
          <w:lang w:eastAsia="en-US"/>
        </w:rPr>
        <w:t>, kuris vartojamas širdies nepakankamumui gydyti;</w:t>
      </w:r>
    </w:p>
    <w:p w14:paraId="77F5CB33"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nesteroidinius vaistus nuo uždegimo (NVNU)</w:t>
      </w:r>
      <w:r w:rsidRPr="00915CBF">
        <w:rPr>
          <w:lang w:eastAsia="en-US"/>
        </w:rPr>
        <w:t xml:space="preserve">, pvz., </w:t>
      </w:r>
      <w:proofErr w:type="spellStart"/>
      <w:r>
        <w:rPr>
          <w:lang w:eastAsia="en-US"/>
        </w:rPr>
        <w:t>acetilsalicilo</w:t>
      </w:r>
      <w:proofErr w:type="spellEnd"/>
      <w:r>
        <w:rPr>
          <w:lang w:eastAsia="en-US"/>
        </w:rPr>
        <w:t xml:space="preserve"> rūgštį</w:t>
      </w:r>
      <w:r w:rsidRPr="00915CBF">
        <w:rPr>
          <w:lang w:eastAsia="en-US"/>
        </w:rPr>
        <w:t xml:space="preserve"> ir </w:t>
      </w:r>
      <w:proofErr w:type="spellStart"/>
      <w:r w:rsidRPr="00915CBF">
        <w:rPr>
          <w:lang w:eastAsia="en-US"/>
        </w:rPr>
        <w:t>ibuprofeną</w:t>
      </w:r>
      <w:proofErr w:type="spellEnd"/>
      <w:r w:rsidRPr="00915CBF">
        <w:rPr>
          <w:lang w:eastAsia="en-US"/>
        </w:rPr>
        <w:t>, kurie vartojami skausmui ir uždegimui malšinti;</w:t>
      </w:r>
    </w:p>
    <w:p w14:paraId="2B815532"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proofErr w:type="spellStart"/>
      <w:r w:rsidRPr="00915CBF">
        <w:rPr>
          <w:b/>
          <w:szCs w:val="22"/>
          <w:lang w:eastAsia="en-US"/>
        </w:rPr>
        <w:t>triciklius</w:t>
      </w:r>
      <w:proofErr w:type="spellEnd"/>
      <w:r w:rsidRPr="00915CBF">
        <w:rPr>
          <w:b/>
          <w:szCs w:val="22"/>
          <w:lang w:eastAsia="en-US"/>
        </w:rPr>
        <w:t xml:space="preserve"> antidepresantus</w:t>
      </w:r>
      <w:r w:rsidRPr="00915CBF">
        <w:rPr>
          <w:lang w:eastAsia="en-US"/>
        </w:rPr>
        <w:t xml:space="preserve">, pvz., </w:t>
      </w:r>
      <w:proofErr w:type="spellStart"/>
      <w:r w:rsidRPr="00915CBF">
        <w:rPr>
          <w:lang w:eastAsia="en-US"/>
        </w:rPr>
        <w:t>imipraminą</w:t>
      </w:r>
      <w:proofErr w:type="spellEnd"/>
      <w:r w:rsidRPr="00915CBF">
        <w:rPr>
          <w:lang w:eastAsia="en-US"/>
        </w:rPr>
        <w:t xml:space="preserve">, </w:t>
      </w:r>
      <w:proofErr w:type="spellStart"/>
      <w:r w:rsidRPr="00915CBF">
        <w:rPr>
          <w:lang w:eastAsia="en-US"/>
        </w:rPr>
        <w:t>amtriptiliną</w:t>
      </w:r>
      <w:proofErr w:type="spellEnd"/>
      <w:r w:rsidRPr="00915CBF">
        <w:rPr>
          <w:b/>
          <w:szCs w:val="22"/>
          <w:lang w:eastAsia="en-US"/>
        </w:rPr>
        <w:t xml:space="preserve"> ir selektyvius </w:t>
      </w:r>
      <w:proofErr w:type="spellStart"/>
      <w:r w:rsidRPr="00915CBF">
        <w:rPr>
          <w:b/>
          <w:szCs w:val="22"/>
          <w:lang w:eastAsia="en-US"/>
        </w:rPr>
        <w:t>serotonino</w:t>
      </w:r>
      <w:proofErr w:type="spellEnd"/>
      <w:r w:rsidRPr="00915CBF">
        <w:rPr>
          <w:b/>
          <w:szCs w:val="22"/>
          <w:lang w:eastAsia="en-US"/>
        </w:rPr>
        <w:t xml:space="preserve"> reabsorbcijos inhibitorius (SSRI)</w:t>
      </w:r>
      <w:r w:rsidRPr="00915CBF">
        <w:rPr>
          <w:lang w:eastAsia="en-US"/>
        </w:rPr>
        <w:t xml:space="preserve">, pvz., </w:t>
      </w:r>
      <w:proofErr w:type="spellStart"/>
      <w:r w:rsidRPr="00915CBF">
        <w:rPr>
          <w:lang w:eastAsia="en-US"/>
        </w:rPr>
        <w:t>fluoksetiną</w:t>
      </w:r>
      <w:proofErr w:type="spellEnd"/>
      <w:r w:rsidRPr="00915CBF">
        <w:rPr>
          <w:lang w:eastAsia="en-US"/>
        </w:rPr>
        <w:t xml:space="preserve">, </w:t>
      </w:r>
      <w:proofErr w:type="spellStart"/>
      <w:r w:rsidRPr="00915CBF">
        <w:rPr>
          <w:lang w:eastAsia="en-US"/>
        </w:rPr>
        <w:t>paroksetiną</w:t>
      </w:r>
      <w:proofErr w:type="spellEnd"/>
      <w:r w:rsidRPr="00915CBF">
        <w:rPr>
          <w:lang w:eastAsia="en-US"/>
        </w:rPr>
        <w:t xml:space="preserve"> ir </w:t>
      </w:r>
      <w:proofErr w:type="spellStart"/>
      <w:r w:rsidRPr="00915CBF">
        <w:rPr>
          <w:lang w:eastAsia="en-US"/>
        </w:rPr>
        <w:t>citalopramą</w:t>
      </w:r>
      <w:proofErr w:type="spellEnd"/>
      <w:r w:rsidRPr="00915CBF">
        <w:rPr>
          <w:lang w:eastAsia="en-US"/>
        </w:rPr>
        <w:t>, kurie vartojami depresijai ir nerimui gydyti;</w:t>
      </w:r>
    </w:p>
    <w:p w14:paraId="1BAE27C6"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proofErr w:type="spellStart"/>
      <w:r w:rsidRPr="00915CBF">
        <w:rPr>
          <w:b/>
          <w:szCs w:val="22"/>
          <w:lang w:eastAsia="en-US"/>
        </w:rPr>
        <w:t>antipsichozinius</w:t>
      </w:r>
      <w:proofErr w:type="spellEnd"/>
      <w:r w:rsidRPr="00915CBF">
        <w:rPr>
          <w:b/>
          <w:szCs w:val="22"/>
          <w:lang w:eastAsia="en-US"/>
        </w:rPr>
        <w:t xml:space="preserve"> vaistus</w:t>
      </w:r>
      <w:r w:rsidRPr="00915CBF">
        <w:rPr>
          <w:lang w:eastAsia="en-US"/>
        </w:rPr>
        <w:t xml:space="preserve">, tokius kaip </w:t>
      </w:r>
      <w:proofErr w:type="spellStart"/>
      <w:r w:rsidRPr="00915CBF">
        <w:rPr>
          <w:lang w:eastAsia="en-US"/>
        </w:rPr>
        <w:t>haloperidolis</w:t>
      </w:r>
      <w:proofErr w:type="spellEnd"/>
      <w:r w:rsidRPr="00915CBF">
        <w:rPr>
          <w:lang w:eastAsia="en-US"/>
        </w:rPr>
        <w:t xml:space="preserve">, </w:t>
      </w:r>
      <w:proofErr w:type="spellStart"/>
      <w:r w:rsidRPr="00915CBF">
        <w:rPr>
          <w:lang w:eastAsia="en-US"/>
        </w:rPr>
        <w:t>klozapinas</w:t>
      </w:r>
      <w:proofErr w:type="spellEnd"/>
      <w:r w:rsidRPr="00915CBF">
        <w:rPr>
          <w:lang w:eastAsia="en-US"/>
        </w:rPr>
        <w:t xml:space="preserve"> ir </w:t>
      </w:r>
      <w:proofErr w:type="spellStart"/>
      <w:r w:rsidRPr="00915CBF">
        <w:rPr>
          <w:lang w:eastAsia="en-US"/>
        </w:rPr>
        <w:t>risperidonas</w:t>
      </w:r>
      <w:proofErr w:type="spellEnd"/>
      <w:r w:rsidRPr="00915CBF">
        <w:rPr>
          <w:lang w:eastAsia="en-US"/>
        </w:rPr>
        <w:t>, kurie vartojami šizofrenijai gydyti;</w:t>
      </w:r>
    </w:p>
    <w:p w14:paraId="03388AC9"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r w:rsidRPr="00915CBF">
        <w:rPr>
          <w:b/>
          <w:szCs w:val="22"/>
          <w:lang w:eastAsia="en-US"/>
        </w:rPr>
        <w:t xml:space="preserve">ličio </w:t>
      </w:r>
      <w:r w:rsidRPr="00B13276">
        <w:rPr>
          <w:bCs/>
          <w:szCs w:val="22"/>
          <w:lang w:eastAsia="en-US"/>
        </w:rPr>
        <w:t>vais</w:t>
      </w:r>
      <w:r w:rsidRPr="00915CBF">
        <w:rPr>
          <w:lang w:eastAsia="en-US"/>
        </w:rPr>
        <w:t>tus, kurie vartojami maniakinei depresijai (</w:t>
      </w:r>
      <w:proofErr w:type="spellStart"/>
      <w:r w:rsidRPr="00915CBF">
        <w:rPr>
          <w:lang w:eastAsia="en-US"/>
        </w:rPr>
        <w:t>bipoliniam</w:t>
      </w:r>
      <w:proofErr w:type="spellEnd"/>
      <w:r w:rsidRPr="00915CBF">
        <w:rPr>
          <w:lang w:eastAsia="en-US"/>
        </w:rPr>
        <w:t xml:space="preserve"> sutrikimui) gydyti;</w:t>
      </w:r>
    </w:p>
    <w:p w14:paraId="2B30E8CF"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t>-</w:t>
      </w:r>
      <w:r w:rsidRPr="00915CBF">
        <w:rPr>
          <w:lang w:eastAsia="en-US"/>
        </w:rPr>
        <w:tab/>
      </w:r>
      <w:proofErr w:type="spellStart"/>
      <w:r w:rsidRPr="00915CBF">
        <w:rPr>
          <w:b/>
          <w:szCs w:val="22"/>
          <w:lang w:eastAsia="en-US"/>
        </w:rPr>
        <w:t>karbamazepiną</w:t>
      </w:r>
      <w:proofErr w:type="spellEnd"/>
      <w:r w:rsidRPr="00915CBF">
        <w:rPr>
          <w:lang w:eastAsia="en-US"/>
        </w:rPr>
        <w:t>, kuris vartojamas epilepsijai gydyti;</w:t>
      </w:r>
    </w:p>
    <w:p w14:paraId="0E6011FD" w14:textId="77777777" w:rsidR="00A86FF1" w:rsidRPr="00915CBF" w:rsidRDefault="00A86FF1" w:rsidP="00A86FF1">
      <w:pPr>
        <w:numPr>
          <w:ilvl w:val="12"/>
          <w:numId w:val="0"/>
        </w:numPr>
        <w:spacing w:after="0"/>
        <w:ind w:left="567" w:right="-2" w:hanging="567"/>
        <w:rPr>
          <w:noProof/>
          <w:szCs w:val="22"/>
          <w:lang w:eastAsia="en-US"/>
        </w:rPr>
      </w:pPr>
      <w:r w:rsidRPr="00915CBF">
        <w:rPr>
          <w:lang w:eastAsia="en-US"/>
        </w:rPr>
        <w:lastRenderedPageBreak/>
        <w:t>-</w:t>
      </w:r>
      <w:r w:rsidRPr="00915CBF">
        <w:rPr>
          <w:lang w:eastAsia="en-US"/>
        </w:rPr>
        <w:tab/>
      </w:r>
      <w:proofErr w:type="spellStart"/>
      <w:r w:rsidRPr="00915CBF">
        <w:rPr>
          <w:b/>
          <w:szCs w:val="22"/>
          <w:lang w:eastAsia="en-US"/>
        </w:rPr>
        <w:t>pen</w:t>
      </w:r>
      <w:r>
        <w:rPr>
          <w:b/>
          <w:szCs w:val="22"/>
          <w:lang w:eastAsia="en-US"/>
        </w:rPr>
        <w:t>i</w:t>
      </w:r>
      <w:r w:rsidRPr="00915CBF">
        <w:rPr>
          <w:b/>
          <w:szCs w:val="22"/>
          <w:lang w:eastAsia="en-US"/>
        </w:rPr>
        <w:t>cilaminą</w:t>
      </w:r>
      <w:proofErr w:type="spellEnd"/>
      <w:r w:rsidRPr="00915CBF">
        <w:rPr>
          <w:lang w:eastAsia="en-US"/>
        </w:rPr>
        <w:t>, kuris vartojamas reumatoidiniam artritui ir kitoms ligoms gydyti.</w:t>
      </w:r>
    </w:p>
    <w:p w14:paraId="169ED7A7" w14:textId="77777777" w:rsidR="00A86FF1" w:rsidRPr="00915CBF" w:rsidRDefault="00A86FF1" w:rsidP="00A86FF1">
      <w:pPr>
        <w:numPr>
          <w:ilvl w:val="12"/>
          <w:numId w:val="0"/>
        </w:numPr>
        <w:spacing w:after="0"/>
        <w:ind w:right="-2"/>
        <w:rPr>
          <w:noProof/>
          <w:szCs w:val="22"/>
          <w:lang w:eastAsia="en-US"/>
        </w:rPr>
      </w:pPr>
    </w:p>
    <w:p w14:paraId="66C3D2BE" w14:textId="77777777" w:rsidR="00A86FF1" w:rsidRPr="00915CBF" w:rsidRDefault="00A86FF1" w:rsidP="00A86FF1">
      <w:pPr>
        <w:numPr>
          <w:ilvl w:val="12"/>
          <w:numId w:val="0"/>
        </w:numPr>
        <w:spacing w:after="0"/>
        <w:ind w:right="-2"/>
        <w:rPr>
          <w:noProof/>
          <w:szCs w:val="22"/>
          <w:lang w:eastAsia="en-US"/>
        </w:rPr>
      </w:pPr>
      <w:r w:rsidRPr="00915CBF">
        <w:rPr>
          <w:b/>
          <w:szCs w:val="22"/>
          <w:lang w:eastAsia="en-US"/>
        </w:rPr>
        <w:t>Nėštumas, žindymo</w:t>
      </w:r>
      <w:r w:rsidRPr="00915CBF">
        <w:rPr>
          <w:b/>
          <w:lang w:eastAsia="en-US"/>
        </w:rPr>
        <w:t xml:space="preserve"> laikotarpis ir vaisingumas</w:t>
      </w:r>
    </w:p>
    <w:p w14:paraId="0178C241" w14:textId="77777777" w:rsidR="00A86FF1" w:rsidRPr="00915CBF" w:rsidRDefault="00A86FF1" w:rsidP="00A86FF1">
      <w:pPr>
        <w:numPr>
          <w:ilvl w:val="12"/>
          <w:numId w:val="0"/>
        </w:numPr>
        <w:tabs>
          <w:tab w:val="left" w:pos="708"/>
        </w:tabs>
        <w:spacing w:after="0"/>
        <w:jc w:val="both"/>
        <w:rPr>
          <w:noProof/>
          <w:lang w:eastAsia="en-US"/>
        </w:rPr>
      </w:pPr>
      <w:r w:rsidRPr="00915CBF">
        <w:rPr>
          <w:lang w:eastAsia="en-US"/>
        </w:rPr>
        <w:t xml:space="preserve">Jeigu esate nėščia, žindote kūdikį, manote, kad galbūt esate nėščia arba planuojate pastoti, </w:t>
      </w:r>
      <w:r>
        <w:rPr>
          <w:lang w:eastAsia="en-US"/>
        </w:rPr>
        <w:t xml:space="preserve">tai </w:t>
      </w:r>
      <w:r w:rsidRPr="00915CBF">
        <w:rPr>
          <w:lang w:eastAsia="en-US"/>
        </w:rPr>
        <w:t>prieš vartodama šį vaistą pasitarkite su gydytoju arba vaistininku.</w:t>
      </w:r>
    </w:p>
    <w:p w14:paraId="10C0FB6D" w14:textId="77777777" w:rsidR="00A86FF1" w:rsidRPr="00915CBF" w:rsidRDefault="00A86FF1" w:rsidP="00A86FF1">
      <w:pPr>
        <w:numPr>
          <w:ilvl w:val="12"/>
          <w:numId w:val="0"/>
        </w:numPr>
        <w:spacing w:after="0"/>
        <w:ind w:right="-2"/>
        <w:jc w:val="both"/>
        <w:rPr>
          <w:noProof/>
          <w:szCs w:val="22"/>
          <w:lang w:eastAsia="en-US"/>
        </w:rPr>
      </w:pPr>
    </w:p>
    <w:p w14:paraId="567A46D6" w14:textId="77777777" w:rsidR="00A86FF1" w:rsidRPr="00915CBF" w:rsidRDefault="00A86FF1" w:rsidP="00A86FF1">
      <w:pPr>
        <w:numPr>
          <w:ilvl w:val="12"/>
          <w:numId w:val="0"/>
        </w:numPr>
        <w:spacing w:after="0"/>
        <w:ind w:right="-2"/>
        <w:rPr>
          <w:noProof/>
          <w:szCs w:val="22"/>
          <w:lang w:eastAsia="en-US"/>
        </w:rPr>
      </w:pPr>
      <w:r w:rsidRPr="00915CBF">
        <w:rPr>
          <w:b/>
          <w:szCs w:val="22"/>
          <w:lang w:eastAsia="en-US"/>
        </w:rPr>
        <w:t>Vairavimas ir mechanizmų valdymas</w:t>
      </w:r>
    </w:p>
    <w:p w14:paraId="2BFC549A" w14:textId="77777777" w:rsidR="00A86FF1" w:rsidRPr="00915CBF" w:rsidRDefault="00A86FF1" w:rsidP="00A86FF1">
      <w:pPr>
        <w:numPr>
          <w:ilvl w:val="12"/>
          <w:numId w:val="0"/>
        </w:numPr>
        <w:spacing w:after="0"/>
        <w:ind w:right="-2"/>
        <w:rPr>
          <w:noProof/>
          <w:szCs w:val="22"/>
          <w:lang w:eastAsia="en-US"/>
        </w:rPr>
      </w:pPr>
      <w:r w:rsidRPr="00915CBF">
        <w:rPr>
          <w:lang w:eastAsia="en-US"/>
        </w:rPr>
        <w:t xml:space="preserve">Nevairuokite ir nevaldykite mechanizmų, jei pavartoję </w:t>
      </w:r>
      <w:proofErr w:type="spellStart"/>
      <w:r w:rsidRPr="00915CBF">
        <w:rPr>
          <w:lang w:eastAsia="en-US"/>
        </w:rPr>
        <w:t>CitraFleet</w:t>
      </w:r>
      <w:proofErr w:type="spellEnd"/>
      <w:r w:rsidRPr="00915CBF">
        <w:rPr>
          <w:lang w:eastAsia="en-US"/>
        </w:rPr>
        <w:t xml:space="preserve"> jaučiatės pavargę ar apsvaigę.</w:t>
      </w:r>
    </w:p>
    <w:p w14:paraId="0A465371" w14:textId="77777777" w:rsidR="00A86FF1" w:rsidRPr="00915CBF" w:rsidRDefault="00A86FF1" w:rsidP="00A86FF1">
      <w:pPr>
        <w:numPr>
          <w:ilvl w:val="12"/>
          <w:numId w:val="0"/>
        </w:numPr>
        <w:spacing w:after="0"/>
        <w:ind w:right="-2"/>
        <w:rPr>
          <w:noProof/>
          <w:szCs w:val="22"/>
          <w:lang w:eastAsia="en-US"/>
        </w:rPr>
      </w:pPr>
    </w:p>
    <w:p w14:paraId="46FBD211" w14:textId="77777777" w:rsidR="00A86FF1" w:rsidRPr="00915CBF" w:rsidRDefault="00A86FF1" w:rsidP="00A86FF1">
      <w:pPr>
        <w:keepNext/>
        <w:numPr>
          <w:ilvl w:val="12"/>
          <w:numId w:val="0"/>
        </w:numPr>
        <w:spacing w:after="0"/>
        <w:rPr>
          <w:noProof/>
          <w:szCs w:val="22"/>
          <w:lang w:eastAsia="en-US"/>
        </w:rPr>
      </w:pPr>
      <w:proofErr w:type="spellStart"/>
      <w:r w:rsidRPr="006101CF">
        <w:rPr>
          <w:b/>
          <w:szCs w:val="22"/>
          <w:lang w:eastAsia="en-US"/>
        </w:rPr>
        <w:t>CitraFleet</w:t>
      </w:r>
      <w:proofErr w:type="spellEnd"/>
      <w:r w:rsidRPr="006101CF">
        <w:rPr>
          <w:b/>
          <w:szCs w:val="22"/>
          <w:lang w:eastAsia="en-US"/>
        </w:rPr>
        <w:t xml:space="preserve"> sudėtyje yra kalio, natrio ir sulfitų, įskaitant </w:t>
      </w:r>
      <w:proofErr w:type="spellStart"/>
      <w:r w:rsidRPr="006101CF">
        <w:rPr>
          <w:b/>
          <w:szCs w:val="22"/>
          <w:lang w:eastAsia="en-US"/>
        </w:rPr>
        <w:t>metabisulfitus</w:t>
      </w:r>
      <w:r w:rsidRPr="00915CBF">
        <w:rPr>
          <w:lang w:eastAsia="en-US"/>
        </w:rPr>
        <w:t>Šio</w:t>
      </w:r>
      <w:proofErr w:type="spellEnd"/>
      <w:r w:rsidRPr="00915CBF">
        <w:rPr>
          <w:lang w:eastAsia="en-US"/>
        </w:rPr>
        <w:t xml:space="preserve"> vaisto paketėlyje yra 5</w:t>
      </w:r>
      <w:r>
        <w:rPr>
          <w:lang w:eastAsia="en-US"/>
        </w:rPr>
        <w:t> </w:t>
      </w:r>
      <w:proofErr w:type="spellStart"/>
      <w:r w:rsidRPr="00915CBF">
        <w:rPr>
          <w:lang w:eastAsia="en-US"/>
        </w:rPr>
        <w:t>mmol</w:t>
      </w:r>
      <w:proofErr w:type="spellEnd"/>
      <w:r w:rsidRPr="00915CBF">
        <w:rPr>
          <w:lang w:eastAsia="en-US"/>
        </w:rPr>
        <w:t xml:space="preserve"> (arba 195</w:t>
      </w:r>
      <w:r>
        <w:rPr>
          <w:lang w:eastAsia="en-US"/>
        </w:rPr>
        <w:t> </w:t>
      </w:r>
      <w:r w:rsidRPr="00915CBF">
        <w:rPr>
          <w:lang w:eastAsia="en-US"/>
        </w:rPr>
        <w:t xml:space="preserve">mg) kalio. </w:t>
      </w:r>
      <w:r w:rsidRPr="00D67699">
        <w:rPr>
          <w:szCs w:val="22"/>
          <w:lang w:eastAsia="lt-LT"/>
        </w:rPr>
        <w:t>Būtina atsižvelgti, jei sutrikusi inkstų</w:t>
      </w:r>
      <w:r w:rsidRPr="00CE19FC">
        <w:rPr>
          <w:szCs w:val="22"/>
          <w:lang w:eastAsia="lt-LT"/>
        </w:rPr>
        <w:t xml:space="preserve"> funkcija</w:t>
      </w:r>
      <w:r>
        <w:rPr>
          <w:szCs w:val="22"/>
          <w:lang w:eastAsia="lt-LT"/>
        </w:rPr>
        <w:t xml:space="preserve"> </w:t>
      </w:r>
      <w:r w:rsidRPr="00D67699">
        <w:rPr>
          <w:szCs w:val="22"/>
          <w:lang w:eastAsia="lt-LT"/>
        </w:rPr>
        <w:t>arba kontroliuojamas kalio kiekis maiste</w:t>
      </w:r>
      <w:r w:rsidRPr="00915CBF">
        <w:rPr>
          <w:lang w:eastAsia="en-US"/>
        </w:rPr>
        <w:t>.</w:t>
      </w:r>
    </w:p>
    <w:p w14:paraId="45B6C2F9" w14:textId="77777777" w:rsidR="00A86FF1" w:rsidRPr="00915CBF" w:rsidRDefault="00A86FF1" w:rsidP="00A86FF1">
      <w:pPr>
        <w:numPr>
          <w:ilvl w:val="12"/>
          <w:numId w:val="0"/>
        </w:numPr>
        <w:spacing w:after="0"/>
        <w:ind w:right="-2"/>
        <w:rPr>
          <w:noProof/>
          <w:szCs w:val="22"/>
          <w:lang w:eastAsia="en-US"/>
        </w:rPr>
      </w:pPr>
    </w:p>
    <w:p w14:paraId="0F629A69" w14:textId="77777777" w:rsidR="00A86FF1" w:rsidRDefault="00A86FF1" w:rsidP="00A86FF1">
      <w:pPr>
        <w:numPr>
          <w:ilvl w:val="12"/>
          <w:numId w:val="0"/>
        </w:numPr>
        <w:spacing w:after="0"/>
        <w:ind w:right="-2"/>
        <w:rPr>
          <w:lang w:eastAsia="en-US"/>
        </w:rPr>
      </w:pPr>
      <w:r w:rsidRPr="00915CBF">
        <w:rPr>
          <w:lang w:eastAsia="en-US"/>
        </w:rPr>
        <w:t>Šio vaisto paketėlyje yra mažiau kaip 1</w:t>
      </w:r>
      <w:r>
        <w:rPr>
          <w:lang w:eastAsia="en-US"/>
        </w:rPr>
        <w:t> </w:t>
      </w:r>
      <w:proofErr w:type="spellStart"/>
      <w:r w:rsidRPr="00915CBF">
        <w:rPr>
          <w:lang w:eastAsia="en-US"/>
        </w:rPr>
        <w:t>mmol</w:t>
      </w:r>
      <w:proofErr w:type="spellEnd"/>
      <w:r w:rsidRPr="00915CBF">
        <w:rPr>
          <w:lang w:eastAsia="en-US"/>
        </w:rPr>
        <w:t xml:space="preserve"> (23</w:t>
      </w:r>
      <w:r>
        <w:rPr>
          <w:lang w:eastAsia="en-US"/>
        </w:rPr>
        <w:t> </w:t>
      </w:r>
      <w:r w:rsidRPr="00915CBF">
        <w:rPr>
          <w:lang w:eastAsia="en-US"/>
        </w:rPr>
        <w:t>mg) natrio, t. y. jis beveik neturi reikšmės.</w:t>
      </w:r>
      <w:r w:rsidRPr="00915CBF">
        <w:rPr>
          <w:lang w:eastAsia="en-US"/>
        </w:rPr>
        <w:cr/>
      </w:r>
    </w:p>
    <w:p w14:paraId="54CA5A5A" w14:textId="77777777" w:rsidR="00A86FF1" w:rsidRPr="006101CF" w:rsidRDefault="00A86FF1" w:rsidP="00A86FF1">
      <w:pPr>
        <w:numPr>
          <w:ilvl w:val="12"/>
          <w:numId w:val="0"/>
        </w:numPr>
        <w:spacing w:after="0"/>
        <w:ind w:right="-2"/>
        <w:rPr>
          <w:lang w:eastAsia="en-US"/>
        </w:rPr>
      </w:pPr>
      <w:r w:rsidRPr="006101CF">
        <w:rPr>
          <w:lang w:eastAsia="en-US"/>
        </w:rPr>
        <w:t xml:space="preserve">Šio vaisto paketėlyje yra sulfitų, įskaitant </w:t>
      </w:r>
      <w:proofErr w:type="spellStart"/>
      <w:r w:rsidRPr="006101CF">
        <w:rPr>
          <w:lang w:eastAsia="en-US"/>
        </w:rPr>
        <w:t>metabisulfitus</w:t>
      </w:r>
      <w:proofErr w:type="spellEnd"/>
      <w:r w:rsidRPr="006101CF">
        <w:rPr>
          <w:lang w:eastAsia="en-US"/>
        </w:rPr>
        <w:t xml:space="preserve">, kurie susidaro iš citrinos skonio sudėtyje esančio </w:t>
      </w:r>
      <w:proofErr w:type="spellStart"/>
      <w:r w:rsidRPr="006101CF">
        <w:rPr>
          <w:lang w:eastAsia="en-US"/>
        </w:rPr>
        <w:t>maltodekstrino</w:t>
      </w:r>
      <w:proofErr w:type="spellEnd"/>
      <w:r w:rsidRPr="006101CF">
        <w:rPr>
          <w:lang w:eastAsia="en-US"/>
        </w:rPr>
        <w:t>. Retais atvejais gali sukelti sunkių padidėjusio jautrumo reakcijų ir bronchų spazmą.</w:t>
      </w:r>
    </w:p>
    <w:p w14:paraId="71F90EFA" w14:textId="77777777" w:rsidR="00A86FF1" w:rsidRPr="00915CBF" w:rsidRDefault="00A86FF1" w:rsidP="00A86FF1">
      <w:pPr>
        <w:numPr>
          <w:ilvl w:val="12"/>
          <w:numId w:val="0"/>
        </w:numPr>
        <w:spacing w:after="0"/>
        <w:ind w:right="-2"/>
        <w:rPr>
          <w:lang w:eastAsia="en-US"/>
        </w:rPr>
      </w:pPr>
    </w:p>
    <w:p w14:paraId="7AC07651" w14:textId="77777777" w:rsidR="00A86FF1" w:rsidRPr="00915CBF" w:rsidRDefault="00A86FF1" w:rsidP="00A86FF1">
      <w:pPr>
        <w:numPr>
          <w:ilvl w:val="0"/>
          <w:numId w:val="3"/>
        </w:numPr>
        <w:spacing w:after="0" w:line="260" w:lineRule="exact"/>
        <w:ind w:left="567" w:hanging="567"/>
        <w:rPr>
          <w:b/>
          <w:noProof/>
          <w:szCs w:val="22"/>
          <w:lang w:eastAsia="en-US"/>
        </w:rPr>
      </w:pPr>
      <w:r w:rsidRPr="00915CBF">
        <w:rPr>
          <w:b/>
          <w:szCs w:val="22"/>
          <w:lang w:eastAsia="en-US"/>
        </w:rPr>
        <w:t xml:space="preserve">Kaip vartoti </w:t>
      </w:r>
      <w:proofErr w:type="spellStart"/>
      <w:r w:rsidRPr="00915CBF">
        <w:rPr>
          <w:b/>
          <w:szCs w:val="22"/>
          <w:lang w:eastAsia="en-US"/>
        </w:rPr>
        <w:t>CitraFleet</w:t>
      </w:r>
      <w:proofErr w:type="spellEnd"/>
    </w:p>
    <w:p w14:paraId="4487F80A" w14:textId="77777777" w:rsidR="00A86FF1" w:rsidRPr="00915CBF" w:rsidRDefault="00A86FF1" w:rsidP="00A86FF1">
      <w:pPr>
        <w:spacing w:after="0"/>
        <w:ind w:right="-2"/>
        <w:rPr>
          <w:noProof/>
          <w:szCs w:val="22"/>
          <w:lang w:eastAsia="en-US"/>
        </w:rPr>
      </w:pPr>
    </w:p>
    <w:p w14:paraId="2F435FCA" w14:textId="77777777" w:rsidR="00A86FF1" w:rsidRPr="00915CBF" w:rsidRDefault="00A86FF1" w:rsidP="00A86FF1">
      <w:pPr>
        <w:numPr>
          <w:ilvl w:val="12"/>
          <w:numId w:val="0"/>
        </w:numPr>
        <w:tabs>
          <w:tab w:val="left" w:pos="708"/>
        </w:tabs>
        <w:spacing w:after="0"/>
        <w:ind w:right="-2"/>
        <w:rPr>
          <w:noProof/>
          <w:szCs w:val="22"/>
          <w:lang w:eastAsia="en-US"/>
        </w:rPr>
      </w:pPr>
      <w:r w:rsidRPr="00915CBF">
        <w:rPr>
          <w:lang w:eastAsia="en-US"/>
        </w:rPr>
        <w:t xml:space="preserve">Visada vartokite šį vaistą tiksliai, kaip nurodė gydytojas arba vaistininkas, nes, žarnynui visiškai neišsivalius, ligoninės procedūrą gali tekti pakartoti. Jeigu abejojate, kreipkitės į gydytoją arba vaistininką.  </w:t>
      </w:r>
    </w:p>
    <w:p w14:paraId="46BE9F26" w14:textId="77777777" w:rsidR="00A86FF1" w:rsidRPr="00915CBF" w:rsidRDefault="00A86FF1" w:rsidP="00A86FF1">
      <w:pPr>
        <w:numPr>
          <w:ilvl w:val="12"/>
          <w:numId w:val="0"/>
        </w:numPr>
        <w:spacing w:after="0"/>
        <w:ind w:right="-2"/>
        <w:rPr>
          <w:b/>
          <w:noProof/>
          <w:szCs w:val="22"/>
          <w:lang w:eastAsia="en-US"/>
        </w:rPr>
      </w:pPr>
    </w:p>
    <w:p w14:paraId="19EC5BAF" w14:textId="77777777" w:rsidR="00A86FF1" w:rsidRPr="00915CBF" w:rsidRDefault="00A86FF1" w:rsidP="00A86FF1">
      <w:pPr>
        <w:numPr>
          <w:ilvl w:val="12"/>
          <w:numId w:val="0"/>
        </w:numPr>
        <w:spacing w:after="0"/>
        <w:ind w:right="-2"/>
        <w:rPr>
          <w:noProof/>
          <w:szCs w:val="22"/>
          <w:lang w:eastAsia="en-US"/>
        </w:rPr>
      </w:pPr>
      <w:r w:rsidRPr="00915CBF">
        <w:rPr>
          <w:b/>
          <w:szCs w:val="22"/>
          <w:lang w:eastAsia="en-US"/>
        </w:rPr>
        <w:t xml:space="preserve">Po </w:t>
      </w:r>
      <w:proofErr w:type="spellStart"/>
      <w:r w:rsidRPr="00915CBF">
        <w:rPr>
          <w:b/>
          <w:szCs w:val="22"/>
          <w:lang w:eastAsia="en-US"/>
        </w:rPr>
        <w:t>CitraFleet</w:t>
      </w:r>
      <w:proofErr w:type="spellEnd"/>
      <w:r w:rsidRPr="00915CBF">
        <w:rPr>
          <w:b/>
          <w:szCs w:val="22"/>
          <w:lang w:eastAsia="en-US"/>
        </w:rPr>
        <w:t xml:space="preserve"> dozės pavartojimo būkite pasirengę bet kuriuo metu tikėtis dažno laisvo tuštinimosi. </w:t>
      </w:r>
      <w:r w:rsidRPr="00915CBF">
        <w:rPr>
          <w:lang w:eastAsia="en-US"/>
        </w:rPr>
        <w:t xml:space="preserve">Tai normalu ir rodo, kad vaistas veikia. Būtų protinga įsitikinti, kad netoliese yra tualetas, kuriuo galėsite pasinaudoti, kol vaistų poveikis praeis.  </w:t>
      </w:r>
    </w:p>
    <w:p w14:paraId="1B860B1D" w14:textId="77777777" w:rsidR="00A86FF1" w:rsidRPr="00915CBF" w:rsidRDefault="00A86FF1" w:rsidP="00A86FF1">
      <w:pPr>
        <w:numPr>
          <w:ilvl w:val="12"/>
          <w:numId w:val="0"/>
        </w:numPr>
        <w:spacing w:after="0"/>
        <w:ind w:right="-2"/>
        <w:rPr>
          <w:noProof/>
          <w:szCs w:val="22"/>
          <w:lang w:eastAsia="en-US"/>
        </w:rPr>
      </w:pPr>
    </w:p>
    <w:p w14:paraId="00651667" w14:textId="77777777" w:rsidR="00A86FF1" w:rsidRPr="00915CBF" w:rsidRDefault="00A86FF1" w:rsidP="00A86FF1">
      <w:pPr>
        <w:numPr>
          <w:ilvl w:val="12"/>
          <w:numId w:val="0"/>
        </w:numPr>
        <w:tabs>
          <w:tab w:val="left" w:pos="567"/>
        </w:tabs>
        <w:spacing w:after="0" w:line="260" w:lineRule="exact"/>
        <w:ind w:right="-2"/>
        <w:rPr>
          <w:noProof/>
          <w:lang w:eastAsia="en-US"/>
        </w:rPr>
      </w:pPr>
      <w:r w:rsidRPr="00915CBF">
        <w:rPr>
          <w:lang w:eastAsia="en-US"/>
        </w:rPr>
        <w:t xml:space="preserve">Dieną prieš planuojamą procedūrą svarbu laikytis specialios dietos (vartoti mažai kietųjų medžiagų). Pradėję vartoti vaistą šiuose paketėliuose, nevalgykite jokio kieto maisto iki procedūros pabaigos. </w:t>
      </w:r>
      <w:r w:rsidRPr="00915CBF">
        <w:rPr>
          <w:b/>
          <w:lang w:eastAsia="en-US"/>
        </w:rPr>
        <w:t>Visada laikykitės gydytojo nurodymų dėl mitybos.</w:t>
      </w:r>
      <w:r w:rsidRPr="00915CBF">
        <w:rPr>
          <w:lang w:eastAsia="en-US"/>
        </w:rPr>
        <w:t xml:space="preserve"> Jeigu kiltų daugiau klausimų, kreipkitės į gydytoją arba vaistininką.</w:t>
      </w:r>
    </w:p>
    <w:p w14:paraId="4119301B" w14:textId="77777777" w:rsidR="00A86FF1" w:rsidRPr="00915CBF" w:rsidRDefault="00A86FF1" w:rsidP="00A86FF1">
      <w:pPr>
        <w:numPr>
          <w:ilvl w:val="12"/>
          <w:numId w:val="0"/>
        </w:numPr>
        <w:spacing w:after="0"/>
        <w:ind w:right="-2"/>
        <w:rPr>
          <w:noProof/>
          <w:szCs w:val="22"/>
          <w:lang w:eastAsia="en-US"/>
        </w:rPr>
      </w:pPr>
    </w:p>
    <w:p w14:paraId="7E57489C" w14:textId="77777777" w:rsidR="00A86FF1" w:rsidRPr="00915CBF" w:rsidRDefault="00A86FF1" w:rsidP="00A86FF1">
      <w:pPr>
        <w:numPr>
          <w:ilvl w:val="12"/>
          <w:numId w:val="0"/>
        </w:numPr>
        <w:spacing w:after="0"/>
        <w:ind w:right="-2"/>
        <w:rPr>
          <w:noProof/>
          <w:szCs w:val="22"/>
          <w:lang w:eastAsia="en-US"/>
        </w:rPr>
      </w:pPr>
      <w:r w:rsidRPr="00915CBF">
        <w:rPr>
          <w:lang w:eastAsia="en-US"/>
        </w:rPr>
        <w:t>Jeigu gydytojas nenurodė kitaip, per 24</w:t>
      </w:r>
      <w:r>
        <w:rPr>
          <w:lang w:eastAsia="en-US"/>
        </w:rPr>
        <w:t> </w:t>
      </w:r>
      <w:r w:rsidRPr="00915CBF">
        <w:rPr>
          <w:lang w:eastAsia="en-US"/>
        </w:rPr>
        <w:t>valandas negalima vartoti didesnės dozės nei rekomenduojama.</w:t>
      </w:r>
    </w:p>
    <w:p w14:paraId="758977DD" w14:textId="77777777" w:rsidR="00A86FF1" w:rsidRPr="00915CBF" w:rsidRDefault="00A86FF1" w:rsidP="00A86FF1">
      <w:pPr>
        <w:numPr>
          <w:ilvl w:val="12"/>
          <w:numId w:val="0"/>
        </w:numPr>
        <w:spacing w:after="0"/>
        <w:ind w:right="-2"/>
        <w:rPr>
          <w:b/>
          <w:noProof/>
          <w:szCs w:val="22"/>
          <w:lang w:eastAsia="en-US"/>
        </w:rPr>
      </w:pPr>
    </w:p>
    <w:p w14:paraId="35C84868" w14:textId="77777777" w:rsidR="00A86FF1" w:rsidRPr="00915CBF" w:rsidRDefault="00A86FF1" w:rsidP="00A86FF1">
      <w:pPr>
        <w:numPr>
          <w:ilvl w:val="12"/>
          <w:numId w:val="0"/>
        </w:numPr>
        <w:spacing w:after="0"/>
        <w:ind w:right="-2"/>
        <w:rPr>
          <w:b/>
          <w:noProof/>
          <w:szCs w:val="22"/>
          <w:lang w:eastAsia="en-US"/>
        </w:rPr>
      </w:pPr>
      <w:r w:rsidRPr="00915CBF">
        <w:rPr>
          <w:b/>
          <w:szCs w:val="22"/>
          <w:lang w:eastAsia="en-US"/>
        </w:rPr>
        <w:t>Gydymo planas</w:t>
      </w:r>
    </w:p>
    <w:p w14:paraId="5F8E7FA4" w14:textId="77777777" w:rsidR="00A86FF1" w:rsidRPr="00915CBF" w:rsidRDefault="00A86FF1" w:rsidP="00A86FF1">
      <w:pPr>
        <w:spacing w:after="0"/>
        <w:ind w:right="-2"/>
        <w:rPr>
          <w:noProof/>
          <w:szCs w:val="22"/>
          <w:lang w:eastAsia="en-US"/>
        </w:rPr>
      </w:pPr>
      <w:r w:rsidRPr="00915CBF">
        <w:rPr>
          <w:lang w:eastAsia="en-US"/>
        </w:rPr>
        <w:t xml:space="preserve">Jums turėjo būti duoti du paketėliai </w:t>
      </w:r>
      <w:proofErr w:type="spellStart"/>
      <w:r w:rsidRPr="00915CBF">
        <w:rPr>
          <w:lang w:eastAsia="en-US"/>
        </w:rPr>
        <w:t>CitraFleet</w:t>
      </w:r>
      <w:proofErr w:type="spellEnd"/>
      <w:r w:rsidRPr="00915CBF">
        <w:rPr>
          <w:lang w:eastAsia="en-US"/>
        </w:rPr>
        <w:t xml:space="preserve">. Kiekviename paketėlyje yra viena dozė suaugusiesiems. </w:t>
      </w:r>
    </w:p>
    <w:p w14:paraId="78C3A9D1" w14:textId="77777777" w:rsidR="00A86FF1" w:rsidRPr="00915CBF" w:rsidRDefault="00A86FF1" w:rsidP="00A86FF1">
      <w:pPr>
        <w:spacing w:after="0"/>
        <w:ind w:right="-2"/>
        <w:rPr>
          <w:noProof/>
          <w:szCs w:val="22"/>
          <w:lang w:eastAsia="en-US"/>
        </w:rPr>
      </w:pPr>
    </w:p>
    <w:p w14:paraId="05569EB5" w14:textId="77777777" w:rsidR="00A86FF1" w:rsidRPr="00915CBF" w:rsidRDefault="00A86FF1" w:rsidP="00A86FF1">
      <w:pPr>
        <w:tabs>
          <w:tab w:val="left" w:pos="567"/>
        </w:tabs>
        <w:spacing w:after="0" w:line="260" w:lineRule="exact"/>
        <w:rPr>
          <w:szCs w:val="22"/>
          <w:lang w:eastAsia="en-US"/>
        </w:rPr>
      </w:pPr>
      <w:r w:rsidRPr="00915CBF">
        <w:rPr>
          <w:lang w:eastAsia="en-US"/>
        </w:rPr>
        <w:t>Gali būti skiriamas vienas iš šių gydymo būdų:</w:t>
      </w:r>
    </w:p>
    <w:p w14:paraId="671328E5" w14:textId="77777777" w:rsidR="00A86FF1" w:rsidRPr="00915CBF" w:rsidRDefault="00A86FF1" w:rsidP="00A86FF1">
      <w:pPr>
        <w:tabs>
          <w:tab w:val="left" w:pos="567"/>
        </w:tabs>
        <w:spacing w:after="0" w:line="260" w:lineRule="exact"/>
        <w:ind w:left="720" w:hanging="720"/>
        <w:rPr>
          <w:lang w:eastAsia="en-US"/>
        </w:rPr>
      </w:pPr>
    </w:p>
    <w:p w14:paraId="6514BA4C" w14:textId="77777777" w:rsidR="00A86FF1" w:rsidRPr="00915CBF" w:rsidRDefault="00A86FF1" w:rsidP="00A86FF1">
      <w:pPr>
        <w:numPr>
          <w:ilvl w:val="0"/>
          <w:numId w:val="6"/>
        </w:numPr>
        <w:tabs>
          <w:tab w:val="left" w:pos="567"/>
        </w:tabs>
        <w:spacing w:after="0" w:line="260" w:lineRule="exact"/>
        <w:ind w:left="567" w:hanging="567"/>
        <w:rPr>
          <w:lang w:eastAsia="en-US"/>
        </w:rPr>
      </w:pPr>
      <w:r w:rsidRPr="00915CBF">
        <w:rPr>
          <w:lang w:eastAsia="en-US"/>
        </w:rPr>
        <w:t xml:space="preserve">vienas paketėlis vakare prieš procedūrą ir antras paketėlis procedūros dieną iš ryto, </w:t>
      </w:r>
    </w:p>
    <w:p w14:paraId="673BDF08" w14:textId="77777777" w:rsidR="00A86FF1" w:rsidRPr="00915CBF" w:rsidRDefault="00A86FF1" w:rsidP="00A86FF1">
      <w:pPr>
        <w:numPr>
          <w:ilvl w:val="0"/>
          <w:numId w:val="6"/>
        </w:numPr>
        <w:tabs>
          <w:tab w:val="left" w:pos="567"/>
        </w:tabs>
        <w:spacing w:after="0" w:line="260" w:lineRule="exact"/>
        <w:ind w:left="567" w:hanging="567"/>
        <w:rPr>
          <w:lang w:eastAsia="en-US"/>
        </w:rPr>
      </w:pPr>
      <w:r w:rsidRPr="00915CBF">
        <w:rPr>
          <w:lang w:eastAsia="en-US"/>
        </w:rPr>
        <w:t>vienas paketėlis po pietų ir antras paketėlis vakare prieš procedūrą. Ši tvarka rekomenduojama tada, kai procedūra planuojama anksti ryte, arba</w:t>
      </w:r>
    </w:p>
    <w:p w14:paraId="7EE8258C" w14:textId="77777777" w:rsidR="00A86FF1" w:rsidRPr="00915CBF" w:rsidRDefault="00A86FF1" w:rsidP="00A86FF1">
      <w:pPr>
        <w:numPr>
          <w:ilvl w:val="0"/>
          <w:numId w:val="6"/>
        </w:numPr>
        <w:tabs>
          <w:tab w:val="left" w:pos="567"/>
        </w:tabs>
        <w:spacing w:after="0" w:line="260" w:lineRule="exact"/>
        <w:ind w:left="567" w:hanging="567"/>
        <w:rPr>
          <w:lang w:eastAsia="en-US"/>
        </w:rPr>
      </w:pPr>
      <w:r w:rsidRPr="00915CBF">
        <w:rPr>
          <w:lang w:eastAsia="en-US"/>
        </w:rPr>
        <w:t>abu paketėliai vartojami procedūros dieną iš ryto. Ši tvarka tinka tik tada, kai procedūra planuojama popietę ar vakare.</w:t>
      </w:r>
    </w:p>
    <w:p w14:paraId="2AF55E6D" w14:textId="77777777" w:rsidR="00A86FF1" w:rsidRPr="00915CBF" w:rsidRDefault="00A86FF1" w:rsidP="00A86FF1">
      <w:pPr>
        <w:spacing w:after="0"/>
        <w:rPr>
          <w:lang w:eastAsia="en-US"/>
        </w:rPr>
      </w:pPr>
    </w:p>
    <w:p w14:paraId="22344B19" w14:textId="77777777" w:rsidR="00A86FF1" w:rsidRPr="00915CBF" w:rsidRDefault="00A86FF1" w:rsidP="00A86FF1">
      <w:pPr>
        <w:spacing w:after="0"/>
        <w:rPr>
          <w:lang w:eastAsia="en-US"/>
        </w:rPr>
      </w:pPr>
      <w:r w:rsidRPr="00915CBF">
        <w:rPr>
          <w:lang w:eastAsia="en-US"/>
        </w:rPr>
        <w:t>Prieš vartojant antrą paketėlį turi praeiti ne mažiau kaip 5</w:t>
      </w:r>
      <w:r>
        <w:rPr>
          <w:lang w:eastAsia="en-US"/>
        </w:rPr>
        <w:t> </w:t>
      </w:r>
      <w:r w:rsidRPr="00915CBF">
        <w:rPr>
          <w:lang w:eastAsia="en-US"/>
        </w:rPr>
        <w:t>valandos.</w:t>
      </w:r>
    </w:p>
    <w:p w14:paraId="4B31CD35" w14:textId="77777777" w:rsidR="00A86FF1" w:rsidRPr="00915CBF" w:rsidRDefault="00A86FF1" w:rsidP="00A86FF1">
      <w:pPr>
        <w:spacing w:after="0"/>
        <w:rPr>
          <w:lang w:eastAsia="en-US"/>
        </w:rPr>
      </w:pPr>
    </w:p>
    <w:p w14:paraId="509A3CE6" w14:textId="77777777" w:rsidR="00A86FF1" w:rsidRPr="00915CBF" w:rsidRDefault="00A86FF1" w:rsidP="00A86FF1">
      <w:pPr>
        <w:spacing w:after="0"/>
        <w:ind w:right="-2"/>
        <w:rPr>
          <w:lang w:eastAsia="en-US"/>
        </w:rPr>
      </w:pPr>
      <w:r w:rsidRPr="00915CBF">
        <w:rPr>
          <w:lang w:eastAsia="en-US"/>
        </w:rPr>
        <w:t xml:space="preserve">Kiekvieną paketėlį reikia ištirpinti puodelyje vandens. </w:t>
      </w:r>
      <w:r>
        <w:rPr>
          <w:lang w:eastAsia="en-US"/>
        </w:rPr>
        <w:t>Vais</w:t>
      </w:r>
      <w:r w:rsidRPr="00915CBF">
        <w:rPr>
          <w:lang w:eastAsia="en-US"/>
        </w:rPr>
        <w:t>to negalima dar labiau skiesti geriant skysčius iš karto po kiekvieno paketėlio turinio suvartojimo.</w:t>
      </w:r>
    </w:p>
    <w:p w14:paraId="481F2ACE" w14:textId="77777777" w:rsidR="00A86FF1" w:rsidRPr="00915CBF" w:rsidRDefault="00A86FF1" w:rsidP="00A86FF1">
      <w:pPr>
        <w:spacing w:after="0"/>
        <w:ind w:right="-2"/>
        <w:rPr>
          <w:lang w:eastAsia="en-US"/>
        </w:rPr>
      </w:pPr>
    </w:p>
    <w:p w14:paraId="6EBA0636" w14:textId="77777777" w:rsidR="00A86FF1" w:rsidRPr="00915CBF" w:rsidRDefault="00A86FF1" w:rsidP="00A86FF1">
      <w:pPr>
        <w:spacing w:after="0"/>
        <w:ind w:right="-2"/>
        <w:rPr>
          <w:lang w:eastAsia="en-US"/>
        </w:rPr>
      </w:pPr>
      <w:r w:rsidRPr="00915CBF">
        <w:rPr>
          <w:lang w:eastAsia="en-US"/>
        </w:rPr>
        <w:t>Suvartoję kiekvieno paketėlio turinį palaukite maždaug dešimt minučių ir suvartokite maždaug 1,5</w:t>
      </w:r>
      <w:r w:rsidRPr="00915CBF">
        <w:rPr>
          <w:lang w:eastAsia="en-US"/>
        </w:rPr>
        <w:noBreakHyphen/>
        <w:t>2 litrus įvairių skaidrių skysčių, kas valandą išgerdami maždaug po 250</w:t>
      </w:r>
      <w:r>
        <w:rPr>
          <w:lang w:eastAsia="en-US"/>
        </w:rPr>
        <w:t> </w:t>
      </w:r>
      <w:r w:rsidRPr="00915CBF">
        <w:rPr>
          <w:lang w:eastAsia="en-US"/>
        </w:rPr>
        <w:t xml:space="preserve">ml (mažos talpos stiklinė) </w:t>
      </w:r>
      <w:r w:rsidRPr="00915CBF">
        <w:rPr>
          <w:lang w:eastAsia="en-US"/>
        </w:rPr>
        <w:lastRenderedPageBreak/>
        <w:t>– 400</w:t>
      </w:r>
      <w:r>
        <w:rPr>
          <w:lang w:eastAsia="en-US"/>
        </w:rPr>
        <w:t> </w:t>
      </w:r>
      <w:r w:rsidRPr="00915CBF">
        <w:rPr>
          <w:lang w:eastAsia="en-US"/>
        </w:rPr>
        <w:t>ml (didelės talpos stiklinė). Kad išvengtumėte dehidratacijos, rekomenduojama valgyti skaidrias sriubas ir (arba) vartoti subalansuotus elektrolitų tirpalus. Patartina negerti vien vandens.</w:t>
      </w:r>
    </w:p>
    <w:p w14:paraId="718D3C9A" w14:textId="77777777" w:rsidR="00A86FF1" w:rsidRPr="00915CBF" w:rsidRDefault="00A86FF1" w:rsidP="00A86FF1">
      <w:pPr>
        <w:spacing w:after="0"/>
        <w:ind w:right="-2"/>
        <w:rPr>
          <w:noProof/>
          <w:szCs w:val="22"/>
          <w:lang w:eastAsia="en-US"/>
        </w:rPr>
      </w:pPr>
    </w:p>
    <w:p w14:paraId="525ACADE" w14:textId="77777777" w:rsidR="00A86FF1" w:rsidRPr="00B13276" w:rsidRDefault="00A86FF1" w:rsidP="00A86FF1">
      <w:pPr>
        <w:tabs>
          <w:tab w:val="left" w:pos="567"/>
        </w:tabs>
        <w:spacing w:after="0" w:line="260" w:lineRule="exact"/>
        <w:rPr>
          <w:lang w:eastAsia="en-US"/>
        </w:rPr>
      </w:pPr>
      <w:r w:rsidRPr="00915CBF">
        <w:rPr>
          <w:lang w:eastAsia="en-US"/>
        </w:rPr>
        <w:t>Suvartoję antrojo paketėlio turinį ir išgėrę 1,5–2</w:t>
      </w:r>
      <w:r>
        <w:rPr>
          <w:lang w:eastAsia="en-US"/>
        </w:rPr>
        <w:t> </w:t>
      </w:r>
      <w:r w:rsidRPr="00915CBF">
        <w:rPr>
          <w:lang w:eastAsia="en-US"/>
        </w:rPr>
        <w:t xml:space="preserve">litrus skysčių, nevalgykite ir negerkite nieko </w:t>
      </w:r>
      <w:r w:rsidRPr="00915CBF">
        <w:rPr>
          <w:color w:val="000000"/>
          <w:lang w:eastAsia="en-US"/>
        </w:rPr>
        <w:t>mažiausiai 2</w:t>
      </w:r>
      <w:r>
        <w:rPr>
          <w:color w:val="000000"/>
          <w:lang w:eastAsia="en-US"/>
        </w:rPr>
        <w:t> </w:t>
      </w:r>
      <w:r w:rsidRPr="00915CBF">
        <w:rPr>
          <w:color w:val="000000"/>
          <w:lang w:eastAsia="en-US"/>
        </w:rPr>
        <w:t>valandas prieš procedūrą arba elkitės taip, kaip nurodė gydytojas</w:t>
      </w:r>
      <w:r w:rsidRPr="00915CBF">
        <w:rPr>
          <w:lang w:eastAsia="en-US"/>
        </w:rPr>
        <w:t>.</w:t>
      </w:r>
    </w:p>
    <w:p w14:paraId="00258849" w14:textId="77777777" w:rsidR="00A86FF1" w:rsidRPr="00915CBF" w:rsidRDefault="00A86FF1" w:rsidP="00A86FF1">
      <w:pPr>
        <w:spacing w:after="0"/>
        <w:ind w:right="-2"/>
        <w:rPr>
          <w:noProof/>
          <w:szCs w:val="22"/>
          <w:lang w:eastAsia="en-US"/>
        </w:rPr>
      </w:pPr>
    </w:p>
    <w:p w14:paraId="3AE9FFA2" w14:textId="77777777" w:rsidR="00A86FF1" w:rsidRPr="00915CBF" w:rsidRDefault="00A86FF1" w:rsidP="00A86FF1">
      <w:pPr>
        <w:keepNext/>
        <w:spacing w:after="0"/>
        <w:rPr>
          <w:b/>
          <w:caps/>
          <w:noProof/>
          <w:szCs w:val="22"/>
          <w:lang w:eastAsia="en-US"/>
        </w:rPr>
      </w:pPr>
      <w:r w:rsidRPr="00915CBF">
        <w:rPr>
          <w:b/>
          <w:caps/>
          <w:szCs w:val="22"/>
          <w:lang w:eastAsia="en-US"/>
        </w:rPr>
        <w:t>Naudojimo instrukcijos:</w:t>
      </w:r>
    </w:p>
    <w:p w14:paraId="3E00BCA6" w14:textId="77777777" w:rsidR="00A86FF1" w:rsidRPr="00915CBF" w:rsidRDefault="00A86FF1" w:rsidP="00A86FF1">
      <w:pPr>
        <w:keepNext/>
        <w:spacing w:after="0"/>
        <w:rPr>
          <w:b/>
          <w:noProof/>
          <w:szCs w:val="22"/>
          <w:lang w:eastAsia="en-US"/>
        </w:rPr>
      </w:pPr>
    </w:p>
    <w:p w14:paraId="3D520984" w14:textId="77777777" w:rsidR="00A86FF1" w:rsidRPr="00915CBF" w:rsidRDefault="00A86FF1" w:rsidP="00A86FF1">
      <w:pPr>
        <w:keepNext/>
        <w:spacing w:after="0"/>
        <w:rPr>
          <w:b/>
          <w:noProof/>
          <w:szCs w:val="22"/>
          <w:lang w:eastAsia="en-US"/>
        </w:rPr>
      </w:pPr>
      <w:r w:rsidRPr="00915CBF">
        <w:rPr>
          <w:b/>
          <w:szCs w:val="22"/>
          <w:lang w:eastAsia="en-US"/>
        </w:rPr>
        <w:t>18</w:t>
      </w:r>
      <w:r>
        <w:rPr>
          <w:b/>
          <w:szCs w:val="22"/>
          <w:lang w:eastAsia="en-US"/>
        </w:rPr>
        <w:t> </w:t>
      </w:r>
      <w:r w:rsidRPr="00915CBF">
        <w:rPr>
          <w:b/>
          <w:szCs w:val="22"/>
          <w:lang w:eastAsia="en-US"/>
        </w:rPr>
        <w:t>metų ir vyresni suaugusieji (įskaitant senyvus pacientus).</w:t>
      </w:r>
    </w:p>
    <w:p w14:paraId="0F43E54C" w14:textId="77777777" w:rsidR="00A86FF1" w:rsidRPr="00915CBF" w:rsidRDefault="00A86FF1" w:rsidP="00A86FF1">
      <w:pPr>
        <w:numPr>
          <w:ilvl w:val="0"/>
          <w:numId w:val="5"/>
        </w:numPr>
        <w:tabs>
          <w:tab w:val="left" w:pos="567"/>
        </w:tabs>
        <w:spacing w:after="0" w:line="260" w:lineRule="exact"/>
        <w:ind w:left="567" w:hanging="567"/>
        <w:rPr>
          <w:b/>
          <w:noProof/>
          <w:szCs w:val="22"/>
          <w:lang w:eastAsia="en-US"/>
        </w:rPr>
      </w:pPr>
      <w:r w:rsidRPr="00915CBF">
        <w:rPr>
          <w:b/>
          <w:szCs w:val="22"/>
          <w:lang w:eastAsia="en-US"/>
        </w:rPr>
        <w:t xml:space="preserve">1 žingsnis </w:t>
      </w:r>
      <w:r w:rsidRPr="00915CBF">
        <w:rPr>
          <w:lang w:eastAsia="en-US"/>
        </w:rPr>
        <w:t>– sumaišykite 1 paketėlio turinį puodelyje šalto vandens iš čiaupo (maždaug 150</w:t>
      </w:r>
      <w:r>
        <w:rPr>
          <w:lang w:eastAsia="en-US"/>
        </w:rPr>
        <w:t> </w:t>
      </w:r>
      <w:r w:rsidRPr="00915CBF">
        <w:rPr>
          <w:lang w:eastAsia="en-US"/>
        </w:rPr>
        <w:t xml:space="preserve">ml). </w:t>
      </w:r>
    </w:p>
    <w:p w14:paraId="3AC04E01" w14:textId="77777777" w:rsidR="00A86FF1" w:rsidRPr="00915CBF" w:rsidRDefault="00A86FF1" w:rsidP="00A86FF1">
      <w:pPr>
        <w:numPr>
          <w:ilvl w:val="0"/>
          <w:numId w:val="5"/>
        </w:numPr>
        <w:tabs>
          <w:tab w:val="left" w:pos="567"/>
        </w:tabs>
        <w:spacing w:after="0" w:line="260" w:lineRule="exact"/>
        <w:ind w:left="567" w:hanging="567"/>
        <w:rPr>
          <w:b/>
          <w:noProof/>
          <w:szCs w:val="22"/>
          <w:lang w:eastAsia="en-US"/>
        </w:rPr>
      </w:pPr>
      <w:r w:rsidRPr="00915CBF">
        <w:rPr>
          <w:b/>
          <w:szCs w:val="22"/>
          <w:lang w:eastAsia="en-US"/>
        </w:rPr>
        <w:t xml:space="preserve">2 žingsnis </w:t>
      </w:r>
      <w:r w:rsidRPr="00915CBF">
        <w:rPr>
          <w:lang w:eastAsia="en-US"/>
        </w:rPr>
        <w:t>– maišykite 2–3</w:t>
      </w:r>
      <w:r>
        <w:rPr>
          <w:lang w:eastAsia="en-US"/>
        </w:rPr>
        <w:t> </w:t>
      </w:r>
      <w:r w:rsidRPr="00915CBF">
        <w:rPr>
          <w:lang w:eastAsia="en-US"/>
        </w:rPr>
        <w:t>minutes. Jei maišant jis įkaista, prieš gerdami visą tirpalą palaukite, kol atvės. Paruoštą tirpalą reikia išgerti nedelsiant. Tirpalas atrodys drumstas.</w:t>
      </w:r>
    </w:p>
    <w:p w14:paraId="7E7D5B72" w14:textId="77777777" w:rsidR="00A86FF1" w:rsidRPr="00915CBF" w:rsidRDefault="00A86FF1" w:rsidP="00A86FF1">
      <w:pPr>
        <w:numPr>
          <w:ilvl w:val="12"/>
          <w:numId w:val="0"/>
        </w:numPr>
        <w:spacing w:after="0"/>
        <w:ind w:right="-2"/>
        <w:rPr>
          <w:noProof/>
          <w:szCs w:val="22"/>
          <w:lang w:eastAsia="en-US"/>
        </w:rPr>
      </w:pPr>
    </w:p>
    <w:p w14:paraId="2A2A1183" w14:textId="77777777" w:rsidR="00A86FF1" w:rsidRPr="00915CBF" w:rsidRDefault="00A86FF1" w:rsidP="00A86FF1">
      <w:pPr>
        <w:numPr>
          <w:ilvl w:val="12"/>
          <w:numId w:val="0"/>
        </w:numPr>
        <w:spacing w:after="0"/>
        <w:ind w:right="-2"/>
        <w:outlineLvl w:val="0"/>
        <w:rPr>
          <w:noProof/>
          <w:szCs w:val="22"/>
          <w:lang w:eastAsia="en-US"/>
        </w:rPr>
      </w:pPr>
      <w:r w:rsidRPr="00915CBF">
        <w:rPr>
          <w:b/>
          <w:szCs w:val="22"/>
          <w:lang w:eastAsia="en-US"/>
        </w:rPr>
        <w:t xml:space="preserve">Jei suvartojote per didelę </w:t>
      </w:r>
      <w:proofErr w:type="spellStart"/>
      <w:r w:rsidRPr="00915CBF">
        <w:rPr>
          <w:b/>
          <w:szCs w:val="22"/>
          <w:lang w:eastAsia="en-US"/>
        </w:rPr>
        <w:t>CitraFleet</w:t>
      </w:r>
      <w:proofErr w:type="spellEnd"/>
      <w:r w:rsidRPr="00915CBF">
        <w:rPr>
          <w:b/>
          <w:szCs w:val="22"/>
          <w:lang w:eastAsia="en-US"/>
        </w:rPr>
        <w:t xml:space="preserve"> dozę, </w:t>
      </w:r>
      <w:r w:rsidRPr="00915CBF">
        <w:rPr>
          <w:lang w:eastAsia="en-US"/>
        </w:rPr>
        <w:t>nedelsdami kreipkitės į gydytoją arba vaistininką.</w:t>
      </w:r>
    </w:p>
    <w:p w14:paraId="2AEE940D" w14:textId="77777777" w:rsidR="00A86FF1" w:rsidRDefault="00A86FF1" w:rsidP="00A86FF1">
      <w:pPr>
        <w:numPr>
          <w:ilvl w:val="12"/>
          <w:numId w:val="0"/>
        </w:numPr>
        <w:spacing w:after="0"/>
        <w:ind w:right="-2"/>
        <w:rPr>
          <w:noProof/>
          <w:szCs w:val="22"/>
          <w:lang w:eastAsia="en-US"/>
        </w:rPr>
      </w:pPr>
    </w:p>
    <w:p w14:paraId="1DB278D0" w14:textId="77777777" w:rsidR="00A86FF1" w:rsidRPr="00915CBF" w:rsidRDefault="00A86FF1" w:rsidP="00A86FF1">
      <w:pPr>
        <w:numPr>
          <w:ilvl w:val="12"/>
          <w:numId w:val="0"/>
        </w:numPr>
        <w:spacing w:after="0"/>
        <w:ind w:right="-2"/>
        <w:rPr>
          <w:noProof/>
          <w:szCs w:val="22"/>
          <w:lang w:eastAsia="en-US"/>
        </w:rPr>
      </w:pPr>
    </w:p>
    <w:p w14:paraId="62D17EFB" w14:textId="77777777" w:rsidR="00A86FF1" w:rsidRPr="00915CBF" w:rsidRDefault="00A86FF1" w:rsidP="00A86FF1">
      <w:pPr>
        <w:numPr>
          <w:ilvl w:val="12"/>
          <w:numId w:val="0"/>
        </w:numPr>
        <w:spacing w:after="0"/>
        <w:ind w:left="567" w:hanging="567"/>
        <w:rPr>
          <w:noProof/>
          <w:szCs w:val="22"/>
          <w:lang w:eastAsia="en-US"/>
        </w:rPr>
      </w:pPr>
      <w:r w:rsidRPr="00915CBF">
        <w:rPr>
          <w:b/>
          <w:szCs w:val="22"/>
          <w:lang w:eastAsia="en-US"/>
        </w:rPr>
        <w:t>4.</w:t>
      </w:r>
      <w:r w:rsidRPr="00915CBF">
        <w:rPr>
          <w:b/>
          <w:szCs w:val="22"/>
          <w:lang w:eastAsia="en-US"/>
        </w:rPr>
        <w:tab/>
        <w:t>Galimas šalutinis poveikis</w:t>
      </w:r>
    </w:p>
    <w:p w14:paraId="1A013E99" w14:textId="77777777" w:rsidR="00A86FF1" w:rsidRPr="00915CBF" w:rsidRDefault="00A86FF1" w:rsidP="00A86FF1">
      <w:pPr>
        <w:numPr>
          <w:ilvl w:val="12"/>
          <w:numId w:val="0"/>
        </w:numPr>
        <w:spacing w:after="0"/>
        <w:ind w:right="-2"/>
        <w:rPr>
          <w:noProof/>
          <w:szCs w:val="22"/>
          <w:lang w:eastAsia="en-US"/>
        </w:rPr>
      </w:pPr>
    </w:p>
    <w:p w14:paraId="3CCB3E23" w14:textId="77777777" w:rsidR="00A86FF1" w:rsidRPr="00915CBF" w:rsidRDefault="00A86FF1" w:rsidP="00A86FF1">
      <w:pPr>
        <w:numPr>
          <w:ilvl w:val="12"/>
          <w:numId w:val="0"/>
        </w:numPr>
        <w:spacing w:after="0"/>
        <w:ind w:right="-29"/>
        <w:rPr>
          <w:noProof/>
          <w:szCs w:val="22"/>
          <w:lang w:eastAsia="en-US"/>
        </w:rPr>
      </w:pPr>
      <w:r w:rsidRPr="00915CBF">
        <w:rPr>
          <w:lang w:eastAsia="en-US"/>
        </w:rPr>
        <w:t xml:space="preserve">Šis vaistas, kaip ir visi kiti, gali sukelti šalutinį poveikį, nors jis pasireiškia ne visiems žmonėms. Žinomi </w:t>
      </w:r>
      <w:proofErr w:type="spellStart"/>
      <w:r w:rsidRPr="00915CBF">
        <w:rPr>
          <w:lang w:eastAsia="en-US"/>
        </w:rPr>
        <w:t>CitraFleet</w:t>
      </w:r>
      <w:proofErr w:type="spellEnd"/>
      <w:r w:rsidRPr="00915CBF">
        <w:rPr>
          <w:lang w:eastAsia="en-US"/>
        </w:rPr>
        <w:t xml:space="preserve"> šalutiniai poveikiai aprašyti toliau ir išvardyti pagal pasireiškimo dažnį:</w:t>
      </w:r>
    </w:p>
    <w:p w14:paraId="5C1B944A" w14:textId="77777777" w:rsidR="00A86FF1" w:rsidRPr="00915CBF" w:rsidRDefault="00A86FF1" w:rsidP="00A86FF1">
      <w:pPr>
        <w:numPr>
          <w:ilvl w:val="12"/>
          <w:numId w:val="0"/>
        </w:numPr>
        <w:spacing w:after="0"/>
        <w:ind w:right="-2"/>
        <w:rPr>
          <w:noProof/>
          <w:szCs w:val="22"/>
          <w:lang w:eastAsia="en-US"/>
        </w:rPr>
      </w:pPr>
    </w:p>
    <w:p w14:paraId="2914B0FA" w14:textId="77777777" w:rsidR="00A86FF1" w:rsidRPr="00915CBF" w:rsidRDefault="00A86FF1" w:rsidP="00A86FF1">
      <w:pPr>
        <w:numPr>
          <w:ilvl w:val="12"/>
          <w:numId w:val="0"/>
        </w:numPr>
        <w:spacing w:after="0"/>
        <w:ind w:right="-2"/>
        <w:rPr>
          <w:noProof/>
          <w:szCs w:val="22"/>
          <w:lang w:eastAsia="en-US"/>
        </w:rPr>
      </w:pPr>
      <w:r w:rsidRPr="00915CBF">
        <w:rPr>
          <w:b/>
          <w:szCs w:val="22"/>
          <w:lang w:eastAsia="en-US"/>
        </w:rPr>
        <w:t xml:space="preserve">Labai dažni (gali pasireikšti </w:t>
      </w:r>
      <w:r>
        <w:rPr>
          <w:b/>
          <w:szCs w:val="22"/>
          <w:lang w:eastAsia="en-US"/>
        </w:rPr>
        <w:t>ne rečiau</w:t>
      </w:r>
      <w:r w:rsidRPr="00915CBF">
        <w:rPr>
          <w:b/>
          <w:szCs w:val="22"/>
          <w:lang w:eastAsia="en-US"/>
        </w:rPr>
        <w:t xml:space="preserve"> kaip 1 iš 10 </w:t>
      </w:r>
      <w:r>
        <w:rPr>
          <w:b/>
          <w:szCs w:val="22"/>
          <w:lang w:eastAsia="en-US"/>
        </w:rPr>
        <w:t>asmenų</w:t>
      </w:r>
      <w:r w:rsidRPr="00915CBF">
        <w:rPr>
          <w:b/>
          <w:szCs w:val="22"/>
          <w:lang w:eastAsia="en-US"/>
        </w:rPr>
        <w:t>):</w:t>
      </w:r>
    </w:p>
    <w:p w14:paraId="19D63559" w14:textId="77777777" w:rsidR="00A86FF1" w:rsidRPr="00915CBF" w:rsidRDefault="00A86FF1" w:rsidP="00A86FF1">
      <w:pPr>
        <w:numPr>
          <w:ilvl w:val="12"/>
          <w:numId w:val="0"/>
        </w:numPr>
        <w:spacing w:after="0"/>
        <w:ind w:right="-2"/>
        <w:rPr>
          <w:noProof/>
          <w:szCs w:val="22"/>
          <w:lang w:eastAsia="en-US"/>
        </w:rPr>
      </w:pPr>
      <w:r>
        <w:rPr>
          <w:lang w:eastAsia="en-US"/>
        </w:rPr>
        <w:t>P</w:t>
      </w:r>
      <w:r w:rsidRPr="00915CBF">
        <w:rPr>
          <w:lang w:eastAsia="en-US"/>
        </w:rPr>
        <w:t>ilvo skausmas.</w:t>
      </w:r>
    </w:p>
    <w:p w14:paraId="49C95898" w14:textId="77777777" w:rsidR="00A86FF1" w:rsidRPr="00915CBF" w:rsidRDefault="00A86FF1" w:rsidP="00A86FF1">
      <w:pPr>
        <w:numPr>
          <w:ilvl w:val="12"/>
          <w:numId w:val="0"/>
        </w:numPr>
        <w:spacing w:after="0"/>
        <w:ind w:right="-2"/>
        <w:rPr>
          <w:noProof/>
          <w:szCs w:val="22"/>
          <w:lang w:eastAsia="en-US"/>
        </w:rPr>
      </w:pPr>
    </w:p>
    <w:p w14:paraId="4C58A113" w14:textId="77777777" w:rsidR="00A86FF1" w:rsidRPr="00915CBF" w:rsidRDefault="00A86FF1" w:rsidP="00A86FF1">
      <w:pPr>
        <w:numPr>
          <w:ilvl w:val="12"/>
          <w:numId w:val="0"/>
        </w:numPr>
        <w:spacing w:after="0"/>
        <w:ind w:right="-2"/>
        <w:rPr>
          <w:b/>
          <w:noProof/>
          <w:szCs w:val="22"/>
          <w:lang w:eastAsia="en-US"/>
        </w:rPr>
      </w:pPr>
      <w:r w:rsidRPr="00915CBF">
        <w:rPr>
          <w:b/>
          <w:szCs w:val="22"/>
          <w:lang w:eastAsia="en-US"/>
        </w:rPr>
        <w:t xml:space="preserve">Dažni (gali pasireikšti </w:t>
      </w:r>
      <w:r>
        <w:rPr>
          <w:b/>
          <w:szCs w:val="22"/>
          <w:lang w:eastAsia="en-US"/>
        </w:rPr>
        <w:t>rečiau</w:t>
      </w:r>
      <w:r w:rsidRPr="00915CBF">
        <w:rPr>
          <w:b/>
          <w:szCs w:val="22"/>
          <w:lang w:eastAsia="en-US"/>
        </w:rPr>
        <w:t xml:space="preserve"> kaip 1 iš 10 </w:t>
      </w:r>
      <w:r>
        <w:rPr>
          <w:b/>
          <w:szCs w:val="22"/>
          <w:lang w:eastAsia="en-US"/>
        </w:rPr>
        <w:t>asmenų</w:t>
      </w:r>
      <w:r w:rsidRPr="00915CBF">
        <w:rPr>
          <w:b/>
          <w:szCs w:val="22"/>
          <w:lang w:eastAsia="en-US"/>
        </w:rPr>
        <w:t>):</w:t>
      </w:r>
    </w:p>
    <w:p w14:paraId="7F283848" w14:textId="77777777" w:rsidR="00A86FF1" w:rsidRPr="00915CBF" w:rsidRDefault="00A86FF1" w:rsidP="00A86FF1">
      <w:pPr>
        <w:numPr>
          <w:ilvl w:val="12"/>
          <w:numId w:val="0"/>
        </w:numPr>
        <w:spacing w:after="0"/>
        <w:ind w:right="-2"/>
        <w:rPr>
          <w:noProof/>
          <w:szCs w:val="22"/>
          <w:lang w:eastAsia="en-US"/>
        </w:rPr>
      </w:pPr>
      <w:r>
        <w:rPr>
          <w:lang w:eastAsia="en-US"/>
        </w:rPr>
        <w:t>P</w:t>
      </w:r>
      <w:r w:rsidRPr="00915CBF">
        <w:rPr>
          <w:lang w:eastAsia="en-US"/>
        </w:rPr>
        <w:t>ilvo pūtimas (</w:t>
      </w:r>
      <w:r>
        <w:rPr>
          <w:lang w:eastAsia="en-US"/>
        </w:rPr>
        <w:t xml:space="preserve">padidėjusios apimties </w:t>
      </w:r>
      <w:r w:rsidRPr="00915CBF">
        <w:rPr>
          <w:lang w:eastAsia="en-US"/>
        </w:rPr>
        <w:t>pilv</w:t>
      </w:r>
      <w:r>
        <w:rPr>
          <w:lang w:eastAsia="en-US"/>
        </w:rPr>
        <w:t>as</w:t>
      </w:r>
      <w:r w:rsidRPr="00915CBF">
        <w:rPr>
          <w:lang w:eastAsia="en-US"/>
        </w:rPr>
        <w:t xml:space="preserve">), troškulys, diskomfortas išangėje ir </w:t>
      </w:r>
      <w:proofErr w:type="spellStart"/>
      <w:r w:rsidRPr="00915CBF">
        <w:rPr>
          <w:lang w:eastAsia="en-US"/>
        </w:rPr>
        <w:t>proktalgija</w:t>
      </w:r>
      <w:proofErr w:type="spellEnd"/>
      <w:r w:rsidRPr="00915CBF">
        <w:rPr>
          <w:lang w:eastAsia="en-US"/>
        </w:rPr>
        <w:t xml:space="preserve"> (skausmas išangėje arba </w:t>
      </w:r>
      <w:r>
        <w:rPr>
          <w:lang w:eastAsia="en-US"/>
        </w:rPr>
        <w:t>šalia išangės</w:t>
      </w:r>
      <w:r w:rsidRPr="00915CBF">
        <w:rPr>
          <w:lang w:eastAsia="en-US"/>
        </w:rPr>
        <w:t xml:space="preserve">), nuovargis, miego sutrikimai, galvos skausmas, burnos </w:t>
      </w:r>
      <w:proofErr w:type="spellStart"/>
      <w:r w:rsidRPr="00915CBF">
        <w:rPr>
          <w:lang w:eastAsia="en-US"/>
        </w:rPr>
        <w:t>džiuvimas</w:t>
      </w:r>
      <w:proofErr w:type="spellEnd"/>
      <w:r w:rsidRPr="00915CBF">
        <w:rPr>
          <w:lang w:eastAsia="en-US"/>
        </w:rPr>
        <w:t>, pykinimas.</w:t>
      </w:r>
    </w:p>
    <w:p w14:paraId="45040EF4" w14:textId="77777777" w:rsidR="00A86FF1" w:rsidRPr="00915CBF" w:rsidRDefault="00A86FF1" w:rsidP="00A86FF1">
      <w:pPr>
        <w:numPr>
          <w:ilvl w:val="12"/>
          <w:numId w:val="0"/>
        </w:numPr>
        <w:spacing w:after="0"/>
        <w:ind w:right="-2"/>
        <w:rPr>
          <w:noProof/>
          <w:szCs w:val="22"/>
          <w:lang w:eastAsia="en-US"/>
        </w:rPr>
      </w:pPr>
    </w:p>
    <w:p w14:paraId="47BE7697" w14:textId="77777777" w:rsidR="00A86FF1" w:rsidRPr="00915CBF" w:rsidRDefault="00A86FF1" w:rsidP="00A86FF1">
      <w:pPr>
        <w:numPr>
          <w:ilvl w:val="12"/>
          <w:numId w:val="0"/>
        </w:numPr>
        <w:spacing w:after="0"/>
        <w:ind w:right="-2"/>
        <w:rPr>
          <w:b/>
          <w:noProof/>
          <w:szCs w:val="22"/>
          <w:lang w:eastAsia="en-US"/>
        </w:rPr>
      </w:pPr>
      <w:r w:rsidRPr="00915CBF">
        <w:rPr>
          <w:b/>
          <w:szCs w:val="22"/>
          <w:lang w:eastAsia="en-US"/>
        </w:rPr>
        <w:t xml:space="preserve">Nedažni (gali pasireikšti </w:t>
      </w:r>
      <w:r>
        <w:rPr>
          <w:b/>
          <w:szCs w:val="22"/>
          <w:lang w:eastAsia="en-US"/>
        </w:rPr>
        <w:t>rečiau</w:t>
      </w:r>
      <w:r w:rsidRPr="00915CBF">
        <w:rPr>
          <w:b/>
          <w:szCs w:val="22"/>
          <w:lang w:eastAsia="en-US"/>
        </w:rPr>
        <w:t xml:space="preserve"> kaip 1 iš 100 </w:t>
      </w:r>
      <w:r>
        <w:rPr>
          <w:b/>
          <w:szCs w:val="22"/>
          <w:lang w:eastAsia="en-US"/>
        </w:rPr>
        <w:t>asmenų</w:t>
      </w:r>
      <w:r w:rsidRPr="00915CBF">
        <w:rPr>
          <w:b/>
          <w:szCs w:val="22"/>
          <w:lang w:eastAsia="en-US"/>
        </w:rPr>
        <w:t>):</w:t>
      </w:r>
    </w:p>
    <w:p w14:paraId="70D8516C" w14:textId="77777777" w:rsidR="00A86FF1" w:rsidRPr="00915CBF" w:rsidRDefault="00A86FF1" w:rsidP="00A86FF1">
      <w:pPr>
        <w:numPr>
          <w:ilvl w:val="12"/>
          <w:numId w:val="0"/>
        </w:numPr>
        <w:spacing w:after="0"/>
        <w:ind w:right="-2"/>
        <w:rPr>
          <w:noProof/>
          <w:szCs w:val="22"/>
          <w:lang w:eastAsia="en-US"/>
        </w:rPr>
      </w:pPr>
      <w:r>
        <w:rPr>
          <w:lang w:eastAsia="en-US"/>
        </w:rPr>
        <w:t>G</w:t>
      </w:r>
      <w:r w:rsidRPr="00915CBF">
        <w:rPr>
          <w:lang w:eastAsia="en-US"/>
        </w:rPr>
        <w:t>alvos svaigimas, vėmimas, nesugebėjimas kontroliuoti tuštinimosi (išmatų nelaikymas).</w:t>
      </w:r>
    </w:p>
    <w:p w14:paraId="35B8A2E2" w14:textId="77777777" w:rsidR="00A86FF1" w:rsidRPr="00915CBF" w:rsidRDefault="00A86FF1" w:rsidP="00A86FF1">
      <w:pPr>
        <w:numPr>
          <w:ilvl w:val="12"/>
          <w:numId w:val="0"/>
        </w:numPr>
        <w:spacing w:after="0"/>
        <w:ind w:right="-2"/>
        <w:rPr>
          <w:noProof/>
          <w:szCs w:val="22"/>
          <w:lang w:eastAsia="en-US"/>
        </w:rPr>
      </w:pPr>
    </w:p>
    <w:p w14:paraId="074D7B51" w14:textId="77777777" w:rsidR="00A86FF1" w:rsidRPr="00915CBF" w:rsidRDefault="00A86FF1" w:rsidP="00A86FF1">
      <w:pPr>
        <w:numPr>
          <w:ilvl w:val="12"/>
          <w:numId w:val="0"/>
        </w:numPr>
        <w:spacing w:after="0"/>
        <w:ind w:right="-2"/>
        <w:rPr>
          <w:b/>
          <w:noProof/>
          <w:szCs w:val="22"/>
          <w:lang w:eastAsia="en-US"/>
        </w:rPr>
      </w:pPr>
      <w:r w:rsidRPr="00915CBF">
        <w:rPr>
          <w:b/>
          <w:szCs w:val="22"/>
          <w:lang w:eastAsia="en-US"/>
        </w:rPr>
        <w:t xml:space="preserve">Kitas šalutinis poveikis, kurio pasireiškimo dažnis nežinomas </w:t>
      </w:r>
      <w:r w:rsidRPr="00915CBF">
        <w:rPr>
          <w:lang w:eastAsia="en-US"/>
        </w:rPr>
        <w:t xml:space="preserve">(negali būti </w:t>
      </w:r>
      <w:r>
        <w:rPr>
          <w:lang w:eastAsia="en-US"/>
        </w:rPr>
        <w:t>apskaičiuotas pagal</w:t>
      </w:r>
      <w:r w:rsidRPr="00915CBF">
        <w:rPr>
          <w:lang w:eastAsia="en-US"/>
        </w:rPr>
        <w:t xml:space="preserve"> turim</w:t>
      </w:r>
      <w:r>
        <w:rPr>
          <w:lang w:eastAsia="en-US"/>
        </w:rPr>
        <w:t>us</w:t>
      </w:r>
      <w:r w:rsidRPr="00915CBF">
        <w:rPr>
          <w:lang w:eastAsia="en-US"/>
        </w:rPr>
        <w:t xml:space="preserve"> duomenis)</w:t>
      </w:r>
      <w:r w:rsidRPr="00915CBF">
        <w:rPr>
          <w:b/>
          <w:szCs w:val="22"/>
          <w:lang w:eastAsia="en-US"/>
        </w:rPr>
        <w:t>:</w:t>
      </w:r>
    </w:p>
    <w:p w14:paraId="42808347" w14:textId="77777777" w:rsidR="00A86FF1" w:rsidRPr="00915CBF" w:rsidRDefault="00A86FF1" w:rsidP="00A86FF1">
      <w:pPr>
        <w:numPr>
          <w:ilvl w:val="12"/>
          <w:numId w:val="0"/>
        </w:numPr>
        <w:spacing w:after="0"/>
        <w:ind w:right="-2"/>
        <w:rPr>
          <w:noProof/>
          <w:szCs w:val="22"/>
          <w:lang w:eastAsia="en-US"/>
        </w:rPr>
      </w:pPr>
      <w:proofErr w:type="spellStart"/>
      <w:r>
        <w:rPr>
          <w:lang w:eastAsia="en-US"/>
        </w:rPr>
        <w:t>A</w:t>
      </w:r>
      <w:r w:rsidRPr="00915CBF">
        <w:rPr>
          <w:lang w:eastAsia="en-US"/>
        </w:rPr>
        <w:t>nafilaksija</w:t>
      </w:r>
      <w:proofErr w:type="spellEnd"/>
      <w:r w:rsidRPr="00915CBF">
        <w:rPr>
          <w:lang w:eastAsia="en-US"/>
        </w:rPr>
        <w:t xml:space="preserve"> arba padid</w:t>
      </w:r>
      <w:r>
        <w:rPr>
          <w:lang w:eastAsia="en-US"/>
        </w:rPr>
        <w:t>intas</w:t>
      </w:r>
      <w:r w:rsidRPr="00915CBF">
        <w:rPr>
          <w:lang w:eastAsia="en-US"/>
        </w:rPr>
        <w:t xml:space="preserve"> jautrumas, </w:t>
      </w:r>
      <w:r>
        <w:rPr>
          <w:lang w:eastAsia="en-US"/>
        </w:rPr>
        <w:t>tai</w:t>
      </w:r>
      <w:r w:rsidRPr="00915CBF">
        <w:rPr>
          <w:lang w:eastAsia="en-US"/>
        </w:rPr>
        <w:t xml:space="preserve"> yra sunkios alerginės reakcijos. Jeigu pasunkėjo kvėpavimas, paraud</w:t>
      </w:r>
      <w:r>
        <w:rPr>
          <w:lang w:eastAsia="en-US"/>
        </w:rPr>
        <w:t>ote</w:t>
      </w:r>
      <w:r w:rsidRPr="00915CBF">
        <w:rPr>
          <w:lang w:eastAsia="en-US"/>
        </w:rPr>
        <w:t xml:space="preserve"> arba atsirado bet kokių kitų simptomų, kurie, </w:t>
      </w:r>
      <w:r>
        <w:rPr>
          <w:lang w:eastAsia="en-US"/>
        </w:rPr>
        <w:t>J</w:t>
      </w:r>
      <w:r w:rsidRPr="00915CBF">
        <w:rPr>
          <w:lang w:eastAsia="en-US"/>
        </w:rPr>
        <w:t xml:space="preserve">ūsų manymu, gali reikšti, kad </w:t>
      </w:r>
      <w:r>
        <w:rPr>
          <w:lang w:eastAsia="en-US"/>
        </w:rPr>
        <w:t>J</w:t>
      </w:r>
      <w:r w:rsidRPr="00915CBF">
        <w:rPr>
          <w:lang w:eastAsia="en-US"/>
        </w:rPr>
        <w:t>ums pasireiškė sunki alerginė reakcija, nedelsdami kreipkitės į ligoninę.</w:t>
      </w:r>
    </w:p>
    <w:p w14:paraId="5739251D" w14:textId="77777777" w:rsidR="00A86FF1" w:rsidRPr="00915CBF" w:rsidRDefault="00A86FF1" w:rsidP="00A86FF1">
      <w:pPr>
        <w:numPr>
          <w:ilvl w:val="12"/>
          <w:numId w:val="0"/>
        </w:numPr>
        <w:spacing w:after="0"/>
        <w:ind w:right="-2"/>
        <w:rPr>
          <w:noProof/>
          <w:szCs w:val="22"/>
          <w:lang w:eastAsia="en-US"/>
        </w:rPr>
      </w:pPr>
    </w:p>
    <w:p w14:paraId="4651C012" w14:textId="77777777" w:rsidR="00A86FF1" w:rsidRPr="00915CBF" w:rsidRDefault="00A86FF1" w:rsidP="00A86FF1">
      <w:pPr>
        <w:numPr>
          <w:ilvl w:val="12"/>
          <w:numId w:val="0"/>
        </w:numPr>
        <w:spacing w:after="0"/>
        <w:ind w:right="-2"/>
        <w:rPr>
          <w:noProof/>
          <w:szCs w:val="22"/>
          <w:lang w:eastAsia="en-US"/>
        </w:rPr>
      </w:pPr>
      <w:proofErr w:type="spellStart"/>
      <w:r w:rsidRPr="00915CBF">
        <w:rPr>
          <w:lang w:eastAsia="en-US"/>
        </w:rPr>
        <w:t>Hiponatremija</w:t>
      </w:r>
      <w:proofErr w:type="spellEnd"/>
      <w:r w:rsidRPr="00915CBF">
        <w:rPr>
          <w:lang w:eastAsia="en-US"/>
        </w:rPr>
        <w:t xml:space="preserve"> (sumažėjęs natrio kiekis kraujyje), </w:t>
      </w:r>
      <w:proofErr w:type="spellStart"/>
      <w:r w:rsidRPr="00915CBF">
        <w:rPr>
          <w:lang w:eastAsia="en-US"/>
        </w:rPr>
        <w:t>hipokalemija</w:t>
      </w:r>
      <w:proofErr w:type="spellEnd"/>
      <w:r w:rsidRPr="00915CBF">
        <w:rPr>
          <w:lang w:eastAsia="en-US"/>
        </w:rPr>
        <w:t xml:space="preserve"> (sumažėjęs kalio kiekis kraujyje), epilepsija, traukuliai (priepuoliai), </w:t>
      </w:r>
      <w:proofErr w:type="spellStart"/>
      <w:r w:rsidRPr="00915CBF">
        <w:rPr>
          <w:lang w:eastAsia="en-US"/>
        </w:rPr>
        <w:t>ortostatinė</w:t>
      </w:r>
      <w:proofErr w:type="spellEnd"/>
      <w:r w:rsidRPr="00915CBF">
        <w:rPr>
          <w:lang w:eastAsia="en-US"/>
        </w:rPr>
        <w:t xml:space="preserve"> </w:t>
      </w:r>
      <w:proofErr w:type="spellStart"/>
      <w:r w:rsidRPr="00915CBF">
        <w:rPr>
          <w:lang w:eastAsia="en-US"/>
        </w:rPr>
        <w:t>hipotenzija</w:t>
      </w:r>
      <w:proofErr w:type="spellEnd"/>
      <w:r w:rsidRPr="00915CBF">
        <w:rPr>
          <w:lang w:eastAsia="en-US"/>
        </w:rPr>
        <w:t xml:space="preserve"> (sumažėjęs kraujospūdis, kuris atsistojus gali sukelti galvos svaigimą ar nestabilumą), sutrikimo jausmas, </w:t>
      </w:r>
      <w:r>
        <w:rPr>
          <w:lang w:eastAsia="en-US"/>
        </w:rPr>
        <w:t>iš</w:t>
      </w:r>
      <w:r w:rsidRPr="00915CBF">
        <w:rPr>
          <w:lang w:eastAsia="en-US"/>
        </w:rPr>
        <w:t>bėrimas, įskaitant dilgėlinę, niež</w:t>
      </w:r>
      <w:r>
        <w:rPr>
          <w:lang w:eastAsia="en-US"/>
        </w:rPr>
        <w:t>ėjimas</w:t>
      </w:r>
      <w:r w:rsidRPr="00915CBF">
        <w:rPr>
          <w:lang w:eastAsia="en-US"/>
        </w:rPr>
        <w:t xml:space="preserve"> ir purpura (kraujavimas po oda).</w:t>
      </w:r>
    </w:p>
    <w:p w14:paraId="49425A04" w14:textId="77777777" w:rsidR="00A86FF1" w:rsidRPr="00915CBF" w:rsidRDefault="00A86FF1" w:rsidP="00A86FF1">
      <w:pPr>
        <w:numPr>
          <w:ilvl w:val="12"/>
          <w:numId w:val="0"/>
        </w:numPr>
        <w:spacing w:after="0"/>
        <w:ind w:right="-2"/>
        <w:rPr>
          <w:noProof/>
          <w:szCs w:val="22"/>
          <w:lang w:eastAsia="en-US"/>
        </w:rPr>
      </w:pPr>
    </w:p>
    <w:p w14:paraId="11841F60" w14:textId="77777777" w:rsidR="00A86FF1" w:rsidRPr="00915CBF" w:rsidRDefault="00A86FF1" w:rsidP="00A86FF1">
      <w:pPr>
        <w:numPr>
          <w:ilvl w:val="12"/>
          <w:numId w:val="0"/>
        </w:numPr>
        <w:spacing w:after="0"/>
        <w:ind w:right="-2"/>
        <w:rPr>
          <w:noProof/>
          <w:szCs w:val="22"/>
          <w:lang w:eastAsia="en-US"/>
        </w:rPr>
      </w:pPr>
      <w:r w:rsidRPr="00915CBF">
        <w:rPr>
          <w:lang w:eastAsia="en-US"/>
        </w:rPr>
        <w:t>Dujų kaupimasis žarnyne ir skausmas.</w:t>
      </w:r>
    </w:p>
    <w:p w14:paraId="14B46A23" w14:textId="77777777" w:rsidR="00A86FF1" w:rsidRPr="00915CBF" w:rsidRDefault="00A86FF1" w:rsidP="00A86FF1">
      <w:pPr>
        <w:numPr>
          <w:ilvl w:val="12"/>
          <w:numId w:val="0"/>
        </w:numPr>
        <w:spacing w:after="0"/>
        <w:ind w:right="-2"/>
        <w:rPr>
          <w:noProof/>
          <w:szCs w:val="22"/>
          <w:lang w:eastAsia="en-US"/>
        </w:rPr>
      </w:pPr>
    </w:p>
    <w:p w14:paraId="68588665" w14:textId="77777777" w:rsidR="00A86FF1" w:rsidRPr="00915CBF" w:rsidRDefault="00A86FF1" w:rsidP="00A86FF1">
      <w:pPr>
        <w:numPr>
          <w:ilvl w:val="12"/>
          <w:numId w:val="0"/>
        </w:numPr>
        <w:spacing w:after="0"/>
        <w:ind w:right="-2"/>
        <w:rPr>
          <w:noProof/>
          <w:szCs w:val="22"/>
          <w:lang w:eastAsia="en-US"/>
        </w:rPr>
      </w:pPr>
      <w:r w:rsidRPr="00915CBF">
        <w:rPr>
          <w:lang w:eastAsia="en-US"/>
        </w:rPr>
        <w:t xml:space="preserve">Šis vaistas skirtas sukelti labai reguliarų laisvą tuštinimąsi, panašų į viduriavimą. Tačiau jei pavartojus šio vaisto </w:t>
      </w:r>
      <w:r>
        <w:rPr>
          <w:lang w:eastAsia="en-US"/>
        </w:rPr>
        <w:t>J</w:t>
      </w:r>
      <w:r w:rsidRPr="00915CBF">
        <w:rPr>
          <w:lang w:eastAsia="en-US"/>
        </w:rPr>
        <w:t>ūsų tuštinimasis tampa varginantis arba kelia nerimą, pasitarkite su gydytoju.</w:t>
      </w:r>
    </w:p>
    <w:p w14:paraId="2728CE0C" w14:textId="77777777" w:rsidR="00A86FF1" w:rsidRPr="00915CBF" w:rsidRDefault="00A86FF1" w:rsidP="00A86FF1">
      <w:pPr>
        <w:numPr>
          <w:ilvl w:val="12"/>
          <w:numId w:val="0"/>
        </w:numPr>
        <w:spacing w:after="0"/>
        <w:ind w:right="-2"/>
        <w:rPr>
          <w:noProof/>
          <w:szCs w:val="22"/>
          <w:lang w:eastAsia="en-US"/>
        </w:rPr>
      </w:pPr>
    </w:p>
    <w:p w14:paraId="637577C7" w14:textId="77777777" w:rsidR="00A86FF1" w:rsidRPr="00915CBF" w:rsidRDefault="00A86FF1" w:rsidP="00A86FF1">
      <w:pPr>
        <w:numPr>
          <w:ilvl w:val="12"/>
          <w:numId w:val="0"/>
        </w:numPr>
        <w:tabs>
          <w:tab w:val="left" w:pos="567"/>
        </w:tabs>
        <w:spacing w:after="0" w:line="260" w:lineRule="exact"/>
        <w:outlineLvl w:val="0"/>
        <w:rPr>
          <w:b/>
          <w:noProof/>
          <w:szCs w:val="22"/>
          <w:lang w:eastAsia="en-US"/>
        </w:rPr>
      </w:pPr>
      <w:r w:rsidRPr="00915CBF">
        <w:rPr>
          <w:b/>
          <w:szCs w:val="22"/>
          <w:lang w:eastAsia="en-US"/>
        </w:rPr>
        <w:t>Pranešimas apie šalutinį poveikį</w:t>
      </w:r>
    </w:p>
    <w:p w14:paraId="2C80E9D5" w14:textId="77777777" w:rsidR="00A86FF1" w:rsidRDefault="00A86FF1" w:rsidP="00A86FF1">
      <w:pPr>
        <w:numPr>
          <w:ilvl w:val="12"/>
          <w:numId w:val="0"/>
        </w:numPr>
        <w:spacing w:after="0"/>
        <w:ind w:right="-2"/>
        <w:rPr>
          <w:noProof/>
          <w:szCs w:val="22"/>
          <w:lang w:eastAsia="en-US"/>
        </w:rPr>
      </w:pPr>
      <w:r w:rsidRPr="006101CF">
        <w:rPr>
          <w:lang w:eastAsia="en-US"/>
        </w:rPr>
        <w:t xml:space="preserve">Jeigu pasireiškė šalutinis poveikis, įskaitant šiame lapelyje nenurodytą, pasakykite gydytojui arba vaistininkui. Apie šalutinį poveikį taip pat galite pranešti tiesiogiai naudodamiesi: Valstybinė vaistų kontrolės tarnyba prie Lietuvos Respublikos sveikatos apsaugos ministerijos, Tel.: </w:t>
      </w:r>
      <w:r>
        <w:rPr>
          <w:lang w:eastAsia="en-US"/>
        </w:rPr>
        <w:t>+370</w:t>
      </w:r>
      <w:r w:rsidRPr="006101CF">
        <w:rPr>
          <w:lang w:eastAsia="en-US"/>
        </w:rPr>
        <w:t xml:space="preserve"> 800 73 568, Informacija pranešimo formos pildymui ir pateikimui: https://vvkt.lrv.lt/lt/. Pranešdami apie šalutinį poveikį galite mums padėti gauti daugiau informacijos apie šio vaisto saugumą. </w:t>
      </w:r>
    </w:p>
    <w:p w14:paraId="6897505E" w14:textId="77777777" w:rsidR="00A86FF1" w:rsidRPr="00915CBF" w:rsidRDefault="00A86FF1" w:rsidP="00A86FF1">
      <w:pPr>
        <w:numPr>
          <w:ilvl w:val="12"/>
          <w:numId w:val="0"/>
        </w:numPr>
        <w:spacing w:after="0"/>
        <w:ind w:right="-2"/>
        <w:rPr>
          <w:noProof/>
          <w:szCs w:val="22"/>
          <w:lang w:eastAsia="en-US"/>
        </w:rPr>
      </w:pPr>
    </w:p>
    <w:p w14:paraId="0FF304A3" w14:textId="77777777" w:rsidR="00A86FF1" w:rsidRPr="00915CBF" w:rsidRDefault="00A86FF1" w:rsidP="00A86FF1">
      <w:pPr>
        <w:keepNext/>
        <w:keepLines/>
        <w:numPr>
          <w:ilvl w:val="12"/>
          <w:numId w:val="0"/>
        </w:numPr>
        <w:spacing w:after="0"/>
        <w:ind w:left="567" w:hanging="567"/>
        <w:rPr>
          <w:noProof/>
          <w:szCs w:val="22"/>
          <w:lang w:eastAsia="en-US"/>
        </w:rPr>
      </w:pPr>
      <w:r w:rsidRPr="00915CBF">
        <w:rPr>
          <w:b/>
          <w:szCs w:val="22"/>
          <w:lang w:eastAsia="en-US"/>
        </w:rPr>
        <w:lastRenderedPageBreak/>
        <w:t>5.</w:t>
      </w:r>
      <w:r w:rsidRPr="00915CBF">
        <w:rPr>
          <w:b/>
          <w:szCs w:val="22"/>
          <w:lang w:eastAsia="en-US"/>
        </w:rPr>
        <w:tab/>
        <w:t xml:space="preserve">Kaip laikyti </w:t>
      </w:r>
      <w:proofErr w:type="spellStart"/>
      <w:r w:rsidRPr="00915CBF">
        <w:rPr>
          <w:b/>
          <w:szCs w:val="22"/>
          <w:lang w:eastAsia="en-US"/>
        </w:rPr>
        <w:t>CitraFleet</w:t>
      </w:r>
      <w:proofErr w:type="spellEnd"/>
    </w:p>
    <w:p w14:paraId="79059690" w14:textId="77777777" w:rsidR="00A86FF1" w:rsidRPr="00915CBF" w:rsidRDefault="00A86FF1" w:rsidP="00A86FF1">
      <w:pPr>
        <w:keepNext/>
        <w:keepLines/>
        <w:numPr>
          <w:ilvl w:val="12"/>
          <w:numId w:val="0"/>
        </w:numPr>
        <w:spacing w:after="0"/>
        <w:ind w:right="-2"/>
        <w:rPr>
          <w:noProof/>
          <w:szCs w:val="22"/>
          <w:lang w:eastAsia="en-US"/>
        </w:rPr>
      </w:pPr>
    </w:p>
    <w:p w14:paraId="666DF8BD" w14:textId="77777777" w:rsidR="00A86FF1" w:rsidRPr="00915CBF" w:rsidRDefault="00A86FF1" w:rsidP="00A86FF1">
      <w:pPr>
        <w:keepNext/>
        <w:keepLines/>
        <w:numPr>
          <w:ilvl w:val="12"/>
          <w:numId w:val="0"/>
        </w:numPr>
        <w:spacing w:after="0"/>
        <w:ind w:right="-2"/>
        <w:rPr>
          <w:noProof/>
          <w:szCs w:val="22"/>
          <w:lang w:eastAsia="en-US"/>
        </w:rPr>
      </w:pPr>
      <w:r w:rsidRPr="00915CBF">
        <w:rPr>
          <w:lang w:eastAsia="en-US"/>
        </w:rPr>
        <w:t>Šį vaistą laikykite vaikams nepastebimoje ir nepasiekiamoje vietoje.</w:t>
      </w:r>
    </w:p>
    <w:p w14:paraId="23EC5031" w14:textId="77777777" w:rsidR="00A86FF1" w:rsidRPr="00915CBF" w:rsidRDefault="00A86FF1" w:rsidP="00A86FF1">
      <w:pPr>
        <w:numPr>
          <w:ilvl w:val="12"/>
          <w:numId w:val="0"/>
        </w:numPr>
        <w:spacing w:after="0"/>
        <w:ind w:right="-2"/>
        <w:rPr>
          <w:noProof/>
          <w:szCs w:val="22"/>
          <w:lang w:eastAsia="en-US"/>
        </w:rPr>
      </w:pPr>
    </w:p>
    <w:p w14:paraId="3BCD1FFF" w14:textId="77777777" w:rsidR="00A86FF1" w:rsidRPr="00915CBF" w:rsidRDefault="00A86FF1" w:rsidP="00A86FF1">
      <w:pPr>
        <w:numPr>
          <w:ilvl w:val="12"/>
          <w:numId w:val="0"/>
        </w:numPr>
        <w:spacing w:after="0"/>
        <w:ind w:right="-2"/>
        <w:rPr>
          <w:noProof/>
          <w:szCs w:val="22"/>
          <w:lang w:eastAsia="en-US"/>
        </w:rPr>
      </w:pPr>
      <w:r w:rsidRPr="00915CBF">
        <w:rPr>
          <w:lang w:eastAsia="en-US"/>
        </w:rPr>
        <w:t>Laikyti ne aukštesnėje kaip 25</w:t>
      </w:r>
      <w:r>
        <w:rPr>
          <w:lang w:eastAsia="en-US"/>
        </w:rPr>
        <w:t> </w:t>
      </w:r>
      <w:r w:rsidRPr="00915CBF">
        <w:rPr>
          <w:lang w:eastAsia="en-US"/>
        </w:rPr>
        <w:t>°C temperatūroje.</w:t>
      </w:r>
    </w:p>
    <w:p w14:paraId="47515C51" w14:textId="77777777" w:rsidR="00A86FF1" w:rsidRPr="00915CBF" w:rsidRDefault="00A86FF1" w:rsidP="00A86FF1">
      <w:pPr>
        <w:numPr>
          <w:ilvl w:val="12"/>
          <w:numId w:val="0"/>
        </w:numPr>
        <w:tabs>
          <w:tab w:val="left" w:pos="708"/>
        </w:tabs>
        <w:spacing w:after="0"/>
        <w:ind w:right="-2"/>
        <w:rPr>
          <w:noProof/>
          <w:szCs w:val="22"/>
          <w:lang w:eastAsia="en-US"/>
        </w:rPr>
      </w:pPr>
    </w:p>
    <w:p w14:paraId="174F71BC" w14:textId="77777777" w:rsidR="00A86FF1" w:rsidRPr="00915CBF" w:rsidRDefault="00A86FF1" w:rsidP="00A86FF1">
      <w:pPr>
        <w:numPr>
          <w:ilvl w:val="12"/>
          <w:numId w:val="0"/>
        </w:numPr>
        <w:tabs>
          <w:tab w:val="left" w:pos="708"/>
        </w:tabs>
        <w:spacing w:after="0"/>
        <w:ind w:right="-2"/>
        <w:rPr>
          <w:noProof/>
          <w:szCs w:val="22"/>
          <w:lang w:eastAsia="en-US"/>
        </w:rPr>
      </w:pPr>
      <w:r w:rsidRPr="00915CBF">
        <w:rPr>
          <w:lang w:eastAsia="en-US"/>
        </w:rPr>
        <w:t xml:space="preserve">Ant </w:t>
      </w:r>
      <w:r>
        <w:rPr>
          <w:lang w:eastAsia="en-US"/>
        </w:rPr>
        <w:t xml:space="preserve">dėžutės ir </w:t>
      </w:r>
      <w:r w:rsidRPr="00915CBF">
        <w:rPr>
          <w:lang w:eastAsia="en-US"/>
        </w:rPr>
        <w:t xml:space="preserve">paketėlio po </w:t>
      </w:r>
      <w:r>
        <w:rPr>
          <w:lang w:eastAsia="en-US"/>
        </w:rPr>
        <w:t>„EXP“</w:t>
      </w:r>
      <w:r w:rsidRPr="00915CBF">
        <w:rPr>
          <w:lang w:eastAsia="en-US"/>
        </w:rPr>
        <w:t xml:space="preserve"> nurodytam </w:t>
      </w:r>
      <w:r>
        <w:rPr>
          <w:lang w:eastAsia="en-US"/>
        </w:rPr>
        <w:t>tinkamumo</w:t>
      </w:r>
      <w:r w:rsidRPr="00915CBF">
        <w:rPr>
          <w:lang w:eastAsia="en-US"/>
        </w:rPr>
        <w:t xml:space="preserve"> laikui pasibaigus, šio vaisto vartoti negalima. Vaistas tinkamas vartoti iki paskutinės nurodyto mėnesio dienos. </w:t>
      </w:r>
    </w:p>
    <w:p w14:paraId="5DCAF8C2" w14:textId="77777777" w:rsidR="00A86FF1" w:rsidRPr="00915CBF" w:rsidRDefault="00A86FF1" w:rsidP="00A86FF1">
      <w:pPr>
        <w:numPr>
          <w:ilvl w:val="12"/>
          <w:numId w:val="0"/>
        </w:numPr>
        <w:spacing w:after="0"/>
        <w:ind w:right="-2"/>
        <w:rPr>
          <w:noProof/>
          <w:szCs w:val="22"/>
          <w:lang w:eastAsia="en-US"/>
        </w:rPr>
      </w:pPr>
    </w:p>
    <w:p w14:paraId="4EB624E9" w14:textId="77777777" w:rsidR="00A86FF1" w:rsidRDefault="00A86FF1" w:rsidP="00A86FF1">
      <w:pPr>
        <w:numPr>
          <w:ilvl w:val="12"/>
          <w:numId w:val="0"/>
        </w:numPr>
        <w:spacing w:after="0"/>
        <w:ind w:right="-2"/>
        <w:rPr>
          <w:lang w:eastAsia="en-US"/>
        </w:rPr>
      </w:pPr>
      <w:r w:rsidRPr="00915CBF">
        <w:rPr>
          <w:lang w:eastAsia="en-US"/>
        </w:rPr>
        <w:t>Vaistų negalima išmesti į kanalizaciją arba su buitinėmis atliekomis. Kaip išmesti nebereikalingus vaistus, klauskite vaistininko. Šios priemonės padės apsaugoti aplinką.</w:t>
      </w:r>
    </w:p>
    <w:p w14:paraId="3CB2D0D7" w14:textId="77777777" w:rsidR="00A86FF1" w:rsidRPr="00915CBF" w:rsidRDefault="00A86FF1" w:rsidP="00A86FF1">
      <w:pPr>
        <w:numPr>
          <w:ilvl w:val="12"/>
          <w:numId w:val="0"/>
        </w:numPr>
        <w:spacing w:after="0"/>
        <w:ind w:right="-2"/>
        <w:rPr>
          <w:noProof/>
          <w:szCs w:val="22"/>
          <w:lang w:eastAsia="en-US"/>
        </w:rPr>
      </w:pPr>
    </w:p>
    <w:p w14:paraId="3302ABE9" w14:textId="77777777" w:rsidR="00A86FF1" w:rsidRPr="00915CBF" w:rsidRDefault="00A86FF1" w:rsidP="00A86FF1">
      <w:pPr>
        <w:numPr>
          <w:ilvl w:val="12"/>
          <w:numId w:val="0"/>
        </w:numPr>
        <w:spacing w:after="0"/>
        <w:ind w:right="-2"/>
        <w:rPr>
          <w:noProof/>
          <w:szCs w:val="22"/>
          <w:lang w:eastAsia="en-US"/>
        </w:rPr>
      </w:pPr>
    </w:p>
    <w:p w14:paraId="0889E164" w14:textId="77777777" w:rsidR="00A86FF1" w:rsidRPr="00915CBF" w:rsidRDefault="00A86FF1" w:rsidP="00A86FF1">
      <w:pPr>
        <w:numPr>
          <w:ilvl w:val="12"/>
          <w:numId w:val="0"/>
        </w:numPr>
        <w:spacing w:after="0"/>
        <w:ind w:right="-2"/>
        <w:rPr>
          <w:b/>
          <w:noProof/>
          <w:szCs w:val="22"/>
          <w:lang w:eastAsia="en-US"/>
        </w:rPr>
      </w:pPr>
      <w:r w:rsidRPr="00915CBF">
        <w:rPr>
          <w:b/>
          <w:szCs w:val="22"/>
          <w:lang w:eastAsia="en-US"/>
        </w:rPr>
        <w:t>6.</w:t>
      </w:r>
      <w:r w:rsidRPr="00915CBF">
        <w:rPr>
          <w:b/>
          <w:szCs w:val="22"/>
          <w:lang w:eastAsia="en-US"/>
        </w:rPr>
        <w:tab/>
        <w:t>Pakuotės turinys ir kita informacija</w:t>
      </w:r>
    </w:p>
    <w:p w14:paraId="2C986157" w14:textId="77777777" w:rsidR="00A86FF1" w:rsidRPr="00915CBF" w:rsidRDefault="00A86FF1" w:rsidP="00A86FF1">
      <w:pPr>
        <w:numPr>
          <w:ilvl w:val="12"/>
          <w:numId w:val="0"/>
        </w:numPr>
        <w:spacing w:after="0"/>
        <w:ind w:right="-2"/>
        <w:rPr>
          <w:b/>
          <w:bCs/>
          <w:noProof/>
          <w:szCs w:val="22"/>
          <w:lang w:eastAsia="en-US"/>
        </w:rPr>
      </w:pPr>
    </w:p>
    <w:p w14:paraId="6CDB204B" w14:textId="77777777" w:rsidR="00A86FF1" w:rsidRPr="00915CBF" w:rsidRDefault="00A86FF1" w:rsidP="00A86FF1">
      <w:pPr>
        <w:numPr>
          <w:ilvl w:val="12"/>
          <w:numId w:val="0"/>
        </w:numPr>
        <w:spacing w:after="0"/>
        <w:ind w:right="-2"/>
        <w:rPr>
          <w:b/>
          <w:bCs/>
          <w:noProof/>
          <w:szCs w:val="22"/>
          <w:lang w:eastAsia="en-US"/>
        </w:rPr>
      </w:pPr>
      <w:proofErr w:type="spellStart"/>
      <w:r w:rsidRPr="00915CBF">
        <w:rPr>
          <w:b/>
          <w:bCs/>
          <w:szCs w:val="22"/>
          <w:lang w:eastAsia="en-US"/>
        </w:rPr>
        <w:t>CitraFleet</w:t>
      </w:r>
      <w:proofErr w:type="spellEnd"/>
      <w:r w:rsidRPr="00915CBF">
        <w:rPr>
          <w:b/>
          <w:bCs/>
          <w:szCs w:val="22"/>
          <w:lang w:eastAsia="en-US"/>
        </w:rPr>
        <w:t xml:space="preserve"> sudėtis</w:t>
      </w:r>
    </w:p>
    <w:p w14:paraId="2D72C759" w14:textId="77777777" w:rsidR="00A86FF1" w:rsidRPr="00915CBF" w:rsidRDefault="00A86FF1" w:rsidP="00A86FF1">
      <w:pPr>
        <w:numPr>
          <w:ilvl w:val="12"/>
          <w:numId w:val="0"/>
        </w:numPr>
        <w:spacing w:after="0"/>
        <w:ind w:right="-2"/>
        <w:rPr>
          <w:b/>
          <w:bCs/>
          <w:noProof/>
          <w:szCs w:val="22"/>
          <w:lang w:eastAsia="en-US"/>
        </w:rPr>
      </w:pPr>
    </w:p>
    <w:p w14:paraId="27565C9A" w14:textId="77777777" w:rsidR="00A86FF1" w:rsidRPr="00915CBF" w:rsidRDefault="00A86FF1" w:rsidP="00A86FF1">
      <w:pPr>
        <w:keepNext/>
        <w:numPr>
          <w:ilvl w:val="0"/>
          <w:numId w:val="1"/>
        </w:numPr>
        <w:tabs>
          <w:tab w:val="left" w:pos="567"/>
        </w:tabs>
        <w:spacing w:after="0" w:line="260" w:lineRule="exact"/>
        <w:ind w:left="567" w:right="-2" w:hanging="567"/>
        <w:rPr>
          <w:noProof/>
          <w:szCs w:val="22"/>
          <w:lang w:eastAsia="en-US"/>
        </w:rPr>
      </w:pPr>
      <w:r>
        <w:rPr>
          <w:lang w:eastAsia="en-US"/>
        </w:rPr>
        <w:t xml:space="preserve">Veikliosios medžiagos </w:t>
      </w:r>
      <w:r w:rsidRPr="00915CBF">
        <w:rPr>
          <w:lang w:eastAsia="en-US"/>
        </w:rPr>
        <w:t>yra</w:t>
      </w:r>
      <w:r>
        <w:rPr>
          <w:lang w:eastAsia="en-US"/>
        </w:rPr>
        <w:t>:</w:t>
      </w:r>
      <w:r w:rsidRPr="00915CBF">
        <w:rPr>
          <w:lang w:eastAsia="en-US"/>
        </w:rPr>
        <w:t xml:space="preserve"> </w:t>
      </w:r>
      <w:r>
        <w:rPr>
          <w:lang w:eastAsia="en-US"/>
        </w:rPr>
        <w:t xml:space="preserve">kiekviename paketėlyje yra </w:t>
      </w:r>
      <w:r w:rsidRPr="00915CBF">
        <w:rPr>
          <w:lang w:eastAsia="en-US"/>
        </w:rPr>
        <w:t>10,0</w:t>
      </w:r>
      <w:r>
        <w:rPr>
          <w:lang w:eastAsia="en-US"/>
        </w:rPr>
        <w:t> </w:t>
      </w:r>
      <w:r w:rsidRPr="00915CBF">
        <w:rPr>
          <w:lang w:eastAsia="en-US"/>
        </w:rPr>
        <w:t xml:space="preserve">mg natrio </w:t>
      </w:r>
      <w:proofErr w:type="spellStart"/>
      <w:r w:rsidRPr="00915CBF">
        <w:rPr>
          <w:lang w:eastAsia="en-US"/>
        </w:rPr>
        <w:t>pikosulfato</w:t>
      </w:r>
      <w:proofErr w:type="spellEnd"/>
      <w:r w:rsidRPr="00915CBF">
        <w:rPr>
          <w:lang w:eastAsia="en-US"/>
        </w:rPr>
        <w:t>, 3,5</w:t>
      </w:r>
      <w:r>
        <w:rPr>
          <w:lang w:eastAsia="en-US"/>
        </w:rPr>
        <w:t> </w:t>
      </w:r>
      <w:r w:rsidRPr="00915CBF">
        <w:rPr>
          <w:lang w:eastAsia="en-US"/>
        </w:rPr>
        <w:t>g lengvojo magnio oksido, 10,97</w:t>
      </w:r>
      <w:r>
        <w:rPr>
          <w:lang w:eastAsia="en-US"/>
        </w:rPr>
        <w:t> </w:t>
      </w:r>
      <w:r w:rsidRPr="00915CBF">
        <w:rPr>
          <w:lang w:eastAsia="en-US"/>
        </w:rPr>
        <w:t>g citrinų rūgšties.</w:t>
      </w:r>
    </w:p>
    <w:p w14:paraId="372B4D6C" w14:textId="77777777" w:rsidR="00A86FF1" w:rsidRPr="00915CBF" w:rsidRDefault="00A86FF1" w:rsidP="00A86FF1">
      <w:pPr>
        <w:keepNext/>
        <w:numPr>
          <w:ilvl w:val="0"/>
          <w:numId w:val="1"/>
        </w:numPr>
        <w:tabs>
          <w:tab w:val="left" w:pos="567"/>
        </w:tabs>
        <w:spacing w:after="0" w:line="260" w:lineRule="exact"/>
        <w:ind w:left="567" w:right="-2" w:hanging="567"/>
        <w:rPr>
          <w:noProof/>
          <w:szCs w:val="22"/>
          <w:lang w:eastAsia="en-US"/>
        </w:rPr>
      </w:pPr>
      <w:r w:rsidRPr="00915CBF">
        <w:rPr>
          <w:lang w:eastAsia="en-US"/>
        </w:rPr>
        <w:t>Pagalbinės medžiagos yra</w:t>
      </w:r>
      <w:r w:rsidRPr="00915CBF">
        <w:rPr>
          <w:i/>
          <w:color w:val="008000"/>
          <w:szCs w:val="22"/>
          <w:lang w:eastAsia="en-US"/>
        </w:rPr>
        <w:t xml:space="preserve"> </w:t>
      </w:r>
      <w:r w:rsidRPr="00915CBF">
        <w:rPr>
          <w:lang w:eastAsia="en-US"/>
        </w:rPr>
        <w:t>kalio</w:t>
      </w:r>
      <w:r>
        <w:rPr>
          <w:lang w:eastAsia="en-US"/>
        </w:rPr>
        <w:t>-vandenilio</w:t>
      </w:r>
      <w:r w:rsidRPr="00915CBF">
        <w:rPr>
          <w:lang w:eastAsia="en-US"/>
        </w:rPr>
        <w:t xml:space="preserve"> karbonatas, sacharino natrio druska, citrin</w:t>
      </w:r>
      <w:r>
        <w:rPr>
          <w:lang w:eastAsia="en-US"/>
        </w:rPr>
        <w:t>ų</w:t>
      </w:r>
      <w:r w:rsidRPr="00915CBF">
        <w:rPr>
          <w:lang w:eastAsia="en-US"/>
        </w:rPr>
        <w:t xml:space="preserve"> skonio medžiaga (</w:t>
      </w:r>
      <w:r w:rsidRPr="001155BA">
        <w:rPr>
          <w:lang w:eastAsia="en-US"/>
        </w:rPr>
        <w:t xml:space="preserve">kukurūzų </w:t>
      </w:r>
      <w:proofErr w:type="spellStart"/>
      <w:r w:rsidRPr="001155BA">
        <w:rPr>
          <w:lang w:eastAsia="en-US"/>
        </w:rPr>
        <w:t>maltodekstrinas</w:t>
      </w:r>
      <w:proofErr w:type="spellEnd"/>
      <w:r w:rsidRPr="001155BA">
        <w:rPr>
          <w:lang w:eastAsia="en-US"/>
        </w:rPr>
        <w:t xml:space="preserve">, natūralios kvapiosios medžiagos, kvapiosios medžiagos, kvapiųjų medžiagų preparatai, sulfitai, įskaitant </w:t>
      </w:r>
      <w:proofErr w:type="spellStart"/>
      <w:r w:rsidRPr="001155BA">
        <w:rPr>
          <w:lang w:eastAsia="en-US"/>
        </w:rPr>
        <w:t>metabisulfitus</w:t>
      </w:r>
      <w:proofErr w:type="spellEnd"/>
      <w:r w:rsidRPr="00915CBF">
        <w:rPr>
          <w:lang w:eastAsia="en-US"/>
        </w:rPr>
        <w:t>). Žr. 2</w:t>
      </w:r>
      <w:r>
        <w:rPr>
          <w:lang w:eastAsia="en-US"/>
        </w:rPr>
        <w:t> </w:t>
      </w:r>
      <w:r w:rsidRPr="00915CBF">
        <w:rPr>
          <w:lang w:eastAsia="en-US"/>
        </w:rPr>
        <w:t>skyrių.</w:t>
      </w:r>
    </w:p>
    <w:p w14:paraId="1345FB08" w14:textId="77777777" w:rsidR="00A86FF1" w:rsidRPr="00915CBF" w:rsidRDefault="00A86FF1" w:rsidP="00A86FF1">
      <w:pPr>
        <w:spacing w:after="0"/>
        <w:ind w:right="-2"/>
        <w:rPr>
          <w:noProof/>
          <w:szCs w:val="22"/>
          <w:lang w:eastAsia="en-US"/>
        </w:rPr>
      </w:pPr>
    </w:p>
    <w:p w14:paraId="7EBC30BA" w14:textId="77777777" w:rsidR="00A86FF1" w:rsidRPr="00915CBF" w:rsidRDefault="00A86FF1" w:rsidP="00A86FF1">
      <w:pPr>
        <w:spacing w:after="0"/>
        <w:ind w:right="-2"/>
        <w:rPr>
          <w:b/>
          <w:noProof/>
          <w:szCs w:val="22"/>
          <w:lang w:eastAsia="en-US"/>
        </w:rPr>
      </w:pPr>
      <w:proofErr w:type="spellStart"/>
      <w:r w:rsidRPr="00915CBF">
        <w:rPr>
          <w:b/>
          <w:szCs w:val="22"/>
          <w:lang w:eastAsia="en-US"/>
        </w:rPr>
        <w:t>CitraFleet</w:t>
      </w:r>
      <w:proofErr w:type="spellEnd"/>
      <w:r w:rsidRPr="00915CBF">
        <w:rPr>
          <w:b/>
          <w:szCs w:val="22"/>
          <w:lang w:eastAsia="en-US"/>
        </w:rPr>
        <w:t xml:space="preserve"> išvaizda ir kiekis pakuotėje</w:t>
      </w:r>
    </w:p>
    <w:p w14:paraId="14A65313" w14:textId="77777777" w:rsidR="00A86FF1" w:rsidRPr="00915CBF" w:rsidRDefault="00A86FF1" w:rsidP="00A86FF1">
      <w:pPr>
        <w:spacing w:after="0"/>
        <w:ind w:right="-2"/>
        <w:rPr>
          <w:noProof/>
          <w:szCs w:val="22"/>
          <w:lang w:eastAsia="en-US"/>
        </w:rPr>
      </w:pPr>
    </w:p>
    <w:p w14:paraId="4BCDAAFC" w14:textId="77777777" w:rsidR="00A86FF1" w:rsidRDefault="00A86FF1" w:rsidP="00A86FF1">
      <w:pPr>
        <w:tabs>
          <w:tab w:val="left" w:pos="708"/>
        </w:tabs>
        <w:spacing w:after="0"/>
        <w:ind w:right="-2"/>
        <w:rPr>
          <w:lang w:eastAsia="en-US"/>
        </w:rPr>
      </w:pPr>
      <w:proofErr w:type="spellStart"/>
      <w:r w:rsidRPr="00915CBF">
        <w:rPr>
          <w:lang w:eastAsia="en-US"/>
        </w:rPr>
        <w:t>CitraFleet</w:t>
      </w:r>
      <w:proofErr w:type="spellEnd"/>
      <w:r w:rsidRPr="00915CBF">
        <w:rPr>
          <w:lang w:eastAsia="en-US"/>
        </w:rPr>
        <w:t xml:space="preserve"> yra </w:t>
      </w:r>
      <w:r>
        <w:rPr>
          <w:lang w:eastAsia="en-US"/>
        </w:rPr>
        <w:t xml:space="preserve">milteliai </w:t>
      </w:r>
      <w:r w:rsidRPr="00915CBF">
        <w:rPr>
          <w:lang w:eastAsia="en-US"/>
        </w:rPr>
        <w:t>geriamajam tirpalui paketėliuose po 2, 50, 50 (25x2), 100, 100 (50x2), 200, 200 (100x2), 500, 500 (250x2), 1000 paketėlių arba 50 ir 50 (25x2) paketėlių (pakuotė ligoninei). Paketėlius sudaro balti kristaliniai milteliai po vieną 15,08</w:t>
      </w:r>
      <w:r>
        <w:rPr>
          <w:lang w:eastAsia="en-US"/>
        </w:rPr>
        <w:t> </w:t>
      </w:r>
      <w:r w:rsidRPr="00915CBF">
        <w:rPr>
          <w:lang w:eastAsia="en-US"/>
        </w:rPr>
        <w:t xml:space="preserve">g dozę. Kiekviename paketėlyje yra viena dozė suaugusiesiems. </w:t>
      </w:r>
    </w:p>
    <w:p w14:paraId="2C257065" w14:textId="77777777" w:rsidR="00A86FF1" w:rsidRPr="00915CBF" w:rsidRDefault="00A86FF1" w:rsidP="00A86FF1">
      <w:pPr>
        <w:tabs>
          <w:tab w:val="left" w:pos="708"/>
        </w:tabs>
        <w:spacing w:after="0"/>
        <w:ind w:right="-2"/>
        <w:rPr>
          <w:noProof/>
          <w:szCs w:val="22"/>
          <w:lang w:eastAsia="en-US"/>
        </w:rPr>
      </w:pPr>
      <w:r w:rsidRPr="00915CBF">
        <w:rPr>
          <w:lang w:eastAsia="en-US"/>
        </w:rPr>
        <w:t>Gali būti tiekiamos ne visų dydžių pakuotės.</w:t>
      </w:r>
    </w:p>
    <w:p w14:paraId="3355AD48" w14:textId="77777777" w:rsidR="00A86FF1" w:rsidRPr="00915CBF" w:rsidRDefault="00A86FF1" w:rsidP="00A86FF1">
      <w:pPr>
        <w:spacing w:after="0"/>
        <w:ind w:right="-2"/>
        <w:rPr>
          <w:noProof/>
          <w:szCs w:val="22"/>
          <w:lang w:eastAsia="en-US"/>
        </w:rPr>
      </w:pPr>
    </w:p>
    <w:p w14:paraId="78E56DC8" w14:textId="77777777" w:rsidR="00A86FF1" w:rsidRPr="00915CBF" w:rsidRDefault="00A86FF1" w:rsidP="00A86FF1">
      <w:pPr>
        <w:numPr>
          <w:ilvl w:val="12"/>
          <w:numId w:val="0"/>
        </w:numPr>
        <w:spacing w:after="0"/>
        <w:ind w:right="-2"/>
        <w:rPr>
          <w:b/>
          <w:bCs/>
          <w:noProof/>
          <w:szCs w:val="22"/>
          <w:lang w:eastAsia="en-US"/>
        </w:rPr>
      </w:pPr>
      <w:r>
        <w:rPr>
          <w:b/>
          <w:bCs/>
          <w:szCs w:val="22"/>
          <w:lang w:eastAsia="en-US"/>
        </w:rPr>
        <w:t xml:space="preserve">Registruotojas </w:t>
      </w:r>
      <w:r w:rsidRPr="00915CBF">
        <w:rPr>
          <w:b/>
          <w:bCs/>
          <w:szCs w:val="22"/>
          <w:lang w:eastAsia="en-US"/>
        </w:rPr>
        <w:t>ir gamintojas</w:t>
      </w:r>
    </w:p>
    <w:p w14:paraId="14B18E91" w14:textId="77777777" w:rsidR="00A86FF1" w:rsidRPr="00915CBF" w:rsidRDefault="00A86FF1" w:rsidP="00A86FF1">
      <w:pPr>
        <w:numPr>
          <w:ilvl w:val="12"/>
          <w:numId w:val="0"/>
        </w:numPr>
        <w:spacing w:after="0"/>
        <w:ind w:right="-2"/>
        <w:rPr>
          <w:noProof/>
          <w:szCs w:val="22"/>
          <w:lang w:eastAsia="en-US"/>
        </w:rPr>
      </w:pPr>
    </w:p>
    <w:tbl>
      <w:tblPr>
        <w:tblW w:w="0" w:type="auto"/>
        <w:tblLook w:val="01E0" w:firstRow="1" w:lastRow="1" w:firstColumn="1" w:lastColumn="1" w:noHBand="0" w:noVBand="0"/>
      </w:tblPr>
      <w:tblGrid>
        <w:gridCol w:w="4658"/>
        <w:gridCol w:w="4412"/>
      </w:tblGrid>
      <w:tr w:rsidR="00A86FF1" w:rsidRPr="00915CBF" w14:paraId="4A29D36A" w14:textId="77777777" w:rsidTr="005A1FD0">
        <w:tc>
          <w:tcPr>
            <w:tcW w:w="4927" w:type="dxa"/>
          </w:tcPr>
          <w:p w14:paraId="7AB6FC5B" w14:textId="77777777" w:rsidR="00A86FF1" w:rsidRPr="003425FA" w:rsidRDefault="00A86FF1" w:rsidP="005A1FD0">
            <w:pPr>
              <w:numPr>
                <w:ilvl w:val="12"/>
                <w:numId w:val="0"/>
              </w:numPr>
              <w:spacing w:after="0"/>
              <w:rPr>
                <w:lang w:eastAsia="en-US"/>
              </w:rPr>
            </w:pPr>
            <w:proofErr w:type="spellStart"/>
            <w:r w:rsidRPr="003425FA">
              <w:t>Casen</w:t>
            </w:r>
            <w:proofErr w:type="spellEnd"/>
            <w:r w:rsidRPr="003425FA">
              <w:t xml:space="preserve"> </w:t>
            </w:r>
            <w:proofErr w:type="spellStart"/>
            <w:r w:rsidRPr="003425FA">
              <w:t>Recordati</w:t>
            </w:r>
            <w:proofErr w:type="spellEnd"/>
            <w:r w:rsidRPr="003425FA">
              <w:t>, S.L.</w:t>
            </w:r>
          </w:p>
          <w:p w14:paraId="58FC2B4A" w14:textId="77777777" w:rsidR="00A86FF1" w:rsidRPr="003425FA" w:rsidRDefault="00A86FF1" w:rsidP="005A1FD0">
            <w:pPr>
              <w:numPr>
                <w:ilvl w:val="12"/>
                <w:numId w:val="0"/>
              </w:numPr>
              <w:spacing w:after="0"/>
            </w:pPr>
            <w:proofErr w:type="spellStart"/>
            <w:r w:rsidRPr="003425FA">
              <w:t>Autovía</w:t>
            </w:r>
            <w:proofErr w:type="spellEnd"/>
            <w:r w:rsidRPr="003425FA">
              <w:t xml:space="preserve"> de </w:t>
            </w:r>
            <w:proofErr w:type="spellStart"/>
            <w:r w:rsidRPr="003425FA">
              <w:t>Logroño</w:t>
            </w:r>
            <w:proofErr w:type="spellEnd"/>
            <w:r w:rsidRPr="003425FA">
              <w:t xml:space="preserve"> Km 13,300</w:t>
            </w:r>
          </w:p>
          <w:p w14:paraId="5D159604" w14:textId="77777777" w:rsidR="00A86FF1" w:rsidRPr="003425FA" w:rsidRDefault="00A86FF1" w:rsidP="005A1FD0">
            <w:pPr>
              <w:numPr>
                <w:ilvl w:val="12"/>
                <w:numId w:val="0"/>
              </w:numPr>
              <w:spacing w:after="0"/>
            </w:pPr>
            <w:r w:rsidRPr="003425FA">
              <w:t xml:space="preserve">50180 </w:t>
            </w:r>
            <w:proofErr w:type="spellStart"/>
            <w:r w:rsidRPr="003425FA">
              <w:t>Utebo</w:t>
            </w:r>
            <w:proofErr w:type="spellEnd"/>
            <w:r w:rsidRPr="003425FA">
              <w:t xml:space="preserve"> - </w:t>
            </w:r>
            <w:proofErr w:type="spellStart"/>
            <w:r w:rsidRPr="003425FA">
              <w:t>Zaragoza</w:t>
            </w:r>
            <w:proofErr w:type="spellEnd"/>
          </w:p>
          <w:p w14:paraId="2028F305" w14:textId="77777777" w:rsidR="00A86FF1" w:rsidRPr="003425FA" w:rsidRDefault="00A86FF1" w:rsidP="005A1FD0">
            <w:pPr>
              <w:spacing w:after="0"/>
            </w:pPr>
            <w:r w:rsidRPr="003425FA">
              <w:t>Ispanija</w:t>
            </w:r>
          </w:p>
          <w:p w14:paraId="5DFFB8F1" w14:textId="77777777" w:rsidR="00A86FF1" w:rsidRDefault="00A86FF1" w:rsidP="005A1FD0">
            <w:pPr>
              <w:spacing w:after="0"/>
            </w:pPr>
            <w:r w:rsidRPr="003425FA">
              <w:t xml:space="preserve">El. paštas: : </w:t>
            </w:r>
            <w:hyperlink r:id="rId5" w:history="1">
              <w:r w:rsidRPr="003425FA">
                <w:rPr>
                  <w:rStyle w:val="Hipersaitas"/>
                  <w:rFonts w:eastAsiaTheme="majorEastAsia"/>
                </w:rPr>
                <w:t>info@casenrecordati.com</w:t>
              </w:r>
            </w:hyperlink>
          </w:p>
          <w:p w14:paraId="3666E33F" w14:textId="77777777" w:rsidR="00A86FF1" w:rsidRPr="00915CBF" w:rsidRDefault="00A86FF1" w:rsidP="005A1FD0">
            <w:pPr>
              <w:numPr>
                <w:ilvl w:val="12"/>
                <w:numId w:val="0"/>
              </w:numPr>
              <w:spacing w:after="0"/>
              <w:ind w:right="-2"/>
              <w:rPr>
                <w:noProof/>
                <w:szCs w:val="22"/>
                <w:lang w:val="es-ES" w:eastAsia="en-US"/>
              </w:rPr>
            </w:pPr>
          </w:p>
        </w:tc>
        <w:tc>
          <w:tcPr>
            <w:tcW w:w="4928" w:type="dxa"/>
          </w:tcPr>
          <w:p w14:paraId="2428BEBB" w14:textId="77777777" w:rsidR="00A86FF1" w:rsidRPr="00915CBF" w:rsidRDefault="00A86FF1" w:rsidP="005A1FD0">
            <w:pPr>
              <w:numPr>
                <w:ilvl w:val="12"/>
                <w:numId w:val="0"/>
              </w:numPr>
              <w:spacing w:after="0"/>
              <w:ind w:right="-2"/>
              <w:rPr>
                <w:noProof/>
                <w:szCs w:val="22"/>
                <w:lang w:val="es-ES" w:eastAsia="en-US"/>
              </w:rPr>
            </w:pPr>
          </w:p>
        </w:tc>
      </w:tr>
    </w:tbl>
    <w:p w14:paraId="41A06E49" w14:textId="77777777" w:rsidR="00A86FF1" w:rsidRPr="007D7A5B" w:rsidRDefault="00A86FF1" w:rsidP="00A86FF1">
      <w:pPr>
        <w:numPr>
          <w:ilvl w:val="12"/>
          <w:numId w:val="0"/>
        </w:numPr>
        <w:spacing w:after="0"/>
        <w:ind w:right="-2"/>
        <w:outlineLvl w:val="0"/>
        <w:rPr>
          <w:b/>
          <w:noProof/>
          <w:szCs w:val="22"/>
          <w:lang w:eastAsia="en-US"/>
        </w:rPr>
      </w:pPr>
      <w:r w:rsidRPr="007D7A5B">
        <w:rPr>
          <w:b/>
          <w:noProof/>
          <w:szCs w:val="22"/>
          <w:lang w:eastAsia="en-US"/>
        </w:rPr>
        <w:t>Jeigu apie šį vaistą norite sužinoti daugiau, kreipkitės į vietinį registruotojo atstovą:</w:t>
      </w:r>
    </w:p>
    <w:p w14:paraId="42B3CC1F" w14:textId="77777777" w:rsidR="00A86FF1" w:rsidRPr="007D7A5B" w:rsidRDefault="00A86FF1" w:rsidP="00A86FF1">
      <w:pPr>
        <w:numPr>
          <w:ilvl w:val="12"/>
          <w:numId w:val="0"/>
        </w:numPr>
        <w:spacing w:after="0"/>
        <w:ind w:right="-2"/>
        <w:outlineLvl w:val="0"/>
        <w:rPr>
          <w:b/>
          <w:noProof/>
          <w:szCs w:val="22"/>
          <w:lang w:eastAsia="en-US"/>
        </w:rPr>
      </w:pPr>
    </w:p>
    <w:p w14:paraId="06AAA6CB" w14:textId="77777777" w:rsidR="00A86FF1" w:rsidRPr="007D7A5B" w:rsidRDefault="00A86FF1" w:rsidP="00A86FF1">
      <w:pPr>
        <w:numPr>
          <w:ilvl w:val="12"/>
          <w:numId w:val="0"/>
        </w:numPr>
        <w:spacing w:after="0"/>
        <w:ind w:right="-2"/>
        <w:outlineLvl w:val="0"/>
        <w:rPr>
          <w:noProof/>
          <w:szCs w:val="22"/>
          <w:lang w:eastAsia="en-US"/>
        </w:rPr>
      </w:pPr>
      <w:r w:rsidRPr="007D7A5B">
        <w:rPr>
          <w:noProof/>
          <w:szCs w:val="22"/>
          <w:lang w:eastAsia="en-US"/>
        </w:rPr>
        <w:t>UAB „Genba Pharma“</w:t>
      </w:r>
    </w:p>
    <w:p w14:paraId="5BCD71F1" w14:textId="77777777" w:rsidR="00A86FF1" w:rsidRPr="007D7A5B" w:rsidRDefault="00A86FF1" w:rsidP="00A86FF1">
      <w:pPr>
        <w:numPr>
          <w:ilvl w:val="12"/>
          <w:numId w:val="0"/>
        </w:numPr>
        <w:spacing w:after="0"/>
        <w:ind w:right="-2"/>
        <w:outlineLvl w:val="0"/>
        <w:rPr>
          <w:noProof/>
          <w:szCs w:val="22"/>
          <w:lang w:eastAsia="en-US"/>
        </w:rPr>
      </w:pPr>
      <w:r w:rsidRPr="007D7A5B">
        <w:rPr>
          <w:noProof/>
          <w:szCs w:val="22"/>
          <w:lang w:eastAsia="en-US"/>
        </w:rPr>
        <w:t>Veiverių g. 150, LT-46391 Kaunas, Lietuva</w:t>
      </w:r>
    </w:p>
    <w:p w14:paraId="73990D3B" w14:textId="77777777" w:rsidR="00A86FF1" w:rsidRPr="007D7A5B" w:rsidRDefault="00A86FF1" w:rsidP="00A86FF1">
      <w:pPr>
        <w:numPr>
          <w:ilvl w:val="12"/>
          <w:numId w:val="0"/>
        </w:numPr>
        <w:spacing w:after="0"/>
        <w:ind w:right="-2"/>
        <w:outlineLvl w:val="0"/>
        <w:rPr>
          <w:noProof/>
          <w:szCs w:val="22"/>
          <w:lang w:eastAsia="en-US"/>
        </w:rPr>
      </w:pPr>
      <w:r w:rsidRPr="007D7A5B">
        <w:rPr>
          <w:noProof/>
          <w:szCs w:val="22"/>
          <w:lang w:eastAsia="en-US"/>
        </w:rPr>
        <w:t>Tel. +370 37 210540</w:t>
      </w:r>
    </w:p>
    <w:p w14:paraId="519D72BD" w14:textId="77777777" w:rsidR="00A86FF1" w:rsidRPr="007D7A5B" w:rsidRDefault="00A86FF1" w:rsidP="00A86FF1">
      <w:pPr>
        <w:numPr>
          <w:ilvl w:val="12"/>
          <w:numId w:val="0"/>
        </w:numPr>
        <w:spacing w:after="0"/>
        <w:ind w:right="-2"/>
        <w:outlineLvl w:val="0"/>
        <w:rPr>
          <w:noProof/>
          <w:szCs w:val="22"/>
          <w:lang w:eastAsia="en-US"/>
        </w:rPr>
      </w:pPr>
      <w:r w:rsidRPr="007D7A5B">
        <w:rPr>
          <w:noProof/>
          <w:szCs w:val="22"/>
          <w:lang w:eastAsia="en-US"/>
        </w:rPr>
        <w:t xml:space="preserve">El. paštas </w:t>
      </w:r>
      <w:hyperlink r:id="rId6" w:history="1">
        <w:r w:rsidRPr="007D7A5B">
          <w:rPr>
            <w:rStyle w:val="Hipersaitas"/>
            <w:rFonts w:eastAsiaTheme="majorEastAsia"/>
            <w:noProof/>
            <w:szCs w:val="22"/>
            <w:lang w:eastAsia="en-US"/>
          </w:rPr>
          <w:t>safety@genbapharma.lt</w:t>
        </w:r>
      </w:hyperlink>
    </w:p>
    <w:p w14:paraId="2047A27D" w14:textId="77777777" w:rsidR="00A86FF1" w:rsidRPr="00915CBF" w:rsidRDefault="00A86FF1" w:rsidP="00A86FF1">
      <w:pPr>
        <w:numPr>
          <w:ilvl w:val="12"/>
          <w:numId w:val="0"/>
        </w:numPr>
        <w:spacing w:after="0"/>
        <w:ind w:right="-2"/>
        <w:outlineLvl w:val="0"/>
        <w:rPr>
          <w:b/>
          <w:noProof/>
          <w:szCs w:val="22"/>
          <w:lang w:eastAsia="en-US"/>
        </w:rPr>
      </w:pPr>
    </w:p>
    <w:p w14:paraId="7731697A" w14:textId="77777777" w:rsidR="00A86FF1" w:rsidRDefault="00A86FF1" w:rsidP="00A86FF1">
      <w:pPr>
        <w:numPr>
          <w:ilvl w:val="12"/>
          <w:numId w:val="0"/>
        </w:numPr>
        <w:spacing w:after="0"/>
        <w:outlineLvl w:val="0"/>
        <w:rPr>
          <w:b/>
          <w:snapToGrid w:val="0"/>
        </w:rPr>
      </w:pPr>
      <w:r w:rsidRPr="005D554B">
        <w:rPr>
          <w:b/>
          <w:snapToGrid w:val="0"/>
        </w:rPr>
        <w:t>Šis vaistas Europos ekonominės erdvės valstybėse narėse ir Jungtinėje Karalystėje (Šiaurės Airijoje)</w:t>
      </w:r>
      <w:r>
        <w:rPr>
          <w:b/>
          <w:snapToGrid w:val="0"/>
        </w:rPr>
        <w:t xml:space="preserve"> </w:t>
      </w:r>
      <w:r w:rsidRPr="005D554B">
        <w:rPr>
          <w:b/>
          <w:snapToGrid w:val="0"/>
        </w:rPr>
        <w:t>registruotas tokiais pavadinimais:</w:t>
      </w:r>
    </w:p>
    <w:p w14:paraId="3DA865E1" w14:textId="77777777" w:rsidR="00A86FF1" w:rsidRDefault="00A86FF1" w:rsidP="00A86FF1">
      <w:pPr>
        <w:numPr>
          <w:ilvl w:val="12"/>
          <w:numId w:val="0"/>
        </w:numPr>
        <w:spacing w:after="0"/>
        <w:outlineLvl w:val="0"/>
        <w:rPr>
          <w:noProof/>
          <w:szCs w:val="22"/>
          <w:lang w:val="it-IT"/>
        </w:rPr>
      </w:pPr>
    </w:p>
    <w:p w14:paraId="00594C9F" w14:textId="77777777" w:rsidR="00A86FF1" w:rsidRDefault="00A86FF1" w:rsidP="00A86FF1">
      <w:pPr>
        <w:tabs>
          <w:tab w:val="left" w:pos="1260"/>
        </w:tabs>
        <w:spacing w:after="0"/>
      </w:pPr>
      <w:proofErr w:type="spellStart"/>
      <w:r>
        <w:t>Citrafleet</w:t>
      </w:r>
      <w:proofErr w:type="spellEnd"/>
      <w:r>
        <w:t xml:space="preserve">: Kroatija, Čekija, Danija, Norvegija, Slovėnija. </w:t>
      </w:r>
    </w:p>
    <w:p w14:paraId="7CDD281B" w14:textId="77777777" w:rsidR="00A86FF1" w:rsidRPr="00FE14D7" w:rsidRDefault="00A86FF1" w:rsidP="00A86FF1">
      <w:pPr>
        <w:tabs>
          <w:tab w:val="left" w:pos="0"/>
        </w:tabs>
        <w:spacing w:after="0"/>
        <w:rPr>
          <w:szCs w:val="22"/>
        </w:rPr>
      </w:pPr>
      <w:proofErr w:type="spellStart"/>
      <w:r>
        <w:t>CitraFleet</w:t>
      </w:r>
      <w:proofErr w:type="spellEnd"/>
      <w:r>
        <w:t>: Austrija, Belgija, Bulgarija, Kipras, Estija, Suomija, Prancūzija, Vokietija, Graikija, Vengrija, Islandija, Airija, Italija, Latvija, Lichtenšteinas, Lietuva, Liuksemburgas, Malta, Nyderlandai, Lenkija, Portugalija, Rumunija, Slovakija, Ispanija, Švedija, JK (ŠA).</w:t>
      </w:r>
    </w:p>
    <w:p w14:paraId="4B58846D" w14:textId="77777777" w:rsidR="00A86FF1" w:rsidRPr="00915CBF" w:rsidRDefault="00A86FF1" w:rsidP="00A86FF1">
      <w:pPr>
        <w:numPr>
          <w:ilvl w:val="12"/>
          <w:numId w:val="0"/>
        </w:numPr>
        <w:spacing w:after="0"/>
        <w:ind w:right="-2"/>
        <w:outlineLvl w:val="0"/>
        <w:rPr>
          <w:noProof/>
          <w:szCs w:val="22"/>
          <w:lang w:eastAsia="en-US"/>
        </w:rPr>
      </w:pPr>
    </w:p>
    <w:p w14:paraId="1DDD3220" w14:textId="77777777" w:rsidR="00A86FF1" w:rsidRDefault="00A86FF1" w:rsidP="00A86FF1">
      <w:pPr>
        <w:numPr>
          <w:ilvl w:val="12"/>
          <w:numId w:val="0"/>
        </w:numPr>
        <w:spacing w:after="0"/>
        <w:ind w:right="-2"/>
        <w:outlineLvl w:val="0"/>
        <w:rPr>
          <w:b/>
        </w:rPr>
      </w:pPr>
      <w:r w:rsidRPr="00915CBF">
        <w:rPr>
          <w:b/>
          <w:szCs w:val="22"/>
          <w:lang w:eastAsia="en-US"/>
        </w:rPr>
        <w:t xml:space="preserve">Šis pakuotės lapelis paskutinį kartą peržiūrėtas </w:t>
      </w:r>
      <w:r>
        <w:rPr>
          <w:b/>
          <w:szCs w:val="22"/>
          <w:lang w:eastAsia="en-US"/>
        </w:rPr>
        <w:t>2026-01-05.</w:t>
      </w:r>
    </w:p>
    <w:p w14:paraId="49D8B803" w14:textId="77777777" w:rsidR="00A86FF1" w:rsidRDefault="00A86FF1" w:rsidP="00A86FF1">
      <w:pPr>
        <w:numPr>
          <w:ilvl w:val="12"/>
          <w:numId w:val="0"/>
        </w:numPr>
        <w:spacing w:after="0"/>
        <w:ind w:right="-2"/>
        <w:outlineLvl w:val="0"/>
        <w:rPr>
          <w:b/>
        </w:rPr>
      </w:pPr>
    </w:p>
    <w:p w14:paraId="1A182262" w14:textId="77777777" w:rsidR="00A86FF1" w:rsidRPr="00A905AD" w:rsidRDefault="00A86FF1" w:rsidP="00A86FF1">
      <w:pPr>
        <w:numPr>
          <w:ilvl w:val="12"/>
          <w:numId w:val="0"/>
        </w:numPr>
        <w:tabs>
          <w:tab w:val="left" w:pos="567"/>
        </w:tabs>
        <w:spacing w:after="0"/>
        <w:ind w:right="-2"/>
      </w:pPr>
      <w:r w:rsidRPr="00C72C2B">
        <w:rPr>
          <w:snapToGrid w:val="0"/>
          <w:lang w:eastAsia="en-US"/>
        </w:rPr>
        <w:lastRenderedPageBreak/>
        <w:t xml:space="preserve">Išsami informacija apie šį </w:t>
      </w:r>
      <w:r w:rsidRPr="00C72C2B">
        <w:rPr>
          <w:snapToGrid w:val="0"/>
          <w:szCs w:val="24"/>
          <w:lang w:eastAsia="en-US"/>
        </w:rPr>
        <w:t>vaistą</w:t>
      </w:r>
      <w:r w:rsidRPr="00C72C2B">
        <w:rPr>
          <w:snapToGrid w:val="0"/>
          <w:lang w:eastAsia="en-US"/>
        </w:rPr>
        <w:t xml:space="preserve"> pateikiama Valstybinės vaistų kontrolės tarnybos prie Lietuvos Respublikos sveikatos apsaugos ministerijos tinklalapyje</w:t>
      </w:r>
      <w:r w:rsidRPr="00C72C2B">
        <w:rPr>
          <w:i/>
          <w:snapToGrid w:val="0"/>
          <w:szCs w:val="24"/>
          <w:lang w:eastAsia="en-US"/>
        </w:rPr>
        <w:t xml:space="preserve"> </w:t>
      </w:r>
      <w:hyperlink r:id="rId7" w:history="1">
        <w:r w:rsidRPr="00C72C2B">
          <w:rPr>
            <w:rFonts w:eastAsia="SimSun"/>
            <w:snapToGrid w:val="0"/>
            <w:color w:val="0000FF"/>
            <w:u w:val="single"/>
            <w:lang w:eastAsia="en-US"/>
          </w:rPr>
          <w:t>http://www.vvkt.lt/</w:t>
        </w:r>
      </w:hyperlink>
      <w:r w:rsidRPr="00C72C2B">
        <w:rPr>
          <w:snapToGrid w:val="0"/>
          <w:lang w:eastAsia="en-US"/>
        </w:rPr>
        <w:t>.</w:t>
      </w:r>
      <w:r>
        <w:rPr>
          <w:snapToGrid w:val="0"/>
          <w:lang w:eastAsia="en-US"/>
        </w:rPr>
        <w:t xml:space="preserve">         </w:t>
      </w:r>
    </w:p>
    <w:p w14:paraId="6091D20A" w14:textId="77777777" w:rsidR="00222FED" w:rsidRDefault="00222FED"/>
    <w:sectPr w:rsidR="00222FED" w:rsidSect="00A86FF1">
      <w:pgSz w:w="11906" w:h="16838"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6A3E34"/>
    <w:multiLevelType w:val="hybridMultilevel"/>
    <w:tmpl w:val="381291AA"/>
    <w:lvl w:ilvl="0" w:tplc="9AF88926">
      <w:start w:val="1"/>
      <w:numFmt w:val="bullet"/>
      <w:lvlText w:val=""/>
      <w:lvlJc w:val="left"/>
      <w:pPr>
        <w:ind w:left="1440" w:hanging="360"/>
      </w:pPr>
      <w:rPr>
        <w:rFonts w:ascii="Symbol" w:hAnsi="Symbol" w:hint="default"/>
      </w:rPr>
    </w:lvl>
    <w:lvl w:ilvl="1" w:tplc="12686392">
      <w:start w:val="1"/>
      <w:numFmt w:val="bullet"/>
      <w:lvlText w:val="o"/>
      <w:lvlJc w:val="left"/>
      <w:pPr>
        <w:ind w:left="2160" w:hanging="360"/>
      </w:pPr>
      <w:rPr>
        <w:rFonts w:ascii="Courier New" w:hAnsi="Courier New" w:cs="Courier New" w:hint="default"/>
      </w:rPr>
    </w:lvl>
    <w:lvl w:ilvl="2" w:tplc="71C62306">
      <w:start w:val="1"/>
      <w:numFmt w:val="bullet"/>
      <w:lvlText w:val=""/>
      <w:lvlJc w:val="left"/>
      <w:pPr>
        <w:ind w:left="2880" w:hanging="360"/>
      </w:pPr>
      <w:rPr>
        <w:rFonts w:ascii="Wingdings" w:hAnsi="Wingdings" w:hint="default"/>
      </w:rPr>
    </w:lvl>
    <w:lvl w:ilvl="3" w:tplc="08FADA6E">
      <w:start w:val="1"/>
      <w:numFmt w:val="bullet"/>
      <w:lvlText w:val=""/>
      <w:lvlJc w:val="left"/>
      <w:pPr>
        <w:ind w:left="3600" w:hanging="360"/>
      </w:pPr>
      <w:rPr>
        <w:rFonts w:ascii="Symbol" w:hAnsi="Symbol" w:hint="default"/>
      </w:rPr>
    </w:lvl>
    <w:lvl w:ilvl="4" w:tplc="29C01004">
      <w:start w:val="1"/>
      <w:numFmt w:val="bullet"/>
      <w:lvlText w:val="o"/>
      <w:lvlJc w:val="left"/>
      <w:pPr>
        <w:ind w:left="4320" w:hanging="360"/>
      </w:pPr>
      <w:rPr>
        <w:rFonts w:ascii="Courier New" w:hAnsi="Courier New" w:cs="Courier New" w:hint="default"/>
      </w:rPr>
    </w:lvl>
    <w:lvl w:ilvl="5" w:tplc="EFFE8A1C">
      <w:start w:val="1"/>
      <w:numFmt w:val="bullet"/>
      <w:lvlText w:val=""/>
      <w:lvlJc w:val="left"/>
      <w:pPr>
        <w:ind w:left="5040" w:hanging="360"/>
      </w:pPr>
      <w:rPr>
        <w:rFonts w:ascii="Wingdings" w:hAnsi="Wingdings" w:hint="default"/>
      </w:rPr>
    </w:lvl>
    <w:lvl w:ilvl="6" w:tplc="F224F1A8">
      <w:start w:val="1"/>
      <w:numFmt w:val="bullet"/>
      <w:lvlText w:val=""/>
      <w:lvlJc w:val="left"/>
      <w:pPr>
        <w:ind w:left="5760" w:hanging="360"/>
      </w:pPr>
      <w:rPr>
        <w:rFonts w:ascii="Symbol" w:hAnsi="Symbol" w:hint="default"/>
      </w:rPr>
    </w:lvl>
    <w:lvl w:ilvl="7" w:tplc="7B5ACE0A">
      <w:start w:val="1"/>
      <w:numFmt w:val="bullet"/>
      <w:lvlText w:val="o"/>
      <w:lvlJc w:val="left"/>
      <w:pPr>
        <w:ind w:left="6480" w:hanging="360"/>
      </w:pPr>
      <w:rPr>
        <w:rFonts w:ascii="Courier New" w:hAnsi="Courier New" w:cs="Courier New" w:hint="default"/>
      </w:rPr>
    </w:lvl>
    <w:lvl w:ilvl="8" w:tplc="FA52C1E4">
      <w:start w:val="1"/>
      <w:numFmt w:val="bullet"/>
      <w:lvlText w:val=""/>
      <w:lvlJc w:val="left"/>
      <w:pPr>
        <w:ind w:left="720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767B06"/>
    <w:multiLevelType w:val="hybridMultilevel"/>
    <w:tmpl w:val="EF7AE4B4"/>
    <w:lvl w:ilvl="0" w:tplc="60DEBB0E">
      <w:start w:val="1"/>
      <w:numFmt w:val="bullet"/>
      <w:lvlText w:val="-"/>
      <w:lvlJc w:val="left"/>
      <w:pPr>
        <w:tabs>
          <w:tab w:val="num" w:pos="1146"/>
        </w:tabs>
        <w:ind w:left="1146" w:hanging="360"/>
      </w:pPr>
      <w:rPr>
        <w:rFonts w:ascii="Times New Roman" w:hAnsi="Times New Roman"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7D93521"/>
    <w:multiLevelType w:val="hybridMultilevel"/>
    <w:tmpl w:val="E3FE42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16cid:durableId="271595530">
    <w:abstractNumId w:val="0"/>
    <w:lvlOverride w:ilvl="0">
      <w:lvl w:ilvl="0">
        <w:start w:val="1"/>
        <w:numFmt w:val="bullet"/>
        <w:lvlText w:val="-"/>
        <w:legacy w:legacy="1" w:legacySpace="0" w:legacyIndent="360"/>
        <w:lvlJc w:val="left"/>
        <w:pPr>
          <w:ind w:left="360" w:hanging="360"/>
        </w:pPr>
      </w:lvl>
    </w:lvlOverride>
  </w:num>
  <w:num w:numId="2" w16cid:durableId="1584412733">
    <w:abstractNumId w:val="6"/>
  </w:num>
  <w:num w:numId="3" w16cid:durableId="63339968">
    <w:abstractNumId w:val="4"/>
  </w:num>
  <w:num w:numId="4" w16cid:durableId="2081633643">
    <w:abstractNumId w:val="2"/>
  </w:num>
  <w:num w:numId="5" w16cid:durableId="220483670">
    <w:abstractNumId w:val="3"/>
  </w:num>
  <w:num w:numId="6" w16cid:durableId="743179">
    <w:abstractNumId w:val="1"/>
  </w:num>
  <w:num w:numId="7" w16cid:durableId="824973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F1"/>
    <w:rsid w:val="00222FED"/>
    <w:rsid w:val="005F173E"/>
    <w:rsid w:val="008B3AD4"/>
    <w:rsid w:val="00946E4D"/>
    <w:rsid w:val="00984A0A"/>
    <w:rsid w:val="00A86FF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2736"/>
  <w15:chartTrackingRefBased/>
  <w15:docId w15:val="{6F6873F7-FED9-40C2-B4E2-413233C1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FF1"/>
    <w:pPr>
      <w:spacing w:after="120" w:line="240" w:lineRule="auto"/>
    </w:pPr>
    <w:rPr>
      <w:rFonts w:eastAsia="Times New Roman"/>
      <w:kern w:val="0"/>
      <w:szCs w:val="20"/>
      <w:lang w:eastAsia="en-GB"/>
      <w14:ligatures w14:val="none"/>
    </w:rPr>
  </w:style>
  <w:style w:type="paragraph" w:styleId="Antrat1">
    <w:name w:val="heading 1"/>
    <w:basedOn w:val="prastasis"/>
    <w:next w:val="prastasis"/>
    <w:link w:val="Antrat1Diagrama"/>
    <w:uiPriority w:val="9"/>
    <w:qFormat/>
    <w:rsid w:val="00A8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6F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6F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6FF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86F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6FF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6FF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6FF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6F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6F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6FF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6FF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6FF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86FF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6FF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6FF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6FF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6FF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6F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6F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6FF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6F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6FF1"/>
    <w:rPr>
      <w:i/>
      <w:iCs/>
      <w:color w:val="404040" w:themeColor="text1" w:themeTint="BF"/>
    </w:rPr>
  </w:style>
  <w:style w:type="paragraph" w:styleId="Sraopastraipa">
    <w:name w:val="List Paragraph"/>
    <w:basedOn w:val="prastasis"/>
    <w:uiPriority w:val="34"/>
    <w:qFormat/>
    <w:rsid w:val="00A86FF1"/>
    <w:pPr>
      <w:ind w:left="720"/>
      <w:contextualSpacing/>
    </w:pPr>
  </w:style>
  <w:style w:type="character" w:styleId="Rykuspabraukimas">
    <w:name w:val="Intense Emphasis"/>
    <w:basedOn w:val="Numatytasispastraiposriftas"/>
    <w:uiPriority w:val="21"/>
    <w:qFormat/>
    <w:rsid w:val="00A86FF1"/>
    <w:rPr>
      <w:i/>
      <w:iCs/>
      <w:color w:val="0F4761" w:themeColor="accent1" w:themeShade="BF"/>
    </w:rPr>
  </w:style>
  <w:style w:type="paragraph" w:styleId="Iskirtacitata">
    <w:name w:val="Intense Quote"/>
    <w:basedOn w:val="prastasis"/>
    <w:next w:val="prastasis"/>
    <w:link w:val="IskirtacitataDiagrama"/>
    <w:uiPriority w:val="30"/>
    <w:qFormat/>
    <w:rsid w:val="00A8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6FF1"/>
    <w:rPr>
      <w:i/>
      <w:iCs/>
      <w:color w:val="0F4761" w:themeColor="accent1" w:themeShade="BF"/>
    </w:rPr>
  </w:style>
  <w:style w:type="character" w:styleId="Rykinuoroda">
    <w:name w:val="Intense Reference"/>
    <w:basedOn w:val="Numatytasispastraiposriftas"/>
    <w:uiPriority w:val="32"/>
    <w:qFormat/>
    <w:rsid w:val="00A86FF1"/>
    <w:rPr>
      <w:b/>
      <w:bCs/>
      <w:smallCaps/>
      <w:color w:val="0F4761" w:themeColor="accent1" w:themeShade="BF"/>
      <w:spacing w:val="5"/>
    </w:rPr>
  </w:style>
  <w:style w:type="character" w:styleId="Hipersaitas">
    <w:name w:val="Hyperlink"/>
    <w:rsid w:val="00A86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ty@genbapharma.lt" TargetMode="External"/><Relationship Id="rId5" Type="http://schemas.openxmlformats.org/officeDocument/2006/relationships/hyperlink" Target="mailto:info@casenrecordat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9283</Words>
  <Characters>5292</Characters>
  <Application>Microsoft Office Word</Application>
  <DocSecurity>0</DocSecurity>
  <Lines>44</Lines>
  <Paragraphs>29</Paragraphs>
  <ScaleCrop>false</ScaleCrop>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2026-02-23T07:48:00Z</dcterms:created>
  <dcterms:modified xsi:type="dcterms:W3CDTF">2026-02-23T07:49:00Z</dcterms:modified>
</cp:coreProperties>
</file>