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97" w:rsidRPr="001E2CC7" w:rsidRDefault="00372697" w:rsidP="00372697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1E2CC7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1E2CC7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1E2CC7">
        <w:rPr>
          <w:rFonts w:ascii="Times New Roman" w:hAnsi="Times New Roman"/>
          <w:i w:val="0"/>
          <w:sz w:val="22"/>
          <w:szCs w:val="22"/>
          <w:lang w:val="lt-LT"/>
        </w:rPr>
        <w:t>informacija pacientui</w:t>
      </w:r>
    </w:p>
    <w:p w:rsidR="00372697" w:rsidRPr="001E2CC7" w:rsidRDefault="00372697" w:rsidP="00372697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372697" w:rsidRPr="001E2CC7" w:rsidRDefault="00372697" w:rsidP="00372697">
      <w:pPr>
        <w:jc w:val="center"/>
        <w:rPr>
          <w:b/>
          <w:szCs w:val="22"/>
          <w:lang w:val="lt-LT"/>
        </w:rPr>
      </w:pPr>
      <w:r>
        <w:rPr>
          <w:b/>
          <w:noProof/>
          <w:szCs w:val="22"/>
          <w:lang w:val="lt-LT"/>
        </w:rPr>
        <w:t>LILANDOR</w:t>
      </w:r>
      <w:r>
        <w:rPr>
          <w:noProof/>
          <w:szCs w:val="22"/>
          <w:lang w:val="lt-LT"/>
        </w:rPr>
        <w:t xml:space="preserve"> </w:t>
      </w:r>
      <w:r w:rsidRPr="00814FDF">
        <w:rPr>
          <w:b/>
          <w:noProof/>
          <w:szCs w:val="22"/>
          <w:lang w:val="lt-LT"/>
        </w:rPr>
        <w:t>80 mg</w:t>
      </w:r>
      <w:r>
        <w:rPr>
          <w:noProof/>
          <w:szCs w:val="22"/>
          <w:lang w:val="lt-LT"/>
        </w:rPr>
        <w:t xml:space="preserve"> </w:t>
      </w:r>
      <w:r w:rsidRPr="001E2CC7">
        <w:rPr>
          <w:b/>
          <w:noProof/>
          <w:szCs w:val="22"/>
          <w:lang w:val="lt-LT"/>
        </w:rPr>
        <w:t>minkštosios kapsulės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>
        <w:rPr>
          <w:noProof/>
          <w:szCs w:val="22"/>
          <w:lang w:val="lt-LT"/>
        </w:rPr>
        <w:t>l</w:t>
      </w:r>
      <w:r w:rsidRPr="001E2CC7">
        <w:rPr>
          <w:noProof/>
          <w:szCs w:val="22"/>
          <w:lang w:val="lt-LT"/>
        </w:rPr>
        <w:t>evandų aliejus</w:t>
      </w:r>
    </w:p>
    <w:p w:rsidR="00372697" w:rsidRPr="001E2CC7" w:rsidRDefault="00372697" w:rsidP="00372697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  <w:r w:rsidRPr="001E2CC7">
        <w:rPr>
          <w:b/>
          <w:noProof/>
          <w:szCs w:val="22"/>
          <w:lang w:val="lt-LT"/>
        </w:rPr>
        <w:t>Atidžiai perskaitykite visą šį lapelį, prieš pradėdami vartoti šį vaistą, nes jame pateikiama Jums svarbi informacija.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>
        <w:rPr>
          <w:noProof/>
          <w:szCs w:val="24"/>
          <w:lang w:val="lt-LT"/>
        </w:rPr>
        <w:t>Visada vartokite šį vaistą tiksliai kaip aprašyta šiame lapelyje arba kaip nurodė gydytojas arba vaistininkas.</w:t>
      </w:r>
    </w:p>
    <w:p w:rsidR="00372697" w:rsidRPr="001E2CC7" w:rsidRDefault="00372697" w:rsidP="00372697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Neišmeskite šio lapelio, nes vėl gali prireikti jį perskaityti.</w:t>
      </w:r>
      <w:r w:rsidRPr="001E2CC7">
        <w:rPr>
          <w:szCs w:val="22"/>
          <w:lang w:val="lt-LT"/>
        </w:rPr>
        <w:t xml:space="preserve"> </w:t>
      </w:r>
    </w:p>
    <w:p w:rsidR="00372697" w:rsidRPr="001E2CC7" w:rsidRDefault="00372697" w:rsidP="00372697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Jeigu norite sužinoti daugiau arba pasitarti, kreipkitės į vaistininką.</w:t>
      </w:r>
    </w:p>
    <w:p w:rsidR="00372697" w:rsidRPr="001E2CC7" w:rsidRDefault="00372697" w:rsidP="00372697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Jeigu pasireiškė šalutinis poveikis (net jeigu jis šiame lapelyje nenurodytas), kreipkitės į gydytoją, vaistininką arba slaugytoją. Žr. 4 skyrių.</w:t>
      </w:r>
    </w:p>
    <w:p w:rsidR="00372697" w:rsidRPr="001E2CC7" w:rsidRDefault="00372697" w:rsidP="00372697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 xml:space="preserve">Jeigu per </w:t>
      </w:r>
      <w:r>
        <w:rPr>
          <w:noProof/>
          <w:szCs w:val="22"/>
          <w:lang w:val="lt-LT"/>
        </w:rPr>
        <w:t>dvi savaites</w:t>
      </w:r>
      <w:r w:rsidRPr="001E2CC7">
        <w:rPr>
          <w:noProof/>
          <w:szCs w:val="22"/>
          <w:lang w:val="lt-LT"/>
        </w:rPr>
        <w:t xml:space="preserve"> Jūsų savijauta nepagerėjo arba net pablogėjo, kreipkitės į gydytoją.</w:t>
      </w:r>
    </w:p>
    <w:p w:rsidR="00372697" w:rsidRPr="001E2CC7" w:rsidRDefault="00372697" w:rsidP="00372697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1E2CC7" w:rsidRDefault="00372697" w:rsidP="00372697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>1.</w:t>
      </w:r>
      <w:r w:rsidRPr="001E2CC7">
        <w:rPr>
          <w:szCs w:val="22"/>
          <w:lang w:val="lt-LT"/>
        </w:rPr>
        <w:tab/>
        <w:t xml:space="preserve">Kas yra </w:t>
      </w:r>
      <w:r>
        <w:rPr>
          <w:noProof/>
          <w:szCs w:val="22"/>
          <w:lang w:val="lt-LT"/>
        </w:rPr>
        <w:t>LILANDOR</w:t>
      </w:r>
      <w:r w:rsidRPr="001E2CC7">
        <w:rPr>
          <w:szCs w:val="22"/>
          <w:lang w:val="lt-LT"/>
        </w:rPr>
        <w:t xml:space="preserve"> ir kam jis vartojamas 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>2.</w:t>
      </w:r>
      <w:r w:rsidRPr="001E2CC7">
        <w:rPr>
          <w:szCs w:val="22"/>
          <w:lang w:val="lt-LT"/>
        </w:rPr>
        <w:tab/>
      </w:r>
      <w:r w:rsidRPr="001E2CC7">
        <w:rPr>
          <w:noProof/>
          <w:szCs w:val="22"/>
          <w:lang w:val="lt-LT"/>
        </w:rPr>
        <w:t xml:space="preserve">Kas žinotina prieš vartojant </w:t>
      </w:r>
      <w:r>
        <w:rPr>
          <w:noProof/>
          <w:szCs w:val="22"/>
          <w:lang w:val="lt-LT"/>
        </w:rPr>
        <w:t>LILANDOR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>3.</w:t>
      </w:r>
      <w:r w:rsidRPr="001E2CC7">
        <w:rPr>
          <w:szCs w:val="22"/>
          <w:lang w:val="lt-LT"/>
        </w:rPr>
        <w:tab/>
      </w:r>
      <w:r w:rsidRPr="001E2CC7">
        <w:rPr>
          <w:noProof/>
          <w:szCs w:val="22"/>
          <w:lang w:val="lt-LT"/>
        </w:rPr>
        <w:t xml:space="preserve">Kaip vartoti </w:t>
      </w:r>
      <w:r>
        <w:rPr>
          <w:noProof/>
          <w:szCs w:val="22"/>
          <w:lang w:val="lt-LT"/>
        </w:rPr>
        <w:t>LILANDOR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>4.</w:t>
      </w:r>
      <w:r w:rsidRPr="001E2CC7">
        <w:rPr>
          <w:szCs w:val="22"/>
          <w:lang w:val="lt-LT"/>
        </w:rPr>
        <w:tab/>
        <w:t xml:space="preserve">Galimas šalutinis poveikis 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>5.</w:t>
      </w:r>
      <w:r w:rsidRPr="001E2CC7">
        <w:rPr>
          <w:szCs w:val="22"/>
          <w:lang w:val="lt-LT"/>
        </w:rPr>
        <w:tab/>
        <w:t xml:space="preserve">Kaip laikyti </w:t>
      </w:r>
      <w:r>
        <w:rPr>
          <w:noProof/>
          <w:szCs w:val="22"/>
          <w:lang w:val="lt-LT"/>
        </w:rPr>
        <w:t>LILANDOR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>6.</w:t>
      </w:r>
      <w:r w:rsidRPr="001E2CC7">
        <w:rPr>
          <w:szCs w:val="22"/>
          <w:lang w:val="lt-LT"/>
        </w:rPr>
        <w:tab/>
      </w:r>
      <w:r w:rsidRPr="001E2CC7">
        <w:rPr>
          <w:noProof/>
          <w:szCs w:val="22"/>
          <w:lang w:val="lt-LT"/>
        </w:rPr>
        <w:t>Pakuotės turinys ir kita informacija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1E2CC7" w:rsidRDefault="00372697" w:rsidP="00372697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1.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  <w:r w:rsidRPr="001E2CC7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1E2CC7" w:rsidRDefault="00372697" w:rsidP="00372697">
      <w:pPr>
        <w:rPr>
          <w:noProof/>
          <w:snapToGrid/>
          <w:szCs w:val="22"/>
          <w:lang w:val="lt-LT"/>
        </w:rPr>
      </w:pPr>
      <w:r>
        <w:rPr>
          <w:noProof/>
          <w:szCs w:val="22"/>
          <w:lang w:val="lt-LT"/>
        </w:rPr>
        <w:t>LILANDOR</w:t>
      </w:r>
      <w:r w:rsidRPr="001E2CC7">
        <w:rPr>
          <w:noProof/>
          <w:szCs w:val="22"/>
          <w:lang w:val="lt-LT"/>
        </w:rPr>
        <w:t xml:space="preserve"> yra tradicinis augalinis vaistinis preparatas</w:t>
      </w:r>
      <w:r>
        <w:rPr>
          <w:noProof/>
          <w:szCs w:val="22"/>
          <w:lang w:val="lt-LT"/>
        </w:rPr>
        <w:t>, skirtas</w:t>
      </w:r>
      <w:r w:rsidRPr="001E2CC7">
        <w:rPr>
          <w:noProof/>
          <w:szCs w:val="22"/>
          <w:lang w:val="lt-LT"/>
        </w:rPr>
        <w:t xml:space="preserve"> lengvam nerimui malšinti ir miegui palengvinti.</w:t>
      </w:r>
    </w:p>
    <w:p w:rsidR="00372697" w:rsidRPr="001E2CC7" w:rsidRDefault="00372697" w:rsidP="00372697">
      <w:pPr>
        <w:rPr>
          <w:noProof/>
          <w:szCs w:val="22"/>
          <w:lang w:val="lt-LT"/>
        </w:rPr>
      </w:pPr>
    </w:p>
    <w:p w:rsidR="00372697" w:rsidRPr="001E2CC7" w:rsidRDefault="00372697" w:rsidP="00372697">
      <w:pPr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 xml:space="preserve">Šis vaistinis preparatas yra tradicinis </w:t>
      </w:r>
      <w:r>
        <w:rPr>
          <w:noProof/>
          <w:szCs w:val="22"/>
          <w:lang w:val="lt-LT"/>
        </w:rPr>
        <w:t xml:space="preserve">augalinis </w:t>
      </w:r>
      <w:r w:rsidRPr="001E2CC7">
        <w:rPr>
          <w:noProof/>
          <w:szCs w:val="22"/>
          <w:lang w:val="lt-LT"/>
        </w:rPr>
        <w:t>preparatas, vartojamas pagal nurodytas indikacijas, pagrįstas išimtinai ilgalaiki</w:t>
      </w:r>
      <w:r>
        <w:rPr>
          <w:noProof/>
          <w:szCs w:val="22"/>
          <w:lang w:val="lt-LT"/>
        </w:rPr>
        <w:t>o</w:t>
      </w:r>
      <w:r w:rsidRPr="001E2CC7">
        <w:rPr>
          <w:noProof/>
          <w:szCs w:val="22"/>
          <w:lang w:val="lt-LT"/>
        </w:rPr>
        <w:t xml:space="preserve"> vartojimo patyrimu.</w:t>
      </w:r>
    </w:p>
    <w:p w:rsidR="00372697" w:rsidRPr="001E2CC7" w:rsidRDefault="00372697" w:rsidP="00372697">
      <w:pPr>
        <w:rPr>
          <w:szCs w:val="22"/>
          <w:lang w:val="lt-LT"/>
        </w:rPr>
      </w:pP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1E2CC7" w:rsidRDefault="00372697" w:rsidP="00372697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2.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1E2CC7" w:rsidRDefault="00372697" w:rsidP="00372697">
      <w:pPr>
        <w:pStyle w:val="Antrat4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  <w:r w:rsidRPr="001E2CC7">
        <w:rPr>
          <w:rFonts w:ascii="Times New Roman" w:hAnsi="Times New Roman"/>
          <w:sz w:val="22"/>
          <w:szCs w:val="22"/>
          <w:lang w:val="lt-LT"/>
        </w:rPr>
        <w:t xml:space="preserve"> vartoti </w:t>
      </w:r>
      <w:r>
        <w:rPr>
          <w:rFonts w:ascii="Times New Roman" w:hAnsi="Times New Roman"/>
          <w:sz w:val="22"/>
          <w:szCs w:val="22"/>
          <w:lang w:val="lt-LT"/>
        </w:rPr>
        <w:t>draudžiama</w:t>
      </w:r>
      <w:r w:rsidRPr="001E2CC7">
        <w:rPr>
          <w:rFonts w:ascii="Times New Roman" w:hAnsi="Times New Roman"/>
          <w:sz w:val="22"/>
          <w:szCs w:val="22"/>
          <w:lang w:val="lt-LT"/>
        </w:rPr>
        <w:t>:</w:t>
      </w:r>
    </w:p>
    <w:p w:rsidR="00372697" w:rsidRPr="001E2CC7" w:rsidRDefault="00372697" w:rsidP="00372697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1E2CC7">
        <w:rPr>
          <w:szCs w:val="22"/>
          <w:lang w:val="lt-LT"/>
        </w:rPr>
        <w:t>-</w:t>
      </w:r>
      <w:r w:rsidRPr="001E2CC7">
        <w:rPr>
          <w:szCs w:val="22"/>
          <w:lang w:val="lt-LT"/>
        </w:rPr>
        <w:tab/>
      </w:r>
      <w:r w:rsidRPr="001E2CC7">
        <w:rPr>
          <w:noProof/>
          <w:szCs w:val="22"/>
          <w:lang w:val="lt-LT"/>
        </w:rPr>
        <w:t xml:space="preserve">jeigu yra alergija </w:t>
      </w:r>
      <w:r>
        <w:rPr>
          <w:noProof/>
          <w:szCs w:val="22"/>
          <w:lang w:val="lt-LT"/>
        </w:rPr>
        <w:t>levandų aliejui</w:t>
      </w:r>
      <w:r w:rsidRPr="001E2CC7">
        <w:rPr>
          <w:noProof/>
          <w:szCs w:val="22"/>
          <w:lang w:val="lt-LT"/>
        </w:rPr>
        <w:t xml:space="preserve"> arba bet kuriai pagalbinei šio vaisto medžiagai (jos išvardytos 6 skyriuje).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1E2CC7" w:rsidRDefault="00372697" w:rsidP="00372697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1E2CC7">
        <w:rPr>
          <w:noProof/>
          <w:szCs w:val="22"/>
          <w:lang w:val="lt-LT"/>
        </w:rPr>
        <w:t>Jeigu simptomai pablogėja šio vaisto vartojimo metu, pasitarkite su gydytoju arba kvalifikuotu sveikatos priežiūros specialistu.</w:t>
      </w:r>
    </w:p>
    <w:p w:rsidR="00372697" w:rsidRPr="001E2CC7" w:rsidRDefault="00372697" w:rsidP="00372697">
      <w:pPr>
        <w:rPr>
          <w:szCs w:val="22"/>
          <w:lang w:val="lt-LT"/>
        </w:rPr>
      </w:pPr>
      <w:r w:rsidRPr="001E2CC7">
        <w:rPr>
          <w:szCs w:val="22"/>
          <w:lang w:val="lt-LT"/>
        </w:rPr>
        <w:t xml:space="preserve">Pacientams, kurių kepenų funkcija sutrikusi, vartoti nerekomenduojama, nes </w:t>
      </w:r>
      <w:r>
        <w:rPr>
          <w:noProof/>
          <w:szCs w:val="22"/>
          <w:lang w:val="lt-LT"/>
        </w:rPr>
        <w:t>levandų aliejaus</w:t>
      </w:r>
      <w:r w:rsidRPr="001E2CC7">
        <w:rPr>
          <w:szCs w:val="22"/>
          <w:lang w:val="lt-LT"/>
        </w:rPr>
        <w:t xml:space="preserve"> sudėties medžiagos daugiausiai šalinam</w:t>
      </w:r>
      <w:r>
        <w:rPr>
          <w:szCs w:val="22"/>
          <w:lang w:val="lt-LT"/>
        </w:rPr>
        <w:t>os iš organizmo</w:t>
      </w:r>
      <w:r w:rsidRPr="001E2CC7">
        <w:rPr>
          <w:szCs w:val="22"/>
          <w:lang w:val="lt-LT"/>
        </w:rPr>
        <w:t xml:space="preserve"> </w:t>
      </w:r>
      <w:r>
        <w:rPr>
          <w:szCs w:val="22"/>
          <w:lang w:val="lt-LT"/>
        </w:rPr>
        <w:t>perdirbant</w:t>
      </w:r>
      <w:r w:rsidRPr="001E2CC7">
        <w:rPr>
          <w:szCs w:val="22"/>
          <w:lang w:val="lt-LT"/>
        </w:rPr>
        <w:t xml:space="preserve"> jas kepenyse.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372697" w:rsidRPr="001E2CC7" w:rsidRDefault="00372697" w:rsidP="00372697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Vaikams ir paaugliams</w:t>
      </w:r>
    </w:p>
    <w:p w:rsidR="00372697" w:rsidRPr="001E2CC7" w:rsidRDefault="00372697" w:rsidP="00372697">
      <w:pPr>
        <w:rPr>
          <w:snapToGrid/>
          <w:szCs w:val="22"/>
          <w:lang w:val="lt-LT"/>
        </w:rPr>
      </w:pPr>
      <w:r>
        <w:rPr>
          <w:noProof/>
          <w:szCs w:val="22"/>
          <w:lang w:val="lt-LT"/>
        </w:rPr>
        <w:t>LILANDOR</w:t>
      </w:r>
      <w:r w:rsidRPr="001E2CC7">
        <w:rPr>
          <w:szCs w:val="22"/>
          <w:lang w:val="lt-LT"/>
        </w:rPr>
        <w:t xml:space="preserve"> netinka vartoti vaikams iki 12 metų, nes tinkamų duomenų apie šio vaisto vartojimą</w:t>
      </w:r>
      <w:r>
        <w:rPr>
          <w:szCs w:val="22"/>
          <w:lang w:val="lt-LT"/>
        </w:rPr>
        <w:t xml:space="preserve"> </w:t>
      </w:r>
      <w:r w:rsidRPr="001E2CC7">
        <w:rPr>
          <w:szCs w:val="22"/>
          <w:lang w:val="lt-LT"/>
        </w:rPr>
        <w:t>šioje amžiaus grupėje nepakanka</w:t>
      </w:r>
      <w:r>
        <w:rPr>
          <w:szCs w:val="22"/>
          <w:lang w:val="lt-LT"/>
        </w:rPr>
        <w:t>.</w:t>
      </w:r>
    </w:p>
    <w:p w:rsidR="00372697" w:rsidRPr="001E2CC7" w:rsidRDefault="00372697" w:rsidP="00372697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:rsidR="00372697" w:rsidRPr="001E2CC7" w:rsidRDefault="00372697" w:rsidP="00372697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1E2CC7">
        <w:rPr>
          <w:noProof/>
          <w:szCs w:val="22"/>
          <w:lang w:val="lt-LT"/>
        </w:rPr>
        <w:t xml:space="preserve">Pranešimų apie </w:t>
      </w:r>
      <w:r>
        <w:rPr>
          <w:noProof/>
          <w:szCs w:val="22"/>
          <w:lang w:val="lt-LT"/>
        </w:rPr>
        <w:t>LILANDOR</w:t>
      </w:r>
      <w:r w:rsidRPr="001E2CC7">
        <w:rPr>
          <w:noProof/>
          <w:szCs w:val="22"/>
          <w:lang w:val="lt-LT"/>
        </w:rPr>
        <w:t xml:space="preserve"> sąveiką su kitais vaistais negauta.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Jeigu vartojate ar neseniai vartojote šį nereceptinį vaistą, nepamirškite apie tai pasakyti gydytojui arba sveikatos priežiūros specialistui, jeigu kreipsitės į juos.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372697" w:rsidRPr="001E2CC7" w:rsidRDefault="00372697" w:rsidP="00372697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lastRenderedPageBreak/>
        <w:t>Nėštumas</w:t>
      </w:r>
      <w:r w:rsidRPr="001E2CC7">
        <w:rPr>
          <w:rFonts w:ascii="Times New Roman" w:hAnsi="Times New Roman"/>
          <w:bCs w:val="0"/>
          <w:noProof/>
          <w:sz w:val="22"/>
          <w:szCs w:val="22"/>
          <w:lang w:val="lt-LT"/>
        </w:rPr>
        <w:t xml:space="preserve">, </w:t>
      </w:r>
      <w:r w:rsidRPr="001E2CC7">
        <w:rPr>
          <w:rFonts w:ascii="Times New Roman" w:hAnsi="Times New Roman"/>
          <w:sz w:val="22"/>
          <w:szCs w:val="22"/>
          <w:lang w:val="lt-LT"/>
        </w:rPr>
        <w:t>žindymo laikotarpis ir vaisingumas</w:t>
      </w:r>
    </w:p>
    <w:p w:rsidR="00372697" w:rsidRPr="001E2CC7" w:rsidRDefault="00372697" w:rsidP="00372697">
      <w:pPr>
        <w:rPr>
          <w:snapToGrid/>
          <w:color w:val="0D0D0D"/>
          <w:szCs w:val="22"/>
          <w:lang w:val="lt-LT"/>
        </w:rPr>
      </w:pPr>
      <w:r w:rsidRPr="001E2CC7">
        <w:rPr>
          <w:color w:val="0D0D0D"/>
          <w:szCs w:val="22"/>
          <w:lang w:val="lt-LT"/>
        </w:rPr>
        <w:t xml:space="preserve">Nesant pakankamai duomenų, nėštumo ir žindymo laikotarpiu </w:t>
      </w:r>
      <w:r>
        <w:rPr>
          <w:noProof/>
          <w:szCs w:val="22"/>
          <w:lang w:val="lt-LT"/>
        </w:rPr>
        <w:t>LILANDOR</w:t>
      </w:r>
      <w:r w:rsidRPr="001E2CC7">
        <w:rPr>
          <w:color w:val="0D0D0D"/>
          <w:szCs w:val="22"/>
          <w:lang w:val="lt-LT"/>
        </w:rPr>
        <w:t xml:space="preserve"> vartoti nerekomenduojama. Duomenų apie</w:t>
      </w:r>
      <w:r>
        <w:rPr>
          <w:color w:val="0D0D0D"/>
          <w:szCs w:val="22"/>
          <w:lang w:val="lt-LT"/>
        </w:rPr>
        <w:t xml:space="preserve"> įtaką</w:t>
      </w:r>
      <w:r w:rsidRPr="001E2CC7">
        <w:rPr>
          <w:color w:val="0D0D0D"/>
          <w:szCs w:val="22"/>
          <w:lang w:val="lt-LT"/>
        </w:rPr>
        <w:t xml:space="preserve"> vaisingum</w:t>
      </w:r>
      <w:r>
        <w:rPr>
          <w:color w:val="0D0D0D"/>
          <w:szCs w:val="22"/>
          <w:lang w:val="lt-LT"/>
        </w:rPr>
        <w:t>ui</w:t>
      </w:r>
      <w:r w:rsidRPr="001E2CC7">
        <w:rPr>
          <w:color w:val="0D0D0D"/>
          <w:szCs w:val="22"/>
          <w:lang w:val="lt-LT"/>
        </w:rPr>
        <w:t xml:space="preserve"> nėra.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372697" w:rsidRPr="001E2CC7" w:rsidRDefault="00372697" w:rsidP="00372697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:rsidR="00372697" w:rsidRPr="001E2CC7" w:rsidRDefault="00372697" w:rsidP="00372697">
      <w:pPr>
        <w:rPr>
          <w:noProof/>
          <w:snapToGrid/>
          <w:szCs w:val="22"/>
          <w:lang w:val="lt-LT"/>
        </w:rPr>
      </w:pPr>
      <w:r>
        <w:rPr>
          <w:noProof/>
          <w:szCs w:val="22"/>
          <w:lang w:val="lt-LT"/>
        </w:rPr>
        <w:t>LILANDOR</w:t>
      </w:r>
      <w:r w:rsidRPr="001E2CC7">
        <w:rPr>
          <w:noProof/>
          <w:szCs w:val="22"/>
          <w:lang w:val="lt-LT"/>
        </w:rPr>
        <w:t xml:space="preserve"> gebėjimo vairuoti ir valdyti mechanizmus neveikia arba veikia nereikšmingai.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1E2CC7" w:rsidRDefault="00372697" w:rsidP="00372697">
      <w:pPr>
        <w:pStyle w:val="Antrat4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  <w:r w:rsidRPr="001E2CC7">
        <w:rPr>
          <w:rFonts w:ascii="Times New Roman" w:hAnsi="Times New Roman"/>
          <w:sz w:val="22"/>
          <w:szCs w:val="22"/>
          <w:lang w:val="lt-LT"/>
        </w:rPr>
        <w:t xml:space="preserve"> sudėtyje yra </w:t>
      </w:r>
      <w:proofErr w:type="spellStart"/>
      <w:r w:rsidRPr="001E2CC7">
        <w:rPr>
          <w:rFonts w:ascii="Times New Roman" w:hAnsi="Times New Roman"/>
          <w:color w:val="000000"/>
          <w:sz w:val="22"/>
          <w:szCs w:val="22"/>
          <w:lang w:val="lt-LT"/>
        </w:rPr>
        <w:t>sorbitolio</w:t>
      </w:r>
      <w:proofErr w:type="spellEnd"/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K</w:t>
      </w:r>
      <w:r w:rsidRPr="001E2CC7">
        <w:rPr>
          <w:szCs w:val="22"/>
          <w:lang w:val="lt-LT"/>
        </w:rPr>
        <w:t xml:space="preserve">iekvienoje </w:t>
      </w:r>
      <w:r>
        <w:rPr>
          <w:szCs w:val="22"/>
          <w:lang w:val="lt-LT"/>
        </w:rPr>
        <w:t xml:space="preserve">šio vaisto </w:t>
      </w:r>
      <w:r w:rsidRPr="001E2CC7">
        <w:rPr>
          <w:szCs w:val="22"/>
          <w:lang w:val="lt-LT"/>
        </w:rPr>
        <w:t xml:space="preserve">minkštojoje kapsulėje yra apytikriai 12 mg </w:t>
      </w:r>
      <w:proofErr w:type="spellStart"/>
      <w:r w:rsidRPr="001E2CC7">
        <w:rPr>
          <w:szCs w:val="22"/>
          <w:lang w:val="lt-LT"/>
        </w:rPr>
        <w:t>sorbitolio</w:t>
      </w:r>
      <w:proofErr w:type="spellEnd"/>
      <w:r w:rsidRPr="001E2CC7">
        <w:rPr>
          <w:szCs w:val="22"/>
          <w:lang w:val="lt-LT"/>
        </w:rPr>
        <w:t>.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1E2CC7" w:rsidRDefault="00372697" w:rsidP="00372697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3.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Visada vartokite šį vaistą tiksliai kaip</w:t>
      </w:r>
      <w:r>
        <w:rPr>
          <w:noProof/>
          <w:szCs w:val="22"/>
          <w:lang w:val="lt-LT"/>
        </w:rPr>
        <w:t xml:space="preserve"> aprašyta šiame lapelyje arba kaip</w:t>
      </w:r>
      <w:r w:rsidRPr="001E2CC7">
        <w:rPr>
          <w:noProof/>
          <w:szCs w:val="22"/>
          <w:lang w:val="lt-LT"/>
        </w:rPr>
        <w:t xml:space="preserve"> nurodė gydytojas arba vaistininkas.</w:t>
      </w:r>
      <w:r w:rsidRPr="001E2CC7">
        <w:rPr>
          <w:szCs w:val="22"/>
          <w:lang w:val="lt-LT"/>
        </w:rPr>
        <w:t xml:space="preserve"> </w:t>
      </w:r>
      <w:r w:rsidRPr="001E2CC7">
        <w:rPr>
          <w:noProof/>
          <w:szCs w:val="22"/>
          <w:lang w:val="lt-LT"/>
        </w:rPr>
        <w:t>Jeigu abejojate, kreipkitės į gydytoją arba vaistininką.</w:t>
      </w:r>
      <w:r w:rsidRPr="001E2CC7">
        <w:rPr>
          <w:szCs w:val="22"/>
          <w:lang w:val="lt-LT"/>
        </w:rPr>
        <w:t xml:space="preserve"> 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Rekomenduojama dozė yra: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1E2CC7">
        <w:rPr>
          <w:i/>
          <w:szCs w:val="22"/>
          <w:lang w:val="lt-LT"/>
        </w:rPr>
        <w:t>Suaugusiesiems ir vyresniems kaip 12 metų vaikams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>Viena minkštoji kapsulė vieną kartą per parą.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 xml:space="preserve">Minkštąją kapsulę reikia nuryti nesukramtytą užsigeriant pakankamu </w:t>
      </w:r>
      <w:proofErr w:type="spellStart"/>
      <w:r w:rsidRPr="001E2CC7">
        <w:rPr>
          <w:szCs w:val="22"/>
          <w:lang w:val="lt-LT"/>
        </w:rPr>
        <w:t>skyčio</w:t>
      </w:r>
      <w:proofErr w:type="spellEnd"/>
      <w:r w:rsidRPr="001E2CC7">
        <w:rPr>
          <w:szCs w:val="22"/>
          <w:lang w:val="lt-LT"/>
        </w:rPr>
        <w:t xml:space="preserve"> kiekiu (geriausia stikline vandens).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>Vartojimo trukmė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Jeigu simptomai išlieka po vaisto vartojimo dvi savaites, reikia kreiptis į gydytoją arba kvalifikuotą sveikatos priežiūros specialistą.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1E2CC7" w:rsidRDefault="00372697" w:rsidP="00372697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Vartojimas vaikams ir paaugliams</w:t>
      </w:r>
    </w:p>
    <w:p w:rsidR="00372697" w:rsidRPr="001E2CC7" w:rsidRDefault="00372697" w:rsidP="00372697">
      <w:pPr>
        <w:rPr>
          <w:szCs w:val="22"/>
          <w:lang w:val="lt-LT" w:eastAsia="x-none"/>
        </w:rPr>
      </w:pPr>
      <w:r>
        <w:rPr>
          <w:noProof/>
          <w:szCs w:val="22"/>
          <w:lang w:val="lt-LT"/>
        </w:rPr>
        <w:t>LILANDOR</w:t>
      </w:r>
      <w:r w:rsidRPr="001E2CC7">
        <w:rPr>
          <w:szCs w:val="22"/>
          <w:lang w:val="lt-LT" w:eastAsia="x-none"/>
        </w:rPr>
        <w:t xml:space="preserve"> netinka vartoti jaunesniems negu 12 metų </w:t>
      </w:r>
      <w:r>
        <w:rPr>
          <w:szCs w:val="22"/>
          <w:lang w:val="lt-LT" w:eastAsia="x-none"/>
        </w:rPr>
        <w:t>vaikams</w:t>
      </w:r>
      <w:r w:rsidRPr="001E2CC7">
        <w:rPr>
          <w:szCs w:val="22"/>
          <w:lang w:val="lt-LT" w:eastAsia="x-none"/>
        </w:rPr>
        <w:t>.</w:t>
      </w:r>
    </w:p>
    <w:p w:rsidR="00372697" w:rsidRPr="001E2CC7" w:rsidRDefault="00372697" w:rsidP="00372697">
      <w:pPr>
        <w:rPr>
          <w:szCs w:val="22"/>
          <w:lang w:val="lt-LT" w:eastAsia="x-none"/>
        </w:rPr>
      </w:pPr>
    </w:p>
    <w:p w:rsidR="00372697" w:rsidRPr="001E2CC7" w:rsidRDefault="00372697" w:rsidP="00372697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  <w:r w:rsidRPr="001E2CC7">
        <w:rPr>
          <w:rFonts w:ascii="Times New Roman" w:hAnsi="Times New Roman"/>
          <w:sz w:val="22"/>
          <w:szCs w:val="22"/>
          <w:lang w:val="lt-LT"/>
        </w:rPr>
        <w:t xml:space="preserve"> dozę</w:t>
      </w:r>
    </w:p>
    <w:p w:rsidR="00372697" w:rsidRPr="001E2CC7" w:rsidRDefault="00372697" w:rsidP="00372697">
      <w:pPr>
        <w:rPr>
          <w:szCs w:val="22"/>
          <w:lang w:val="lt-LT" w:eastAsia="x-none"/>
        </w:rPr>
      </w:pPr>
      <w:r w:rsidRPr="001E2CC7">
        <w:rPr>
          <w:szCs w:val="22"/>
          <w:lang w:val="lt-LT" w:eastAsia="x-none"/>
        </w:rPr>
        <w:t>Apie šio vaisto perdozavimą pranešimų negauta.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1E2CC7" w:rsidRDefault="00372697" w:rsidP="00372697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 xml:space="preserve">Pamiršus pavartoti </w:t>
      </w: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 xml:space="preserve">Negalima vartoti dvigubos dozės norint kompensuoti praleistą dozę, tęskite vartojimą kaip nurodė gydytojas arba vaistininkas arba kaip aprašyta šiame </w:t>
      </w:r>
      <w:r>
        <w:rPr>
          <w:noProof/>
          <w:szCs w:val="22"/>
          <w:lang w:val="lt-LT"/>
        </w:rPr>
        <w:t>i</w:t>
      </w:r>
      <w:r w:rsidRPr="001E2CC7">
        <w:rPr>
          <w:noProof/>
          <w:szCs w:val="22"/>
          <w:lang w:val="lt-LT"/>
        </w:rPr>
        <w:t>nformaciniame lapelyje.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372697" w:rsidRPr="001E2CC7" w:rsidRDefault="00372697" w:rsidP="00372697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4.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Šis vaistas, kaip ir visi kiti, gali sukelti šalutinį poveikį, nors jis pasireiškia ne visiems žmonėms.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372697" w:rsidRPr="001E2CC7" w:rsidRDefault="00372697" w:rsidP="00372697">
      <w:pPr>
        <w:pStyle w:val="Antrat4"/>
        <w:rPr>
          <w:rFonts w:ascii="Times New Roman" w:hAnsi="Times New Roman"/>
          <w:b w:val="0"/>
          <w:sz w:val="22"/>
          <w:szCs w:val="22"/>
          <w:lang w:val="lt-LT"/>
        </w:rPr>
      </w:pPr>
      <w:r w:rsidRPr="001E2CC7">
        <w:rPr>
          <w:rFonts w:ascii="Times New Roman" w:hAnsi="Times New Roman"/>
          <w:b w:val="0"/>
          <w:sz w:val="22"/>
          <w:szCs w:val="22"/>
          <w:lang w:val="lt-LT"/>
        </w:rPr>
        <w:t>Dažnis nežinomas (negali būti apskaičiuotas pagal turimus duomenis):</w:t>
      </w:r>
    </w:p>
    <w:p w:rsidR="00372697" w:rsidRPr="001E2CC7" w:rsidRDefault="00372697" w:rsidP="00372697">
      <w:pPr>
        <w:numPr>
          <w:ilvl w:val="0"/>
          <w:numId w:val="3"/>
        </w:numPr>
        <w:spacing w:line="240" w:lineRule="auto"/>
        <w:ind w:left="567" w:hanging="567"/>
        <w:outlineLvl w:val="0"/>
        <w:rPr>
          <w:szCs w:val="22"/>
          <w:lang w:val="lt-LT"/>
        </w:rPr>
      </w:pPr>
      <w:r w:rsidRPr="001E2CC7">
        <w:rPr>
          <w:szCs w:val="22"/>
          <w:lang w:val="lt-LT"/>
        </w:rPr>
        <w:t xml:space="preserve">nežymūs virškinimo trakto sutrikimai (pvz., </w:t>
      </w:r>
      <w:r>
        <w:rPr>
          <w:szCs w:val="22"/>
          <w:lang w:val="lt-LT"/>
        </w:rPr>
        <w:t>atsirūgimas</w:t>
      </w:r>
      <w:r w:rsidRPr="001E2CC7">
        <w:rPr>
          <w:szCs w:val="22"/>
          <w:lang w:val="lt-LT"/>
        </w:rPr>
        <w:t>),</w:t>
      </w:r>
    </w:p>
    <w:p w:rsidR="00372697" w:rsidRPr="001E2CC7" w:rsidRDefault="00372697" w:rsidP="00372697">
      <w:pPr>
        <w:numPr>
          <w:ilvl w:val="0"/>
          <w:numId w:val="3"/>
        </w:numPr>
        <w:spacing w:line="240" w:lineRule="auto"/>
        <w:ind w:left="567" w:hanging="567"/>
        <w:outlineLvl w:val="0"/>
        <w:rPr>
          <w:szCs w:val="22"/>
          <w:lang w:val="lt-LT"/>
        </w:rPr>
      </w:pPr>
      <w:r w:rsidRPr="001E2CC7">
        <w:rPr>
          <w:szCs w:val="22"/>
          <w:lang w:val="lt-LT"/>
        </w:rPr>
        <w:t>padidėjusio jautrumo reakcijos.</w:t>
      </w:r>
    </w:p>
    <w:p w:rsidR="00372697" w:rsidRPr="001E2CC7" w:rsidRDefault="00372697" w:rsidP="00372697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:rsidR="00372697" w:rsidRPr="005D554B" w:rsidRDefault="00372697" w:rsidP="00372697">
      <w:pPr>
        <w:rPr>
          <w:b/>
          <w:szCs w:val="24"/>
        </w:rPr>
      </w:pPr>
      <w:r w:rsidRPr="005D554B">
        <w:rPr>
          <w:b/>
          <w:noProof/>
          <w:szCs w:val="24"/>
        </w:rPr>
        <w:t>Pranešimas apie šalutinį poveikį</w:t>
      </w:r>
    </w:p>
    <w:p w:rsidR="00372697" w:rsidRPr="001E2CC7" w:rsidRDefault="00372697" w:rsidP="00372697">
      <w:pPr>
        <w:ind w:right="-449"/>
        <w:rPr>
          <w:noProof/>
          <w:szCs w:val="22"/>
          <w:lang w:val="lt-LT"/>
        </w:rPr>
      </w:pPr>
      <w:proofErr w:type="spellStart"/>
      <w:r w:rsidRPr="005D554B">
        <w:t>Jeigu</w:t>
      </w:r>
      <w:proofErr w:type="spellEnd"/>
      <w:r w:rsidRPr="005D554B">
        <w:t xml:space="preserve"> </w:t>
      </w:r>
      <w:proofErr w:type="spellStart"/>
      <w:r w:rsidRPr="005D554B">
        <w:t>pasireiškė</w:t>
      </w:r>
      <w:proofErr w:type="spellEnd"/>
      <w:r w:rsidRPr="005D554B">
        <w:t xml:space="preserve"> </w:t>
      </w:r>
      <w:proofErr w:type="spellStart"/>
      <w:r w:rsidRPr="005D554B">
        <w:t>šalutinis</w:t>
      </w:r>
      <w:proofErr w:type="spellEnd"/>
      <w:r w:rsidRPr="005D554B">
        <w:t xml:space="preserve"> </w:t>
      </w:r>
      <w:proofErr w:type="spellStart"/>
      <w:r w:rsidRPr="005D554B">
        <w:t>poveikis</w:t>
      </w:r>
      <w:proofErr w:type="spellEnd"/>
      <w:r w:rsidRPr="005D554B">
        <w:t xml:space="preserve">, </w:t>
      </w:r>
      <w:proofErr w:type="spellStart"/>
      <w:r w:rsidRPr="005D554B">
        <w:t>įskaitant</w:t>
      </w:r>
      <w:proofErr w:type="spellEnd"/>
      <w:r w:rsidRPr="005D554B">
        <w:t xml:space="preserve"> </w:t>
      </w:r>
      <w:proofErr w:type="spellStart"/>
      <w:r w:rsidRPr="005D554B">
        <w:t>šiame</w:t>
      </w:r>
      <w:proofErr w:type="spellEnd"/>
      <w:r w:rsidRPr="005D554B">
        <w:t xml:space="preserve"> </w:t>
      </w:r>
      <w:proofErr w:type="spellStart"/>
      <w:r w:rsidRPr="005D554B">
        <w:t>l</w:t>
      </w:r>
      <w:r>
        <w:t>apelyje</w:t>
      </w:r>
      <w:proofErr w:type="spellEnd"/>
      <w:r>
        <w:t xml:space="preserve"> </w:t>
      </w:r>
      <w:proofErr w:type="spellStart"/>
      <w:r>
        <w:t>nenurodytą</w:t>
      </w:r>
      <w:proofErr w:type="spellEnd"/>
      <w:r>
        <w:t xml:space="preserve">, </w:t>
      </w:r>
      <w:proofErr w:type="spellStart"/>
      <w:r>
        <w:t>pasakykite</w:t>
      </w:r>
      <w:proofErr w:type="spellEnd"/>
      <w:r>
        <w:t xml:space="preserve"> </w:t>
      </w:r>
      <w:proofErr w:type="spellStart"/>
      <w:r>
        <w:t>gydytojui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vaistininkui</w:t>
      </w:r>
      <w:proofErr w:type="spellEnd"/>
      <w:r w:rsidRPr="005D554B">
        <w:t xml:space="preserve">. </w:t>
      </w:r>
      <w:proofErr w:type="spellStart"/>
      <w:r>
        <w:rPr>
          <w:szCs w:val="22"/>
          <w:lang w:eastAsia="lt-LT"/>
        </w:rPr>
        <w:t>Pranešimą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šalutinį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poveikį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galite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užpildyti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ir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pateikti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Valstybinės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vaistų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kontrolės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tarnybos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prie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Lietuvos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Respublikos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sveikatos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apsaugos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ministerijos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tinklalapyje</w:t>
      </w:r>
      <w:proofErr w:type="spellEnd"/>
      <w:r>
        <w:rPr>
          <w:szCs w:val="22"/>
          <w:lang w:eastAsia="lt-LT"/>
        </w:rPr>
        <w:t xml:space="preserve"> </w:t>
      </w:r>
      <w:r>
        <w:rPr>
          <w:color w:val="0000EE"/>
          <w:szCs w:val="22"/>
          <w:u w:val="single"/>
          <w:lang w:eastAsia="lt-LT"/>
        </w:rPr>
        <w:t>https://vvkt.lrv.lt/lt/</w:t>
      </w:r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nurodytais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būdais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arba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paskambinti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nemokamu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telefonu</w:t>
      </w:r>
      <w:proofErr w:type="spellEnd"/>
      <w:r>
        <w:rPr>
          <w:szCs w:val="22"/>
          <w:lang w:eastAsia="lt-LT"/>
        </w:rPr>
        <w:t xml:space="preserve"> 8 800 73 568. </w:t>
      </w:r>
      <w:proofErr w:type="spellStart"/>
      <w:r>
        <w:rPr>
          <w:szCs w:val="22"/>
          <w:lang w:eastAsia="lt-LT"/>
        </w:rPr>
        <w:t>Pranešdami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šalutinį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poveikį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galite</w:t>
      </w:r>
      <w:proofErr w:type="spellEnd"/>
      <w:r>
        <w:rPr>
          <w:szCs w:val="22"/>
          <w:lang w:eastAsia="lt-LT"/>
        </w:rPr>
        <w:t xml:space="preserve"> mums </w:t>
      </w:r>
      <w:proofErr w:type="spellStart"/>
      <w:r>
        <w:rPr>
          <w:szCs w:val="22"/>
          <w:lang w:eastAsia="lt-LT"/>
        </w:rPr>
        <w:t>padėti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gauti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daugiau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informacijos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šio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vaisto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saugumą</w:t>
      </w:r>
      <w:proofErr w:type="spellEnd"/>
      <w:r>
        <w:t>.</w:t>
      </w:r>
    </w:p>
    <w:p w:rsidR="00372697" w:rsidRPr="001E2CC7" w:rsidRDefault="00372697" w:rsidP="00372697">
      <w:pPr>
        <w:ind w:right="-449"/>
        <w:rPr>
          <w:noProof/>
          <w:szCs w:val="22"/>
          <w:lang w:val="lt-LT"/>
        </w:rPr>
      </w:pPr>
    </w:p>
    <w:p w:rsidR="00372697" w:rsidRPr="001E2CC7" w:rsidRDefault="00372697" w:rsidP="00372697">
      <w:pPr>
        <w:ind w:right="-449"/>
        <w:rPr>
          <w:noProof/>
          <w:szCs w:val="22"/>
          <w:lang w:val="lt-LT"/>
        </w:rPr>
      </w:pPr>
    </w:p>
    <w:p w:rsidR="00372697" w:rsidRPr="001E2CC7" w:rsidRDefault="00372697" w:rsidP="00372697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5.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lastRenderedPageBreak/>
        <w:t>Šį vaistą laikykite vaikams nepastebimoje ir nepasiekiamoje vietoje.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 xml:space="preserve">Ant dėžutės </w:t>
      </w:r>
      <w:r>
        <w:rPr>
          <w:noProof/>
          <w:szCs w:val="22"/>
          <w:lang w:val="lt-LT"/>
        </w:rPr>
        <w:t>ir lizdinės plokštelės</w:t>
      </w:r>
      <w:r w:rsidRPr="001E2CC7">
        <w:rPr>
          <w:noProof/>
          <w:szCs w:val="22"/>
          <w:lang w:val="lt-LT"/>
        </w:rPr>
        <w:t xml:space="preserve"> nurodytam tinkamumo laikui pasibaigus, šio vaisto vartoti negalima.</w:t>
      </w:r>
      <w:r w:rsidRPr="001E2CC7">
        <w:rPr>
          <w:szCs w:val="22"/>
          <w:lang w:val="lt-LT"/>
        </w:rPr>
        <w:t xml:space="preserve"> </w:t>
      </w:r>
      <w:r w:rsidRPr="001E2CC7">
        <w:rPr>
          <w:noProof/>
          <w:szCs w:val="22"/>
          <w:lang w:val="lt-LT"/>
        </w:rPr>
        <w:t>Vaistas tinkamas vartoti iki paskutinės nurodyto mėnesio dienos.</w:t>
      </w:r>
    </w:p>
    <w:p w:rsidR="00372697" w:rsidRPr="001E2CC7" w:rsidRDefault="00372697" w:rsidP="00372697">
      <w:pPr>
        <w:pStyle w:val="BTEMEASMCA"/>
      </w:pPr>
    </w:p>
    <w:p w:rsidR="00372697" w:rsidRPr="001E2CC7" w:rsidRDefault="00372697" w:rsidP="00372697">
      <w:pPr>
        <w:pStyle w:val="BTEMEASMCA"/>
      </w:pPr>
      <w:r w:rsidRPr="001E2CC7">
        <w:t xml:space="preserve">Laikyti </w:t>
      </w:r>
      <w:r>
        <w:t>ne aukštesnėje</w:t>
      </w:r>
      <w:r w:rsidRPr="001E2CC7">
        <w:t xml:space="preserve"> kaip 30 </w:t>
      </w:r>
      <w:r w:rsidRPr="001E2CC7">
        <w:sym w:font="Symbol" w:char="F0B0"/>
      </w:r>
      <w:r w:rsidRPr="001E2CC7">
        <w:t>C temperatūroje.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1E2CC7">
        <w:rPr>
          <w:noProof/>
          <w:szCs w:val="22"/>
          <w:lang w:val="lt-LT"/>
        </w:rPr>
        <w:t>Vaistų negalima išmesti į kanalizaciją arba su buitinėmis atliekomis.</w:t>
      </w:r>
      <w:r w:rsidRPr="001E2CC7">
        <w:rPr>
          <w:szCs w:val="22"/>
          <w:lang w:val="lt-LT"/>
        </w:rPr>
        <w:t xml:space="preserve"> </w:t>
      </w:r>
      <w:r w:rsidRPr="001E2CC7">
        <w:rPr>
          <w:noProof/>
          <w:szCs w:val="22"/>
          <w:lang w:val="lt-LT"/>
        </w:rPr>
        <w:t>Kaip išmesti nereikalingus vaistus, klauskite vaistininko.</w:t>
      </w:r>
      <w:r w:rsidRPr="001E2CC7">
        <w:rPr>
          <w:szCs w:val="22"/>
          <w:lang w:val="lt-LT"/>
        </w:rPr>
        <w:t xml:space="preserve"> </w:t>
      </w:r>
      <w:r w:rsidRPr="001E2CC7">
        <w:rPr>
          <w:noProof/>
          <w:szCs w:val="22"/>
          <w:lang w:val="lt-LT"/>
        </w:rPr>
        <w:t>Šios priemonės padės apsaugoti aplinką.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372697" w:rsidRPr="001E2CC7" w:rsidRDefault="00372697" w:rsidP="00372697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6.</w:t>
      </w:r>
      <w:r w:rsidRPr="001E2CC7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1E2CC7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372697" w:rsidRPr="001E2CC7" w:rsidRDefault="00372697" w:rsidP="00372697">
      <w:pPr>
        <w:pStyle w:val="Antrat4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  <w:r w:rsidRPr="001E2CC7">
        <w:rPr>
          <w:rFonts w:ascii="Times New Roman" w:hAnsi="Times New Roman"/>
          <w:sz w:val="22"/>
          <w:szCs w:val="22"/>
          <w:lang w:val="lt-LT"/>
        </w:rPr>
        <w:t xml:space="preserve"> sudėtis </w:t>
      </w:r>
    </w:p>
    <w:p w:rsidR="00372697" w:rsidRPr="001E2CC7" w:rsidRDefault="00372697" w:rsidP="00372697">
      <w:pPr>
        <w:numPr>
          <w:ilvl w:val="0"/>
          <w:numId w:val="4"/>
        </w:numPr>
        <w:spacing w:line="240" w:lineRule="auto"/>
        <w:ind w:left="567" w:right="-2" w:hanging="567"/>
        <w:rPr>
          <w:noProof/>
          <w:szCs w:val="22"/>
          <w:lang w:val="lt-LT"/>
        </w:rPr>
      </w:pPr>
      <w:r w:rsidRPr="001E2CC7">
        <w:rPr>
          <w:noProof/>
          <w:szCs w:val="22"/>
          <w:lang w:val="lt-LT"/>
        </w:rPr>
        <w:t>Veiklioji medžiaga yra levandų aliejus (</w:t>
      </w:r>
      <w:proofErr w:type="spellStart"/>
      <w:r w:rsidRPr="001E2CC7">
        <w:rPr>
          <w:i/>
          <w:szCs w:val="22"/>
          <w:lang w:val="lt-LT"/>
        </w:rPr>
        <w:t>Lavandula</w:t>
      </w:r>
      <w:proofErr w:type="spellEnd"/>
      <w:r w:rsidRPr="001E2CC7">
        <w:rPr>
          <w:i/>
          <w:szCs w:val="22"/>
          <w:lang w:val="lt-LT"/>
        </w:rPr>
        <w:t xml:space="preserve"> </w:t>
      </w:r>
      <w:proofErr w:type="spellStart"/>
      <w:r w:rsidRPr="001E2CC7">
        <w:rPr>
          <w:i/>
          <w:szCs w:val="22"/>
          <w:lang w:val="lt-LT"/>
        </w:rPr>
        <w:t>angustifolia</w:t>
      </w:r>
      <w:proofErr w:type="spellEnd"/>
      <w:r w:rsidRPr="001E2CC7">
        <w:rPr>
          <w:szCs w:val="22"/>
          <w:lang w:val="lt-LT"/>
        </w:rPr>
        <w:t xml:space="preserve"> </w:t>
      </w:r>
      <w:proofErr w:type="spellStart"/>
      <w:r w:rsidRPr="001E2CC7">
        <w:rPr>
          <w:szCs w:val="22"/>
          <w:lang w:val="lt-LT"/>
        </w:rPr>
        <w:t>Miller</w:t>
      </w:r>
      <w:proofErr w:type="spellEnd"/>
      <w:r>
        <w:rPr>
          <w:szCs w:val="22"/>
          <w:lang w:val="lt-LT"/>
        </w:rPr>
        <w:t>,</w:t>
      </w:r>
      <w:r w:rsidRPr="001E2CC7">
        <w:rPr>
          <w:noProof/>
          <w:szCs w:val="22"/>
          <w:lang w:val="lt-LT"/>
        </w:rPr>
        <w:t xml:space="preserve"> eterinis aliejus).</w:t>
      </w:r>
    </w:p>
    <w:p w:rsidR="00372697" w:rsidRPr="001E2CC7" w:rsidRDefault="00372697" w:rsidP="00372697">
      <w:pPr>
        <w:spacing w:line="240" w:lineRule="auto"/>
        <w:ind w:left="567" w:right="-2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Kiekv</w:t>
      </w:r>
      <w:r w:rsidRPr="001E2CC7">
        <w:rPr>
          <w:noProof/>
          <w:szCs w:val="22"/>
          <w:lang w:val="lt-LT"/>
        </w:rPr>
        <w:t>ienoje minkštojoje kapsulėje yra 80 mg levandų aliejaus (</w:t>
      </w:r>
      <w:proofErr w:type="spellStart"/>
      <w:r w:rsidRPr="001E2CC7">
        <w:rPr>
          <w:i/>
          <w:szCs w:val="22"/>
          <w:lang w:val="lt-LT"/>
        </w:rPr>
        <w:t>Lavandula</w:t>
      </w:r>
      <w:proofErr w:type="spellEnd"/>
      <w:r w:rsidRPr="001E2CC7">
        <w:rPr>
          <w:i/>
          <w:szCs w:val="22"/>
          <w:lang w:val="lt-LT"/>
        </w:rPr>
        <w:t xml:space="preserve"> </w:t>
      </w:r>
      <w:proofErr w:type="spellStart"/>
      <w:r w:rsidRPr="001E2CC7">
        <w:rPr>
          <w:i/>
          <w:szCs w:val="22"/>
          <w:lang w:val="lt-LT"/>
        </w:rPr>
        <w:t>angustifolia</w:t>
      </w:r>
      <w:proofErr w:type="spellEnd"/>
      <w:r w:rsidRPr="001E2CC7">
        <w:rPr>
          <w:szCs w:val="22"/>
          <w:lang w:val="lt-LT"/>
        </w:rPr>
        <w:t xml:space="preserve"> </w:t>
      </w:r>
      <w:proofErr w:type="spellStart"/>
      <w:r w:rsidRPr="001E2CC7">
        <w:rPr>
          <w:szCs w:val="22"/>
          <w:lang w:val="lt-LT"/>
        </w:rPr>
        <w:t>Miller</w:t>
      </w:r>
      <w:proofErr w:type="spellEnd"/>
      <w:r>
        <w:rPr>
          <w:szCs w:val="22"/>
          <w:lang w:val="lt-LT"/>
        </w:rPr>
        <w:t>,</w:t>
      </w:r>
      <w:r w:rsidRPr="001E2CC7">
        <w:rPr>
          <w:noProof/>
          <w:szCs w:val="22"/>
          <w:lang w:val="lt-LT"/>
        </w:rPr>
        <w:t xml:space="preserve"> eterinis aliejus).</w:t>
      </w:r>
    </w:p>
    <w:p w:rsidR="00372697" w:rsidRPr="001E2CC7" w:rsidRDefault="00372697" w:rsidP="00372697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Pagalbinės medžiagos yra s</w:t>
      </w:r>
      <w:proofErr w:type="spellStart"/>
      <w:r w:rsidRPr="001E2CC7">
        <w:rPr>
          <w:szCs w:val="22"/>
          <w:lang w:val="lt-LT"/>
        </w:rPr>
        <w:t>ukcinilinta</w:t>
      </w:r>
      <w:proofErr w:type="spellEnd"/>
      <w:r w:rsidRPr="001E2CC7">
        <w:rPr>
          <w:szCs w:val="22"/>
          <w:lang w:val="lt-LT"/>
        </w:rPr>
        <w:t xml:space="preserve"> želatina, </w:t>
      </w:r>
      <w:proofErr w:type="spellStart"/>
      <w:r w:rsidRPr="001E2CC7">
        <w:rPr>
          <w:szCs w:val="22"/>
          <w:lang w:val="lt-LT"/>
        </w:rPr>
        <w:t>glicerolis</w:t>
      </w:r>
      <w:proofErr w:type="spellEnd"/>
      <w:r w:rsidRPr="001E2CC7">
        <w:rPr>
          <w:szCs w:val="22"/>
          <w:lang w:val="lt-LT"/>
        </w:rPr>
        <w:t xml:space="preserve"> 85%, </w:t>
      </w:r>
      <w:r>
        <w:rPr>
          <w:szCs w:val="22"/>
          <w:lang w:val="lt-LT"/>
        </w:rPr>
        <w:t xml:space="preserve">rafinuotas rapsų aliejus, </w:t>
      </w:r>
      <w:r w:rsidRPr="001E2CC7">
        <w:rPr>
          <w:szCs w:val="22"/>
          <w:lang w:val="lt-LT"/>
        </w:rPr>
        <w:t xml:space="preserve">nesikristalizuojantis </w:t>
      </w:r>
      <w:proofErr w:type="spellStart"/>
      <w:r w:rsidRPr="001E2CC7">
        <w:rPr>
          <w:szCs w:val="22"/>
          <w:lang w:val="lt-LT"/>
        </w:rPr>
        <w:t>sorbitolis</w:t>
      </w:r>
      <w:proofErr w:type="spellEnd"/>
      <w:r w:rsidRPr="001E2CC7">
        <w:rPr>
          <w:szCs w:val="22"/>
          <w:lang w:val="lt-LT"/>
        </w:rPr>
        <w:t xml:space="preserve"> 70%</w:t>
      </w:r>
      <w:r>
        <w:rPr>
          <w:szCs w:val="22"/>
          <w:lang w:val="lt-LT"/>
        </w:rPr>
        <w:t>.</w:t>
      </w:r>
    </w:p>
    <w:p w:rsidR="00372697" w:rsidRPr="001E2CC7" w:rsidRDefault="00372697" w:rsidP="00372697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:rsidR="00372697" w:rsidRPr="001E2CC7" w:rsidRDefault="00372697" w:rsidP="00372697">
      <w:pPr>
        <w:pStyle w:val="Antrat4"/>
        <w:rPr>
          <w:rFonts w:ascii="Times New Roman" w:hAnsi="Times New Roman"/>
          <w:snapToGrid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  <w:r w:rsidRPr="001E2CC7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:rsidR="00372697" w:rsidRPr="001E2CC7" w:rsidRDefault="00372697" w:rsidP="00372697">
      <w:pPr>
        <w:rPr>
          <w:snapToGrid/>
          <w:szCs w:val="22"/>
          <w:lang w:val="lt-LT"/>
        </w:rPr>
      </w:pPr>
    </w:p>
    <w:p w:rsidR="00372697" w:rsidRPr="001E2CC7" w:rsidRDefault="00372697" w:rsidP="00372697">
      <w:pPr>
        <w:rPr>
          <w:szCs w:val="22"/>
          <w:lang w:val="lt-LT"/>
        </w:rPr>
      </w:pPr>
      <w:r>
        <w:rPr>
          <w:noProof/>
          <w:szCs w:val="22"/>
          <w:lang w:val="lt-LT"/>
        </w:rPr>
        <w:t>LILANDOR</w:t>
      </w:r>
      <w:r w:rsidRPr="001E2CC7">
        <w:rPr>
          <w:szCs w:val="22"/>
          <w:lang w:val="lt-LT"/>
        </w:rPr>
        <w:t xml:space="preserve"> yra ovalios</w:t>
      </w:r>
      <w:r>
        <w:rPr>
          <w:szCs w:val="22"/>
          <w:lang w:val="lt-LT"/>
        </w:rPr>
        <w:t xml:space="preserve"> formos</w:t>
      </w:r>
      <w:r w:rsidRPr="001E2CC7">
        <w:rPr>
          <w:szCs w:val="22"/>
          <w:lang w:val="lt-LT"/>
        </w:rPr>
        <w:t xml:space="preserve"> </w:t>
      </w:r>
      <w:r>
        <w:rPr>
          <w:szCs w:val="22"/>
          <w:lang w:val="lt-LT"/>
        </w:rPr>
        <w:t>skaidrios bespalvės</w:t>
      </w:r>
      <w:r w:rsidRPr="001E2CC7">
        <w:rPr>
          <w:szCs w:val="22"/>
          <w:lang w:val="lt-LT"/>
        </w:rPr>
        <w:t xml:space="preserve"> minkštosios kapsulės. Kapsulės matmenys: apytikslis ilgis 11 mm, apytikslis plotis 7 mm. 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>Minkštosios kapsulės supakuotos lizdinėje plokštelėje. Pakuotėje yra 14, 28 arba 56 minkštosios</w:t>
      </w:r>
      <w:r>
        <w:rPr>
          <w:szCs w:val="22"/>
          <w:lang w:val="lt-LT"/>
        </w:rPr>
        <w:t xml:space="preserve"> </w:t>
      </w:r>
      <w:r w:rsidRPr="001E2CC7">
        <w:rPr>
          <w:szCs w:val="22"/>
          <w:lang w:val="lt-LT"/>
        </w:rPr>
        <w:t>kapsulės.</w:t>
      </w:r>
    </w:p>
    <w:p w:rsidR="00372697" w:rsidRPr="001E2CC7" w:rsidRDefault="00372697" w:rsidP="00372697">
      <w:pPr>
        <w:tabs>
          <w:tab w:val="clear" w:pos="567"/>
          <w:tab w:val="left" w:pos="720"/>
        </w:tabs>
        <w:spacing w:line="240" w:lineRule="auto"/>
        <w:rPr>
          <w:snapToGrid/>
          <w:szCs w:val="22"/>
          <w:lang w:val="lt-LT"/>
        </w:rPr>
      </w:pPr>
      <w:r w:rsidRPr="001E2CC7">
        <w:rPr>
          <w:noProof/>
          <w:szCs w:val="22"/>
          <w:lang w:val="lt-LT"/>
        </w:rPr>
        <w:t>Gali būti tiekiamos ne visų dydžių pakuotės.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</w:p>
    <w:p w:rsidR="00372697" w:rsidRPr="001E2CC7" w:rsidRDefault="00372697" w:rsidP="00372697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Registruotojas ir gamintojas</w:t>
      </w:r>
    </w:p>
    <w:p w:rsidR="00372697" w:rsidRPr="001E2CC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2697" w:rsidRPr="00F675C2" w:rsidRDefault="00372697" w:rsidP="00372697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r w:rsidRPr="00F675C2">
        <w:rPr>
          <w:lang w:val="lt-LT"/>
        </w:rPr>
        <w:t xml:space="preserve">Dr. </w:t>
      </w:r>
      <w:proofErr w:type="spellStart"/>
      <w:r w:rsidRPr="00F675C2">
        <w:rPr>
          <w:lang w:val="lt-LT"/>
        </w:rPr>
        <w:t>Willmar</w:t>
      </w:r>
      <w:proofErr w:type="spellEnd"/>
      <w:r w:rsidRPr="00F675C2">
        <w:rPr>
          <w:lang w:val="lt-LT"/>
        </w:rPr>
        <w:t xml:space="preserve"> </w:t>
      </w:r>
      <w:proofErr w:type="spellStart"/>
      <w:r w:rsidRPr="00F675C2">
        <w:rPr>
          <w:lang w:val="lt-LT"/>
        </w:rPr>
        <w:t>Schwabe</w:t>
      </w:r>
      <w:proofErr w:type="spellEnd"/>
      <w:r w:rsidRPr="00F675C2">
        <w:rPr>
          <w:lang w:val="lt-LT"/>
        </w:rPr>
        <w:t xml:space="preserve"> </w:t>
      </w:r>
      <w:proofErr w:type="spellStart"/>
      <w:r w:rsidRPr="00F675C2">
        <w:rPr>
          <w:lang w:val="lt-LT"/>
        </w:rPr>
        <w:t>GmbH</w:t>
      </w:r>
      <w:proofErr w:type="spellEnd"/>
      <w:r w:rsidRPr="00F675C2">
        <w:rPr>
          <w:lang w:val="lt-LT"/>
        </w:rPr>
        <w:t xml:space="preserve"> &amp; </w:t>
      </w:r>
      <w:proofErr w:type="spellStart"/>
      <w:r w:rsidRPr="00F675C2">
        <w:rPr>
          <w:lang w:val="lt-LT"/>
        </w:rPr>
        <w:t>Co</w:t>
      </w:r>
      <w:proofErr w:type="spellEnd"/>
      <w:r w:rsidRPr="00F675C2">
        <w:rPr>
          <w:lang w:val="lt-LT"/>
        </w:rPr>
        <w:t xml:space="preserve">. KG </w:t>
      </w:r>
    </w:p>
    <w:p w:rsidR="00372697" w:rsidRPr="00F675C2" w:rsidRDefault="00372697" w:rsidP="00372697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proofErr w:type="spellStart"/>
      <w:r w:rsidRPr="00F675C2">
        <w:rPr>
          <w:lang w:val="lt-LT"/>
        </w:rPr>
        <w:t>Willmar</w:t>
      </w:r>
      <w:proofErr w:type="spellEnd"/>
      <w:r w:rsidRPr="00F675C2">
        <w:rPr>
          <w:lang w:val="lt-LT"/>
        </w:rPr>
        <w:t>-</w:t>
      </w:r>
      <w:proofErr w:type="spellStart"/>
      <w:r w:rsidRPr="00F675C2">
        <w:rPr>
          <w:lang w:val="lt-LT"/>
        </w:rPr>
        <w:t>Schwabe</w:t>
      </w:r>
      <w:proofErr w:type="spellEnd"/>
      <w:r w:rsidRPr="00F675C2">
        <w:rPr>
          <w:lang w:val="lt-LT"/>
        </w:rPr>
        <w:t xml:space="preserve">-Str. 4 </w:t>
      </w:r>
    </w:p>
    <w:p w:rsidR="00372697" w:rsidRPr="00F675C2" w:rsidRDefault="00372697" w:rsidP="00372697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r w:rsidRPr="00F675C2">
        <w:rPr>
          <w:lang w:val="lt-LT"/>
        </w:rPr>
        <w:t xml:space="preserve">76227 </w:t>
      </w:r>
      <w:proofErr w:type="spellStart"/>
      <w:r w:rsidRPr="00F675C2">
        <w:rPr>
          <w:lang w:val="lt-LT"/>
        </w:rPr>
        <w:t>Karlsruhe</w:t>
      </w:r>
      <w:proofErr w:type="spellEnd"/>
      <w:r w:rsidRPr="00F675C2">
        <w:rPr>
          <w:lang w:val="lt-LT"/>
        </w:rPr>
        <w:t xml:space="preserve"> </w:t>
      </w:r>
    </w:p>
    <w:p w:rsidR="00372697" w:rsidRPr="00F675C2" w:rsidRDefault="00372697" w:rsidP="00372697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r w:rsidRPr="00F675C2">
        <w:rPr>
          <w:lang w:val="lt-LT"/>
        </w:rPr>
        <w:t>Vokietija</w:t>
      </w:r>
    </w:p>
    <w:p w:rsidR="00372697" w:rsidRPr="00F675C2" w:rsidRDefault="00372697" w:rsidP="00372697">
      <w:pPr>
        <w:tabs>
          <w:tab w:val="clear" w:pos="567"/>
          <w:tab w:val="left" w:pos="720"/>
        </w:tabs>
        <w:spacing w:line="240" w:lineRule="auto"/>
        <w:rPr>
          <w:lang w:val="lt-LT"/>
        </w:rPr>
      </w:pPr>
    </w:p>
    <w:p w:rsidR="00372697" w:rsidRPr="001E2CC7" w:rsidRDefault="00372697" w:rsidP="00372697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  <w:r w:rsidRPr="001E2CC7">
        <w:rPr>
          <w:noProof/>
          <w:szCs w:val="22"/>
          <w:lang w:val="lt-LT"/>
        </w:rPr>
        <w:t>Jeigu apie šį vaistą norite sužinoti daugiau, kreipkitės į vietinį registruotojo atstovą.</w:t>
      </w:r>
    </w:p>
    <w:p w:rsidR="00372697" w:rsidRDefault="00372697" w:rsidP="00372697">
      <w:pPr>
        <w:tabs>
          <w:tab w:val="clear" w:pos="567"/>
          <w:tab w:val="left" w:pos="540"/>
        </w:tabs>
        <w:spacing w:line="240" w:lineRule="auto"/>
        <w:rPr>
          <w:snapToGrid/>
          <w:szCs w:val="22"/>
          <w:lang w:val="lt-LT"/>
        </w:rPr>
      </w:pPr>
    </w:p>
    <w:p w:rsidR="00372697" w:rsidRPr="00001C1E" w:rsidRDefault="00372697" w:rsidP="00372697">
      <w:pPr>
        <w:tabs>
          <w:tab w:val="clear" w:pos="567"/>
          <w:tab w:val="left" w:pos="540"/>
        </w:tabs>
        <w:spacing w:line="240" w:lineRule="auto"/>
        <w:rPr>
          <w:snapToGrid/>
          <w:szCs w:val="22"/>
          <w:lang w:val="lt-LT"/>
        </w:rPr>
      </w:pPr>
      <w:r w:rsidRPr="00001C1E">
        <w:rPr>
          <w:snapToGrid/>
          <w:szCs w:val="22"/>
          <w:lang w:val="lt-LT"/>
        </w:rPr>
        <w:t>UAB “</w:t>
      </w:r>
      <w:proofErr w:type="spellStart"/>
      <w:r w:rsidRPr="00001C1E">
        <w:rPr>
          <w:snapToGrid/>
          <w:szCs w:val="22"/>
          <w:lang w:val="lt-LT"/>
        </w:rPr>
        <w:t>Berlin</w:t>
      </w:r>
      <w:proofErr w:type="spellEnd"/>
      <w:r w:rsidRPr="00001C1E">
        <w:rPr>
          <w:snapToGrid/>
          <w:szCs w:val="22"/>
          <w:lang w:val="lt-LT"/>
        </w:rPr>
        <w:t xml:space="preserve"> </w:t>
      </w:r>
      <w:proofErr w:type="spellStart"/>
      <w:r w:rsidRPr="00001C1E">
        <w:rPr>
          <w:snapToGrid/>
          <w:szCs w:val="22"/>
          <w:lang w:val="lt-LT"/>
        </w:rPr>
        <w:t>Chemie</w:t>
      </w:r>
      <w:proofErr w:type="spellEnd"/>
      <w:r w:rsidRPr="00001C1E">
        <w:rPr>
          <w:snapToGrid/>
          <w:szCs w:val="22"/>
          <w:lang w:val="lt-LT"/>
        </w:rPr>
        <w:t xml:space="preserve"> Menarini Baltic”</w:t>
      </w:r>
    </w:p>
    <w:p w:rsidR="00372697" w:rsidRPr="00001C1E" w:rsidRDefault="00372697" w:rsidP="00372697">
      <w:pPr>
        <w:tabs>
          <w:tab w:val="clear" w:pos="567"/>
          <w:tab w:val="left" w:pos="540"/>
        </w:tabs>
        <w:spacing w:line="240" w:lineRule="auto"/>
        <w:rPr>
          <w:snapToGrid/>
          <w:szCs w:val="22"/>
          <w:lang w:val="lt-LT"/>
        </w:rPr>
      </w:pPr>
      <w:r w:rsidRPr="00001C1E">
        <w:rPr>
          <w:snapToGrid/>
          <w:szCs w:val="22"/>
          <w:lang w:val="lt-LT"/>
        </w:rPr>
        <w:t>J. Jasinskio g. 16a, LT-03163 Vilnius</w:t>
      </w:r>
    </w:p>
    <w:p w:rsidR="00372697" w:rsidRPr="00001C1E" w:rsidRDefault="00372697" w:rsidP="00372697">
      <w:pPr>
        <w:tabs>
          <w:tab w:val="clear" w:pos="567"/>
          <w:tab w:val="left" w:pos="540"/>
        </w:tabs>
        <w:spacing w:line="240" w:lineRule="auto"/>
        <w:rPr>
          <w:snapToGrid/>
          <w:szCs w:val="22"/>
          <w:lang w:val="lt-LT"/>
        </w:rPr>
      </w:pPr>
      <w:r w:rsidRPr="00001C1E">
        <w:rPr>
          <w:snapToGrid/>
          <w:szCs w:val="22"/>
          <w:lang w:val="lt-LT"/>
        </w:rPr>
        <w:t>Lietuva</w:t>
      </w:r>
    </w:p>
    <w:p w:rsidR="00372697" w:rsidRPr="00001C1E" w:rsidRDefault="00372697" w:rsidP="00372697">
      <w:pPr>
        <w:tabs>
          <w:tab w:val="clear" w:pos="567"/>
          <w:tab w:val="left" w:pos="540"/>
        </w:tabs>
        <w:spacing w:line="240" w:lineRule="auto"/>
        <w:rPr>
          <w:snapToGrid/>
          <w:szCs w:val="22"/>
          <w:lang w:val="lt-LT"/>
        </w:rPr>
      </w:pPr>
      <w:r w:rsidRPr="00001C1E">
        <w:rPr>
          <w:snapToGrid/>
          <w:szCs w:val="22"/>
          <w:lang w:val="lt-LT"/>
        </w:rPr>
        <w:t>Tel.: +370 5 269 19 43</w:t>
      </w:r>
    </w:p>
    <w:p w:rsidR="00372697" w:rsidRDefault="00372697" w:rsidP="00372697">
      <w:pPr>
        <w:tabs>
          <w:tab w:val="clear" w:pos="567"/>
          <w:tab w:val="left" w:pos="540"/>
        </w:tabs>
        <w:spacing w:line="240" w:lineRule="auto"/>
        <w:rPr>
          <w:snapToGrid/>
          <w:color w:val="0000FF"/>
          <w:szCs w:val="22"/>
          <w:u w:val="single"/>
          <w:lang w:val="lt-LT"/>
        </w:rPr>
      </w:pPr>
      <w:r w:rsidRPr="00001C1E">
        <w:rPr>
          <w:snapToGrid/>
          <w:szCs w:val="22"/>
          <w:lang w:val="lt-LT"/>
        </w:rPr>
        <w:t xml:space="preserve">El. paštas: </w:t>
      </w:r>
      <w:hyperlink r:id="rId5" w:history="1">
        <w:r w:rsidRPr="00001C1E">
          <w:rPr>
            <w:snapToGrid/>
            <w:color w:val="0000FF"/>
            <w:szCs w:val="22"/>
            <w:u w:val="single"/>
            <w:lang w:val="lt-LT"/>
          </w:rPr>
          <w:t>lt@berlin-chemie.com</w:t>
        </w:r>
      </w:hyperlink>
    </w:p>
    <w:p w:rsidR="00372697" w:rsidRPr="00001C1E" w:rsidRDefault="00372697" w:rsidP="00372697">
      <w:pPr>
        <w:tabs>
          <w:tab w:val="clear" w:pos="567"/>
          <w:tab w:val="left" w:pos="540"/>
        </w:tabs>
        <w:spacing w:line="240" w:lineRule="auto"/>
        <w:rPr>
          <w:snapToGrid/>
          <w:szCs w:val="22"/>
          <w:lang w:val="lt-LT"/>
        </w:rPr>
      </w:pPr>
    </w:p>
    <w:p w:rsidR="00372697" w:rsidRPr="001E2CC7" w:rsidRDefault="00372697" w:rsidP="00372697">
      <w:pPr>
        <w:pStyle w:val="BTEMEASMCA"/>
      </w:pPr>
    </w:p>
    <w:p w:rsidR="00372697" w:rsidRDefault="00372697" w:rsidP="0037269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1E2CC7">
        <w:rPr>
          <w:b/>
          <w:szCs w:val="22"/>
          <w:lang w:val="lt-LT"/>
        </w:rPr>
        <w:t>Šis pakuotės lapelis paskutinį kartą peržiūrėtas</w:t>
      </w:r>
      <w:r>
        <w:rPr>
          <w:b/>
          <w:szCs w:val="22"/>
          <w:lang w:val="lt-LT"/>
        </w:rPr>
        <w:t xml:space="preserve"> 2025-03-28.</w:t>
      </w:r>
    </w:p>
    <w:p w:rsidR="00372697" w:rsidRPr="001E2CC7" w:rsidRDefault="00372697" w:rsidP="00372697">
      <w:pPr>
        <w:numPr>
          <w:ilvl w:val="12"/>
          <w:numId w:val="0"/>
        </w:numPr>
        <w:ind w:right="-2"/>
        <w:rPr>
          <w:color w:val="000000"/>
          <w:szCs w:val="22"/>
          <w:lang w:val="lt-LT"/>
        </w:rPr>
      </w:pPr>
    </w:p>
    <w:p w:rsidR="00372697" w:rsidRPr="001E2CC7" w:rsidRDefault="00372697" w:rsidP="00372697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1E2CC7">
        <w:rPr>
          <w:i/>
          <w:szCs w:val="22"/>
          <w:lang w:val="lt-LT"/>
        </w:rPr>
        <w:t xml:space="preserve"> </w:t>
      </w:r>
      <w:hyperlink r:id="rId6" w:history="1">
        <w:r w:rsidRPr="001E2CC7">
          <w:rPr>
            <w:rStyle w:val="Hipersaitas"/>
            <w:rFonts w:eastAsia="SimSun"/>
            <w:szCs w:val="22"/>
            <w:lang w:val="lt-LT"/>
          </w:rPr>
          <w:t>http://www.vvkt.lt/</w:t>
        </w:r>
      </w:hyperlink>
      <w:r w:rsidRPr="001E2CC7">
        <w:rPr>
          <w:szCs w:val="22"/>
          <w:lang w:val="lt-LT"/>
        </w:rPr>
        <w:t>.</w:t>
      </w:r>
    </w:p>
    <w:p w:rsidR="00372697" w:rsidRPr="00AF06B8" w:rsidRDefault="00372697" w:rsidP="00372697">
      <w:pPr>
        <w:rPr>
          <w:lang w:val="lt-LT"/>
        </w:rPr>
      </w:pPr>
    </w:p>
    <w:p w:rsidR="00BA6577" w:rsidRDefault="00BA6577">
      <w:bookmarkStart w:id="0" w:name="_GoBack"/>
      <w:bookmarkEnd w:id="0"/>
    </w:p>
    <w:sectPr w:rsidR="00BA6577" w:rsidSect="009D7641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D921A83"/>
    <w:multiLevelType w:val="hybridMultilevel"/>
    <w:tmpl w:val="73D40AA6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A1738"/>
    <w:multiLevelType w:val="hybridMultilevel"/>
    <w:tmpl w:val="C3AE6410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97"/>
    <w:rsid w:val="00072F85"/>
    <w:rsid w:val="000A5E72"/>
    <w:rsid w:val="000A7B60"/>
    <w:rsid w:val="00181364"/>
    <w:rsid w:val="002945D9"/>
    <w:rsid w:val="00305C48"/>
    <w:rsid w:val="003362C6"/>
    <w:rsid w:val="00372697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12A6E-BBBC-4EA8-B4F7-0F9FDA5E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269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726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72697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72697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372697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372697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372697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styleId="Hipersaitas">
    <w:name w:val="Hyperlink"/>
    <w:uiPriority w:val="99"/>
    <w:rsid w:val="00372697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372697"/>
    <w:pPr>
      <w:tabs>
        <w:tab w:val="clear" w:pos="567"/>
      </w:tabs>
      <w:spacing w:line="240" w:lineRule="auto"/>
    </w:pPr>
    <w:rPr>
      <w:rFonts w:eastAsia="SimSun"/>
      <w:noProof/>
      <w:snapToGrid/>
      <w:szCs w:val="22"/>
      <w:lang w:val="x-none" w:eastAsia="x-none"/>
    </w:rPr>
  </w:style>
  <w:style w:type="character" w:customStyle="1" w:styleId="BTEMEASMCAChar">
    <w:name w:val="BT EMEA_SMCA Char"/>
    <w:link w:val="BTEMEASMCA"/>
    <w:locked/>
    <w:rsid w:val="00372697"/>
    <w:rPr>
      <w:rFonts w:ascii="Times New Roman" w:eastAsia="SimSun" w:hAnsi="Times New Roman" w:cs="Times New Roman"/>
      <w:noProof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a.europa.eu" TargetMode="External"/><Relationship Id="rId5" Type="http://schemas.openxmlformats.org/officeDocument/2006/relationships/hyperlink" Target="mailto:lt@berlin-chemi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3980</Words>
  <Characters>2269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2025-04-09T06:18:00Z</dcterms:created>
  <dcterms:modified xsi:type="dcterms:W3CDTF">2025-04-09T06:19:00Z</dcterms:modified>
</cp:coreProperties>
</file>