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A21C" w14:textId="77777777" w:rsidR="008A62F4" w:rsidRPr="001E2CC7" w:rsidRDefault="008A62F4" w:rsidP="008A62F4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1E2CC7">
        <w:rPr>
          <w:rFonts w:ascii="Times New Roman" w:hAnsi="Times New Roman"/>
          <w:color w:val="000000"/>
          <w:sz w:val="22"/>
          <w:szCs w:val="22"/>
          <w:lang w:val="lt-LT"/>
        </w:rPr>
        <w:tab/>
      </w:r>
    </w:p>
    <w:p w14:paraId="77370900" w14:textId="77777777" w:rsidR="008A62F4" w:rsidRPr="001E2CC7" w:rsidRDefault="008A62F4" w:rsidP="008A62F4">
      <w:pPr>
        <w:pStyle w:val="Paprastasistekstas"/>
        <w:ind w:left="5245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15613685" w14:textId="77777777" w:rsidR="008A62F4" w:rsidRPr="001E2CC7" w:rsidRDefault="008A62F4" w:rsidP="008A62F4">
      <w:pPr>
        <w:widowControl w:val="0"/>
        <w:tabs>
          <w:tab w:val="clear" w:pos="567"/>
        </w:tabs>
        <w:spacing w:line="240" w:lineRule="auto"/>
        <w:rPr>
          <w:color w:val="008000"/>
          <w:szCs w:val="22"/>
          <w:lang w:val="lt-LT"/>
        </w:rPr>
      </w:pPr>
    </w:p>
    <w:p w14:paraId="4D7546FC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27311401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20D937C4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483D2608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6CE8D3D9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B142EF5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05A420D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1A4A66A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4912B77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03D50EA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B56154C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07BDADB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A87B9A8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3EA416A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CDC621D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DACCDE0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962CDF6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E842A11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F4E7D88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1329C75" w14:textId="77777777" w:rsidR="008A62F4" w:rsidRPr="001E2CC7" w:rsidRDefault="008A62F4" w:rsidP="008A62F4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DA8E402" w14:textId="77777777" w:rsidR="008A62F4" w:rsidRPr="001E2CC7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334000B6" w14:textId="77777777" w:rsidR="008A62F4" w:rsidRPr="001E2CC7" w:rsidRDefault="008A62F4" w:rsidP="008A62F4">
      <w:pPr>
        <w:spacing w:line="240" w:lineRule="auto"/>
        <w:rPr>
          <w:szCs w:val="22"/>
          <w:lang w:val="lt-LT"/>
        </w:rPr>
      </w:pPr>
    </w:p>
    <w:p w14:paraId="396813BE" w14:textId="77777777" w:rsidR="008A62F4" w:rsidRPr="001E2CC7" w:rsidRDefault="008A62F4" w:rsidP="008A62F4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PREPARATO CHARAKTERISTIKŲ SANTRAUKA</w:t>
      </w:r>
    </w:p>
    <w:p w14:paraId="68CA40C1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szCs w:val="22"/>
          <w:lang w:val="lt-LT" w:eastAsia="zh-CN"/>
        </w:rPr>
        <w:br w:type="page"/>
      </w:r>
      <w:r w:rsidRPr="001E2CC7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3223190F" w14:textId="77777777" w:rsidR="008A62F4" w:rsidRPr="001E2CC7" w:rsidRDefault="008A62F4" w:rsidP="008A62F4">
      <w:pPr>
        <w:rPr>
          <w:szCs w:val="22"/>
          <w:lang w:val="lt-LT"/>
        </w:rPr>
      </w:pPr>
    </w:p>
    <w:p w14:paraId="07853257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>LILANDOR 80 mg</w:t>
      </w:r>
      <w:r w:rsidRPr="001E2CC7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m</w:t>
      </w:r>
      <w:r w:rsidRPr="001E2CC7">
        <w:rPr>
          <w:noProof/>
          <w:szCs w:val="22"/>
          <w:lang w:val="lt-LT"/>
        </w:rPr>
        <w:t>inkštosios kapsulės</w:t>
      </w:r>
      <w:bookmarkStart w:id="0" w:name="_GoBack"/>
      <w:bookmarkEnd w:id="0"/>
    </w:p>
    <w:p w14:paraId="1BE8D793" w14:textId="77777777" w:rsidR="008A62F4" w:rsidRPr="001E2CC7" w:rsidRDefault="008A62F4" w:rsidP="008A62F4">
      <w:pPr>
        <w:rPr>
          <w:szCs w:val="22"/>
          <w:lang w:val="lt-LT"/>
        </w:rPr>
      </w:pPr>
    </w:p>
    <w:p w14:paraId="4EA2DD12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2.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5907DDFE" w14:textId="77777777" w:rsidR="008A62F4" w:rsidRPr="001E2CC7" w:rsidRDefault="008A62F4" w:rsidP="008A62F4">
      <w:pPr>
        <w:rPr>
          <w:szCs w:val="22"/>
          <w:lang w:val="lt-LT"/>
        </w:rPr>
      </w:pPr>
    </w:p>
    <w:p w14:paraId="1DDC4D0A" w14:textId="77777777" w:rsidR="008A62F4" w:rsidRPr="001E2CC7" w:rsidRDefault="008A62F4" w:rsidP="008A62F4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Kiekv</w:t>
      </w:r>
      <w:r w:rsidRPr="001E2CC7">
        <w:rPr>
          <w:noProof/>
          <w:szCs w:val="22"/>
          <w:lang w:val="lt-LT"/>
        </w:rPr>
        <w:t>ienoje minkštojoje kapsulėje yra:</w:t>
      </w:r>
    </w:p>
    <w:p w14:paraId="27844476" w14:textId="77777777" w:rsidR="008A62F4" w:rsidRPr="001E2CC7" w:rsidRDefault="008A62F4" w:rsidP="008A62F4">
      <w:pPr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80 mg </w:t>
      </w:r>
      <w:r w:rsidRPr="001E2CC7">
        <w:rPr>
          <w:i/>
          <w:szCs w:val="22"/>
          <w:lang w:val="lt-LT"/>
        </w:rPr>
        <w:t>Lavandula angustifolia</w:t>
      </w:r>
      <w:r w:rsidRPr="001E2CC7">
        <w:rPr>
          <w:szCs w:val="22"/>
          <w:lang w:val="lt-LT"/>
        </w:rPr>
        <w:t xml:space="preserve"> Miller</w:t>
      </w:r>
      <w:r w:rsidRPr="001E2CC7">
        <w:rPr>
          <w:noProof/>
          <w:szCs w:val="22"/>
          <w:lang w:val="lt-LT"/>
        </w:rPr>
        <w:t>, eterinis aliejus (levandų aliejus)</w:t>
      </w:r>
    </w:p>
    <w:p w14:paraId="184335D1" w14:textId="77777777" w:rsidR="008A62F4" w:rsidRPr="001E2CC7" w:rsidRDefault="008A62F4" w:rsidP="008A62F4">
      <w:pPr>
        <w:rPr>
          <w:szCs w:val="22"/>
          <w:u w:val="single"/>
          <w:lang w:val="lt-LT"/>
        </w:rPr>
      </w:pPr>
    </w:p>
    <w:p w14:paraId="65744952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u w:val="single"/>
          <w:lang w:val="lt-LT"/>
        </w:rPr>
        <w:t xml:space="preserve">Pagalbinė medžiaga, </w:t>
      </w:r>
      <w:r w:rsidRPr="001E2CC7">
        <w:rPr>
          <w:noProof/>
          <w:szCs w:val="22"/>
          <w:u w:val="single"/>
          <w:lang w:val="lt-LT"/>
        </w:rPr>
        <w:t xml:space="preserve">kurios </w:t>
      </w:r>
      <w:r w:rsidRPr="001E2CC7">
        <w:rPr>
          <w:szCs w:val="22"/>
          <w:u w:val="single"/>
          <w:lang w:val="lt-LT"/>
        </w:rPr>
        <w:t xml:space="preserve">poveikis žinomas: </w:t>
      </w:r>
      <w:r w:rsidRPr="001E2CC7">
        <w:rPr>
          <w:szCs w:val="22"/>
          <w:lang w:val="lt-LT"/>
        </w:rPr>
        <w:t>sorbitolis, maždaug 12 mg kapsulėje</w:t>
      </w:r>
    </w:p>
    <w:p w14:paraId="392DCA0C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Visos pagalbinės medžiagos išvardytos 6.1 skyriuje.</w:t>
      </w:r>
    </w:p>
    <w:p w14:paraId="2CAD007B" w14:textId="77777777" w:rsidR="008A62F4" w:rsidRPr="001E2CC7" w:rsidRDefault="008A62F4" w:rsidP="008A62F4">
      <w:pPr>
        <w:rPr>
          <w:szCs w:val="22"/>
          <w:lang w:val="lt-LT"/>
        </w:rPr>
      </w:pPr>
    </w:p>
    <w:p w14:paraId="03F84B86" w14:textId="77777777" w:rsidR="008A62F4" w:rsidRPr="001E2CC7" w:rsidRDefault="008A62F4" w:rsidP="008A62F4">
      <w:pPr>
        <w:rPr>
          <w:szCs w:val="22"/>
          <w:lang w:val="lt-LT"/>
        </w:rPr>
      </w:pPr>
    </w:p>
    <w:p w14:paraId="6776092D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3.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364AF7B6" w14:textId="77777777" w:rsidR="008A62F4" w:rsidRPr="001E2CC7" w:rsidRDefault="008A62F4" w:rsidP="008A62F4">
      <w:pPr>
        <w:rPr>
          <w:szCs w:val="22"/>
          <w:lang w:val="lt-LT"/>
        </w:rPr>
      </w:pPr>
    </w:p>
    <w:p w14:paraId="750DDE53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Minkštoji kapsulė</w:t>
      </w:r>
    </w:p>
    <w:p w14:paraId="301714DB" w14:textId="438E919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Oval</w:t>
      </w:r>
      <w:r>
        <w:rPr>
          <w:szCs w:val="22"/>
          <w:lang w:val="lt-LT"/>
        </w:rPr>
        <w:t>o formos</w:t>
      </w:r>
      <w:r w:rsidRPr="001E2CC7">
        <w:rPr>
          <w:szCs w:val="22"/>
          <w:lang w:val="lt-LT"/>
        </w:rPr>
        <w:t xml:space="preserve"> </w:t>
      </w:r>
      <w:r w:rsidR="00A6024D">
        <w:rPr>
          <w:szCs w:val="22"/>
          <w:lang w:val="lt-LT"/>
        </w:rPr>
        <w:t>skaidri</w:t>
      </w:r>
      <w:r w:rsidR="00A6024D" w:rsidRPr="001E2CC7">
        <w:rPr>
          <w:szCs w:val="22"/>
          <w:lang w:val="lt-LT"/>
        </w:rPr>
        <w:t xml:space="preserve"> </w:t>
      </w:r>
      <w:r w:rsidR="00A6024D">
        <w:rPr>
          <w:szCs w:val="22"/>
          <w:lang w:val="lt-LT"/>
        </w:rPr>
        <w:t>bespalvė</w:t>
      </w:r>
      <w:r w:rsidR="00A6024D" w:rsidRPr="001E2CC7">
        <w:rPr>
          <w:szCs w:val="22"/>
          <w:lang w:val="lt-LT"/>
        </w:rPr>
        <w:t xml:space="preserve"> </w:t>
      </w:r>
      <w:r w:rsidRPr="001E2CC7">
        <w:rPr>
          <w:szCs w:val="22"/>
          <w:lang w:val="lt-LT"/>
        </w:rPr>
        <w:t>minkštoji kapsulė.</w:t>
      </w:r>
    </w:p>
    <w:p w14:paraId="0087F565" w14:textId="77777777" w:rsidR="008A62F4" w:rsidRPr="001E2CC7" w:rsidRDefault="008A62F4" w:rsidP="008A62F4">
      <w:pPr>
        <w:rPr>
          <w:szCs w:val="22"/>
          <w:lang w:val="lt-LT"/>
        </w:rPr>
      </w:pPr>
    </w:p>
    <w:p w14:paraId="7ADDE361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Kapsulės matmenys: apytikslis ilgis 11 mm, apytikslis plotis 7 mm. </w:t>
      </w:r>
    </w:p>
    <w:p w14:paraId="2D68E937" w14:textId="77777777" w:rsidR="008A62F4" w:rsidRPr="001E2CC7" w:rsidRDefault="008A62F4" w:rsidP="008A62F4">
      <w:pPr>
        <w:rPr>
          <w:szCs w:val="22"/>
          <w:lang w:val="lt-LT"/>
        </w:rPr>
      </w:pPr>
    </w:p>
    <w:p w14:paraId="2CC7B46E" w14:textId="77777777" w:rsidR="008A62F4" w:rsidRPr="001E2CC7" w:rsidRDefault="008A62F4" w:rsidP="008A62F4">
      <w:pPr>
        <w:rPr>
          <w:szCs w:val="22"/>
          <w:lang w:val="lt-LT"/>
        </w:rPr>
      </w:pPr>
    </w:p>
    <w:p w14:paraId="0461A473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30EE8401" w14:textId="77777777" w:rsidR="008A62F4" w:rsidRPr="001E2CC7" w:rsidRDefault="008A62F4" w:rsidP="008A62F4">
      <w:pPr>
        <w:rPr>
          <w:szCs w:val="22"/>
          <w:lang w:val="lt-LT"/>
        </w:rPr>
      </w:pPr>
    </w:p>
    <w:p w14:paraId="494AE4FE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4.1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593FBAD0" w14:textId="77777777" w:rsidR="008A62F4" w:rsidRPr="001E2CC7" w:rsidRDefault="008A62F4" w:rsidP="008A62F4">
      <w:pPr>
        <w:rPr>
          <w:szCs w:val="22"/>
          <w:lang w:val="lt-LT"/>
        </w:rPr>
      </w:pPr>
    </w:p>
    <w:p w14:paraId="7CEEB5E5" w14:textId="77777777" w:rsidR="008A62F4" w:rsidRPr="001E2CC7" w:rsidRDefault="008A62F4" w:rsidP="008A62F4">
      <w:pPr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Tradicinis augalinis vaistinis preparatas</w:t>
      </w:r>
      <w:r>
        <w:rPr>
          <w:noProof/>
          <w:szCs w:val="22"/>
          <w:lang w:val="lt-LT"/>
        </w:rPr>
        <w:t>, skirtas</w:t>
      </w:r>
      <w:r w:rsidRPr="001E2CC7">
        <w:rPr>
          <w:noProof/>
          <w:szCs w:val="22"/>
          <w:lang w:val="lt-LT"/>
        </w:rPr>
        <w:t xml:space="preserve"> lengvam nerimui malšinti ir miegui palengvinti.</w:t>
      </w:r>
    </w:p>
    <w:p w14:paraId="6CC50774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5DBBD151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Šis vaistinis preparatas yra tradicinis </w:t>
      </w:r>
      <w:r>
        <w:rPr>
          <w:noProof/>
          <w:szCs w:val="22"/>
          <w:lang w:val="lt-LT"/>
        </w:rPr>
        <w:t>augalinis vaistinis</w:t>
      </w:r>
      <w:r w:rsidRPr="001E2CC7">
        <w:rPr>
          <w:noProof/>
          <w:szCs w:val="22"/>
          <w:lang w:val="lt-LT"/>
        </w:rPr>
        <w:t xml:space="preserve"> preparatas, </w:t>
      </w:r>
      <w:r w:rsidRPr="00F675C2">
        <w:rPr>
          <w:lang w:val="sv-SE"/>
        </w:rPr>
        <w:t>kurio indikacijos pagrįstos tik ilgalaikiu vartojimu.</w:t>
      </w:r>
    </w:p>
    <w:p w14:paraId="095A0B16" w14:textId="77777777" w:rsidR="008A62F4" w:rsidRPr="001E2CC7" w:rsidRDefault="008A62F4" w:rsidP="008A62F4">
      <w:pPr>
        <w:rPr>
          <w:szCs w:val="22"/>
          <w:lang w:val="lt-LT"/>
        </w:rPr>
      </w:pPr>
    </w:p>
    <w:p w14:paraId="5E680BBB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skirtas suaugusiesiems ir 12 metų</w:t>
      </w:r>
      <w:r>
        <w:rPr>
          <w:noProof/>
          <w:szCs w:val="22"/>
          <w:lang w:val="lt-LT"/>
        </w:rPr>
        <w:t xml:space="preserve"> bei vyresniems</w:t>
      </w:r>
      <w:r w:rsidRPr="001E2CC7">
        <w:rPr>
          <w:noProof/>
          <w:szCs w:val="22"/>
          <w:lang w:val="lt-LT"/>
        </w:rPr>
        <w:t xml:space="preserve"> paaugliams.</w:t>
      </w:r>
    </w:p>
    <w:p w14:paraId="5896DC60" w14:textId="77777777" w:rsidR="008A62F4" w:rsidRPr="001E2CC7" w:rsidRDefault="008A62F4" w:rsidP="008A62F4">
      <w:pPr>
        <w:rPr>
          <w:szCs w:val="22"/>
          <w:lang w:val="lt-LT"/>
        </w:rPr>
      </w:pPr>
    </w:p>
    <w:p w14:paraId="2E9127BE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4.2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11AE67D6" w14:textId="77777777" w:rsidR="008A62F4" w:rsidRPr="001E2CC7" w:rsidRDefault="008A62F4" w:rsidP="008A62F4">
      <w:pPr>
        <w:rPr>
          <w:szCs w:val="22"/>
          <w:lang w:val="lt-LT"/>
        </w:rPr>
      </w:pPr>
    </w:p>
    <w:p w14:paraId="6AD23EFA" w14:textId="77777777" w:rsidR="008A62F4" w:rsidRPr="001E2CC7" w:rsidRDefault="008A62F4" w:rsidP="008A62F4">
      <w:pPr>
        <w:rPr>
          <w:szCs w:val="22"/>
          <w:u w:val="single"/>
          <w:lang w:val="lt-LT"/>
        </w:rPr>
      </w:pPr>
      <w:r w:rsidRPr="001E2CC7">
        <w:rPr>
          <w:noProof/>
          <w:szCs w:val="22"/>
          <w:u w:val="single"/>
          <w:lang w:val="lt-LT"/>
        </w:rPr>
        <w:t>Dozavimas</w:t>
      </w:r>
    </w:p>
    <w:p w14:paraId="1EC6EC8A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Suaugusiesiems ir paaugliams nuo 12 metų vartoti po vieną minkštąją kapsulę vieną kartą per parą (tai atitinka 80 mg </w:t>
      </w:r>
      <w:r>
        <w:rPr>
          <w:noProof/>
          <w:szCs w:val="22"/>
          <w:lang w:val="lt-LT"/>
        </w:rPr>
        <w:t xml:space="preserve">levandų aliejaus </w:t>
      </w:r>
      <w:r w:rsidRPr="001E2CC7">
        <w:rPr>
          <w:noProof/>
          <w:szCs w:val="22"/>
          <w:lang w:val="lt-LT"/>
        </w:rPr>
        <w:t>per parą).</w:t>
      </w:r>
    </w:p>
    <w:p w14:paraId="506D3D61" w14:textId="77777777" w:rsidR="008A62F4" w:rsidRPr="001E2CC7" w:rsidRDefault="008A62F4" w:rsidP="008A62F4">
      <w:pPr>
        <w:rPr>
          <w:szCs w:val="22"/>
          <w:lang w:val="lt-LT"/>
        </w:rPr>
      </w:pPr>
    </w:p>
    <w:p w14:paraId="09D88483" w14:textId="77777777" w:rsidR="008A62F4" w:rsidRPr="001E2CC7" w:rsidRDefault="008A62F4" w:rsidP="008A62F4">
      <w:pPr>
        <w:rPr>
          <w:i/>
          <w:szCs w:val="22"/>
          <w:lang w:val="lt-LT"/>
        </w:rPr>
      </w:pPr>
      <w:r w:rsidRPr="001E2CC7">
        <w:rPr>
          <w:i/>
          <w:noProof/>
          <w:szCs w:val="22"/>
          <w:lang w:val="lt-LT"/>
        </w:rPr>
        <w:t>Vaikų populiacija</w:t>
      </w:r>
    </w:p>
    <w:p w14:paraId="52605A00" w14:textId="77777777" w:rsidR="008A62F4" w:rsidRPr="001E2CC7" w:rsidRDefault="008A62F4" w:rsidP="008A62F4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negalima vartoti vaikams, jaunesniems nei 12 metų (žr. 4.4 skyrių).</w:t>
      </w:r>
    </w:p>
    <w:p w14:paraId="5569859E" w14:textId="77777777" w:rsidR="008A62F4" w:rsidRPr="001E2CC7" w:rsidRDefault="008A62F4" w:rsidP="008A62F4">
      <w:pPr>
        <w:rPr>
          <w:szCs w:val="22"/>
          <w:lang w:val="lt-LT"/>
        </w:rPr>
      </w:pPr>
    </w:p>
    <w:p w14:paraId="4C37F383" w14:textId="77777777" w:rsidR="008A62F4" w:rsidRPr="001E2CC7" w:rsidRDefault="008A62F4" w:rsidP="008A62F4">
      <w:pPr>
        <w:rPr>
          <w:szCs w:val="22"/>
          <w:u w:val="single"/>
          <w:lang w:val="lt-LT"/>
        </w:rPr>
      </w:pPr>
      <w:r w:rsidRPr="001E2CC7">
        <w:rPr>
          <w:noProof/>
          <w:szCs w:val="22"/>
          <w:u w:val="single"/>
          <w:lang w:val="lt-LT"/>
        </w:rPr>
        <w:t>Vartojimo metodas</w:t>
      </w:r>
      <w:r w:rsidRPr="001E2CC7">
        <w:rPr>
          <w:szCs w:val="22"/>
          <w:u w:val="single"/>
          <w:lang w:val="lt-LT"/>
        </w:rPr>
        <w:t xml:space="preserve"> </w:t>
      </w:r>
    </w:p>
    <w:p w14:paraId="1985BEC3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Vartoti per burną. </w:t>
      </w:r>
    </w:p>
    <w:p w14:paraId="3AF3EDF8" w14:textId="77777777" w:rsidR="008A62F4" w:rsidRPr="001E2CC7" w:rsidRDefault="008A62F4" w:rsidP="008A62F4">
      <w:pPr>
        <w:rPr>
          <w:szCs w:val="22"/>
          <w:lang w:val="lt-LT"/>
        </w:rPr>
      </w:pPr>
    </w:p>
    <w:p w14:paraId="3AFD2699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Minkštąją kapsulę reikia nuryti nesukramtytą užsigeriant pakankamu skysčio kiekiu (geriausia stikline vandens)</w:t>
      </w:r>
      <w:r>
        <w:rPr>
          <w:szCs w:val="22"/>
          <w:lang w:val="lt-LT"/>
        </w:rPr>
        <w:t>.</w:t>
      </w:r>
    </w:p>
    <w:p w14:paraId="1CBE9DD1" w14:textId="77777777" w:rsidR="008A62F4" w:rsidRPr="001E2CC7" w:rsidRDefault="008A62F4" w:rsidP="008A62F4">
      <w:pPr>
        <w:rPr>
          <w:szCs w:val="22"/>
          <w:lang w:val="lt-LT"/>
        </w:rPr>
      </w:pPr>
    </w:p>
    <w:p w14:paraId="57B9136C" w14:textId="77777777" w:rsidR="008A62F4" w:rsidRPr="001E2CC7" w:rsidRDefault="008A62F4" w:rsidP="008A62F4">
      <w:pPr>
        <w:rPr>
          <w:szCs w:val="22"/>
          <w:u w:val="single"/>
          <w:lang w:val="lt-LT"/>
        </w:rPr>
      </w:pPr>
      <w:r w:rsidRPr="001E2CC7">
        <w:rPr>
          <w:noProof/>
          <w:szCs w:val="22"/>
          <w:u w:val="single"/>
          <w:lang w:val="lt-LT"/>
        </w:rPr>
        <w:t>Vartojimo trukmė</w:t>
      </w:r>
    </w:p>
    <w:p w14:paraId="722AEE6C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Jei simptomai išlieka pavartojus vaistinio preparato dvi savaites, reikia pasitarti su gydytoju arba </w:t>
      </w:r>
      <w:r>
        <w:rPr>
          <w:szCs w:val="22"/>
          <w:lang w:val="lt-LT"/>
        </w:rPr>
        <w:t xml:space="preserve">kvalifikuotu </w:t>
      </w:r>
      <w:r w:rsidRPr="00A72861">
        <w:rPr>
          <w:szCs w:val="22"/>
          <w:lang w:val="lt-LT"/>
        </w:rPr>
        <w:t>sveikatos priežiūros specialistu.</w:t>
      </w:r>
    </w:p>
    <w:p w14:paraId="74099D6B" w14:textId="77777777" w:rsidR="008A62F4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2FE8F933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4.3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17ACDF97" w14:textId="77777777" w:rsidR="008A62F4" w:rsidRPr="001E2CC7" w:rsidRDefault="008A62F4" w:rsidP="008A62F4">
      <w:pPr>
        <w:rPr>
          <w:szCs w:val="22"/>
          <w:lang w:val="lt-LT"/>
        </w:rPr>
      </w:pPr>
    </w:p>
    <w:p w14:paraId="5E0A50F6" w14:textId="77777777" w:rsidR="008A62F4" w:rsidRPr="001E2CC7" w:rsidRDefault="008A62F4" w:rsidP="008A62F4">
      <w:pPr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Padidėjęs jautrumas veikliajai arba bet kuriai 6.1 skyriuje nurodytai pagalbinei medžiagai.</w:t>
      </w:r>
    </w:p>
    <w:p w14:paraId="4CD0D48B" w14:textId="77777777" w:rsidR="008A62F4" w:rsidRPr="001E2CC7" w:rsidRDefault="008A62F4" w:rsidP="008A62F4">
      <w:pPr>
        <w:rPr>
          <w:szCs w:val="22"/>
          <w:lang w:val="lt-LT"/>
        </w:rPr>
      </w:pPr>
    </w:p>
    <w:p w14:paraId="0276B6E9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lastRenderedPageBreak/>
        <w:t>4.4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1F53B707" w14:textId="77777777" w:rsidR="008A62F4" w:rsidRPr="001E2CC7" w:rsidRDefault="008A62F4" w:rsidP="008A62F4">
      <w:pPr>
        <w:rPr>
          <w:szCs w:val="22"/>
          <w:lang w:val="lt-LT"/>
        </w:rPr>
      </w:pPr>
    </w:p>
    <w:p w14:paraId="69A14BBA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Vartojimas vaikams iki 12 metų nenustatytas, nes nepakanka duomenų.</w:t>
      </w:r>
    </w:p>
    <w:p w14:paraId="6BE31AA6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Jei vartojant vaistinį preperatą simptomai pablogėja, reikia kreiptis į gydytoją arba kvalifikuotą sveikatos priežiūros specialistą. </w:t>
      </w:r>
    </w:p>
    <w:p w14:paraId="02824AB8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Pacientams, kurių kepenų funkcija sutrikusi, vartoti nerekomenduojama, nes </w:t>
      </w:r>
      <w:r>
        <w:rPr>
          <w:noProof/>
          <w:szCs w:val="22"/>
          <w:lang w:val="lt-LT"/>
        </w:rPr>
        <w:t>levandų aliejaus</w:t>
      </w:r>
      <w:r w:rsidRPr="001E2CC7">
        <w:rPr>
          <w:szCs w:val="22"/>
          <w:lang w:val="lt-LT"/>
        </w:rPr>
        <w:t xml:space="preserve"> komponentai daugiausiai šalinami metabolizuojant juos kepenyse.</w:t>
      </w:r>
    </w:p>
    <w:p w14:paraId="5B79246C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51772A30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4.5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639A53F1" w14:textId="77777777" w:rsidR="008A62F4" w:rsidRPr="001E2CC7" w:rsidRDefault="008A62F4" w:rsidP="008A62F4">
      <w:pPr>
        <w:rPr>
          <w:szCs w:val="22"/>
          <w:lang w:val="lt-LT"/>
        </w:rPr>
      </w:pPr>
    </w:p>
    <w:p w14:paraId="329342F5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Paskelbti duomenys rodo, kad levandų aliejus (160 mg per parą) žmogaus CYP 1A, </w:t>
      </w:r>
      <w:r w:rsidRPr="001E2CC7">
        <w:rPr>
          <w:szCs w:val="22"/>
          <w:lang w:val="lt-LT"/>
        </w:rPr>
        <w:t xml:space="preserve">2C9, 2C19, 2D6 </w:t>
      </w:r>
      <w:r>
        <w:rPr>
          <w:szCs w:val="22"/>
          <w:lang w:val="lt-LT"/>
        </w:rPr>
        <w:t>ir</w:t>
      </w:r>
      <w:r w:rsidRPr="001E2CC7">
        <w:rPr>
          <w:szCs w:val="22"/>
          <w:lang w:val="lt-LT"/>
        </w:rPr>
        <w:t xml:space="preserve"> 3A4 ferment</w:t>
      </w:r>
      <w:r>
        <w:rPr>
          <w:szCs w:val="22"/>
          <w:lang w:val="lt-LT"/>
        </w:rPr>
        <w:t>ams</w:t>
      </w:r>
      <w:r w:rsidRPr="001E2CC7">
        <w:rPr>
          <w:szCs w:val="22"/>
          <w:lang w:val="lt-LT"/>
        </w:rPr>
        <w:t xml:space="preserve"> kliniškai reikšmingo </w:t>
      </w:r>
      <w:r>
        <w:rPr>
          <w:szCs w:val="22"/>
          <w:lang w:val="lt-LT"/>
        </w:rPr>
        <w:t>slopinančio ar aktyvinančio poveikio</w:t>
      </w:r>
      <w:r w:rsidRPr="001E2CC7">
        <w:rPr>
          <w:szCs w:val="22"/>
          <w:lang w:val="lt-LT"/>
        </w:rPr>
        <w:t xml:space="preserve"> ne</w:t>
      </w:r>
      <w:r>
        <w:rPr>
          <w:szCs w:val="22"/>
          <w:lang w:val="lt-LT"/>
        </w:rPr>
        <w:t>turi</w:t>
      </w:r>
      <w:r w:rsidRPr="001E2CC7">
        <w:rPr>
          <w:szCs w:val="22"/>
          <w:lang w:val="lt-LT"/>
        </w:rPr>
        <w:t xml:space="preserve">. Be to, levandų aliejaus kliniškai reikšmingos įtakos kombinuotų geriamųjų </w:t>
      </w:r>
      <w:r w:rsidRPr="006F4820">
        <w:rPr>
          <w:szCs w:val="22"/>
          <w:lang w:val="lt-LT"/>
        </w:rPr>
        <w:t>kontraceptikų veiksmingumui</w:t>
      </w:r>
      <w:r w:rsidRPr="001E2CC7">
        <w:rPr>
          <w:szCs w:val="22"/>
          <w:lang w:val="lt-LT"/>
        </w:rPr>
        <w:t xml:space="preserve"> nenustatyta. </w:t>
      </w:r>
    </w:p>
    <w:p w14:paraId="567C74E3" w14:textId="77777777" w:rsidR="008A62F4" w:rsidRPr="001E2CC7" w:rsidRDefault="008A62F4" w:rsidP="008A62F4">
      <w:pPr>
        <w:rPr>
          <w:szCs w:val="22"/>
          <w:lang w:val="lt-LT"/>
        </w:rPr>
      </w:pPr>
    </w:p>
    <w:p w14:paraId="7F9D1808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4.6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48AFD681" w14:textId="77777777" w:rsidR="008A62F4" w:rsidRPr="001E2CC7" w:rsidRDefault="008A62F4" w:rsidP="008A62F4">
      <w:pPr>
        <w:rPr>
          <w:szCs w:val="22"/>
          <w:lang w:val="lt-LT"/>
        </w:rPr>
      </w:pPr>
    </w:p>
    <w:p w14:paraId="1CC4E669" w14:textId="77777777" w:rsidR="008A62F4" w:rsidRPr="001E2CC7" w:rsidRDefault="008A62F4" w:rsidP="008A62F4">
      <w:pPr>
        <w:rPr>
          <w:color w:val="0D0D0D"/>
          <w:szCs w:val="22"/>
          <w:lang w:val="lt-LT"/>
        </w:rPr>
      </w:pPr>
      <w:r w:rsidRPr="001E2CC7">
        <w:rPr>
          <w:noProof/>
          <w:color w:val="0D0D0D"/>
          <w:szCs w:val="22"/>
          <w:lang w:val="lt-LT"/>
        </w:rPr>
        <w:t>Vartojimo n</w:t>
      </w:r>
      <w:r w:rsidRPr="001E2CC7">
        <w:rPr>
          <w:color w:val="0D0D0D"/>
          <w:szCs w:val="22"/>
          <w:lang w:val="lt-LT"/>
        </w:rPr>
        <w:t>ėštumo ir žindymo laikotarpiu saugumas nenustatytas. Nesant pakankamai duomenų, nėštumo ir žindymo laikotarpiu vartoti nerekomenduojama. Duomenų apie vaisingumą nėra.</w:t>
      </w:r>
    </w:p>
    <w:p w14:paraId="48C811ED" w14:textId="77777777" w:rsidR="008A62F4" w:rsidRPr="001E2CC7" w:rsidRDefault="008A62F4" w:rsidP="008A62F4">
      <w:pPr>
        <w:rPr>
          <w:szCs w:val="22"/>
          <w:lang w:val="lt-LT"/>
        </w:rPr>
      </w:pPr>
    </w:p>
    <w:p w14:paraId="3E648B63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4.7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32442A16" w14:textId="77777777" w:rsidR="008A62F4" w:rsidRPr="001E2CC7" w:rsidRDefault="008A62F4" w:rsidP="008A62F4">
      <w:pPr>
        <w:rPr>
          <w:szCs w:val="22"/>
          <w:lang w:val="lt-LT"/>
        </w:rPr>
      </w:pPr>
    </w:p>
    <w:p w14:paraId="7C0F4EA7" w14:textId="77777777" w:rsidR="008A62F4" w:rsidRPr="001E2CC7" w:rsidRDefault="008A62F4" w:rsidP="008A62F4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gebėjimo vairuoti ir valdyti mechanizmus neveikia arba veikia nereikšmingai.</w:t>
      </w:r>
    </w:p>
    <w:p w14:paraId="72495380" w14:textId="77777777" w:rsidR="008A62F4" w:rsidRPr="001E2CC7" w:rsidRDefault="008A62F4" w:rsidP="008A62F4">
      <w:pPr>
        <w:rPr>
          <w:szCs w:val="22"/>
          <w:lang w:val="lt-LT"/>
        </w:rPr>
      </w:pPr>
    </w:p>
    <w:p w14:paraId="02155901" w14:textId="77777777" w:rsidR="008A62F4" w:rsidRPr="001E2CC7" w:rsidRDefault="008A62F4" w:rsidP="008A62F4">
      <w:pPr>
        <w:spacing w:line="240" w:lineRule="auto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4.8</w:t>
      </w:r>
      <w:r w:rsidRPr="001E2CC7">
        <w:rPr>
          <w:b/>
          <w:szCs w:val="22"/>
          <w:lang w:val="lt-LT"/>
        </w:rPr>
        <w:tab/>
        <w:t>Nepageidaujamas poveikis</w:t>
      </w:r>
    </w:p>
    <w:p w14:paraId="08042673" w14:textId="77777777" w:rsidR="008A62F4" w:rsidRPr="001E2CC7" w:rsidRDefault="008A62F4" w:rsidP="008A62F4">
      <w:pPr>
        <w:rPr>
          <w:szCs w:val="22"/>
          <w:u w:val="single"/>
          <w:lang w:val="lt-LT"/>
        </w:rPr>
      </w:pPr>
    </w:p>
    <w:p w14:paraId="2243CE44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  <w:r w:rsidRPr="001E2CC7">
        <w:rPr>
          <w:szCs w:val="22"/>
          <w:u w:val="single"/>
          <w:lang w:val="lt-LT"/>
        </w:rPr>
        <w:t>Virškinimo trakto sutrikimai</w:t>
      </w:r>
    </w:p>
    <w:p w14:paraId="1E4CD1ED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>Nežymūs virškinimo trakto sutrikimai (pvz.,</w:t>
      </w:r>
      <w:r>
        <w:rPr>
          <w:szCs w:val="22"/>
          <w:lang w:val="lt-LT"/>
        </w:rPr>
        <w:t xml:space="preserve"> atsirūgimas</w:t>
      </w:r>
      <w:r w:rsidRPr="001E2CC7">
        <w:rPr>
          <w:szCs w:val="22"/>
          <w:lang w:val="lt-LT"/>
        </w:rPr>
        <w:t>). Dažnis nežinomas.</w:t>
      </w:r>
    </w:p>
    <w:p w14:paraId="041E236A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lang w:val="lt-LT"/>
        </w:rPr>
      </w:pPr>
    </w:p>
    <w:p w14:paraId="13415F15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  <w:r w:rsidRPr="001E2CC7">
        <w:rPr>
          <w:szCs w:val="22"/>
          <w:u w:val="single"/>
          <w:lang w:val="lt-LT"/>
        </w:rPr>
        <w:t>Odos ir poodinio audinio sutrikimai. Imuninės sistemos sutrikimai</w:t>
      </w:r>
    </w:p>
    <w:p w14:paraId="4DE961FC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>Padidėjusio jautrumo reakcijos. Dažnis nežinomas.</w:t>
      </w:r>
    </w:p>
    <w:p w14:paraId="0D60EF55" w14:textId="77777777" w:rsidR="008A62F4" w:rsidRPr="001E2CC7" w:rsidRDefault="008A62F4" w:rsidP="008A62F4">
      <w:pPr>
        <w:spacing w:line="240" w:lineRule="auto"/>
        <w:contextualSpacing/>
        <w:outlineLvl w:val="0"/>
        <w:rPr>
          <w:szCs w:val="22"/>
          <w:u w:val="single"/>
          <w:lang w:val="lt-LT"/>
        </w:rPr>
      </w:pPr>
    </w:p>
    <w:p w14:paraId="5ACA4587" w14:textId="77777777" w:rsidR="008A62F4" w:rsidRPr="00CD0F6C" w:rsidRDefault="008A62F4" w:rsidP="008A62F4">
      <w:pPr>
        <w:autoSpaceDE w:val="0"/>
        <w:autoSpaceDN w:val="0"/>
        <w:adjustRightInd w:val="0"/>
        <w:jc w:val="both"/>
        <w:rPr>
          <w:szCs w:val="24"/>
          <w:u w:val="single"/>
          <w:lang w:val="lt-LT"/>
        </w:rPr>
      </w:pPr>
      <w:r w:rsidRPr="00CD0F6C">
        <w:rPr>
          <w:noProof/>
          <w:szCs w:val="24"/>
          <w:u w:val="single"/>
          <w:lang w:val="lt-LT"/>
        </w:rPr>
        <w:t>Pranešimas apie įtariamas nepageidaujamas reakcijas</w:t>
      </w:r>
    </w:p>
    <w:p w14:paraId="1CDA27FC" w14:textId="5FCC192F" w:rsidR="008A62F4" w:rsidRPr="001E2CC7" w:rsidRDefault="008A62F4" w:rsidP="008A62F4">
      <w:pPr>
        <w:autoSpaceDE w:val="0"/>
        <w:autoSpaceDN w:val="0"/>
        <w:adjustRightInd w:val="0"/>
        <w:rPr>
          <w:noProof/>
          <w:szCs w:val="22"/>
          <w:lang w:val="lt-LT"/>
        </w:rPr>
      </w:pPr>
      <w:r w:rsidRPr="00CD0F6C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CD0F6C">
        <w:rPr>
          <w:szCs w:val="24"/>
          <w:lang w:val="lt-LT"/>
        </w:rPr>
        <w:t xml:space="preserve"> </w:t>
      </w:r>
      <w:r w:rsidR="00A6024D" w:rsidRPr="00A6024D">
        <w:rPr>
          <w:szCs w:val="22"/>
          <w:lang w:val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A6024D" w:rsidRPr="00A6024D">
        <w:rPr>
          <w:szCs w:val="22"/>
          <w:u w:val="single"/>
          <w:lang w:val="lt-LT"/>
        </w:rPr>
        <w:t>https://vvkt.lrv.lt/lt/</w:t>
      </w:r>
      <w:r w:rsidR="00A6024D" w:rsidRPr="00A6024D">
        <w:rPr>
          <w:szCs w:val="22"/>
          <w:lang w:val="lt-LT"/>
        </w:rPr>
        <w:t xml:space="preserve"> nurodytais būdais.</w:t>
      </w:r>
    </w:p>
    <w:p w14:paraId="783C9D26" w14:textId="77777777" w:rsidR="008A62F4" w:rsidRPr="001E2CC7" w:rsidRDefault="008A62F4" w:rsidP="008A62F4">
      <w:pPr>
        <w:rPr>
          <w:szCs w:val="22"/>
          <w:lang w:val="lt-LT"/>
        </w:rPr>
      </w:pPr>
    </w:p>
    <w:p w14:paraId="4865BA42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4.9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01A74EC5" w14:textId="77777777" w:rsidR="008A62F4" w:rsidRPr="001E2CC7" w:rsidRDefault="008A62F4" w:rsidP="008A62F4">
      <w:pPr>
        <w:rPr>
          <w:szCs w:val="22"/>
          <w:lang w:val="lt-LT"/>
        </w:rPr>
      </w:pPr>
    </w:p>
    <w:p w14:paraId="0A859869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Pranešimų apie perdozavimą negauta.</w:t>
      </w:r>
    </w:p>
    <w:p w14:paraId="4234BA81" w14:textId="77777777" w:rsidR="008A62F4" w:rsidRPr="001E2CC7" w:rsidRDefault="008A62F4" w:rsidP="008A62F4">
      <w:pPr>
        <w:rPr>
          <w:szCs w:val="22"/>
          <w:lang w:val="lt-LT"/>
        </w:rPr>
      </w:pPr>
    </w:p>
    <w:p w14:paraId="7BE3BB57" w14:textId="77777777" w:rsidR="008A62F4" w:rsidRPr="001E2CC7" w:rsidRDefault="008A62F4" w:rsidP="008A62F4">
      <w:pPr>
        <w:rPr>
          <w:szCs w:val="22"/>
          <w:lang w:val="lt-LT"/>
        </w:rPr>
      </w:pPr>
    </w:p>
    <w:p w14:paraId="6A970445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3E8BBB16" w14:textId="77777777" w:rsidR="008A62F4" w:rsidRPr="001E2CC7" w:rsidRDefault="008A62F4" w:rsidP="008A62F4">
      <w:pPr>
        <w:rPr>
          <w:szCs w:val="22"/>
          <w:lang w:val="lt-LT"/>
        </w:rPr>
      </w:pPr>
    </w:p>
    <w:p w14:paraId="119503AD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5.1</w:t>
      </w:r>
      <w:r w:rsidRPr="001E2CC7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Farmakodinaminės savybės</w:t>
      </w:r>
    </w:p>
    <w:p w14:paraId="1CBABEAB" w14:textId="77777777" w:rsidR="008A62F4" w:rsidRPr="001E2CC7" w:rsidRDefault="008A62F4" w:rsidP="008A62F4">
      <w:pPr>
        <w:rPr>
          <w:szCs w:val="22"/>
          <w:lang w:val="lt-LT"/>
        </w:rPr>
      </w:pPr>
    </w:p>
    <w:p w14:paraId="43317026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Farmakoterapinė grupė – kiti anksiolitikai, ATC kodas – N05BX05.</w:t>
      </w:r>
    </w:p>
    <w:p w14:paraId="5AA84D53" w14:textId="77777777" w:rsidR="008A62F4" w:rsidRPr="001E2CC7" w:rsidRDefault="008A62F4" w:rsidP="008A62F4">
      <w:pPr>
        <w:rPr>
          <w:szCs w:val="22"/>
          <w:lang w:val="lt-LT"/>
        </w:rPr>
      </w:pPr>
    </w:p>
    <w:p w14:paraId="05AB5C19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5.2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Farmakokinetinės savybės</w:t>
      </w:r>
    </w:p>
    <w:p w14:paraId="19F8D0A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683DAC" w14:textId="77777777" w:rsidR="008A62F4" w:rsidRPr="001E2CC7" w:rsidRDefault="008A62F4" w:rsidP="008A62F4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2F12EE7D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5.3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Ikiklinikinių saugumo tyrimų duomenys</w:t>
      </w:r>
    </w:p>
    <w:p w14:paraId="045406C2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93EFAF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i/>
          <w:noProof/>
          <w:szCs w:val="22"/>
          <w:lang w:val="lt-LT"/>
        </w:rPr>
        <w:t>In vitro</w:t>
      </w:r>
      <w:r w:rsidRPr="001E2CC7">
        <w:rPr>
          <w:noProof/>
          <w:szCs w:val="22"/>
          <w:lang w:val="lt-LT"/>
        </w:rPr>
        <w:t xml:space="preserve"> ir </w:t>
      </w:r>
      <w:r w:rsidRPr="001E2CC7">
        <w:rPr>
          <w:i/>
          <w:noProof/>
          <w:szCs w:val="22"/>
          <w:lang w:val="lt-LT"/>
        </w:rPr>
        <w:t>in vivo</w:t>
      </w:r>
      <w:r w:rsidRPr="001E2CC7">
        <w:rPr>
          <w:noProof/>
          <w:szCs w:val="22"/>
          <w:lang w:val="lt-LT"/>
        </w:rPr>
        <w:t xml:space="preserve"> atliktų levandų aliejaus genotoksiškumo ikiklinikinių tyrimų duomenys specifinio pavojaus žmogui nerodo.</w:t>
      </w:r>
    </w:p>
    <w:p w14:paraId="145ED0B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lastRenderedPageBreak/>
        <w:t xml:space="preserve">Įprasti galimo </w:t>
      </w:r>
      <w:r>
        <w:rPr>
          <w:noProof/>
          <w:szCs w:val="22"/>
          <w:lang w:val="lt-LT"/>
        </w:rPr>
        <w:t xml:space="preserve">levandų aliejaus </w:t>
      </w:r>
      <w:r w:rsidRPr="001E2CC7">
        <w:rPr>
          <w:noProof/>
          <w:szCs w:val="22"/>
          <w:lang w:val="lt-LT"/>
        </w:rPr>
        <w:t>kancerogeniškumo, toksinio poveikio reprodukcijai ikiklinikiniai tyrimai neatlikti.</w:t>
      </w:r>
    </w:p>
    <w:p w14:paraId="1478A7B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C5C3CE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F5B0DF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608F186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A71202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6.1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606ACF96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AA86E1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1E2CC7">
        <w:rPr>
          <w:noProof/>
          <w:szCs w:val="22"/>
          <w:u w:val="single"/>
          <w:lang w:val="lt-LT"/>
        </w:rPr>
        <w:t>Kapsulės turinys:</w:t>
      </w:r>
    </w:p>
    <w:p w14:paraId="35055A54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>rafinuotas</w:t>
      </w:r>
      <w:r>
        <w:rPr>
          <w:szCs w:val="22"/>
          <w:lang w:val="lt-LT"/>
        </w:rPr>
        <w:t xml:space="preserve"> r</w:t>
      </w:r>
      <w:r w:rsidRPr="001E2CC7">
        <w:rPr>
          <w:szCs w:val="22"/>
          <w:lang w:val="lt-LT"/>
        </w:rPr>
        <w:t>apsų aliejus</w:t>
      </w:r>
    </w:p>
    <w:p w14:paraId="29671445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81670A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szCs w:val="22"/>
          <w:u w:val="single"/>
          <w:lang w:val="lt-LT"/>
        </w:rPr>
        <w:t>Kapsulės apvalkalas</w:t>
      </w:r>
      <w:r w:rsidRPr="001E2CC7">
        <w:rPr>
          <w:szCs w:val="22"/>
          <w:lang w:val="lt-LT"/>
        </w:rPr>
        <w:t>:</w:t>
      </w:r>
    </w:p>
    <w:p w14:paraId="695AF1E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</w:t>
      </w:r>
      <w:r w:rsidRPr="001E2CC7">
        <w:rPr>
          <w:szCs w:val="22"/>
          <w:lang w:val="lt-LT"/>
        </w:rPr>
        <w:t>ukcinilinta želatina</w:t>
      </w:r>
    </w:p>
    <w:p w14:paraId="60FE1955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</w:t>
      </w:r>
      <w:r w:rsidRPr="001E2CC7">
        <w:rPr>
          <w:szCs w:val="22"/>
          <w:lang w:val="lt-LT"/>
        </w:rPr>
        <w:t>licerolis 85%</w:t>
      </w:r>
    </w:p>
    <w:p w14:paraId="0F1EAE7E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>nesikristalizuojantis</w:t>
      </w:r>
      <w:r>
        <w:rPr>
          <w:szCs w:val="22"/>
          <w:lang w:val="lt-LT"/>
        </w:rPr>
        <w:t xml:space="preserve"> s</w:t>
      </w:r>
      <w:r w:rsidRPr="001E2CC7">
        <w:rPr>
          <w:szCs w:val="22"/>
          <w:lang w:val="lt-LT"/>
        </w:rPr>
        <w:t xml:space="preserve">orbitolis 70% </w:t>
      </w:r>
    </w:p>
    <w:p w14:paraId="48B3C846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16FA1A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6.2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708574A9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D96098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Duomenys nebūtini.</w:t>
      </w:r>
    </w:p>
    <w:p w14:paraId="105B81F6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956C92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6.3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7C72EB56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BB3B53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5 metai.</w:t>
      </w:r>
    </w:p>
    <w:p w14:paraId="2CDFCD6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D696C5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6.4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6362D49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817FB6" w14:textId="77777777" w:rsidR="008A62F4" w:rsidRPr="001E2CC7" w:rsidRDefault="008A62F4" w:rsidP="008A62F4">
      <w:pPr>
        <w:pStyle w:val="BTEMEASMCA"/>
      </w:pPr>
      <w:r w:rsidRPr="001E2CC7">
        <w:t xml:space="preserve">Laikyti </w:t>
      </w:r>
      <w:r>
        <w:t>ne aukštesnėje</w:t>
      </w:r>
      <w:r w:rsidRPr="001E2CC7">
        <w:t xml:space="preserve"> kaip 30 </w:t>
      </w:r>
      <w:r w:rsidRPr="001E2CC7">
        <w:sym w:font="Symbol" w:char="F0B0"/>
      </w:r>
      <w:r w:rsidRPr="001E2CC7">
        <w:t>C temperatūroje.</w:t>
      </w:r>
    </w:p>
    <w:p w14:paraId="400D5C6F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9FD6B4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6.5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Talpyklės pobūdis ir jos turinys</w:t>
      </w:r>
      <w:r w:rsidRPr="001E2CC7">
        <w:rPr>
          <w:rFonts w:ascii="Times New Roman" w:hAnsi="Times New Roman"/>
          <w:bCs w:val="0"/>
          <w:noProof/>
          <w:sz w:val="22"/>
          <w:szCs w:val="22"/>
          <w:lang w:val="lt-LT"/>
        </w:rPr>
        <w:t xml:space="preserve"> </w:t>
      </w:r>
    </w:p>
    <w:p w14:paraId="1DFCA311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087755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PVC/PVDC/Al</w:t>
      </w:r>
      <w:r>
        <w:rPr>
          <w:noProof/>
          <w:szCs w:val="22"/>
          <w:lang w:val="lt-LT"/>
        </w:rPr>
        <w:t>iuminio</w:t>
      </w:r>
      <w:r w:rsidRPr="001E2CC7">
        <w:rPr>
          <w:noProof/>
          <w:szCs w:val="22"/>
          <w:lang w:val="lt-LT"/>
        </w:rPr>
        <w:t xml:space="preserve"> folijos </w:t>
      </w:r>
      <w:r>
        <w:rPr>
          <w:noProof/>
          <w:szCs w:val="22"/>
          <w:lang w:val="lt-LT"/>
        </w:rPr>
        <w:t>l</w:t>
      </w:r>
      <w:r w:rsidRPr="001E2CC7">
        <w:rPr>
          <w:noProof/>
          <w:szCs w:val="22"/>
          <w:lang w:val="lt-LT"/>
        </w:rPr>
        <w:t>izdinė plokštelė</w:t>
      </w:r>
      <w:r>
        <w:rPr>
          <w:noProof/>
          <w:szCs w:val="22"/>
          <w:lang w:val="lt-LT"/>
        </w:rPr>
        <w:t>.</w:t>
      </w:r>
      <w:r w:rsidRPr="001E2CC7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P</w:t>
      </w:r>
      <w:r w:rsidRPr="001E2CC7">
        <w:rPr>
          <w:noProof/>
          <w:szCs w:val="22"/>
          <w:lang w:val="lt-LT"/>
        </w:rPr>
        <w:t>akuotėje yra 14, 28 arba 56 minkštosios kapsulės.</w:t>
      </w:r>
    </w:p>
    <w:p w14:paraId="5FD6952D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Gali būti tiekiamos ne visų dydžių pakuotės.</w:t>
      </w:r>
    </w:p>
    <w:p w14:paraId="4625BA03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5DE453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1" w:name="OLE_LINK1"/>
      <w:r w:rsidRPr="001E2CC7">
        <w:rPr>
          <w:rFonts w:ascii="Times New Roman" w:hAnsi="Times New Roman"/>
          <w:sz w:val="22"/>
          <w:szCs w:val="22"/>
          <w:lang w:val="lt-LT"/>
        </w:rPr>
        <w:t>6.6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Specialūs reikalavimai atliekoms tvarkyti </w:t>
      </w:r>
    </w:p>
    <w:bookmarkEnd w:id="1"/>
    <w:p w14:paraId="1D0D18D3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7E13DF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Specialių reikalavimų nėra.</w:t>
      </w:r>
    </w:p>
    <w:p w14:paraId="71CD14D8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A5A391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480F0AD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7.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REGISTRUOTOJAS</w:t>
      </w:r>
    </w:p>
    <w:p w14:paraId="419E187B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1DF548" w14:textId="77777777" w:rsidR="008A62F4" w:rsidRPr="001E2CC7" w:rsidRDefault="008A62F4" w:rsidP="008A62F4">
      <w:pPr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Dr. Willmar Schwabe GmbH &amp; Co. KG </w:t>
      </w:r>
    </w:p>
    <w:p w14:paraId="3D57B9C0" w14:textId="77777777" w:rsidR="008A62F4" w:rsidRPr="001E2CC7" w:rsidRDefault="008A62F4" w:rsidP="008A62F4">
      <w:pPr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>Willmar-Schwabe-Str. 4</w:t>
      </w:r>
      <w:r w:rsidRPr="001E2CC7" w:rsidDel="00257D27">
        <w:rPr>
          <w:szCs w:val="22"/>
          <w:lang w:val="lt-LT"/>
        </w:rPr>
        <w:t xml:space="preserve"> </w:t>
      </w:r>
    </w:p>
    <w:p w14:paraId="697DD87C" w14:textId="77777777" w:rsidR="008A62F4" w:rsidRPr="001E2CC7" w:rsidRDefault="008A62F4" w:rsidP="008A62F4">
      <w:pPr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76227 Karlsruhe </w:t>
      </w:r>
    </w:p>
    <w:p w14:paraId="1BE6EFCE" w14:textId="77777777" w:rsidR="008A62F4" w:rsidRPr="001E2CC7" w:rsidRDefault="008A62F4" w:rsidP="008A62F4">
      <w:pPr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>Vokietija</w:t>
      </w:r>
    </w:p>
    <w:p w14:paraId="058A74C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ADA518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FA35E2A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8.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REGISTRACIJOS </w:t>
      </w:r>
      <w:r w:rsidRPr="001E2CC7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NUMERIS (-IAI) </w:t>
      </w:r>
    </w:p>
    <w:p w14:paraId="79603FEE" w14:textId="77777777" w:rsidR="008A62F4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818305" w14:textId="77777777" w:rsidR="008A62F4" w:rsidRPr="007D5AD5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D5AD5">
        <w:rPr>
          <w:szCs w:val="22"/>
          <w:lang w:val="lt-LT"/>
        </w:rPr>
        <w:t>LT/1/22/4922/001 – N14</w:t>
      </w:r>
    </w:p>
    <w:p w14:paraId="0F8C56DF" w14:textId="77777777" w:rsidR="008A62F4" w:rsidRPr="007D5AD5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D5AD5">
        <w:rPr>
          <w:szCs w:val="22"/>
          <w:lang w:val="lt-LT"/>
        </w:rPr>
        <w:t>LT/1/22/4922/002 – N28</w:t>
      </w:r>
    </w:p>
    <w:p w14:paraId="15ED6CD3" w14:textId="77777777" w:rsidR="008A62F4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D5AD5">
        <w:rPr>
          <w:szCs w:val="22"/>
          <w:lang w:val="lt-LT"/>
        </w:rPr>
        <w:t>LT/1/22/4922/003 – N56</w:t>
      </w:r>
    </w:p>
    <w:p w14:paraId="50749CE3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B3A02F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14FE3F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9.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REGISTRAVIMO / PERREGISTRAVIMO DATA</w:t>
      </w:r>
    </w:p>
    <w:p w14:paraId="326A8231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115A55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Registravimo data </w:t>
      </w:r>
      <w:r>
        <w:rPr>
          <w:noProof/>
          <w:szCs w:val="22"/>
          <w:lang w:val="lt-LT"/>
        </w:rPr>
        <w:t>2022 m. kovo 17 d.</w:t>
      </w:r>
    </w:p>
    <w:p w14:paraId="23C34220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CC97E6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EC16F8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10.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0739D55B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5121B5" w14:textId="77777777" w:rsidR="00AF06B8" w:rsidRDefault="00AF06B8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2025 m. kovo 28 d.</w:t>
      </w:r>
    </w:p>
    <w:p w14:paraId="50BAAC72" w14:textId="5326B7DA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766795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70949F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E2CC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6" w:history="1">
        <w:r w:rsidRPr="001E2CC7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1E2CC7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13027B45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13FC1EF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5FFCCAE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215C2DC4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8548A06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E3FEF82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5D41436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418281E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DC7F232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AA34633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4C8EACB" w14:textId="77777777" w:rsidR="008A62F4" w:rsidRPr="001E2CC7" w:rsidRDefault="008A62F4" w:rsidP="008A62F4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br w:type="page"/>
      </w:r>
      <w:r w:rsidRPr="001E2CC7">
        <w:rPr>
          <w:rFonts w:ascii="Times New Roman" w:hAnsi="Times New Roman"/>
          <w:b/>
          <w:sz w:val="22"/>
          <w:szCs w:val="22"/>
          <w:lang w:val="lt-LT"/>
        </w:rPr>
        <w:lastRenderedPageBreak/>
        <w:t xml:space="preserve">                                        </w:t>
      </w:r>
      <w:r w:rsidRPr="001E2CC7">
        <w:rPr>
          <w:rFonts w:ascii="Times New Roman" w:hAnsi="Times New Roman"/>
          <w:b/>
          <w:sz w:val="22"/>
          <w:szCs w:val="22"/>
          <w:lang w:val="lt-LT"/>
        </w:rPr>
        <w:tab/>
      </w:r>
    </w:p>
    <w:p w14:paraId="6AE44689" w14:textId="77777777" w:rsidR="008A62F4" w:rsidRPr="001E2CC7" w:rsidRDefault="008A62F4" w:rsidP="008A62F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5272D8F9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AFAB52E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F056EB2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2E7452FF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3FA0BA2F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41363BC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46E5E1C9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7C13C896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E032A44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7A792B45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57DFB97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D299DB5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6093F807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279F0521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1A947BA3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4D57DBFA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3E9EF5C3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734721EA" w14:textId="77777777" w:rsidR="008A62F4" w:rsidRDefault="008A62F4" w:rsidP="008A62F4">
      <w:pPr>
        <w:jc w:val="center"/>
        <w:rPr>
          <w:b/>
          <w:szCs w:val="22"/>
          <w:lang w:val="lt-LT"/>
        </w:rPr>
      </w:pPr>
    </w:p>
    <w:p w14:paraId="0AECF350" w14:textId="77777777" w:rsidR="008A62F4" w:rsidRDefault="008A62F4" w:rsidP="008A62F4">
      <w:pPr>
        <w:jc w:val="center"/>
        <w:rPr>
          <w:b/>
          <w:szCs w:val="22"/>
          <w:lang w:val="lt-LT"/>
        </w:rPr>
      </w:pPr>
    </w:p>
    <w:p w14:paraId="3F3F0DB8" w14:textId="77777777" w:rsidR="008A62F4" w:rsidRDefault="008A62F4" w:rsidP="008A62F4">
      <w:pPr>
        <w:jc w:val="center"/>
        <w:rPr>
          <w:b/>
          <w:szCs w:val="22"/>
          <w:lang w:val="lt-LT"/>
        </w:rPr>
      </w:pPr>
    </w:p>
    <w:p w14:paraId="70FE1486" w14:textId="77777777" w:rsidR="008A62F4" w:rsidRDefault="008A62F4" w:rsidP="008A62F4">
      <w:pPr>
        <w:jc w:val="center"/>
        <w:rPr>
          <w:b/>
          <w:szCs w:val="22"/>
          <w:lang w:val="lt-LT"/>
        </w:rPr>
      </w:pPr>
    </w:p>
    <w:p w14:paraId="5E6639DC" w14:textId="77777777" w:rsidR="008A62F4" w:rsidRPr="001E2CC7" w:rsidRDefault="008A62F4" w:rsidP="008A62F4">
      <w:pPr>
        <w:jc w:val="center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II PRIEDAS</w:t>
      </w:r>
    </w:p>
    <w:p w14:paraId="12C69D64" w14:textId="77777777" w:rsidR="008A62F4" w:rsidRPr="001E2CC7" w:rsidRDefault="008A62F4" w:rsidP="008A62F4">
      <w:pPr>
        <w:ind w:left="1701" w:right="1416" w:hanging="567"/>
        <w:rPr>
          <w:szCs w:val="22"/>
          <w:lang w:val="lt-LT"/>
        </w:rPr>
      </w:pPr>
    </w:p>
    <w:p w14:paraId="6890D174" w14:textId="77777777" w:rsidR="008A62F4" w:rsidRPr="001E2CC7" w:rsidRDefault="008A62F4" w:rsidP="008A62F4">
      <w:pPr>
        <w:jc w:val="center"/>
        <w:rPr>
          <w:i/>
          <w:szCs w:val="22"/>
          <w:lang w:val="lt-LT"/>
        </w:rPr>
      </w:pPr>
      <w:r w:rsidRPr="001E2CC7">
        <w:rPr>
          <w:b/>
          <w:szCs w:val="22"/>
          <w:lang w:val="lt-LT"/>
        </w:rPr>
        <w:t>REGISTRACIJOS SĄLYGOS</w:t>
      </w:r>
    </w:p>
    <w:p w14:paraId="16C03DF6" w14:textId="77777777" w:rsidR="008A62F4" w:rsidRPr="001E2CC7" w:rsidRDefault="008A62F4" w:rsidP="008A62F4">
      <w:pPr>
        <w:rPr>
          <w:szCs w:val="22"/>
          <w:lang w:val="lt-LT"/>
        </w:rPr>
      </w:pPr>
    </w:p>
    <w:p w14:paraId="6815D2A4" w14:textId="77777777" w:rsidR="008A62F4" w:rsidRPr="001E2CC7" w:rsidRDefault="008A62F4" w:rsidP="008A62F4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A.</w:t>
      </w:r>
      <w:r w:rsidRPr="001E2CC7">
        <w:rPr>
          <w:b/>
          <w:noProof/>
          <w:szCs w:val="22"/>
          <w:lang w:val="lt-LT"/>
        </w:rPr>
        <w:tab/>
        <w:t>GAMINTOJAS (-AI), ATSAKINGAS (-I) UŽ SERIJŲ IŠLEIDIMĄ</w:t>
      </w:r>
    </w:p>
    <w:p w14:paraId="283EDA56" w14:textId="77777777" w:rsidR="008A62F4" w:rsidRPr="001E2CC7" w:rsidRDefault="008A62F4" w:rsidP="008A62F4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0E4AD948" w14:textId="77777777" w:rsidR="008A62F4" w:rsidRPr="001E2CC7" w:rsidRDefault="008A62F4" w:rsidP="008A62F4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B.</w:t>
      </w:r>
      <w:r w:rsidRPr="001E2CC7">
        <w:rPr>
          <w:b/>
          <w:szCs w:val="22"/>
          <w:lang w:val="lt-LT"/>
        </w:rPr>
        <w:tab/>
        <w:t>TIEKIMO IR VARTOJIMO SĄLYGOS AR APRIBOJIMAI</w:t>
      </w:r>
    </w:p>
    <w:p w14:paraId="687E4FEF" w14:textId="77777777" w:rsidR="008A62F4" w:rsidRPr="001E2CC7" w:rsidRDefault="008A62F4" w:rsidP="008A62F4">
      <w:pPr>
        <w:tabs>
          <w:tab w:val="clear" w:pos="567"/>
          <w:tab w:val="left" w:pos="1701"/>
        </w:tabs>
        <w:ind w:left="567" w:right="567" w:hanging="567"/>
        <w:rPr>
          <w:szCs w:val="22"/>
          <w:lang w:val="lt-LT"/>
        </w:rPr>
      </w:pPr>
    </w:p>
    <w:p w14:paraId="50CD672E" w14:textId="77777777" w:rsidR="008A62F4" w:rsidRPr="001E2CC7" w:rsidRDefault="008A62F4" w:rsidP="008A62F4">
      <w:pPr>
        <w:ind w:right="-1"/>
        <w:rPr>
          <w:szCs w:val="22"/>
          <w:lang w:val="lt-LT"/>
        </w:rPr>
      </w:pPr>
    </w:p>
    <w:p w14:paraId="72FC2401" w14:textId="77777777" w:rsidR="008A62F4" w:rsidRPr="001E2CC7" w:rsidRDefault="008A62F4" w:rsidP="008A62F4">
      <w:pPr>
        <w:ind w:left="567" w:hanging="567"/>
        <w:rPr>
          <w:b/>
          <w:szCs w:val="22"/>
          <w:lang w:val="lt-LT"/>
        </w:rPr>
      </w:pPr>
      <w:r w:rsidRPr="001E2CC7">
        <w:rPr>
          <w:szCs w:val="22"/>
          <w:lang w:val="lt-LT"/>
        </w:rPr>
        <w:br w:type="page"/>
      </w:r>
      <w:r w:rsidRPr="001E2CC7">
        <w:rPr>
          <w:b/>
          <w:szCs w:val="22"/>
          <w:lang w:val="lt-LT"/>
        </w:rPr>
        <w:lastRenderedPageBreak/>
        <w:t>A.</w:t>
      </w:r>
      <w:r w:rsidRPr="001E2CC7">
        <w:rPr>
          <w:b/>
          <w:szCs w:val="22"/>
          <w:lang w:val="lt-LT"/>
        </w:rPr>
        <w:tab/>
        <w:t>GAMINTOJAS (-AI), ATSAKINGAS (-I) UŽ SERIJŲ IŠLEIDIMĄ</w:t>
      </w:r>
    </w:p>
    <w:p w14:paraId="4DFE2177" w14:textId="77777777" w:rsidR="008A62F4" w:rsidRPr="001E2CC7" w:rsidRDefault="008A62F4" w:rsidP="008A62F4">
      <w:pPr>
        <w:rPr>
          <w:szCs w:val="22"/>
          <w:lang w:val="lt-LT"/>
        </w:rPr>
      </w:pPr>
    </w:p>
    <w:p w14:paraId="2956A9AC" w14:textId="77777777" w:rsidR="008A62F4" w:rsidRPr="001E2CC7" w:rsidRDefault="008A62F4" w:rsidP="008A62F4">
      <w:pPr>
        <w:spacing w:line="240" w:lineRule="auto"/>
        <w:jc w:val="both"/>
        <w:rPr>
          <w:szCs w:val="22"/>
          <w:lang w:val="lt-LT"/>
        </w:rPr>
      </w:pPr>
      <w:r w:rsidRPr="001E2CC7">
        <w:rPr>
          <w:noProof/>
          <w:szCs w:val="22"/>
          <w:u w:val="single"/>
          <w:lang w:val="lt-LT"/>
        </w:rPr>
        <w:t>Gamintojo (-ų), atsakingo (-ų) už serijų išleidimą, pavadinimas (-ai) ir adresas (-ai)</w:t>
      </w:r>
    </w:p>
    <w:p w14:paraId="7CB80459" w14:textId="77777777" w:rsidR="008A62F4" w:rsidRPr="001E2CC7" w:rsidRDefault="008A62F4" w:rsidP="008A62F4">
      <w:pPr>
        <w:rPr>
          <w:szCs w:val="22"/>
          <w:lang w:val="lt-LT"/>
        </w:rPr>
      </w:pPr>
    </w:p>
    <w:p w14:paraId="3A8BB482" w14:textId="77777777" w:rsidR="008A62F4" w:rsidRPr="001E071F" w:rsidRDefault="008A62F4" w:rsidP="008A62F4">
      <w:pPr>
        <w:rPr>
          <w:noProof/>
          <w:szCs w:val="22"/>
          <w:lang w:val="lt-LT"/>
        </w:rPr>
      </w:pPr>
      <w:r w:rsidRPr="001E071F">
        <w:rPr>
          <w:noProof/>
          <w:szCs w:val="22"/>
          <w:lang w:val="lt-LT"/>
        </w:rPr>
        <w:t>Dr. Willmar Schwabe GmbH &amp; Co. KG</w:t>
      </w:r>
    </w:p>
    <w:p w14:paraId="1C98A18A" w14:textId="77777777" w:rsidR="008A62F4" w:rsidRPr="001E071F" w:rsidRDefault="008A62F4" w:rsidP="008A62F4">
      <w:pPr>
        <w:rPr>
          <w:noProof/>
          <w:szCs w:val="22"/>
          <w:lang w:val="lt-LT"/>
        </w:rPr>
      </w:pPr>
      <w:r w:rsidRPr="001E071F">
        <w:rPr>
          <w:noProof/>
          <w:szCs w:val="22"/>
          <w:lang w:val="lt-LT"/>
        </w:rPr>
        <w:t>Willmar-Schwabe-Straße 4</w:t>
      </w:r>
    </w:p>
    <w:p w14:paraId="2679FB75" w14:textId="77777777" w:rsidR="008A62F4" w:rsidRPr="001E071F" w:rsidRDefault="008A62F4" w:rsidP="008A62F4">
      <w:pPr>
        <w:rPr>
          <w:noProof/>
          <w:szCs w:val="22"/>
          <w:lang w:val="lt-LT"/>
        </w:rPr>
      </w:pPr>
      <w:r w:rsidRPr="001E071F">
        <w:rPr>
          <w:noProof/>
          <w:szCs w:val="22"/>
          <w:lang w:val="lt-LT"/>
        </w:rPr>
        <w:t>76227 Karlsruhe</w:t>
      </w:r>
    </w:p>
    <w:p w14:paraId="30B0868E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>Vokietija</w:t>
      </w:r>
    </w:p>
    <w:p w14:paraId="7F26C143" w14:textId="77777777" w:rsidR="008A62F4" w:rsidRPr="001E2CC7" w:rsidRDefault="008A62F4" w:rsidP="008A62F4">
      <w:pPr>
        <w:rPr>
          <w:szCs w:val="22"/>
          <w:lang w:val="lt-LT"/>
        </w:rPr>
      </w:pPr>
    </w:p>
    <w:p w14:paraId="0CD112B7" w14:textId="77777777" w:rsidR="008A62F4" w:rsidRPr="001E2CC7" w:rsidRDefault="008A62F4" w:rsidP="008A62F4">
      <w:pPr>
        <w:rPr>
          <w:szCs w:val="22"/>
          <w:lang w:val="lt-LT"/>
        </w:rPr>
      </w:pPr>
    </w:p>
    <w:p w14:paraId="4BC7B532" w14:textId="77777777" w:rsidR="008A62F4" w:rsidRPr="001E2CC7" w:rsidRDefault="008A62F4" w:rsidP="008A62F4">
      <w:pPr>
        <w:spacing w:line="240" w:lineRule="auto"/>
        <w:ind w:left="567" w:hanging="567"/>
        <w:rPr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B.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TIEKIMO IR VARTOJIMO SĄLYGOS AR APRIBOJIMAI</w:t>
      </w:r>
    </w:p>
    <w:p w14:paraId="477F1A47" w14:textId="77777777" w:rsidR="008A62F4" w:rsidRPr="001E2CC7" w:rsidRDefault="008A62F4" w:rsidP="008A62F4">
      <w:pPr>
        <w:rPr>
          <w:szCs w:val="22"/>
          <w:lang w:val="lt-LT"/>
        </w:rPr>
      </w:pPr>
    </w:p>
    <w:p w14:paraId="721FEAD5" w14:textId="77777777" w:rsidR="008A62F4" w:rsidRPr="001E2CC7" w:rsidRDefault="008A62F4" w:rsidP="008A62F4">
      <w:pPr>
        <w:rPr>
          <w:szCs w:val="22"/>
          <w:lang w:val="lt-LT"/>
        </w:rPr>
      </w:pPr>
      <w:r w:rsidRPr="006824F4">
        <w:rPr>
          <w:lang w:val="lt-LT"/>
        </w:rPr>
        <w:t>Nereceptinis vaistinis preparatas.</w:t>
      </w:r>
    </w:p>
    <w:p w14:paraId="4D80F3CD" w14:textId="77777777" w:rsidR="008A62F4" w:rsidRPr="001E2CC7" w:rsidRDefault="008A62F4" w:rsidP="008A62F4">
      <w:pPr>
        <w:rPr>
          <w:szCs w:val="22"/>
          <w:lang w:val="lt-LT"/>
        </w:rPr>
      </w:pPr>
    </w:p>
    <w:p w14:paraId="6715D437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4B7B2C87" w14:textId="77777777" w:rsidR="008A62F4" w:rsidRPr="001E2CC7" w:rsidRDefault="008A62F4" w:rsidP="008A62F4">
      <w:pPr>
        <w:rPr>
          <w:szCs w:val="22"/>
          <w:lang w:val="lt-LT"/>
        </w:rPr>
      </w:pPr>
    </w:p>
    <w:p w14:paraId="4F681C1F" w14:textId="77777777" w:rsidR="008A62F4" w:rsidRPr="001E2CC7" w:rsidRDefault="008A62F4" w:rsidP="008A62F4">
      <w:pPr>
        <w:rPr>
          <w:szCs w:val="22"/>
          <w:lang w:val="lt-LT"/>
        </w:rPr>
      </w:pPr>
    </w:p>
    <w:p w14:paraId="680BAC5F" w14:textId="77777777" w:rsidR="008A62F4" w:rsidRPr="001E2CC7" w:rsidRDefault="008A62F4" w:rsidP="008A62F4">
      <w:pPr>
        <w:rPr>
          <w:szCs w:val="22"/>
          <w:lang w:val="lt-LT"/>
        </w:rPr>
      </w:pPr>
    </w:p>
    <w:p w14:paraId="22E0B3EC" w14:textId="77777777" w:rsidR="008A62F4" w:rsidRPr="001E2CC7" w:rsidRDefault="008A62F4" w:rsidP="008A62F4">
      <w:pPr>
        <w:rPr>
          <w:szCs w:val="22"/>
          <w:lang w:val="lt-LT"/>
        </w:rPr>
      </w:pPr>
    </w:p>
    <w:p w14:paraId="21631E6E" w14:textId="77777777" w:rsidR="008A62F4" w:rsidRPr="001E2CC7" w:rsidRDefault="008A62F4" w:rsidP="008A62F4">
      <w:pPr>
        <w:rPr>
          <w:szCs w:val="22"/>
          <w:lang w:val="lt-LT"/>
        </w:rPr>
      </w:pPr>
    </w:p>
    <w:p w14:paraId="7293368D" w14:textId="77777777" w:rsidR="008A62F4" w:rsidRPr="001E2CC7" w:rsidRDefault="008A62F4" w:rsidP="008A62F4">
      <w:pPr>
        <w:rPr>
          <w:szCs w:val="22"/>
          <w:lang w:val="lt-LT"/>
        </w:rPr>
      </w:pPr>
    </w:p>
    <w:p w14:paraId="14A0C233" w14:textId="77777777" w:rsidR="008A62F4" w:rsidRPr="001E2CC7" w:rsidRDefault="008A62F4" w:rsidP="008A62F4">
      <w:pPr>
        <w:rPr>
          <w:szCs w:val="22"/>
          <w:lang w:val="lt-LT"/>
        </w:rPr>
      </w:pPr>
    </w:p>
    <w:p w14:paraId="7646E57B" w14:textId="77777777" w:rsidR="008A62F4" w:rsidRPr="001E2CC7" w:rsidRDefault="008A62F4" w:rsidP="008A62F4">
      <w:pPr>
        <w:rPr>
          <w:szCs w:val="22"/>
          <w:lang w:val="lt-LT"/>
        </w:rPr>
      </w:pPr>
    </w:p>
    <w:p w14:paraId="18DEA06A" w14:textId="77777777" w:rsidR="008A62F4" w:rsidRPr="001E2CC7" w:rsidRDefault="008A62F4" w:rsidP="008A62F4">
      <w:pPr>
        <w:rPr>
          <w:szCs w:val="22"/>
          <w:lang w:val="lt-LT"/>
        </w:rPr>
      </w:pPr>
    </w:p>
    <w:p w14:paraId="2FBCB862" w14:textId="77777777" w:rsidR="008A62F4" w:rsidRPr="001E2CC7" w:rsidRDefault="008A62F4" w:rsidP="008A62F4">
      <w:pPr>
        <w:rPr>
          <w:szCs w:val="22"/>
          <w:lang w:val="lt-LT"/>
        </w:rPr>
      </w:pPr>
    </w:p>
    <w:p w14:paraId="75FA5214" w14:textId="77777777" w:rsidR="008A62F4" w:rsidRPr="001E2CC7" w:rsidRDefault="008A62F4" w:rsidP="008A62F4">
      <w:pPr>
        <w:rPr>
          <w:szCs w:val="22"/>
          <w:lang w:val="lt-LT"/>
        </w:rPr>
      </w:pPr>
    </w:p>
    <w:p w14:paraId="1F2BB83D" w14:textId="77777777" w:rsidR="008A62F4" w:rsidRPr="001E2CC7" w:rsidRDefault="008A62F4" w:rsidP="008A62F4">
      <w:pPr>
        <w:rPr>
          <w:szCs w:val="22"/>
          <w:lang w:val="lt-LT"/>
        </w:rPr>
      </w:pPr>
    </w:p>
    <w:p w14:paraId="6B47B015" w14:textId="77777777" w:rsidR="008A62F4" w:rsidRPr="001E2CC7" w:rsidRDefault="008A62F4" w:rsidP="008A62F4">
      <w:pPr>
        <w:rPr>
          <w:szCs w:val="22"/>
          <w:lang w:val="lt-LT"/>
        </w:rPr>
      </w:pPr>
    </w:p>
    <w:p w14:paraId="383B111D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4D0C4633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6AEDE2FF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432A53FC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49E4D46C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6AB5FFF5" w14:textId="77777777" w:rsidR="008A62F4" w:rsidRPr="001E2CC7" w:rsidRDefault="008A62F4" w:rsidP="008A62F4">
      <w:pPr>
        <w:outlineLvl w:val="0"/>
        <w:rPr>
          <w:b/>
          <w:szCs w:val="22"/>
          <w:lang w:val="lt-LT"/>
        </w:rPr>
      </w:pPr>
    </w:p>
    <w:p w14:paraId="63295A34" w14:textId="77777777" w:rsidR="008A62F4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47674ED" w14:textId="77777777" w:rsidR="008A62F4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0F70817E" w14:textId="77777777" w:rsidR="008A62F4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A2466A2" w14:textId="77777777" w:rsidR="008A62F4" w:rsidRPr="001E2CC7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118246F8" w14:textId="77777777" w:rsidR="008A62F4" w:rsidRPr="001E2CC7" w:rsidRDefault="008A62F4" w:rsidP="008A62F4">
      <w:pPr>
        <w:rPr>
          <w:szCs w:val="22"/>
          <w:lang w:val="lt-LT"/>
        </w:rPr>
      </w:pPr>
    </w:p>
    <w:p w14:paraId="4DE96412" w14:textId="77777777" w:rsidR="008A62F4" w:rsidRPr="001E2CC7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0DB0E76D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br w:type="page"/>
      </w:r>
    </w:p>
    <w:p w14:paraId="56AAEEC1" w14:textId="77777777" w:rsidR="008A62F4" w:rsidRPr="001E2CC7" w:rsidRDefault="008A62F4" w:rsidP="008A62F4">
      <w:pPr>
        <w:rPr>
          <w:szCs w:val="22"/>
          <w:lang w:val="lt-LT"/>
        </w:rPr>
      </w:pPr>
    </w:p>
    <w:p w14:paraId="769637C1" w14:textId="77777777" w:rsidR="008A62F4" w:rsidRPr="001E2CC7" w:rsidRDefault="008A62F4" w:rsidP="008A62F4">
      <w:pPr>
        <w:rPr>
          <w:szCs w:val="22"/>
          <w:lang w:val="lt-LT"/>
        </w:rPr>
      </w:pPr>
    </w:p>
    <w:p w14:paraId="7BE5D88D" w14:textId="77777777" w:rsidR="008A62F4" w:rsidRPr="001E2CC7" w:rsidRDefault="008A62F4" w:rsidP="008A62F4">
      <w:pPr>
        <w:rPr>
          <w:szCs w:val="22"/>
          <w:lang w:val="lt-LT"/>
        </w:rPr>
      </w:pPr>
    </w:p>
    <w:p w14:paraId="3BB199BA" w14:textId="77777777" w:rsidR="008A62F4" w:rsidRPr="001E2CC7" w:rsidRDefault="008A62F4" w:rsidP="008A62F4">
      <w:pPr>
        <w:rPr>
          <w:szCs w:val="22"/>
          <w:lang w:val="lt-LT"/>
        </w:rPr>
      </w:pPr>
    </w:p>
    <w:p w14:paraId="27633BD4" w14:textId="77777777" w:rsidR="008A62F4" w:rsidRPr="001E2CC7" w:rsidRDefault="008A62F4" w:rsidP="008A62F4">
      <w:pPr>
        <w:rPr>
          <w:szCs w:val="22"/>
          <w:lang w:val="lt-LT"/>
        </w:rPr>
      </w:pPr>
    </w:p>
    <w:p w14:paraId="24FB03E4" w14:textId="77777777" w:rsidR="008A62F4" w:rsidRPr="001E2CC7" w:rsidRDefault="008A62F4" w:rsidP="008A62F4">
      <w:pPr>
        <w:rPr>
          <w:szCs w:val="22"/>
          <w:lang w:val="lt-LT"/>
        </w:rPr>
      </w:pPr>
    </w:p>
    <w:p w14:paraId="4CD10D6E" w14:textId="77777777" w:rsidR="008A62F4" w:rsidRPr="001E2CC7" w:rsidRDefault="008A62F4" w:rsidP="008A62F4">
      <w:pPr>
        <w:rPr>
          <w:szCs w:val="22"/>
          <w:lang w:val="lt-LT"/>
        </w:rPr>
      </w:pPr>
    </w:p>
    <w:p w14:paraId="0AFD195E" w14:textId="77777777" w:rsidR="008A62F4" w:rsidRPr="001E2CC7" w:rsidRDefault="008A62F4" w:rsidP="008A62F4">
      <w:pPr>
        <w:rPr>
          <w:szCs w:val="22"/>
          <w:lang w:val="lt-LT"/>
        </w:rPr>
      </w:pPr>
    </w:p>
    <w:p w14:paraId="2AC2EDE9" w14:textId="77777777" w:rsidR="008A62F4" w:rsidRPr="001E2CC7" w:rsidRDefault="008A62F4" w:rsidP="008A62F4">
      <w:pPr>
        <w:rPr>
          <w:szCs w:val="22"/>
          <w:lang w:val="lt-LT"/>
        </w:rPr>
      </w:pPr>
    </w:p>
    <w:p w14:paraId="132DD76B" w14:textId="77777777" w:rsidR="008A62F4" w:rsidRPr="001E2CC7" w:rsidRDefault="008A62F4" w:rsidP="008A62F4">
      <w:pPr>
        <w:rPr>
          <w:szCs w:val="22"/>
          <w:lang w:val="lt-LT"/>
        </w:rPr>
      </w:pPr>
    </w:p>
    <w:p w14:paraId="60ADDA31" w14:textId="77777777" w:rsidR="008A62F4" w:rsidRPr="001E2CC7" w:rsidRDefault="008A62F4" w:rsidP="008A62F4">
      <w:pPr>
        <w:rPr>
          <w:szCs w:val="22"/>
          <w:lang w:val="lt-LT"/>
        </w:rPr>
      </w:pPr>
    </w:p>
    <w:p w14:paraId="08987E18" w14:textId="77777777" w:rsidR="008A62F4" w:rsidRPr="001E2CC7" w:rsidRDefault="008A62F4" w:rsidP="008A62F4">
      <w:pPr>
        <w:rPr>
          <w:szCs w:val="22"/>
          <w:lang w:val="lt-LT"/>
        </w:rPr>
      </w:pPr>
    </w:p>
    <w:p w14:paraId="5D2A0E99" w14:textId="77777777" w:rsidR="008A62F4" w:rsidRPr="001E2CC7" w:rsidRDefault="008A62F4" w:rsidP="008A62F4">
      <w:pPr>
        <w:rPr>
          <w:szCs w:val="22"/>
          <w:lang w:val="lt-LT"/>
        </w:rPr>
      </w:pPr>
    </w:p>
    <w:p w14:paraId="317EE00B" w14:textId="77777777" w:rsidR="008A62F4" w:rsidRPr="001E2CC7" w:rsidRDefault="008A62F4" w:rsidP="008A62F4">
      <w:pPr>
        <w:rPr>
          <w:szCs w:val="22"/>
          <w:lang w:val="lt-LT"/>
        </w:rPr>
      </w:pPr>
    </w:p>
    <w:p w14:paraId="6B65E561" w14:textId="77777777" w:rsidR="008A62F4" w:rsidRPr="001E2CC7" w:rsidRDefault="008A62F4" w:rsidP="008A62F4">
      <w:pPr>
        <w:rPr>
          <w:szCs w:val="22"/>
          <w:lang w:val="lt-LT"/>
        </w:rPr>
      </w:pPr>
    </w:p>
    <w:p w14:paraId="3F1D9CD8" w14:textId="77777777" w:rsidR="008A62F4" w:rsidRPr="001E2CC7" w:rsidRDefault="008A62F4" w:rsidP="008A62F4">
      <w:pPr>
        <w:rPr>
          <w:szCs w:val="22"/>
          <w:lang w:val="lt-LT"/>
        </w:rPr>
      </w:pPr>
    </w:p>
    <w:p w14:paraId="6E16E5CE" w14:textId="77777777" w:rsidR="008A62F4" w:rsidRPr="001E2CC7" w:rsidRDefault="008A62F4" w:rsidP="008A62F4">
      <w:pPr>
        <w:rPr>
          <w:szCs w:val="22"/>
          <w:lang w:val="lt-LT"/>
        </w:rPr>
      </w:pPr>
    </w:p>
    <w:p w14:paraId="7F7AF9C8" w14:textId="77777777" w:rsidR="008A62F4" w:rsidRPr="001E2CC7" w:rsidRDefault="008A62F4" w:rsidP="008A62F4">
      <w:pPr>
        <w:rPr>
          <w:szCs w:val="22"/>
          <w:lang w:val="lt-LT"/>
        </w:rPr>
      </w:pPr>
    </w:p>
    <w:p w14:paraId="2BCD67DE" w14:textId="77777777" w:rsidR="008A62F4" w:rsidRPr="001E2CC7" w:rsidRDefault="008A62F4" w:rsidP="008A62F4">
      <w:pPr>
        <w:rPr>
          <w:szCs w:val="22"/>
          <w:lang w:val="lt-LT"/>
        </w:rPr>
      </w:pPr>
    </w:p>
    <w:p w14:paraId="02166D05" w14:textId="77777777" w:rsidR="008A62F4" w:rsidRPr="001E2CC7" w:rsidRDefault="008A62F4" w:rsidP="008A62F4">
      <w:pPr>
        <w:rPr>
          <w:szCs w:val="22"/>
          <w:lang w:val="lt-LT"/>
        </w:rPr>
      </w:pPr>
    </w:p>
    <w:p w14:paraId="3161033A" w14:textId="77777777" w:rsidR="008A62F4" w:rsidRPr="001E2CC7" w:rsidRDefault="008A62F4" w:rsidP="008A62F4">
      <w:pPr>
        <w:rPr>
          <w:szCs w:val="22"/>
          <w:lang w:val="lt-LT"/>
        </w:rPr>
      </w:pPr>
    </w:p>
    <w:p w14:paraId="71C59A91" w14:textId="77777777" w:rsidR="008A62F4" w:rsidRPr="001E2CC7" w:rsidRDefault="008A62F4" w:rsidP="008A62F4">
      <w:pPr>
        <w:rPr>
          <w:szCs w:val="22"/>
          <w:lang w:val="lt-LT"/>
        </w:rPr>
      </w:pPr>
    </w:p>
    <w:p w14:paraId="44C79CFE" w14:textId="77777777" w:rsidR="008A62F4" w:rsidRPr="001E2CC7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38DEA0E7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br w:type="page"/>
      </w:r>
    </w:p>
    <w:p w14:paraId="4FCF9595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lastRenderedPageBreak/>
        <w:t>INFORMACIJA ANT IŠORINĖS PAKUOTĖS</w:t>
      </w:r>
    </w:p>
    <w:p w14:paraId="69AA62E6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48A0EF5D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Kartono dėžutė</w:t>
      </w:r>
    </w:p>
    <w:p w14:paraId="610BAC82" w14:textId="77777777" w:rsidR="008A62F4" w:rsidRPr="001E2CC7" w:rsidRDefault="008A62F4" w:rsidP="008A62F4">
      <w:pPr>
        <w:rPr>
          <w:szCs w:val="22"/>
          <w:lang w:val="lt-LT"/>
        </w:rPr>
      </w:pPr>
    </w:p>
    <w:p w14:paraId="17E5DC62" w14:textId="77777777" w:rsidR="008A62F4" w:rsidRPr="001E2CC7" w:rsidRDefault="008A62F4" w:rsidP="008A62F4">
      <w:pPr>
        <w:rPr>
          <w:szCs w:val="22"/>
          <w:lang w:val="lt-LT"/>
        </w:rPr>
      </w:pPr>
    </w:p>
    <w:p w14:paraId="68445751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1.</w:t>
      </w:r>
      <w:r w:rsidRPr="001E2CC7">
        <w:rPr>
          <w:b/>
          <w:szCs w:val="22"/>
          <w:lang w:val="lt-LT"/>
        </w:rPr>
        <w:tab/>
      </w:r>
      <w:r w:rsidRPr="001E2CC7">
        <w:rPr>
          <w:b/>
          <w:caps/>
          <w:noProof/>
          <w:szCs w:val="22"/>
          <w:lang w:val="lt-LT"/>
        </w:rPr>
        <w:t>VAISTINIO</w:t>
      </w:r>
      <w:r w:rsidRPr="001E2CC7">
        <w:rPr>
          <w:b/>
          <w:noProof/>
          <w:szCs w:val="22"/>
          <w:lang w:val="lt-LT"/>
        </w:rPr>
        <w:t xml:space="preserve"> PREPARATO PAVADINIMAS</w:t>
      </w:r>
    </w:p>
    <w:p w14:paraId="20D6B5B7" w14:textId="77777777" w:rsidR="008A62F4" w:rsidRPr="001E2CC7" w:rsidRDefault="008A62F4" w:rsidP="008A62F4">
      <w:pPr>
        <w:rPr>
          <w:szCs w:val="22"/>
          <w:lang w:val="lt-LT"/>
        </w:rPr>
      </w:pPr>
    </w:p>
    <w:p w14:paraId="6805E78C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 xml:space="preserve">LILANDOR 80 mg </w:t>
      </w:r>
      <w:r w:rsidRPr="001E2CC7">
        <w:rPr>
          <w:noProof/>
          <w:szCs w:val="22"/>
          <w:lang w:val="lt-LT"/>
        </w:rPr>
        <w:t>minkštosios kapsulės</w:t>
      </w:r>
    </w:p>
    <w:p w14:paraId="4590DD4C" w14:textId="77777777" w:rsidR="008A62F4" w:rsidRPr="007B4059" w:rsidRDefault="008A62F4" w:rsidP="008A62F4">
      <w:pPr>
        <w:rPr>
          <w:szCs w:val="22"/>
          <w:lang w:val="lt-LT"/>
        </w:rPr>
      </w:pPr>
      <w:r w:rsidRPr="009D7641">
        <w:rPr>
          <w:color w:val="222222"/>
          <w:szCs w:val="22"/>
          <w:shd w:val="clear" w:color="auto" w:fill="FFFFFF"/>
          <w:lang w:val="lt-LT"/>
        </w:rPr>
        <w:t>lavandulae aetheroleum</w:t>
      </w:r>
    </w:p>
    <w:p w14:paraId="6186749D" w14:textId="77777777" w:rsidR="008A62F4" w:rsidRPr="001E2CC7" w:rsidRDefault="008A62F4" w:rsidP="008A62F4">
      <w:pPr>
        <w:rPr>
          <w:szCs w:val="22"/>
          <w:lang w:val="lt-LT"/>
        </w:rPr>
      </w:pPr>
    </w:p>
    <w:p w14:paraId="7E349A3A" w14:textId="77777777" w:rsidR="008A62F4" w:rsidRPr="001E2CC7" w:rsidRDefault="008A62F4" w:rsidP="008A62F4">
      <w:pPr>
        <w:rPr>
          <w:szCs w:val="22"/>
          <w:lang w:val="lt-LT"/>
        </w:rPr>
      </w:pPr>
    </w:p>
    <w:p w14:paraId="430D9230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2.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VEIKLIOJI (-IOS) MEDŽIAGA (-OS) IR JOS (-Ų) KIEKIS (-IAI)</w:t>
      </w:r>
    </w:p>
    <w:p w14:paraId="7AAE23A9" w14:textId="77777777" w:rsidR="008A62F4" w:rsidRPr="001E2CC7" w:rsidRDefault="008A62F4" w:rsidP="008A62F4">
      <w:pPr>
        <w:rPr>
          <w:szCs w:val="22"/>
          <w:lang w:val="lt-LT"/>
        </w:rPr>
      </w:pPr>
    </w:p>
    <w:p w14:paraId="059AFDA3" w14:textId="77777777" w:rsidR="008A62F4" w:rsidRPr="001E2CC7" w:rsidRDefault="008A62F4" w:rsidP="008A62F4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Kiekv</w:t>
      </w:r>
      <w:r w:rsidRPr="001E2CC7">
        <w:rPr>
          <w:noProof/>
          <w:szCs w:val="22"/>
          <w:lang w:val="lt-LT"/>
        </w:rPr>
        <w:t xml:space="preserve">ienoje minkštojoje kapsulėje yra 80 mg levandų aliejaus ( </w:t>
      </w:r>
      <w:r w:rsidRPr="001E2CC7">
        <w:rPr>
          <w:i/>
          <w:szCs w:val="22"/>
          <w:lang w:val="lt-LT"/>
        </w:rPr>
        <w:t>Lavandula angustifolia</w:t>
      </w:r>
      <w:r>
        <w:rPr>
          <w:i/>
          <w:szCs w:val="22"/>
          <w:lang w:val="lt-LT"/>
        </w:rPr>
        <w:t>,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eterinis aliejus)</w:t>
      </w:r>
    </w:p>
    <w:p w14:paraId="260117C7" w14:textId="77777777" w:rsidR="008A62F4" w:rsidRDefault="008A62F4" w:rsidP="008A62F4">
      <w:pPr>
        <w:rPr>
          <w:szCs w:val="22"/>
          <w:lang w:val="lt-LT"/>
        </w:rPr>
      </w:pPr>
    </w:p>
    <w:p w14:paraId="12FA04AA" w14:textId="77777777" w:rsidR="008A62F4" w:rsidRPr="001E2CC7" w:rsidRDefault="008A62F4" w:rsidP="008A62F4">
      <w:pPr>
        <w:rPr>
          <w:szCs w:val="22"/>
          <w:lang w:val="lt-LT"/>
        </w:rPr>
      </w:pPr>
    </w:p>
    <w:p w14:paraId="1C91994B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3.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PAGALBINIŲ MEDŽIAGŲ SĄRAŠAS</w:t>
      </w:r>
    </w:p>
    <w:p w14:paraId="18B29A2E" w14:textId="77777777" w:rsidR="008A62F4" w:rsidRPr="001E2CC7" w:rsidRDefault="008A62F4" w:rsidP="008A62F4">
      <w:pPr>
        <w:rPr>
          <w:szCs w:val="22"/>
          <w:lang w:val="lt-LT"/>
        </w:rPr>
      </w:pPr>
    </w:p>
    <w:p w14:paraId="16D19893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t>Vaisto</w:t>
      </w:r>
      <w:r w:rsidRPr="001E2CC7">
        <w:rPr>
          <w:szCs w:val="22"/>
          <w:lang w:val="lt-LT"/>
        </w:rPr>
        <w:t xml:space="preserve"> sudėtyje yra sorbitolio.</w:t>
      </w:r>
    </w:p>
    <w:p w14:paraId="01D70C48" w14:textId="77777777" w:rsidR="008A62F4" w:rsidRDefault="008A62F4" w:rsidP="008A62F4">
      <w:pPr>
        <w:rPr>
          <w:szCs w:val="22"/>
          <w:lang w:val="lt-LT"/>
        </w:rPr>
      </w:pPr>
    </w:p>
    <w:p w14:paraId="31FEE792" w14:textId="77777777" w:rsidR="008A62F4" w:rsidRPr="001E2CC7" w:rsidRDefault="008A62F4" w:rsidP="008A62F4">
      <w:pPr>
        <w:rPr>
          <w:szCs w:val="22"/>
          <w:lang w:val="lt-LT"/>
        </w:rPr>
      </w:pPr>
    </w:p>
    <w:p w14:paraId="1B069579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4.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FARMACINĖ FORMA IR KIEKIS PAKUOTĖJE</w:t>
      </w:r>
    </w:p>
    <w:p w14:paraId="66A10DBC" w14:textId="77777777" w:rsidR="008A62F4" w:rsidRPr="001E2CC7" w:rsidRDefault="008A62F4" w:rsidP="008A62F4">
      <w:pPr>
        <w:rPr>
          <w:szCs w:val="22"/>
          <w:lang w:val="lt-LT"/>
        </w:rPr>
      </w:pPr>
    </w:p>
    <w:p w14:paraId="4B98C9C6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t>14 minkštųjų kapsulių</w:t>
      </w:r>
      <w:r w:rsidRPr="001E2CC7">
        <w:rPr>
          <w:szCs w:val="22"/>
          <w:lang w:val="lt-LT"/>
        </w:rPr>
        <w:t xml:space="preserve"> </w:t>
      </w:r>
    </w:p>
    <w:p w14:paraId="3F81A106" w14:textId="77777777" w:rsidR="008A62F4" w:rsidRPr="0025557C" w:rsidRDefault="008A62F4" w:rsidP="008A62F4">
      <w:pPr>
        <w:rPr>
          <w:szCs w:val="22"/>
          <w:highlight w:val="lightGray"/>
          <w:lang w:val="lt-LT"/>
        </w:rPr>
      </w:pPr>
      <w:r w:rsidRPr="0025557C">
        <w:rPr>
          <w:szCs w:val="22"/>
          <w:highlight w:val="lightGray"/>
          <w:lang w:val="lt-LT"/>
        </w:rPr>
        <w:t xml:space="preserve">28 </w:t>
      </w:r>
      <w:r>
        <w:rPr>
          <w:szCs w:val="22"/>
          <w:highlight w:val="lightGray"/>
          <w:lang w:val="lt-LT"/>
        </w:rPr>
        <w:t xml:space="preserve">minkštosios </w:t>
      </w:r>
      <w:r w:rsidRPr="0025557C">
        <w:rPr>
          <w:szCs w:val="22"/>
          <w:highlight w:val="lightGray"/>
          <w:lang w:val="lt-LT"/>
        </w:rPr>
        <w:t xml:space="preserve">kapsulės </w:t>
      </w:r>
    </w:p>
    <w:p w14:paraId="6B0B32D3" w14:textId="77777777" w:rsidR="008A62F4" w:rsidRPr="001E2CC7" w:rsidRDefault="008A62F4" w:rsidP="008A62F4">
      <w:pPr>
        <w:rPr>
          <w:szCs w:val="22"/>
          <w:lang w:val="lt-LT"/>
        </w:rPr>
      </w:pPr>
      <w:r w:rsidRPr="0025557C">
        <w:rPr>
          <w:szCs w:val="22"/>
          <w:highlight w:val="lightGray"/>
          <w:lang w:val="lt-LT"/>
        </w:rPr>
        <w:t xml:space="preserve">56 </w:t>
      </w:r>
      <w:r>
        <w:rPr>
          <w:szCs w:val="22"/>
          <w:highlight w:val="lightGray"/>
          <w:lang w:val="lt-LT"/>
        </w:rPr>
        <w:t xml:space="preserve">minkštosios </w:t>
      </w:r>
      <w:r w:rsidRPr="0025557C">
        <w:rPr>
          <w:szCs w:val="22"/>
          <w:highlight w:val="lightGray"/>
          <w:lang w:val="lt-LT"/>
        </w:rPr>
        <w:t>kapsulės</w:t>
      </w:r>
    </w:p>
    <w:p w14:paraId="27A9CC14" w14:textId="77777777" w:rsidR="008A62F4" w:rsidRDefault="008A62F4" w:rsidP="008A62F4">
      <w:pPr>
        <w:rPr>
          <w:szCs w:val="22"/>
          <w:lang w:val="lt-LT"/>
        </w:rPr>
      </w:pPr>
    </w:p>
    <w:p w14:paraId="3806E5D2" w14:textId="77777777" w:rsidR="008A62F4" w:rsidRPr="001E2CC7" w:rsidRDefault="008A62F4" w:rsidP="008A62F4">
      <w:pPr>
        <w:rPr>
          <w:szCs w:val="22"/>
          <w:lang w:val="lt-LT"/>
        </w:rPr>
      </w:pPr>
    </w:p>
    <w:p w14:paraId="7BAB78DC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5.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VARTOJIMO METODAS IR BŪDAS (-AI)</w:t>
      </w:r>
    </w:p>
    <w:p w14:paraId="7C488C60" w14:textId="77777777" w:rsidR="008A62F4" w:rsidRPr="001E2CC7" w:rsidRDefault="008A62F4" w:rsidP="008A62F4">
      <w:pPr>
        <w:rPr>
          <w:szCs w:val="22"/>
          <w:lang w:val="lt-LT"/>
        </w:rPr>
      </w:pPr>
    </w:p>
    <w:p w14:paraId="063E33D8" w14:textId="77777777" w:rsidR="008A62F4" w:rsidRPr="001E2CC7" w:rsidRDefault="008A62F4" w:rsidP="008A62F4">
      <w:pPr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Vartoti per burną</w:t>
      </w:r>
    </w:p>
    <w:p w14:paraId="1B57876A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Prieš vartojimą perskaitykite pakuotės lapelį.</w:t>
      </w:r>
    </w:p>
    <w:p w14:paraId="07F2ABDA" w14:textId="77777777" w:rsidR="008A62F4" w:rsidRDefault="008A62F4" w:rsidP="008A62F4">
      <w:pPr>
        <w:rPr>
          <w:szCs w:val="22"/>
          <w:lang w:val="lt-LT"/>
        </w:rPr>
      </w:pPr>
    </w:p>
    <w:p w14:paraId="03B78278" w14:textId="77777777" w:rsidR="008A62F4" w:rsidRPr="001E2CC7" w:rsidRDefault="008A62F4" w:rsidP="008A62F4">
      <w:pPr>
        <w:rPr>
          <w:szCs w:val="22"/>
          <w:lang w:val="lt-LT"/>
        </w:rPr>
      </w:pPr>
    </w:p>
    <w:p w14:paraId="3214F8E1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6.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SPECIALUS ĮSPĖJIMAS, KAD VAISTINĮ PREPARATĄ BŪTINA LAIKYTI VAIKAMS NEPASTEBIMOJE IR  NEPASIEKIAMOJE VIETOJE</w:t>
      </w:r>
    </w:p>
    <w:p w14:paraId="699CADEC" w14:textId="77777777" w:rsidR="008A62F4" w:rsidRPr="001E2CC7" w:rsidRDefault="008A62F4" w:rsidP="008A62F4">
      <w:pPr>
        <w:rPr>
          <w:szCs w:val="22"/>
          <w:lang w:val="lt-LT"/>
        </w:rPr>
      </w:pPr>
    </w:p>
    <w:p w14:paraId="3AC91CF0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Laikyti vaikams nepastebimoje ir nepasiekiamoje vietoje.</w:t>
      </w:r>
    </w:p>
    <w:p w14:paraId="5067F3BC" w14:textId="77777777" w:rsidR="008A62F4" w:rsidRPr="001E2CC7" w:rsidRDefault="008A62F4" w:rsidP="008A62F4">
      <w:pPr>
        <w:rPr>
          <w:szCs w:val="22"/>
          <w:lang w:val="lt-LT"/>
        </w:rPr>
      </w:pPr>
    </w:p>
    <w:p w14:paraId="3EFE5740" w14:textId="77777777" w:rsidR="008A62F4" w:rsidRPr="001E2CC7" w:rsidRDefault="008A62F4" w:rsidP="008A62F4">
      <w:pPr>
        <w:rPr>
          <w:szCs w:val="22"/>
          <w:lang w:val="lt-LT"/>
        </w:rPr>
      </w:pPr>
    </w:p>
    <w:p w14:paraId="3E6617EE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7.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KITAS (-I) SPECIALUS (-ŪS) ĮSPĖJIMAS (-AI) (JEI REIKIA)</w:t>
      </w:r>
    </w:p>
    <w:p w14:paraId="6DB0CB97" w14:textId="77777777" w:rsidR="008A62F4" w:rsidRPr="001E2CC7" w:rsidRDefault="008A62F4" w:rsidP="008A62F4">
      <w:pPr>
        <w:rPr>
          <w:szCs w:val="22"/>
          <w:lang w:val="lt-LT"/>
        </w:rPr>
      </w:pPr>
    </w:p>
    <w:p w14:paraId="327F60A9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Nerekomenduojama vartoti nėštumo ir žindymo laikotarpiu.</w:t>
      </w:r>
    </w:p>
    <w:p w14:paraId="5BABF029" w14:textId="77777777" w:rsidR="008A62F4" w:rsidRDefault="008A62F4" w:rsidP="008A62F4">
      <w:pPr>
        <w:rPr>
          <w:szCs w:val="22"/>
          <w:lang w:val="lt-LT"/>
        </w:rPr>
      </w:pPr>
    </w:p>
    <w:p w14:paraId="6E293AA5" w14:textId="77777777" w:rsidR="008A62F4" w:rsidRPr="001E2CC7" w:rsidRDefault="008A62F4" w:rsidP="008A62F4">
      <w:pPr>
        <w:rPr>
          <w:szCs w:val="22"/>
          <w:lang w:val="lt-LT"/>
        </w:rPr>
      </w:pPr>
    </w:p>
    <w:p w14:paraId="3EBBBF68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8.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TINKAMUMO LAIKAS</w:t>
      </w:r>
    </w:p>
    <w:p w14:paraId="43AACF2C" w14:textId="77777777" w:rsidR="008A62F4" w:rsidRPr="001E2CC7" w:rsidRDefault="008A62F4" w:rsidP="008A62F4">
      <w:pPr>
        <w:rPr>
          <w:szCs w:val="22"/>
          <w:lang w:val="lt-LT"/>
        </w:rPr>
      </w:pPr>
    </w:p>
    <w:p w14:paraId="0ADAB563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t>EXP {mm/MMMM}</w:t>
      </w:r>
    </w:p>
    <w:p w14:paraId="036D47BF" w14:textId="77777777" w:rsidR="008A62F4" w:rsidRPr="001E2CC7" w:rsidRDefault="008A62F4" w:rsidP="008A62F4">
      <w:pPr>
        <w:rPr>
          <w:szCs w:val="22"/>
          <w:lang w:val="lt-LT"/>
        </w:rPr>
      </w:pPr>
    </w:p>
    <w:p w14:paraId="12662762" w14:textId="77777777" w:rsidR="008A62F4" w:rsidRPr="001E2CC7" w:rsidRDefault="008A62F4" w:rsidP="008A62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9.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SPECIALIOS LAIKYMO SĄLYGOS</w:t>
      </w:r>
    </w:p>
    <w:p w14:paraId="74018888" w14:textId="77777777" w:rsidR="008A62F4" w:rsidRPr="001E2CC7" w:rsidRDefault="008A62F4" w:rsidP="008A62F4">
      <w:pPr>
        <w:rPr>
          <w:szCs w:val="22"/>
          <w:lang w:val="lt-LT"/>
        </w:rPr>
      </w:pPr>
    </w:p>
    <w:p w14:paraId="79DFB081" w14:textId="77777777" w:rsidR="008A62F4" w:rsidRPr="001E2CC7" w:rsidRDefault="008A62F4" w:rsidP="008A62F4">
      <w:pPr>
        <w:pStyle w:val="BTEMEASMCA"/>
      </w:pPr>
      <w:r w:rsidRPr="001E2CC7">
        <w:t xml:space="preserve">Laikyti </w:t>
      </w:r>
      <w:r>
        <w:t>ne aukštesnje</w:t>
      </w:r>
      <w:r w:rsidRPr="001E2CC7">
        <w:t xml:space="preserve"> kaip 30 </w:t>
      </w:r>
      <w:r w:rsidRPr="001E2CC7">
        <w:sym w:font="Symbol" w:char="F0B0"/>
      </w:r>
      <w:r w:rsidRPr="001E2CC7">
        <w:t>C temperatūroje.</w:t>
      </w:r>
    </w:p>
    <w:p w14:paraId="158342AC" w14:textId="77777777" w:rsidR="008A62F4" w:rsidRDefault="008A62F4" w:rsidP="008A62F4">
      <w:pPr>
        <w:rPr>
          <w:szCs w:val="22"/>
          <w:lang w:val="lt-LT"/>
        </w:rPr>
      </w:pPr>
    </w:p>
    <w:p w14:paraId="67A1730F" w14:textId="77777777" w:rsidR="008A62F4" w:rsidRPr="001E2CC7" w:rsidRDefault="008A62F4" w:rsidP="008A62F4">
      <w:pPr>
        <w:rPr>
          <w:szCs w:val="22"/>
          <w:lang w:val="lt-LT"/>
        </w:rPr>
      </w:pPr>
    </w:p>
    <w:p w14:paraId="37C7F797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10.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0D724056" w14:textId="77777777" w:rsidR="008A62F4" w:rsidRPr="001E2CC7" w:rsidRDefault="008A62F4" w:rsidP="008A62F4">
      <w:pPr>
        <w:rPr>
          <w:szCs w:val="22"/>
          <w:lang w:val="lt-LT"/>
        </w:rPr>
      </w:pPr>
    </w:p>
    <w:p w14:paraId="731AECF8" w14:textId="77777777" w:rsidR="008A62F4" w:rsidRPr="001E2CC7" w:rsidRDefault="008A62F4" w:rsidP="008A62F4">
      <w:pPr>
        <w:rPr>
          <w:szCs w:val="22"/>
          <w:lang w:val="lt-LT"/>
        </w:rPr>
      </w:pPr>
    </w:p>
    <w:p w14:paraId="6B01DC1A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11.</w:t>
      </w:r>
      <w:r w:rsidRPr="001E2CC7">
        <w:rPr>
          <w:b/>
          <w:szCs w:val="22"/>
          <w:lang w:val="lt-LT"/>
        </w:rPr>
        <w:tab/>
      </w:r>
      <w:r w:rsidRPr="001E2CC7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4165D4F2" w14:textId="77777777" w:rsidR="008A62F4" w:rsidRPr="001E2CC7" w:rsidRDefault="008A62F4" w:rsidP="008A62F4">
      <w:pPr>
        <w:rPr>
          <w:szCs w:val="22"/>
          <w:lang w:val="lt-LT"/>
        </w:rPr>
      </w:pPr>
    </w:p>
    <w:p w14:paraId="7AA7195C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E2CC7">
        <w:rPr>
          <w:szCs w:val="22"/>
          <w:lang w:val="lt-LT"/>
        </w:rPr>
        <w:t>Dr. Willmar Schwabe GmbH &amp; Co. KG</w:t>
      </w:r>
      <w:r w:rsidRPr="001E2CC7">
        <w:rPr>
          <w:noProof/>
          <w:szCs w:val="22"/>
          <w:lang w:val="lt-LT"/>
        </w:rPr>
        <w:t xml:space="preserve"> </w:t>
      </w:r>
    </w:p>
    <w:p w14:paraId="7784C944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E2CC7">
        <w:rPr>
          <w:szCs w:val="22"/>
          <w:lang w:val="lt-LT"/>
        </w:rPr>
        <w:t xml:space="preserve">Willmar-Schwabe-Str. 4 </w:t>
      </w:r>
    </w:p>
    <w:p w14:paraId="3C2A36CE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76227 Karlsruhe </w:t>
      </w:r>
    </w:p>
    <w:p w14:paraId="3A85557A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E2CC7">
        <w:rPr>
          <w:szCs w:val="22"/>
          <w:lang w:val="lt-LT"/>
        </w:rPr>
        <w:t>Vokietija</w:t>
      </w:r>
    </w:p>
    <w:p w14:paraId="282CFE97" w14:textId="77777777" w:rsidR="008A62F4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2FB574" w14:textId="77777777" w:rsidR="008A62F4" w:rsidRPr="001E2CC7" w:rsidRDefault="008A62F4" w:rsidP="008A62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5111BB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12.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REGISTRACIJOS PAŽYMĖJIMO NUMERIS (-IAI)</w:t>
      </w:r>
      <w:r w:rsidRPr="001E2CC7">
        <w:rPr>
          <w:b/>
          <w:szCs w:val="22"/>
          <w:lang w:val="lt-LT"/>
        </w:rPr>
        <w:t xml:space="preserve"> </w:t>
      </w:r>
    </w:p>
    <w:p w14:paraId="07223709" w14:textId="77777777" w:rsidR="008A62F4" w:rsidRPr="001E2CC7" w:rsidRDefault="008A62F4" w:rsidP="008A62F4">
      <w:pPr>
        <w:rPr>
          <w:szCs w:val="22"/>
          <w:lang w:val="lt-LT"/>
        </w:rPr>
      </w:pPr>
    </w:p>
    <w:p w14:paraId="46A610BD" w14:textId="77777777" w:rsidR="008A62F4" w:rsidRPr="007D5AD5" w:rsidRDefault="008A62F4" w:rsidP="008A62F4">
      <w:pPr>
        <w:rPr>
          <w:szCs w:val="22"/>
          <w:shd w:val="clear" w:color="auto" w:fill="D9D9D9" w:themeFill="background1" w:themeFillShade="D9"/>
          <w:lang w:val="lt-LT"/>
        </w:rPr>
      </w:pPr>
      <w:r w:rsidRPr="007D5AD5">
        <w:rPr>
          <w:szCs w:val="22"/>
          <w:lang w:val="lt-LT"/>
        </w:rPr>
        <w:t xml:space="preserve">LT/1/22/4922/001 </w:t>
      </w:r>
      <w:r w:rsidRPr="007D5AD5">
        <w:rPr>
          <w:szCs w:val="22"/>
          <w:shd w:val="clear" w:color="auto" w:fill="D9D9D9" w:themeFill="background1" w:themeFillShade="D9"/>
          <w:lang w:val="lt-LT"/>
        </w:rPr>
        <w:t>– N14</w:t>
      </w:r>
    </w:p>
    <w:p w14:paraId="6BDCEC89" w14:textId="77777777" w:rsidR="008A62F4" w:rsidRPr="007D5AD5" w:rsidRDefault="008A62F4" w:rsidP="008A62F4">
      <w:pPr>
        <w:rPr>
          <w:szCs w:val="22"/>
          <w:shd w:val="clear" w:color="auto" w:fill="D9D9D9" w:themeFill="background1" w:themeFillShade="D9"/>
          <w:lang w:val="lt-LT"/>
        </w:rPr>
      </w:pPr>
      <w:r w:rsidRPr="007D5AD5">
        <w:rPr>
          <w:szCs w:val="22"/>
          <w:shd w:val="clear" w:color="auto" w:fill="D9D9D9" w:themeFill="background1" w:themeFillShade="D9"/>
          <w:lang w:val="lt-LT"/>
        </w:rPr>
        <w:t>LT/1/22/4922/002 – N28</w:t>
      </w:r>
    </w:p>
    <w:p w14:paraId="156B47B9" w14:textId="77777777" w:rsidR="008A62F4" w:rsidRPr="007D5AD5" w:rsidRDefault="008A62F4" w:rsidP="008A62F4">
      <w:pPr>
        <w:rPr>
          <w:szCs w:val="22"/>
          <w:shd w:val="clear" w:color="auto" w:fill="D9D9D9" w:themeFill="background1" w:themeFillShade="D9"/>
          <w:lang w:val="lt-LT"/>
        </w:rPr>
      </w:pPr>
      <w:r w:rsidRPr="007D5AD5">
        <w:rPr>
          <w:szCs w:val="22"/>
          <w:shd w:val="clear" w:color="auto" w:fill="D9D9D9" w:themeFill="background1" w:themeFillShade="D9"/>
          <w:lang w:val="lt-LT"/>
        </w:rPr>
        <w:t>LT/1/22/4922/003 – N56</w:t>
      </w:r>
    </w:p>
    <w:p w14:paraId="4FAB32BD" w14:textId="77777777" w:rsidR="008A62F4" w:rsidRDefault="008A62F4" w:rsidP="008A62F4">
      <w:pPr>
        <w:rPr>
          <w:szCs w:val="22"/>
          <w:lang w:val="lt-LT"/>
        </w:rPr>
      </w:pPr>
    </w:p>
    <w:p w14:paraId="75C64EC7" w14:textId="77777777" w:rsidR="008A62F4" w:rsidRPr="001E2CC7" w:rsidRDefault="008A62F4" w:rsidP="008A62F4">
      <w:pPr>
        <w:rPr>
          <w:szCs w:val="22"/>
          <w:lang w:val="lt-LT"/>
        </w:rPr>
      </w:pPr>
    </w:p>
    <w:p w14:paraId="53C92B7E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13.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 xml:space="preserve">SERIJOS NUMERIS </w:t>
      </w:r>
    </w:p>
    <w:p w14:paraId="67965CB5" w14:textId="77777777" w:rsidR="008A62F4" w:rsidRPr="001E2CC7" w:rsidRDefault="008A62F4" w:rsidP="008A62F4">
      <w:pPr>
        <w:rPr>
          <w:szCs w:val="22"/>
          <w:lang w:val="lt-LT"/>
        </w:rPr>
      </w:pPr>
    </w:p>
    <w:p w14:paraId="0E6F8717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t>Lot</w:t>
      </w:r>
    </w:p>
    <w:p w14:paraId="679E3014" w14:textId="77777777" w:rsidR="008A62F4" w:rsidRPr="001E2CC7" w:rsidRDefault="008A62F4" w:rsidP="008A62F4">
      <w:pPr>
        <w:rPr>
          <w:szCs w:val="22"/>
          <w:lang w:val="lt-LT"/>
        </w:rPr>
      </w:pPr>
    </w:p>
    <w:p w14:paraId="3AA76E58" w14:textId="77777777" w:rsidR="008A62F4" w:rsidRPr="001E2CC7" w:rsidRDefault="008A62F4" w:rsidP="008A62F4">
      <w:pPr>
        <w:rPr>
          <w:szCs w:val="22"/>
          <w:lang w:val="lt-LT"/>
        </w:rPr>
      </w:pPr>
    </w:p>
    <w:p w14:paraId="44410235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14.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PARDAVIMO (IŠDAVIMO) TVARKA</w:t>
      </w:r>
    </w:p>
    <w:p w14:paraId="0CFE75BC" w14:textId="77777777" w:rsidR="008A62F4" w:rsidRPr="001E2CC7" w:rsidRDefault="008A62F4" w:rsidP="008A62F4">
      <w:pPr>
        <w:rPr>
          <w:szCs w:val="22"/>
          <w:lang w:val="lt-LT"/>
        </w:rPr>
      </w:pPr>
    </w:p>
    <w:p w14:paraId="18F775E8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Nereceptinis vaistas</w:t>
      </w:r>
    </w:p>
    <w:p w14:paraId="6872F921" w14:textId="77777777" w:rsidR="008A62F4" w:rsidRPr="001E2CC7" w:rsidRDefault="008A62F4" w:rsidP="008A62F4">
      <w:pPr>
        <w:rPr>
          <w:szCs w:val="22"/>
          <w:lang w:val="lt-LT"/>
        </w:rPr>
      </w:pPr>
    </w:p>
    <w:p w14:paraId="1DCC5B81" w14:textId="77777777" w:rsidR="008A62F4" w:rsidRPr="001E2CC7" w:rsidRDefault="008A62F4" w:rsidP="008A62F4">
      <w:pPr>
        <w:rPr>
          <w:szCs w:val="22"/>
          <w:lang w:val="lt-LT"/>
        </w:rPr>
      </w:pPr>
    </w:p>
    <w:p w14:paraId="43DF28A6" w14:textId="77777777" w:rsidR="008A62F4" w:rsidRPr="001E2CC7" w:rsidRDefault="008A62F4" w:rsidP="008A62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E2CC7">
        <w:rPr>
          <w:b/>
          <w:szCs w:val="22"/>
          <w:lang w:val="lt-LT"/>
        </w:rPr>
        <w:t>15.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VARTOJIMO INSTRUKCIJA</w:t>
      </w:r>
    </w:p>
    <w:p w14:paraId="63273867" w14:textId="77777777" w:rsidR="008A62F4" w:rsidRPr="001E2CC7" w:rsidRDefault="008A62F4" w:rsidP="008A62F4">
      <w:pPr>
        <w:rPr>
          <w:szCs w:val="22"/>
          <w:lang w:val="lt-LT"/>
        </w:rPr>
      </w:pPr>
    </w:p>
    <w:p w14:paraId="72ABA7EC" w14:textId="77777777" w:rsidR="008A62F4" w:rsidRPr="001E2CC7" w:rsidRDefault="008A62F4" w:rsidP="008A62F4">
      <w:pPr>
        <w:rPr>
          <w:noProof/>
          <w:snapToGrid/>
          <w:szCs w:val="22"/>
          <w:lang w:val="lt-LT"/>
        </w:rPr>
      </w:pPr>
      <w:r w:rsidRPr="001E2CC7">
        <w:rPr>
          <w:noProof/>
          <w:szCs w:val="22"/>
          <w:lang w:val="lt-LT"/>
        </w:rPr>
        <w:t>Tradicinis</w:t>
      </w:r>
      <w:r>
        <w:rPr>
          <w:noProof/>
          <w:szCs w:val="22"/>
          <w:lang w:val="lt-LT"/>
        </w:rPr>
        <w:t xml:space="preserve"> augalinis vaistas, skirtas lengvam nerimui malšinti ir miegui palengvinti.</w:t>
      </w:r>
    </w:p>
    <w:p w14:paraId="3E560724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055CB40B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Tradicinis</w:t>
      </w:r>
      <w:r>
        <w:rPr>
          <w:noProof/>
          <w:szCs w:val="22"/>
          <w:lang w:val="lt-LT"/>
        </w:rPr>
        <w:t xml:space="preserve"> augalinis vaistas, kurio indikacijos pagrįstos tik ilgalaikiu vartojimu.</w:t>
      </w:r>
    </w:p>
    <w:p w14:paraId="5073B3CE" w14:textId="77777777" w:rsidR="008A62F4" w:rsidRPr="001E2CC7" w:rsidRDefault="008A62F4" w:rsidP="008A62F4">
      <w:pPr>
        <w:rPr>
          <w:szCs w:val="22"/>
          <w:lang w:val="lt-LT"/>
        </w:rPr>
      </w:pPr>
    </w:p>
    <w:p w14:paraId="01C5CD51" w14:textId="77777777" w:rsidR="008A62F4" w:rsidRPr="001E2CC7" w:rsidRDefault="008A62F4" w:rsidP="008A62F4">
      <w:pPr>
        <w:rPr>
          <w:snapToGrid/>
          <w:szCs w:val="22"/>
          <w:lang w:val="lt-LT"/>
        </w:rPr>
      </w:pPr>
      <w:r w:rsidRPr="001E2CC7">
        <w:rPr>
          <w:noProof/>
          <w:szCs w:val="22"/>
          <w:lang w:val="lt-LT"/>
        </w:rPr>
        <w:t>Dozavimas</w:t>
      </w:r>
    </w:p>
    <w:p w14:paraId="1C6249FC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Suaugusiesiems ir paaugliams nuo 12 metų: viena minkštoji kapsulė vieną kartą per parą nesukramčius ir užsigeriant pakankamu skysčio kiekiu (geriausia stikline vandens).</w:t>
      </w:r>
    </w:p>
    <w:p w14:paraId="01BD0CD0" w14:textId="77777777" w:rsidR="008A62F4" w:rsidRPr="001E2CC7" w:rsidRDefault="008A62F4" w:rsidP="008A62F4">
      <w:pPr>
        <w:rPr>
          <w:szCs w:val="22"/>
          <w:lang w:val="lt-LT"/>
        </w:rPr>
      </w:pPr>
    </w:p>
    <w:p w14:paraId="4CA13DE3" w14:textId="77777777" w:rsidR="008A62F4" w:rsidRPr="001E2CC7" w:rsidRDefault="008A62F4" w:rsidP="008A62F4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negalima vartoti vaikams, jaunesniems nei 12 metų.</w:t>
      </w:r>
    </w:p>
    <w:p w14:paraId="60CFFB64" w14:textId="77777777" w:rsidR="008A62F4" w:rsidRPr="001E2CC7" w:rsidRDefault="008A62F4" w:rsidP="008A62F4">
      <w:pPr>
        <w:rPr>
          <w:szCs w:val="22"/>
          <w:lang w:val="lt-LT"/>
        </w:rPr>
      </w:pPr>
    </w:p>
    <w:p w14:paraId="25EC1893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>Jeigu simptomai išlieka po dviejų savaičių, jūs turite pasitarti su gydytoju.</w:t>
      </w:r>
    </w:p>
    <w:p w14:paraId="6D7792CC" w14:textId="77777777" w:rsidR="008A62F4" w:rsidRDefault="008A62F4" w:rsidP="008A62F4">
      <w:pPr>
        <w:rPr>
          <w:szCs w:val="22"/>
          <w:lang w:val="lt-LT"/>
        </w:rPr>
      </w:pPr>
    </w:p>
    <w:p w14:paraId="1F477C52" w14:textId="77777777" w:rsidR="008A62F4" w:rsidRPr="001E2CC7" w:rsidRDefault="008A62F4" w:rsidP="008A62F4">
      <w:pPr>
        <w:rPr>
          <w:szCs w:val="22"/>
          <w:lang w:val="lt-LT"/>
        </w:rPr>
      </w:pPr>
    </w:p>
    <w:p w14:paraId="147911F6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1E2CC7">
        <w:rPr>
          <w:b/>
          <w:szCs w:val="22"/>
          <w:lang w:val="lt-LT"/>
        </w:rPr>
        <w:t>16.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INFORMACIJA BRAILIO RAŠTU</w:t>
      </w:r>
    </w:p>
    <w:p w14:paraId="03B2B861" w14:textId="77777777" w:rsidR="008A62F4" w:rsidRPr="001E2CC7" w:rsidRDefault="008A62F4" w:rsidP="008A62F4">
      <w:pPr>
        <w:rPr>
          <w:szCs w:val="22"/>
          <w:lang w:val="lt-LT"/>
        </w:rPr>
      </w:pPr>
    </w:p>
    <w:p w14:paraId="7A580294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 xml:space="preserve">LILANDOR </w:t>
      </w:r>
    </w:p>
    <w:p w14:paraId="1D67E174" w14:textId="77777777" w:rsidR="008A62F4" w:rsidRPr="001E2CC7" w:rsidRDefault="008A62F4" w:rsidP="008A62F4">
      <w:pPr>
        <w:rPr>
          <w:noProof/>
          <w:snapToGrid/>
          <w:szCs w:val="22"/>
          <w:shd w:val="clear" w:color="auto" w:fill="CCCCCC"/>
          <w:lang w:val="lt-LT"/>
        </w:rPr>
      </w:pPr>
    </w:p>
    <w:p w14:paraId="3540D205" w14:textId="77777777" w:rsidR="008A62F4" w:rsidRPr="001E2CC7" w:rsidRDefault="008A62F4" w:rsidP="008A62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17.</w:t>
      </w:r>
      <w:r w:rsidRPr="001E2CC7">
        <w:rPr>
          <w:b/>
          <w:noProof/>
          <w:szCs w:val="22"/>
          <w:lang w:val="lt-LT"/>
        </w:rPr>
        <w:tab/>
        <w:t>UNIKALUS IDENTIFIKATORIUS – 2D BRŪKŠNINIS KODAS</w:t>
      </w:r>
    </w:p>
    <w:p w14:paraId="12C5CA1C" w14:textId="77777777" w:rsidR="008A62F4" w:rsidRPr="001E2CC7" w:rsidRDefault="008A62F4" w:rsidP="008A62F4">
      <w:pPr>
        <w:rPr>
          <w:noProof/>
          <w:szCs w:val="22"/>
          <w:highlight w:val="lightGray"/>
          <w:lang w:val="lt-LT"/>
        </w:rPr>
      </w:pPr>
    </w:p>
    <w:p w14:paraId="48E741CE" w14:textId="77777777" w:rsidR="008A62F4" w:rsidRPr="001E2CC7" w:rsidRDefault="008A62F4" w:rsidP="008A62F4">
      <w:pPr>
        <w:rPr>
          <w:noProof/>
          <w:szCs w:val="22"/>
          <w:lang w:val="lt-LT"/>
        </w:rPr>
      </w:pPr>
      <w:r w:rsidRPr="0066783B">
        <w:rPr>
          <w:noProof/>
          <w:szCs w:val="22"/>
          <w:highlight w:val="lightGray"/>
          <w:lang w:val="lt-LT"/>
        </w:rPr>
        <w:t>Duomenys nebūtini.</w:t>
      </w:r>
    </w:p>
    <w:p w14:paraId="6AD44710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6CB718BC" w14:textId="77777777" w:rsidR="008A62F4" w:rsidRPr="001E2CC7" w:rsidRDefault="008A62F4" w:rsidP="008A62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lastRenderedPageBreak/>
        <w:t>18.</w:t>
      </w:r>
      <w:r w:rsidRPr="001E2CC7">
        <w:rPr>
          <w:b/>
          <w:noProof/>
          <w:szCs w:val="22"/>
          <w:lang w:val="lt-LT"/>
        </w:rPr>
        <w:tab/>
        <w:t>UNIKALUS IDENTIFIKATORIUS – ŽMONĖMS SUPRANTAMI DUOMENYS</w:t>
      </w:r>
    </w:p>
    <w:p w14:paraId="473CE21A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05BAD864" w14:textId="77777777" w:rsidR="008A62F4" w:rsidRPr="001E2CC7" w:rsidRDefault="008A62F4" w:rsidP="008A62F4">
      <w:pPr>
        <w:rPr>
          <w:szCs w:val="22"/>
          <w:lang w:val="lt-LT"/>
        </w:rPr>
      </w:pPr>
      <w:r w:rsidRPr="0066783B">
        <w:rPr>
          <w:noProof/>
          <w:szCs w:val="22"/>
          <w:highlight w:val="lightGray"/>
          <w:lang w:val="lt-LT"/>
        </w:rPr>
        <w:t>Duomenys nebūtini.</w:t>
      </w:r>
    </w:p>
    <w:p w14:paraId="6C0C18BE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br w:type="page"/>
      </w:r>
    </w:p>
    <w:p w14:paraId="271E1581" w14:textId="77777777" w:rsidR="008A62F4" w:rsidRPr="009F3A78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lt-LT"/>
        </w:rPr>
      </w:pPr>
      <w:r w:rsidRPr="009F3A78">
        <w:rPr>
          <w:b/>
          <w:snapToGrid/>
          <w:szCs w:val="22"/>
          <w:lang w:val="lt-LT" w:eastAsia="lt-LT"/>
        </w:rPr>
        <w:lastRenderedPageBreak/>
        <w:t xml:space="preserve">MINIMALI </w:t>
      </w:r>
      <w:r w:rsidRPr="009F3A78">
        <w:rPr>
          <w:b/>
          <w:caps/>
          <w:snapToGrid/>
          <w:szCs w:val="22"/>
          <w:lang w:val="lt-LT" w:eastAsia="lt-LT"/>
        </w:rPr>
        <w:t xml:space="preserve">informacija ant </w:t>
      </w:r>
      <w:r w:rsidRPr="009F3A78">
        <w:rPr>
          <w:b/>
          <w:snapToGrid/>
          <w:szCs w:val="22"/>
          <w:lang w:val="lt-LT" w:eastAsia="lt-LT"/>
        </w:rPr>
        <w:t>LIZDINIŲ PLOKŠTELIŲ ARBA DVISLUOKSNIŲ JUOSTELIŲ</w:t>
      </w:r>
    </w:p>
    <w:p w14:paraId="482BBFAB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lt-LT"/>
        </w:rPr>
      </w:pPr>
    </w:p>
    <w:p w14:paraId="5164D9BD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LIZDINĖ PLOKŠTELĖ</w:t>
      </w:r>
      <w:r w:rsidRPr="001E2CC7">
        <w:rPr>
          <w:b/>
          <w:szCs w:val="22"/>
          <w:lang w:val="lt-LT"/>
        </w:rPr>
        <w:t xml:space="preserve"> </w:t>
      </w:r>
    </w:p>
    <w:p w14:paraId="2502009A" w14:textId="77777777" w:rsidR="008A62F4" w:rsidRPr="001E2CC7" w:rsidRDefault="008A62F4" w:rsidP="008A62F4">
      <w:pPr>
        <w:rPr>
          <w:szCs w:val="22"/>
          <w:lang w:val="lt-LT"/>
        </w:rPr>
      </w:pPr>
    </w:p>
    <w:p w14:paraId="58DDDEB9" w14:textId="77777777" w:rsidR="008A62F4" w:rsidRPr="001E2CC7" w:rsidRDefault="008A62F4" w:rsidP="008A62F4">
      <w:pPr>
        <w:rPr>
          <w:szCs w:val="22"/>
          <w:lang w:val="lt-LT"/>
        </w:rPr>
      </w:pPr>
    </w:p>
    <w:p w14:paraId="52B643AF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1.</w:t>
      </w:r>
      <w:r w:rsidRPr="001E2CC7">
        <w:rPr>
          <w:b/>
          <w:szCs w:val="22"/>
          <w:lang w:val="lt-LT"/>
        </w:rPr>
        <w:tab/>
      </w:r>
      <w:r w:rsidRPr="001E2CC7">
        <w:rPr>
          <w:b/>
          <w:caps/>
          <w:noProof/>
          <w:szCs w:val="22"/>
          <w:lang w:val="lt-LT"/>
        </w:rPr>
        <w:t>VAISTINIO</w:t>
      </w:r>
      <w:r w:rsidRPr="001E2CC7">
        <w:rPr>
          <w:b/>
          <w:noProof/>
          <w:szCs w:val="22"/>
          <w:lang w:val="lt-LT"/>
        </w:rPr>
        <w:t xml:space="preserve"> PREPARATO PAVADINIMAS</w:t>
      </w:r>
    </w:p>
    <w:p w14:paraId="354F80AB" w14:textId="77777777" w:rsidR="008A62F4" w:rsidRPr="001E2CC7" w:rsidRDefault="008A62F4" w:rsidP="008A62F4">
      <w:pPr>
        <w:rPr>
          <w:szCs w:val="22"/>
          <w:lang w:val="lt-LT"/>
        </w:rPr>
      </w:pPr>
    </w:p>
    <w:p w14:paraId="4607EFC5" w14:textId="77777777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 xml:space="preserve">LILANDOR 80 mg </w:t>
      </w:r>
      <w:r w:rsidRPr="001E2CC7">
        <w:rPr>
          <w:noProof/>
          <w:szCs w:val="22"/>
          <w:lang w:val="lt-LT"/>
        </w:rPr>
        <w:t>minkštosios kapsulės</w:t>
      </w:r>
    </w:p>
    <w:p w14:paraId="398635A1" w14:textId="77777777" w:rsidR="008A62F4" w:rsidRPr="007B4059" w:rsidRDefault="008A62F4" w:rsidP="008A62F4">
      <w:pPr>
        <w:rPr>
          <w:szCs w:val="22"/>
          <w:lang w:val="lt-LT"/>
        </w:rPr>
      </w:pPr>
      <w:r w:rsidRPr="00F675C2">
        <w:rPr>
          <w:i/>
          <w:color w:val="222222"/>
          <w:shd w:val="clear" w:color="auto" w:fill="FFFFFF"/>
          <w:lang w:val="lt-LT"/>
        </w:rPr>
        <w:t>lavandulae aetheroleum</w:t>
      </w:r>
    </w:p>
    <w:p w14:paraId="6CC42BE4" w14:textId="77777777" w:rsidR="008A62F4" w:rsidRDefault="008A62F4" w:rsidP="008A62F4">
      <w:pPr>
        <w:rPr>
          <w:szCs w:val="22"/>
          <w:lang w:val="lt-LT"/>
        </w:rPr>
      </w:pPr>
    </w:p>
    <w:p w14:paraId="3CD4B1D4" w14:textId="77777777" w:rsidR="008A62F4" w:rsidRPr="001E2CC7" w:rsidRDefault="008A62F4" w:rsidP="008A62F4">
      <w:pPr>
        <w:rPr>
          <w:szCs w:val="22"/>
          <w:lang w:val="lt-LT"/>
        </w:rPr>
      </w:pPr>
    </w:p>
    <w:p w14:paraId="46B6F05A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2.</w:t>
      </w:r>
      <w:r w:rsidRPr="001E2CC7">
        <w:rPr>
          <w:b/>
          <w:szCs w:val="22"/>
          <w:lang w:val="lt-LT"/>
        </w:rPr>
        <w:tab/>
      </w:r>
      <w:r w:rsidRPr="001E2CC7">
        <w:rPr>
          <w:b/>
          <w:caps/>
          <w:noProof/>
          <w:szCs w:val="22"/>
          <w:lang w:val="lt-LT"/>
        </w:rPr>
        <w:t>REGISTRUOTOJO pavadinimas</w:t>
      </w:r>
    </w:p>
    <w:p w14:paraId="732F7A78" w14:textId="77777777" w:rsidR="008A62F4" w:rsidRPr="001E2CC7" w:rsidRDefault="008A62F4" w:rsidP="008A62F4">
      <w:pPr>
        <w:rPr>
          <w:szCs w:val="22"/>
          <w:lang w:val="lt-LT"/>
        </w:rPr>
      </w:pPr>
    </w:p>
    <w:p w14:paraId="7F7A3C42" w14:textId="77777777" w:rsidR="008A62F4" w:rsidRPr="00F675C2" w:rsidRDefault="008A62F4" w:rsidP="008A62F4">
      <w:pPr>
        <w:tabs>
          <w:tab w:val="clear" w:pos="567"/>
        </w:tabs>
        <w:spacing w:line="240" w:lineRule="auto"/>
        <w:rPr>
          <w:lang w:val="lt-LT"/>
        </w:rPr>
      </w:pPr>
      <w:r w:rsidRPr="00F675C2">
        <w:rPr>
          <w:lang w:val="lt-LT"/>
        </w:rPr>
        <w:t>Dr. Willmar Schwabe GmbH &amp; Co. KG, Vokietija</w:t>
      </w:r>
    </w:p>
    <w:p w14:paraId="0F66BB1F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 </w:t>
      </w:r>
    </w:p>
    <w:p w14:paraId="73255393" w14:textId="77777777" w:rsidR="008A62F4" w:rsidRPr="001E2CC7" w:rsidRDefault="008A62F4" w:rsidP="008A62F4">
      <w:pPr>
        <w:rPr>
          <w:szCs w:val="22"/>
          <w:lang w:val="lt-LT"/>
        </w:rPr>
      </w:pPr>
    </w:p>
    <w:p w14:paraId="7A041AE5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3.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TINKAMUMO LAIKAS</w:t>
      </w:r>
    </w:p>
    <w:p w14:paraId="0A88C3FF" w14:textId="77777777" w:rsidR="008A62F4" w:rsidRPr="001E2CC7" w:rsidRDefault="008A62F4" w:rsidP="008A62F4">
      <w:pPr>
        <w:rPr>
          <w:szCs w:val="22"/>
          <w:lang w:val="lt-LT"/>
        </w:rPr>
      </w:pPr>
    </w:p>
    <w:p w14:paraId="3BD3CA67" w14:textId="77777777" w:rsidR="008A62F4" w:rsidRPr="009F3A78" w:rsidRDefault="008A62F4" w:rsidP="008A62F4">
      <w:pPr>
        <w:tabs>
          <w:tab w:val="clear" w:pos="567"/>
        </w:tabs>
        <w:spacing w:line="240" w:lineRule="auto"/>
        <w:rPr>
          <w:b/>
          <w:noProof/>
          <w:color w:val="000000"/>
          <w:lang w:val="lt-LT"/>
        </w:rPr>
      </w:pPr>
      <w:r w:rsidRPr="009F3A78">
        <w:rPr>
          <w:i/>
          <w:iCs/>
          <w:color w:val="000000"/>
          <w:szCs w:val="22"/>
          <w:lang w:val="lt-LT"/>
        </w:rPr>
        <w:t>[Tinkamumo laikas bus atspaustas gamybos metu; nenaudojant žodžių/</w:t>
      </w:r>
      <w:r>
        <w:rPr>
          <w:i/>
          <w:iCs/>
          <w:color w:val="000000"/>
          <w:szCs w:val="22"/>
          <w:lang w:val="lt-LT"/>
        </w:rPr>
        <w:t>abreviatūros</w:t>
      </w:r>
      <w:r w:rsidRPr="009F3A78">
        <w:rPr>
          <w:i/>
          <w:iCs/>
          <w:color w:val="000000"/>
          <w:szCs w:val="22"/>
          <w:lang w:val="lt-LT"/>
        </w:rPr>
        <w:t>]</w:t>
      </w:r>
    </w:p>
    <w:p w14:paraId="4708B72C" w14:textId="77777777" w:rsidR="008A62F4" w:rsidRPr="009F3A78" w:rsidRDefault="008A62F4" w:rsidP="008A62F4">
      <w:pPr>
        <w:rPr>
          <w:szCs w:val="22"/>
          <w:lang w:val="lt-LT"/>
        </w:rPr>
      </w:pPr>
    </w:p>
    <w:p w14:paraId="3467E016" w14:textId="77777777" w:rsidR="008A62F4" w:rsidRPr="001E2CC7" w:rsidRDefault="008A62F4" w:rsidP="008A62F4">
      <w:pPr>
        <w:rPr>
          <w:szCs w:val="22"/>
          <w:lang w:val="lt-LT"/>
        </w:rPr>
      </w:pPr>
    </w:p>
    <w:p w14:paraId="100C8250" w14:textId="77777777" w:rsidR="008A62F4" w:rsidRPr="001E2CC7" w:rsidRDefault="008A62F4" w:rsidP="008A62F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4.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SERIJOS NUMERIS</w:t>
      </w:r>
    </w:p>
    <w:p w14:paraId="4AEFF421" w14:textId="77777777" w:rsidR="008A62F4" w:rsidRPr="001E2CC7" w:rsidRDefault="008A62F4" w:rsidP="008A62F4">
      <w:pPr>
        <w:rPr>
          <w:szCs w:val="22"/>
          <w:lang w:val="lt-LT"/>
        </w:rPr>
      </w:pPr>
    </w:p>
    <w:p w14:paraId="72757140" w14:textId="77777777" w:rsidR="008A62F4" w:rsidRPr="009F3A78" w:rsidRDefault="008A62F4" w:rsidP="008A62F4">
      <w:pPr>
        <w:tabs>
          <w:tab w:val="clear" w:pos="567"/>
        </w:tabs>
        <w:spacing w:line="240" w:lineRule="auto"/>
        <w:rPr>
          <w:b/>
          <w:noProof/>
          <w:color w:val="000000"/>
          <w:lang w:val="lt-LT"/>
        </w:rPr>
      </w:pPr>
      <w:r w:rsidRPr="009F3A78">
        <w:rPr>
          <w:i/>
          <w:iCs/>
          <w:color w:val="000000"/>
          <w:szCs w:val="22"/>
          <w:lang w:val="lt-LT"/>
        </w:rPr>
        <w:t>[</w:t>
      </w:r>
      <w:r>
        <w:rPr>
          <w:i/>
          <w:iCs/>
          <w:color w:val="000000"/>
          <w:szCs w:val="22"/>
          <w:lang w:val="lt-LT"/>
        </w:rPr>
        <w:t xml:space="preserve">Serijos numeris </w:t>
      </w:r>
      <w:r w:rsidRPr="009F3A78">
        <w:rPr>
          <w:i/>
          <w:iCs/>
          <w:color w:val="000000"/>
          <w:szCs w:val="22"/>
          <w:lang w:val="lt-LT"/>
        </w:rPr>
        <w:t xml:space="preserve"> bus atspaustas gamybos metu; nenaudojant žodžių/</w:t>
      </w:r>
      <w:r>
        <w:rPr>
          <w:i/>
          <w:iCs/>
          <w:color w:val="000000"/>
          <w:szCs w:val="22"/>
          <w:lang w:val="lt-LT"/>
        </w:rPr>
        <w:t>abreviatūros</w:t>
      </w:r>
      <w:r w:rsidRPr="009F3A78">
        <w:rPr>
          <w:i/>
          <w:iCs/>
          <w:color w:val="000000"/>
          <w:szCs w:val="22"/>
          <w:lang w:val="lt-LT"/>
        </w:rPr>
        <w:t>]</w:t>
      </w:r>
    </w:p>
    <w:p w14:paraId="1E86873C" w14:textId="77777777" w:rsidR="008A62F4" w:rsidRPr="001E2CC7" w:rsidRDefault="008A62F4" w:rsidP="008A62F4">
      <w:pPr>
        <w:rPr>
          <w:szCs w:val="22"/>
          <w:lang w:val="lt-LT"/>
        </w:rPr>
      </w:pPr>
    </w:p>
    <w:p w14:paraId="29FEBA53" w14:textId="77777777" w:rsidR="008A62F4" w:rsidRPr="001E2CC7" w:rsidRDefault="008A62F4" w:rsidP="008A62F4">
      <w:pPr>
        <w:rPr>
          <w:szCs w:val="22"/>
          <w:lang w:val="lt-LT"/>
        </w:rPr>
      </w:pPr>
    </w:p>
    <w:p w14:paraId="2C3EDE77" w14:textId="77777777" w:rsidR="008A62F4" w:rsidRPr="001E2CC7" w:rsidRDefault="008A62F4" w:rsidP="008A6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5.</w:t>
      </w:r>
      <w:r w:rsidRPr="001E2CC7">
        <w:rPr>
          <w:b/>
          <w:szCs w:val="22"/>
          <w:lang w:val="lt-LT"/>
        </w:rPr>
        <w:tab/>
      </w:r>
      <w:r w:rsidRPr="001E2CC7">
        <w:rPr>
          <w:b/>
          <w:noProof/>
          <w:szCs w:val="22"/>
          <w:lang w:val="lt-LT"/>
        </w:rPr>
        <w:t>KITA</w:t>
      </w:r>
    </w:p>
    <w:p w14:paraId="02E94CAE" w14:textId="77777777" w:rsidR="008A62F4" w:rsidRPr="001E2CC7" w:rsidRDefault="008A62F4" w:rsidP="008A62F4">
      <w:pPr>
        <w:rPr>
          <w:szCs w:val="22"/>
          <w:lang w:val="lt-LT"/>
        </w:rPr>
      </w:pPr>
    </w:p>
    <w:p w14:paraId="4B2F73B2" w14:textId="77777777" w:rsidR="008A62F4" w:rsidRPr="001E2CC7" w:rsidRDefault="008A62F4" w:rsidP="008A62F4">
      <w:pPr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76764E40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33A4F53F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5A613F70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5FCB8573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1DCB7DD9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22A7A4FB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1470FF09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4DF4CB8B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43317414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5B3F0246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1B471D8F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1245C088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18F7E31F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78D0DB33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7F76238B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723E7A9D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61F2C142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38ECF44B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7564A9A0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31CC4ACC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055E4EB4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0DFDF3A9" w14:textId="77777777" w:rsidR="008A62F4" w:rsidRPr="001E2CC7" w:rsidRDefault="008A62F4" w:rsidP="008A62F4">
      <w:pPr>
        <w:outlineLvl w:val="0"/>
        <w:rPr>
          <w:szCs w:val="22"/>
          <w:lang w:val="lt-LT"/>
        </w:rPr>
      </w:pPr>
    </w:p>
    <w:p w14:paraId="62794A92" w14:textId="77777777" w:rsidR="008A62F4" w:rsidRPr="001E2CC7" w:rsidRDefault="008A62F4" w:rsidP="008A62F4">
      <w:pPr>
        <w:jc w:val="center"/>
        <w:outlineLvl w:val="0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B. PAKUOTĖS LAPELIS</w:t>
      </w:r>
    </w:p>
    <w:p w14:paraId="622EBB5F" w14:textId="77777777" w:rsidR="008A62F4" w:rsidRPr="001E2CC7" w:rsidRDefault="008A62F4" w:rsidP="008A62F4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E2CC7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1E2CC7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1E2CC7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E2CC7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35D720C7" w14:textId="77777777" w:rsidR="008A62F4" w:rsidRPr="001E2CC7" w:rsidRDefault="008A62F4" w:rsidP="008A62F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9113009" w14:textId="77777777" w:rsidR="008A62F4" w:rsidRPr="001E2CC7" w:rsidRDefault="008A62F4" w:rsidP="008A62F4">
      <w:pPr>
        <w:jc w:val="center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LILANDOR</w:t>
      </w:r>
      <w:r>
        <w:rPr>
          <w:noProof/>
          <w:szCs w:val="22"/>
          <w:lang w:val="lt-LT"/>
        </w:rPr>
        <w:t xml:space="preserve"> </w:t>
      </w:r>
      <w:r w:rsidRPr="00814FDF">
        <w:rPr>
          <w:b/>
          <w:noProof/>
          <w:szCs w:val="22"/>
          <w:lang w:val="lt-LT"/>
        </w:rPr>
        <w:t>80 mg</w:t>
      </w:r>
      <w:r>
        <w:rPr>
          <w:noProof/>
          <w:szCs w:val="22"/>
          <w:lang w:val="lt-LT"/>
        </w:rPr>
        <w:t xml:space="preserve"> </w:t>
      </w:r>
      <w:r w:rsidRPr="001E2CC7">
        <w:rPr>
          <w:b/>
          <w:noProof/>
          <w:szCs w:val="22"/>
          <w:lang w:val="lt-LT"/>
        </w:rPr>
        <w:t>minkštosios kapsulės</w:t>
      </w:r>
    </w:p>
    <w:p w14:paraId="436C968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noProof/>
          <w:szCs w:val="22"/>
          <w:lang w:val="lt-LT"/>
        </w:rPr>
        <w:t>l</w:t>
      </w:r>
      <w:r w:rsidRPr="001E2CC7">
        <w:rPr>
          <w:noProof/>
          <w:szCs w:val="22"/>
          <w:lang w:val="lt-LT"/>
        </w:rPr>
        <w:t>evandų aliejus</w:t>
      </w:r>
    </w:p>
    <w:p w14:paraId="37D75092" w14:textId="77777777" w:rsidR="008A62F4" w:rsidRPr="001E2CC7" w:rsidRDefault="008A62F4" w:rsidP="008A62F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3ACC3A" w14:textId="77777777" w:rsidR="008A62F4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1E2CC7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14:paraId="1CB9A916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14:paraId="19986692" w14:textId="77777777" w:rsidR="008A62F4" w:rsidRPr="001E2CC7" w:rsidRDefault="008A62F4" w:rsidP="008A62F4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Neišmeskite šio lapelio, nes vėl gali prireikti jį perskaityti.</w:t>
      </w:r>
      <w:r w:rsidRPr="001E2CC7">
        <w:rPr>
          <w:szCs w:val="22"/>
          <w:lang w:val="lt-LT"/>
        </w:rPr>
        <w:t xml:space="preserve"> </w:t>
      </w:r>
    </w:p>
    <w:p w14:paraId="06A39DA6" w14:textId="77777777" w:rsidR="008A62F4" w:rsidRPr="001E2CC7" w:rsidRDefault="008A62F4" w:rsidP="008A62F4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norite sužinoti daugiau arba pasitarti, kreipkitės į vaistininką.</w:t>
      </w:r>
    </w:p>
    <w:p w14:paraId="4DE39C08" w14:textId="77777777" w:rsidR="008A62F4" w:rsidRPr="001E2CC7" w:rsidRDefault="008A62F4" w:rsidP="008A62F4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2FE5B79F" w14:textId="77777777" w:rsidR="008A62F4" w:rsidRPr="001E2CC7" w:rsidRDefault="008A62F4" w:rsidP="008A62F4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Jeigu per </w:t>
      </w:r>
      <w:r>
        <w:rPr>
          <w:noProof/>
          <w:szCs w:val="22"/>
          <w:lang w:val="lt-LT"/>
        </w:rPr>
        <w:t>dvi savaites</w:t>
      </w:r>
      <w:r w:rsidRPr="001E2CC7">
        <w:rPr>
          <w:noProof/>
          <w:szCs w:val="22"/>
          <w:lang w:val="lt-LT"/>
        </w:rPr>
        <w:t xml:space="preserve"> Jūsų savijauta nepagerėjo arba net pablogėjo, kreipkitės į gydytoją.</w:t>
      </w:r>
    </w:p>
    <w:p w14:paraId="1AC22B00" w14:textId="77777777" w:rsidR="008A62F4" w:rsidRPr="001E2CC7" w:rsidRDefault="008A62F4" w:rsidP="008A62F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F8697B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45F35C4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24285D19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1.</w:t>
      </w:r>
      <w:r w:rsidRPr="001E2CC7">
        <w:rPr>
          <w:szCs w:val="22"/>
          <w:lang w:val="lt-LT"/>
        </w:rPr>
        <w:tab/>
        <w:t xml:space="preserve">Kas yra </w:t>
      </w: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ir kam jis vartojamas </w:t>
      </w:r>
    </w:p>
    <w:p w14:paraId="3B88563C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2.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Kas žinotina prieš vartojant </w:t>
      </w:r>
      <w:r>
        <w:rPr>
          <w:noProof/>
          <w:szCs w:val="22"/>
          <w:lang w:val="lt-LT"/>
        </w:rPr>
        <w:t>LILANDOR</w:t>
      </w:r>
    </w:p>
    <w:p w14:paraId="78610094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3.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Kaip vartoti </w:t>
      </w:r>
      <w:r>
        <w:rPr>
          <w:noProof/>
          <w:szCs w:val="22"/>
          <w:lang w:val="lt-LT"/>
        </w:rPr>
        <w:t>LILANDOR</w:t>
      </w:r>
    </w:p>
    <w:p w14:paraId="3C60243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4.</w:t>
      </w:r>
      <w:r w:rsidRPr="001E2CC7">
        <w:rPr>
          <w:szCs w:val="22"/>
          <w:lang w:val="lt-LT"/>
        </w:rPr>
        <w:tab/>
        <w:t xml:space="preserve">Galimas šalutinis poveikis </w:t>
      </w:r>
    </w:p>
    <w:p w14:paraId="4F5AA5A7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5.</w:t>
      </w:r>
      <w:r w:rsidRPr="001E2CC7">
        <w:rPr>
          <w:szCs w:val="22"/>
          <w:lang w:val="lt-LT"/>
        </w:rPr>
        <w:tab/>
        <w:t xml:space="preserve">Kaip laikyti </w:t>
      </w:r>
      <w:r>
        <w:rPr>
          <w:noProof/>
          <w:szCs w:val="22"/>
          <w:lang w:val="lt-LT"/>
        </w:rPr>
        <w:t>LILANDOR</w:t>
      </w:r>
    </w:p>
    <w:p w14:paraId="6391D6AD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6.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>Pakuotės turinys ir kita informacija</w:t>
      </w:r>
    </w:p>
    <w:p w14:paraId="6CE590F9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F79066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6B8147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1.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004B7409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AF3EAE" w14:textId="77777777" w:rsidR="008A62F4" w:rsidRPr="001E2CC7" w:rsidRDefault="008A62F4" w:rsidP="008A62F4">
      <w:pPr>
        <w:rPr>
          <w:noProof/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yra tradicinis augalinis vaistinis preparatas</w:t>
      </w:r>
      <w:r>
        <w:rPr>
          <w:noProof/>
          <w:szCs w:val="22"/>
          <w:lang w:val="lt-LT"/>
        </w:rPr>
        <w:t>, skirtas</w:t>
      </w:r>
      <w:r w:rsidRPr="001E2CC7">
        <w:rPr>
          <w:noProof/>
          <w:szCs w:val="22"/>
          <w:lang w:val="lt-LT"/>
        </w:rPr>
        <w:t xml:space="preserve"> lengvam nerimui malšinti ir miegui palengvinti.</w:t>
      </w:r>
    </w:p>
    <w:p w14:paraId="03048902" w14:textId="77777777" w:rsidR="008A62F4" w:rsidRPr="001E2CC7" w:rsidRDefault="008A62F4" w:rsidP="008A62F4">
      <w:pPr>
        <w:rPr>
          <w:noProof/>
          <w:szCs w:val="22"/>
          <w:lang w:val="lt-LT"/>
        </w:rPr>
      </w:pPr>
    </w:p>
    <w:p w14:paraId="6008D3E3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Šis vaistinis preparatas yra tradicinis </w:t>
      </w:r>
      <w:r>
        <w:rPr>
          <w:noProof/>
          <w:szCs w:val="22"/>
          <w:lang w:val="lt-LT"/>
        </w:rPr>
        <w:t xml:space="preserve">augalinis </w:t>
      </w:r>
      <w:r w:rsidRPr="001E2CC7">
        <w:rPr>
          <w:noProof/>
          <w:szCs w:val="22"/>
          <w:lang w:val="lt-LT"/>
        </w:rPr>
        <w:t>preparatas, vartojamas pagal nurodytas indikacijas, pagrįstas išimtinai ilgalaiki</w:t>
      </w:r>
      <w:r>
        <w:rPr>
          <w:noProof/>
          <w:szCs w:val="22"/>
          <w:lang w:val="lt-LT"/>
        </w:rPr>
        <w:t>o</w:t>
      </w:r>
      <w:r w:rsidRPr="001E2CC7">
        <w:rPr>
          <w:noProof/>
          <w:szCs w:val="22"/>
          <w:lang w:val="lt-LT"/>
        </w:rPr>
        <w:t xml:space="preserve"> vartojimo patyrimu.</w:t>
      </w:r>
    </w:p>
    <w:p w14:paraId="4DB59437" w14:textId="77777777" w:rsidR="008A62F4" w:rsidRPr="001E2CC7" w:rsidRDefault="008A62F4" w:rsidP="008A62F4">
      <w:pPr>
        <w:rPr>
          <w:szCs w:val="22"/>
          <w:lang w:val="lt-LT"/>
        </w:rPr>
      </w:pPr>
    </w:p>
    <w:p w14:paraId="4A03F046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42595A8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2.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14:paraId="00EB1AE9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741E0E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vartoti </w:t>
      </w:r>
      <w:r>
        <w:rPr>
          <w:rFonts w:ascii="Times New Roman" w:hAnsi="Times New Roman"/>
          <w:sz w:val="22"/>
          <w:szCs w:val="22"/>
          <w:lang w:val="lt-LT"/>
        </w:rPr>
        <w:t>draudžiama</w:t>
      </w:r>
      <w:r w:rsidRPr="001E2CC7">
        <w:rPr>
          <w:rFonts w:ascii="Times New Roman" w:hAnsi="Times New Roman"/>
          <w:sz w:val="22"/>
          <w:szCs w:val="22"/>
          <w:lang w:val="lt-LT"/>
        </w:rPr>
        <w:t>:</w:t>
      </w:r>
    </w:p>
    <w:p w14:paraId="3FB1EEE1" w14:textId="77777777" w:rsidR="008A62F4" w:rsidRPr="001E2CC7" w:rsidRDefault="008A62F4" w:rsidP="008A62F4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1E2CC7">
        <w:rPr>
          <w:szCs w:val="22"/>
          <w:lang w:val="lt-LT"/>
        </w:rPr>
        <w:t>-</w:t>
      </w:r>
      <w:r w:rsidRPr="001E2CC7">
        <w:rPr>
          <w:szCs w:val="22"/>
          <w:lang w:val="lt-LT"/>
        </w:rPr>
        <w:tab/>
      </w:r>
      <w:r w:rsidRPr="001E2CC7">
        <w:rPr>
          <w:noProof/>
          <w:szCs w:val="22"/>
          <w:lang w:val="lt-LT"/>
        </w:rPr>
        <w:t xml:space="preserve">jeigu yra alergija </w:t>
      </w:r>
      <w:r>
        <w:rPr>
          <w:noProof/>
          <w:szCs w:val="22"/>
          <w:lang w:val="lt-LT"/>
        </w:rPr>
        <w:t>levandų aliejui</w:t>
      </w:r>
      <w:r w:rsidRPr="001E2CC7">
        <w:rPr>
          <w:noProof/>
          <w:szCs w:val="22"/>
          <w:lang w:val="lt-LT"/>
        </w:rPr>
        <w:t xml:space="preserve"> arba bet kuriai pagalbinei šio vaisto medžiagai (jos išvardytos 6 skyriuje).</w:t>
      </w:r>
    </w:p>
    <w:p w14:paraId="28261358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7C0D622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1BE3B4E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Jeigu simptomai pablogėja šio vaisto vartojimo metu, pasitarkite su gydytoju arba kvalifikuotu sveikatos priežiūros specialistu.</w:t>
      </w:r>
    </w:p>
    <w:p w14:paraId="09A03154" w14:textId="77777777" w:rsidR="008A62F4" w:rsidRPr="001E2CC7" w:rsidRDefault="008A62F4" w:rsidP="008A62F4">
      <w:pPr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Pacientams, kurių kepenų funkcija sutrikusi, vartoti nerekomenduojama, nes </w:t>
      </w:r>
      <w:r>
        <w:rPr>
          <w:noProof/>
          <w:szCs w:val="22"/>
          <w:lang w:val="lt-LT"/>
        </w:rPr>
        <w:t>levandų aliejaus</w:t>
      </w:r>
      <w:r w:rsidRPr="001E2CC7">
        <w:rPr>
          <w:szCs w:val="22"/>
          <w:lang w:val="lt-LT"/>
        </w:rPr>
        <w:t xml:space="preserve"> sudėties medžiagos daugiausiai šalinam</w:t>
      </w:r>
      <w:r>
        <w:rPr>
          <w:szCs w:val="22"/>
          <w:lang w:val="lt-LT"/>
        </w:rPr>
        <w:t>os iš organizmo</w:t>
      </w:r>
      <w:r w:rsidRPr="001E2CC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perdirbant</w:t>
      </w:r>
      <w:r w:rsidRPr="001E2CC7">
        <w:rPr>
          <w:szCs w:val="22"/>
          <w:lang w:val="lt-LT"/>
        </w:rPr>
        <w:t xml:space="preserve"> jas kepenyse.</w:t>
      </w:r>
    </w:p>
    <w:p w14:paraId="61911F7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770B156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Vaikams ir paaugliams</w:t>
      </w:r>
    </w:p>
    <w:p w14:paraId="594FDDF2" w14:textId="77777777" w:rsidR="008A62F4" w:rsidRPr="001E2CC7" w:rsidRDefault="008A62F4" w:rsidP="008A62F4">
      <w:pPr>
        <w:rPr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netinka vartoti vaikams iki 12 metų, nes tinkamų duomenų apie šio vaisto vartojimą</w:t>
      </w:r>
      <w:r>
        <w:rPr>
          <w:szCs w:val="22"/>
          <w:lang w:val="lt-LT"/>
        </w:rPr>
        <w:t xml:space="preserve"> </w:t>
      </w:r>
      <w:r w:rsidRPr="001E2CC7">
        <w:rPr>
          <w:szCs w:val="22"/>
          <w:lang w:val="lt-LT"/>
        </w:rPr>
        <w:t>šioje amžiaus grupėje nepakanka</w:t>
      </w:r>
      <w:r>
        <w:rPr>
          <w:szCs w:val="22"/>
          <w:lang w:val="lt-LT"/>
        </w:rPr>
        <w:t>.</w:t>
      </w:r>
    </w:p>
    <w:p w14:paraId="68028579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43C756C3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14:paraId="51584E9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Pranešimų apie </w:t>
      </w: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sąveiką su kitais vaistais negauta.</w:t>
      </w:r>
    </w:p>
    <w:p w14:paraId="43CB7881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FDAC68D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vartojate ar neseniai vartojote šį nereceptinį vaistą, nepamirškite apie tai pasakyti gydytojui arba sveikatos priežiūros specialistui, jeigu kreipsitės į juos.</w:t>
      </w:r>
    </w:p>
    <w:p w14:paraId="36FFF952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0CA06C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731CB6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lastRenderedPageBreak/>
        <w:t>Nėštumas</w:t>
      </w:r>
      <w:r w:rsidRPr="001E2CC7">
        <w:rPr>
          <w:rFonts w:ascii="Times New Roman" w:hAnsi="Times New Roman"/>
          <w:bCs w:val="0"/>
          <w:noProof/>
          <w:sz w:val="22"/>
          <w:szCs w:val="22"/>
          <w:lang w:val="lt-LT"/>
        </w:rPr>
        <w:t xml:space="preserve">, </w:t>
      </w:r>
      <w:r w:rsidRPr="001E2CC7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14:paraId="7B2144E9" w14:textId="77777777" w:rsidR="008A62F4" w:rsidRPr="001E2CC7" w:rsidRDefault="008A62F4" w:rsidP="008A62F4">
      <w:pPr>
        <w:rPr>
          <w:snapToGrid/>
          <w:color w:val="0D0D0D"/>
          <w:szCs w:val="22"/>
          <w:lang w:val="lt-LT"/>
        </w:rPr>
      </w:pPr>
      <w:r w:rsidRPr="001E2CC7">
        <w:rPr>
          <w:color w:val="0D0D0D"/>
          <w:szCs w:val="22"/>
          <w:lang w:val="lt-LT"/>
        </w:rPr>
        <w:t xml:space="preserve">Nesant pakankamai duomenų, nėštumo ir žindymo laikotarpiu </w:t>
      </w:r>
      <w:r>
        <w:rPr>
          <w:noProof/>
          <w:szCs w:val="22"/>
          <w:lang w:val="lt-LT"/>
        </w:rPr>
        <w:t>LILANDOR</w:t>
      </w:r>
      <w:r w:rsidRPr="001E2CC7">
        <w:rPr>
          <w:color w:val="0D0D0D"/>
          <w:szCs w:val="22"/>
          <w:lang w:val="lt-LT"/>
        </w:rPr>
        <w:t xml:space="preserve"> vartoti nerekomenduojama. Duomenų apie</w:t>
      </w:r>
      <w:r>
        <w:rPr>
          <w:color w:val="0D0D0D"/>
          <w:szCs w:val="22"/>
          <w:lang w:val="lt-LT"/>
        </w:rPr>
        <w:t xml:space="preserve"> įtaką</w:t>
      </w:r>
      <w:r w:rsidRPr="001E2CC7">
        <w:rPr>
          <w:color w:val="0D0D0D"/>
          <w:szCs w:val="22"/>
          <w:lang w:val="lt-LT"/>
        </w:rPr>
        <w:t xml:space="preserve"> vaisingum</w:t>
      </w:r>
      <w:r>
        <w:rPr>
          <w:color w:val="0D0D0D"/>
          <w:szCs w:val="22"/>
          <w:lang w:val="lt-LT"/>
        </w:rPr>
        <w:t>ui</w:t>
      </w:r>
      <w:r w:rsidRPr="001E2CC7">
        <w:rPr>
          <w:color w:val="0D0D0D"/>
          <w:szCs w:val="22"/>
          <w:lang w:val="lt-LT"/>
        </w:rPr>
        <w:t xml:space="preserve"> nėra.</w:t>
      </w:r>
    </w:p>
    <w:p w14:paraId="465D93D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EFD2F85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2214AC54" w14:textId="77777777" w:rsidR="008A62F4" w:rsidRPr="001E2CC7" w:rsidRDefault="008A62F4" w:rsidP="008A62F4">
      <w:pPr>
        <w:rPr>
          <w:noProof/>
          <w:snapToGrid/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noProof/>
          <w:szCs w:val="22"/>
          <w:lang w:val="lt-LT"/>
        </w:rPr>
        <w:t xml:space="preserve"> gebėjimo vairuoti ir valdyti mechanizmus neveikia arba veikia nereikšmingai.</w:t>
      </w:r>
    </w:p>
    <w:p w14:paraId="0E23D009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F0A19E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Pr="001E2CC7">
        <w:rPr>
          <w:rFonts w:ascii="Times New Roman" w:hAnsi="Times New Roman"/>
          <w:color w:val="000000"/>
          <w:sz w:val="22"/>
          <w:szCs w:val="22"/>
          <w:lang w:val="lt-LT"/>
        </w:rPr>
        <w:t>sorbitolio</w:t>
      </w:r>
    </w:p>
    <w:p w14:paraId="4074F4A7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1E2CC7">
        <w:rPr>
          <w:szCs w:val="22"/>
          <w:lang w:val="lt-LT"/>
        </w:rPr>
        <w:t xml:space="preserve">iekvienoje </w:t>
      </w:r>
      <w:r>
        <w:rPr>
          <w:szCs w:val="22"/>
          <w:lang w:val="lt-LT"/>
        </w:rPr>
        <w:t xml:space="preserve">šio vaisto </w:t>
      </w:r>
      <w:r w:rsidRPr="001E2CC7">
        <w:rPr>
          <w:szCs w:val="22"/>
          <w:lang w:val="lt-LT"/>
        </w:rPr>
        <w:t>minkštojoje kapsulėje yra apytikriai 12 mg sorbitolio.</w:t>
      </w:r>
    </w:p>
    <w:p w14:paraId="61DA84BB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22E083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0BCE9E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3.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14:paraId="500252BF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2D50F1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Visada vartokite šį vaistą tiksliai kaip</w:t>
      </w:r>
      <w:r>
        <w:rPr>
          <w:noProof/>
          <w:szCs w:val="22"/>
          <w:lang w:val="lt-LT"/>
        </w:rPr>
        <w:t xml:space="preserve"> aprašyta šiame lapelyje arba kaip</w:t>
      </w:r>
      <w:r w:rsidRPr="001E2CC7">
        <w:rPr>
          <w:noProof/>
          <w:szCs w:val="22"/>
          <w:lang w:val="lt-LT"/>
        </w:rPr>
        <w:t xml:space="preserve"> nurodė gydytojas arba vaistininkas.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Jeigu abejojate, kreipkitės į gydytoją arba vaistininką.</w:t>
      </w:r>
      <w:r w:rsidRPr="001E2CC7">
        <w:rPr>
          <w:szCs w:val="22"/>
          <w:lang w:val="lt-LT"/>
        </w:rPr>
        <w:t xml:space="preserve"> </w:t>
      </w:r>
    </w:p>
    <w:p w14:paraId="5986E213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9BD968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Rekomenduojama dozė yra:</w:t>
      </w:r>
    </w:p>
    <w:p w14:paraId="43F030D7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E2CC7">
        <w:rPr>
          <w:i/>
          <w:szCs w:val="22"/>
          <w:lang w:val="lt-LT"/>
        </w:rPr>
        <w:t>Suaugusiesiems ir vyresniems kaip 12 metų vaikams</w:t>
      </w:r>
    </w:p>
    <w:p w14:paraId="708E7B93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Viena minkštoji kapsulė vieną kartą per parą.</w:t>
      </w:r>
    </w:p>
    <w:p w14:paraId="25279D9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BD5153F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Minkštąją kapsulę reikia nuryti nesukramtytą užsigeriant pakankamu skyčio kiekiu (geriausia stikline vandens).</w:t>
      </w:r>
    </w:p>
    <w:p w14:paraId="389D13F7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13AAC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Vartojimo trukmė</w:t>
      </w:r>
    </w:p>
    <w:p w14:paraId="768C1332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Jeigu simptomai išlieka po vaisto vartojimo dvi savaites, reikia kreiptis į gydytoją arba kvalifikuotą sveikatos priežiūros specialistą.</w:t>
      </w:r>
    </w:p>
    <w:p w14:paraId="76C96344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F21C85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14:paraId="313CD4B0" w14:textId="77777777" w:rsidR="008A62F4" w:rsidRPr="001E2CC7" w:rsidRDefault="008A62F4" w:rsidP="008A62F4">
      <w:pPr>
        <w:rPr>
          <w:szCs w:val="22"/>
          <w:lang w:val="lt-LT" w:eastAsia="x-none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 w:eastAsia="x-none"/>
        </w:rPr>
        <w:t xml:space="preserve"> netinka vartoti jaunesniems negu 12 metų </w:t>
      </w:r>
      <w:r>
        <w:rPr>
          <w:szCs w:val="22"/>
          <w:lang w:val="lt-LT" w:eastAsia="x-none"/>
        </w:rPr>
        <w:t>vaikams</w:t>
      </w:r>
      <w:r w:rsidRPr="001E2CC7">
        <w:rPr>
          <w:szCs w:val="22"/>
          <w:lang w:val="lt-LT" w:eastAsia="x-none"/>
        </w:rPr>
        <w:t>.</w:t>
      </w:r>
    </w:p>
    <w:p w14:paraId="05B82A86" w14:textId="77777777" w:rsidR="008A62F4" w:rsidRPr="001E2CC7" w:rsidRDefault="008A62F4" w:rsidP="008A62F4">
      <w:pPr>
        <w:rPr>
          <w:szCs w:val="22"/>
          <w:lang w:val="lt-LT" w:eastAsia="x-none"/>
        </w:rPr>
      </w:pPr>
    </w:p>
    <w:p w14:paraId="05440E35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14:paraId="1EE1AB39" w14:textId="77777777" w:rsidR="008A62F4" w:rsidRPr="001E2CC7" w:rsidRDefault="008A62F4" w:rsidP="008A62F4">
      <w:pPr>
        <w:rPr>
          <w:szCs w:val="22"/>
          <w:lang w:val="lt-LT" w:eastAsia="x-none"/>
        </w:rPr>
      </w:pPr>
      <w:r w:rsidRPr="001E2CC7">
        <w:rPr>
          <w:szCs w:val="22"/>
          <w:lang w:val="lt-LT" w:eastAsia="x-none"/>
        </w:rPr>
        <w:t>Apie šio vaisto perdozavimą pranešimų negauta.</w:t>
      </w:r>
    </w:p>
    <w:p w14:paraId="52726460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9819956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14:paraId="4BE41F48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Negalima vartoti dvigubos dozės norint kompensuoti praleistą dozę, tęskite vartojimą kaip nurodė gydytojas arba vaistininkas arba kaip aprašyta šiame </w:t>
      </w:r>
      <w:r>
        <w:rPr>
          <w:noProof/>
          <w:szCs w:val="22"/>
          <w:lang w:val="lt-LT"/>
        </w:rPr>
        <w:t>i</w:t>
      </w:r>
      <w:r w:rsidRPr="001E2CC7">
        <w:rPr>
          <w:noProof/>
          <w:szCs w:val="22"/>
          <w:lang w:val="lt-LT"/>
        </w:rPr>
        <w:t>nformaciniame lapelyje.</w:t>
      </w:r>
    </w:p>
    <w:p w14:paraId="0990D8FD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4E10E7F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F5D48A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4.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9E760A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742BE1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7FC43392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24FB6A44" w14:textId="77777777" w:rsidR="008A62F4" w:rsidRPr="001E2CC7" w:rsidRDefault="008A62F4" w:rsidP="008A62F4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1E2CC7">
        <w:rPr>
          <w:rFonts w:ascii="Times New Roman" w:hAnsi="Times New Roman"/>
          <w:b w:val="0"/>
          <w:sz w:val="22"/>
          <w:szCs w:val="22"/>
          <w:lang w:val="lt-LT"/>
        </w:rPr>
        <w:t>Dažnis nežinomas (negali būti apskaičiuotas pagal turimus duomenis):</w:t>
      </w:r>
    </w:p>
    <w:p w14:paraId="5C2880DA" w14:textId="77777777" w:rsidR="008A62F4" w:rsidRPr="001E2CC7" w:rsidRDefault="008A62F4" w:rsidP="008A62F4">
      <w:pPr>
        <w:numPr>
          <w:ilvl w:val="0"/>
          <w:numId w:val="3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 xml:space="preserve">nežymūs virškinimo trakto sutrikimai (pvz., </w:t>
      </w:r>
      <w:r>
        <w:rPr>
          <w:szCs w:val="22"/>
          <w:lang w:val="lt-LT"/>
        </w:rPr>
        <w:t>atsirūgimas</w:t>
      </w:r>
      <w:r w:rsidRPr="001E2CC7">
        <w:rPr>
          <w:szCs w:val="22"/>
          <w:lang w:val="lt-LT"/>
        </w:rPr>
        <w:t>),</w:t>
      </w:r>
    </w:p>
    <w:p w14:paraId="18E41658" w14:textId="77777777" w:rsidR="008A62F4" w:rsidRPr="001E2CC7" w:rsidRDefault="008A62F4" w:rsidP="008A62F4">
      <w:pPr>
        <w:numPr>
          <w:ilvl w:val="0"/>
          <w:numId w:val="3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1E2CC7">
        <w:rPr>
          <w:szCs w:val="22"/>
          <w:lang w:val="lt-LT"/>
        </w:rPr>
        <w:t>padidėjusio jautrumo reakcijos.</w:t>
      </w:r>
    </w:p>
    <w:p w14:paraId="0139FE12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28D4B2AF" w14:textId="77777777" w:rsidR="008A62F4" w:rsidRPr="005D554B" w:rsidRDefault="008A62F4" w:rsidP="008A62F4">
      <w:pPr>
        <w:rPr>
          <w:b/>
          <w:szCs w:val="24"/>
        </w:rPr>
      </w:pPr>
      <w:r w:rsidRPr="005D554B">
        <w:rPr>
          <w:b/>
          <w:noProof/>
          <w:szCs w:val="24"/>
        </w:rPr>
        <w:t>Pranešimas apie šalutinį poveikį</w:t>
      </w:r>
    </w:p>
    <w:p w14:paraId="02D7BB9F" w14:textId="4E880974" w:rsidR="008A62F4" w:rsidRPr="001E2CC7" w:rsidRDefault="008A62F4" w:rsidP="008A62F4">
      <w:pPr>
        <w:ind w:right="-449"/>
        <w:rPr>
          <w:noProof/>
          <w:szCs w:val="22"/>
          <w:lang w:val="lt-LT"/>
        </w:rPr>
      </w:pPr>
      <w:proofErr w:type="spellStart"/>
      <w:r w:rsidRPr="005D554B">
        <w:t>Jeigu</w:t>
      </w:r>
      <w:proofErr w:type="spellEnd"/>
      <w:r w:rsidRPr="005D554B">
        <w:t xml:space="preserve"> </w:t>
      </w:r>
      <w:proofErr w:type="spellStart"/>
      <w:r w:rsidRPr="005D554B">
        <w:t>pasireiškė</w:t>
      </w:r>
      <w:proofErr w:type="spellEnd"/>
      <w:r w:rsidRPr="005D554B">
        <w:t xml:space="preserve"> </w:t>
      </w:r>
      <w:proofErr w:type="spellStart"/>
      <w:r w:rsidRPr="005D554B">
        <w:t>šalutinis</w:t>
      </w:r>
      <w:proofErr w:type="spellEnd"/>
      <w:r w:rsidRPr="005D554B">
        <w:t xml:space="preserve"> </w:t>
      </w:r>
      <w:proofErr w:type="spellStart"/>
      <w:r w:rsidRPr="005D554B">
        <w:t>poveikis</w:t>
      </w:r>
      <w:proofErr w:type="spellEnd"/>
      <w:r w:rsidRPr="005D554B">
        <w:t xml:space="preserve">, </w:t>
      </w:r>
      <w:proofErr w:type="spellStart"/>
      <w:r w:rsidRPr="005D554B">
        <w:t>įskaitant</w:t>
      </w:r>
      <w:proofErr w:type="spellEnd"/>
      <w:r w:rsidRPr="005D554B">
        <w:t xml:space="preserve"> </w:t>
      </w:r>
      <w:proofErr w:type="spellStart"/>
      <w:r w:rsidRPr="005D554B">
        <w:t>šiame</w:t>
      </w:r>
      <w:proofErr w:type="spellEnd"/>
      <w:r w:rsidRPr="005D554B">
        <w:t xml:space="preserve"> </w:t>
      </w:r>
      <w:proofErr w:type="spellStart"/>
      <w:r w:rsidRPr="005D554B">
        <w:t>l</w:t>
      </w:r>
      <w:r>
        <w:t>apelyje</w:t>
      </w:r>
      <w:proofErr w:type="spellEnd"/>
      <w:r>
        <w:t xml:space="preserve"> </w:t>
      </w:r>
      <w:proofErr w:type="spellStart"/>
      <w:r>
        <w:t>nenurodytą</w:t>
      </w:r>
      <w:proofErr w:type="spellEnd"/>
      <w:r>
        <w:t xml:space="preserve">, </w:t>
      </w:r>
      <w:proofErr w:type="spellStart"/>
      <w:r>
        <w:t>pasakykite</w:t>
      </w:r>
      <w:proofErr w:type="spellEnd"/>
      <w:r>
        <w:t xml:space="preserve"> </w:t>
      </w:r>
      <w:proofErr w:type="spellStart"/>
      <w:r>
        <w:t>gydytojui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vaistininkui</w:t>
      </w:r>
      <w:proofErr w:type="spellEnd"/>
      <w:r w:rsidRPr="005D554B">
        <w:t xml:space="preserve">. </w:t>
      </w:r>
      <w:proofErr w:type="spellStart"/>
      <w:r w:rsidR="00051E56">
        <w:rPr>
          <w:szCs w:val="22"/>
          <w:lang w:eastAsia="lt-LT"/>
        </w:rPr>
        <w:t>Pranešimą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apie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šalutinį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poveikį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galite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užpildyti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ir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pateikti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Valstybinės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vaistų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kontrolės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tarnybos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prie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Lietuvos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Respublikos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sveikatos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apsaugos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ministerijos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tinklalapyje</w:t>
      </w:r>
      <w:proofErr w:type="spellEnd"/>
      <w:r w:rsidR="00051E56">
        <w:rPr>
          <w:szCs w:val="22"/>
          <w:lang w:eastAsia="lt-LT"/>
        </w:rPr>
        <w:t xml:space="preserve"> </w:t>
      </w:r>
      <w:r w:rsidR="00051E56">
        <w:rPr>
          <w:color w:val="0000EE"/>
          <w:szCs w:val="22"/>
          <w:u w:val="single"/>
          <w:lang w:eastAsia="lt-LT"/>
        </w:rPr>
        <w:t>https://vvkt.lrv.lt/lt/</w:t>
      </w:r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nurodytais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būdais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arba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paskambinti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nemokamu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telefonu</w:t>
      </w:r>
      <w:proofErr w:type="spellEnd"/>
      <w:r w:rsidR="00051E56">
        <w:rPr>
          <w:szCs w:val="22"/>
          <w:lang w:eastAsia="lt-LT"/>
        </w:rPr>
        <w:t xml:space="preserve"> 8 800 73 568. </w:t>
      </w:r>
      <w:proofErr w:type="spellStart"/>
      <w:r w:rsidR="00051E56">
        <w:rPr>
          <w:szCs w:val="22"/>
          <w:lang w:eastAsia="lt-LT"/>
        </w:rPr>
        <w:t>Pranešdami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apie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šalutinį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poveikį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galite</w:t>
      </w:r>
      <w:proofErr w:type="spellEnd"/>
      <w:r w:rsidR="00051E56">
        <w:rPr>
          <w:szCs w:val="22"/>
          <w:lang w:eastAsia="lt-LT"/>
        </w:rPr>
        <w:t xml:space="preserve"> mums </w:t>
      </w:r>
      <w:proofErr w:type="spellStart"/>
      <w:r w:rsidR="00051E56">
        <w:rPr>
          <w:szCs w:val="22"/>
          <w:lang w:eastAsia="lt-LT"/>
        </w:rPr>
        <w:t>padėti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gauti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daugiau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informacijos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apie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šio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vaisto</w:t>
      </w:r>
      <w:proofErr w:type="spellEnd"/>
      <w:r w:rsidR="00051E56">
        <w:rPr>
          <w:szCs w:val="22"/>
          <w:lang w:eastAsia="lt-LT"/>
        </w:rPr>
        <w:t xml:space="preserve"> </w:t>
      </w:r>
      <w:proofErr w:type="spellStart"/>
      <w:r w:rsidR="00051E56">
        <w:rPr>
          <w:szCs w:val="22"/>
          <w:lang w:eastAsia="lt-LT"/>
        </w:rPr>
        <w:t>saugumą</w:t>
      </w:r>
      <w:proofErr w:type="spellEnd"/>
      <w:r w:rsidR="00051E56">
        <w:t>.</w:t>
      </w:r>
    </w:p>
    <w:p w14:paraId="29456BC9" w14:textId="77777777" w:rsidR="008A62F4" w:rsidRPr="001E2CC7" w:rsidRDefault="008A62F4" w:rsidP="008A62F4">
      <w:pPr>
        <w:ind w:right="-449"/>
        <w:rPr>
          <w:noProof/>
          <w:szCs w:val="22"/>
          <w:lang w:val="lt-LT"/>
        </w:rPr>
      </w:pPr>
    </w:p>
    <w:p w14:paraId="6744D5E0" w14:textId="77777777" w:rsidR="008A62F4" w:rsidRPr="001E2CC7" w:rsidRDefault="008A62F4" w:rsidP="008A62F4">
      <w:pPr>
        <w:ind w:right="-449"/>
        <w:rPr>
          <w:noProof/>
          <w:szCs w:val="22"/>
          <w:lang w:val="lt-LT"/>
        </w:rPr>
      </w:pPr>
    </w:p>
    <w:p w14:paraId="56CDCF06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5.</w:t>
      </w:r>
      <w:r w:rsidRPr="001E2CC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</w:p>
    <w:p w14:paraId="308BF6D7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8971E6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lastRenderedPageBreak/>
        <w:t>Šį vaistą laikykite vaikams nepastebimoje ir nepasiekiamoje vietoje.</w:t>
      </w:r>
    </w:p>
    <w:p w14:paraId="27E3253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017DD0A" w14:textId="1A7951C2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 xml:space="preserve">Ant dėžutės </w:t>
      </w:r>
      <w:r>
        <w:rPr>
          <w:noProof/>
          <w:szCs w:val="22"/>
          <w:lang w:val="lt-LT"/>
        </w:rPr>
        <w:t>ir lizdinės plokštelės</w:t>
      </w:r>
      <w:r w:rsidRPr="001E2CC7">
        <w:rPr>
          <w:noProof/>
          <w:szCs w:val="22"/>
          <w:lang w:val="lt-LT"/>
        </w:rPr>
        <w:t xml:space="preserve"> nurodytam tinkamumo laikui pasibaigus, šio vaisto vartoti negalima.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Vaistas tinkamas vartoti iki paskutinės nurodyto mėnesio dienos.</w:t>
      </w:r>
    </w:p>
    <w:p w14:paraId="3E87A099" w14:textId="77777777" w:rsidR="008A62F4" w:rsidRPr="001E2CC7" w:rsidRDefault="008A62F4" w:rsidP="008A62F4">
      <w:pPr>
        <w:pStyle w:val="BTEMEASMCA"/>
      </w:pPr>
    </w:p>
    <w:p w14:paraId="7428F0DC" w14:textId="77777777" w:rsidR="008A62F4" w:rsidRPr="001E2CC7" w:rsidRDefault="008A62F4" w:rsidP="008A62F4">
      <w:pPr>
        <w:pStyle w:val="BTEMEASMCA"/>
      </w:pPr>
      <w:r w:rsidRPr="001E2CC7">
        <w:t xml:space="preserve">Laikyti </w:t>
      </w:r>
      <w:r>
        <w:t>ne aukštesnėje</w:t>
      </w:r>
      <w:r w:rsidRPr="001E2CC7">
        <w:t xml:space="preserve"> kaip 30 </w:t>
      </w:r>
      <w:r w:rsidRPr="001E2CC7">
        <w:sym w:font="Symbol" w:char="F0B0"/>
      </w:r>
      <w:r w:rsidRPr="001E2CC7">
        <w:t>C temperatūroje.</w:t>
      </w:r>
    </w:p>
    <w:p w14:paraId="61AD1B9C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091AE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E2CC7">
        <w:rPr>
          <w:noProof/>
          <w:szCs w:val="22"/>
          <w:lang w:val="lt-LT"/>
        </w:rPr>
        <w:t>Vaistų negalima išmesti į kanalizaciją arba su buitinėmis atliekomis.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Kaip išmesti nereikalingus vaistus, klauskite vaistininko.</w:t>
      </w:r>
      <w:r w:rsidRPr="001E2CC7">
        <w:rPr>
          <w:szCs w:val="22"/>
          <w:lang w:val="lt-LT"/>
        </w:rPr>
        <w:t xml:space="preserve"> </w:t>
      </w:r>
      <w:r w:rsidRPr="001E2CC7">
        <w:rPr>
          <w:noProof/>
          <w:szCs w:val="22"/>
          <w:lang w:val="lt-LT"/>
        </w:rPr>
        <w:t>Šios priemonės padės apsaugoti aplinką.</w:t>
      </w:r>
    </w:p>
    <w:p w14:paraId="7D599A41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17FB25C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AEA7246" w14:textId="77777777" w:rsidR="008A62F4" w:rsidRPr="001E2CC7" w:rsidRDefault="008A62F4" w:rsidP="008A62F4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6.</w:t>
      </w:r>
      <w:r w:rsidRPr="001E2CC7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E2CC7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1F2ED534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B5E356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76DF43F7" w14:textId="77777777" w:rsidR="008A62F4" w:rsidRPr="001E2CC7" w:rsidRDefault="008A62F4" w:rsidP="008A62F4">
      <w:pPr>
        <w:numPr>
          <w:ilvl w:val="0"/>
          <w:numId w:val="4"/>
        </w:numPr>
        <w:spacing w:line="240" w:lineRule="auto"/>
        <w:ind w:left="567" w:right="-2" w:hanging="567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Veiklioji medžiaga yra levandų aliejus (</w:t>
      </w:r>
      <w:r w:rsidRPr="001E2CC7">
        <w:rPr>
          <w:i/>
          <w:szCs w:val="22"/>
          <w:lang w:val="lt-LT"/>
        </w:rPr>
        <w:t>Lavandula angustifolia</w:t>
      </w:r>
      <w:r w:rsidRPr="001E2CC7">
        <w:rPr>
          <w:szCs w:val="22"/>
          <w:lang w:val="lt-LT"/>
        </w:rPr>
        <w:t xml:space="preserve"> Miller</w:t>
      </w:r>
      <w:r>
        <w:rPr>
          <w:szCs w:val="22"/>
          <w:lang w:val="lt-LT"/>
        </w:rPr>
        <w:t>,</w:t>
      </w:r>
      <w:r w:rsidRPr="001E2CC7">
        <w:rPr>
          <w:noProof/>
          <w:szCs w:val="22"/>
          <w:lang w:val="lt-LT"/>
        </w:rPr>
        <w:t xml:space="preserve"> eterinis aliejus).</w:t>
      </w:r>
    </w:p>
    <w:p w14:paraId="6E3F3FE2" w14:textId="77777777" w:rsidR="008A62F4" w:rsidRPr="001E2CC7" w:rsidRDefault="008A62F4" w:rsidP="008A62F4">
      <w:pPr>
        <w:spacing w:line="240" w:lineRule="auto"/>
        <w:ind w:left="567"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Kiekv</w:t>
      </w:r>
      <w:r w:rsidRPr="001E2CC7">
        <w:rPr>
          <w:noProof/>
          <w:szCs w:val="22"/>
          <w:lang w:val="lt-LT"/>
        </w:rPr>
        <w:t>ienoje minkštojoje kapsulėje yra 80 mg levandų aliejaus (</w:t>
      </w:r>
      <w:r w:rsidRPr="001E2CC7">
        <w:rPr>
          <w:i/>
          <w:szCs w:val="22"/>
          <w:lang w:val="lt-LT"/>
        </w:rPr>
        <w:t>Lavandula angustifolia</w:t>
      </w:r>
      <w:r w:rsidRPr="001E2CC7">
        <w:rPr>
          <w:szCs w:val="22"/>
          <w:lang w:val="lt-LT"/>
        </w:rPr>
        <w:t xml:space="preserve"> Miller</w:t>
      </w:r>
      <w:r>
        <w:rPr>
          <w:szCs w:val="22"/>
          <w:lang w:val="lt-LT"/>
        </w:rPr>
        <w:t>,</w:t>
      </w:r>
      <w:r w:rsidRPr="001E2CC7">
        <w:rPr>
          <w:noProof/>
          <w:szCs w:val="22"/>
          <w:lang w:val="lt-LT"/>
        </w:rPr>
        <w:t xml:space="preserve"> eterinis aliejus).</w:t>
      </w:r>
    </w:p>
    <w:p w14:paraId="0B82A356" w14:textId="44B9E90E" w:rsidR="008A62F4" w:rsidRPr="001E2CC7" w:rsidRDefault="008A62F4" w:rsidP="008A62F4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E2CC7">
        <w:rPr>
          <w:noProof/>
          <w:szCs w:val="22"/>
          <w:lang w:val="lt-LT"/>
        </w:rPr>
        <w:t>Pagalbinės medžiagos yra s</w:t>
      </w:r>
      <w:r w:rsidRPr="001E2CC7">
        <w:rPr>
          <w:szCs w:val="22"/>
          <w:lang w:val="lt-LT"/>
        </w:rPr>
        <w:t xml:space="preserve">ukcinilinta želatina, glicerolis 85%, </w:t>
      </w:r>
      <w:r>
        <w:rPr>
          <w:szCs w:val="22"/>
          <w:lang w:val="lt-LT"/>
        </w:rPr>
        <w:t xml:space="preserve">rafinuotas rapsų aliejus, </w:t>
      </w:r>
      <w:r w:rsidRPr="001E2CC7">
        <w:rPr>
          <w:szCs w:val="22"/>
          <w:lang w:val="lt-LT"/>
        </w:rPr>
        <w:t xml:space="preserve">nesikristalizuojantis </w:t>
      </w:r>
      <w:proofErr w:type="spellStart"/>
      <w:r w:rsidRPr="001E2CC7">
        <w:rPr>
          <w:szCs w:val="22"/>
          <w:lang w:val="lt-LT"/>
        </w:rPr>
        <w:t>sorbitolis</w:t>
      </w:r>
      <w:proofErr w:type="spellEnd"/>
      <w:r w:rsidRPr="001E2CC7">
        <w:rPr>
          <w:szCs w:val="22"/>
          <w:lang w:val="lt-LT"/>
        </w:rPr>
        <w:t xml:space="preserve"> 70%</w:t>
      </w:r>
      <w:r w:rsidR="005E1822">
        <w:rPr>
          <w:szCs w:val="22"/>
          <w:lang w:val="lt-LT"/>
        </w:rPr>
        <w:t>.</w:t>
      </w:r>
    </w:p>
    <w:p w14:paraId="2DC0D2D1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596454B8" w14:textId="77777777" w:rsidR="008A62F4" w:rsidRPr="001E2CC7" w:rsidRDefault="008A62F4" w:rsidP="008A62F4">
      <w:pPr>
        <w:pStyle w:val="Antrat4"/>
        <w:rPr>
          <w:rFonts w:ascii="Times New Roman" w:hAnsi="Times New Roman"/>
          <w:snapToGrid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LILANDOR</w:t>
      </w:r>
      <w:r w:rsidRPr="001E2CC7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79130AE8" w14:textId="77777777" w:rsidR="008A62F4" w:rsidRPr="001E2CC7" w:rsidRDefault="008A62F4" w:rsidP="008A62F4">
      <w:pPr>
        <w:rPr>
          <w:snapToGrid/>
          <w:szCs w:val="22"/>
          <w:lang w:val="lt-LT"/>
        </w:rPr>
      </w:pPr>
    </w:p>
    <w:p w14:paraId="6A964DFB" w14:textId="7EA24DC1" w:rsidR="008A62F4" w:rsidRPr="001E2CC7" w:rsidRDefault="008A62F4" w:rsidP="008A62F4">
      <w:pPr>
        <w:rPr>
          <w:szCs w:val="22"/>
          <w:lang w:val="lt-LT"/>
        </w:rPr>
      </w:pPr>
      <w:r>
        <w:rPr>
          <w:noProof/>
          <w:szCs w:val="22"/>
          <w:lang w:val="lt-LT"/>
        </w:rPr>
        <w:t>LILANDOR</w:t>
      </w:r>
      <w:r w:rsidRPr="001E2CC7">
        <w:rPr>
          <w:szCs w:val="22"/>
          <w:lang w:val="lt-LT"/>
        </w:rPr>
        <w:t xml:space="preserve"> yra ovalios</w:t>
      </w:r>
      <w:r>
        <w:rPr>
          <w:szCs w:val="22"/>
          <w:lang w:val="lt-LT"/>
        </w:rPr>
        <w:t xml:space="preserve"> formos</w:t>
      </w:r>
      <w:r w:rsidRPr="001E2CC7">
        <w:rPr>
          <w:szCs w:val="22"/>
          <w:lang w:val="lt-LT"/>
        </w:rPr>
        <w:t xml:space="preserve"> </w:t>
      </w:r>
      <w:r w:rsidR="005E1822">
        <w:rPr>
          <w:szCs w:val="22"/>
          <w:lang w:val="lt-LT"/>
        </w:rPr>
        <w:t>skaidrios bespalvės</w:t>
      </w:r>
      <w:r w:rsidRPr="001E2CC7">
        <w:rPr>
          <w:szCs w:val="22"/>
          <w:lang w:val="lt-LT"/>
        </w:rPr>
        <w:t xml:space="preserve"> minkštosios kapsulės. Kapsulės matmenys: apytikslis ilgis 11 mm, apytikslis plotis 7 mm. </w:t>
      </w:r>
    </w:p>
    <w:p w14:paraId="233A7F03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</w:p>
    <w:p w14:paraId="16274DFD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Minkštosios kapsulės supakuotos lizdinėje plokštelėje. Pakuotėje yra 14, 28 arba 56 minkštosios</w:t>
      </w:r>
      <w:r>
        <w:rPr>
          <w:szCs w:val="22"/>
          <w:lang w:val="lt-LT"/>
        </w:rPr>
        <w:t xml:space="preserve"> </w:t>
      </w:r>
      <w:r w:rsidRPr="001E2CC7">
        <w:rPr>
          <w:szCs w:val="22"/>
          <w:lang w:val="lt-LT"/>
        </w:rPr>
        <w:t>kapsulės.</w:t>
      </w:r>
    </w:p>
    <w:p w14:paraId="7CE7A9B7" w14:textId="77777777" w:rsidR="008A62F4" w:rsidRPr="001E2CC7" w:rsidRDefault="008A62F4" w:rsidP="008A62F4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/>
        </w:rPr>
      </w:pPr>
      <w:r w:rsidRPr="001E2CC7">
        <w:rPr>
          <w:noProof/>
          <w:szCs w:val="22"/>
          <w:lang w:val="lt-LT"/>
        </w:rPr>
        <w:t>Gali būti tiekiamos ne visų dydžių pakuotės.</w:t>
      </w:r>
    </w:p>
    <w:p w14:paraId="5E66C445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</w:p>
    <w:p w14:paraId="27846F66" w14:textId="77777777" w:rsidR="008A62F4" w:rsidRPr="001E2CC7" w:rsidRDefault="008A62F4" w:rsidP="008A62F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E2CC7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1EB257DA" w14:textId="77777777" w:rsidR="008A62F4" w:rsidRPr="001E2CC7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E0F7B9" w14:textId="77777777" w:rsidR="008A62F4" w:rsidRPr="00F675C2" w:rsidRDefault="008A62F4" w:rsidP="008A62F4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 xml:space="preserve">Dr. Willmar Schwabe GmbH &amp; Co. KG </w:t>
      </w:r>
    </w:p>
    <w:p w14:paraId="638C5084" w14:textId="77777777" w:rsidR="008A62F4" w:rsidRPr="00F675C2" w:rsidRDefault="008A62F4" w:rsidP="008A62F4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 xml:space="preserve">Willmar-Schwabe-Str. 4 </w:t>
      </w:r>
    </w:p>
    <w:p w14:paraId="18F9CFC4" w14:textId="77777777" w:rsidR="008A62F4" w:rsidRPr="00F675C2" w:rsidRDefault="008A62F4" w:rsidP="008A62F4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 xml:space="preserve">76227 Karlsruhe </w:t>
      </w:r>
    </w:p>
    <w:p w14:paraId="42A456B0" w14:textId="77777777" w:rsidR="008A62F4" w:rsidRPr="00F675C2" w:rsidRDefault="008A62F4" w:rsidP="008A62F4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F675C2">
        <w:rPr>
          <w:lang w:val="lt-LT"/>
        </w:rPr>
        <w:t>Vokietija</w:t>
      </w:r>
    </w:p>
    <w:p w14:paraId="359E7887" w14:textId="77777777" w:rsidR="008A62F4" w:rsidRPr="00F675C2" w:rsidRDefault="008A62F4" w:rsidP="008A62F4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1B829DAD" w14:textId="77777777" w:rsidR="008A62F4" w:rsidRPr="001E2CC7" w:rsidRDefault="008A62F4" w:rsidP="008A62F4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1E2CC7">
        <w:rPr>
          <w:noProof/>
          <w:szCs w:val="22"/>
          <w:lang w:val="lt-LT"/>
        </w:rPr>
        <w:t>Jeigu apie šį vaistą norite sužinoti daugiau, kreipkitės į vietinį registruotojo atstovą.</w:t>
      </w:r>
    </w:p>
    <w:p w14:paraId="7CE7A606" w14:textId="77777777" w:rsidR="008A62F4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</w:p>
    <w:p w14:paraId="5DD92C83" w14:textId="77777777" w:rsidR="008A62F4" w:rsidRPr="00001C1E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UAB “Berlin Chemie Menarini Baltic”</w:t>
      </w:r>
    </w:p>
    <w:p w14:paraId="6F8D9300" w14:textId="77777777" w:rsidR="008A62F4" w:rsidRPr="00001C1E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J. Jasinskio g. 16a, LT-03163 Vilnius</w:t>
      </w:r>
    </w:p>
    <w:p w14:paraId="254D590B" w14:textId="77777777" w:rsidR="008A62F4" w:rsidRPr="00001C1E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Lietuva</w:t>
      </w:r>
    </w:p>
    <w:p w14:paraId="235DC028" w14:textId="77777777" w:rsidR="008A62F4" w:rsidRPr="00001C1E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  <w:r w:rsidRPr="00001C1E">
        <w:rPr>
          <w:snapToGrid/>
          <w:szCs w:val="22"/>
          <w:lang w:val="lt-LT"/>
        </w:rPr>
        <w:t>Tel.: +370 5 269 19 43</w:t>
      </w:r>
    </w:p>
    <w:p w14:paraId="5EA18B1B" w14:textId="77777777" w:rsidR="008A62F4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color w:val="0000FF"/>
          <w:szCs w:val="22"/>
          <w:u w:val="single"/>
          <w:lang w:val="lt-LT"/>
        </w:rPr>
      </w:pPr>
      <w:r w:rsidRPr="00001C1E">
        <w:rPr>
          <w:snapToGrid/>
          <w:szCs w:val="22"/>
          <w:lang w:val="lt-LT"/>
        </w:rPr>
        <w:t xml:space="preserve">El. paštas: </w:t>
      </w:r>
      <w:hyperlink r:id="rId7" w:history="1">
        <w:r w:rsidRPr="00001C1E">
          <w:rPr>
            <w:snapToGrid/>
            <w:color w:val="0000FF"/>
            <w:szCs w:val="22"/>
            <w:u w:val="single"/>
            <w:lang w:val="lt-LT"/>
          </w:rPr>
          <w:t>lt@berlin-chemie.com</w:t>
        </w:r>
      </w:hyperlink>
    </w:p>
    <w:p w14:paraId="76627D12" w14:textId="77777777" w:rsidR="008A62F4" w:rsidRPr="00001C1E" w:rsidRDefault="008A62F4" w:rsidP="008A62F4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/>
        </w:rPr>
      </w:pPr>
    </w:p>
    <w:p w14:paraId="3B651BD1" w14:textId="77777777" w:rsidR="008A62F4" w:rsidRPr="001E2CC7" w:rsidRDefault="008A62F4" w:rsidP="008A62F4">
      <w:pPr>
        <w:pStyle w:val="BTEMEASMCA"/>
      </w:pPr>
    </w:p>
    <w:p w14:paraId="30E8F991" w14:textId="65F3A28D" w:rsidR="008A62F4" w:rsidRDefault="008A62F4" w:rsidP="008A62F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E2CC7">
        <w:rPr>
          <w:b/>
          <w:szCs w:val="22"/>
          <w:lang w:val="lt-LT"/>
        </w:rPr>
        <w:t>Šis pakuotės lapelis paskutinį kartą peržiūrėtas</w:t>
      </w:r>
      <w:r w:rsidR="00AF06B8">
        <w:rPr>
          <w:b/>
          <w:szCs w:val="22"/>
          <w:lang w:val="lt-LT"/>
        </w:rPr>
        <w:t xml:space="preserve"> 2025-03-28</w:t>
      </w:r>
      <w:r>
        <w:rPr>
          <w:b/>
          <w:szCs w:val="22"/>
          <w:lang w:val="lt-LT"/>
        </w:rPr>
        <w:t>.</w:t>
      </w:r>
    </w:p>
    <w:p w14:paraId="74BB04F1" w14:textId="77777777" w:rsidR="008A62F4" w:rsidRPr="001E2CC7" w:rsidRDefault="008A62F4" w:rsidP="008A62F4">
      <w:pPr>
        <w:numPr>
          <w:ilvl w:val="12"/>
          <w:numId w:val="0"/>
        </w:numPr>
        <w:ind w:right="-2"/>
        <w:rPr>
          <w:color w:val="000000"/>
          <w:szCs w:val="22"/>
          <w:lang w:val="lt-LT"/>
        </w:rPr>
      </w:pPr>
    </w:p>
    <w:p w14:paraId="45B98684" w14:textId="77777777" w:rsidR="008A62F4" w:rsidRPr="001E2CC7" w:rsidRDefault="008A62F4" w:rsidP="008A62F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E2CC7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E2CC7">
        <w:rPr>
          <w:i/>
          <w:szCs w:val="22"/>
          <w:lang w:val="lt-LT"/>
        </w:rPr>
        <w:t xml:space="preserve"> </w:t>
      </w:r>
      <w:hyperlink r:id="rId8" w:history="1">
        <w:r w:rsidRPr="001E2CC7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1E2CC7">
        <w:rPr>
          <w:szCs w:val="22"/>
          <w:lang w:val="lt-LT"/>
        </w:rPr>
        <w:t>.</w:t>
      </w:r>
    </w:p>
    <w:p w14:paraId="796A3E41" w14:textId="77777777" w:rsidR="00011FF3" w:rsidRPr="00AF06B8" w:rsidRDefault="00011FF3" w:rsidP="00F675C2">
      <w:pPr>
        <w:rPr>
          <w:lang w:val="lt-LT"/>
        </w:rPr>
      </w:pPr>
    </w:p>
    <w:sectPr w:rsidR="00011FF3" w:rsidRPr="00AF06B8" w:rsidSect="009D764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21A83"/>
    <w:multiLevelType w:val="hybridMultilevel"/>
    <w:tmpl w:val="73D40AA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1738"/>
    <w:multiLevelType w:val="hybridMultilevel"/>
    <w:tmpl w:val="C3AE641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4"/>
    <w:rsid w:val="00001C1E"/>
    <w:rsid w:val="00011FF3"/>
    <w:rsid w:val="00012249"/>
    <w:rsid w:val="00012FD2"/>
    <w:rsid w:val="00020419"/>
    <w:rsid w:val="00026546"/>
    <w:rsid w:val="00032D23"/>
    <w:rsid w:val="00051E56"/>
    <w:rsid w:val="00056D09"/>
    <w:rsid w:val="00082583"/>
    <w:rsid w:val="00085C50"/>
    <w:rsid w:val="000A1517"/>
    <w:rsid w:val="000A58F3"/>
    <w:rsid w:val="000A79DC"/>
    <w:rsid w:val="000D5A0B"/>
    <w:rsid w:val="000F3184"/>
    <w:rsid w:val="000F54BB"/>
    <w:rsid w:val="00126F6D"/>
    <w:rsid w:val="00154AA9"/>
    <w:rsid w:val="00156AB3"/>
    <w:rsid w:val="0019077C"/>
    <w:rsid w:val="001A2D39"/>
    <w:rsid w:val="001A3DF1"/>
    <w:rsid w:val="001A4353"/>
    <w:rsid w:val="001A4C00"/>
    <w:rsid w:val="001A4CC4"/>
    <w:rsid w:val="001C1EC0"/>
    <w:rsid w:val="001E071F"/>
    <w:rsid w:val="001E2CC7"/>
    <w:rsid w:val="001E2E37"/>
    <w:rsid w:val="001F10B8"/>
    <w:rsid w:val="00205A13"/>
    <w:rsid w:val="00215B1A"/>
    <w:rsid w:val="00216CD4"/>
    <w:rsid w:val="0025557C"/>
    <w:rsid w:val="002A2536"/>
    <w:rsid w:val="002B3A3E"/>
    <w:rsid w:val="002D234E"/>
    <w:rsid w:val="00305764"/>
    <w:rsid w:val="00331196"/>
    <w:rsid w:val="003546E7"/>
    <w:rsid w:val="00355525"/>
    <w:rsid w:val="003576EB"/>
    <w:rsid w:val="0036377A"/>
    <w:rsid w:val="003E6D93"/>
    <w:rsid w:val="00403F73"/>
    <w:rsid w:val="00444711"/>
    <w:rsid w:val="00447DE7"/>
    <w:rsid w:val="004566F7"/>
    <w:rsid w:val="00460430"/>
    <w:rsid w:val="00461F31"/>
    <w:rsid w:val="004971F6"/>
    <w:rsid w:val="004D5E9C"/>
    <w:rsid w:val="004D641C"/>
    <w:rsid w:val="00503D27"/>
    <w:rsid w:val="00504031"/>
    <w:rsid w:val="00533B4C"/>
    <w:rsid w:val="00560FC4"/>
    <w:rsid w:val="00563FBD"/>
    <w:rsid w:val="0058181F"/>
    <w:rsid w:val="005829CF"/>
    <w:rsid w:val="00585EF2"/>
    <w:rsid w:val="00597B83"/>
    <w:rsid w:val="005A69F5"/>
    <w:rsid w:val="005C7FA4"/>
    <w:rsid w:val="005D00C0"/>
    <w:rsid w:val="005D0870"/>
    <w:rsid w:val="005D2825"/>
    <w:rsid w:val="005E1822"/>
    <w:rsid w:val="0066783B"/>
    <w:rsid w:val="00675B18"/>
    <w:rsid w:val="006824F4"/>
    <w:rsid w:val="00695B7C"/>
    <w:rsid w:val="00696CB1"/>
    <w:rsid w:val="006E3782"/>
    <w:rsid w:val="006F4820"/>
    <w:rsid w:val="007046D8"/>
    <w:rsid w:val="00707742"/>
    <w:rsid w:val="007B4059"/>
    <w:rsid w:val="007C225E"/>
    <w:rsid w:val="007C745E"/>
    <w:rsid w:val="007D0B50"/>
    <w:rsid w:val="007D2D93"/>
    <w:rsid w:val="007D5AD5"/>
    <w:rsid w:val="007E0A5E"/>
    <w:rsid w:val="00803653"/>
    <w:rsid w:val="0080684F"/>
    <w:rsid w:val="00814FDF"/>
    <w:rsid w:val="00826CB6"/>
    <w:rsid w:val="00826CF3"/>
    <w:rsid w:val="008327FC"/>
    <w:rsid w:val="00836F1A"/>
    <w:rsid w:val="008735EE"/>
    <w:rsid w:val="00875202"/>
    <w:rsid w:val="008847D7"/>
    <w:rsid w:val="008943FE"/>
    <w:rsid w:val="008A62F4"/>
    <w:rsid w:val="008C2912"/>
    <w:rsid w:val="008E5911"/>
    <w:rsid w:val="00935B16"/>
    <w:rsid w:val="00943A29"/>
    <w:rsid w:val="00945041"/>
    <w:rsid w:val="00972FD3"/>
    <w:rsid w:val="00975D6F"/>
    <w:rsid w:val="009956DD"/>
    <w:rsid w:val="009A25B4"/>
    <w:rsid w:val="009B427E"/>
    <w:rsid w:val="009B484F"/>
    <w:rsid w:val="009B5259"/>
    <w:rsid w:val="009D7641"/>
    <w:rsid w:val="009F3A78"/>
    <w:rsid w:val="00A47831"/>
    <w:rsid w:val="00A6024D"/>
    <w:rsid w:val="00A64840"/>
    <w:rsid w:val="00A72861"/>
    <w:rsid w:val="00A73F17"/>
    <w:rsid w:val="00A76206"/>
    <w:rsid w:val="00A8285C"/>
    <w:rsid w:val="00A90825"/>
    <w:rsid w:val="00AA148B"/>
    <w:rsid w:val="00AF06B8"/>
    <w:rsid w:val="00B51C06"/>
    <w:rsid w:val="00B84BB6"/>
    <w:rsid w:val="00B87B81"/>
    <w:rsid w:val="00BB36B0"/>
    <w:rsid w:val="00C40336"/>
    <w:rsid w:val="00C43575"/>
    <w:rsid w:val="00C8680A"/>
    <w:rsid w:val="00C91232"/>
    <w:rsid w:val="00CD0F6C"/>
    <w:rsid w:val="00CD2FE5"/>
    <w:rsid w:val="00CE6EC2"/>
    <w:rsid w:val="00D15ECA"/>
    <w:rsid w:val="00D4267D"/>
    <w:rsid w:val="00D87442"/>
    <w:rsid w:val="00D96732"/>
    <w:rsid w:val="00E129C3"/>
    <w:rsid w:val="00E16781"/>
    <w:rsid w:val="00E2116A"/>
    <w:rsid w:val="00E25F22"/>
    <w:rsid w:val="00E3264E"/>
    <w:rsid w:val="00E32B2F"/>
    <w:rsid w:val="00E47648"/>
    <w:rsid w:val="00E56AAB"/>
    <w:rsid w:val="00E7064A"/>
    <w:rsid w:val="00E86379"/>
    <w:rsid w:val="00EA4643"/>
    <w:rsid w:val="00EC46F9"/>
    <w:rsid w:val="00EC7475"/>
    <w:rsid w:val="00EF473A"/>
    <w:rsid w:val="00F02E72"/>
    <w:rsid w:val="00F34163"/>
    <w:rsid w:val="00F65C3C"/>
    <w:rsid w:val="00F675C2"/>
    <w:rsid w:val="00F8075A"/>
    <w:rsid w:val="00F83B82"/>
    <w:rsid w:val="00FB09CC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A208"/>
  <w15:docId w15:val="{DA346B5E-3AC4-4887-B4F0-C3F6187C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6B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F06B8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A62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A62F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A62F4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F06B8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AF06B8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AF06B8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AF06B8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F06B8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A62F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A62F4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A62F4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8A62F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8A62F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A62F4"/>
    <w:rPr>
      <w:rFonts w:ascii="Courier New" w:eastAsia="SimSun" w:hAnsi="Courier New" w:cs="Times New Roman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8A62F4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8A62F4"/>
    <w:rPr>
      <w:rFonts w:ascii="Times New Roman" w:eastAsia="SimSun" w:hAnsi="Times New Roman" w:cs="Times New Roman"/>
      <w:noProof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F0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024D"/>
    <w:rPr>
      <w:rFonts w:ascii="Segoe UI" w:eastAsia="Times New Roman" w:hAnsi="Segoe UI" w:cs="Segoe UI"/>
      <w:snapToGrid w:val="0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unhideWhenUsed/>
    <w:rsid w:val="00AF06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06B8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6AB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AF06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156AB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AF06B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AF06B8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AF06B8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AF06B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AF06B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AF06B8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AF06B8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AF06B8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F06B8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AF06B8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AF06B8"/>
    <w:rPr>
      <w:rFonts w:cs="Times New Roman"/>
    </w:rPr>
  </w:style>
  <w:style w:type="paragraph" w:customStyle="1" w:styleId="BodytextAgency">
    <w:name w:val="Body text (Agency)"/>
    <w:basedOn w:val="prastasis"/>
    <w:link w:val="BodytextAgencyChar"/>
    <w:uiPriority w:val="99"/>
    <w:rsid w:val="00AF06B8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AF06B8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AF06B8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AF06B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F06B8"/>
    <w:rPr>
      <w:color w:val="0000FF"/>
    </w:rPr>
  </w:style>
  <w:style w:type="character" w:customStyle="1" w:styleId="tw4winPopup">
    <w:name w:val="tw4winPopup"/>
    <w:uiPriority w:val="99"/>
    <w:rsid w:val="00AF06B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F06B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F06B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F06B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F06B8"/>
    <w:rPr>
      <w:rFonts w:ascii="Courier New" w:hAnsi="Courier New"/>
      <w:noProof/>
      <w:color w:val="800000"/>
    </w:rPr>
  </w:style>
  <w:style w:type="paragraph" w:customStyle="1" w:styleId="EMEAEnBodyText">
    <w:name w:val="EMEA En Body Text"/>
    <w:basedOn w:val="prastasis"/>
    <w:uiPriority w:val="99"/>
    <w:rsid w:val="00AF06B8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AF06B8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AF06B8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06B8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AF06B8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AF06B8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AF06B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F06B8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AF06B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F06B8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06B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F06B8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AF06B8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F06B8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AF06B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F06B8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AF06B8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AF06B8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AF06B8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AF06B8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F06B8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AF06B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F06B8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AF06B8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AF06B8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AF06B8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AF06B8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AF06B8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AF06B8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Default">
    <w:name w:val="Default"/>
    <w:rsid w:val="00AF06B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AF06B8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F06B8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AF06B8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AF06B8"/>
    <w:rPr>
      <w:rFonts w:ascii="Times New Roman" w:eastAsia="SimSun" w:hAnsi="Times New Roman" w:cs="Times New Roman"/>
      <w:szCs w:val="20"/>
      <w:lang w:val="en-GB"/>
    </w:rPr>
  </w:style>
  <w:style w:type="character" w:customStyle="1" w:styleId="CharChar12">
    <w:name w:val="Char Char12"/>
    <w:locked/>
    <w:rsid w:val="00AF06B8"/>
    <w:rPr>
      <w:snapToGrid w:val="0"/>
      <w:lang w:val="en-GB" w:eastAsia="en-US" w:bidi="ar-SA"/>
    </w:rPr>
  </w:style>
  <w:style w:type="table" w:styleId="Lentelstinklelis">
    <w:name w:val="Table Grid"/>
    <w:basedOn w:val="prastojilentel"/>
    <w:rsid w:val="00AF0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lt@berlin-chemi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D8FB-8AC7-44EE-9A4E-89DDE68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9470</Words>
  <Characters>5398</Characters>
  <Application>Microsoft Office Word</Application>
  <DocSecurity>4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86</vt:i4>
      </vt:variant>
    </vt:vector>
  </HeadingPairs>
  <TitlesOfParts>
    <vt:vector size="88" baseType="lpstr">
      <vt:lpstr/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>Virškinimo trakto sutrikimai</vt:lpstr>
      <vt:lpstr>Nežymūs virškinimo trakto sutrikimai (pvz., atsirūgimas). Dažnis nežinomas.</vt:lpstr>
      <vt:lpstr/>
      <vt:lpstr>Odos ir poodinio audinio sutrikimai. Imuninės sistemos sutrikimai</vt:lpstr>
      <vt:lpstr>Padidėjusio jautrumo reakcijos. Dažnis nežinomas.</vt:lpstr>
      <vt:lpstr/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</vt:lpstr>
      <vt:lpstr>    </vt:lpstr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pacientui</vt:lpstr>
      <vt:lpstr>        3.	Kaip vartoti LILANDOR</vt:lpstr>
      <vt:lpstr>        4.	Galimas šalutinis poveikis</vt:lpstr>
      <vt:lpstr>nežymūs virškinimo trakto sutrikimai (pvz., atsirūgimas),</vt:lpstr>
      <vt:lpstr>padidėjusio jautrumo reakcijos.</vt:lpstr>
      <vt:lpstr>        5.	Kaip laikyti LILANDOR</vt:lpstr>
      <vt:lpstr>        6.	Pakuotės turinys ir kita informacija</vt:lpstr>
    </vt:vector>
  </TitlesOfParts>
  <Company>BCMB</Company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Egle Mockiene</dc:creator>
  <cp:lastModifiedBy>Albina Burkauskaitė</cp:lastModifiedBy>
  <cp:revision>2</cp:revision>
  <dcterms:created xsi:type="dcterms:W3CDTF">2025-04-09T06:15:00Z</dcterms:created>
  <dcterms:modified xsi:type="dcterms:W3CDTF">2025-04-09T06:15:00Z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</Properties>
</file>