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EBB5F" w14:textId="0DB2AF91" w:rsidR="008A62F4" w:rsidRPr="001E2CC7" w:rsidRDefault="008A62F4" w:rsidP="008A62F4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E2CC7">
        <w:rPr>
          <w:rFonts w:ascii="Times New Roman" w:hAnsi="Times New Roman"/>
          <w:i w:val="0"/>
          <w:sz w:val="22"/>
          <w:szCs w:val="22"/>
          <w:lang w:val="lt-LT"/>
        </w:rPr>
        <w:t>Pakuotės lapelis:</w:t>
      </w:r>
      <w:r w:rsidRPr="001E2CC7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1E2CC7">
        <w:rPr>
          <w:rFonts w:ascii="Times New Roman" w:hAnsi="Times New Roman"/>
          <w:i w:val="0"/>
          <w:sz w:val="22"/>
          <w:szCs w:val="22"/>
          <w:lang w:val="lt-LT"/>
        </w:rPr>
        <w:t>informacija pacientui</w:t>
      </w:r>
    </w:p>
    <w:p w14:paraId="35D720C7" w14:textId="77777777" w:rsidR="008A62F4" w:rsidRPr="001E2CC7" w:rsidRDefault="008A62F4" w:rsidP="008A62F4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19113009" w14:textId="77777777" w:rsidR="008A62F4" w:rsidRPr="001E2CC7" w:rsidRDefault="008A62F4" w:rsidP="008A62F4">
      <w:pPr>
        <w:jc w:val="center"/>
        <w:rPr>
          <w:b/>
          <w:szCs w:val="22"/>
          <w:lang w:val="lt-LT"/>
        </w:rPr>
      </w:pPr>
      <w:r>
        <w:rPr>
          <w:b/>
          <w:noProof/>
          <w:szCs w:val="22"/>
          <w:lang w:val="lt-LT"/>
        </w:rPr>
        <w:t>LILANDOR</w:t>
      </w:r>
      <w:r>
        <w:rPr>
          <w:noProof/>
          <w:szCs w:val="22"/>
          <w:lang w:val="lt-LT"/>
        </w:rPr>
        <w:t xml:space="preserve"> </w:t>
      </w:r>
      <w:r w:rsidRPr="00814FDF">
        <w:rPr>
          <w:b/>
          <w:noProof/>
          <w:szCs w:val="22"/>
          <w:lang w:val="lt-LT"/>
        </w:rPr>
        <w:t>80 mg</w:t>
      </w:r>
      <w:r>
        <w:rPr>
          <w:noProof/>
          <w:szCs w:val="22"/>
          <w:lang w:val="lt-LT"/>
        </w:rPr>
        <w:t xml:space="preserve"> </w:t>
      </w:r>
      <w:r w:rsidRPr="001E2CC7">
        <w:rPr>
          <w:b/>
          <w:noProof/>
          <w:szCs w:val="22"/>
          <w:lang w:val="lt-LT"/>
        </w:rPr>
        <w:t>minkštosios kapsulės</w:t>
      </w:r>
    </w:p>
    <w:p w14:paraId="436C968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r>
        <w:rPr>
          <w:noProof/>
          <w:szCs w:val="22"/>
          <w:lang w:val="lt-LT"/>
        </w:rPr>
        <w:t>l</w:t>
      </w:r>
      <w:r w:rsidRPr="001E2CC7">
        <w:rPr>
          <w:noProof/>
          <w:szCs w:val="22"/>
          <w:lang w:val="lt-LT"/>
        </w:rPr>
        <w:t>evandų aliejus</w:t>
      </w:r>
    </w:p>
    <w:p w14:paraId="37D75092" w14:textId="77777777" w:rsidR="008A62F4" w:rsidRPr="001E2CC7" w:rsidRDefault="008A62F4" w:rsidP="008A62F4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A3ACC3A" w14:textId="77777777" w:rsidR="008A62F4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lt-LT"/>
        </w:rPr>
      </w:pPr>
      <w:r w:rsidRPr="001E2CC7">
        <w:rPr>
          <w:b/>
          <w:noProof/>
          <w:szCs w:val="22"/>
          <w:lang w:val="lt-LT"/>
        </w:rPr>
        <w:t>Atidžiai perskaitykite visą šį lapelį, prieš pradėdami vartoti šį vaistą, nes jame pateikiama Jums svarbi informacija.</w:t>
      </w:r>
    </w:p>
    <w:p w14:paraId="1CB9A91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>
        <w:rPr>
          <w:noProof/>
          <w:szCs w:val="24"/>
          <w:lang w:val="lt-LT"/>
        </w:rPr>
        <w:t>Visada vartokite šį vaistą tiksliai kaip aprašyta šiame lapelyje arba kaip nurodė gydytojas arba vaistininkas.</w:t>
      </w:r>
    </w:p>
    <w:p w14:paraId="19986692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Neišmeskite šio lapelio, nes vėl gali prireikti jį perskaityti.</w:t>
      </w:r>
      <w:r w:rsidRPr="001E2CC7">
        <w:rPr>
          <w:szCs w:val="22"/>
          <w:lang w:val="lt-LT"/>
        </w:rPr>
        <w:t xml:space="preserve"> </w:t>
      </w:r>
    </w:p>
    <w:p w14:paraId="06A39DA6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norite sužinoti daugiau arba pasitarti, kreipkitės į vaistininką.</w:t>
      </w:r>
    </w:p>
    <w:p w14:paraId="4DE39C08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pasireiškė šalutinis poveikis (net jeigu jis šiame lapelyje nenurodytas), kreipkitės į gydytoją, vaistininką arba slaugytoją. Žr. 4 skyrių.</w:t>
      </w:r>
    </w:p>
    <w:p w14:paraId="2FE5B79F" w14:textId="77777777" w:rsidR="008A62F4" w:rsidRPr="001E2CC7" w:rsidRDefault="008A62F4" w:rsidP="008A62F4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Jeigu per </w:t>
      </w:r>
      <w:r>
        <w:rPr>
          <w:noProof/>
          <w:szCs w:val="22"/>
          <w:lang w:val="lt-LT"/>
        </w:rPr>
        <w:t>dvi savaites</w:t>
      </w:r>
      <w:r w:rsidRPr="001E2CC7">
        <w:rPr>
          <w:noProof/>
          <w:szCs w:val="22"/>
          <w:lang w:val="lt-LT"/>
        </w:rPr>
        <w:t xml:space="preserve"> Jūsų savijauta nepagerėjo arba net pablogėjo, kreipkitės į gydytoją.</w:t>
      </w:r>
    </w:p>
    <w:p w14:paraId="1AC22B00" w14:textId="77777777" w:rsidR="008A62F4" w:rsidRPr="001E2CC7" w:rsidRDefault="008A62F4" w:rsidP="008A62F4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5F8697B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45F35C4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/>
        <w:rPr>
          <w:szCs w:val="22"/>
          <w:lang w:val="lt-LT"/>
        </w:rPr>
      </w:pPr>
    </w:p>
    <w:p w14:paraId="24285D1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1.</w:t>
      </w:r>
      <w:r w:rsidRPr="001E2CC7">
        <w:rPr>
          <w:szCs w:val="22"/>
          <w:lang w:val="lt-LT"/>
        </w:rPr>
        <w:tab/>
        <w:t xml:space="preserve">Kas yra </w:t>
      </w: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/>
        </w:rPr>
        <w:t xml:space="preserve"> ir kam jis vartojamas </w:t>
      </w:r>
    </w:p>
    <w:p w14:paraId="3B88563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2.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 xml:space="preserve">Kas žinotina prieš vartojant </w:t>
      </w:r>
      <w:r>
        <w:rPr>
          <w:noProof/>
          <w:szCs w:val="22"/>
          <w:lang w:val="lt-LT"/>
        </w:rPr>
        <w:t>LILANDOR</w:t>
      </w:r>
    </w:p>
    <w:p w14:paraId="78610094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3.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 xml:space="preserve">Kaip vartoti </w:t>
      </w:r>
      <w:r>
        <w:rPr>
          <w:noProof/>
          <w:szCs w:val="22"/>
          <w:lang w:val="lt-LT"/>
        </w:rPr>
        <w:t>LILANDOR</w:t>
      </w:r>
    </w:p>
    <w:p w14:paraId="3C60243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4.</w:t>
      </w:r>
      <w:r w:rsidRPr="001E2CC7">
        <w:rPr>
          <w:szCs w:val="22"/>
          <w:lang w:val="lt-LT"/>
        </w:rPr>
        <w:tab/>
        <w:t xml:space="preserve">Galimas šalutinis poveikis </w:t>
      </w:r>
    </w:p>
    <w:p w14:paraId="4F5AA5A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5.</w:t>
      </w:r>
      <w:r w:rsidRPr="001E2CC7">
        <w:rPr>
          <w:szCs w:val="22"/>
          <w:lang w:val="lt-LT"/>
        </w:rPr>
        <w:tab/>
        <w:t xml:space="preserve">Kaip laikyti </w:t>
      </w:r>
      <w:r>
        <w:rPr>
          <w:noProof/>
          <w:szCs w:val="22"/>
          <w:lang w:val="lt-LT"/>
        </w:rPr>
        <w:t>LILANDOR</w:t>
      </w:r>
    </w:p>
    <w:p w14:paraId="6391D6A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6.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>Pakuotės turinys ir kita informacija</w:t>
      </w:r>
    </w:p>
    <w:p w14:paraId="6CE590F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DF7906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D6B8147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1.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</w:p>
    <w:p w14:paraId="004B740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9AF3EAE" w14:textId="77777777" w:rsidR="008A62F4" w:rsidRPr="001E2CC7" w:rsidRDefault="008A62F4" w:rsidP="008A62F4">
      <w:pPr>
        <w:rPr>
          <w:noProof/>
          <w:snapToGrid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yra tradicinis augalinis vaistinis preparatas</w:t>
      </w:r>
      <w:r>
        <w:rPr>
          <w:noProof/>
          <w:szCs w:val="22"/>
          <w:lang w:val="lt-LT"/>
        </w:rPr>
        <w:t>, skirtas</w:t>
      </w:r>
      <w:r w:rsidRPr="001E2CC7">
        <w:rPr>
          <w:noProof/>
          <w:szCs w:val="22"/>
          <w:lang w:val="lt-LT"/>
        </w:rPr>
        <w:t xml:space="preserve"> lengvam nerimui malšinti ir miegui palengvinti.</w:t>
      </w:r>
    </w:p>
    <w:p w14:paraId="03048902" w14:textId="77777777" w:rsidR="008A62F4" w:rsidRPr="001E2CC7" w:rsidRDefault="008A62F4" w:rsidP="008A62F4">
      <w:pPr>
        <w:rPr>
          <w:noProof/>
          <w:szCs w:val="22"/>
          <w:lang w:val="lt-LT"/>
        </w:rPr>
      </w:pPr>
    </w:p>
    <w:p w14:paraId="6008D3E3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Šis vaistinis preparatas yra tradicinis </w:t>
      </w:r>
      <w:r>
        <w:rPr>
          <w:noProof/>
          <w:szCs w:val="22"/>
          <w:lang w:val="lt-LT"/>
        </w:rPr>
        <w:t xml:space="preserve">augalinis </w:t>
      </w:r>
      <w:r w:rsidRPr="001E2CC7">
        <w:rPr>
          <w:noProof/>
          <w:szCs w:val="22"/>
          <w:lang w:val="lt-LT"/>
        </w:rPr>
        <w:t>preparatas, vartojamas pagal nurodytas indikacijas, pagrįstas išimtinai ilgalaiki</w:t>
      </w:r>
      <w:r>
        <w:rPr>
          <w:noProof/>
          <w:szCs w:val="22"/>
          <w:lang w:val="lt-LT"/>
        </w:rPr>
        <w:t>o</w:t>
      </w:r>
      <w:r w:rsidRPr="001E2CC7">
        <w:rPr>
          <w:noProof/>
          <w:szCs w:val="22"/>
          <w:lang w:val="lt-LT"/>
        </w:rPr>
        <w:t xml:space="preserve"> vartojimo patyrimu.</w:t>
      </w:r>
    </w:p>
    <w:p w14:paraId="4DB59437" w14:textId="77777777" w:rsidR="008A62F4" w:rsidRPr="001E2CC7" w:rsidRDefault="008A62F4" w:rsidP="008A62F4">
      <w:pPr>
        <w:rPr>
          <w:szCs w:val="22"/>
          <w:lang w:val="lt-LT"/>
        </w:rPr>
      </w:pPr>
    </w:p>
    <w:p w14:paraId="4A03F04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42595A8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2.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00EB1AE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6741E0E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vartoti </w:t>
      </w:r>
      <w:r>
        <w:rPr>
          <w:rFonts w:ascii="Times New Roman" w:hAnsi="Times New Roman"/>
          <w:sz w:val="22"/>
          <w:szCs w:val="22"/>
          <w:lang w:val="lt-LT"/>
        </w:rPr>
        <w:t>draudžiama</w:t>
      </w:r>
      <w:r w:rsidRPr="001E2CC7">
        <w:rPr>
          <w:rFonts w:ascii="Times New Roman" w:hAnsi="Times New Roman"/>
          <w:sz w:val="22"/>
          <w:szCs w:val="22"/>
          <w:lang w:val="lt-LT"/>
        </w:rPr>
        <w:t>:</w:t>
      </w:r>
    </w:p>
    <w:p w14:paraId="3FB1EEE1" w14:textId="77777777" w:rsidR="008A62F4" w:rsidRPr="001E2CC7" w:rsidRDefault="008A62F4" w:rsidP="008A62F4">
      <w:pPr>
        <w:numPr>
          <w:ilvl w:val="12"/>
          <w:numId w:val="0"/>
        </w:numPr>
        <w:spacing w:line="240" w:lineRule="auto"/>
        <w:ind w:left="567" w:hanging="567"/>
        <w:rPr>
          <w:szCs w:val="22"/>
          <w:lang w:val="lt-LT"/>
        </w:rPr>
      </w:pPr>
      <w:r w:rsidRPr="001E2CC7">
        <w:rPr>
          <w:szCs w:val="22"/>
          <w:lang w:val="lt-LT"/>
        </w:rPr>
        <w:t>-</w:t>
      </w:r>
      <w:r w:rsidRPr="001E2CC7">
        <w:rPr>
          <w:szCs w:val="22"/>
          <w:lang w:val="lt-LT"/>
        </w:rPr>
        <w:tab/>
      </w:r>
      <w:r w:rsidRPr="001E2CC7">
        <w:rPr>
          <w:noProof/>
          <w:szCs w:val="22"/>
          <w:lang w:val="lt-LT"/>
        </w:rPr>
        <w:t xml:space="preserve">jeigu yra alergija </w:t>
      </w:r>
      <w:r>
        <w:rPr>
          <w:noProof/>
          <w:szCs w:val="22"/>
          <w:lang w:val="lt-LT"/>
        </w:rPr>
        <w:t>levandų aliejui</w:t>
      </w:r>
      <w:r w:rsidRPr="001E2CC7">
        <w:rPr>
          <w:noProof/>
          <w:szCs w:val="22"/>
          <w:lang w:val="lt-LT"/>
        </w:rPr>
        <w:t xml:space="preserve"> arba bet kuriai pagalbinei šio vaisto medžiagai (jos išvardytos 6 skyriuje).</w:t>
      </w:r>
    </w:p>
    <w:p w14:paraId="28261358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7C0D622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Įspėjimai ir atsargumo priemonės </w:t>
      </w:r>
    </w:p>
    <w:p w14:paraId="1BE3B4E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Jeigu simptomai pablogėja šio vaisto vartojimo metu, pasitarkite su gydytoju arba kvalifikuotu sveikatos priežiūros specialistu.</w:t>
      </w:r>
    </w:p>
    <w:p w14:paraId="09A03154" w14:textId="77777777" w:rsidR="008A62F4" w:rsidRPr="001E2CC7" w:rsidRDefault="008A62F4" w:rsidP="008A62F4">
      <w:pPr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Pacientams, kurių kepenų funkcija sutrikusi, vartoti nerekomenduojama, nes </w:t>
      </w:r>
      <w:r>
        <w:rPr>
          <w:noProof/>
          <w:szCs w:val="22"/>
          <w:lang w:val="lt-LT"/>
        </w:rPr>
        <w:t>levandų aliejaus</w:t>
      </w:r>
      <w:r w:rsidRPr="001E2CC7">
        <w:rPr>
          <w:szCs w:val="22"/>
          <w:lang w:val="lt-LT"/>
        </w:rPr>
        <w:t xml:space="preserve"> sudėties medžiagos daugiausiai šalinam</w:t>
      </w:r>
      <w:r>
        <w:rPr>
          <w:szCs w:val="22"/>
          <w:lang w:val="lt-LT"/>
        </w:rPr>
        <w:t>os iš organizmo</w:t>
      </w:r>
      <w:r w:rsidRPr="001E2CC7">
        <w:rPr>
          <w:szCs w:val="22"/>
          <w:lang w:val="lt-LT"/>
        </w:rPr>
        <w:t xml:space="preserve"> </w:t>
      </w:r>
      <w:r>
        <w:rPr>
          <w:szCs w:val="22"/>
          <w:lang w:val="lt-LT"/>
        </w:rPr>
        <w:t>perdirbant</w:t>
      </w:r>
      <w:r w:rsidRPr="001E2CC7">
        <w:rPr>
          <w:szCs w:val="22"/>
          <w:lang w:val="lt-LT"/>
        </w:rPr>
        <w:t xml:space="preserve"> jas kepenyse.</w:t>
      </w:r>
    </w:p>
    <w:p w14:paraId="61911F7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1770B15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Vaikams ir paaugliams</w:t>
      </w:r>
    </w:p>
    <w:p w14:paraId="594FDDF2" w14:textId="77777777" w:rsidR="008A62F4" w:rsidRPr="001E2CC7" w:rsidRDefault="008A62F4" w:rsidP="008A62F4">
      <w:pPr>
        <w:rPr>
          <w:snapToGrid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/>
        </w:rPr>
        <w:t xml:space="preserve"> netinka vartoti vaikams iki 12 metų, nes tinkamų duomenų apie šio vaisto vartojimą</w:t>
      </w:r>
      <w:r>
        <w:rPr>
          <w:szCs w:val="22"/>
          <w:lang w:val="lt-LT"/>
        </w:rPr>
        <w:t xml:space="preserve"> </w:t>
      </w:r>
      <w:r w:rsidRPr="001E2CC7">
        <w:rPr>
          <w:szCs w:val="22"/>
          <w:lang w:val="lt-LT"/>
        </w:rPr>
        <w:t>šioje amžiaus grupėje nepakanka</w:t>
      </w:r>
      <w:r>
        <w:rPr>
          <w:szCs w:val="22"/>
          <w:lang w:val="lt-LT"/>
        </w:rPr>
        <w:t>.</w:t>
      </w:r>
    </w:p>
    <w:p w14:paraId="68028579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43C756C3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Kiti vaistai ir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51584E9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Pranešimų apie </w:t>
      </w: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sąveiką su kitais vaistais negauta.</w:t>
      </w:r>
    </w:p>
    <w:p w14:paraId="43CB788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FDAC68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vartojate ar neseniai vartojote šį nereceptinį vaistą, nepamirškite apie tai pasakyti gydytojui arba sveikatos priežiūros specialistui, jeigu kreipsitės į juos.</w:t>
      </w:r>
    </w:p>
    <w:p w14:paraId="36FFF952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50CA06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0731CB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lastRenderedPageBreak/>
        <w:t>Nėštumas</w:t>
      </w:r>
      <w:r w:rsidRPr="001E2CC7">
        <w:rPr>
          <w:rFonts w:ascii="Times New Roman" w:hAnsi="Times New Roman"/>
          <w:bCs w:val="0"/>
          <w:noProof/>
          <w:sz w:val="22"/>
          <w:szCs w:val="22"/>
          <w:lang w:val="lt-LT"/>
        </w:rPr>
        <w:t xml:space="preserve">, </w:t>
      </w:r>
      <w:r w:rsidRPr="001E2CC7">
        <w:rPr>
          <w:rFonts w:ascii="Times New Roman" w:hAnsi="Times New Roman"/>
          <w:sz w:val="22"/>
          <w:szCs w:val="22"/>
          <w:lang w:val="lt-LT"/>
        </w:rPr>
        <w:t>žindymo laikotarpis ir vaisingumas</w:t>
      </w:r>
    </w:p>
    <w:p w14:paraId="7B2144E9" w14:textId="77777777" w:rsidR="008A62F4" w:rsidRPr="001E2CC7" w:rsidRDefault="008A62F4" w:rsidP="008A62F4">
      <w:pPr>
        <w:rPr>
          <w:snapToGrid/>
          <w:color w:val="0D0D0D"/>
          <w:szCs w:val="22"/>
          <w:lang w:val="lt-LT"/>
        </w:rPr>
      </w:pPr>
      <w:r w:rsidRPr="001E2CC7">
        <w:rPr>
          <w:color w:val="0D0D0D"/>
          <w:szCs w:val="22"/>
          <w:lang w:val="lt-LT"/>
        </w:rPr>
        <w:t xml:space="preserve">Nesant pakankamai duomenų, nėštumo ir žindymo laikotarpiu </w:t>
      </w:r>
      <w:r>
        <w:rPr>
          <w:noProof/>
          <w:szCs w:val="22"/>
          <w:lang w:val="lt-LT"/>
        </w:rPr>
        <w:t>LILANDOR</w:t>
      </w:r>
      <w:r w:rsidRPr="001E2CC7">
        <w:rPr>
          <w:color w:val="0D0D0D"/>
          <w:szCs w:val="22"/>
          <w:lang w:val="lt-LT"/>
        </w:rPr>
        <w:t xml:space="preserve"> vartoti nerekomenduojama. Duomenų apie</w:t>
      </w:r>
      <w:r>
        <w:rPr>
          <w:color w:val="0D0D0D"/>
          <w:szCs w:val="22"/>
          <w:lang w:val="lt-LT"/>
        </w:rPr>
        <w:t xml:space="preserve"> įtaką</w:t>
      </w:r>
      <w:r w:rsidRPr="001E2CC7">
        <w:rPr>
          <w:color w:val="0D0D0D"/>
          <w:szCs w:val="22"/>
          <w:lang w:val="lt-LT"/>
        </w:rPr>
        <w:t xml:space="preserve"> vaisingum</w:t>
      </w:r>
      <w:r>
        <w:rPr>
          <w:color w:val="0D0D0D"/>
          <w:szCs w:val="22"/>
          <w:lang w:val="lt-LT"/>
        </w:rPr>
        <w:t>ui</w:t>
      </w:r>
      <w:r w:rsidRPr="001E2CC7">
        <w:rPr>
          <w:color w:val="0D0D0D"/>
          <w:szCs w:val="22"/>
          <w:lang w:val="lt-LT"/>
        </w:rPr>
        <w:t xml:space="preserve"> nėra.</w:t>
      </w:r>
    </w:p>
    <w:p w14:paraId="465D93D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EFD2F85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Vairavimas ir mechanizmų valdymas</w:t>
      </w:r>
    </w:p>
    <w:p w14:paraId="2214AC54" w14:textId="77777777" w:rsidR="008A62F4" w:rsidRPr="001E2CC7" w:rsidRDefault="008A62F4" w:rsidP="008A62F4">
      <w:pPr>
        <w:rPr>
          <w:noProof/>
          <w:snapToGrid/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noProof/>
          <w:szCs w:val="22"/>
          <w:lang w:val="lt-LT"/>
        </w:rPr>
        <w:t xml:space="preserve"> gebėjimo vairuoti ir valdyti mechanizmus neveikia arba veikia nereikšmingai.</w:t>
      </w:r>
    </w:p>
    <w:p w14:paraId="0E23D009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EF0A19E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sudėtyje yra </w:t>
      </w:r>
      <w:proofErr w:type="spellStart"/>
      <w:r w:rsidRPr="001E2CC7">
        <w:rPr>
          <w:rFonts w:ascii="Times New Roman" w:hAnsi="Times New Roman"/>
          <w:color w:val="000000"/>
          <w:sz w:val="22"/>
          <w:szCs w:val="22"/>
          <w:lang w:val="lt-LT"/>
        </w:rPr>
        <w:t>sorbitolio</w:t>
      </w:r>
      <w:proofErr w:type="spellEnd"/>
    </w:p>
    <w:p w14:paraId="4074F4A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K</w:t>
      </w:r>
      <w:r w:rsidRPr="001E2CC7">
        <w:rPr>
          <w:szCs w:val="22"/>
          <w:lang w:val="lt-LT"/>
        </w:rPr>
        <w:t xml:space="preserve">iekvienoje </w:t>
      </w:r>
      <w:r>
        <w:rPr>
          <w:szCs w:val="22"/>
          <w:lang w:val="lt-LT"/>
        </w:rPr>
        <w:t xml:space="preserve">šio vaisto </w:t>
      </w:r>
      <w:r w:rsidRPr="001E2CC7">
        <w:rPr>
          <w:szCs w:val="22"/>
          <w:lang w:val="lt-LT"/>
        </w:rPr>
        <w:t xml:space="preserve">minkštojoje kapsulėje yra apytikriai 12 mg </w:t>
      </w:r>
      <w:proofErr w:type="spellStart"/>
      <w:r w:rsidRPr="001E2CC7">
        <w:rPr>
          <w:szCs w:val="22"/>
          <w:lang w:val="lt-LT"/>
        </w:rPr>
        <w:t>sorbitolio</w:t>
      </w:r>
      <w:proofErr w:type="spellEnd"/>
      <w:r w:rsidRPr="001E2CC7">
        <w:rPr>
          <w:szCs w:val="22"/>
          <w:lang w:val="lt-LT"/>
        </w:rPr>
        <w:t>.</w:t>
      </w:r>
    </w:p>
    <w:p w14:paraId="61DA84BB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722E08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00BCE9E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3.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500252BF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2D50F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Visada vartokite šį vaistą tiksliai kaip</w:t>
      </w:r>
      <w:r>
        <w:rPr>
          <w:noProof/>
          <w:szCs w:val="22"/>
          <w:lang w:val="lt-LT"/>
        </w:rPr>
        <w:t xml:space="preserve"> aprašyta šiame lapelyje arba kaip</w:t>
      </w:r>
      <w:r w:rsidRPr="001E2CC7">
        <w:rPr>
          <w:noProof/>
          <w:szCs w:val="22"/>
          <w:lang w:val="lt-LT"/>
        </w:rPr>
        <w:t xml:space="preserve"> nurodė gydytojas arba vaistininkas.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Jeigu abejojate, kreipkitės į gydytoją arba vaistininką.</w:t>
      </w:r>
      <w:r w:rsidRPr="001E2CC7">
        <w:rPr>
          <w:szCs w:val="22"/>
          <w:lang w:val="lt-LT"/>
        </w:rPr>
        <w:t xml:space="preserve"> </w:t>
      </w:r>
    </w:p>
    <w:p w14:paraId="5986E21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69BD968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Rekomenduojama dozė yra:</w:t>
      </w:r>
    </w:p>
    <w:p w14:paraId="43F030D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1E2CC7">
        <w:rPr>
          <w:i/>
          <w:szCs w:val="22"/>
          <w:lang w:val="lt-LT"/>
        </w:rPr>
        <w:t>Suaugusiesiems ir vyresniems kaip 12 metų vaikams</w:t>
      </w:r>
    </w:p>
    <w:p w14:paraId="708E7B9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Viena minkštoji kapsulė vieną kartą per parą.</w:t>
      </w:r>
    </w:p>
    <w:p w14:paraId="25279D9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BD5153F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Minkštąją kapsulę reikia nuryti nesukramtytą užsigeriant pakankamu </w:t>
      </w:r>
      <w:proofErr w:type="spellStart"/>
      <w:r w:rsidRPr="001E2CC7">
        <w:rPr>
          <w:szCs w:val="22"/>
          <w:lang w:val="lt-LT"/>
        </w:rPr>
        <w:t>skyčio</w:t>
      </w:r>
      <w:proofErr w:type="spellEnd"/>
      <w:r w:rsidRPr="001E2CC7">
        <w:rPr>
          <w:szCs w:val="22"/>
          <w:lang w:val="lt-LT"/>
        </w:rPr>
        <w:t xml:space="preserve"> kiekiu (geriausia stikline vandens).</w:t>
      </w:r>
    </w:p>
    <w:p w14:paraId="389D13F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D13AAC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Vartojimo trukmė</w:t>
      </w:r>
    </w:p>
    <w:p w14:paraId="768C1332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Jeigu simptomai išlieka po vaisto vartojimo dvi savaites, reikia kreiptis į gydytoją arba kvalifikuotą sveikatos priežiūros specialistą.</w:t>
      </w:r>
    </w:p>
    <w:p w14:paraId="76C96344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6F21C85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Vartojimas vaikams ir paaugliams</w:t>
      </w:r>
    </w:p>
    <w:p w14:paraId="313CD4B0" w14:textId="77777777" w:rsidR="008A62F4" w:rsidRPr="001E2CC7" w:rsidRDefault="008A62F4" w:rsidP="008A62F4">
      <w:pPr>
        <w:rPr>
          <w:szCs w:val="22"/>
          <w:lang w:val="lt-LT" w:eastAsia="x-none"/>
        </w:rPr>
      </w:pP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 w:eastAsia="x-none"/>
        </w:rPr>
        <w:t xml:space="preserve"> netinka vartoti jaunesniems negu 12 metų </w:t>
      </w:r>
      <w:r>
        <w:rPr>
          <w:szCs w:val="22"/>
          <w:lang w:val="lt-LT" w:eastAsia="x-none"/>
        </w:rPr>
        <w:t>vaikams</w:t>
      </w:r>
      <w:r w:rsidRPr="001E2CC7">
        <w:rPr>
          <w:szCs w:val="22"/>
          <w:lang w:val="lt-LT" w:eastAsia="x-none"/>
        </w:rPr>
        <w:t>.</w:t>
      </w:r>
    </w:p>
    <w:p w14:paraId="05B82A86" w14:textId="77777777" w:rsidR="008A62F4" w:rsidRPr="001E2CC7" w:rsidRDefault="008A62F4" w:rsidP="008A62F4">
      <w:pPr>
        <w:rPr>
          <w:szCs w:val="22"/>
          <w:lang w:val="lt-LT" w:eastAsia="x-none"/>
        </w:rPr>
      </w:pPr>
    </w:p>
    <w:p w14:paraId="05440E35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dozę</w:t>
      </w:r>
    </w:p>
    <w:p w14:paraId="1EE1AB39" w14:textId="77777777" w:rsidR="008A62F4" w:rsidRPr="001E2CC7" w:rsidRDefault="008A62F4" w:rsidP="008A62F4">
      <w:pPr>
        <w:rPr>
          <w:szCs w:val="22"/>
          <w:lang w:val="lt-LT" w:eastAsia="x-none"/>
        </w:rPr>
      </w:pPr>
      <w:r w:rsidRPr="001E2CC7">
        <w:rPr>
          <w:szCs w:val="22"/>
          <w:lang w:val="lt-LT" w:eastAsia="x-none"/>
        </w:rPr>
        <w:t>Apie šio vaisto perdozavimą pranešimų negauta.</w:t>
      </w:r>
    </w:p>
    <w:p w14:paraId="52726460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981995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4BE41F48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Negalima vartoti dvigubos dozės norint kompensuoti praleistą dozę, tęskite vartojimą kaip nurodė gydytojas arba vaistininkas arba kaip aprašyta šiame </w:t>
      </w:r>
      <w:r>
        <w:rPr>
          <w:noProof/>
          <w:szCs w:val="22"/>
          <w:lang w:val="lt-LT"/>
        </w:rPr>
        <w:t>i</w:t>
      </w:r>
      <w:r w:rsidRPr="001E2CC7">
        <w:rPr>
          <w:noProof/>
          <w:szCs w:val="22"/>
          <w:lang w:val="lt-LT"/>
        </w:rPr>
        <w:t>nformaciniame lapelyje.</w:t>
      </w:r>
    </w:p>
    <w:p w14:paraId="0990D8F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4E10E7F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8F5D48A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4.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29E760A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C742BE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Šis vaistas, kaip ir visi kiti, gali sukelti šalutinį poveikį, nors jis pasireiškia ne visiems žmonėms.</w:t>
      </w:r>
    </w:p>
    <w:p w14:paraId="7FC43392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14:paraId="24FB6A44" w14:textId="77777777" w:rsidR="008A62F4" w:rsidRPr="001E2CC7" w:rsidRDefault="008A62F4" w:rsidP="008A62F4">
      <w:pPr>
        <w:pStyle w:val="Antrat4"/>
        <w:rPr>
          <w:rFonts w:ascii="Times New Roman" w:hAnsi="Times New Roman"/>
          <w:b w:val="0"/>
          <w:sz w:val="22"/>
          <w:szCs w:val="22"/>
          <w:lang w:val="lt-LT"/>
        </w:rPr>
      </w:pPr>
      <w:r w:rsidRPr="001E2CC7">
        <w:rPr>
          <w:rFonts w:ascii="Times New Roman" w:hAnsi="Times New Roman"/>
          <w:b w:val="0"/>
          <w:sz w:val="22"/>
          <w:szCs w:val="22"/>
          <w:lang w:val="lt-LT"/>
        </w:rPr>
        <w:t>Dažnis nežinomas (negali būti apskaičiuotas pagal turimus duomenis):</w:t>
      </w:r>
    </w:p>
    <w:p w14:paraId="5C2880DA" w14:textId="77777777" w:rsidR="008A62F4" w:rsidRPr="001E2CC7" w:rsidRDefault="008A62F4" w:rsidP="008A62F4">
      <w:pPr>
        <w:numPr>
          <w:ilvl w:val="0"/>
          <w:numId w:val="3"/>
        </w:numP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szCs w:val="22"/>
          <w:lang w:val="lt-LT"/>
        </w:rPr>
        <w:t xml:space="preserve">nežymūs virškinimo trakto sutrikimai (pvz., </w:t>
      </w:r>
      <w:r>
        <w:rPr>
          <w:szCs w:val="22"/>
          <w:lang w:val="lt-LT"/>
        </w:rPr>
        <w:t>atsirūgimas</w:t>
      </w:r>
      <w:r w:rsidRPr="001E2CC7">
        <w:rPr>
          <w:szCs w:val="22"/>
          <w:lang w:val="lt-LT"/>
        </w:rPr>
        <w:t>),</w:t>
      </w:r>
    </w:p>
    <w:p w14:paraId="18E41658" w14:textId="77777777" w:rsidR="008A62F4" w:rsidRPr="001E2CC7" w:rsidRDefault="008A62F4" w:rsidP="008A62F4">
      <w:pPr>
        <w:numPr>
          <w:ilvl w:val="0"/>
          <w:numId w:val="3"/>
        </w:numPr>
        <w:spacing w:line="240" w:lineRule="auto"/>
        <w:ind w:left="567" w:hanging="567"/>
        <w:outlineLvl w:val="0"/>
        <w:rPr>
          <w:szCs w:val="22"/>
          <w:lang w:val="lt-LT"/>
        </w:rPr>
      </w:pPr>
      <w:r w:rsidRPr="001E2CC7">
        <w:rPr>
          <w:szCs w:val="22"/>
          <w:lang w:val="lt-LT"/>
        </w:rPr>
        <w:t>padidėjusio jautrumo reakcijos.</w:t>
      </w:r>
    </w:p>
    <w:p w14:paraId="0139FE12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28D4B2AF" w14:textId="77777777" w:rsidR="008A62F4" w:rsidRPr="005D554B" w:rsidRDefault="008A62F4" w:rsidP="008A62F4">
      <w:pPr>
        <w:rPr>
          <w:b/>
          <w:szCs w:val="24"/>
        </w:rPr>
      </w:pPr>
      <w:r w:rsidRPr="005D554B">
        <w:rPr>
          <w:b/>
          <w:noProof/>
          <w:szCs w:val="24"/>
        </w:rPr>
        <w:t>Pranešimas apie šalutinį poveikį</w:t>
      </w:r>
    </w:p>
    <w:p w14:paraId="02D7BB9F" w14:textId="4E880974" w:rsidR="008A62F4" w:rsidRPr="001E2CC7" w:rsidRDefault="008A62F4" w:rsidP="008A62F4">
      <w:pPr>
        <w:ind w:right="-449"/>
        <w:rPr>
          <w:noProof/>
          <w:szCs w:val="22"/>
          <w:lang w:val="lt-LT"/>
        </w:rPr>
      </w:pPr>
      <w:proofErr w:type="spellStart"/>
      <w:r w:rsidRPr="005D554B">
        <w:t>Jeigu</w:t>
      </w:r>
      <w:proofErr w:type="spellEnd"/>
      <w:r w:rsidRPr="005D554B">
        <w:t xml:space="preserve"> </w:t>
      </w:r>
      <w:proofErr w:type="spellStart"/>
      <w:r w:rsidRPr="005D554B">
        <w:t>pasireiškė</w:t>
      </w:r>
      <w:proofErr w:type="spellEnd"/>
      <w:r w:rsidRPr="005D554B">
        <w:t xml:space="preserve"> </w:t>
      </w:r>
      <w:proofErr w:type="spellStart"/>
      <w:r w:rsidRPr="005D554B">
        <w:t>šalutinis</w:t>
      </w:r>
      <w:proofErr w:type="spellEnd"/>
      <w:r w:rsidRPr="005D554B">
        <w:t xml:space="preserve"> </w:t>
      </w:r>
      <w:proofErr w:type="spellStart"/>
      <w:r w:rsidRPr="005D554B">
        <w:t>poveikis</w:t>
      </w:r>
      <w:proofErr w:type="spellEnd"/>
      <w:r w:rsidRPr="005D554B">
        <w:t xml:space="preserve">, </w:t>
      </w:r>
      <w:proofErr w:type="spellStart"/>
      <w:r w:rsidRPr="005D554B">
        <w:t>įskaitant</w:t>
      </w:r>
      <w:proofErr w:type="spellEnd"/>
      <w:r w:rsidRPr="005D554B">
        <w:t xml:space="preserve"> </w:t>
      </w:r>
      <w:proofErr w:type="spellStart"/>
      <w:r w:rsidRPr="005D554B">
        <w:t>šiame</w:t>
      </w:r>
      <w:proofErr w:type="spellEnd"/>
      <w:r w:rsidRPr="005D554B">
        <w:t xml:space="preserve"> </w:t>
      </w:r>
      <w:proofErr w:type="spellStart"/>
      <w:r w:rsidRPr="005D554B">
        <w:t>l</w:t>
      </w:r>
      <w:r>
        <w:t>apelyje</w:t>
      </w:r>
      <w:proofErr w:type="spellEnd"/>
      <w:r>
        <w:t xml:space="preserve"> </w:t>
      </w:r>
      <w:proofErr w:type="spellStart"/>
      <w:r>
        <w:t>nenurodytą</w:t>
      </w:r>
      <w:proofErr w:type="spellEnd"/>
      <w:r>
        <w:t xml:space="preserve">, </w:t>
      </w:r>
      <w:proofErr w:type="spellStart"/>
      <w:r>
        <w:t>pasakykite</w:t>
      </w:r>
      <w:proofErr w:type="spellEnd"/>
      <w:r>
        <w:t xml:space="preserve"> </w:t>
      </w:r>
      <w:proofErr w:type="spellStart"/>
      <w:r>
        <w:t>gydytojui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vaistininkui</w:t>
      </w:r>
      <w:proofErr w:type="spellEnd"/>
      <w:r w:rsidRPr="005D554B">
        <w:t xml:space="preserve">. </w:t>
      </w:r>
      <w:proofErr w:type="spellStart"/>
      <w:r w:rsidR="00051E56">
        <w:rPr>
          <w:szCs w:val="22"/>
          <w:lang w:eastAsia="lt-LT"/>
        </w:rPr>
        <w:t>Pranešimą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apie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šalutinį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poveikį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galite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užpildyti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ir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pateikti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Valstybinės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vaistų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kontrolės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tarnybos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prie</w:t>
      </w:r>
      <w:proofErr w:type="spellEnd"/>
      <w:r w:rsidR="00051E56">
        <w:rPr>
          <w:szCs w:val="22"/>
          <w:lang w:eastAsia="lt-LT"/>
        </w:rPr>
        <w:t xml:space="preserve"> Lietuvos </w:t>
      </w:r>
      <w:proofErr w:type="spellStart"/>
      <w:r w:rsidR="00051E56">
        <w:rPr>
          <w:szCs w:val="22"/>
          <w:lang w:eastAsia="lt-LT"/>
        </w:rPr>
        <w:t>Respublikos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sveikatos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apsaugos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ministerijos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tinklalapyje</w:t>
      </w:r>
      <w:proofErr w:type="spellEnd"/>
      <w:r w:rsidR="00051E56">
        <w:rPr>
          <w:szCs w:val="22"/>
          <w:lang w:eastAsia="lt-LT"/>
        </w:rPr>
        <w:t xml:space="preserve"> </w:t>
      </w:r>
      <w:r w:rsidR="00051E56">
        <w:rPr>
          <w:color w:val="0000EE"/>
          <w:szCs w:val="22"/>
          <w:u w:val="single"/>
          <w:lang w:eastAsia="lt-LT"/>
        </w:rPr>
        <w:t>https://vvkt.lrv.lt/lt/</w:t>
      </w:r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nurodytais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būdais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arba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paskambinti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nemokamu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telefonu</w:t>
      </w:r>
      <w:proofErr w:type="spellEnd"/>
      <w:r w:rsidR="00051E56">
        <w:rPr>
          <w:szCs w:val="22"/>
          <w:lang w:eastAsia="lt-LT"/>
        </w:rPr>
        <w:t xml:space="preserve"> 8 800 73 568. </w:t>
      </w:r>
      <w:proofErr w:type="spellStart"/>
      <w:r w:rsidR="00051E56">
        <w:rPr>
          <w:szCs w:val="22"/>
          <w:lang w:eastAsia="lt-LT"/>
        </w:rPr>
        <w:t>Pranešdami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apie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šalutinį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poveikį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galite</w:t>
      </w:r>
      <w:proofErr w:type="spellEnd"/>
      <w:r w:rsidR="00051E56">
        <w:rPr>
          <w:szCs w:val="22"/>
          <w:lang w:eastAsia="lt-LT"/>
        </w:rPr>
        <w:t xml:space="preserve"> mums </w:t>
      </w:r>
      <w:proofErr w:type="spellStart"/>
      <w:r w:rsidR="00051E56">
        <w:rPr>
          <w:szCs w:val="22"/>
          <w:lang w:eastAsia="lt-LT"/>
        </w:rPr>
        <w:t>padėti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gauti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daugiau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informacijos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apie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šio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vaisto</w:t>
      </w:r>
      <w:proofErr w:type="spellEnd"/>
      <w:r w:rsidR="00051E56">
        <w:rPr>
          <w:szCs w:val="22"/>
          <w:lang w:eastAsia="lt-LT"/>
        </w:rPr>
        <w:t xml:space="preserve"> </w:t>
      </w:r>
      <w:proofErr w:type="spellStart"/>
      <w:r w:rsidR="00051E56">
        <w:rPr>
          <w:szCs w:val="22"/>
          <w:lang w:eastAsia="lt-LT"/>
        </w:rPr>
        <w:t>saugumą</w:t>
      </w:r>
      <w:proofErr w:type="spellEnd"/>
      <w:r w:rsidR="00051E56">
        <w:t>.</w:t>
      </w:r>
    </w:p>
    <w:p w14:paraId="29456BC9" w14:textId="77777777" w:rsidR="008A62F4" w:rsidRPr="001E2CC7" w:rsidRDefault="008A62F4" w:rsidP="008A62F4">
      <w:pPr>
        <w:ind w:right="-449"/>
        <w:rPr>
          <w:noProof/>
          <w:szCs w:val="22"/>
          <w:lang w:val="lt-LT"/>
        </w:rPr>
      </w:pPr>
    </w:p>
    <w:p w14:paraId="6744D5E0" w14:textId="77777777" w:rsidR="008A62F4" w:rsidRPr="001E2CC7" w:rsidRDefault="008A62F4" w:rsidP="008A62F4">
      <w:pPr>
        <w:ind w:right="-449"/>
        <w:rPr>
          <w:noProof/>
          <w:szCs w:val="22"/>
          <w:lang w:val="lt-LT"/>
        </w:rPr>
      </w:pPr>
    </w:p>
    <w:p w14:paraId="56CDCF06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5.</w:t>
      </w:r>
      <w:r w:rsidRPr="001E2CC7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</w:p>
    <w:p w14:paraId="308BF6D7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8971E6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lastRenderedPageBreak/>
        <w:t>Šį vaistą laikykite vaikams nepastebimoje ir nepasiekiamoje vietoje.</w:t>
      </w:r>
    </w:p>
    <w:p w14:paraId="27E3253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017DD0A" w14:textId="1A7951C2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 xml:space="preserve">Ant dėžutės </w:t>
      </w:r>
      <w:r>
        <w:rPr>
          <w:noProof/>
          <w:szCs w:val="22"/>
          <w:lang w:val="lt-LT"/>
        </w:rPr>
        <w:t>ir lizdinės plokštelės</w:t>
      </w:r>
      <w:r w:rsidRPr="001E2CC7">
        <w:rPr>
          <w:noProof/>
          <w:szCs w:val="22"/>
          <w:lang w:val="lt-LT"/>
        </w:rPr>
        <w:t xml:space="preserve"> nurodytam tinkamumo laikui pasibaigus, šio vaisto vartoti negalima.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Vaistas tinkamas vartoti iki paskutinės nurodyto mėnesio dienos.</w:t>
      </w:r>
    </w:p>
    <w:p w14:paraId="3E87A099" w14:textId="77777777" w:rsidR="008A62F4" w:rsidRPr="001E2CC7" w:rsidRDefault="008A62F4" w:rsidP="008A62F4">
      <w:pPr>
        <w:pStyle w:val="BTEMEASMCA"/>
      </w:pPr>
    </w:p>
    <w:p w14:paraId="7428F0DC" w14:textId="77777777" w:rsidR="008A62F4" w:rsidRPr="001E2CC7" w:rsidRDefault="008A62F4" w:rsidP="008A62F4">
      <w:pPr>
        <w:pStyle w:val="BTEMEASMCA"/>
      </w:pPr>
      <w:r w:rsidRPr="001E2CC7">
        <w:t xml:space="preserve">Laikyti </w:t>
      </w:r>
      <w:r>
        <w:t>ne aukštesnėje</w:t>
      </w:r>
      <w:r w:rsidRPr="001E2CC7">
        <w:t xml:space="preserve"> kaip 30 </w:t>
      </w:r>
      <w:r w:rsidRPr="001E2CC7">
        <w:sym w:font="Symbol" w:char="F0B0"/>
      </w:r>
      <w:r w:rsidRPr="001E2CC7">
        <w:t>C temperatūroje.</w:t>
      </w:r>
    </w:p>
    <w:p w14:paraId="61AD1B9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9091AE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1E2CC7">
        <w:rPr>
          <w:noProof/>
          <w:szCs w:val="22"/>
          <w:lang w:val="lt-LT"/>
        </w:rPr>
        <w:t>Vaistų negalima išmesti į kanalizaciją arba su buitinėmis atliekomis.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Kaip išmesti nereikalingus vaistus, klauskite vaistininko.</w:t>
      </w:r>
      <w:r w:rsidRPr="001E2CC7">
        <w:rPr>
          <w:szCs w:val="22"/>
          <w:lang w:val="lt-LT"/>
        </w:rPr>
        <w:t xml:space="preserve"> </w:t>
      </w:r>
      <w:r w:rsidRPr="001E2CC7">
        <w:rPr>
          <w:noProof/>
          <w:szCs w:val="22"/>
          <w:lang w:val="lt-LT"/>
        </w:rPr>
        <w:t>Šios priemonės padės apsaugoti aplinką.</w:t>
      </w:r>
    </w:p>
    <w:p w14:paraId="7D599A41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717FB25C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4AEA7246" w14:textId="77777777" w:rsidR="008A62F4" w:rsidRPr="001E2CC7" w:rsidRDefault="008A62F4" w:rsidP="008A62F4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6.</w:t>
      </w:r>
      <w:r w:rsidRPr="001E2CC7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1E2CC7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1F2ED534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2B5E35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sudėtis </w:t>
      </w:r>
    </w:p>
    <w:p w14:paraId="76DF43F7" w14:textId="77777777" w:rsidR="008A62F4" w:rsidRPr="001E2CC7" w:rsidRDefault="008A62F4" w:rsidP="008A62F4">
      <w:pPr>
        <w:numPr>
          <w:ilvl w:val="0"/>
          <w:numId w:val="4"/>
        </w:numPr>
        <w:spacing w:line="240" w:lineRule="auto"/>
        <w:ind w:left="567" w:right="-2" w:hanging="567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Veiklioji medžiaga yra levandų aliejus (</w:t>
      </w:r>
      <w:proofErr w:type="spellStart"/>
      <w:r w:rsidRPr="001E2CC7">
        <w:rPr>
          <w:i/>
          <w:szCs w:val="22"/>
          <w:lang w:val="lt-LT"/>
        </w:rPr>
        <w:t>Lavandula</w:t>
      </w:r>
      <w:proofErr w:type="spellEnd"/>
      <w:r w:rsidRPr="001E2CC7">
        <w:rPr>
          <w:i/>
          <w:szCs w:val="22"/>
          <w:lang w:val="lt-LT"/>
        </w:rPr>
        <w:t xml:space="preserve"> </w:t>
      </w:r>
      <w:proofErr w:type="spellStart"/>
      <w:r w:rsidRPr="001E2CC7">
        <w:rPr>
          <w:i/>
          <w:szCs w:val="22"/>
          <w:lang w:val="lt-LT"/>
        </w:rPr>
        <w:t>angustifolia</w:t>
      </w:r>
      <w:proofErr w:type="spellEnd"/>
      <w:r w:rsidRPr="001E2CC7">
        <w:rPr>
          <w:szCs w:val="22"/>
          <w:lang w:val="lt-LT"/>
        </w:rPr>
        <w:t xml:space="preserve"> </w:t>
      </w:r>
      <w:proofErr w:type="spellStart"/>
      <w:r w:rsidRPr="001E2CC7">
        <w:rPr>
          <w:szCs w:val="22"/>
          <w:lang w:val="lt-LT"/>
        </w:rPr>
        <w:t>Miller</w:t>
      </w:r>
      <w:proofErr w:type="spellEnd"/>
      <w:r>
        <w:rPr>
          <w:szCs w:val="22"/>
          <w:lang w:val="lt-LT"/>
        </w:rPr>
        <w:t>,</w:t>
      </w:r>
      <w:r w:rsidRPr="001E2CC7">
        <w:rPr>
          <w:noProof/>
          <w:szCs w:val="22"/>
          <w:lang w:val="lt-LT"/>
        </w:rPr>
        <w:t xml:space="preserve"> eterinis aliejus).</w:t>
      </w:r>
    </w:p>
    <w:p w14:paraId="6E3F3FE2" w14:textId="77777777" w:rsidR="008A62F4" w:rsidRPr="001E2CC7" w:rsidRDefault="008A62F4" w:rsidP="008A62F4">
      <w:pPr>
        <w:spacing w:line="240" w:lineRule="auto"/>
        <w:ind w:left="567" w:right="-2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Kiekv</w:t>
      </w:r>
      <w:r w:rsidRPr="001E2CC7">
        <w:rPr>
          <w:noProof/>
          <w:szCs w:val="22"/>
          <w:lang w:val="lt-LT"/>
        </w:rPr>
        <w:t>ienoje minkštojoje kapsulėje yra 80 mg levandų aliejaus (</w:t>
      </w:r>
      <w:proofErr w:type="spellStart"/>
      <w:r w:rsidRPr="001E2CC7">
        <w:rPr>
          <w:i/>
          <w:szCs w:val="22"/>
          <w:lang w:val="lt-LT"/>
        </w:rPr>
        <w:t>Lavandula</w:t>
      </w:r>
      <w:proofErr w:type="spellEnd"/>
      <w:r w:rsidRPr="001E2CC7">
        <w:rPr>
          <w:i/>
          <w:szCs w:val="22"/>
          <w:lang w:val="lt-LT"/>
        </w:rPr>
        <w:t xml:space="preserve"> </w:t>
      </w:r>
      <w:proofErr w:type="spellStart"/>
      <w:r w:rsidRPr="001E2CC7">
        <w:rPr>
          <w:i/>
          <w:szCs w:val="22"/>
          <w:lang w:val="lt-LT"/>
        </w:rPr>
        <w:t>angustifolia</w:t>
      </w:r>
      <w:proofErr w:type="spellEnd"/>
      <w:r w:rsidRPr="001E2CC7">
        <w:rPr>
          <w:szCs w:val="22"/>
          <w:lang w:val="lt-LT"/>
        </w:rPr>
        <w:t xml:space="preserve"> </w:t>
      </w:r>
      <w:proofErr w:type="spellStart"/>
      <w:r w:rsidRPr="001E2CC7">
        <w:rPr>
          <w:szCs w:val="22"/>
          <w:lang w:val="lt-LT"/>
        </w:rPr>
        <w:t>Miller</w:t>
      </w:r>
      <w:proofErr w:type="spellEnd"/>
      <w:r>
        <w:rPr>
          <w:szCs w:val="22"/>
          <w:lang w:val="lt-LT"/>
        </w:rPr>
        <w:t>,</w:t>
      </w:r>
      <w:r w:rsidRPr="001E2CC7">
        <w:rPr>
          <w:noProof/>
          <w:szCs w:val="22"/>
          <w:lang w:val="lt-LT"/>
        </w:rPr>
        <w:t xml:space="preserve"> eterinis aliejus).</w:t>
      </w:r>
    </w:p>
    <w:p w14:paraId="0B82A356" w14:textId="44B9E90E" w:rsidR="008A62F4" w:rsidRPr="001E2CC7" w:rsidRDefault="008A62F4" w:rsidP="008A62F4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1E2CC7">
        <w:rPr>
          <w:noProof/>
          <w:szCs w:val="22"/>
          <w:lang w:val="lt-LT"/>
        </w:rPr>
        <w:t>Pagalbinės medžiagos yra s</w:t>
      </w:r>
      <w:proofErr w:type="spellStart"/>
      <w:r w:rsidRPr="001E2CC7">
        <w:rPr>
          <w:szCs w:val="22"/>
          <w:lang w:val="lt-LT"/>
        </w:rPr>
        <w:t>ukcinilinta</w:t>
      </w:r>
      <w:proofErr w:type="spellEnd"/>
      <w:r w:rsidRPr="001E2CC7">
        <w:rPr>
          <w:szCs w:val="22"/>
          <w:lang w:val="lt-LT"/>
        </w:rPr>
        <w:t xml:space="preserve"> želatina, </w:t>
      </w:r>
      <w:proofErr w:type="spellStart"/>
      <w:r w:rsidRPr="001E2CC7">
        <w:rPr>
          <w:szCs w:val="22"/>
          <w:lang w:val="lt-LT"/>
        </w:rPr>
        <w:t>glicerolis</w:t>
      </w:r>
      <w:proofErr w:type="spellEnd"/>
      <w:r w:rsidRPr="001E2CC7">
        <w:rPr>
          <w:szCs w:val="22"/>
          <w:lang w:val="lt-LT"/>
        </w:rPr>
        <w:t xml:space="preserve"> 85%, </w:t>
      </w:r>
      <w:r>
        <w:rPr>
          <w:szCs w:val="22"/>
          <w:lang w:val="lt-LT"/>
        </w:rPr>
        <w:t xml:space="preserve">rafinuotas rapsų aliejus, </w:t>
      </w:r>
      <w:r w:rsidRPr="001E2CC7">
        <w:rPr>
          <w:szCs w:val="22"/>
          <w:lang w:val="lt-LT"/>
        </w:rPr>
        <w:t xml:space="preserve">nesikristalizuojantis </w:t>
      </w:r>
      <w:proofErr w:type="spellStart"/>
      <w:r w:rsidRPr="001E2CC7">
        <w:rPr>
          <w:szCs w:val="22"/>
          <w:lang w:val="lt-LT"/>
        </w:rPr>
        <w:t>sorbitolis</w:t>
      </w:r>
      <w:proofErr w:type="spellEnd"/>
      <w:r w:rsidRPr="001E2CC7">
        <w:rPr>
          <w:szCs w:val="22"/>
          <w:lang w:val="lt-LT"/>
        </w:rPr>
        <w:t xml:space="preserve"> 70%</w:t>
      </w:r>
      <w:r w:rsidR="005E1822">
        <w:rPr>
          <w:szCs w:val="22"/>
          <w:lang w:val="lt-LT"/>
        </w:rPr>
        <w:t>.</w:t>
      </w:r>
    </w:p>
    <w:p w14:paraId="2DC0D2D1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</w:p>
    <w:p w14:paraId="596454B8" w14:textId="77777777" w:rsidR="008A62F4" w:rsidRPr="001E2CC7" w:rsidRDefault="008A62F4" w:rsidP="008A62F4">
      <w:pPr>
        <w:pStyle w:val="Antrat4"/>
        <w:rPr>
          <w:rFonts w:ascii="Times New Roman" w:hAnsi="Times New Roman"/>
          <w:snapToGrid/>
          <w:sz w:val="22"/>
          <w:szCs w:val="22"/>
          <w:lang w:val="lt-LT"/>
        </w:rPr>
      </w:pPr>
      <w:r>
        <w:rPr>
          <w:rFonts w:ascii="Times New Roman" w:hAnsi="Times New Roman"/>
          <w:noProof/>
          <w:sz w:val="22"/>
          <w:szCs w:val="22"/>
          <w:lang w:val="lt-LT"/>
        </w:rPr>
        <w:t>LILANDOR</w:t>
      </w:r>
      <w:r w:rsidRPr="001E2CC7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79130AE8" w14:textId="77777777" w:rsidR="008A62F4" w:rsidRPr="001E2CC7" w:rsidRDefault="008A62F4" w:rsidP="008A62F4">
      <w:pPr>
        <w:rPr>
          <w:snapToGrid/>
          <w:szCs w:val="22"/>
          <w:lang w:val="lt-LT"/>
        </w:rPr>
      </w:pPr>
    </w:p>
    <w:p w14:paraId="6A964DFB" w14:textId="7EA24DC1" w:rsidR="008A62F4" w:rsidRPr="001E2CC7" w:rsidRDefault="008A62F4" w:rsidP="008A62F4">
      <w:pPr>
        <w:rPr>
          <w:szCs w:val="22"/>
          <w:lang w:val="lt-LT"/>
        </w:rPr>
      </w:pPr>
      <w:r>
        <w:rPr>
          <w:noProof/>
          <w:szCs w:val="22"/>
          <w:lang w:val="lt-LT"/>
        </w:rPr>
        <w:t>LILANDOR</w:t>
      </w:r>
      <w:r w:rsidRPr="001E2CC7">
        <w:rPr>
          <w:szCs w:val="22"/>
          <w:lang w:val="lt-LT"/>
        </w:rPr>
        <w:t xml:space="preserve"> yra ovalios</w:t>
      </w:r>
      <w:r>
        <w:rPr>
          <w:szCs w:val="22"/>
          <w:lang w:val="lt-LT"/>
        </w:rPr>
        <w:t xml:space="preserve"> formos</w:t>
      </w:r>
      <w:r w:rsidRPr="001E2CC7">
        <w:rPr>
          <w:szCs w:val="22"/>
          <w:lang w:val="lt-LT"/>
        </w:rPr>
        <w:t xml:space="preserve"> </w:t>
      </w:r>
      <w:r w:rsidR="005E1822">
        <w:rPr>
          <w:szCs w:val="22"/>
          <w:lang w:val="lt-LT"/>
        </w:rPr>
        <w:t>skaidrios bespalvės</w:t>
      </w:r>
      <w:r w:rsidRPr="001E2CC7">
        <w:rPr>
          <w:szCs w:val="22"/>
          <w:lang w:val="lt-LT"/>
        </w:rPr>
        <w:t xml:space="preserve"> minkštosios kapsulės. Kapsulės matmenys: apytikslis ilgis 11 mm, apytikslis plotis 7 mm. </w:t>
      </w:r>
    </w:p>
    <w:p w14:paraId="233A7F03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</w:p>
    <w:p w14:paraId="16274DFD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Minkštosios kapsulės supakuotos lizdinėje plokštelėje. Pakuotėje yra 14, 28 arba 56 minkštosios</w:t>
      </w:r>
      <w:r>
        <w:rPr>
          <w:szCs w:val="22"/>
          <w:lang w:val="lt-LT"/>
        </w:rPr>
        <w:t xml:space="preserve"> </w:t>
      </w:r>
      <w:r w:rsidRPr="001E2CC7">
        <w:rPr>
          <w:szCs w:val="22"/>
          <w:lang w:val="lt-LT"/>
        </w:rPr>
        <w:t>kapsulės.</w:t>
      </w:r>
    </w:p>
    <w:p w14:paraId="7CE7A9B7" w14:textId="77777777" w:rsidR="008A62F4" w:rsidRPr="001E2CC7" w:rsidRDefault="008A62F4" w:rsidP="008A62F4">
      <w:pPr>
        <w:tabs>
          <w:tab w:val="clear" w:pos="567"/>
          <w:tab w:val="left" w:pos="720"/>
        </w:tabs>
        <w:spacing w:line="240" w:lineRule="auto"/>
        <w:rPr>
          <w:snapToGrid/>
          <w:szCs w:val="22"/>
          <w:lang w:val="lt-LT"/>
        </w:rPr>
      </w:pPr>
      <w:r w:rsidRPr="001E2CC7">
        <w:rPr>
          <w:noProof/>
          <w:szCs w:val="22"/>
          <w:lang w:val="lt-LT"/>
        </w:rPr>
        <w:t>Gali būti tiekiamos ne visų dydžių pakuotės.</w:t>
      </w:r>
    </w:p>
    <w:p w14:paraId="5E66C445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</w:p>
    <w:p w14:paraId="27846F66" w14:textId="77777777" w:rsidR="008A62F4" w:rsidRPr="001E2CC7" w:rsidRDefault="008A62F4" w:rsidP="008A62F4">
      <w:pPr>
        <w:pStyle w:val="Antrat4"/>
        <w:rPr>
          <w:rFonts w:ascii="Times New Roman" w:hAnsi="Times New Roman"/>
          <w:sz w:val="22"/>
          <w:szCs w:val="22"/>
          <w:lang w:val="lt-LT"/>
        </w:rPr>
      </w:pPr>
      <w:r w:rsidRPr="001E2CC7">
        <w:rPr>
          <w:rFonts w:ascii="Times New Roman" w:hAnsi="Times New Roman"/>
          <w:sz w:val="22"/>
          <w:szCs w:val="22"/>
          <w:lang w:val="lt-LT"/>
        </w:rPr>
        <w:t>Registruotojas ir gamintojas</w:t>
      </w:r>
    </w:p>
    <w:p w14:paraId="1EB257DA" w14:textId="77777777" w:rsidR="008A62F4" w:rsidRPr="001E2CC7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AE0F7B9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r w:rsidRPr="00F675C2">
        <w:rPr>
          <w:lang w:val="lt-LT"/>
        </w:rPr>
        <w:t xml:space="preserve">Dr. </w:t>
      </w:r>
      <w:proofErr w:type="spellStart"/>
      <w:r w:rsidRPr="00F675C2">
        <w:rPr>
          <w:lang w:val="lt-LT"/>
        </w:rPr>
        <w:t>Willmar</w:t>
      </w:r>
      <w:proofErr w:type="spellEnd"/>
      <w:r w:rsidRPr="00F675C2">
        <w:rPr>
          <w:lang w:val="lt-LT"/>
        </w:rPr>
        <w:t xml:space="preserve"> </w:t>
      </w:r>
      <w:proofErr w:type="spellStart"/>
      <w:r w:rsidRPr="00F675C2">
        <w:rPr>
          <w:lang w:val="lt-LT"/>
        </w:rPr>
        <w:t>Schwabe</w:t>
      </w:r>
      <w:proofErr w:type="spellEnd"/>
      <w:r w:rsidRPr="00F675C2">
        <w:rPr>
          <w:lang w:val="lt-LT"/>
        </w:rPr>
        <w:t xml:space="preserve"> </w:t>
      </w:r>
      <w:proofErr w:type="spellStart"/>
      <w:r w:rsidRPr="00F675C2">
        <w:rPr>
          <w:lang w:val="lt-LT"/>
        </w:rPr>
        <w:t>GmbH</w:t>
      </w:r>
      <w:proofErr w:type="spellEnd"/>
      <w:r w:rsidRPr="00F675C2">
        <w:rPr>
          <w:lang w:val="lt-LT"/>
        </w:rPr>
        <w:t xml:space="preserve"> &amp; </w:t>
      </w:r>
      <w:proofErr w:type="spellStart"/>
      <w:r w:rsidRPr="00F675C2">
        <w:rPr>
          <w:lang w:val="lt-LT"/>
        </w:rPr>
        <w:t>Co</w:t>
      </w:r>
      <w:proofErr w:type="spellEnd"/>
      <w:r w:rsidRPr="00F675C2">
        <w:rPr>
          <w:lang w:val="lt-LT"/>
        </w:rPr>
        <w:t xml:space="preserve">. KG </w:t>
      </w:r>
    </w:p>
    <w:p w14:paraId="638C5084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proofErr w:type="spellStart"/>
      <w:r w:rsidRPr="00F675C2">
        <w:rPr>
          <w:lang w:val="lt-LT"/>
        </w:rPr>
        <w:t>Willmar</w:t>
      </w:r>
      <w:proofErr w:type="spellEnd"/>
      <w:r w:rsidRPr="00F675C2">
        <w:rPr>
          <w:lang w:val="lt-LT"/>
        </w:rPr>
        <w:t>-</w:t>
      </w:r>
      <w:proofErr w:type="spellStart"/>
      <w:r w:rsidRPr="00F675C2">
        <w:rPr>
          <w:lang w:val="lt-LT"/>
        </w:rPr>
        <w:t>Schwabe</w:t>
      </w:r>
      <w:proofErr w:type="spellEnd"/>
      <w:r w:rsidRPr="00F675C2">
        <w:rPr>
          <w:lang w:val="lt-LT"/>
        </w:rPr>
        <w:t xml:space="preserve">-Str. 4 </w:t>
      </w:r>
    </w:p>
    <w:p w14:paraId="18F9CFC4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r w:rsidRPr="00F675C2">
        <w:rPr>
          <w:lang w:val="lt-LT"/>
        </w:rPr>
        <w:t xml:space="preserve">76227 </w:t>
      </w:r>
      <w:proofErr w:type="spellStart"/>
      <w:r w:rsidRPr="00F675C2">
        <w:rPr>
          <w:lang w:val="lt-LT"/>
        </w:rPr>
        <w:t>Karlsruhe</w:t>
      </w:r>
      <w:proofErr w:type="spellEnd"/>
      <w:r w:rsidRPr="00F675C2">
        <w:rPr>
          <w:lang w:val="lt-LT"/>
        </w:rPr>
        <w:t xml:space="preserve"> </w:t>
      </w:r>
    </w:p>
    <w:p w14:paraId="42A456B0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  <w:r w:rsidRPr="00F675C2">
        <w:rPr>
          <w:lang w:val="lt-LT"/>
        </w:rPr>
        <w:t>Vokietija</w:t>
      </w:r>
    </w:p>
    <w:p w14:paraId="359E7887" w14:textId="77777777" w:rsidR="008A62F4" w:rsidRPr="00F675C2" w:rsidRDefault="008A62F4" w:rsidP="008A62F4">
      <w:pPr>
        <w:tabs>
          <w:tab w:val="clear" w:pos="567"/>
          <w:tab w:val="left" w:pos="720"/>
        </w:tabs>
        <w:spacing w:line="240" w:lineRule="auto"/>
        <w:rPr>
          <w:lang w:val="lt-LT"/>
        </w:rPr>
      </w:pPr>
    </w:p>
    <w:p w14:paraId="1B829DAD" w14:textId="77777777" w:rsidR="008A62F4" w:rsidRPr="001E2CC7" w:rsidRDefault="008A62F4" w:rsidP="008A62F4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lt-LT"/>
        </w:rPr>
      </w:pPr>
      <w:r w:rsidRPr="001E2CC7">
        <w:rPr>
          <w:noProof/>
          <w:szCs w:val="22"/>
          <w:lang w:val="lt-LT"/>
        </w:rPr>
        <w:t>Jeigu apie šį vaistą norite sužinoti daugiau, kreipkitės į vietinį registruotojo atstovą.</w:t>
      </w:r>
    </w:p>
    <w:p w14:paraId="7CE7A606" w14:textId="77777777" w:rsidR="008A62F4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</w:p>
    <w:p w14:paraId="5DD92C83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UAB “</w:t>
      </w:r>
      <w:proofErr w:type="spellStart"/>
      <w:r w:rsidRPr="00001C1E">
        <w:rPr>
          <w:snapToGrid/>
          <w:szCs w:val="22"/>
          <w:lang w:val="lt-LT"/>
        </w:rPr>
        <w:t>Berlin</w:t>
      </w:r>
      <w:proofErr w:type="spellEnd"/>
      <w:r w:rsidRPr="00001C1E">
        <w:rPr>
          <w:snapToGrid/>
          <w:szCs w:val="22"/>
          <w:lang w:val="lt-LT"/>
        </w:rPr>
        <w:t xml:space="preserve"> </w:t>
      </w:r>
      <w:proofErr w:type="spellStart"/>
      <w:r w:rsidRPr="00001C1E">
        <w:rPr>
          <w:snapToGrid/>
          <w:szCs w:val="22"/>
          <w:lang w:val="lt-LT"/>
        </w:rPr>
        <w:t>Chemie</w:t>
      </w:r>
      <w:proofErr w:type="spellEnd"/>
      <w:r w:rsidRPr="00001C1E">
        <w:rPr>
          <w:snapToGrid/>
          <w:szCs w:val="22"/>
          <w:lang w:val="lt-LT"/>
        </w:rPr>
        <w:t xml:space="preserve"> Menarini Baltic”</w:t>
      </w:r>
    </w:p>
    <w:p w14:paraId="6F8D9300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J. Jasinskio g. 16a, LT-03163 Vilnius</w:t>
      </w:r>
    </w:p>
    <w:p w14:paraId="254D590B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Lietuva</w:t>
      </w:r>
    </w:p>
    <w:p w14:paraId="235DC028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  <w:r w:rsidRPr="00001C1E">
        <w:rPr>
          <w:snapToGrid/>
          <w:szCs w:val="22"/>
          <w:lang w:val="lt-LT"/>
        </w:rPr>
        <w:t>Tel.: +370 5 269 19 43</w:t>
      </w:r>
    </w:p>
    <w:p w14:paraId="5EA18B1B" w14:textId="77777777" w:rsidR="008A62F4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color w:val="0000FF"/>
          <w:szCs w:val="22"/>
          <w:u w:val="single"/>
          <w:lang w:val="lt-LT"/>
        </w:rPr>
      </w:pPr>
      <w:r w:rsidRPr="00001C1E">
        <w:rPr>
          <w:snapToGrid/>
          <w:szCs w:val="22"/>
          <w:lang w:val="lt-LT"/>
        </w:rPr>
        <w:t xml:space="preserve">El. paštas: </w:t>
      </w:r>
      <w:hyperlink r:id="rId6" w:history="1">
        <w:r w:rsidRPr="00001C1E">
          <w:rPr>
            <w:snapToGrid/>
            <w:color w:val="0000FF"/>
            <w:szCs w:val="22"/>
            <w:u w:val="single"/>
            <w:lang w:val="lt-LT"/>
          </w:rPr>
          <w:t>lt@berlin-chemie.com</w:t>
        </w:r>
      </w:hyperlink>
    </w:p>
    <w:p w14:paraId="76627D12" w14:textId="77777777" w:rsidR="008A62F4" w:rsidRPr="00001C1E" w:rsidRDefault="008A62F4" w:rsidP="008A62F4">
      <w:pPr>
        <w:tabs>
          <w:tab w:val="clear" w:pos="567"/>
          <w:tab w:val="left" w:pos="540"/>
        </w:tabs>
        <w:spacing w:line="240" w:lineRule="auto"/>
        <w:rPr>
          <w:snapToGrid/>
          <w:szCs w:val="22"/>
          <w:lang w:val="lt-LT"/>
        </w:rPr>
      </w:pPr>
    </w:p>
    <w:p w14:paraId="3B651BD1" w14:textId="77777777" w:rsidR="008A62F4" w:rsidRPr="001E2CC7" w:rsidRDefault="008A62F4" w:rsidP="008A62F4">
      <w:pPr>
        <w:pStyle w:val="BTEMEASMCA"/>
      </w:pPr>
    </w:p>
    <w:p w14:paraId="30E8F991" w14:textId="57457DF5" w:rsidR="008A62F4" w:rsidRDefault="008A62F4" w:rsidP="008A62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1E2CC7">
        <w:rPr>
          <w:b/>
          <w:szCs w:val="22"/>
          <w:lang w:val="lt-LT"/>
        </w:rPr>
        <w:t>Šis pakuotės lapelis paskutinį kartą peržiūrėtas</w:t>
      </w:r>
      <w:r w:rsidR="005214B9">
        <w:rPr>
          <w:b/>
          <w:szCs w:val="22"/>
          <w:lang w:val="lt-LT"/>
        </w:rPr>
        <w:t xml:space="preserve"> 2026-07-24</w:t>
      </w:r>
      <w:r>
        <w:rPr>
          <w:b/>
          <w:szCs w:val="22"/>
          <w:lang w:val="lt-LT"/>
        </w:rPr>
        <w:t>.</w:t>
      </w:r>
    </w:p>
    <w:p w14:paraId="74BB04F1" w14:textId="77777777" w:rsidR="008A62F4" w:rsidRPr="001E2CC7" w:rsidRDefault="008A62F4" w:rsidP="008A62F4">
      <w:pPr>
        <w:numPr>
          <w:ilvl w:val="12"/>
          <w:numId w:val="0"/>
        </w:numPr>
        <w:ind w:right="-2"/>
        <w:rPr>
          <w:color w:val="000000"/>
          <w:szCs w:val="22"/>
          <w:lang w:val="lt-LT"/>
        </w:rPr>
      </w:pPr>
    </w:p>
    <w:p w14:paraId="45B98684" w14:textId="77777777" w:rsidR="008A62F4" w:rsidRPr="001E2CC7" w:rsidRDefault="008A62F4" w:rsidP="008A62F4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1E2CC7">
        <w:rPr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1E2CC7">
        <w:rPr>
          <w:i/>
          <w:szCs w:val="22"/>
          <w:lang w:val="lt-LT"/>
        </w:rPr>
        <w:t xml:space="preserve"> </w:t>
      </w:r>
      <w:hyperlink r:id="rId7" w:history="1">
        <w:r w:rsidRPr="001E2CC7">
          <w:rPr>
            <w:rStyle w:val="Hipersaitas"/>
            <w:rFonts w:eastAsia="SimSun"/>
            <w:szCs w:val="22"/>
            <w:lang w:val="lt-LT"/>
          </w:rPr>
          <w:t>http://www.vvkt.lt/</w:t>
        </w:r>
      </w:hyperlink>
      <w:r w:rsidRPr="001E2CC7">
        <w:rPr>
          <w:szCs w:val="22"/>
          <w:lang w:val="lt-LT"/>
        </w:rPr>
        <w:t>.</w:t>
      </w:r>
    </w:p>
    <w:p w14:paraId="796A3E41" w14:textId="77777777" w:rsidR="00011FF3" w:rsidRPr="00AF06B8" w:rsidRDefault="00011FF3" w:rsidP="00F675C2">
      <w:pPr>
        <w:rPr>
          <w:lang w:val="lt-LT"/>
        </w:rPr>
      </w:pPr>
    </w:p>
    <w:sectPr w:rsidR="00011FF3" w:rsidRPr="00AF06B8" w:rsidSect="009D7641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21A83"/>
    <w:multiLevelType w:val="hybridMultilevel"/>
    <w:tmpl w:val="73D40AA6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A1738"/>
    <w:multiLevelType w:val="hybridMultilevel"/>
    <w:tmpl w:val="C3AE6410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120806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207607622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1911188756">
    <w:abstractNumId w:val="3"/>
  </w:num>
  <w:num w:numId="4" w16cid:durableId="1745376459">
    <w:abstractNumId w:val="2"/>
  </w:num>
  <w:num w:numId="5" w16cid:durableId="1995646893">
    <w:abstractNumId w:val="1"/>
  </w:num>
  <w:num w:numId="6" w16cid:durableId="414130451">
    <w:abstractNumId w:val="4"/>
  </w:num>
  <w:num w:numId="7" w16cid:durableId="2069768936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F4"/>
    <w:rsid w:val="00001C1E"/>
    <w:rsid w:val="00011FF3"/>
    <w:rsid w:val="00012249"/>
    <w:rsid w:val="00012FD2"/>
    <w:rsid w:val="00020419"/>
    <w:rsid w:val="00026546"/>
    <w:rsid w:val="00032D23"/>
    <w:rsid w:val="00051E56"/>
    <w:rsid w:val="00056D09"/>
    <w:rsid w:val="00082583"/>
    <w:rsid w:val="00085C50"/>
    <w:rsid w:val="000A1517"/>
    <w:rsid w:val="000A58F3"/>
    <w:rsid w:val="000A79DC"/>
    <w:rsid w:val="000D5A0B"/>
    <w:rsid w:val="000F3184"/>
    <w:rsid w:val="000F54BB"/>
    <w:rsid w:val="00126F6D"/>
    <w:rsid w:val="00154AA9"/>
    <w:rsid w:val="00156AB3"/>
    <w:rsid w:val="00166A9F"/>
    <w:rsid w:val="0019077C"/>
    <w:rsid w:val="001A2D39"/>
    <w:rsid w:val="001A3DF1"/>
    <w:rsid w:val="001A4353"/>
    <w:rsid w:val="001A4C00"/>
    <w:rsid w:val="001A4CC4"/>
    <w:rsid w:val="001C1EC0"/>
    <w:rsid w:val="001E071F"/>
    <w:rsid w:val="001E2CC7"/>
    <w:rsid w:val="001E2E37"/>
    <w:rsid w:val="001F10B8"/>
    <w:rsid w:val="00205A13"/>
    <w:rsid w:val="00215B1A"/>
    <w:rsid w:val="00216CD4"/>
    <w:rsid w:val="0025557C"/>
    <w:rsid w:val="002718F4"/>
    <w:rsid w:val="002A2536"/>
    <w:rsid w:val="002B3A3E"/>
    <w:rsid w:val="002D234E"/>
    <w:rsid w:val="00305764"/>
    <w:rsid w:val="00331196"/>
    <w:rsid w:val="003546E7"/>
    <w:rsid w:val="00355525"/>
    <w:rsid w:val="003576EB"/>
    <w:rsid w:val="0036377A"/>
    <w:rsid w:val="003E6D93"/>
    <w:rsid w:val="00403F73"/>
    <w:rsid w:val="00444711"/>
    <w:rsid w:val="00447DE7"/>
    <w:rsid w:val="004566F7"/>
    <w:rsid w:val="00460430"/>
    <w:rsid w:val="00461F31"/>
    <w:rsid w:val="004971F6"/>
    <w:rsid w:val="004D5E9C"/>
    <w:rsid w:val="004D641C"/>
    <w:rsid w:val="00503D27"/>
    <w:rsid w:val="00504031"/>
    <w:rsid w:val="005214B9"/>
    <w:rsid w:val="00533B4C"/>
    <w:rsid w:val="00560FC4"/>
    <w:rsid w:val="00563FBD"/>
    <w:rsid w:val="0058181F"/>
    <w:rsid w:val="005829CF"/>
    <w:rsid w:val="00585EF2"/>
    <w:rsid w:val="00597B83"/>
    <w:rsid w:val="005A69F5"/>
    <w:rsid w:val="005C7FA4"/>
    <w:rsid w:val="005D00C0"/>
    <w:rsid w:val="005D0870"/>
    <w:rsid w:val="005D2825"/>
    <w:rsid w:val="005E1822"/>
    <w:rsid w:val="0066783B"/>
    <w:rsid w:val="00675B18"/>
    <w:rsid w:val="006824F4"/>
    <w:rsid w:val="00695B7C"/>
    <w:rsid w:val="00696CB1"/>
    <w:rsid w:val="006E3782"/>
    <w:rsid w:val="006F4820"/>
    <w:rsid w:val="007046D8"/>
    <w:rsid w:val="00707742"/>
    <w:rsid w:val="007B4059"/>
    <w:rsid w:val="007C225E"/>
    <w:rsid w:val="007C745E"/>
    <w:rsid w:val="007C7844"/>
    <w:rsid w:val="007D0B50"/>
    <w:rsid w:val="007D2D93"/>
    <w:rsid w:val="007D5AD5"/>
    <w:rsid w:val="007E0A5E"/>
    <w:rsid w:val="00803653"/>
    <w:rsid w:val="0080684F"/>
    <w:rsid w:val="00814FDF"/>
    <w:rsid w:val="00826CB6"/>
    <w:rsid w:val="00826CF3"/>
    <w:rsid w:val="008327FC"/>
    <w:rsid w:val="00836F1A"/>
    <w:rsid w:val="008735EE"/>
    <w:rsid w:val="00875202"/>
    <w:rsid w:val="008847D7"/>
    <w:rsid w:val="008943FE"/>
    <w:rsid w:val="008A62F4"/>
    <w:rsid w:val="008C2912"/>
    <w:rsid w:val="008E5911"/>
    <w:rsid w:val="00935B16"/>
    <w:rsid w:val="00943A29"/>
    <w:rsid w:val="00945041"/>
    <w:rsid w:val="00972FD3"/>
    <w:rsid w:val="00975D6F"/>
    <w:rsid w:val="009956DD"/>
    <w:rsid w:val="009A25B4"/>
    <w:rsid w:val="009B427E"/>
    <w:rsid w:val="009B484F"/>
    <w:rsid w:val="009B5259"/>
    <w:rsid w:val="009D7641"/>
    <w:rsid w:val="009F3A78"/>
    <w:rsid w:val="00A47831"/>
    <w:rsid w:val="00A6024D"/>
    <w:rsid w:val="00A64840"/>
    <w:rsid w:val="00A72861"/>
    <w:rsid w:val="00A73F17"/>
    <w:rsid w:val="00A76206"/>
    <w:rsid w:val="00A8285C"/>
    <w:rsid w:val="00A90825"/>
    <w:rsid w:val="00AA148B"/>
    <w:rsid w:val="00AF06B8"/>
    <w:rsid w:val="00B51C06"/>
    <w:rsid w:val="00B84BB6"/>
    <w:rsid w:val="00B87B81"/>
    <w:rsid w:val="00B92F4C"/>
    <w:rsid w:val="00BB36B0"/>
    <w:rsid w:val="00C40336"/>
    <w:rsid w:val="00C43575"/>
    <w:rsid w:val="00C8680A"/>
    <w:rsid w:val="00C869DD"/>
    <w:rsid w:val="00C91232"/>
    <w:rsid w:val="00CD0F6C"/>
    <w:rsid w:val="00CD2FE5"/>
    <w:rsid w:val="00CE6EC2"/>
    <w:rsid w:val="00D15ECA"/>
    <w:rsid w:val="00D4267D"/>
    <w:rsid w:val="00D87442"/>
    <w:rsid w:val="00D96732"/>
    <w:rsid w:val="00E129C3"/>
    <w:rsid w:val="00E16781"/>
    <w:rsid w:val="00E2116A"/>
    <w:rsid w:val="00E25F22"/>
    <w:rsid w:val="00E3264E"/>
    <w:rsid w:val="00E32B2F"/>
    <w:rsid w:val="00E47648"/>
    <w:rsid w:val="00E56AAB"/>
    <w:rsid w:val="00E7064A"/>
    <w:rsid w:val="00E73A90"/>
    <w:rsid w:val="00E86379"/>
    <w:rsid w:val="00EA4643"/>
    <w:rsid w:val="00EC46F9"/>
    <w:rsid w:val="00EC7475"/>
    <w:rsid w:val="00EF473A"/>
    <w:rsid w:val="00F02E72"/>
    <w:rsid w:val="00F34163"/>
    <w:rsid w:val="00F65C3C"/>
    <w:rsid w:val="00F675C2"/>
    <w:rsid w:val="00F8075A"/>
    <w:rsid w:val="00F83B82"/>
    <w:rsid w:val="00FB09CC"/>
    <w:rsid w:val="00FE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A208"/>
  <w15:docId w15:val="{DA346B5E-3AC4-4887-B4F0-C3F6187C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06B8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AF06B8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8A62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8A62F4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8A62F4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AF06B8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AF06B8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AF06B8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AF06B8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AF06B8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8A62F4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8A62F4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8A62F4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styleId="Hipersaitas">
    <w:name w:val="Hyperlink"/>
    <w:uiPriority w:val="99"/>
    <w:rsid w:val="008A62F4"/>
    <w:rPr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rsid w:val="008A62F4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8A62F4"/>
    <w:rPr>
      <w:rFonts w:ascii="Courier New" w:eastAsia="SimSun" w:hAnsi="Courier New" w:cs="Times New Roman"/>
      <w:sz w:val="20"/>
      <w:szCs w:val="20"/>
    </w:rPr>
  </w:style>
  <w:style w:type="paragraph" w:customStyle="1" w:styleId="BTEMEASMCA">
    <w:name w:val="BT EMEA_SMCA"/>
    <w:basedOn w:val="prastasis"/>
    <w:link w:val="BTEMEASMCAChar"/>
    <w:autoRedefine/>
    <w:rsid w:val="008A62F4"/>
    <w:pPr>
      <w:tabs>
        <w:tab w:val="clear" w:pos="567"/>
      </w:tabs>
      <w:spacing w:line="240" w:lineRule="auto"/>
    </w:pPr>
    <w:rPr>
      <w:rFonts w:eastAsia="SimSun"/>
      <w:noProof/>
      <w:snapToGrid/>
      <w:szCs w:val="22"/>
      <w:lang w:val="x-none" w:eastAsia="x-none"/>
    </w:rPr>
  </w:style>
  <w:style w:type="character" w:customStyle="1" w:styleId="BTEMEASMCAChar">
    <w:name w:val="BT EMEA_SMCA Char"/>
    <w:link w:val="BTEMEASMCA"/>
    <w:locked/>
    <w:rsid w:val="008A62F4"/>
    <w:rPr>
      <w:rFonts w:ascii="Times New Roman" w:eastAsia="SimSun" w:hAnsi="Times New Roman" w:cs="Times New Roman"/>
      <w:noProof/>
      <w:lang w:val="x-none" w:eastAsia="x-none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AF06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A6024D"/>
    <w:rPr>
      <w:rFonts w:ascii="Segoe UI" w:eastAsia="Times New Roman" w:hAnsi="Segoe UI" w:cs="Segoe UI"/>
      <w:snapToGrid w:val="0"/>
      <w:sz w:val="18"/>
      <w:szCs w:val="18"/>
      <w:lang w:val="en-GB"/>
    </w:rPr>
  </w:style>
  <w:style w:type="character" w:styleId="Komentaronuoroda">
    <w:name w:val="annotation reference"/>
    <w:basedOn w:val="Numatytasispastraiposriftas"/>
    <w:uiPriority w:val="99"/>
    <w:unhideWhenUsed/>
    <w:rsid w:val="00AF06B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F06B8"/>
    <w:pPr>
      <w:spacing w:line="240" w:lineRule="auto"/>
    </w:pPr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56AB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AF06B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156AB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AF06B8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character" w:customStyle="1" w:styleId="Antrat1Diagrama">
    <w:name w:val="Antraštė 1 Diagrama"/>
    <w:basedOn w:val="Numatytasispastraiposriftas"/>
    <w:link w:val="Antrat1"/>
    <w:uiPriority w:val="99"/>
    <w:rsid w:val="00AF06B8"/>
    <w:rPr>
      <w:rFonts w:ascii="Times New Roman" w:eastAsia="SimSun" w:hAnsi="Times New Roman" w:cs="Times New Roman"/>
      <w:b/>
      <w:caps/>
      <w:sz w:val="26"/>
      <w:szCs w:val="20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AF06B8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AF06B8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AF06B8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AF06B8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AF06B8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AF06B8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AF06B8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AF06B8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AF06B8"/>
    <w:rPr>
      <w:rFonts w:cs="Times New Roman"/>
    </w:rPr>
  </w:style>
  <w:style w:type="paragraph" w:customStyle="1" w:styleId="BodytextAgency">
    <w:name w:val="Body text (Agency)"/>
    <w:basedOn w:val="prastasis"/>
    <w:link w:val="BodytextAgencyChar"/>
    <w:uiPriority w:val="99"/>
    <w:rsid w:val="00AF06B8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AF06B8"/>
    <w:pPr>
      <w:spacing w:after="0" w:line="240" w:lineRule="auto"/>
    </w:pPr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customStyle="1" w:styleId="TabletextrowsAgency">
    <w:name w:val="Table text rows (Agency)"/>
    <w:basedOn w:val="prastasis"/>
    <w:uiPriority w:val="99"/>
    <w:rsid w:val="00AF06B8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AF06B8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AF06B8"/>
    <w:rPr>
      <w:color w:val="0000FF"/>
    </w:rPr>
  </w:style>
  <w:style w:type="character" w:customStyle="1" w:styleId="tw4winPopup">
    <w:name w:val="tw4winPopup"/>
    <w:uiPriority w:val="99"/>
    <w:rsid w:val="00AF06B8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AF06B8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AF06B8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AF06B8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AF06B8"/>
    <w:rPr>
      <w:rFonts w:ascii="Courier New" w:hAnsi="Courier New"/>
      <w:noProof/>
      <w:color w:val="800000"/>
    </w:rPr>
  </w:style>
  <w:style w:type="paragraph" w:customStyle="1" w:styleId="EMEAEnBodyText">
    <w:name w:val="EMEA En Body Text"/>
    <w:basedOn w:val="prastasis"/>
    <w:uiPriority w:val="99"/>
    <w:rsid w:val="00AF06B8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AF06B8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AF06B8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AF06B8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AF06B8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sid w:val="00AF06B8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AF06B8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AF06B8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AF06B8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F06B8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AF06B8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AF06B8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AF06B8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F06B8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AF06B8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F06B8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AF06B8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AF06B8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AF06B8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AF06B8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AF06B8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AF06B8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AF06B8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AF06B8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AF06B8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AF06B8"/>
    <w:rPr>
      <w:rFonts w:ascii="Verdana" w:eastAsia="Times New Roman" w:hAnsi="Verdana" w:cs="Times New Roman"/>
      <w:snapToGrid w:val="0"/>
      <w:sz w:val="18"/>
      <w:szCs w:val="20"/>
      <w:lang w:val="en-GB" w:eastAsia="x-none"/>
    </w:rPr>
  </w:style>
  <w:style w:type="table" w:customStyle="1" w:styleId="TablegridAgencyblack">
    <w:name w:val="Table grid (Agency) black"/>
    <w:uiPriority w:val="99"/>
    <w:semiHidden/>
    <w:rsid w:val="00AF06B8"/>
    <w:pPr>
      <w:spacing w:after="0" w:line="240" w:lineRule="auto"/>
    </w:pPr>
    <w:rPr>
      <w:rFonts w:ascii="Verdana" w:eastAsia="SimSun" w:hAnsi="Verdana" w:cs="Times New Roman"/>
      <w:sz w:val="18"/>
      <w:szCs w:val="20"/>
      <w:lang w:val="lt-LT"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AF06B8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AF06B8"/>
    <w:rPr>
      <w:rFonts w:ascii="Verdana" w:eastAsia="Times New Roman" w:hAnsi="Verdana" w:cs="Times New Roman"/>
      <w:snapToGrid w:val="0"/>
      <w:sz w:val="18"/>
      <w:lang w:val="en-GB" w:eastAsia="lt-LT"/>
    </w:rPr>
  </w:style>
  <w:style w:type="paragraph" w:customStyle="1" w:styleId="Default">
    <w:name w:val="Default"/>
    <w:rsid w:val="00AF06B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Pavadinimas">
    <w:name w:val="Title"/>
    <w:basedOn w:val="prastasis"/>
    <w:link w:val="PavadinimasDiagrama"/>
    <w:uiPriority w:val="99"/>
    <w:qFormat/>
    <w:rsid w:val="00AF06B8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AF06B8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AF06B8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AF06B8"/>
    <w:rPr>
      <w:rFonts w:ascii="Times New Roman" w:eastAsia="SimSun" w:hAnsi="Times New Roman" w:cs="Times New Roman"/>
      <w:szCs w:val="20"/>
      <w:lang w:val="en-GB"/>
    </w:rPr>
  </w:style>
  <w:style w:type="character" w:customStyle="1" w:styleId="CharChar12">
    <w:name w:val="Char Char12"/>
    <w:locked/>
    <w:rsid w:val="00AF06B8"/>
    <w:rPr>
      <w:snapToGrid w:val="0"/>
      <w:lang w:val="en-GB" w:eastAsia="en-US" w:bidi="ar-SA"/>
    </w:rPr>
  </w:style>
  <w:style w:type="table" w:styleId="Lentelstinklelis">
    <w:name w:val="Table Grid"/>
    <w:basedOn w:val="prastojilentel"/>
    <w:rsid w:val="00AF06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ma.europa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t@berlin-chemi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2D8FB-8AC7-44EE-9A4E-89DDE68FB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3978</Words>
  <Characters>2268</Characters>
  <Application>Microsoft Office Word</Application>
  <DocSecurity>0</DocSecurity>
  <Lines>18</Lines>
  <Paragraphs>12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86</vt:i4>
      </vt:variant>
    </vt:vector>
  </HeadingPairs>
  <TitlesOfParts>
    <vt:vector size="88" baseType="lpstr">
      <vt:lpstr/>
      <vt:lpstr/>
      <vt:lpstr/>
      <vt:lpstr/>
      <vt:lpstr/>
      <vt:lpstr/>
      <vt:lpstr>    I PRIEDAS</vt:lpstr>
      <vt:lpstr>        1.	VAISTINIO PREPARATO PAVADINIMAS</vt:lpstr>
      <vt:lpstr>        2.	KOKYBINĖ IR KIEKYBINĖ SUDĖTIS</vt:lpstr>
      <vt:lpstr>        3.	FARMACINĖ FORMA</vt:lpstr>
      <vt:lpstr>        4.	KLINIKINĖ INFORMACIJA</vt:lpstr>
      <vt:lpstr>4.8	Nepageidaujamas poveikis</vt:lpstr>
      <vt:lpstr>Virškinimo trakto sutrikimai</vt:lpstr>
      <vt:lpstr>Nežymūs virškinimo trakto sutrikimai (pvz., atsirūgimas). Dažnis nežinomas.</vt:lpstr>
      <vt:lpstr/>
      <vt:lpstr>Odos ir poodinio audinio sutrikimai. Imuninės sistemos sutrikimai</vt:lpstr>
      <vt:lpstr>Padidėjusio jautrumo reakcijos. Dažnis nežinomas.</vt:lpstr>
      <vt:lpstr/>
      <vt:lpstr>        5.	FARMAKOLOGINĖS SAVYBĖS</vt:lpstr>
      <vt:lpstr>        6.	FARMACINĖ INFORMACIJA</vt:lpstr>
      <vt:lpstr>        7.	REGISTRUOTOJAS</vt:lpstr>
      <vt:lpstr>        8.	REGISTRACIJOS PAŽYMĖJIMO NUMERIS (-IAI) </vt:lpstr>
      <vt:lpstr>        9.	REGISTRAVIMO / PERREGISTRAVIMO DATA</vt:lpstr>
      <vt:lpstr>        10.	TEKSTO PERŽIŪROS DATA</vt:lpstr>
      <vt:lpstr/>
      <vt:lpstr/>
      <vt:lpstr/>
      <vt:lpstr/>
      <vt:lpstr/>
      <vt:lpstr/>
      <vt:lpstr>    </vt:lpstr>
      <vt:lpstr>    </vt:lpstr>
      <vt:lpstr>    </vt:lpstr>
      <vt:lpstr>    III PRIEDAS</vt:lpstr>
      <vt:lpstr>    ŽENKLINIMAS IR PAKUOTĖS LAPELIS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17.	UNIKALUS IDENTIFIKATORIUS – 2D BRŪKŠNINIS KODAS</vt:lpstr>
      <vt:lpstr>18.	UNIKALUS IDENTIFIKATORIUS – ŽMONĖMS SUPRANTAMI DUOMENYS</vt:lpstr>
      <vt:lpstr>1.	VAISTINIO PREPARATO PAVADINIMAS</vt:lpstr>
      <vt:lpstr>2.	REGISTRUOTOJO pavadinimas</vt:lpstr>
      <vt:lpstr>3.	TINKAMUMO LAIKAS</vt:lpstr>
      <vt:lpstr>4.	SERIJOS NUMERIS</vt:lpstr>
      <vt:lpstr>5.	KITA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    Pakuotės lapelis: informacija pacientui</vt:lpstr>
      <vt:lpstr>        3.	Kaip vartoti LILANDOR</vt:lpstr>
      <vt:lpstr>        4.	Galimas šalutinis poveikis</vt:lpstr>
      <vt:lpstr>nežymūs virškinimo trakto sutrikimai (pvz., atsirūgimas),</vt:lpstr>
      <vt:lpstr>padidėjusio jautrumo reakcijos.</vt:lpstr>
      <vt:lpstr>        5.	Kaip laikyti LILANDOR</vt:lpstr>
      <vt:lpstr>        6.	Pakuotės turinys ir kita informacija</vt:lpstr>
    </vt:vector>
  </TitlesOfParts>
  <Company>BCMB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Egle Mockiene</dc:creator>
  <cp:lastModifiedBy>Birutė Valkauskaitė</cp:lastModifiedBy>
  <cp:revision>2</cp:revision>
  <dcterms:created xsi:type="dcterms:W3CDTF">2026-07-29T12:25:00Z</dcterms:created>
  <dcterms:modified xsi:type="dcterms:W3CDTF">2026-07-29T12:25:00Z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</Properties>
</file>