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FFF76" w14:textId="77777777" w:rsidR="008A6E44" w:rsidRPr="008A6E44" w:rsidRDefault="008A6E44" w:rsidP="008A6E44">
      <w:pPr>
        <w:spacing w:line="240" w:lineRule="auto"/>
        <w:jc w:val="center"/>
        <w:rPr>
          <w:snapToGrid/>
          <w:szCs w:val="20"/>
          <w:lang w:eastAsia="en-US"/>
        </w:rPr>
      </w:pPr>
    </w:p>
    <w:p w14:paraId="5DF81992" w14:textId="77777777" w:rsidR="007033A4" w:rsidRDefault="007033A4" w:rsidP="00EB3C63">
      <w:pPr>
        <w:widowControl w:val="0"/>
        <w:tabs>
          <w:tab w:val="left" w:pos="567"/>
        </w:tabs>
        <w:spacing w:line="240" w:lineRule="auto"/>
        <w:rPr>
          <w:snapToGrid/>
          <w:szCs w:val="20"/>
          <w:lang w:val="es-ES" w:eastAsia="en-US"/>
        </w:rPr>
      </w:pPr>
    </w:p>
    <w:p w14:paraId="11F9EFBA" w14:textId="77777777" w:rsidR="007033A4" w:rsidRDefault="007033A4" w:rsidP="00EB3C63">
      <w:pPr>
        <w:widowControl w:val="0"/>
        <w:tabs>
          <w:tab w:val="left" w:pos="567"/>
        </w:tabs>
        <w:spacing w:line="240" w:lineRule="auto"/>
        <w:rPr>
          <w:snapToGrid/>
          <w:szCs w:val="20"/>
          <w:lang w:val="es-ES" w:eastAsia="en-US"/>
        </w:rPr>
      </w:pPr>
    </w:p>
    <w:p w14:paraId="3C6E6572" w14:textId="77777777" w:rsidR="007033A4" w:rsidRDefault="007033A4" w:rsidP="007033A4">
      <w:pPr>
        <w:widowControl w:val="0"/>
        <w:tabs>
          <w:tab w:val="left" w:pos="567"/>
        </w:tabs>
        <w:spacing w:line="240" w:lineRule="auto"/>
        <w:jc w:val="center"/>
        <w:rPr>
          <w:b/>
          <w:bCs/>
        </w:rPr>
      </w:pPr>
    </w:p>
    <w:p w14:paraId="7236AD10" w14:textId="77777777" w:rsidR="007033A4" w:rsidRDefault="007033A4" w:rsidP="007033A4">
      <w:pPr>
        <w:widowControl w:val="0"/>
        <w:tabs>
          <w:tab w:val="left" w:pos="567"/>
        </w:tabs>
        <w:spacing w:line="240" w:lineRule="auto"/>
        <w:jc w:val="center"/>
        <w:rPr>
          <w:b/>
          <w:bCs/>
        </w:rPr>
      </w:pPr>
    </w:p>
    <w:p w14:paraId="369A392C" w14:textId="77777777" w:rsidR="007033A4" w:rsidRDefault="007033A4" w:rsidP="007033A4">
      <w:pPr>
        <w:widowControl w:val="0"/>
        <w:tabs>
          <w:tab w:val="left" w:pos="567"/>
        </w:tabs>
        <w:spacing w:line="240" w:lineRule="auto"/>
        <w:jc w:val="center"/>
        <w:rPr>
          <w:b/>
          <w:bCs/>
        </w:rPr>
      </w:pPr>
    </w:p>
    <w:p w14:paraId="55901849" w14:textId="77777777" w:rsidR="007033A4" w:rsidRDefault="007033A4" w:rsidP="007033A4">
      <w:pPr>
        <w:widowControl w:val="0"/>
        <w:tabs>
          <w:tab w:val="left" w:pos="567"/>
        </w:tabs>
        <w:spacing w:line="240" w:lineRule="auto"/>
        <w:jc w:val="center"/>
        <w:rPr>
          <w:b/>
          <w:bCs/>
        </w:rPr>
      </w:pPr>
    </w:p>
    <w:p w14:paraId="1400976B" w14:textId="77777777" w:rsidR="007033A4" w:rsidRDefault="007033A4" w:rsidP="007033A4">
      <w:pPr>
        <w:widowControl w:val="0"/>
        <w:tabs>
          <w:tab w:val="left" w:pos="567"/>
        </w:tabs>
        <w:spacing w:line="240" w:lineRule="auto"/>
        <w:jc w:val="center"/>
        <w:rPr>
          <w:b/>
          <w:bCs/>
        </w:rPr>
      </w:pPr>
    </w:p>
    <w:p w14:paraId="75BD90C0" w14:textId="77777777" w:rsidR="007033A4" w:rsidRDefault="007033A4" w:rsidP="007033A4">
      <w:pPr>
        <w:widowControl w:val="0"/>
        <w:tabs>
          <w:tab w:val="left" w:pos="567"/>
        </w:tabs>
        <w:spacing w:line="240" w:lineRule="auto"/>
        <w:jc w:val="center"/>
        <w:rPr>
          <w:b/>
          <w:bCs/>
        </w:rPr>
      </w:pPr>
    </w:p>
    <w:p w14:paraId="04670E63" w14:textId="77777777" w:rsidR="007033A4" w:rsidRDefault="007033A4" w:rsidP="007033A4">
      <w:pPr>
        <w:widowControl w:val="0"/>
        <w:tabs>
          <w:tab w:val="left" w:pos="567"/>
        </w:tabs>
        <w:spacing w:line="240" w:lineRule="auto"/>
        <w:jc w:val="center"/>
        <w:rPr>
          <w:b/>
          <w:bCs/>
        </w:rPr>
      </w:pPr>
    </w:p>
    <w:p w14:paraId="009FB087" w14:textId="77777777" w:rsidR="007033A4" w:rsidRDefault="007033A4" w:rsidP="007033A4">
      <w:pPr>
        <w:widowControl w:val="0"/>
        <w:tabs>
          <w:tab w:val="left" w:pos="567"/>
        </w:tabs>
        <w:spacing w:line="240" w:lineRule="auto"/>
        <w:jc w:val="center"/>
        <w:rPr>
          <w:b/>
          <w:bCs/>
        </w:rPr>
      </w:pPr>
    </w:p>
    <w:p w14:paraId="0943E63D" w14:textId="77777777" w:rsidR="007033A4" w:rsidRDefault="007033A4" w:rsidP="007033A4">
      <w:pPr>
        <w:widowControl w:val="0"/>
        <w:tabs>
          <w:tab w:val="left" w:pos="567"/>
        </w:tabs>
        <w:spacing w:line="240" w:lineRule="auto"/>
        <w:jc w:val="center"/>
        <w:rPr>
          <w:b/>
          <w:bCs/>
        </w:rPr>
      </w:pPr>
    </w:p>
    <w:p w14:paraId="0CE478AC" w14:textId="5F59568C" w:rsidR="007033A4" w:rsidRDefault="007033A4" w:rsidP="007033A4">
      <w:pPr>
        <w:widowControl w:val="0"/>
        <w:tabs>
          <w:tab w:val="left" w:pos="567"/>
        </w:tabs>
        <w:spacing w:line="240" w:lineRule="auto"/>
        <w:jc w:val="center"/>
        <w:rPr>
          <w:b/>
          <w:bCs/>
        </w:rPr>
      </w:pPr>
    </w:p>
    <w:p w14:paraId="015A1387" w14:textId="77ABCD46" w:rsidR="00014F86" w:rsidRDefault="00014F86" w:rsidP="007033A4">
      <w:pPr>
        <w:widowControl w:val="0"/>
        <w:tabs>
          <w:tab w:val="left" w:pos="567"/>
        </w:tabs>
        <w:spacing w:line="240" w:lineRule="auto"/>
        <w:jc w:val="center"/>
        <w:rPr>
          <w:b/>
          <w:bCs/>
        </w:rPr>
      </w:pPr>
    </w:p>
    <w:p w14:paraId="14EEEF38" w14:textId="2D5BEEDE" w:rsidR="00014F86" w:rsidRDefault="00014F86" w:rsidP="007033A4">
      <w:pPr>
        <w:widowControl w:val="0"/>
        <w:tabs>
          <w:tab w:val="left" w:pos="567"/>
        </w:tabs>
        <w:spacing w:line="240" w:lineRule="auto"/>
        <w:jc w:val="center"/>
        <w:rPr>
          <w:b/>
          <w:bCs/>
        </w:rPr>
      </w:pPr>
    </w:p>
    <w:p w14:paraId="3AE784FA" w14:textId="5EE54BDA" w:rsidR="00014F86" w:rsidRDefault="00014F86" w:rsidP="007033A4">
      <w:pPr>
        <w:widowControl w:val="0"/>
        <w:tabs>
          <w:tab w:val="left" w:pos="567"/>
        </w:tabs>
        <w:spacing w:line="240" w:lineRule="auto"/>
        <w:jc w:val="center"/>
        <w:rPr>
          <w:b/>
          <w:bCs/>
        </w:rPr>
      </w:pPr>
    </w:p>
    <w:p w14:paraId="1D9BCCA7" w14:textId="7D06F011" w:rsidR="00014F86" w:rsidRDefault="00014F86" w:rsidP="007033A4">
      <w:pPr>
        <w:widowControl w:val="0"/>
        <w:tabs>
          <w:tab w:val="left" w:pos="567"/>
        </w:tabs>
        <w:spacing w:line="240" w:lineRule="auto"/>
        <w:jc w:val="center"/>
        <w:rPr>
          <w:b/>
          <w:bCs/>
        </w:rPr>
      </w:pPr>
    </w:p>
    <w:p w14:paraId="0E34AE5F" w14:textId="16121F19" w:rsidR="00014F86" w:rsidRDefault="00014F86" w:rsidP="007033A4">
      <w:pPr>
        <w:widowControl w:val="0"/>
        <w:tabs>
          <w:tab w:val="left" w:pos="567"/>
        </w:tabs>
        <w:spacing w:line="240" w:lineRule="auto"/>
        <w:jc w:val="center"/>
        <w:rPr>
          <w:b/>
          <w:bCs/>
        </w:rPr>
      </w:pPr>
    </w:p>
    <w:p w14:paraId="503FB87B" w14:textId="37951B94" w:rsidR="00014F86" w:rsidRDefault="00014F86" w:rsidP="007033A4">
      <w:pPr>
        <w:widowControl w:val="0"/>
        <w:tabs>
          <w:tab w:val="left" w:pos="567"/>
        </w:tabs>
        <w:spacing w:line="240" w:lineRule="auto"/>
        <w:jc w:val="center"/>
        <w:rPr>
          <w:b/>
          <w:bCs/>
        </w:rPr>
      </w:pPr>
    </w:p>
    <w:p w14:paraId="6E4FCEE2" w14:textId="06C0B74E" w:rsidR="00014F86" w:rsidRDefault="00014F86" w:rsidP="007033A4">
      <w:pPr>
        <w:widowControl w:val="0"/>
        <w:tabs>
          <w:tab w:val="left" w:pos="567"/>
        </w:tabs>
        <w:spacing w:line="240" w:lineRule="auto"/>
        <w:jc w:val="center"/>
        <w:rPr>
          <w:b/>
          <w:bCs/>
        </w:rPr>
      </w:pPr>
    </w:p>
    <w:p w14:paraId="2A44E0E9" w14:textId="2F751F9D" w:rsidR="00014F86" w:rsidRDefault="00014F86" w:rsidP="007033A4">
      <w:pPr>
        <w:widowControl w:val="0"/>
        <w:tabs>
          <w:tab w:val="left" w:pos="567"/>
        </w:tabs>
        <w:spacing w:line="240" w:lineRule="auto"/>
        <w:jc w:val="center"/>
        <w:rPr>
          <w:b/>
          <w:bCs/>
        </w:rPr>
      </w:pPr>
    </w:p>
    <w:p w14:paraId="3B4AA320" w14:textId="3960DB57" w:rsidR="00014F86" w:rsidRDefault="00014F86" w:rsidP="007033A4">
      <w:pPr>
        <w:widowControl w:val="0"/>
        <w:tabs>
          <w:tab w:val="left" w:pos="567"/>
        </w:tabs>
        <w:spacing w:line="240" w:lineRule="auto"/>
        <w:jc w:val="center"/>
        <w:rPr>
          <w:b/>
          <w:bCs/>
        </w:rPr>
      </w:pPr>
    </w:p>
    <w:p w14:paraId="53CB74D7" w14:textId="77777777" w:rsidR="00014F86" w:rsidRDefault="00014F86" w:rsidP="007033A4">
      <w:pPr>
        <w:widowControl w:val="0"/>
        <w:tabs>
          <w:tab w:val="left" w:pos="567"/>
        </w:tabs>
        <w:spacing w:line="240" w:lineRule="auto"/>
        <w:jc w:val="center"/>
        <w:rPr>
          <w:b/>
          <w:bCs/>
        </w:rPr>
      </w:pPr>
    </w:p>
    <w:p w14:paraId="33F61A8A" w14:textId="77777777" w:rsidR="00040D76" w:rsidRPr="005D554B" w:rsidRDefault="00040D76" w:rsidP="00040D76">
      <w:pPr>
        <w:keepNext/>
        <w:tabs>
          <w:tab w:val="left" w:pos="567"/>
        </w:tabs>
        <w:jc w:val="center"/>
        <w:outlineLvl w:val="1"/>
        <w:rPr>
          <w:b/>
          <w:szCs w:val="24"/>
          <w:lang w:eastAsia="x-none"/>
        </w:rPr>
      </w:pPr>
      <w:r w:rsidRPr="005D554B">
        <w:rPr>
          <w:b/>
          <w:bCs/>
          <w:iCs/>
          <w:szCs w:val="28"/>
          <w:lang w:eastAsia="x-none"/>
        </w:rPr>
        <w:t>I PRIEDAS</w:t>
      </w:r>
    </w:p>
    <w:p w14:paraId="0364FD3C" w14:textId="77777777" w:rsidR="007033A4" w:rsidRDefault="007033A4" w:rsidP="007033A4">
      <w:pPr>
        <w:widowControl w:val="0"/>
        <w:tabs>
          <w:tab w:val="left" w:pos="567"/>
        </w:tabs>
        <w:spacing w:line="240" w:lineRule="auto"/>
        <w:jc w:val="center"/>
        <w:rPr>
          <w:b/>
          <w:bCs/>
        </w:rPr>
      </w:pPr>
    </w:p>
    <w:p w14:paraId="5453A181" w14:textId="77777777" w:rsidR="007033A4" w:rsidRDefault="007033A4" w:rsidP="007033A4">
      <w:pPr>
        <w:widowControl w:val="0"/>
        <w:tabs>
          <w:tab w:val="left" w:pos="567"/>
        </w:tabs>
        <w:spacing w:line="240" w:lineRule="auto"/>
        <w:jc w:val="center"/>
        <w:rPr>
          <w:b/>
          <w:bCs/>
        </w:rPr>
      </w:pPr>
      <w:r>
        <w:rPr>
          <w:b/>
        </w:rPr>
        <w:t>PREPARATO CHARAKTERISTIKŲ SANTRAUKA</w:t>
      </w:r>
    </w:p>
    <w:p w14:paraId="2767A4A0" w14:textId="77777777" w:rsidR="007033A4" w:rsidRDefault="007033A4" w:rsidP="007033A4">
      <w:pPr>
        <w:widowControl w:val="0"/>
        <w:tabs>
          <w:tab w:val="left" w:pos="567"/>
        </w:tabs>
        <w:spacing w:line="240" w:lineRule="auto"/>
        <w:jc w:val="center"/>
        <w:rPr>
          <w:b/>
          <w:bCs/>
        </w:rPr>
      </w:pPr>
    </w:p>
    <w:p w14:paraId="4E234652" w14:textId="77777777" w:rsidR="007033A4" w:rsidRDefault="007033A4" w:rsidP="007033A4">
      <w:pPr>
        <w:widowControl w:val="0"/>
        <w:tabs>
          <w:tab w:val="left" w:pos="567"/>
        </w:tabs>
        <w:spacing w:line="240" w:lineRule="auto"/>
        <w:jc w:val="center"/>
        <w:rPr>
          <w:b/>
          <w:bCs/>
        </w:rPr>
      </w:pPr>
    </w:p>
    <w:p w14:paraId="3A4D9A78" w14:textId="77777777" w:rsidR="007033A4" w:rsidRDefault="007033A4" w:rsidP="007033A4">
      <w:pPr>
        <w:widowControl w:val="0"/>
        <w:tabs>
          <w:tab w:val="left" w:pos="567"/>
        </w:tabs>
        <w:spacing w:line="240" w:lineRule="auto"/>
        <w:jc w:val="center"/>
        <w:rPr>
          <w:b/>
          <w:bCs/>
        </w:rPr>
      </w:pPr>
    </w:p>
    <w:p w14:paraId="4E2BCFE6" w14:textId="77777777" w:rsidR="007033A4" w:rsidRDefault="007033A4" w:rsidP="007033A4">
      <w:pPr>
        <w:widowControl w:val="0"/>
        <w:tabs>
          <w:tab w:val="left" w:pos="567"/>
        </w:tabs>
        <w:spacing w:line="240" w:lineRule="auto"/>
        <w:jc w:val="center"/>
        <w:rPr>
          <w:b/>
          <w:bCs/>
        </w:rPr>
      </w:pPr>
    </w:p>
    <w:p w14:paraId="01D39063" w14:textId="77777777" w:rsidR="007033A4" w:rsidRDefault="007033A4" w:rsidP="007033A4">
      <w:pPr>
        <w:widowControl w:val="0"/>
        <w:tabs>
          <w:tab w:val="left" w:pos="567"/>
        </w:tabs>
        <w:spacing w:line="240" w:lineRule="auto"/>
        <w:jc w:val="center"/>
        <w:rPr>
          <w:b/>
          <w:bCs/>
        </w:rPr>
      </w:pPr>
    </w:p>
    <w:p w14:paraId="2C56D3AC" w14:textId="77777777" w:rsidR="007033A4" w:rsidRDefault="007033A4" w:rsidP="007033A4">
      <w:pPr>
        <w:widowControl w:val="0"/>
        <w:tabs>
          <w:tab w:val="left" w:pos="567"/>
        </w:tabs>
        <w:spacing w:line="240" w:lineRule="auto"/>
        <w:jc w:val="center"/>
        <w:rPr>
          <w:b/>
          <w:bCs/>
        </w:rPr>
      </w:pPr>
    </w:p>
    <w:p w14:paraId="1A033FB0" w14:textId="77777777" w:rsidR="007033A4" w:rsidRDefault="007033A4" w:rsidP="007033A4">
      <w:pPr>
        <w:widowControl w:val="0"/>
        <w:tabs>
          <w:tab w:val="left" w:pos="567"/>
        </w:tabs>
        <w:spacing w:line="240" w:lineRule="auto"/>
        <w:jc w:val="center"/>
        <w:rPr>
          <w:b/>
          <w:bCs/>
        </w:rPr>
      </w:pPr>
    </w:p>
    <w:p w14:paraId="09AEF106" w14:textId="77777777" w:rsidR="007033A4" w:rsidRDefault="007033A4" w:rsidP="007033A4">
      <w:pPr>
        <w:widowControl w:val="0"/>
        <w:tabs>
          <w:tab w:val="left" w:pos="567"/>
        </w:tabs>
        <w:spacing w:line="240" w:lineRule="auto"/>
        <w:jc w:val="center"/>
        <w:rPr>
          <w:b/>
          <w:bCs/>
        </w:rPr>
      </w:pPr>
    </w:p>
    <w:p w14:paraId="17611B7E" w14:textId="77777777" w:rsidR="007033A4" w:rsidRDefault="007033A4" w:rsidP="007033A4">
      <w:pPr>
        <w:widowControl w:val="0"/>
        <w:tabs>
          <w:tab w:val="left" w:pos="567"/>
        </w:tabs>
        <w:spacing w:line="240" w:lineRule="auto"/>
        <w:jc w:val="center"/>
        <w:rPr>
          <w:b/>
          <w:bCs/>
        </w:rPr>
      </w:pPr>
    </w:p>
    <w:p w14:paraId="03687FFA" w14:textId="77777777" w:rsidR="007033A4" w:rsidRDefault="007033A4" w:rsidP="007033A4">
      <w:pPr>
        <w:widowControl w:val="0"/>
        <w:tabs>
          <w:tab w:val="left" w:pos="567"/>
        </w:tabs>
        <w:spacing w:line="240" w:lineRule="auto"/>
        <w:jc w:val="center"/>
        <w:rPr>
          <w:b/>
          <w:bCs/>
        </w:rPr>
      </w:pPr>
    </w:p>
    <w:p w14:paraId="5B024D12" w14:textId="77777777" w:rsidR="007033A4" w:rsidRDefault="007033A4" w:rsidP="007033A4">
      <w:pPr>
        <w:widowControl w:val="0"/>
        <w:tabs>
          <w:tab w:val="left" w:pos="567"/>
        </w:tabs>
        <w:spacing w:line="240" w:lineRule="auto"/>
        <w:jc w:val="center"/>
        <w:rPr>
          <w:b/>
          <w:bCs/>
        </w:rPr>
      </w:pPr>
    </w:p>
    <w:p w14:paraId="02538EAC" w14:textId="77777777" w:rsidR="007033A4" w:rsidRDefault="007033A4" w:rsidP="007033A4">
      <w:pPr>
        <w:widowControl w:val="0"/>
        <w:tabs>
          <w:tab w:val="left" w:pos="567"/>
        </w:tabs>
        <w:spacing w:line="240" w:lineRule="auto"/>
        <w:jc w:val="center"/>
        <w:rPr>
          <w:b/>
          <w:bCs/>
        </w:rPr>
      </w:pPr>
    </w:p>
    <w:p w14:paraId="5A951BDF" w14:textId="77777777" w:rsidR="007033A4" w:rsidRDefault="007033A4" w:rsidP="00EB3C63">
      <w:pPr>
        <w:widowControl w:val="0"/>
        <w:tabs>
          <w:tab w:val="left" w:pos="567"/>
        </w:tabs>
        <w:spacing w:line="240" w:lineRule="auto"/>
        <w:rPr>
          <w:b/>
          <w:bCs/>
        </w:rPr>
      </w:pPr>
    </w:p>
    <w:p w14:paraId="255B2D7B" w14:textId="77777777" w:rsidR="00EB3C63" w:rsidRPr="00C75B9A" w:rsidRDefault="007033A4" w:rsidP="00EB3C63">
      <w:pPr>
        <w:widowControl w:val="0"/>
        <w:tabs>
          <w:tab w:val="left" w:pos="567"/>
        </w:tabs>
        <w:spacing w:line="240" w:lineRule="auto"/>
        <w:rPr>
          <w:snapToGrid/>
        </w:rPr>
      </w:pPr>
      <w:r>
        <w:br w:type="page"/>
      </w:r>
      <w:r w:rsidRPr="00BB1A3D">
        <w:rPr>
          <w:b/>
        </w:rPr>
        <w:lastRenderedPageBreak/>
        <w:t>1.</w:t>
      </w:r>
      <w:r>
        <w:rPr>
          <w:snapToGrid/>
        </w:rPr>
        <w:tab/>
      </w:r>
      <w:r>
        <w:rPr>
          <w:b/>
        </w:rPr>
        <w:t>VAISTINIO PREPARATO PAVADINIMAS</w:t>
      </w:r>
    </w:p>
    <w:p w14:paraId="35EC8EA4" w14:textId="77777777" w:rsidR="00EB3C63" w:rsidRPr="00BB1A3D" w:rsidRDefault="00EB3C63" w:rsidP="00BB1A3D">
      <w:pPr>
        <w:tabs>
          <w:tab w:val="left" w:pos="567"/>
        </w:tabs>
      </w:pPr>
    </w:p>
    <w:p w14:paraId="738910A3" w14:textId="30CFB975" w:rsidR="00B00B5F" w:rsidRDefault="006F3C84" w:rsidP="00BB1A3D">
      <w:r w:rsidRPr="006F3C84">
        <w:t>SCANDIVIN 30 mg/ml injekcinis tirpalas užtaise</w:t>
      </w:r>
      <w:r>
        <w:rPr>
          <w:rFonts w:ascii="Arial" w:hAnsi="Arial" w:cs="Arial"/>
          <w:color w:val="002060"/>
          <w:sz w:val="20"/>
          <w:szCs w:val="20"/>
        </w:rPr>
        <w:t xml:space="preserve"> </w:t>
      </w:r>
    </w:p>
    <w:p w14:paraId="6C50201E" w14:textId="792B19DE" w:rsidR="005D491C" w:rsidRDefault="005D491C" w:rsidP="00B00B5F"/>
    <w:p w14:paraId="058C53DC" w14:textId="77777777" w:rsidR="00F30B02" w:rsidRPr="00C75B9A" w:rsidRDefault="00F30B02" w:rsidP="00B00B5F"/>
    <w:p w14:paraId="58ED161C" w14:textId="77777777" w:rsidR="00EB3C63" w:rsidRPr="00C75B9A" w:rsidRDefault="00EB3C63" w:rsidP="00EB3C63">
      <w:pPr>
        <w:widowControl w:val="0"/>
        <w:tabs>
          <w:tab w:val="left" w:pos="567"/>
        </w:tabs>
        <w:spacing w:line="240" w:lineRule="auto"/>
        <w:rPr>
          <w:snapToGrid/>
        </w:rPr>
      </w:pPr>
      <w:r>
        <w:rPr>
          <w:b/>
          <w:snapToGrid/>
        </w:rPr>
        <w:t>2.</w:t>
      </w:r>
      <w:r>
        <w:rPr>
          <w:b/>
          <w:snapToGrid/>
        </w:rPr>
        <w:tab/>
      </w:r>
      <w:r>
        <w:rPr>
          <w:b/>
        </w:rPr>
        <w:t>KOKYBINĖ IR KIEKYBINĖ SUDĖTIS</w:t>
      </w:r>
    </w:p>
    <w:p w14:paraId="1A7609B7" w14:textId="77777777" w:rsidR="00EB3C63" w:rsidRPr="00C75B9A" w:rsidRDefault="00EB3C63" w:rsidP="00EB3C63">
      <w:pPr>
        <w:tabs>
          <w:tab w:val="left" w:pos="567"/>
        </w:tabs>
        <w:spacing w:line="240" w:lineRule="auto"/>
        <w:rPr>
          <w:snapToGrid/>
          <w:lang w:eastAsia="en-US"/>
        </w:rPr>
      </w:pPr>
    </w:p>
    <w:p w14:paraId="3D5F6748" w14:textId="61762B25" w:rsidR="00EB3C63" w:rsidRPr="00E03C08" w:rsidRDefault="00FD3BB6" w:rsidP="00EB3C63">
      <w:pPr>
        <w:tabs>
          <w:tab w:val="left" w:pos="567"/>
        </w:tabs>
      </w:pPr>
      <w:r>
        <w:t>1</w:t>
      </w:r>
      <w:r w:rsidR="005D491C">
        <w:t> </w:t>
      </w:r>
      <w:r>
        <w:t>ml injekcinio tirpalo yra 30</w:t>
      </w:r>
      <w:r w:rsidR="005D491C">
        <w:t> </w:t>
      </w:r>
      <w:r>
        <w:t>mg mepivakaino hidrochlorido.</w:t>
      </w:r>
    </w:p>
    <w:p w14:paraId="1009F8AB" w14:textId="77777777" w:rsidR="00FD3BB6" w:rsidRPr="00E03C08" w:rsidRDefault="00FD3BB6" w:rsidP="00EB3C63">
      <w:pPr>
        <w:tabs>
          <w:tab w:val="left" w:pos="567"/>
        </w:tabs>
      </w:pPr>
    </w:p>
    <w:p w14:paraId="699584D8" w14:textId="079B09AE" w:rsidR="00FD3BB6" w:rsidRPr="00E03C08" w:rsidRDefault="00FD3BB6" w:rsidP="00EB3C63">
      <w:pPr>
        <w:tabs>
          <w:tab w:val="left" w:pos="567"/>
        </w:tabs>
      </w:pPr>
      <w:r>
        <w:t>Kiekviename užtaise (1,8</w:t>
      </w:r>
      <w:r w:rsidR="005D491C">
        <w:t> </w:t>
      </w:r>
      <w:r>
        <w:t>ml injekcinio tirpalo) yra 54</w:t>
      </w:r>
      <w:r w:rsidR="005D491C">
        <w:t> </w:t>
      </w:r>
      <w:r>
        <w:t>mg mepivakaino hidrochlorido.</w:t>
      </w:r>
    </w:p>
    <w:p w14:paraId="281652AC" w14:textId="77777777" w:rsidR="00FD3BB6" w:rsidRPr="00C75B9A" w:rsidRDefault="00FD3BB6" w:rsidP="00EB3C63">
      <w:pPr>
        <w:tabs>
          <w:tab w:val="left" w:pos="567"/>
        </w:tabs>
        <w:rPr>
          <w:snapToGrid/>
          <w:lang w:eastAsia="en-US"/>
        </w:rPr>
      </w:pPr>
    </w:p>
    <w:p w14:paraId="7B6E6227" w14:textId="77777777" w:rsidR="00FD3BB6" w:rsidRPr="00E03C08" w:rsidRDefault="00FD3BB6" w:rsidP="00EB3C63">
      <w:pPr>
        <w:tabs>
          <w:tab w:val="left" w:pos="567"/>
        </w:tabs>
        <w:jc w:val="both"/>
        <w:rPr>
          <w:u w:val="single"/>
        </w:rPr>
      </w:pPr>
      <w:r>
        <w:rPr>
          <w:u w:val="single"/>
        </w:rPr>
        <w:t xml:space="preserve">Pagalbinė medžiaga, kurios poveikis žinomas </w:t>
      </w:r>
    </w:p>
    <w:p w14:paraId="54B871EB" w14:textId="0D6AF356" w:rsidR="00FD3BB6" w:rsidRPr="00E03C08" w:rsidRDefault="001E2BC4" w:rsidP="00EB3C63">
      <w:pPr>
        <w:tabs>
          <w:tab w:val="left" w:pos="567"/>
        </w:tabs>
        <w:jc w:val="both"/>
        <w:rPr>
          <w:u w:val="single"/>
        </w:rPr>
      </w:pPr>
      <w:r>
        <w:t>K</w:t>
      </w:r>
      <w:r w:rsidR="00FD3BB6">
        <w:t xml:space="preserve">iekviename mililitre yra </w:t>
      </w:r>
      <w:r w:rsidR="00FD3BB6">
        <w:rPr>
          <w:snapToGrid/>
        </w:rPr>
        <w:t>1</w:t>
      </w:r>
      <w:r w:rsidR="005D491C">
        <w:rPr>
          <w:snapToGrid/>
        </w:rPr>
        <w:t>,</w:t>
      </w:r>
      <w:r w:rsidR="00FD3BB6">
        <w:rPr>
          <w:snapToGrid/>
        </w:rPr>
        <w:t>18</w:t>
      </w:r>
      <w:r w:rsidR="005D491C">
        <w:rPr>
          <w:snapToGrid/>
        </w:rPr>
        <w:t> </w:t>
      </w:r>
      <w:r w:rsidR="00FD3BB6">
        <w:t>mg natrio.</w:t>
      </w:r>
    </w:p>
    <w:p w14:paraId="42F73909" w14:textId="77777777" w:rsidR="00FD3BB6" w:rsidRPr="00E03C08" w:rsidRDefault="00FD3BB6" w:rsidP="00EB3C63">
      <w:pPr>
        <w:tabs>
          <w:tab w:val="left" w:pos="567"/>
        </w:tabs>
        <w:jc w:val="both"/>
        <w:rPr>
          <w:u w:val="single"/>
        </w:rPr>
      </w:pPr>
    </w:p>
    <w:p w14:paraId="2153E0FE" w14:textId="77777777" w:rsidR="00EB3C63" w:rsidRPr="00C75B9A" w:rsidRDefault="00FD3BB6" w:rsidP="00EB3C63">
      <w:pPr>
        <w:tabs>
          <w:tab w:val="left" w:pos="567"/>
        </w:tabs>
        <w:spacing w:line="240" w:lineRule="auto"/>
        <w:rPr>
          <w:snapToGrid/>
        </w:rPr>
      </w:pPr>
      <w:r>
        <w:t>Visos pagalbinės medžiagos išvardytos 6.1 skyriuje.</w:t>
      </w:r>
    </w:p>
    <w:p w14:paraId="29EB3822" w14:textId="77777777" w:rsidR="00EB3C63" w:rsidRDefault="00EB3C63" w:rsidP="00EB3C63">
      <w:pPr>
        <w:tabs>
          <w:tab w:val="left" w:pos="567"/>
        </w:tabs>
        <w:spacing w:line="240" w:lineRule="auto"/>
        <w:rPr>
          <w:snapToGrid/>
          <w:lang w:eastAsia="en-US"/>
        </w:rPr>
      </w:pPr>
    </w:p>
    <w:p w14:paraId="3FD52B3F" w14:textId="77777777" w:rsidR="005D491C" w:rsidRPr="00C75B9A" w:rsidRDefault="005D491C" w:rsidP="00EB3C63">
      <w:pPr>
        <w:tabs>
          <w:tab w:val="left" w:pos="567"/>
        </w:tabs>
        <w:spacing w:line="240" w:lineRule="auto"/>
        <w:rPr>
          <w:snapToGrid/>
          <w:lang w:eastAsia="en-US"/>
        </w:rPr>
      </w:pPr>
    </w:p>
    <w:p w14:paraId="6FE8E0E2" w14:textId="77777777" w:rsidR="00EB3C63" w:rsidRPr="00C75B9A" w:rsidRDefault="00EB3C63" w:rsidP="00EB3C63">
      <w:pPr>
        <w:tabs>
          <w:tab w:val="left" w:pos="567"/>
        </w:tabs>
        <w:spacing w:line="240" w:lineRule="auto"/>
        <w:ind w:left="567" w:hanging="567"/>
        <w:rPr>
          <w:b/>
          <w:caps/>
          <w:snapToGrid/>
        </w:rPr>
      </w:pPr>
      <w:r>
        <w:rPr>
          <w:b/>
          <w:snapToGrid/>
        </w:rPr>
        <w:t>3.</w:t>
      </w:r>
      <w:r>
        <w:rPr>
          <w:b/>
          <w:snapToGrid/>
        </w:rPr>
        <w:tab/>
      </w:r>
      <w:r>
        <w:rPr>
          <w:b/>
        </w:rPr>
        <w:t>FARMACINĖ FORMA</w:t>
      </w:r>
    </w:p>
    <w:p w14:paraId="54082580" w14:textId="77777777" w:rsidR="00EB3C63" w:rsidRPr="00C75B9A" w:rsidRDefault="00EB3C63" w:rsidP="00EB3C63">
      <w:pPr>
        <w:tabs>
          <w:tab w:val="left" w:pos="567"/>
        </w:tabs>
        <w:spacing w:line="240" w:lineRule="auto"/>
        <w:rPr>
          <w:snapToGrid/>
          <w:lang w:eastAsia="en-US"/>
        </w:rPr>
      </w:pPr>
    </w:p>
    <w:p w14:paraId="579392D0" w14:textId="77777777" w:rsidR="005A3B2A" w:rsidRPr="00C75B9A" w:rsidRDefault="005A3B2A" w:rsidP="005A3B2A">
      <w:pPr>
        <w:autoSpaceDE w:val="0"/>
        <w:autoSpaceDN w:val="0"/>
        <w:adjustRightInd w:val="0"/>
        <w:spacing w:line="240" w:lineRule="auto"/>
        <w:rPr>
          <w:snapToGrid/>
          <w:color w:val="000000"/>
        </w:rPr>
      </w:pPr>
      <w:r>
        <w:rPr>
          <w:snapToGrid/>
          <w:color w:val="000000"/>
        </w:rPr>
        <w:t xml:space="preserve">Injekcinis tirpalas užtaise. </w:t>
      </w:r>
    </w:p>
    <w:p w14:paraId="5374244E" w14:textId="77777777" w:rsidR="005A3B2A" w:rsidRPr="00C75B9A" w:rsidRDefault="005A3B2A" w:rsidP="005A3B2A">
      <w:pPr>
        <w:rPr>
          <w:snapToGrid/>
          <w:color w:val="000000"/>
        </w:rPr>
      </w:pPr>
      <w:r>
        <w:rPr>
          <w:snapToGrid/>
          <w:color w:val="000000"/>
        </w:rPr>
        <w:t xml:space="preserve">Skaidrus bespalvis tirpalas. </w:t>
      </w:r>
    </w:p>
    <w:p w14:paraId="29A1B002" w14:textId="77777777" w:rsidR="00EB3C63" w:rsidRDefault="008A6E44" w:rsidP="005A3B2A">
      <w:r>
        <w:t xml:space="preserve">pH: 5.5 – 6.5 </w:t>
      </w:r>
    </w:p>
    <w:p w14:paraId="3AEA173E" w14:textId="5B05E50F" w:rsidR="001C79C4" w:rsidRPr="00C75B9A" w:rsidRDefault="001C79C4" w:rsidP="005A3B2A">
      <w:r>
        <w:t>Osmoliškumas</w:t>
      </w:r>
      <w:r w:rsidR="00770100">
        <w:t>:</w:t>
      </w:r>
      <w:r>
        <w:t xml:space="preserve"> 272-300</w:t>
      </w:r>
      <w:r w:rsidR="005D491C">
        <w:t> </w:t>
      </w:r>
      <w:r>
        <w:t>mOsm/Kg</w:t>
      </w:r>
    </w:p>
    <w:p w14:paraId="418A692F" w14:textId="77777777" w:rsidR="00EB3C63" w:rsidRDefault="00EB3C63" w:rsidP="00EB3C63">
      <w:pPr>
        <w:tabs>
          <w:tab w:val="left" w:pos="567"/>
        </w:tabs>
        <w:spacing w:line="240" w:lineRule="auto"/>
        <w:rPr>
          <w:snapToGrid/>
          <w:lang w:eastAsia="en-US"/>
        </w:rPr>
      </w:pPr>
    </w:p>
    <w:p w14:paraId="75F20ABC" w14:textId="77777777" w:rsidR="005D491C" w:rsidRPr="00C75B9A" w:rsidRDefault="005D491C" w:rsidP="00EB3C63">
      <w:pPr>
        <w:tabs>
          <w:tab w:val="left" w:pos="567"/>
        </w:tabs>
        <w:spacing w:line="240" w:lineRule="auto"/>
        <w:rPr>
          <w:snapToGrid/>
          <w:lang w:eastAsia="en-US"/>
        </w:rPr>
      </w:pPr>
    </w:p>
    <w:p w14:paraId="6192C641" w14:textId="77777777" w:rsidR="00EB3C63" w:rsidRPr="00C75B9A" w:rsidRDefault="00EB3C63" w:rsidP="00EB3C63">
      <w:pPr>
        <w:tabs>
          <w:tab w:val="left" w:pos="567"/>
        </w:tabs>
        <w:spacing w:line="240" w:lineRule="auto"/>
        <w:ind w:left="567" w:hanging="567"/>
        <w:rPr>
          <w:caps/>
          <w:snapToGrid/>
        </w:rPr>
      </w:pPr>
      <w:r>
        <w:rPr>
          <w:b/>
          <w:caps/>
          <w:snapToGrid/>
        </w:rPr>
        <w:t>4.</w:t>
      </w:r>
      <w:r>
        <w:rPr>
          <w:b/>
          <w:caps/>
          <w:snapToGrid/>
        </w:rPr>
        <w:tab/>
      </w:r>
      <w:r>
        <w:rPr>
          <w:b/>
        </w:rPr>
        <w:t>KLINIKINE INFORMACIJA</w:t>
      </w:r>
    </w:p>
    <w:p w14:paraId="56CCA479" w14:textId="77777777" w:rsidR="00EB3C63" w:rsidRPr="00C75B9A" w:rsidRDefault="00EB3C63" w:rsidP="00EB3C63">
      <w:pPr>
        <w:tabs>
          <w:tab w:val="left" w:pos="567"/>
        </w:tabs>
        <w:spacing w:line="240" w:lineRule="auto"/>
        <w:ind w:left="567" w:hanging="567"/>
        <w:rPr>
          <w:b/>
          <w:snapToGrid/>
          <w:lang w:eastAsia="en-US"/>
        </w:rPr>
      </w:pPr>
    </w:p>
    <w:p w14:paraId="03CE8F47" w14:textId="77777777" w:rsidR="00EB3C63" w:rsidRPr="00C75B9A" w:rsidRDefault="00EB3C63" w:rsidP="00EB3C63">
      <w:pPr>
        <w:tabs>
          <w:tab w:val="left" w:pos="567"/>
        </w:tabs>
        <w:spacing w:line="240" w:lineRule="auto"/>
        <w:ind w:left="567" w:hanging="567"/>
        <w:rPr>
          <w:snapToGrid/>
        </w:rPr>
      </w:pPr>
      <w:r>
        <w:rPr>
          <w:b/>
          <w:snapToGrid/>
        </w:rPr>
        <w:t>4.1.</w:t>
      </w:r>
      <w:r>
        <w:rPr>
          <w:b/>
          <w:snapToGrid/>
        </w:rPr>
        <w:tab/>
        <w:t> </w:t>
      </w:r>
      <w:r>
        <w:rPr>
          <w:b/>
        </w:rPr>
        <w:t>Terapinės indikacijos</w:t>
      </w:r>
    </w:p>
    <w:p w14:paraId="265B37B0" w14:textId="77777777" w:rsidR="00EB3C63" w:rsidRPr="00C75B9A" w:rsidRDefault="00EB3C63" w:rsidP="00EB3C63">
      <w:pPr>
        <w:tabs>
          <w:tab w:val="left" w:pos="567"/>
        </w:tabs>
        <w:spacing w:line="240" w:lineRule="auto"/>
        <w:rPr>
          <w:snapToGrid/>
          <w:lang w:eastAsia="en-US"/>
        </w:rPr>
      </w:pPr>
    </w:p>
    <w:p w14:paraId="14742AD0" w14:textId="2C0A7B19" w:rsidR="00EB3C63" w:rsidRPr="00C75B9A" w:rsidRDefault="006F3C84" w:rsidP="00EB3C63">
      <w:pPr>
        <w:numPr>
          <w:ilvl w:val="12"/>
          <w:numId w:val="0"/>
        </w:numPr>
        <w:spacing w:line="240" w:lineRule="auto"/>
        <w:rPr>
          <w:snapToGrid/>
          <w:color w:val="000000"/>
        </w:rPr>
      </w:pPr>
      <w:r w:rsidRPr="006F3C84">
        <w:t>SCANDIVIN</w:t>
      </w:r>
      <w:r w:rsidR="00C75B9A">
        <w:t xml:space="preserve"> 30</w:t>
      </w:r>
      <w:r w:rsidR="00770100">
        <w:t> </w:t>
      </w:r>
      <w:r w:rsidR="00C75B9A">
        <w:t xml:space="preserve">mg/ml yra </w:t>
      </w:r>
      <w:r w:rsidR="00BB437E">
        <w:t xml:space="preserve">lokalusis </w:t>
      </w:r>
      <w:r w:rsidR="00C75B9A">
        <w:t xml:space="preserve">anestetikas, skirtas vietinei ir </w:t>
      </w:r>
      <w:r w:rsidR="00EB64CE">
        <w:t xml:space="preserve">regioninei </w:t>
      </w:r>
      <w:r w:rsidR="00C75B9A">
        <w:t xml:space="preserve"> anestezijai </w:t>
      </w:r>
      <w:r w:rsidR="00051ED6">
        <w:t xml:space="preserve">sukelti </w:t>
      </w:r>
      <w:r w:rsidR="00C75B9A">
        <w:t>atliekant odontologines procedūras suaugusiesiems, paaugliams ir vyresniems kaip 4 metų  vaikams (sveriantiems apie 20 kg).</w:t>
      </w:r>
    </w:p>
    <w:p w14:paraId="479B392A" w14:textId="77777777" w:rsidR="00EB3C63" w:rsidRPr="00C75B9A" w:rsidRDefault="00EB3C63" w:rsidP="00EB3C63">
      <w:pPr>
        <w:tabs>
          <w:tab w:val="left" w:pos="567"/>
        </w:tabs>
        <w:spacing w:line="240" w:lineRule="auto"/>
        <w:jc w:val="both"/>
        <w:rPr>
          <w:snapToGrid/>
          <w:lang w:eastAsia="en-US"/>
        </w:rPr>
      </w:pPr>
    </w:p>
    <w:p w14:paraId="28ECE4AA" w14:textId="77777777" w:rsidR="00EB3C63" w:rsidRPr="00C75B9A" w:rsidRDefault="00EB3C63" w:rsidP="00EB3C63">
      <w:pPr>
        <w:tabs>
          <w:tab w:val="left" w:pos="567"/>
        </w:tabs>
        <w:spacing w:line="240" w:lineRule="auto"/>
        <w:ind w:left="567" w:hanging="567"/>
        <w:jc w:val="both"/>
        <w:rPr>
          <w:b/>
          <w:snapToGrid/>
        </w:rPr>
      </w:pPr>
      <w:r>
        <w:rPr>
          <w:b/>
          <w:snapToGrid/>
        </w:rPr>
        <w:t xml:space="preserve">4.2. </w:t>
      </w:r>
      <w:r>
        <w:rPr>
          <w:b/>
          <w:snapToGrid/>
        </w:rPr>
        <w:tab/>
      </w:r>
      <w:r>
        <w:rPr>
          <w:b/>
        </w:rPr>
        <w:t>Dozavimas ir vartojimo metodas</w:t>
      </w:r>
    </w:p>
    <w:p w14:paraId="230D1085" w14:textId="77777777" w:rsidR="00EB3C63" w:rsidRPr="00C75B9A" w:rsidRDefault="00EB3C63" w:rsidP="00EB3C63">
      <w:pPr>
        <w:tabs>
          <w:tab w:val="left" w:pos="567"/>
        </w:tabs>
        <w:jc w:val="both"/>
        <w:rPr>
          <w:snapToGrid/>
          <w:lang w:eastAsia="en-US"/>
        </w:rPr>
      </w:pPr>
    </w:p>
    <w:p w14:paraId="473F9216" w14:textId="1C6EC9D2" w:rsidR="00EB3C63" w:rsidRPr="00E03C08" w:rsidRDefault="0099631A" w:rsidP="0099631A">
      <w:pPr>
        <w:numPr>
          <w:ilvl w:val="12"/>
          <w:numId w:val="0"/>
        </w:numPr>
        <w:spacing w:line="240" w:lineRule="auto"/>
      </w:pPr>
      <w:r>
        <w:t>Vaistini</w:t>
      </w:r>
      <w:r w:rsidR="00395CD3">
        <w:t>o</w:t>
      </w:r>
      <w:r>
        <w:t xml:space="preserve"> preparat</w:t>
      </w:r>
      <w:r w:rsidR="00395CD3">
        <w:t>o</w:t>
      </w:r>
      <w:r>
        <w:t xml:space="preserve"> galima vartoti </w:t>
      </w:r>
      <w:r w:rsidR="008B2BAE">
        <w:t xml:space="preserve">tik </w:t>
      </w:r>
      <w:r w:rsidRPr="00051ED6">
        <w:t>dantų specialistams, odontologams</w:t>
      </w:r>
      <w:r>
        <w:t xml:space="preserve"> ar kitiems </w:t>
      </w:r>
      <w:r w:rsidR="008B2BAE">
        <w:t>specialistams (ar jiems prižiūrint)</w:t>
      </w:r>
      <w:r>
        <w:t>, pakankamai parengtiems ir susipažinusiems su sisteminio toksinio poveikio diagnostika bei gydymu. Prieš sukeliant regioninę anesteziją vietinio poveikio anestetikais, turi būti parengta tinkama gaivinimo įranga, vaistai bei pasirengę tinkamai apmokyti darbuotojai, kad pasireiškus kvėpavimo ar širdies ir kraujagyslių sutrikimams būtų galima nedelsiant suteikti skubią pagalbą.  Po kiekvienos vietiškai veikiančio anestetiko injekcijos būtina stebėti paciento sąmonės būklę.</w:t>
      </w:r>
    </w:p>
    <w:p w14:paraId="6CD432AD" w14:textId="77777777" w:rsidR="0099631A" w:rsidRPr="00C75B9A" w:rsidRDefault="0099631A" w:rsidP="00EB3C63">
      <w:pPr>
        <w:tabs>
          <w:tab w:val="left" w:pos="567"/>
        </w:tabs>
        <w:spacing w:line="240" w:lineRule="auto"/>
        <w:ind w:left="567" w:hanging="567"/>
        <w:jc w:val="both"/>
        <w:rPr>
          <w:snapToGrid/>
          <w:lang w:eastAsia="en-US"/>
        </w:rPr>
      </w:pPr>
    </w:p>
    <w:p w14:paraId="23A90B23" w14:textId="77777777" w:rsidR="002D0508" w:rsidRPr="00E03C08" w:rsidRDefault="002D0508" w:rsidP="00EB3C63">
      <w:pPr>
        <w:spacing w:line="240" w:lineRule="auto"/>
        <w:rPr>
          <w:u w:val="single"/>
        </w:rPr>
      </w:pPr>
      <w:r>
        <w:rPr>
          <w:u w:val="single"/>
        </w:rPr>
        <w:t xml:space="preserve">Dozavimas </w:t>
      </w:r>
    </w:p>
    <w:p w14:paraId="271D13F6" w14:textId="61414A8A" w:rsidR="00EB3C63" w:rsidRPr="00E03C08" w:rsidRDefault="002D0508" w:rsidP="00EB3C63">
      <w:pPr>
        <w:tabs>
          <w:tab w:val="left" w:pos="567"/>
        </w:tabs>
        <w:jc w:val="both"/>
      </w:pPr>
      <w:r>
        <w:t>Kadangi skausmo nejutimas priklauso nuo individualaus paciento jautrumo, reikia vartoti mažiausią dozę, sukeliančią veiksmingą anesteziją. Didesnėms procedūroms gali prireikti daugiau užtaisų, tačiau negalima viršyti didžiausios rekomenduojamos dozės.</w:t>
      </w:r>
    </w:p>
    <w:p w14:paraId="21937A78" w14:textId="77777777" w:rsidR="002D0508" w:rsidRPr="00C75B9A" w:rsidRDefault="002D0508" w:rsidP="00EB3C63">
      <w:pPr>
        <w:tabs>
          <w:tab w:val="left" w:pos="567"/>
        </w:tabs>
        <w:jc w:val="both"/>
        <w:rPr>
          <w:snapToGrid/>
          <w:lang w:eastAsia="en-US"/>
        </w:rPr>
      </w:pPr>
    </w:p>
    <w:p w14:paraId="31CE069E" w14:textId="7AA4152D" w:rsidR="00EB3C63" w:rsidRPr="00E03C08" w:rsidRDefault="002D0508" w:rsidP="00EB3C63">
      <w:pPr>
        <w:tabs>
          <w:tab w:val="left" w:pos="567"/>
        </w:tabs>
        <w:jc w:val="both"/>
      </w:pPr>
      <w:r>
        <w:t>Suaugusiesiems didžiausia rekomenduojama dozė yra 4,4</w:t>
      </w:r>
      <w:r w:rsidR="001E2BC4">
        <w:t> </w:t>
      </w:r>
      <w:r>
        <w:t>mg/kg kūno svorio, o absoliučiai didžiausia rekomenduojama dozė yra 300 mg daugiau kaip 70</w:t>
      </w:r>
      <w:r w:rsidR="001E2BC4">
        <w:t> </w:t>
      </w:r>
      <w:r>
        <w:t>kg sveriantiems asmenims; tai atitinka 10</w:t>
      </w:r>
      <w:r w:rsidR="001E2BC4">
        <w:t> </w:t>
      </w:r>
      <w:r>
        <w:t>ml tirpalo.</w:t>
      </w:r>
    </w:p>
    <w:p w14:paraId="47E097A4" w14:textId="77777777" w:rsidR="002D0508" w:rsidRPr="00C75B9A" w:rsidRDefault="002D0508" w:rsidP="00EB3C63">
      <w:pPr>
        <w:tabs>
          <w:tab w:val="left" w:pos="567"/>
        </w:tabs>
        <w:jc w:val="both"/>
        <w:rPr>
          <w:snapToGrid/>
          <w:lang w:eastAsia="en-US"/>
        </w:rPr>
      </w:pPr>
    </w:p>
    <w:p w14:paraId="0E2649EB" w14:textId="77777777" w:rsidR="00EB3C63" w:rsidRPr="00E03C08" w:rsidRDefault="00976360" w:rsidP="00EB3C63">
      <w:pPr>
        <w:tabs>
          <w:tab w:val="left" w:pos="567"/>
        </w:tabs>
        <w:jc w:val="both"/>
      </w:pPr>
      <w:r>
        <w:t>Pabrėžtina, kad didžiausias kiekis apskaičiuojamas atsižvelgiant į paciento kūno svorį. Kadangi pacientai sveria nevienodai, kiekvienam pacientui didžiausias leidžiamas mepivakaino kiekis, kurį toleruoja pacientas, yra skirtingas. Be to, skirtingiems pacientams poveikio pradžia ir trukmė taip pat skiriasi.</w:t>
      </w:r>
    </w:p>
    <w:p w14:paraId="6DEE7FF4" w14:textId="77777777" w:rsidR="00976360" w:rsidRPr="00C75B9A" w:rsidRDefault="00976360" w:rsidP="00EB3C63">
      <w:pPr>
        <w:tabs>
          <w:tab w:val="left" w:pos="567"/>
        </w:tabs>
        <w:jc w:val="both"/>
        <w:rPr>
          <w:snapToGrid/>
          <w:lang w:eastAsia="en-US"/>
        </w:rPr>
      </w:pPr>
    </w:p>
    <w:p w14:paraId="642C2E60" w14:textId="7927F258" w:rsidR="00976360" w:rsidRPr="00C75B9A" w:rsidRDefault="00976360" w:rsidP="00EB3C63">
      <w:pPr>
        <w:tabs>
          <w:tab w:val="left" w:pos="567"/>
        </w:tabs>
        <w:jc w:val="both"/>
        <w:rPr>
          <w:snapToGrid/>
          <w:lang w:eastAsia="en-US"/>
        </w:rPr>
      </w:pPr>
      <w:r>
        <w:lastRenderedPageBreak/>
        <w:t>Toliau pateiktoje lentelėje nurodytos didžiausios leidžiamos vartoti dozės suaugusiems asmenims taikant dažniausius anestezijos metodus bei jas atitinkantis užtaisų kiekis.</w:t>
      </w:r>
    </w:p>
    <w:p w14:paraId="0DFC1808" w14:textId="77777777" w:rsidR="00541DA7" w:rsidRPr="00C75B9A" w:rsidRDefault="00541DA7" w:rsidP="00EB3C63">
      <w:pPr>
        <w:tabs>
          <w:tab w:val="left" w:pos="567"/>
        </w:tabs>
        <w:jc w:val="both"/>
        <w:rPr>
          <w:snapToGrid/>
          <w:lang w:eastAsia="en-US"/>
        </w:rPr>
      </w:pPr>
    </w:p>
    <w:tbl>
      <w:tblPr>
        <w:tblW w:w="0" w:type="auto"/>
        <w:jc w:val="center"/>
        <w:tblLook w:val="04A0" w:firstRow="1" w:lastRow="0" w:firstColumn="1" w:lastColumn="0" w:noHBand="0" w:noVBand="1"/>
      </w:tblPr>
      <w:tblGrid>
        <w:gridCol w:w="986"/>
        <w:gridCol w:w="1846"/>
        <w:gridCol w:w="807"/>
        <w:gridCol w:w="1756"/>
        <w:gridCol w:w="1856"/>
        <w:gridCol w:w="1810"/>
      </w:tblGrid>
      <w:tr w:rsidR="00D44DD7" w:rsidRPr="00C75B9A" w14:paraId="3322102D" w14:textId="77777777" w:rsidTr="00D44DD7">
        <w:trPr>
          <w:jc w:val="center"/>
        </w:trPr>
        <w:tc>
          <w:tcPr>
            <w:tcW w:w="1183" w:type="dxa"/>
            <w:tcBorders>
              <w:top w:val="single" w:sz="4" w:space="0" w:color="auto"/>
              <w:left w:val="single" w:sz="4" w:space="0" w:color="auto"/>
              <w:bottom w:val="single" w:sz="4" w:space="0" w:color="auto"/>
              <w:right w:val="single" w:sz="4" w:space="0" w:color="auto"/>
            </w:tcBorders>
          </w:tcPr>
          <w:p w14:paraId="1B32A7C0" w14:textId="77777777" w:rsidR="00D44DD7" w:rsidRPr="00E03C08" w:rsidRDefault="00D44DD7" w:rsidP="00DD47A7">
            <w:pPr>
              <w:pStyle w:val="Default"/>
              <w:jc w:val="center"/>
              <w:rPr>
                <w:sz w:val="22"/>
                <w:szCs w:val="22"/>
              </w:rPr>
            </w:pPr>
            <w:r>
              <w:rPr>
                <w:sz w:val="22"/>
              </w:rPr>
              <w:t>Svoris (kg)</w:t>
            </w:r>
          </w:p>
        </w:tc>
        <w:tc>
          <w:tcPr>
            <w:tcW w:w="2253" w:type="dxa"/>
            <w:tcBorders>
              <w:top w:val="single" w:sz="4" w:space="0" w:color="auto"/>
              <w:left w:val="single" w:sz="4" w:space="0" w:color="auto"/>
              <w:bottom w:val="single" w:sz="4" w:space="0" w:color="auto"/>
              <w:right w:val="single" w:sz="4" w:space="0" w:color="auto"/>
            </w:tcBorders>
          </w:tcPr>
          <w:p w14:paraId="015A371D" w14:textId="77777777" w:rsidR="00D44DD7" w:rsidRPr="00E03C08" w:rsidRDefault="00D44DD7" w:rsidP="00DD47A7">
            <w:pPr>
              <w:pStyle w:val="Default"/>
              <w:jc w:val="center"/>
              <w:rPr>
                <w:sz w:val="22"/>
                <w:szCs w:val="22"/>
              </w:rPr>
            </w:pPr>
            <w:r>
              <w:rPr>
                <w:sz w:val="22"/>
              </w:rPr>
              <w:t>Mepivakaino hidrochlorido dozė (mg)</w:t>
            </w:r>
          </w:p>
        </w:tc>
        <w:tc>
          <w:tcPr>
            <w:tcW w:w="925" w:type="dxa"/>
            <w:tcBorders>
              <w:top w:val="single" w:sz="4" w:space="0" w:color="auto"/>
              <w:left w:val="single" w:sz="4" w:space="0" w:color="auto"/>
              <w:bottom w:val="single" w:sz="4" w:space="0" w:color="auto"/>
              <w:right w:val="single" w:sz="4" w:space="0" w:color="auto"/>
            </w:tcBorders>
          </w:tcPr>
          <w:p w14:paraId="7D00F626" w14:textId="77777777" w:rsidR="00D44DD7" w:rsidRPr="00E03C08" w:rsidRDefault="00D44DD7" w:rsidP="00DD47A7">
            <w:pPr>
              <w:tabs>
                <w:tab w:val="left" w:pos="567"/>
              </w:tabs>
              <w:jc w:val="center"/>
              <w:rPr>
                <w:rFonts w:eastAsia="Calibri"/>
                <w:snapToGrid/>
              </w:rPr>
            </w:pPr>
            <w:r>
              <w:rPr>
                <w:snapToGrid/>
              </w:rPr>
              <w:t>Tūris (ml)</w:t>
            </w:r>
          </w:p>
        </w:tc>
        <w:tc>
          <w:tcPr>
            <w:tcW w:w="1789" w:type="dxa"/>
            <w:tcBorders>
              <w:top w:val="single" w:sz="4" w:space="0" w:color="auto"/>
              <w:left w:val="single" w:sz="4" w:space="0" w:color="auto"/>
              <w:bottom w:val="single" w:sz="4" w:space="0" w:color="auto"/>
              <w:right w:val="single" w:sz="4" w:space="0" w:color="auto"/>
            </w:tcBorders>
          </w:tcPr>
          <w:p w14:paraId="28F00CDD" w14:textId="77777777" w:rsidR="00D44DD7" w:rsidRPr="00C75B9A" w:rsidRDefault="00D44DD7" w:rsidP="00DD47A7">
            <w:pPr>
              <w:pStyle w:val="Default"/>
              <w:jc w:val="center"/>
              <w:rPr>
                <w:rFonts w:eastAsia="Calibri"/>
                <w:sz w:val="22"/>
                <w:szCs w:val="22"/>
              </w:rPr>
            </w:pPr>
            <w:r>
              <w:rPr>
                <w:sz w:val="22"/>
              </w:rPr>
              <w:t>Ekvivalentiškas* užtaisų kiekis (1,7 ml)</w:t>
            </w:r>
          </w:p>
        </w:tc>
        <w:tc>
          <w:tcPr>
            <w:tcW w:w="1985" w:type="dxa"/>
            <w:tcBorders>
              <w:top w:val="single" w:sz="4" w:space="0" w:color="auto"/>
              <w:left w:val="single" w:sz="4" w:space="0" w:color="auto"/>
              <w:bottom w:val="single" w:sz="4" w:space="0" w:color="auto"/>
              <w:right w:val="single" w:sz="4" w:space="0" w:color="auto"/>
            </w:tcBorders>
          </w:tcPr>
          <w:p w14:paraId="1C2A3F72" w14:textId="77777777" w:rsidR="00D44DD7" w:rsidRPr="00E03C08" w:rsidRDefault="00D44DD7" w:rsidP="00DD47A7">
            <w:pPr>
              <w:pStyle w:val="Default"/>
              <w:jc w:val="center"/>
              <w:rPr>
                <w:sz w:val="22"/>
                <w:szCs w:val="22"/>
              </w:rPr>
            </w:pPr>
            <w:r>
              <w:rPr>
                <w:sz w:val="22"/>
              </w:rPr>
              <w:t>Ekvivalentiškas* užtaisų kiekis (1,8 ml)</w:t>
            </w:r>
          </w:p>
        </w:tc>
        <w:tc>
          <w:tcPr>
            <w:tcW w:w="1895" w:type="dxa"/>
            <w:tcBorders>
              <w:top w:val="single" w:sz="4" w:space="0" w:color="auto"/>
              <w:left w:val="single" w:sz="4" w:space="0" w:color="auto"/>
              <w:bottom w:val="single" w:sz="4" w:space="0" w:color="auto"/>
              <w:right w:val="single" w:sz="4" w:space="0" w:color="auto"/>
            </w:tcBorders>
          </w:tcPr>
          <w:p w14:paraId="1BD0C4FE" w14:textId="77777777" w:rsidR="00D44DD7" w:rsidRPr="00C75B9A" w:rsidRDefault="00D44DD7" w:rsidP="00DD47A7">
            <w:pPr>
              <w:pStyle w:val="Default"/>
              <w:jc w:val="center"/>
              <w:rPr>
                <w:rFonts w:eastAsia="Calibri"/>
                <w:sz w:val="22"/>
                <w:szCs w:val="22"/>
              </w:rPr>
            </w:pPr>
            <w:r>
              <w:rPr>
                <w:sz w:val="22"/>
              </w:rPr>
              <w:t>Ekvivalentiškas* užtaisų kiekis (2,2 ml)</w:t>
            </w:r>
          </w:p>
        </w:tc>
      </w:tr>
      <w:tr w:rsidR="00D44DD7" w:rsidRPr="00E03C08" w14:paraId="3D23F52A" w14:textId="77777777" w:rsidTr="00D44DD7">
        <w:trPr>
          <w:jc w:val="center"/>
        </w:trPr>
        <w:tc>
          <w:tcPr>
            <w:tcW w:w="1183" w:type="dxa"/>
            <w:tcBorders>
              <w:top w:val="single" w:sz="4" w:space="0" w:color="auto"/>
              <w:left w:val="single" w:sz="4" w:space="0" w:color="auto"/>
              <w:bottom w:val="single" w:sz="4" w:space="0" w:color="auto"/>
              <w:right w:val="single" w:sz="4" w:space="0" w:color="auto"/>
            </w:tcBorders>
          </w:tcPr>
          <w:p w14:paraId="3CD36843" w14:textId="77777777" w:rsidR="00D44DD7" w:rsidRPr="00E03C08" w:rsidRDefault="00D44DD7" w:rsidP="00EB3C63">
            <w:pPr>
              <w:tabs>
                <w:tab w:val="left" w:pos="567"/>
              </w:tabs>
              <w:jc w:val="center"/>
              <w:rPr>
                <w:rFonts w:eastAsia="Calibri"/>
                <w:snapToGrid/>
              </w:rPr>
            </w:pPr>
            <w:r>
              <w:rPr>
                <w:snapToGrid/>
              </w:rPr>
              <w:t>50</w:t>
            </w:r>
          </w:p>
        </w:tc>
        <w:tc>
          <w:tcPr>
            <w:tcW w:w="2253" w:type="dxa"/>
            <w:tcBorders>
              <w:top w:val="single" w:sz="4" w:space="0" w:color="auto"/>
              <w:left w:val="single" w:sz="4" w:space="0" w:color="auto"/>
              <w:bottom w:val="single" w:sz="4" w:space="0" w:color="auto"/>
              <w:right w:val="single" w:sz="4" w:space="0" w:color="auto"/>
            </w:tcBorders>
            <w:vAlign w:val="center"/>
          </w:tcPr>
          <w:p w14:paraId="1553AAFC" w14:textId="77777777" w:rsidR="00D44DD7" w:rsidRPr="00E03C08" w:rsidRDefault="00D44DD7" w:rsidP="00EB3C63">
            <w:pPr>
              <w:tabs>
                <w:tab w:val="left" w:pos="567"/>
              </w:tabs>
              <w:jc w:val="center"/>
              <w:rPr>
                <w:rFonts w:eastAsia="Calibri"/>
                <w:snapToGrid/>
              </w:rPr>
            </w:pPr>
            <w:r>
              <w:rPr>
                <w:snapToGrid/>
              </w:rPr>
              <w:t>220</w:t>
            </w:r>
          </w:p>
        </w:tc>
        <w:tc>
          <w:tcPr>
            <w:tcW w:w="925" w:type="dxa"/>
            <w:tcBorders>
              <w:top w:val="single" w:sz="4" w:space="0" w:color="auto"/>
              <w:left w:val="single" w:sz="4" w:space="0" w:color="auto"/>
              <w:bottom w:val="single" w:sz="4" w:space="0" w:color="auto"/>
              <w:right w:val="single" w:sz="4" w:space="0" w:color="auto"/>
            </w:tcBorders>
            <w:vAlign w:val="center"/>
          </w:tcPr>
          <w:p w14:paraId="45D33474" w14:textId="77777777" w:rsidR="00D44DD7" w:rsidRPr="00E03C08" w:rsidRDefault="00D44DD7" w:rsidP="00EB3C63">
            <w:pPr>
              <w:tabs>
                <w:tab w:val="left" w:pos="567"/>
              </w:tabs>
              <w:jc w:val="center"/>
              <w:rPr>
                <w:rFonts w:eastAsia="Calibri"/>
                <w:snapToGrid/>
              </w:rPr>
            </w:pPr>
            <w:r>
              <w:rPr>
                <w:snapToGrid/>
              </w:rPr>
              <w:t>7,3</w:t>
            </w:r>
          </w:p>
        </w:tc>
        <w:tc>
          <w:tcPr>
            <w:tcW w:w="1789" w:type="dxa"/>
            <w:tcBorders>
              <w:top w:val="single" w:sz="4" w:space="0" w:color="auto"/>
              <w:left w:val="single" w:sz="4" w:space="0" w:color="auto"/>
              <w:bottom w:val="single" w:sz="4" w:space="0" w:color="auto"/>
              <w:right w:val="single" w:sz="4" w:space="0" w:color="auto"/>
            </w:tcBorders>
            <w:vAlign w:val="center"/>
          </w:tcPr>
          <w:p w14:paraId="529014BD" w14:textId="77777777" w:rsidR="00D44DD7" w:rsidRPr="00E03C08" w:rsidRDefault="00D44DD7" w:rsidP="00EB3C63">
            <w:pPr>
              <w:tabs>
                <w:tab w:val="left" w:pos="567"/>
              </w:tabs>
              <w:jc w:val="center"/>
              <w:rPr>
                <w:rFonts w:eastAsia="Calibri"/>
                <w:snapToGrid/>
              </w:rPr>
            </w:pPr>
            <w:r>
              <w:rPr>
                <w:snapToGrid/>
              </w:rPr>
              <w:t>4,0</w:t>
            </w:r>
          </w:p>
        </w:tc>
        <w:tc>
          <w:tcPr>
            <w:tcW w:w="1985" w:type="dxa"/>
            <w:tcBorders>
              <w:top w:val="single" w:sz="4" w:space="0" w:color="auto"/>
              <w:left w:val="single" w:sz="4" w:space="0" w:color="auto"/>
              <w:bottom w:val="single" w:sz="4" w:space="0" w:color="auto"/>
              <w:right w:val="single" w:sz="4" w:space="0" w:color="auto"/>
            </w:tcBorders>
          </w:tcPr>
          <w:p w14:paraId="7C788540" w14:textId="77777777" w:rsidR="00D44DD7" w:rsidRPr="00E03C08" w:rsidRDefault="00D44DD7" w:rsidP="00D44DD7">
            <w:pPr>
              <w:pStyle w:val="Default"/>
              <w:jc w:val="center"/>
            </w:pPr>
            <w:r>
              <w:rPr>
                <w:sz w:val="22"/>
              </w:rPr>
              <w:t xml:space="preserve">4,0 </w:t>
            </w:r>
          </w:p>
        </w:tc>
        <w:tc>
          <w:tcPr>
            <w:tcW w:w="1895" w:type="dxa"/>
            <w:tcBorders>
              <w:top w:val="single" w:sz="4" w:space="0" w:color="auto"/>
              <w:left w:val="single" w:sz="4" w:space="0" w:color="auto"/>
              <w:bottom w:val="single" w:sz="4" w:space="0" w:color="auto"/>
              <w:right w:val="single" w:sz="4" w:space="0" w:color="auto"/>
            </w:tcBorders>
            <w:vAlign w:val="center"/>
          </w:tcPr>
          <w:p w14:paraId="369CEC59" w14:textId="77777777" w:rsidR="00D44DD7" w:rsidRPr="00E03C08" w:rsidRDefault="00D44DD7" w:rsidP="00DD47A7">
            <w:pPr>
              <w:tabs>
                <w:tab w:val="left" w:pos="567"/>
              </w:tabs>
              <w:jc w:val="center"/>
              <w:rPr>
                <w:rFonts w:eastAsia="Calibri"/>
                <w:snapToGrid/>
              </w:rPr>
            </w:pPr>
            <w:r>
              <w:rPr>
                <w:snapToGrid/>
              </w:rPr>
              <w:t>3,0</w:t>
            </w:r>
          </w:p>
        </w:tc>
      </w:tr>
      <w:tr w:rsidR="00D44DD7" w:rsidRPr="00E03C08" w14:paraId="451D2FDD" w14:textId="77777777" w:rsidTr="00D44DD7">
        <w:trPr>
          <w:jc w:val="center"/>
        </w:trPr>
        <w:tc>
          <w:tcPr>
            <w:tcW w:w="1183" w:type="dxa"/>
            <w:tcBorders>
              <w:top w:val="single" w:sz="4" w:space="0" w:color="auto"/>
              <w:left w:val="single" w:sz="4" w:space="0" w:color="auto"/>
              <w:bottom w:val="single" w:sz="4" w:space="0" w:color="auto"/>
              <w:right w:val="single" w:sz="4" w:space="0" w:color="auto"/>
            </w:tcBorders>
          </w:tcPr>
          <w:p w14:paraId="27811624" w14:textId="77777777" w:rsidR="00D44DD7" w:rsidRPr="00E03C08" w:rsidRDefault="00D44DD7" w:rsidP="00EB3C63">
            <w:pPr>
              <w:tabs>
                <w:tab w:val="left" w:pos="567"/>
              </w:tabs>
              <w:jc w:val="center"/>
              <w:rPr>
                <w:rFonts w:eastAsia="Calibri"/>
                <w:snapToGrid/>
              </w:rPr>
            </w:pPr>
            <w:r>
              <w:rPr>
                <w:snapToGrid/>
              </w:rPr>
              <w:t>60</w:t>
            </w:r>
          </w:p>
        </w:tc>
        <w:tc>
          <w:tcPr>
            <w:tcW w:w="2253" w:type="dxa"/>
            <w:tcBorders>
              <w:top w:val="single" w:sz="4" w:space="0" w:color="auto"/>
              <w:left w:val="single" w:sz="4" w:space="0" w:color="auto"/>
              <w:bottom w:val="single" w:sz="4" w:space="0" w:color="auto"/>
              <w:right w:val="single" w:sz="4" w:space="0" w:color="auto"/>
            </w:tcBorders>
            <w:vAlign w:val="center"/>
          </w:tcPr>
          <w:p w14:paraId="1E3B1A4D" w14:textId="77777777" w:rsidR="00D44DD7" w:rsidRPr="00E03C08" w:rsidRDefault="00D44DD7" w:rsidP="00EB3C63">
            <w:pPr>
              <w:tabs>
                <w:tab w:val="left" w:pos="567"/>
              </w:tabs>
              <w:jc w:val="center"/>
              <w:rPr>
                <w:rFonts w:eastAsia="Calibri"/>
                <w:snapToGrid/>
              </w:rPr>
            </w:pPr>
            <w:r>
              <w:rPr>
                <w:snapToGrid/>
              </w:rPr>
              <w:t>264</w:t>
            </w:r>
          </w:p>
        </w:tc>
        <w:tc>
          <w:tcPr>
            <w:tcW w:w="925" w:type="dxa"/>
            <w:tcBorders>
              <w:top w:val="single" w:sz="4" w:space="0" w:color="auto"/>
              <w:left w:val="single" w:sz="4" w:space="0" w:color="auto"/>
              <w:bottom w:val="single" w:sz="4" w:space="0" w:color="auto"/>
              <w:right w:val="single" w:sz="4" w:space="0" w:color="auto"/>
            </w:tcBorders>
            <w:vAlign w:val="center"/>
          </w:tcPr>
          <w:p w14:paraId="5C6CD0CA" w14:textId="77777777" w:rsidR="00D44DD7" w:rsidRPr="00E03C08" w:rsidRDefault="00D44DD7" w:rsidP="00EB3C63">
            <w:pPr>
              <w:tabs>
                <w:tab w:val="left" w:pos="567"/>
              </w:tabs>
              <w:jc w:val="center"/>
              <w:rPr>
                <w:rFonts w:eastAsia="Calibri"/>
                <w:snapToGrid/>
              </w:rPr>
            </w:pPr>
            <w:r>
              <w:rPr>
                <w:snapToGrid/>
              </w:rPr>
              <w:t>8,8</w:t>
            </w:r>
          </w:p>
        </w:tc>
        <w:tc>
          <w:tcPr>
            <w:tcW w:w="1789" w:type="dxa"/>
            <w:tcBorders>
              <w:top w:val="single" w:sz="4" w:space="0" w:color="auto"/>
              <w:left w:val="single" w:sz="4" w:space="0" w:color="auto"/>
              <w:bottom w:val="single" w:sz="4" w:space="0" w:color="auto"/>
              <w:right w:val="single" w:sz="4" w:space="0" w:color="auto"/>
            </w:tcBorders>
            <w:vAlign w:val="center"/>
          </w:tcPr>
          <w:p w14:paraId="5592C6E6" w14:textId="77777777" w:rsidR="00D44DD7" w:rsidRPr="00E03C08" w:rsidRDefault="00D44DD7" w:rsidP="00EB3C63">
            <w:pPr>
              <w:tabs>
                <w:tab w:val="left" w:pos="567"/>
              </w:tabs>
              <w:jc w:val="center"/>
              <w:rPr>
                <w:rFonts w:eastAsia="Calibri"/>
                <w:snapToGrid/>
              </w:rPr>
            </w:pPr>
            <w:r>
              <w:rPr>
                <w:snapToGrid/>
              </w:rPr>
              <w:t>5,0</w:t>
            </w:r>
          </w:p>
        </w:tc>
        <w:tc>
          <w:tcPr>
            <w:tcW w:w="1985" w:type="dxa"/>
            <w:tcBorders>
              <w:top w:val="single" w:sz="4" w:space="0" w:color="auto"/>
              <w:left w:val="single" w:sz="4" w:space="0" w:color="auto"/>
              <w:bottom w:val="single" w:sz="4" w:space="0" w:color="auto"/>
              <w:right w:val="single" w:sz="4" w:space="0" w:color="auto"/>
            </w:tcBorders>
          </w:tcPr>
          <w:p w14:paraId="7AE54682" w14:textId="77777777" w:rsidR="00D44DD7" w:rsidRPr="00E03C08" w:rsidRDefault="00D44DD7" w:rsidP="00D44DD7">
            <w:pPr>
              <w:pStyle w:val="Default"/>
              <w:jc w:val="center"/>
            </w:pPr>
            <w:r>
              <w:rPr>
                <w:sz w:val="22"/>
              </w:rPr>
              <w:t xml:space="preserve">5,0 </w:t>
            </w:r>
          </w:p>
        </w:tc>
        <w:tc>
          <w:tcPr>
            <w:tcW w:w="1895" w:type="dxa"/>
            <w:tcBorders>
              <w:top w:val="single" w:sz="4" w:space="0" w:color="auto"/>
              <w:left w:val="single" w:sz="4" w:space="0" w:color="auto"/>
              <w:bottom w:val="single" w:sz="4" w:space="0" w:color="auto"/>
              <w:right w:val="single" w:sz="4" w:space="0" w:color="auto"/>
            </w:tcBorders>
            <w:vAlign w:val="center"/>
          </w:tcPr>
          <w:p w14:paraId="48CEEB14" w14:textId="77777777" w:rsidR="00D44DD7" w:rsidRPr="00E03C08" w:rsidRDefault="00D44DD7" w:rsidP="00EB3C63">
            <w:pPr>
              <w:tabs>
                <w:tab w:val="left" w:pos="567"/>
              </w:tabs>
              <w:jc w:val="center"/>
              <w:rPr>
                <w:rFonts w:eastAsia="Calibri"/>
                <w:snapToGrid/>
              </w:rPr>
            </w:pPr>
            <w:r>
              <w:rPr>
                <w:snapToGrid/>
              </w:rPr>
              <w:t>4,0</w:t>
            </w:r>
          </w:p>
        </w:tc>
      </w:tr>
      <w:tr w:rsidR="00D44DD7" w:rsidRPr="00E03C08" w14:paraId="2969CF15" w14:textId="77777777" w:rsidTr="00D44DD7">
        <w:trPr>
          <w:jc w:val="center"/>
        </w:trPr>
        <w:tc>
          <w:tcPr>
            <w:tcW w:w="1183" w:type="dxa"/>
            <w:tcBorders>
              <w:top w:val="single" w:sz="4" w:space="0" w:color="auto"/>
              <w:left w:val="single" w:sz="4" w:space="0" w:color="auto"/>
              <w:bottom w:val="single" w:sz="4" w:space="0" w:color="auto"/>
              <w:right w:val="single" w:sz="4" w:space="0" w:color="auto"/>
            </w:tcBorders>
          </w:tcPr>
          <w:p w14:paraId="0BC203B6" w14:textId="77777777" w:rsidR="00D44DD7" w:rsidRPr="00E03C08" w:rsidRDefault="00D44DD7" w:rsidP="00EB3C63">
            <w:pPr>
              <w:tabs>
                <w:tab w:val="left" w:pos="567"/>
              </w:tabs>
              <w:jc w:val="center"/>
              <w:rPr>
                <w:rFonts w:eastAsia="Calibri"/>
                <w:snapToGrid/>
              </w:rPr>
            </w:pPr>
            <w:r>
              <w:rPr>
                <w:snapToGrid/>
              </w:rPr>
              <w:t>≥ 70</w:t>
            </w:r>
          </w:p>
        </w:tc>
        <w:tc>
          <w:tcPr>
            <w:tcW w:w="2253" w:type="dxa"/>
            <w:tcBorders>
              <w:top w:val="single" w:sz="4" w:space="0" w:color="auto"/>
              <w:left w:val="single" w:sz="4" w:space="0" w:color="auto"/>
              <w:bottom w:val="single" w:sz="4" w:space="0" w:color="auto"/>
              <w:right w:val="single" w:sz="4" w:space="0" w:color="auto"/>
            </w:tcBorders>
            <w:vAlign w:val="center"/>
          </w:tcPr>
          <w:p w14:paraId="2D15091A" w14:textId="77777777" w:rsidR="00D44DD7" w:rsidRPr="00E03C08" w:rsidRDefault="00D44DD7" w:rsidP="00EB3C63">
            <w:pPr>
              <w:tabs>
                <w:tab w:val="left" w:pos="567"/>
              </w:tabs>
              <w:jc w:val="center"/>
              <w:rPr>
                <w:rFonts w:eastAsia="Calibri"/>
                <w:snapToGrid/>
              </w:rPr>
            </w:pPr>
            <w:r>
              <w:rPr>
                <w:snapToGrid/>
              </w:rPr>
              <w:t>300</w:t>
            </w:r>
          </w:p>
        </w:tc>
        <w:tc>
          <w:tcPr>
            <w:tcW w:w="925" w:type="dxa"/>
            <w:tcBorders>
              <w:top w:val="single" w:sz="4" w:space="0" w:color="auto"/>
              <w:left w:val="single" w:sz="4" w:space="0" w:color="auto"/>
              <w:bottom w:val="single" w:sz="4" w:space="0" w:color="auto"/>
              <w:right w:val="single" w:sz="4" w:space="0" w:color="auto"/>
            </w:tcBorders>
            <w:vAlign w:val="center"/>
          </w:tcPr>
          <w:p w14:paraId="1B0AF5D3" w14:textId="77777777" w:rsidR="00D44DD7" w:rsidRPr="00E03C08" w:rsidRDefault="00D44DD7" w:rsidP="00EB3C63">
            <w:pPr>
              <w:tabs>
                <w:tab w:val="left" w:pos="567"/>
              </w:tabs>
              <w:jc w:val="center"/>
              <w:rPr>
                <w:rFonts w:eastAsia="Calibri"/>
                <w:snapToGrid/>
              </w:rPr>
            </w:pPr>
            <w:r>
              <w:rPr>
                <w:snapToGrid/>
              </w:rPr>
              <w:t>10,0</w:t>
            </w:r>
          </w:p>
        </w:tc>
        <w:tc>
          <w:tcPr>
            <w:tcW w:w="1789" w:type="dxa"/>
            <w:tcBorders>
              <w:top w:val="single" w:sz="4" w:space="0" w:color="auto"/>
              <w:left w:val="single" w:sz="4" w:space="0" w:color="auto"/>
              <w:bottom w:val="single" w:sz="4" w:space="0" w:color="auto"/>
              <w:right w:val="single" w:sz="4" w:space="0" w:color="auto"/>
            </w:tcBorders>
            <w:vAlign w:val="center"/>
          </w:tcPr>
          <w:p w14:paraId="0E856F28" w14:textId="77777777" w:rsidR="00D44DD7" w:rsidRPr="00E03C08" w:rsidRDefault="00D44DD7" w:rsidP="00EB3C63">
            <w:pPr>
              <w:tabs>
                <w:tab w:val="left" w:pos="567"/>
              </w:tabs>
              <w:jc w:val="center"/>
              <w:rPr>
                <w:rFonts w:eastAsia="Calibri"/>
                <w:snapToGrid/>
              </w:rPr>
            </w:pPr>
            <w:r>
              <w:rPr>
                <w:snapToGrid/>
              </w:rPr>
              <w:t>5,5</w:t>
            </w:r>
          </w:p>
        </w:tc>
        <w:tc>
          <w:tcPr>
            <w:tcW w:w="1985" w:type="dxa"/>
            <w:tcBorders>
              <w:top w:val="single" w:sz="4" w:space="0" w:color="auto"/>
              <w:left w:val="single" w:sz="4" w:space="0" w:color="auto"/>
              <w:bottom w:val="single" w:sz="4" w:space="0" w:color="auto"/>
              <w:right w:val="single" w:sz="4" w:space="0" w:color="auto"/>
            </w:tcBorders>
          </w:tcPr>
          <w:p w14:paraId="3005FA4B" w14:textId="77777777" w:rsidR="00D44DD7" w:rsidRPr="00E03C08" w:rsidRDefault="00D44DD7" w:rsidP="00D44DD7">
            <w:pPr>
              <w:pStyle w:val="Default"/>
              <w:jc w:val="center"/>
            </w:pPr>
            <w:r>
              <w:rPr>
                <w:sz w:val="22"/>
              </w:rPr>
              <w:t xml:space="preserve">5,5 </w:t>
            </w:r>
          </w:p>
        </w:tc>
        <w:tc>
          <w:tcPr>
            <w:tcW w:w="1895" w:type="dxa"/>
            <w:tcBorders>
              <w:top w:val="single" w:sz="4" w:space="0" w:color="auto"/>
              <w:left w:val="single" w:sz="4" w:space="0" w:color="auto"/>
              <w:bottom w:val="single" w:sz="4" w:space="0" w:color="auto"/>
              <w:right w:val="single" w:sz="4" w:space="0" w:color="auto"/>
            </w:tcBorders>
            <w:vAlign w:val="center"/>
          </w:tcPr>
          <w:p w14:paraId="705FE1E4" w14:textId="77777777" w:rsidR="00D44DD7" w:rsidRPr="00E03C08" w:rsidRDefault="00D44DD7" w:rsidP="00EB3C63">
            <w:pPr>
              <w:tabs>
                <w:tab w:val="left" w:pos="567"/>
              </w:tabs>
              <w:jc w:val="center"/>
              <w:rPr>
                <w:rFonts w:eastAsia="Calibri"/>
                <w:snapToGrid/>
              </w:rPr>
            </w:pPr>
            <w:r>
              <w:rPr>
                <w:snapToGrid/>
              </w:rPr>
              <w:t>4,5</w:t>
            </w:r>
          </w:p>
        </w:tc>
      </w:tr>
    </w:tbl>
    <w:p w14:paraId="5B3A17CB" w14:textId="77777777" w:rsidR="00EB3C63" w:rsidRPr="00C75B9A" w:rsidRDefault="00DD47A7" w:rsidP="00EB3C63">
      <w:pPr>
        <w:tabs>
          <w:tab w:val="left" w:pos="567"/>
        </w:tabs>
        <w:jc w:val="both"/>
        <w:rPr>
          <w:snapToGrid/>
        </w:rPr>
      </w:pPr>
      <w:r>
        <w:rPr>
          <w:snapToGrid/>
        </w:rPr>
        <w:t>* Suapvalinta iki artimiausios užtaiso pusinės vertės</w:t>
      </w:r>
    </w:p>
    <w:p w14:paraId="5EAFA54E" w14:textId="77777777" w:rsidR="00DD47A7" w:rsidRPr="00C75B9A" w:rsidRDefault="00DD47A7" w:rsidP="00EB3C63">
      <w:pPr>
        <w:tabs>
          <w:tab w:val="left" w:pos="567"/>
        </w:tabs>
        <w:jc w:val="both"/>
        <w:rPr>
          <w:snapToGrid/>
          <w:lang w:eastAsia="en-US"/>
        </w:rPr>
      </w:pPr>
    </w:p>
    <w:p w14:paraId="13658405" w14:textId="77777777" w:rsidR="00DD47A7" w:rsidRPr="00E03C08" w:rsidRDefault="00DD47A7" w:rsidP="00EB3C63">
      <w:pPr>
        <w:autoSpaceDE w:val="0"/>
        <w:autoSpaceDN w:val="0"/>
        <w:adjustRightInd w:val="0"/>
        <w:spacing w:line="240" w:lineRule="auto"/>
        <w:jc w:val="both"/>
        <w:rPr>
          <w:i/>
          <w:iCs/>
        </w:rPr>
      </w:pPr>
      <w:r>
        <w:rPr>
          <w:i/>
        </w:rPr>
        <w:t xml:space="preserve">Vaikų populiacija </w:t>
      </w:r>
    </w:p>
    <w:p w14:paraId="4884A528" w14:textId="67AB436F" w:rsidR="00383464" w:rsidRPr="00882F93" w:rsidRDefault="008A7027" w:rsidP="00A95E0F">
      <w:pPr>
        <w:rPr>
          <w:snapToGrid/>
        </w:rPr>
      </w:pPr>
      <w:r>
        <w:rPr>
          <w:snapToGrid/>
        </w:rPr>
        <w:t>SCANDIVIN</w:t>
      </w:r>
      <w:r w:rsidRPr="00EB314B">
        <w:rPr>
          <w:snapToGrid/>
        </w:rPr>
        <w:t xml:space="preserve"> </w:t>
      </w:r>
      <w:r w:rsidR="00B373CF">
        <w:t>draudžiama</w:t>
      </w:r>
      <w:r w:rsidR="00B373CF" w:rsidRPr="00EB314B">
        <w:t xml:space="preserve"> </w:t>
      </w:r>
      <w:r w:rsidR="00EA6E07" w:rsidRPr="00EB314B">
        <w:t>vartoti jaunesniems kaip 4 metų amžiaus vaikams (sveriantiems mažiau nei 20 kg) (žr. 4.3 skyrių).</w:t>
      </w:r>
      <w:r w:rsidR="00383464">
        <w:t xml:space="preserve"> </w:t>
      </w:r>
      <w:r w:rsidR="00383464" w:rsidRPr="00882F93">
        <w:t>Dėl preparatų, kurių sudėtyje yra mažiau nei 3 % mepivakaino, vartojimo vaikams iki 4 metų gali būti svarstoma.</w:t>
      </w:r>
    </w:p>
    <w:p w14:paraId="38866FC3" w14:textId="23C0BAB0" w:rsidR="00EB3C63" w:rsidRPr="00EB314B" w:rsidRDefault="00EB3C63" w:rsidP="00EB3C63">
      <w:pPr>
        <w:autoSpaceDE w:val="0"/>
        <w:autoSpaceDN w:val="0"/>
        <w:adjustRightInd w:val="0"/>
        <w:spacing w:line="240" w:lineRule="auto"/>
        <w:jc w:val="both"/>
        <w:rPr>
          <w:snapToGrid/>
        </w:rPr>
      </w:pPr>
    </w:p>
    <w:p w14:paraId="26A7C368" w14:textId="77777777" w:rsidR="00DD47A7" w:rsidRPr="00E03C08" w:rsidRDefault="00DD47A7" w:rsidP="00EB3C63">
      <w:pPr>
        <w:tabs>
          <w:tab w:val="left" w:pos="567"/>
        </w:tabs>
        <w:jc w:val="both"/>
      </w:pPr>
      <w:r>
        <w:t xml:space="preserve">Rekomenduojama terapinė dozė </w:t>
      </w:r>
    </w:p>
    <w:p w14:paraId="0D003EFB" w14:textId="41DBF312" w:rsidR="00DD47A7" w:rsidRPr="00E03C08" w:rsidRDefault="00DD47A7" w:rsidP="00EB3C63">
      <w:pPr>
        <w:tabs>
          <w:tab w:val="left" w:pos="567"/>
        </w:tabs>
        <w:jc w:val="both"/>
      </w:pPr>
      <w:r>
        <w:t>Numatytas suleisti kiekis apskaičiuojamas atsižvelgiant į vaiko amžių ir svorį bei operacijos mastą. Vidutinė dozė yra 0,75 mg/kg</w:t>
      </w:r>
      <w:r w:rsidR="00B373CF">
        <w:t> </w:t>
      </w:r>
      <w:r>
        <w:t>=</w:t>
      </w:r>
      <w:r w:rsidR="00B373CF">
        <w:t> </w:t>
      </w:r>
      <w:r>
        <w:t>0,025 ml mepivakaino tirpalo kilogramui kūno svorio:  ~ 1⁄4 užtaiso (15 mg mepivakaino hidrochlorido) 20</w:t>
      </w:r>
      <w:r w:rsidR="00B373CF">
        <w:t> </w:t>
      </w:r>
      <w:r>
        <w:t>kg vaikui.</w:t>
      </w:r>
    </w:p>
    <w:p w14:paraId="5D7CE0A0" w14:textId="77777777" w:rsidR="00DD47A7" w:rsidRPr="00E03C08" w:rsidRDefault="00DD47A7" w:rsidP="00EB3C63">
      <w:pPr>
        <w:tabs>
          <w:tab w:val="left" w:pos="567"/>
        </w:tabs>
        <w:jc w:val="both"/>
      </w:pPr>
    </w:p>
    <w:p w14:paraId="1AC231DE" w14:textId="77777777" w:rsidR="00DD47A7" w:rsidRPr="00E03C08" w:rsidRDefault="00DD47A7" w:rsidP="00EB3C63">
      <w:pPr>
        <w:tabs>
          <w:tab w:val="left" w:pos="567"/>
        </w:tabs>
        <w:jc w:val="both"/>
      </w:pPr>
      <w:r>
        <w:t xml:space="preserve">Didžiausia rekomenduojama dozė </w:t>
      </w:r>
    </w:p>
    <w:p w14:paraId="26FFE006" w14:textId="6BDD292C" w:rsidR="00EB3C63" w:rsidRPr="00E03C08" w:rsidRDefault="00DD47A7" w:rsidP="00EB3C63">
      <w:pPr>
        <w:tabs>
          <w:tab w:val="left" w:pos="567"/>
        </w:tabs>
        <w:jc w:val="both"/>
      </w:pPr>
      <w:r>
        <w:t>Didžiausia rekomenduojama dozė vaikams yra 3 mg mepivakaino /kg (0,1</w:t>
      </w:r>
      <w:r w:rsidR="00B373CF">
        <w:t> </w:t>
      </w:r>
      <w:r>
        <w:t>ml mepivakaino</w:t>
      </w:r>
      <w:r w:rsidR="00B373CF">
        <w:t> </w:t>
      </w:r>
      <w:r>
        <w:t>/</w:t>
      </w:r>
      <w:r w:rsidR="00B373CF">
        <w:t> </w:t>
      </w:r>
      <w:r>
        <w:t>kg).</w:t>
      </w:r>
    </w:p>
    <w:p w14:paraId="41421FDE" w14:textId="77777777" w:rsidR="00DD47A7" w:rsidRPr="00C75B9A" w:rsidRDefault="00DD47A7" w:rsidP="00EB3C63">
      <w:pPr>
        <w:tabs>
          <w:tab w:val="left" w:pos="567"/>
        </w:tabs>
        <w:jc w:val="both"/>
        <w:rPr>
          <w:snapToGrid/>
          <w:lang w:eastAsia="en-US"/>
        </w:rPr>
      </w:pPr>
    </w:p>
    <w:p w14:paraId="20CD71C0" w14:textId="77777777" w:rsidR="00EB3C63" w:rsidRPr="00E03C08" w:rsidRDefault="00DD47A7" w:rsidP="00EB3C63">
      <w:pPr>
        <w:tabs>
          <w:tab w:val="left" w:pos="567"/>
        </w:tabs>
        <w:jc w:val="both"/>
      </w:pPr>
      <w:r>
        <w:t>Toliau pateiktoje lentelėje nurodytos didžiausios leidžiamos vartoti dozės vaikams bei jas atitinkantis užtaisų kiekis.</w:t>
      </w:r>
    </w:p>
    <w:p w14:paraId="04918E06" w14:textId="77777777" w:rsidR="00DD47A7" w:rsidRPr="00C75B9A" w:rsidRDefault="00DD47A7" w:rsidP="00EB3C63">
      <w:pPr>
        <w:tabs>
          <w:tab w:val="left" w:pos="567"/>
        </w:tabs>
        <w:jc w:val="both"/>
        <w:rPr>
          <w:snapToGrid/>
          <w:lang w:eastAsia="en-US"/>
        </w:rPr>
      </w:pPr>
    </w:p>
    <w:tbl>
      <w:tblPr>
        <w:tblW w:w="0" w:type="auto"/>
        <w:jc w:val="center"/>
        <w:tblLook w:val="04A0" w:firstRow="1" w:lastRow="0" w:firstColumn="1" w:lastColumn="0" w:noHBand="0" w:noVBand="1"/>
      </w:tblPr>
      <w:tblGrid>
        <w:gridCol w:w="909"/>
        <w:gridCol w:w="1608"/>
        <w:gridCol w:w="823"/>
        <w:gridCol w:w="1763"/>
        <w:gridCol w:w="1855"/>
        <w:gridCol w:w="2103"/>
      </w:tblGrid>
      <w:tr w:rsidR="00730295" w:rsidRPr="00C75B9A" w14:paraId="07B015E9" w14:textId="77777777" w:rsidTr="00730295">
        <w:trPr>
          <w:jc w:val="center"/>
        </w:trPr>
        <w:tc>
          <w:tcPr>
            <w:tcW w:w="1033" w:type="dxa"/>
            <w:tcBorders>
              <w:top w:val="single" w:sz="4" w:space="0" w:color="auto"/>
              <w:left w:val="single" w:sz="4" w:space="0" w:color="auto"/>
              <w:bottom w:val="single" w:sz="4" w:space="0" w:color="auto"/>
              <w:right w:val="single" w:sz="4" w:space="0" w:color="auto"/>
            </w:tcBorders>
          </w:tcPr>
          <w:p w14:paraId="5F02234A" w14:textId="77777777" w:rsidR="00730295" w:rsidRPr="00E03C08" w:rsidRDefault="00730295" w:rsidP="00DD47A7">
            <w:pPr>
              <w:pStyle w:val="Default"/>
              <w:jc w:val="center"/>
              <w:rPr>
                <w:rFonts w:eastAsia="Calibri"/>
                <w:sz w:val="22"/>
                <w:szCs w:val="22"/>
              </w:rPr>
            </w:pPr>
            <w:r>
              <w:rPr>
                <w:sz w:val="22"/>
              </w:rPr>
              <w:t xml:space="preserve">Svoris (kg) </w:t>
            </w:r>
          </w:p>
        </w:tc>
        <w:tc>
          <w:tcPr>
            <w:tcW w:w="1794" w:type="dxa"/>
            <w:tcBorders>
              <w:top w:val="single" w:sz="4" w:space="0" w:color="auto"/>
              <w:left w:val="single" w:sz="4" w:space="0" w:color="auto"/>
              <w:bottom w:val="single" w:sz="4" w:space="0" w:color="auto"/>
              <w:right w:val="single" w:sz="4" w:space="0" w:color="auto"/>
            </w:tcBorders>
          </w:tcPr>
          <w:p w14:paraId="7010C70A" w14:textId="77777777" w:rsidR="00730295" w:rsidRPr="00E03C08" w:rsidRDefault="00730295" w:rsidP="00DD47A7">
            <w:pPr>
              <w:pStyle w:val="Default"/>
              <w:jc w:val="center"/>
              <w:rPr>
                <w:rFonts w:eastAsia="Calibri"/>
                <w:sz w:val="22"/>
                <w:szCs w:val="22"/>
              </w:rPr>
            </w:pPr>
            <w:r>
              <w:rPr>
                <w:sz w:val="22"/>
              </w:rPr>
              <w:t xml:space="preserve">Mepivakaino hidrochlorido dozė (mg) </w:t>
            </w:r>
          </w:p>
        </w:tc>
        <w:tc>
          <w:tcPr>
            <w:tcW w:w="960" w:type="dxa"/>
            <w:tcBorders>
              <w:top w:val="single" w:sz="4" w:space="0" w:color="auto"/>
              <w:left w:val="single" w:sz="4" w:space="0" w:color="auto"/>
              <w:bottom w:val="single" w:sz="4" w:space="0" w:color="auto"/>
              <w:right w:val="single" w:sz="4" w:space="0" w:color="auto"/>
            </w:tcBorders>
          </w:tcPr>
          <w:p w14:paraId="4EB0BFD2" w14:textId="77777777" w:rsidR="00730295" w:rsidRPr="00E03C08" w:rsidRDefault="00730295" w:rsidP="00DD47A7">
            <w:pPr>
              <w:pStyle w:val="Default"/>
              <w:jc w:val="center"/>
              <w:rPr>
                <w:rFonts w:eastAsia="Calibri"/>
                <w:sz w:val="22"/>
                <w:szCs w:val="22"/>
              </w:rPr>
            </w:pPr>
            <w:r>
              <w:rPr>
                <w:sz w:val="22"/>
              </w:rPr>
              <w:t xml:space="preserve">Tūris (ml) </w:t>
            </w:r>
          </w:p>
        </w:tc>
        <w:tc>
          <w:tcPr>
            <w:tcW w:w="1804" w:type="dxa"/>
            <w:tcBorders>
              <w:top w:val="single" w:sz="4" w:space="0" w:color="auto"/>
              <w:left w:val="single" w:sz="4" w:space="0" w:color="auto"/>
              <w:bottom w:val="single" w:sz="4" w:space="0" w:color="auto"/>
              <w:right w:val="single" w:sz="4" w:space="0" w:color="auto"/>
            </w:tcBorders>
          </w:tcPr>
          <w:p w14:paraId="6DBBB86C" w14:textId="77777777" w:rsidR="00730295" w:rsidRPr="00C75B9A" w:rsidRDefault="00730295" w:rsidP="00DD47A7">
            <w:pPr>
              <w:pStyle w:val="Default"/>
              <w:jc w:val="center"/>
              <w:rPr>
                <w:rFonts w:eastAsia="Calibri"/>
                <w:sz w:val="22"/>
                <w:szCs w:val="22"/>
              </w:rPr>
            </w:pPr>
            <w:r>
              <w:rPr>
                <w:sz w:val="22"/>
              </w:rPr>
              <w:t xml:space="preserve">Ekvivalentiškas* užtaisų kiekis (1,7 ml) </w:t>
            </w:r>
          </w:p>
        </w:tc>
        <w:tc>
          <w:tcPr>
            <w:tcW w:w="1985" w:type="dxa"/>
            <w:tcBorders>
              <w:top w:val="single" w:sz="4" w:space="0" w:color="auto"/>
              <w:left w:val="single" w:sz="4" w:space="0" w:color="auto"/>
              <w:bottom w:val="single" w:sz="4" w:space="0" w:color="auto"/>
              <w:right w:val="single" w:sz="4" w:space="0" w:color="auto"/>
            </w:tcBorders>
          </w:tcPr>
          <w:p w14:paraId="559EFEF8" w14:textId="77777777" w:rsidR="00730295" w:rsidRPr="00E03C08" w:rsidRDefault="00730295" w:rsidP="00DD47A7">
            <w:pPr>
              <w:pStyle w:val="Default"/>
              <w:jc w:val="center"/>
              <w:rPr>
                <w:sz w:val="22"/>
                <w:szCs w:val="22"/>
              </w:rPr>
            </w:pPr>
            <w:r>
              <w:rPr>
                <w:sz w:val="22"/>
              </w:rPr>
              <w:t>Ekvivalentiškas* užtaisų kiekis (1,8 ml)</w:t>
            </w:r>
          </w:p>
        </w:tc>
        <w:tc>
          <w:tcPr>
            <w:tcW w:w="2470" w:type="dxa"/>
            <w:tcBorders>
              <w:top w:val="single" w:sz="4" w:space="0" w:color="auto"/>
              <w:left w:val="single" w:sz="4" w:space="0" w:color="auto"/>
              <w:bottom w:val="single" w:sz="4" w:space="0" w:color="auto"/>
              <w:right w:val="single" w:sz="4" w:space="0" w:color="auto"/>
            </w:tcBorders>
          </w:tcPr>
          <w:p w14:paraId="4FA8541F" w14:textId="77777777" w:rsidR="00730295" w:rsidRPr="00C75B9A" w:rsidRDefault="00730295" w:rsidP="00DD47A7">
            <w:pPr>
              <w:pStyle w:val="Default"/>
              <w:jc w:val="center"/>
              <w:rPr>
                <w:rFonts w:eastAsia="Calibri"/>
                <w:sz w:val="22"/>
                <w:szCs w:val="22"/>
              </w:rPr>
            </w:pPr>
            <w:r>
              <w:rPr>
                <w:sz w:val="22"/>
              </w:rPr>
              <w:t xml:space="preserve">Ekvivalentiškas* užtaisų kiekis (2,2 ml) </w:t>
            </w:r>
          </w:p>
        </w:tc>
      </w:tr>
      <w:tr w:rsidR="00730295" w:rsidRPr="00E03C08" w14:paraId="1D6D3C6D" w14:textId="77777777" w:rsidTr="00730295">
        <w:trPr>
          <w:jc w:val="center"/>
        </w:trPr>
        <w:tc>
          <w:tcPr>
            <w:tcW w:w="1033" w:type="dxa"/>
            <w:tcBorders>
              <w:top w:val="single" w:sz="4" w:space="0" w:color="auto"/>
              <w:left w:val="single" w:sz="4" w:space="0" w:color="auto"/>
              <w:bottom w:val="single" w:sz="4" w:space="0" w:color="auto"/>
              <w:right w:val="single" w:sz="4" w:space="0" w:color="auto"/>
            </w:tcBorders>
          </w:tcPr>
          <w:p w14:paraId="09454DA9" w14:textId="77777777" w:rsidR="00730295" w:rsidRPr="00E03C08" w:rsidRDefault="00730295" w:rsidP="00EB3C63">
            <w:pPr>
              <w:tabs>
                <w:tab w:val="left" w:pos="567"/>
              </w:tabs>
              <w:jc w:val="center"/>
              <w:rPr>
                <w:rFonts w:eastAsia="Calibri"/>
                <w:snapToGrid/>
              </w:rPr>
            </w:pPr>
            <w:r>
              <w:rPr>
                <w:snapToGrid/>
              </w:rPr>
              <w:t>20</w:t>
            </w:r>
          </w:p>
        </w:tc>
        <w:tc>
          <w:tcPr>
            <w:tcW w:w="1794" w:type="dxa"/>
            <w:tcBorders>
              <w:top w:val="single" w:sz="4" w:space="0" w:color="auto"/>
              <w:left w:val="single" w:sz="4" w:space="0" w:color="auto"/>
              <w:bottom w:val="single" w:sz="4" w:space="0" w:color="auto"/>
              <w:right w:val="single" w:sz="4" w:space="0" w:color="auto"/>
            </w:tcBorders>
          </w:tcPr>
          <w:p w14:paraId="42C100D8" w14:textId="77777777" w:rsidR="00730295" w:rsidRPr="00E03C08" w:rsidRDefault="00730295" w:rsidP="00EB3C63">
            <w:pPr>
              <w:tabs>
                <w:tab w:val="left" w:pos="567"/>
              </w:tabs>
              <w:jc w:val="center"/>
              <w:rPr>
                <w:rFonts w:eastAsia="Calibri"/>
                <w:snapToGrid/>
              </w:rPr>
            </w:pPr>
            <w:r>
              <w:rPr>
                <w:snapToGrid/>
              </w:rPr>
              <w:t>60</w:t>
            </w:r>
          </w:p>
        </w:tc>
        <w:tc>
          <w:tcPr>
            <w:tcW w:w="960" w:type="dxa"/>
            <w:tcBorders>
              <w:top w:val="single" w:sz="4" w:space="0" w:color="auto"/>
              <w:left w:val="single" w:sz="4" w:space="0" w:color="auto"/>
              <w:bottom w:val="single" w:sz="4" w:space="0" w:color="auto"/>
              <w:right w:val="single" w:sz="4" w:space="0" w:color="auto"/>
            </w:tcBorders>
          </w:tcPr>
          <w:p w14:paraId="014A3E02" w14:textId="77777777" w:rsidR="00730295" w:rsidRPr="00E03C08" w:rsidRDefault="00730295" w:rsidP="00EB3C63">
            <w:pPr>
              <w:tabs>
                <w:tab w:val="left" w:pos="567"/>
              </w:tabs>
              <w:jc w:val="center"/>
              <w:rPr>
                <w:rFonts w:eastAsia="Calibri"/>
                <w:snapToGrid/>
              </w:rPr>
            </w:pPr>
            <w:r>
              <w:rPr>
                <w:snapToGrid/>
              </w:rPr>
              <w:t>2</w:t>
            </w:r>
          </w:p>
        </w:tc>
        <w:tc>
          <w:tcPr>
            <w:tcW w:w="1804" w:type="dxa"/>
            <w:tcBorders>
              <w:top w:val="single" w:sz="4" w:space="0" w:color="auto"/>
              <w:left w:val="single" w:sz="4" w:space="0" w:color="auto"/>
              <w:bottom w:val="single" w:sz="4" w:space="0" w:color="auto"/>
              <w:right w:val="single" w:sz="4" w:space="0" w:color="auto"/>
            </w:tcBorders>
          </w:tcPr>
          <w:p w14:paraId="1839768C" w14:textId="77777777" w:rsidR="00730295" w:rsidRPr="00E03C08" w:rsidRDefault="00730295" w:rsidP="00EB3C63">
            <w:pPr>
              <w:tabs>
                <w:tab w:val="left" w:pos="567"/>
              </w:tabs>
              <w:jc w:val="center"/>
              <w:rPr>
                <w:rFonts w:eastAsia="Calibri"/>
                <w:snapToGrid/>
              </w:rPr>
            </w:pPr>
            <w:r>
              <w:rPr>
                <w:snapToGrid/>
              </w:rPr>
              <w:t>1,2</w:t>
            </w:r>
          </w:p>
        </w:tc>
        <w:tc>
          <w:tcPr>
            <w:tcW w:w="1985" w:type="dxa"/>
            <w:tcBorders>
              <w:top w:val="single" w:sz="4" w:space="0" w:color="auto"/>
              <w:left w:val="single" w:sz="4" w:space="0" w:color="auto"/>
              <w:bottom w:val="single" w:sz="4" w:space="0" w:color="auto"/>
              <w:right w:val="single" w:sz="4" w:space="0" w:color="auto"/>
            </w:tcBorders>
          </w:tcPr>
          <w:p w14:paraId="6F858597" w14:textId="77777777" w:rsidR="00730295" w:rsidRPr="00E03C08" w:rsidRDefault="00730295" w:rsidP="00730295">
            <w:pPr>
              <w:pStyle w:val="Default"/>
              <w:jc w:val="center"/>
            </w:pPr>
            <w:r>
              <w:rPr>
                <w:sz w:val="22"/>
              </w:rPr>
              <w:t xml:space="preserve">1,1 </w:t>
            </w:r>
          </w:p>
        </w:tc>
        <w:tc>
          <w:tcPr>
            <w:tcW w:w="2470" w:type="dxa"/>
            <w:tcBorders>
              <w:top w:val="single" w:sz="4" w:space="0" w:color="auto"/>
              <w:left w:val="single" w:sz="4" w:space="0" w:color="auto"/>
              <w:bottom w:val="single" w:sz="4" w:space="0" w:color="auto"/>
              <w:right w:val="single" w:sz="4" w:space="0" w:color="auto"/>
            </w:tcBorders>
          </w:tcPr>
          <w:p w14:paraId="7062E80D" w14:textId="77777777" w:rsidR="00730295" w:rsidRPr="00E03C08" w:rsidRDefault="00730295" w:rsidP="00EB3C63">
            <w:pPr>
              <w:tabs>
                <w:tab w:val="left" w:pos="567"/>
              </w:tabs>
              <w:jc w:val="center"/>
              <w:rPr>
                <w:rFonts w:eastAsia="Calibri"/>
                <w:snapToGrid/>
              </w:rPr>
            </w:pPr>
            <w:r>
              <w:rPr>
                <w:snapToGrid/>
              </w:rPr>
              <w:t>0,9</w:t>
            </w:r>
          </w:p>
        </w:tc>
      </w:tr>
      <w:tr w:rsidR="00730295" w:rsidRPr="00E03C08" w14:paraId="316796B7" w14:textId="77777777" w:rsidTr="00730295">
        <w:trPr>
          <w:jc w:val="center"/>
        </w:trPr>
        <w:tc>
          <w:tcPr>
            <w:tcW w:w="1033" w:type="dxa"/>
            <w:tcBorders>
              <w:top w:val="single" w:sz="4" w:space="0" w:color="auto"/>
              <w:left w:val="single" w:sz="4" w:space="0" w:color="auto"/>
              <w:bottom w:val="single" w:sz="4" w:space="0" w:color="auto"/>
              <w:right w:val="single" w:sz="4" w:space="0" w:color="auto"/>
            </w:tcBorders>
          </w:tcPr>
          <w:p w14:paraId="02B3E543" w14:textId="77777777" w:rsidR="00730295" w:rsidRPr="00E03C08" w:rsidRDefault="00730295" w:rsidP="00EB3C63">
            <w:pPr>
              <w:tabs>
                <w:tab w:val="left" w:pos="567"/>
              </w:tabs>
              <w:jc w:val="center"/>
              <w:rPr>
                <w:rFonts w:eastAsia="Calibri"/>
                <w:snapToGrid/>
              </w:rPr>
            </w:pPr>
            <w:r>
              <w:rPr>
                <w:snapToGrid/>
              </w:rPr>
              <w:t>35</w:t>
            </w:r>
          </w:p>
        </w:tc>
        <w:tc>
          <w:tcPr>
            <w:tcW w:w="1794" w:type="dxa"/>
            <w:tcBorders>
              <w:top w:val="single" w:sz="4" w:space="0" w:color="auto"/>
              <w:left w:val="single" w:sz="4" w:space="0" w:color="auto"/>
              <w:bottom w:val="single" w:sz="4" w:space="0" w:color="auto"/>
              <w:right w:val="single" w:sz="4" w:space="0" w:color="auto"/>
            </w:tcBorders>
          </w:tcPr>
          <w:p w14:paraId="4A6EEFA4" w14:textId="77777777" w:rsidR="00730295" w:rsidRPr="00E03C08" w:rsidRDefault="00730295" w:rsidP="00EB3C63">
            <w:pPr>
              <w:tabs>
                <w:tab w:val="left" w:pos="567"/>
              </w:tabs>
              <w:jc w:val="center"/>
              <w:rPr>
                <w:rFonts w:eastAsia="Calibri"/>
                <w:snapToGrid/>
              </w:rPr>
            </w:pPr>
            <w:r>
              <w:rPr>
                <w:snapToGrid/>
              </w:rPr>
              <w:t>105</w:t>
            </w:r>
          </w:p>
        </w:tc>
        <w:tc>
          <w:tcPr>
            <w:tcW w:w="960" w:type="dxa"/>
            <w:tcBorders>
              <w:top w:val="single" w:sz="4" w:space="0" w:color="auto"/>
              <w:left w:val="single" w:sz="4" w:space="0" w:color="auto"/>
              <w:bottom w:val="single" w:sz="4" w:space="0" w:color="auto"/>
              <w:right w:val="single" w:sz="4" w:space="0" w:color="auto"/>
            </w:tcBorders>
          </w:tcPr>
          <w:p w14:paraId="1CEC382E" w14:textId="77777777" w:rsidR="00730295" w:rsidRPr="00E03C08" w:rsidRDefault="00730295" w:rsidP="00EB3C63">
            <w:pPr>
              <w:tabs>
                <w:tab w:val="left" w:pos="567"/>
              </w:tabs>
              <w:jc w:val="center"/>
              <w:rPr>
                <w:rFonts w:eastAsia="Calibri"/>
                <w:snapToGrid/>
              </w:rPr>
            </w:pPr>
            <w:r>
              <w:rPr>
                <w:snapToGrid/>
              </w:rPr>
              <w:t>3,5</w:t>
            </w:r>
          </w:p>
        </w:tc>
        <w:tc>
          <w:tcPr>
            <w:tcW w:w="1804" w:type="dxa"/>
            <w:tcBorders>
              <w:top w:val="single" w:sz="4" w:space="0" w:color="auto"/>
              <w:left w:val="single" w:sz="4" w:space="0" w:color="auto"/>
              <w:bottom w:val="single" w:sz="4" w:space="0" w:color="auto"/>
              <w:right w:val="single" w:sz="4" w:space="0" w:color="auto"/>
            </w:tcBorders>
          </w:tcPr>
          <w:p w14:paraId="2D33FFC6" w14:textId="77777777" w:rsidR="00730295" w:rsidRPr="00E03C08" w:rsidRDefault="00730295" w:rsidP="00EB3C63">
            <w:pPr>
              <w:tabs>
                <w:tab w:val="left" w:pos="567"/>
              </w:tabs>
              <w:jc w:val="center"/>
              <w:rPr>
                <w:rFonts w:eastAsia="Calibri"/>
                <w:snapToGrid/>
              </w:rPr>
            </w:pPr>
            <w:r>
              <w:rPr>
                <w:snapToGrid/>
              </w:rPr>
              <w:t>2,0</w:t>
            </w:r>
          </w:p>
        </w:tc>
        <w:tc>
          <w:tcPr>
            <w:tcW w:w="1985" w:type="dxa"/>
            <w:tcBorders>
              <w:top w:val="single" w:sz="4" w:space="0" w:color="auto"/>
              <w:left w:val="single" w:sz="4" w:space="0" w:color="auto"/>
              <w:bottom w:val="single" w:sz="4" w:space="0" w:color="auto"/>
              <w:right w:val="single" w:sz="4" w:space="0" w:color="auto"/>
            </w:tcBorders>
          </w:tcPr>
          <w:p w14:paraId="3EE81836" w14:textId="77777777" w:rsidR="00730295" w:rsidRPr="00E03C08" w:rsidRDefault="00730295" w:rsidP="00730295">
            <w:pPr>
              <w:pStyle w:val="Default"/>
              <w:jc w:val="center"/>
            </w:pPr>
            <w:r>
              <w:rPr>
                <w:sz w:val="22"/>
              </w:rPr>
              <w:t xml:space="preserve">1,9 </w:t>
            </w:r>
          </w:p>
        </w:tc>
        <w:tc>
          <w:tcPr>
            <w:tcW w:w="2470" w:type="dxa"/>
            <w:tcBorders>
              <w:top w:val="single" w:sz="4" w:space="0" w:color="auto"/>
              <w:left w:val="single" w:sz="4" w:space="0" w:color="auto"/>
              <w:bottom w:val="single" w:sz="4" w:space="0" w:color="auto"/>
              <w:right w:val="single" w:sz="4" w:space="0" w:color="auto"/>
            </w:tcBorders>
          </w:tcPr>
          <w:p w14:paraId="68F59BD1" w14:textId="77777777" w:rsidR="00730295" w:rsidRPr="00E03C08" w:rsidRDefault="00730295" w:rsidP="00EB3C63">
            <w:pPr>
              <w:tabs>
                <w:tab w:val="left" w:pos="567"/>
              </w:tabs>
              <w:jc w:val="center"/>
              <w:rPr>
                <w:rFonts w:eastAsia="Calibri"/>
                <w:snapToGrid/>
              </w:rPr>
            </w:pPr>
            <w:r>
              <w:rPr>
                <w:snapToGrid/>
              </w:rPr>
              <w:t>1,5</w:t>
            </w:r>
          </w:p>
        </w:tc>
      </w:tr>
      <w:tr w:rsidR="00730295" w:rsidRPr="00E03C08" w14:paraId="07685E8B" w14:textId="77777777" w:rsidTr="00730295">
        <w:trPr>
          <w:jc w:val="center"/>
        </w:trPr>
        <w:tc>
          <w:tcPr>
            <w:tcW w:w="1033" w:type="dxa"/>
            <w:tcBorders>
              <w:top w:val="single" w:sz="4" w:space="0" w:color="auto"/>
              <w:left w:val="single" w:sz="4" w:space="0" w:color="auto"/>
              <w:bottom w:val="single" w:sz="4" w:space="0" w:color="auto"/>
              <w:right w:val="single" w:sz="4" w:space="0" w:color="auto"/>
            </w:tcBorders>
          </w:tcPr>
          <w:p w14:paraId="6E0DB2A2" w14:textId="77777777" w:rsidR="00730295" w:rsidRPr="00E03C08" w:rsidRDefault="00730295" w:rsidP="00EB3C63">
            <w:pPr>
              <w:tabs>
                <w:tab w:val="left" w:pos="567"/>
              </w:tabs>
              <w:jc w:val="center"/>
              <w:rPr>
                <w:rFonts w:eastAsia="Calibri"/>
                <w:snapToGrid/>
              </w:rPr>
            </w:pPr>
            <w:r>
              <w:rPr>
                <w:snapToGrid/>
              </w:rPr>
              <w:t>45</w:t>
            </w:r>
          </w:p>
        </w:tc>
        <w:tc>
          <w:tcPr>
            <w:tcW w:w="1794" w:type="dxa"/>
            <w:tcBorders>
              <w:top w:val="single" w:sz="4" w:space="0" w:color="auto"/>
              <w:left w:val="single" w:sz="4" w:space="0" w:color="auto"/>
              <w:bottom w:val="single" w:sz="4" w:space="0" w:color="auto"/>
              <w:right w:val="single" w:sz="4" w:space="0" w:color="auto"/>
            </w:tcBorders>
          </w:tcPr>
          <w:p w14:paraId="1E8AEDFC" w14:textId="77777777" w:rsidR="00730295" w:rsidRPr="00E03C08" w:rsidRDefault="00730295" w:rsidP="00EB3C63">
            <w:pPr>
              <w:tabs>
                <w:tab w:val="left" w:pos="567"/>
              </w:tabs>
              <w:jc w:val="center"/>
              <w:rPr>
                <w:rFonts w:eastAsia="Calibri"/>
                <w:snapToGrid/>
              </w:rPr>
            </w:pPr>
            <w:r>
              <w:rPr>
                <w:snapToGrid/>
              </w:rPr>
              <w:t>135</w:t>
            </w:r>
          </w:p>
        </w:tc>
        <w:tc>
          <w:tcPr>
            <w:tcW w:w="960" w:type="dxa"/>
            <w:tcBorders>
              <w:top w:val="single" w:sz="4" w:space="0" w:color="auto"/>
              <w:left w:val="single" w:sz="4" w:space="0" w:color="auto"/>
              <w:bottom w:val="single" w:sz="4" w:space="0" w:color="auto"/>
              <w:right w:val="single" w:sz="4" w:space="0" w:color="auto"/>
            </w:tcBorders>
          </w:tcPr>
          <w:p w14:paraId="52D89D36" w14:textId="77777777" w:rsidR="00730295" w:rsidRPr="00E03C08" w:rsidRDefault="00730295" w:rsidP="00EB3C63">
            <w:pPr>
              <w:tabs>
                <w:tab w:val="left" w:pos="567"/>
              </w:tabs>
              <w:jc w:val="center"/>
              <w:rPr>
                <w:rFonts w:eastAsia="Calibri"/>
                <w:snapToGrid/>
              </w:rPr>
            </w:pPr>
            <w:r>
              <w:rPr>
                <w:snapToGrid/>
              </w:rPr>
              <w:t>4,5</w:t>
            </w:r>
          </w:p>
        </w:tc>
        <w:tc>
          <w:tcPr>
            <w:tcW w:w="1804" w:type="dxa"/>
            <w:tcBorders>
              <w:top w:val="single" w:sz="4" w:space="0" w:color="auto"/>
              <w:left w:val="single" w:sz="4" w:space="0" w:color="auto"/>
              <w:bottom w:val="single" w:sz="4" w:space="0" w:color="auto"/>
              <w:right w:val="single" w:sz="4" w:space="0" w:color="auto"/>
            </w:tcBorders>
          </w:tcPr>
          <w:p w14:paraId="5B13F117" w14:textId="77777777" w:rsidR="00730295" w:rsidRPr="00E03C08" w:rsidRDefault="00730295" w:rsidP="00EB3C63">
            <w:pPr>
              <w:tabs>
                <w:tab w:val="left" w:pos="567"/>
              </w:tabs>
              <w:jc w:val="center"/>
              <w:rPr>
                <w:rFonts w:eastAsia="Calibri"/>
                <w:snapToGrid/>
              </w:rPr>
            </w:pPr>
            <w:r>
              <w:rPr>
                <w:snapToGrid/>
              </w:rPr>
              <w:t>2,5</w:t>
            </w:r>
          </w:p>
        </w:tc>
        <w:tc>
          <w:tcPr>
            <w:tcW w:w="1985" w:type="dxa"/>
            <w:tcBorders>
              <w:top w:val="single" w:sz="4" w:space="0" w:color="auto"/>
              <w:left w:val="single" w:sz="4" w:space="0" w:color="auto"/>
              <w:bottom w:val="single" w:sz="4" w:space="0" w:color="auto"/>
              <w:right w:val="single" w:sz="4" w:space="0" w:color="auto"/>
            </w:tcBorders>
          </w:tcPr>
          <w:p w14:paraId="2714DC58" w14:textId="77777777" w:rsidR="00730295" w:rsidRPr="00E03C08" w:rsidRDefault="00730295" w:rsidP="00730295">
            <w:pPr>
              <w:pStyle w:val="Default"/>
              <w:jc w:val="center"/>
            </w:pPr>
            <w:r>
              <w:rPr>
                <w:sz w:val="22"/>
              </w:rPr>
              <w:t xml:space="preserve">2,5 </w:t>
            </w:r>
          </w:p>
        </w:tc>
        <w:tc>
          <w:tcPr>
            <w:tcW w:w="2470" w:type="dxa"/>
            <w:tcBorders>
              <w:top w:val="single" w:sz="4" w:space="0" w:color="auto"/>
              <w:left w:val="single" w:sz="4" w:space="0" w:color="auto"/>
              <w:bottom w:val="single" w:sz="4" w:space="0" w:color="auto"/>
              <w:right w:val="single" w:sz="4" w:space="0" w:color="auto"/>
            </w:tcBorders>
          </w:tcPr>
          <w:p w14:paraId="6655DF67" w14:textId="77777777" w:rsidR="00730295" w:rsidRPr="00E03C08" w:rsidRDefault="00730295" w:rsidP="00EB3C63">
            <w:pPr>
              <w:tabs>
                <w:tab w:val="left" w:pos="567"/>
              </w:tabs>
              <w:jc w:val="center"/>
              <w:rPr>
                <w:rFonts w:eastAsia="Calibri"/>
                <w:snapToGrid/>
              </w:rPr>
            </w:pPr>
            <w:r>
              <w:rPr>
                <w:snapToGrid/>
              </w:rPr>
              <w:t>2,0</w:t>
            </w:r>
          </w:p>
        </w:tc>
      </w:tr>
    </w:tbl>
    <w:p w14:paraId="49FFB218" w14:textId="77777777" w:rsidR="00DD47A7" w:rsidRPr="00C75B9A" w:rsidRDefault="00DD47A7" w:rsidP="00EB3C63">
      <w:pPr>
        <w:tabs>
          <w:tab w:val="left" w:pos="567"/>
        </w:tabs>
        <w:jc w:val="both"/>
        <w:rPr>
          <w:snapToGrid/>
        </w:rPr>
      </w:pPr>
      <w:r>
        <w:rPr>
          <w:snapToGrid/>
        </w:rPr>
        <w:t>* Suapvalinta iki artimiausios užtaiso pusinės vertės</w:t>
      </w:r>
    </w:p>
    <w:p w14:paraId="71601403" w14:textId="77777777" w:rsidR="00EB3C63" w:rsidRPr="00C75B9A" w:rsidRDefault="00EB3C63" w:rsidP="00EB3C63">
      <w:pPr>
        <w:autoSpaceDE w:val="0"/>
        <w:autoSpaceDN w:val="0"/>
        <w:adjustRightInd w:val="0"/>
        <w:spacing w:line="240" w:lineRule="auto"/>
        <w:rPr>
          <w:snapToGrid/>
          <w:lang w:eastAsia="en-US"/>
        </w:rPr>
      </w:pPr>
    </w:p>
    <w:p w14:paraId="0DECBA5E" w14:textId="77777777" w:rsidR="00E9249D" w:rsidRPr="00C75B9A" w:rsidRDefault="00E9249D" w:rsidP="00EB3C63">
      <w:pPr>
        <w:autoSpaceDE w:val="0"/>
        <w:autoSpaceDN w:val="0"/>
        <w:adjustRightInd w:val="0"/>
        <w:spacing w:line="240" w:lineRule="auto"/>
        <w:rPr>
          <w:snapToGrid/>
        </w:rPr>
      </w:pPr>
      <w:r>
        <w:rPr>
          <w:i/>
        </w:rPr>
        <w:t>Ypatingos populiacijos</w:t>
      </w:r>
    </w:p>
    <w:p w14:paraId="4DB6649D" w14:textId="77777777" w:rsidR="006800C2" w:rsidRPr="00C75B9A" w:rsidRDefault="006800C2" w:rsidP="00EB3C63">
      <w:pPr>
        <w:tabs>
          <w:tab w:val="left" w:pos="567"/>
        </w:tabs>
        <w:jc w:val="both"/>
        <w:rPr>
          <w:snapToGrid/>
        </w:rPr>
      </w:pPr>
      <w:r>
        <w:t>Kadangi klinikinių duomenų nepakanka, ypač reikia pasirūpinti, kad mažiausia veiksmingą anesteziją sukelianti dozė būtų suleista:</w:t>
      </w:r>
    </w:p>
    <w:p w14:paraId="693ECB47" w14:textId="77777777" w:rsidR="00EB3C63" w:rsidRPr="00C75B9A" w:rsidRDefault="00EB3C63" w:rsidP="00EB3C63">
      <w:pPr>
        <w:tabs>
          <w:tab w:val="left" w:pos="567"/>
        </w:tabs>
        <w:jc w:val="both"/>
        <w:rPr>
          <w:snapToGrid/>
        </w:rPr>
      </w:pPr>
      <w:r>
        <w:rPr>
          <w:snapToGrid/>
        </w:rPr>
        <w:t>– </w:t>
      </w:r>
      <w:r>
        <w:t>senyviems žmonėms,</w:t>
      </w:r>
    </w:p>
    <w:p w14:paraId="29094061" w14:textId="77777777" w:rsidR="00EB3C63" w:rsidRPr="00C75B9A" w:rsidRDefault="00EB3C63" w:rsidP="00EB3C63">
      <w:pPr>
        <w:tabs>
          <w:tab w:val="left" w:pos="567"/>
        </w:tabs>
        <w:jc w:val="both"/>
        <w:rPr>
          <w:snapToGrid/>
        </w:rPr>
      </w:pPr>
      <w:r>
        <w:rPr>
          <w:snapToGrid/>
        </w:rPr>
        <w:t xml:space="preserve">– </w:t>
      </w:r>
      <w:r>
        <w:t>pacientams su inkstų ar kepenų sutrikimais</w:t>
      </w:r>
      <w:r>
        <w:rPr>
          <w:snapToGrid/>
        </w:rPr>
        <w:t>.</w:t>
      </w:r>
    </w:p>
    <w:p w14:paraId="62F79E0E" w14:textId="77777777" w:rsidR="00EB3C63" w:rsidRPr="00C75B9A" w:rsidRDefault="00EB3C63" w:rsidP="00EB3C63">
      <w:pPr>
        <w:tabs>
          <w:tab w:val="left" w:pos="567"/>
        </w:tabs>
        <w:jc w:val="both"/>
        <w:rPr>
          <w:snapToGrid/>
          <w:lang w:eastAsia="en-US"/>
        </w:rPr>
      </w:pPr>
    </w:p>
    <w:p w14:paraId="5077709A" w14:textId="1E8177F2" w:rsidR="00EB3C63" w:rsidRPr="00E03C08" w:rsidRDefault="002E339B" w:rsidP="00EB3C63">
      <w:pPr>
        <w:tabs>
          <w:tab w:val="left" w:pos="567"/>
        </w:tabs>
        <w:jc w:val="both"/>
      </w:pPr>
      <w:r>
        <w:t>Mepivakainas metabolizuojamas kepenyse, todėl vartojant pakartotinai kepenų nepakankamumu sergantiems pacientams gali padidėti vaistinio preparato koncentracija plazmoje. Jei vaistinio preparato reikia suleisti pakartotinai, reikia stebėti, ar pacientui nepasireiškia perdozavimo požymių.</w:t>
      </w:r>
    </w:p>
    <w:p w14:paraId="1127A4E8" w14:textId="77777777" w:rsidR="002E339B" w:rsidRPr="00C75B9A" w:rsidRDefault="002E339B" w:rsidP="00EB3C63">
      <w:pPr>
        <w:tabs>
          <w:tab w:val="left" w:pos="567"/>
        </w:tabs>
        <w:jc w:val="both"/>
        <w:rPr>
          <w:snapToGrid/>
          <w:lang w:eastAsia="en-US"/>
        </w:rPr>
      </w:pPr>
    </w:p>
    <w:p w14:paraId="38EE0D68" w14:textId="77777777" w:rsidR="00EB3C63" w:rsidRPr="00C75B9A" w:rsidRDefault="002E339B" w:rsidP="00EB3C63">
      <w:pPr>
        <w:tabs>
          <w:tab w:val="left" w:pos="567"/>
        </w:tabs>
        <w:jc w:val="both"/>
        <w:rPr>
          <w:i/>
          <w:snapToGrid/>
        </w:rPr>
      </w:pPr>
      <w:r>
        <w:rPr>
          <w:i/>
        </w:rPr>
        <w:t>Vartojimas kartu su raminamaisiais vaistais siekiant pacientui nuslopinti nerimą</w:t>
      </w:r>
      <w:r>
        <w:rPr>
          <w:i/>
          <w:snapToGrid/>
        </w:rPr>
        <w:t>:</w:t>
      </w:r>
    </w:p>
    <w:p w14:paraId="1F85204E" w14:textId="77777777" w:rsidR="002E339B" w:rsidRPr="00C75B9A" w:rsidRDefault="002E339B" w:rsidP="00EB3C63">
      <w:pPr>
        <w:tabs>
          <w:tab w:val="left" w:pos="567"/>
        </w:tabs>
        <w:jc w:val="both"/>
        <w:rPr>
          <w:i/>
          <w:snapToGrid/>
          <w:lang w:eastAsia="en-US"/>
        </w:rPr>
      </w:pPr>
    </w:p>
    <w:p w14:paraId="51351BCA" w14:textId="12BB3F43" w:rsidR="00EB3C63" w:rsidRPr="00E03C08" w:rsidRDefault="00922B4A" w:rsidP="00EB3C63">
      <w:pPr>
        <w:autoSpaceDE w:val="0"/>
        <w:autoSpaceDN w:val="0"/>
        <w:adjustRightInd w:val="0"/>
        <w:spacing w:line="240" w:lineRule="auto"/>
        <w:jc w:val="both"/>
      </w:pPr>
      <w:r>
        <w:t>Jeigu skiriama raminamųjų vaistinių preparatų, dėl suminio centrinės nervų sistemos slopinamojo poveikio didžiausia saugi mepivakaino doz</w:t>
      </w:r>
      <w:r w:rsidR="00F0209A">
        <w:t>ė gali būti mažesnė</w:t>
      </w:r>
      <w:r>
        <w:t xml:space="preserve"> (žr. 4.5 skyrių).</w:t>
      </w:r>
    </w:p>
    <w:p w14:paraId="7D77EAD9" w14:textId="77777777" w:rsidR="00922B4A" w:rsidRPr="00C75B9A" w:rsidRDefault="00922B4A" w:rsidP="00EB3C63">
      <w:pPr>
        <w:autoSpaceDE w:val="0"/>
        <w:autoSpaceDN w:val="0"/>
        <w:adjustRightInd w:val="0"/>
        <w:spacing w:line="240" w:lineRule="auto"/>
        <w:jc w:val="both"/>
        <w:rPr>
          <w:snapToGrid/>
          <w:lang w:eastAsia="en-US"/>
        </w:rPr>
      </w:pPr>
    </w:p>
    <w:p w14:paraId="7C797832" w14:textId="77777777" w:rsidR="00922B4A" w:rsidRPr="00E03C08" w:rsidRDefault="00922B4A" w:rsidP="00EB3C63">
      <w:pPr>
        <w:tabs>
          <w:tab w:val="left" w:pos="567"/>
        </w:tabs>
        <w:jc w:val="both"/>
        <w:rPr>
          <w:u w:val="single"/>
        </w:rPr>
      </w:pPr>
      <w:r>
        <w:rPr>
          <w:u w:val="single"/>
        </w:rPr>
        <w:t xml:space="preserve">Vartojimo metodas </w:t>
      </w:r>
    </w:p>
    <w:p w14:paraId="5B050F9F" w14:textId="3476A65C" w:rsidR="00922B4A" w:rsidRPr="00E03C08" w:rsidRDefault="00922B4A" w:rsidP="00EB3C63">
      <w:pPr>
        <w:tabs>
          <w:tab w:val="left" w:pos="567"/>
        </w:tabs>
        <w:jc w:val="both"/>
      </w:pPr>
      <w:r>
        <w:t>Infiltracijai</w:t>
      </w:r>
      <w:r w:rsidR="00F0209A">
        <w:t xml:space="preserve"> ir l</w:t>
      </w:r>
      <w:r>
        <w:t xml:space="preserve">eisti aplink nervus </w:t>
      </w:r>
    </w:p>
    <w:p w14:paraId="6C353188" w14:textId="77777777" w:rsidR="00EB3C63" w:rsidRPr="00C75B9A" w:rsidRDefault="00922B4A" w:rsidP="00EB3C63">
      <w:pPr>
        <w:tabs>
          <w:tab w:val="left" w:pos="567"/>
        </w:tabs>
        <w:jc w:val="both"/>
        <w:rPr>
          <w:snapToGrid/>
        </w:rPr>
      </w:pPr>
      <w:r>
        <w:t>Vienkartiniam naudojimui</w:t>
      </w:r>
      <w:r>
        <w:rPr>
          <w:snapToGrid/>
        </w:rPr>
        <w:t>.</w:t>
      </w:r>
    </w:p>
    <w:p w14:paraId="4FBA2864" w14:textId="77777777" w:rsidR="00EB3C63" w:rsidRPr="00C75B9A" w:rsidRDefault="00EB3C63" w:rsidP="00EB3C63">
      <w:pPr>
        <w:tabs>
          <w:tab w:val="left" w:pos="567"/>
        </w:tabs>
        <w:jc w:val="both"/>
        <w:rPr>
          <w:snapToGrid/>
          <w:lang w:eastAsia="en-US"/>
        </w:rPr>
      </w:pPr>
    </w:p>
    <w:p w14:paraId="33AC5314" w14:textId="5673D6B0" w:rsidR="00F756F3" w:rsidRPr="00E03C08" w:rsidRDefault="00F756F3" w:rsidP="00EB3C63">
      <w:pPr>
        <w:tabs>
          <w:tab w:val="left" w:pos="567"/>
        </w:tabs>
        <w:jc w:val="both"/>
        <w:rPr>
          <w:i/>
          <w:iCs/>
        </w:rPr>
      </w:pPr>
      <w:r>
        <w:rPr>
          <w:i/>
        </w:rPr>
        <w:t>Atsargumo priemonės prieš vartojant vaistini</w:t>
      </w:r>
      <w:r w:rsidR="00F0209A">
        <w:rPr>
          <w:i/>
        </w:rPr>
        <w:t>o</w:t>
      </w:r>
      <w:r>
        <w:rPr>
          <w:i/>
        </w:rPr>
        <w:t xml:space="preserve"> preparat</w:t>
      </w:r>
      <w:r w:rsidR="00F0209A">
        <w:rPr>
          <w:i/>
        </w:rPr>
        <w:t>o</w:t>
      </w:r>
      <w:r>
        <w:rPr>
          <w:i/>
        </w:rPr>
        <w:t xml:space="preserve"> </w:t>
      </w:r>
    </w:p>
    <w:p w14:paraId="74FBFC6E" w14:textId="77777777" w:rsidR="00F756F3" w:rsidRPr="00C75B9A" w:rsidRDefault="00F756F3" w:rsidP="00F756F3">
      <w:pPr>
        <w:autoSpaceDE w:val="0"/>
        <w:autoSpaceDN w:val="0"/>
        <w:adjustRightInd w:val="0"/>
        <w:spacing w:line="240" w:lineRule="auto"/>
        <w:rPr>
          <w:snapToGrid/>
          <w:color w:val="000000"/>
        </w:rPr>
      </w:pPr>
      <w:r>
        <w:rPr>
          <w:snapToGrid/>
          <w:color w:val="000000"/>
        </w:rPr>
        <w:t xml:space="preserve">Negalima vartoti drumsto ar pakitusios spalvos vaistinio preparato. </w:t>
      </w:r>
    </w:p>
    <w:p w14:paraId="021003D2" w14:textId="77777777" w:rsidR="00F756F3" w:rsidRPr="00C75B9A" w:rsidRDefault="00F756F3" w:rsidP="00F756F3">
      <w:pPr>
        <w:autoSpaceDE w:val="0"/>
        <w:autoSpaceDN w:val="0"/>
        <w:adjustRightInd w:val="0"/>
        <w:spacing w:line="240" w:lineRule="auto"/>
        <w:rPr>
          <w:snapToGrid/>
          <w:color w:val="000000"/>
        </w:rPr>
      </w:pPr>
      <w:r>
        <w:rPr>
          <w:snapToGrid/>
          <w:color w:val="000000"/>
        </w:rPr>
        <w:lastRenderedPageBreak/>
        <w:t xml:space="preserve">Injekcijos greitis neturėtų būti didesnis kaip 1 ml tirpalo per minutę. </w:t>
      </w:r>
    </w:p>
    <w:p w14:paraId="3B6F4C82" w14:textId="77777777" w:rsidR="00EB3C63" w:rsidRPr="00C75B9A" w:rsidRDefault="00F756F3" w:rsidP="00F756F3">
      <w:pPr>
        <w:tabs>
          <w:tab w:val="left" w:pos="567"/>
        </w:tabs>
        <w:jc w:val="both"/>
        <w:rPr>
          <w:snapToGrid/>
          <w:color w:val="000000"/>
        </w:rPr>
      </w:pPr>
      <w:r>
        <w:rPr>
          <w:snapToGrid/>
          <w:color w:val="000000"/>
        </w:rPr>
        <w:t>Vietiškai veikiančius anestetikus reikia leisti atsargiai, jei injekcijos vieta yra apimta uždegimo ir (arba) infekcijos.  Injekcijos greitis turi būti labai mažas (1 ml/min.).</w:t>
      </w:r>
    </w:p>
    <w:p w14:paraId="37D6DA11" w14:textId="77777777" w:rsidR="00F756F3" w:rsidRPr="00C75B9A" w:rsidRDefault="00F756F3" w:rsidP="00F756F3">
      <w:pPr>
        <w:tabs>
          <w:tab w:val="left" w:pos="567"/>
        </w:tabs>
        <w:jc w:val="both"/>
        <w:rPr>
          <w:snapToGrid/>
          <w:lang w:eastAsia="en-US"/>
        </w:rPr>
      </w:pPr>
    </w:p>
    <w:p w14:paraId="4878898E" w14:textId="77777777" w:rsidR="00F756F3" w:rsidRPr="00E03C08" w:rsidRDefault="00F756F3" w:rsidP="00EB3C63">
      <w:pPr>
        <w:tabs>
          <w:tab w:val="left" w:pos="567"/>
        </w:tabs>
        <w:jc w:val="both"/>
        <w:rPr>
          <w:i/>
          <w:iCs/>
        </w:rPr>
      </w:pPr>
      <w:r>
        <w:rPr>
          <w:i/>
        </w:rPr>
        <w:t xml:space="preserve">Su atsitiktine injekcija į kraujagyslę susijusi rizika </w:t>
      </w:r>
    </w:p>
    <w:p w14:paraId="5341DC16" w14:textId="77777777" w:rsidR="000F53C0" w:rsidRPr="00C75B9A" w:rsidRDefault="000F53C0" w:rsidP="000F53C0">
      <w:pPr>
        <w:autoSpaceDE w:val="0"/>
        <w:autoSpaceDN w:val="0"/>
        <w:adjustRightInd w:val="0"/>
        <w:spacing w:line="240" w:lineRule="auto"/>
        <w:rPr>
          <w:snapToGrid/>
          <w:color w:val="000000"/>
        </w:rPr>
      </w:pPr>
      <w:r>
        <w:rPr>
          <w:snapToGrid/>
          <w:color w:val="000000"/>
        </w:rPr>
        <w:t xml:space="preserve">Atsitiktinė injekcija į kraujagyslę (pvz., atsitiktinė injekcija į veną į sisteminę kraujotaką, atsitiktinė injekcija į galvos ir kaklo srities veną ar į arteriją) dėl staiga padidėjusio mepivakaino kiekio sisteminėje kraujotakoje gali būti susijusi su sunkiomis nepageidaujamomis reakcijomis, pvz., traukuliais, po kurių gali išsivystyti centrinės nervų sistemos arba kvėpavimo ir širdies bei kraujagyslių sistemos slopinimas ir koma, progresuojanti iki kvėpavimo sustojimo. </w:t>
      </w:r>
    </w:p>
    <w:p w14:paraId="20A5071E" w14:textId="77777777" w:rsidR="00EB3C63" w:rsidRPr="00C75B9A" w:rsidRDefault="000F53C0" w:rsidP="000F53C0">
      <w:pPr>
        <w:tabs>
          <w:tab w:val="left" w:pos="567"/>
        </w:tabs>
        <w:jc w:val="both"/>
        <w:rPr>
          <w:snapToGrid/>
          <w:color w:val="000000"/>
        </w:rPr>
      </w:pPr>
      <w:r>
        <w:rPr>
          <w:snapToGrid/>
          <w:color w:val="000000"/>
        </w:rPr>
        <w:t>Todėl būtina įsitikinti, kad atliekant injekciją nebuvo pradurta kraujagyslė – prieš suleidžiant anestetiko, reikia atlikti aspiracijos mėginį.  Tačiau kraujo nebuvimas švirkšte neužtikrina, kad injekcijos į kraujagyslę bus išvengta.</w:t>
      </w:r>
    </w:p>
    <w:p w14:paraId="760EDC8B" w14:textId="77777777" w:rsidR="000F53C0" w:rsidRPr="00C75B9A" w:rsidRDefault="000F53C0" w:rsidP="000F53C0">
      <w:pPr>
        <w:tabs>
          <w:tab w:val="left" w:pos="567"/>
        </w:tabs>
        <w:jc w:val="both"/>
        <w:rPr>
          <w:snapToGrid/>
          <w:lang w:eastAsia="en-US"/>
        </w:rPr>
      </w:pPr>
    </w:p>
    <w:p w14:paraId="332FA7C0" w14:textId="77777777" w:rsidR="000F53C0" w:rsidRPr="00E03C08" w:rsidRDefault="000F53C0" w:rsidP="00EB3C63">
      <w:pPr>
        <w:tabs>
          <w:tab w:val="left" w:pos="567"/>
        </w:tabs>
        <w:jc w:val="both"/>
        <w:rPr>
          <w:i/>
          <w:iCs/>
        </w:rPr>
      </w:pPr>
      <w:r>
        <w:rPr>
          <w:i/>
        </w:rPr>
        <w:t xml:space="preserve">Su injekcija į nervą susijusi rizika </w:t>
      </w:r>
    </w:p>
    <w:p w14:paraId="46432FEA" w14:textId="77777777" w:rsidR="002D133C" w:rsidRPr="00C75B9A" w:rsidRDefault="002D133C" w:rsidP="002D133C">
      <w:pPr>
        <w:autoSpaceDE w:val="0"/>
        <w:autoSpaceDN w:val="0"/>
        <w:adjustRightInd w:val="0"/>
        <w:spacing w:line="240" w:lineRule="auto"/>
        <w:rPr>
          <w:snapToGrid/>
          <w:color w:val="000000"/>
        </w:rPr>
      </w:pPr>
      <w:r>
        <w:rPr>
          <w:snapToGrid/>
          <w:color w:val="000000"/>
        </w:rPr>
        <w:t xml:space="preserve">Dėl atsitiktinės injekcijos į nervą vaistinis preparatas gali retrogradiniu būdu plisti šalia nervo. </w:t>
      </w:r>
    </w:p>
    <w:p w14:paraId="1A920292" w14:textId="77777777" w:rsidR="00EB3C63" w:rsidRPr="00C75B9A" w:rsidRDefault="002D133C" w:rsidP="002D133C">
      <w:pPr>
        <w:tabs>
          <w:tab w:val="left" w:pos="567"/>
        </w:tabs>
        <w:jc w:val="both"/>
        <w:rPr>
          <w:snapToGrid/>
        </w:rPr>
      </w:pPr>
      <w:r>
        <w:rPr>
          <w:snapToGrid/>
          <w:color w:val="000000"/>
        </w:rPr>
        <w:t>Kad būtų išvengta injekcijos į nervą bei nervų pažeidimo atliekant nervo blokadas, pacientui injekcijos metu pajutus elektros smūgio pojūtį arba jei injekcija sukelia ypač stiprų skausmą, adatą reikia truputį patraukti atgal. Jei adata pažeidžiamas nervas, dėl galimo mepivakaino cheminio neurotoksinio poveikio gali sustiprėti neurotoksinis poveikis, nes gali sutrikti kraujo tiekimas aplink nervą ir mepivakainas gali lėčiau pasišalinti iš injekcijos vietos.</w:t>
      </w:r>
    </w:p>
    <w:p w14:paraId="6E79575B" w14:textId="77777777" w:rsidR="00EB3C63" w:rsidRPr="00C75B9A" w:rsidRDefault="00EB3C63" w:rsidP="00EB3C63">
      <w:pPr>
        <w:tabs>
          <w:tab w:val="left" w:pos="567"/>
        </w:tabs>
        <w:jc w:val="both"/>
        <w:rPr>
          <w:snapToGrid/>
          <w:lang w:eastAsia="en-US"/>
        </w:rPr>
      </w:pPr>
    </w:p>
    <w:p w14:paraId="4019205D" w14:textId="77777777" w:rsidR="00EB3C63" w:rsidRPr="00E03C08" w:rsidRDefault="007F0792" w:rsidP="00204FB8">
      <w:pPr>
        <w:numPr>
          <w:ilvl w:val="1"/>
          <w:numId w:val="17"/>
        </w:numPr>
        <w:tabs>
          <w:tab w:val="left" w:pos="567"/>
        </w:tabs>
        <w:spacing w:line="240" w:lineRule="auto"/>
        <w:rPr>
          <w:snapToGrid/>
        </w:rPr>
      </w:pPr>
      <w:r>
        <w:rPr>
          <w:b/>
        </w:rPr>
        <w:t>Kontraindikacijos</w:t>
      </w:r>
    </w:p>
    <w:p w14:paraId="1EFB759D" w14:textId="77777777" w:rsidR="00EB3C63" w:rsidRPr="00E03C08" w:rsidRDefault="00EB3C63" w:rsidP="00EB3C63">
      <w:pPr>
        <w:tabs>
          <w:tab w:val="left" w:pos="567"/>
        </w:tabs>
        <w:spacing w:line="240" w:lineRule="auto"/>
        <w:rPr>
          <w:snapToGrid/>
          <w:lang w:val="es-ES" w:eastAsia="en-US"/>
        </w:rPr>
      </w:pPr>
    </w:p>
    <w:p w14:paraId="2FDBDC1B" w14:textId="77777777" w:rsidR="00204FB8" w:rsidRPr="00EB314B" w:rsidRDefault="00EB3C63" w:rsidP="00204FB8">
      <w:pPr>
        <w:numPr>
          <w:ilvl w:val="0"/>
          <w:numId w:val="16"/>
        </w:numPr>
        <w:tabs>
          <w:tab w:val="left" w:pos="567"/>
        </w:tabs>
        <w:ind w:hanging="720"/>
        <w:jc w:val="both"/>
        <w:rPr>
          <w:snapToGrid/>
        </w:rPr>
      </w:pPr>
      <w:r w:rsidRPr="00EB314B">
        <w:rPr>
          <w:snapToGrid/>
        </w:rPr>
        <w:t>Padidėjęs jautrumas veikliajai medžiagai (ar kitiems amidų grupės vietiškai veikiantiems anestetikams) arba bet kuriai 6.1 skyriuje nurodytai pagalbinei medžiagai.</w:t>
      </w:r>
    </w:p>
    <w:p w14:paraId="2097CA02" w14:textId="2CDCEAC5" w:rsidR="00204FB8" w:rsidRPr="00EB314B" w:rsidRDefault="00204FB8" w:rsidP="00204FB8">
      <w:pPr>
        <w:numPr>
          <w:ilvl w:val="0"/>
          <w:numId w:val="16"/>
        </w:numPr>
        <w:tabs>
          <w:tab w:val="left" w:pos="567"/>
        </w:tabs>
        <w:ind w:hanging="720"/>
        <w:jc w:val="both"/>
        <w:rPr>
          <w:snapToGrid/>
        </w:rPr>
      </w:pPr>
      <w:r w:rsidRPr="00EB314B">
        <w:rPr>
          <w:snapToGrid/>
        </w:rPr>
        <w:t>Jaunesni kaip 4 metų amžiaus vaikai (sveriantiems mažiau nei 20 kg)</w:t>
      </w:r>
      <w:r w:rsidR="00383464">
        <w:rPr>
          <w:snapToGrid/>
        </w:rPr>
        <w:t xml:space="preserve"> </w:t>
      </w:r>
      <w:r w:rsidR="00383464" w:rsidRPr="00882F93">
        <w:rPr>
          <w:snapToGrid/>
          <w:color w:val="000000"/>
        </w:rPr>
        <w:t>(Žr. 4.2 ir 4.9 skyrius</w:t>
      </w:r>
      <w:r w:rsidR="00383464" w:rsidRPr="00A95E0F">
        <w:rPr>
          <w:color w:val="000000"/>
        </w:rPr>
        <w:t>)</w:t>
      </w:r>
      <w:r w:rsidRPr="00EB314B">
        <w:rPr>
          <w:snapToGrid/>
        </w:rPr>
        <w:t>.</w:t>
      </w:r>
    </w:p>
    <w:p w14:paraId="7A2D6C2A" w14:textId="77777777" w:rsidR="00204FB8" w:rsidRPr="00EB314B" w:rsidRDefault="00204FB8" w:rsidP="00204FB8">
      <w:pPr>
        <w:numPr>
          <w:ilvl w:val="0"/>
          <w:numId w:val="16"/>
        </w:numPr>
        <w:tabs>
          <w:tab w:val="left" w:pos="567"/>
        </w:tabs>
        <w:ind w:hanging="720"/>
        <w:jc w:val="both"/>
        <w:rPr>
          <w:snapToGrid/>
        </w:rPr>
      </w:pPr>
      <w:r w:rsidRPr="00EB314B">
        <w:rPr>
          <w:snapToGrid/>
        </w:rPr>
        <w:t xml:space="preserve">Sunkūs atrioventrikulinio laidumo sutrikimai, kurių nekompensuoja širdies stimuliatorius. </w:t>
      </w:r>
    </w:p>
    <w:p w14:paraId="3B9B855D" w14:textId="34FFF1A2" w:rsidR="00204FB8" w:rsidRPr="00E03C08" w:rsidRDefault="00204FB8" w:rsidP="00204FB8">
      <w:pPr>
        <w:numPr>
          <w:ilvl w:val="0"/>
          <w:numId w:val="16"/>
        </w:numPr>
        <w:tabs>
          <w:tab w:val="left" w:pos="567"/>
        </w:tabs>
        <w:ind w:hanging="720"/>
        <w:jc w:val="both"/>
        <w:rPr>
          <w:snapToGrid/>
          <w:color w:val="000000"/>
        </w:rPr>
      </w:pPr>
      <w:r w:rsidRPr="00EB314B">
        <w:rPr>
          <w:snapToGrid/>
        </w:rPr>
        <w:t xml:space="preserve"> Epilepsija sergantys </w:t>
      </w:r>
      <w:r>
        <w:rPr>
          <w:snapToGrid/>
          <w:color w:val="000000"/>
        </w:rPr>
        <w:t xml:space="preserve">pacientai, kurių būklė prastai </w:t>
      </w:r>
      <w:r w:rsidR="00F0209A">
        <w:rPr>
          <w:snapToGrid/>
          <w:color w:val="000000"/>
        </w:rPr>
        <w:t>regu</w:t>
      </w:r>
      <w:r>
        <w:rPr>
          <w:snapToGrid/>
          <w:color w:val="000000"/>
        </w:rPr>
        <w:t xml:space="preserve">liuojama. </w:t>
      </w:r>
    </w:p>
    <w:p w14:paraId="58580F3C" w14:textId="77777777" w:rsidR="00EB3C63" w:rsidRPr="00A95E0F" w:rsidRDefault="00EB3C63" w:rsidP="00EB3C63">
      <w:pPr>
        <w:tabs>
          <w:tab w:val="left" w:pos="567"/>
        </w:tabs>
        <w:spacing w:line="240" w:lineRule="auto"/>
      </w:pPr>
    </w:p>
    <w:p w14:paraId="454D5174" w14:textId="77777777" w:rsidR="00EB3C63" w:rsidRPr="00C75B9A" w:rsidRDefault="00EB3C63" w:rsidP="00EB3C63">
      <w:pPr>
        <w:tabs>
          <w:tab w:val="left" w:pos="567"/>
        </w:tabs>
        <w:spacing w:line="240" w:lineRule="auto"/>
        <w:ind w:left="567" w:hanging="567"/>
        <w:rPr>
          <w:b/>
          <w:snapToGrid/>
        </w:rPr>
      </w:pPr>
      <w:r>
        <w:rPr>
          <w:b/>
          <w:snapToGrid/>
        </w:rPr>
        <w:t xml:space="preserve">4.4. </w:t>
      </w:r>
      <w:r>
        <w:rPr>
          <w:b/>
          <w:snapToGrid/>
        </w:rPr>
        <w:tab/>
      </w:r>
      <w:r>
        <w:rPr>
          <w:b/>
        </w:rPr>
        <w:t>Specialūs įspėjimai ir atsargumo priemonės</w:t>
      </w:r>
    </w:p>
    <w:p w14:paraId="423AB51E" w14:textId="77777777" w:rsidR="00EB3C63" w:rsidRPr="00C75B9A" w:rsidRDefault="00EB3C63" w:rsidP="00EB3C63">
      <w:pPr>
        <w:tabs>
          <w:tab w:val="left" w:pos="567"/>
        </w:tabs>
        <w:spacing w:line="240" w:lineRule="auto"/>
        <w:ind w:left="567" w:hanging="567"/>
        <w:rPr>
          <w:snapToGrid/>
          <w:lang w:eastAsia="en-US"/>
        </w:rPr>
      </w:pPr>
    </w:p>
    <w:p w14:paraId="614321E7" w14:textId="77777777" w:rsidR="00EB3C63" w:rsidRPr="00E03C08" w:rsidRDefault="00751D4B" w:rsidP="00EB3C63">
      <w:pPr>
        <w:tabs>
          <w:tab w:val="left" w:pos="567"/>
        </w:tabs>
        <w:jc w:val="both"/>
        <w:rPr>
          <w:u w:val="single"/>
        </w:rPr>
      </w:pPr>
      <w:r>
        <w:rPr>
          <w:u w:val="single"/>
        </w:rPr>
        <w:t>Specialūs įspėėjimai</w:t>
      </w:r>
    </w:p>
    <w:p w14:paraId="67788B3C" w14:textId="77777777" w:rsidR="00751D4B" w:rsidRPr="00C75B9A" w:rsidRDefault="00751D4B" w:rsidP="00EB3C63">
      <w:pPr>
        <w:tabs>
          <w:tab w:val="left" w:pos="567"/>
        </w:tabs>
        <w:jc w:val="both"/>
        <w:rPr>
          <w:snapToGrid/>
          <w:u w:val="single"/>
          <w:lang w:eastAsia="en-US"/>
        </w:rPr>
      </w:pPr>
    </w:p>
    <w:p w14:paraId="1682615A" w14:textId="77777777" w:rsidR="00EB3C63" w:rsidRPr="00E03C08" w:rsidRDefault="00C54F9A" w:rsidP="00EB3C63">
      <w:pPr>
        <w:tabs>
          <w:tab w:val="left" w:pos="567"/>
        </w:tabs>
        <w:jc w:val="both"/>
      </w:pPr>
      <w:r>
        <w:t>Jei yra alerginės reakcijos rizika, anestezijai pasirinkite kitą vaistinį preparatą (žr. 4.3 skyrių).</w:t>
      </w:r>
    </w:p>
    <w:p w14:paraId="22DD8A65" w14:textId="77777777" w:rsidR="00C54F9A" w:rsidRPr="00C75B9A" w:rsidRDefault="00C54F9A" w:rsidP="00EB3C63">
      <w:pPr>
        <w:tabs>
          <w:tab w:val="left" w:pos="567"/>
        </w:tabs>
        <w:jc w:val="both"/>
        <w:rPr>
          <w:b/>
          <w:snapToGrid/>
          <w:lang w:eastAsia="en-US"/>
        </w:rPr>
      </w:pPr>
    </w:p>
    <w:p w14:paraId="28131039" w14:textId="5753D9DC" w:rsidR="00EB3C63" w:rsidRPr="00E03C08" w:rsidRDefault="00C54F9A" w:rsidP="00EB3C63">
      <w:pPr>
        <w:tabs>
          <w:tab w:val="left" w:pos="567"/>
        </w:tabs>
        <w:jc w:val="both"/>
      </w:pPr>
      <w:r>
        <w:t>Mepivakain</w:t>
      </w:r>
      <w:r w:rsidR="00A41AF9">
        <w:t>o</w:t>
      </w:r>
      <w:r>
        <w:t xml:space="preserve"> </w:t>
      </w:r>
      <w:r w:rsidR="00A41AF9">
        <w:t xml:space="preserve">turi būti vartojama </w:t>
      </w:r>
      <w:r>
        <w:t xml:space="preserve">saugiai ir veiksmingai </w:t>
      </w:r>
      <w:r w:rsidR="00A41AF9">
        <w:t>tinkamomis</w:t>
      </w:r>
      <w:r>
        <w:t xml:space="preserve"> sąlygomis.</w:t>
      </w:r>
    </w:p>
    <w:p w14:paraId="7E6211C7" w14:textId="77777777" w:rsidR="00C54F9A" w:rsidRPr="00E03C08" w:rsidRDefault="00C54F9A" w:rsidP="00EB3C63">
      <w:pPr>
        <w:tabs>
          <w:tab w:val="left" w:pos="567"/>
        </w:tabs>
        <w:jc w:val="both"/>
      </w:pPr>
    </w:p>
    <w:p w14:paraId="1350EC8B" w14:textId="33E15E04" w:rsidR="00C54F9A" w:rsidRPr="00E03C08" w:rsidRDefault="00C54F9A" w:rsidP="00EB3C63">
      <w:pPr>
        <w:tabs>
          <w:tab w:val="left" w:pos="567"/>
        </w:tabs>
        <w:jc w:val="both"/>
      </w:pPr>
      <w:r>
        <w:t xml:space="preserve">Vietinis anestezinis poveikis gali susilpnėti, kai </w:t>
      </w:r>
      <w:r w:rsidR="004C2A4F">
        <w:t>mepivakain</w:t>
      </w:r>
      <w:r w:rsidR="00A41AF9">
        <w:t>o</w:t>
      </w:r>
      <w:r w:rsidR="004C2A4F" w:rsidDel="004C2A4F">
        <w:t xml:space="preserve"> </w:t>
      </w:r>
      <w:r>
        <w:t> leidžiama į uždegimo ar infekcijos apimtą sritį.</w:t>
      </w:r>
    </w:p>
    <w:p w14:paraId="228F3DAE" w14:textId="77777777" w:rsidR="00C54F9A" w:rsidRPr="00C75B9A" w:rsidRDefault="00C54F9A" w:rsidP="00EB3C63">
      <w:pPr>
        <w:tabs>
          <w:tab w:val="left" w:pos="567"/>
        </w:tabs>
        <w:jc w:val="both"/>
        <w:rPr>
          <w:snapToGrid/>
          <w:lang w:eastAsia="en-US"/>
        </w:rPr>
      </w:pPr>
    </w:p>
    <w:p w14:paraId="6C3E03FD" w14:textId="77777777" w:rsidR="00EB3C63" w:rsidRPr="00C75B9A" w:rsidRDefault="00302B5C" w:rsidP="00EB3C63">
      <w:pPr>
        <w:tabs>
          <w:tab w:val="left" w:pos="567"/>
        </w:tabs>
        <w:jc w:val="both"/>
        <w:rPr>
          <w:b/>
          <w:snapToGrid/>
        </w:rPr>
      </w:pPr>
      <w:r>
        <w:t>Yra kandimo sukeltų traumų (lūpų, skruosto, gleivinės ir liežuvio) rizika, ypač vaikams; pacientams reikėtų patarti nekramtyti kramtomosios gumos ar nevalgyti, kol neatsistatys normalūs jutimai.</w:t>
      </w:r>
    </w:p>
    <w:p w14:paraId="222C0190" w14:textId="77777777" w:rsidR="00302B5C" w:rsidRPr="00C75B9A" w:rsidRDefault="00302B5C" w:rsidP="00EB3C63">
      <w:pPr>
        <w:tabs>
          <w:tab w:val="left" w:pos="567"/>
        </w:tabs>
        <w:jc w:val="both"/>
        <w:rPr>
          <w:snapToGrid/>
          <w:lang w:eastAsia="en-US"/>
        </w:rPr>
      </w:pPr>
    </w:p>
    <w:p w14:paraId="0D44C682" w14:textId="2B82E528" w:rsidR="00EB3C63" w:rsidRPr="00A41AF9" w:rsidRDefault="00302B5C" w:rsidP="00EB3C63">
      <w:pPr>
        <w:tabs>
          <w:tab w:val="left" w:pos="567"/>
        </w:tabs>
        <w:jc w:val="both"/>
      </w:pPr>
      <w:r>
        <w:t>Mepivakain</w:t>
      </w:r>
      <w:r w:rsidR="00A41AF9">
        <w:t>o</w:t>
      </w:r>
      <w:r>
        <w:t xml:space="preserve"> reikia vartoti atsargiai</w:t>
      </w:r>
      <w:r w:rsidR="00A41AF9">
        <w:t>:</w:t>
      </w:r>
    </w:p>
    <w:p w14:paraId="228030DC" w14:textId="77777777" w:rsidR="00302B5C" w:rsidRPr="00E03C08" w:rsidRDefault="00302B5C" w:rsidP="00EB3C63">
      <w:pPr>
        <w:tabs>
          <w:tab w:val="left" w:pos="567"/>
        </w:tabs>
        <w:jc w:val="both"/>
      </w:pPr>
    </w:p>
    <w:p w14:paraId="2ADF3447" w14:textId="579DF9DC" w:rsidR="00302B5C" w:rsidRPr="00C75B9A" w:rsidRDefault="00A41AF9" w:rsidP="00302B5C">
      <w:pPr>
        <w:tabs>
          <w:tab w:val="left" w:pos="567"/>
        </w:tabs>
        <w:jc w:val="both"/>
        <w:rPr>
          <w:i/>
          <w:snapToGrid/>
        </w:rPr>
      </w:pPr>
      <w:r>
        <w:rPr>
          <w:i/>
          <w:snapToGrid/>
        </w:rPr>
        <w:t>p</w:t>
      </w:r>
      <w:r w:rsidR="00302B5C">
        <w:rPr>
          <w:i/>
          <w:snapToGrid/>
        </w:rPr>
        <w:t xml:space="preserve">acientams, kuriems diagnozuota širdies ir kraujagyslių sutrikimų: </w:t>
      </w:r>
    </w:p>
    <w:p w14:paraId="4FE53ECA" w14:textId="77777777" w:rsidR="00302B5C" w:rsidRPr="00C75B9A" w:rsidRDefault="00302B5C" w:rsidP="00302B5C">
      <w:pPr>
        <w:tabs>
          <w:tab w:val="left" w:pos="567"/>
        </w:tabs>
        <w:jc w:val="both"/>
        <w:rPr>
          <w:snapToGrid/>
        </w:rPr>
      </w:pPr>
      <w:r>
        <w:rPr>
          <w:snapToGrid/>
        </w:rPr>
        <w:t xml:space="preserve">– periferinių kraujagyslių liga, </w:t>
      </w:r>
    </w:p>
    <w:p w14:paraId="28A6B1A9" w14:textId="77777777" w:rsidR="00302B5C" w:rsidRPr="00C75B9A" w:rsidRDefault="00302B5C" w:rsidP="00302B5C">
      <w:pPr>
        <w:tabs>
          <w:tab w:val="left" w:pos="567"/>
        </w:tabs>
        <w:jc w:val="both"/>
        <w:rPr>
          <w:snapToGrid/>
        </w:rPr>
      </w:pPr>
      <w:r>
        <w:rPr>
          <w:snapToGrid/>
        </w:rPr>
        <w:t xml:space="preserve">– aritmijos, ypač skilvelinės, </w:t>
      </w:r>
    </w:p>
    <w:p w14:paraId="1DFA77EA" w14:textId="77777777" w:rsidR="00302B5C" w:rsidRPr="00C75B9A" w:rsidRDefault="00302B5C" w:rsidP="00302B5C">
      <w:pPr>
        <w:tabs>
          <w:tab w:val="left" w:pos="567"/>
        </w:tabs>
        <w:jc w:val="both"/>
        <w:rPr>
          <w:snapToGrid/>
        </w:rPr>
      </w:pPr>
      <w:r>
        <w:rPr>
          <w:snapToGrid/>
        </w:rPr>
        <w:t>– atrioventrikulinio laidumo sutrikimai,</w:t>
      </w:r>
    </w:p>
    <w:p w14:paraId="2CD7057B" w14:textId="77777777" w:rsidR="00302B5C" w:rsidRPr="00C75B9A" w:rsidRDefault="00302B5C" w:rsidP="00302B5C">
      <w:pPr>
        <w:tabs>
          <w:tab w:val="left" w:pos="567"/>
        </w:tabs>
        <w:jc w:val="both"/>
        <w:rPr>
          <w:snapToGrid/>
        </w:rPr>
      </w:pPr>
      <w:r>
        <w:rPr>
          <w:snapToGrid/>
        </w:rPr>
        <w:t xml:space="preserve">– širdies nepakankamumas, </w:t>
      </w:r>
    </w:p>
    <w:p w14:paraId="4FF9FF5F" w14:textId="77777777" w:rsidR="00302B5C" w:rsidRPr="00C75B9A" w:rsidRDefault="00302B5C" w:rsidP="00302B5C">
      <w:pPr>
        <w:tabs>
          <w:tab w:val="left" w:pos="567"/>
        </w:tabs>
        <w:jc w:val="both"/>
        <w:rPr>
          <w:snapToGrid/>
        </w:rPr>
      </w:pPr>
      <w:r>
        <w:rPr>
          <w:snapToGrid/>
        </w:rPr>
        <w:t>– hipotenzija.</w:t>
      </w:r>
    </w:p>
    <w:p w14:paraId="44C6C87C" w14:textId="77777777" w:rsidR="00302B5C" w:rsidRPr="00C75B9A" w:rsidRDefault="00302B5C" w:rsidP="00EB3C63">
      <w:pPr>
        <w:tabs>
          <w:tab w:val="left" w:pos="567"/>
        </w:tabs>
        <w:jc w:val="both"/>
        <w:rPr>
          <w:b/>
          <w:i/>
          <w:snapToGrid/>
          <w:lang w:eastAsia="en-US"/>
        </w:rPr>
      </w:pPr>
    </w:p>
    <w:p w14:paraId="1906293F" w14:textId="062DC87D" w:rsidR="00EB3C63" w:rsidRPr="00E03C08" w:rsidRDefault="00F520F6" w:rsidP="00EB3C63">
      <w:pPr>
        <w:tabs>
          <w:tab w:val="left" w:pos="567"/>
        </w:tabs>
        <w:jc w:val="both"/>
      </w:pPr>
      <w:r>
        <w:t>Mepivakain</w:t>
      </w:r>
      <w:r w:rsidR="00A96AA6">
        <w:t>o</w:t>
      </w:r>
      <w:r>
        <w:t xml:space="preserve"> reikia atsargiai skirti pacientams su sutrikusia širdies funkcija, nes jie gali prasčiau </w:t>
      </w:r>
      <w:r w:rsidR="00A96AA6">
        <w:t xml:space="preserve">toleruoti </w:t>
      </w:r>
      <w:r>
        <w:t>dėl pablogėjusio atrioventrikulinio laidumo atsiradusius pokyčius, arba pokyčiai gali sustiprėti.</w:t>
      </w:r>
    </w:p>
    <w:p w14:paraId="1C691474" w14:textId="77777777" w:rsidR="00F520F6" w:rsidRPr="00C75B9A" w:rsidRDefault="00F520F6" w:rsidP="00EB3C63">
      <w:pPr>
        <w:tabs>
          <w:tab w:val="left" w:pos="567"/>
        </w:tabs>
        <w:jc w:val="both"/>
        <w:rPr>
          <w:snapToGrid/>
          <w:lang w:eastAsia="en-US"/>
        </w:rPr>
      </w:pPr>
    </w:p>
    <w:p w14:paraId="06427352" w14:textId="77777777" w:rsidR="00F520F6" w:rsidRPr="00E03C08" w:rsidRDefault="00F520F6" w:rsidP="00EB3C63">
      <w:pPr>
        <w:tabs>
          <w:tab w:val="left" w:pos="567"/>
        </w:tabs>
        <w:jc w:val="both"/>
        <w:rPr>
          <w:i/>
          <w:iCs/>
        </w:rPr>
      </w:pPr>
      <w:r>
        <w:rPr>
          <w:i/>
        </w:rPr>
        <w:lastRenderedPageBreak/>
        <w:t xml:space="preserve">Epilepsija sergantiems pacientams </w:t>
      </w:r>
    </w:p>
    <w:p w14:paraId="3E4EC7B6" w14:textId="1CB92C72" w:rsidR="001F1846" w:rsidRPr="00E03C08" w:rsidRDefault="001F1846" w:rsidP="001F1846">
      <w:pPr>
        <w:tabs>
          <w:tab w:val="left" w:pos="567"/>
        </w:tabs>
        <w:jc w:val="both"/>
      </w:pPr>
      <w:r>
        <w:t>Dėl jiems pasireiškiančių traukulių vis</w:t>
      </w:r>
      <w:r w:rsidR="00A96AA6">
        <w:t>ų</w:t>
      </w:r>
      <w:r>
        <w:t xml:space="preserve"> vietiškai veikianči</w:t>
      </w:r>
      <w:r w:rsidR="00A96AA6">
        <w:t>ų</w:t>
      </w:r>
      <w:r>
        <w:t xml:space="preserve"> anestetik</w:t>
      </w:r>
      <w:r w:rsidR="00A96AA6">
        <w:t>ų</w:t>
      </w:r>
      <w:r>
        <w:t xml:space="preserve"> reikia vartoti labai atsargiai.  </w:t>
      </w:r>
    </w:p>
    <w:p w14:paraId="6F50706C" w14:textId="06EAC066" w:rsidR="00EB3C63" w:rsidRPr="00E03C08" w:rsidRDefault="001F1846" w:rsidP="001F1846">
      <w:pPr>
        <w:tabs>
          <w:tab w:val="left" w:pos="567"/>
        </w:tabs>
        <w:jc w:val="both"/>
      </w:pPr>
      <w:r>
        <w:t xml:space="preserve">Apie vartojimą epilepsija sergantiems pacientams, kurių būklė prastai </w:t>
      </w:r>
      <w:r w:rsidR="00A96AA6">
        <w:t>reguliuojama</w:t>
      </w:r>
      <w:r>
        <w:t>, žr. 4.3 skyrių.</w:t>
      </w:r>
    </w:p>
    <w:p w14:paraId="7BF5E13B" w14:textId="77777777" w:rsidR="001F1846" w:rsidRPr="00C75B9A" w:rsidRDefault="001F1846" w:rsidP="00EB3C63">
      <w:pPr>
        <w:tabs>
          <w:tab w:val="left" w:pos="567"/>
        </w:tabs>
        <w:jc w:val="both"/>
        <w:rPr>
          <w:i/>
          <w:snapToGrid/>
          <w:lang w:eastAsia="en-US"/>
        </w:rPr>
      </w:pPr>
    </w:p>
    <w:p w14:paraId="22CE9A55" w14:textId="77777777" w:rsidR="004E4832" w:rsidRPr="00C75B9A" w:rsidRDefault="004E4832" w:rsidP="004E4832">
      <w:pPr>
        <w:tabs>
          <w:tab w:val="left" w:pos="567"/>
        </w:tabs>
        <w:jc w:val="both"/>
        <w:rPr>
          <w:i/>
          <w:snapToGrid/>
        </w:rPr>
      </w:pPr>
      <w:r>
        <w:rPr>
          <w:i/>
          <w:snapToGrid/>
        </w:rPr>
        <w:t xml:space="preserve">Kepenų liga sergantys pacientai </w:t>
      </w:r>
    </w:p>
    <w:p w14:paraId="6B037921" w14:textId="77777777" w:rsidR="004E4832" w:rsidRPr="00C75B9A" w:rsidRDefault="004E4832" w:rsidP="004E4832">
      <w:pPr>
        <w:tabs>
          <w:tab w:val="left" w:pos="567"/>
        </w:tabs>
        <w:jc w:val="both"/>
        <w:rPr>
          <w:snapToGrid/>
        </w:rPr>
      </w:pPr>
      <w:r>
        <w:rPr>
          <w:snapToGrid/>
        </w:rPr>
        <w:t>Reikia vartoti mažiausią dozę, sukeliančią veiksmingą anesteziją.</w:t>
      </w:r>
    </w:p>
    <w:p w14:paraId="7F4AE769" w14:textId="77777777" w:rsidR="004E4832" w:rsidRPr="00C75B9A" w:rsidRDefault="004E4832" w:rsidP="004E4832">
      <w:pPr>
        <w:tabs>
          <w:tab w:val="left" w:pos="567"/>
        </w:tabs>
        <w:jc w:val="both"/>
        <w:rPr>
          <w:i/>
          <w:snapToGrid/>
          <w:lang w:eastAsia="en-US"/>
        </w:rPr>
      </w:pPr>
    </w:p>
    <w:p w14:paraId="779CB43B" w14:textId="77777777" w:rsidR="004E4832" w:rsidRPr="00C75B9A" w:rsidRDefault="004E4832" w:rsidP="004E4832">
      <w:pPr>
        <w:tabs>
          <w:tab w:val="left" w:pos="567"/>
        </w:tabs>
        <w:jc w:val="both"/>
        <w:rPr>
          <w:i/>
          <w:snapToGrid/>
        </w:rPr>
      </w:pPr>
      <w:r>
        <w:rPr>
          <w:i/>
          <w:snapToGrid/>
        </w:rPr>
        <w:t xml:space="preserve">Inkstų liga sergantys pacientai </w:t>
      </w:r>
    </w:p>
    <w:p w14:paraId="51BB3CD6" w14:textId="77777777" w:rsidR="004E4832" w:rsidRPr="00C75B9A" w:rsidRDefault="004E4832" w:rsidP="004E4832">
      <w:pPr>
        <w:tabs>
          <w:tab w:val="left" w:pos="567"/>
        </w:tabs>
        <w:jc w:val="both"/>
        <w:rPr>
          <w:snapToGrid/>
        </w:rPr>
      </w:pPr>
      <w:r>
        <w:rPr>
          <w:snapToGrid/>
        </w:rPr>
        <w:t>Reikia vartoti mažiausią dozę, sukeliančią veiksmingą anesteziją.</w:t>
      </w:r>
    </w:p>
    <w:p w14:paraId="1719ABE5" w14:textId="77777777" w:rsidR="004E4832" w:rsidRPr="00C75B9A" w:rsidRDefault="004E4832" w:rsidP="00EB3C63">
      <w:pPr>
        <w:tabs>
          <w:tab w:val="left" w:pos="567"/>
        </w:tabs>
        <w:jc w:val="both"/>
        <w:rPr>
          <w:i/>
          <w:snapToGrid/>
          <w:lang w:eastAsia="en-US"/>
        </w:rPr>
      </w:pPr>
    </w:p>
    <w:p w14:paraId="4EE434FA" w14:textId="77777777" w:rsidR="00EB3C63" w:rsidRPr="00C75B9A" w:rsidRDefault="004E4832" w:rsidP="00EB3C63">
      <w:pPr>
        <w:tabs>
          <w:tab w:val="left" w:pos="567"/>
        </w:tabs>
        <w:jc w:val="both"/>
        <w:rPr>
          <w:i/>
          <w:snapToGrid/>
        </w:rPr>
      </w:pPr>
      <w:r>
        <w:rPr>
          <w:i/>
        </w:rPr>
        <w:t>Pacientai, kuriems pasireiškė porfirija</w:t>
      </w:r>
      <w:r>
        <w:rPr>
          <w:i/>
          <w:snapToGrid/>
        </w:rPr>
        <w:t>:</w:t>
      </w:r>
    </w:p>
    <w:p w14:paraId="23D12AEC" w14:textId="76E3B842" w:rsidR="00EB3C63" w:rsidRPr="00C75B9A" w:rsidRDefault="00CE4631" w:rsidP="00EB3C63">
      <w:pPr>
        <w:tabs>
          <w:tab w:val="left" w:pos="567"/>
        </w:tabs>
        <w:jc w:val="both"/>
        <w:rPr>
          <w:snapToGrid/>
        </w:rPr>
      </w:pPr>
      <w:r>
        <w:rPr>
          <w:snapToGrid/>
          <w:color w:val="000000"/>
        </w:rPr>
        <w:t>Mepiva</w:t>
      </w:r>
      <w:r w:rsidR="00A96AA6">
        <w:rPr>
          <w:snapToGrid/>
          <w:color w:val="000000"/>
        </w:rPr>
        <w:t>kaino</w:t>
      </w:r>
      <w:r>
        <w:rPr>
          <w:snapToGrid/>
          <w:color w:val="000000"/>
        </w:rPr>
        <w:t xml:space="preserve"> </w:t>
      </w:r>
      <w:r>
        <w:t>pacientams, kuriems pasireiškė ūminė porfirija, galima vartoti tik tuo atveju, jei kitos saugios alternatyvos nėra.  Atsargumo priemonių reikia imtis visiems pacientams, kuriems pasireiškė porfirija, nes šis vaistinis preparatas gali sukelti porfiriją.</w:t>
      </w:r>
    </w:p>
    <w:p w14:paraId="2A6859E1" w14:textId="77777777" w:rsidR="00EB3C63" w:rsidRPr="00C75B9A" w:rsidRDefault="00EB3C63" w:rsidP="00EB3C63">
      <w:pPr>
        <w:tabs>
          <w:tab w:val="left" w:pos="567"/>
        </w:tabs>
        <w:jc w:val="both"/>
        <w:rPr>
          <w:snapToGrid/>
          <w:lang w:eastAsia="en-US"/>
        </w:rPr>
      </w:pPr>
    </w:p>
    <w:p w14:paraId="004CE4C9" w14:textId="77777777" w:rsidR="0090630F" w:rsidRPr="00C75B9A" w:rsidRDefault="0090630F" w:rsidP="0090630F">
      <w:pPr>
        <w:autoSpaceDE w:val="0"/>
        <w:autoSpaceDN w:val="0"/>
        <w:adjustRightInd w:val="0"/>
        <w:spacing w:line="240" w:lineRule="auto"/>
        <w:rPr>
          <w:snapToGrid/>
          <w:color w:val="000000"/>
        </w:rPr>
      </w:pPr>
      <w:r>
        <w:rPr>
          <w:i/>
          <w:snapToGrid/>
          <w:color w:val="000000"/>
        </w:rPr>
        <w:t xml:space="preserve">Pacientai, kuriems pasireiškė acidozė </w:t>
      </w:r>
    </w:p>
    <w:p w14:paraId="20F1908B" w14:textId="77777777" w:rsidR="0090630F" w:rsidRPr="00C75B9A" w:rsidRDefault="0090630F" w:rsidP="0090630F">
      <w:pPr>
        <w:tabs>
          <w:tab w:val="left" w:pos="567"/>
        </w:tabs>
        <w:jc w:val="both"/>
        <w:rPr>
          <w:i/>
          <w:snapToGrid/>
        </w:rPr>
      </w:pPr>
      <w:r>
        <w:rPr>
          <w:snapToGrid/>
          <w:color w:val="000000"/>
        </w:rPr>
        <w:t>Pasireiškus acidozei, pvz., dėl pasunkėjusio inkstų nepakankamumo ar prastai kontroliuojamo I tipo cukrinio diabeto, reikia vartoti atsargiai.</w:t>
      </w:r>
    </w:p>
    <w:p w14:paraId="6E42EDB3" w14:textId="77777777" w:rsidR="0090630F" w:rsidRPr="00C75B9A" w:rsidRDefault="0090630F" w:rsidP="00EB3C63">
      <w:pPr>
        <w:tabs>
          <w:tab w:val="left" w:pos="567"/>
        </w:tabs>
        <w:jc w:val="both"/>
        <w:rPr>
          <w:i/>
          <w:snapToGrid/>
          <w:lang w:eastAsia="en-US"/>
        </w:rPr>
      </w:pPr>
    </w:p>
    <w:p w14:paraId="18A5E603" w14:textId="77777777" w:rsidR="0090630F" w:rsidRPr="00C75B9A" w:rsidRDefault="0090630F" w:rsidP="0090630F">
      <w:pPr>
        <w:autoSpaceDE w:val="0"/>
        <w:autoSpaceDN w:val="0"/>
        <w:adjustRightInd w:val="0"/>
        <w:spacing w:line="240" w:lineRule="auto"/>
        <w:rPr>
          <w:snapToGrid/>
          <w:color w:val="000000"/>
        </w:rPr>
      </w:pPr>
      <w:r>
        <w:rPr>
          <w:i/>
          <w:snapToGrid/>
          <w:color w:val="000000"/>
        </w:rPr>
        <w:t xml:space="preserve">Senyvi pacientai </w:t>
      </w:r>
    </w:p>
    <w:p w14:paraId="2F75CFD7" w14:textId="77777777" w:rsidR="0090630F" w:rsidRPr="00C75B9A" w:rsidRDefault="0090630F" w:rsidP="0090630F">
      <w:pPr>
        <w:tabs>
          <w:tab w:val="left" w:pos="567"/>
        </w:tabs>
        <w:jc w:val="both"/>
        <w:rPr>
          <w:i/>
          <w:snapToGrid/>
        </w:rPr>
      </w:pPr>
      <w:r>
        <w:rPr>
          <w:snapToGrid/>
          <w:color w:val="000000"/>
        </w:rPr>
        <w:t>Senyviems pacientams dozę reikia mažinti (nes klinikinių duomenų nepakanka).</w:t>
      </w:r>
    </w:p>
    <w:p w14:paraId="55B34146" w14:textId="77777777" w:rsidR="0090630F" w:rsidRPr="00C75B9A" w:rsidRDefault="0090630F" w:rsidP="00EB3C63">
      <w:pPr>
        <w:tabs>
          <w:tab w:val="left" w:pos="567"/>
        </w:tabs>
        <w:jc w:val="both"/>
        <w:rPr>
          <w:i/>
          <w:snapToGrid/>
          <w:lang w:eastAsia="en-US"/>
        </w:rPr>
      </w:pPr>
    </w:p>
    <w:p w14:paraId="58DBEFEC" w14:textId="3D9CC972" w:rsidR="00EB3C63" w:rsidRPr="00E03C08" w:rsidRDefault="0090630F" w:rsidP="00EB3C63">
      <w:pPr>
        <w:tabs>
          <w:tab w:val="left" w:pos="567"/>
        </w:tabs>
        <w:jc w:val="both"/>
      </w:pPr>
      <w:r>
        <w:t>Mepivakain</w:t>
      </w:r>
      <w:r w:rsidR="00A96AA6">
        <w:t>o</w:t>
      </w:r>
      <w:r>
        <w:t xml:space="preserve"> reikia atsargiai vartoti pacientams, vartojantiems trombocitų aktyvumą slopinanči</w:t>
      </w:r>
      <w:r w:rsidR="00A96AA6">
        <w:t>ų</w:t>
      </w:r>
      <w:r>
        <w:t xml:space="preserve"> ir (arba) krešėjimą mažinanči</w:t>
      </w:r>
      <w:r w:rsidR="00A96AA6">
        <w:t>ų</w:t>
      </w:r>
      <w:r>
        <w:t xml:space="preserve"> vaist</w:t>
      </w:r>
      <w:r w:rsidR="00A96AA6">
        <w:t>inių preparatų</w:t>
      </w:r>
      <w:r>
        <w:t xml:space="preserve"> ar patiriantiems krešėjimo sutrikimų, nes padidėja kraujavimo rizika. Didesnė kraujavimo rizika yra labiau susijusi su procedūra, bet ne su vaistiniu preparatu.</w:t>
      </w:r>
    </w:p>
    <w:p w14:paraId="0890143E" w14:textId="77777777" w:rsidR="0090630F" w:rsidRPr="00C75B9A" w:rsidRDefault="0090630F" w:rsidP="00EB3C63">
      <w:pPr>
        <w:tabs>
          <w:tab w:val="left" w:pos="567"/>
        </w:tabs>
        <w:jc w:val="both"/>
        <w:rPr>
          <w:snapToGrid/>
          <w:lang w:eastAsia="en-US"/>
        </w:rPr>
      </w:pPr>
    </w:p>
    <w:p w14:paraId="1A654A65" w14:textId="7FB55ED9" w:rsidR="00EB3C63" w:rsidRPr="00E03C08" w:rsidRDefault="0090630F" w:rsidP="00EB3C63">
      <w:pPr>
        <w:tabs>
          <w:tab w:val="left" w:pos="567"/>
        </w:tabs>
        <w:jc w:val="both"/>
        <w:rPr>
          <w:u w:val="single"/>
        </w:rPr>
      </w:pPr>
      <w:r>
        <w:rPr>
          <w:u w:val="single"/>
        </w:rPr>
        <w:t>Atsargumo priemonės vartojant vaistin</w:t>
      </w:r>
      <w:r w:rsidR="00A96AA6">
        <w:rPr>
          <w:u w:val="single"/>
        </w:rPr>
        <w:t>io</w:t>
      </w:r>
      <w:r>
        <w:rPr>
          <w:u w:val="single"/>
        </w:rPr>
        <w:t xml:space="preserve"> preparat</w:t>
      </w:r>
      <w:r w:rsidR="00A96AA6">
        <w:rPr>
          <w:u w:val="single"/>
        </w:rPr>
        <w:t>o</w:t>
      </w:r>
    </w:p>
    <w:p w14:paraId="3AE3BD30" w14:textId="77777777" w:rsidR="0090630F" w:rsidRPr="00C75B9A" w:rsidRDefault="0090630F" w:rsidP="00EB3C63">
      <w:pPr>
        <w:tabs>
          <w:tab w:val="left" w:pos="567"/>
        </w:tabs>
        <w:jc w:val="both"/>
        <w:rPr>
          <w:b/>
          <w:strike/>
          <w:snapToGrid/>
          <w:highlight w:val="yellow"/>
          <w:lang w:eastAsia="en-US"/>
        </w:rPr>
      </w:pPr>
    </w:p>
    <w:p w14:paraId="4DDDB2A1" w14:textId="52B1AB03" w:rsidR="00EB3C63" w:rsidRPr="00E03C08" w:rsidRDefault="002C1ECC" w:rsidP="00014F86">
      <w:pPr>
        <w:tabs>
          <w:tab w:val="left" w:pos="567"/>
        </w:tabs>
      </w:pPr>
      <w:r>
        <w:t>Vietiškai veikianči</w:t>
      </w:r>
      <w:r w:rsidR="00A96AA6">
        <w:t>ų</w:t>
      </w:r>
      <w:r>
        <w:t xml:space="preserve"> anestetik</w:t>
      </w:r>
      <w:r w:rsidR="00A96AA6">
        <w:t>ų</w:t>
      </w:r>
      <w:r>
        <w:t xml:space="preserve"> gali skirti tik sveikatos priežiūros specialistai, labai patyrę su doze susijusio toksinio poveikio bei kitų skubios pagalbos reikalaujančių sutrikimų, galinčių pasireikšti dėl sukeltos blokados, diagnostikos ir valdymo srityje. Reikia pasirūpinti, kad šalia būtų paruoštas deguonis, kiti gaivinimui reikalingi vaist</w:t>
      </w:r>
      <w:r w:rsidR="00A96AA6">
        <w:t>iniai preparatai</w:t>
      </w:r>
      <w:r>
        <w:t>, kardiopulmoninio gaivinimo įranga ir darbuotojai, kurių reikia tinkamai kontroliuoti toksinėms reakcijoms bei susijusioms skubios pagalbos reikalaujančias būklėms (žr.4.2 skyrių).  Jeigu pasireiškus nuo dozės priklausomam toksiniam poveikiui tinkama pagalba laiku nesuteikiama, bet kokios priežasties sukelta nepakankama ventiliacija ir (arba) pakitęs jautrumas gali lemti acidozę, širdies sustojimą, ir galbūt mirtį.</w:t>
      </w:r>
    </w:p>
    <w:p w14:paraId="4D1A9C4F" w14:textId="77777777" w:rsidR="002C1ECC" w:rsidRPr="00C75B9A" w:rsidRDefault="002C1ECC" w:rsidP="00014F86">
      <w:pPr>
        <w:tabs>
          <w:tab w:val="left" w:pos="567"/>
        </w:tabs>
        <w:rPr>
          <w:snapToGrid/>
          <w:lang w:eastAsia="en-US"/>
        </w:rPr>
      </w:pPr>
    </w:p>
    <w:p w14:paraId="10EB6A07" w14:textId="152E0518" w:rsidR="00EB3C63" w:rsidRPr="00E03C08" w:rsidRDefault="002C1ECC" w:rsidP="00014F86">
      <w:pPr>
        <w:tabs>
          <w:tab w:val="left" w:pos="567"/>
        </w:tabs>
      </w:pPr>
      <w:r>
        <w:t xml:space="preserve">Hipoksemija ir metabolinė acidozė gali sustiprinti toksinį poveikį širdies ir kraujagyslių sistemai. Širdies sustojimo išvengti gali padėti ankstyva traukulių kontrolė ir </w:t>
      </w:r>
      <w:r w:rsidR="003B4A1B">
        <w:t xml:space="preserve">intensyvus </w:t>
      </w:r>
      <w:r>
        <w:t xml:space="preserve">kvėpavimo </w:t>
      </w:r>
      <w:r w:rsidR="003B4A1B">
        <w:t xml:space="preserve">takų </w:t>
      </w:r>
      <w:r>
        <w:t>valdymas reguliuojant hipoksemiją ir acidozę.</w:t>
      </w:r>
    </w:p>
    <w:p w14:paraId="324F5487" w14:textId="77777777" w:rsidR="002C1ECC" w:rsidRPr="00C75B9A" w:rsidRDefault="002C1ECC" w:rsidP="00014F86">
      <w:pPr>
        <w:tabs>
          <w:tab w:val="left" w:pos="567"/>
        </w:tabs>
        <w:rPr>
          <w:snapToGrid/>
          <w:lang w:eastAsia="en-US"/>
        </w:rPr>
      </w:pPr>
    </w:p>
    <w:p w14:paraId="286A8B8C" w14:textId="77777777" w:rsidR="00EB3C63" w:rsidRPr="00E03C08" w:rsidRDefault="002C1ECC" w:rsidP="00014F86">
      <w:pPr>
        <w:tabs>
          <w:tab w:val="left" w:pos="567"/>
        </w:tabs>
      </w:pPr>
      <w:r>
        <w:t>Vartojant kartu su kitais vaistiniais preparatais gali prireikti pacientą atidžiai stebėti (žr. 4.5 skyrių).</w:t>
      </w:r>
    </w:p>
    <w:p w14:paraId="1A783ECC" w14:textId="77777777" w:rsidR="002C1ECC" w:rsidRPr="00E03C08" w:rsidRDefault="002C1ECC" w:rsidP="00014F86">
      <w:pPr>
        <w:tabs>
          <w:tab w:val="left" w:pos="567"/>
        </w:tabs>
      </w:pPr>
    </w:p>
    <w:p w14:paraId="120DCFC9" w14:textId="55612698" w:rsidR="002C1ECC" w:rsidRPr="001E2BC4" w:rsidRDefault="005D6B7B" w:rsidP="00014F86">
      <w:r>
        <w:t>Šio vaistinio preparato mililitre yra 1,18</w:t>
      </w:r>
      <w:r w:rsidR="001E2BC4">
        <w:t> </w:t>
      </w:r>
      <w:r>
        <w:t>mg natrio; tai atitinka 0,059</w:t>
      </w:r>
      <w:r w:rsidR="001E2BC4">
        <w:t> </w:t>
      </w:r>
      <w:r>
        <w:t xml:space="preserve">% didžiausios PSO rekomenduojamos paros </w:t>
      </w:r>
      <w:r w:rsidR="001E2BC4">
        <w:t xml:space="preserve">normos </w:t>
      </w:r>
      <w:r>
        <w:t xml:space="preserve"> </w:t>
      </w:r>
      <w:r w:rsidR="001E2BC4">
        <w:t xml:space="preserve">suaugusiesiems, kuri yra </w:t>
      </w:r>
      <w:r w:rsidR="001E2BC4" w:rsidRPr="00BB1A3D">
        <w:t>2 </w:t>
      </w:r>
      <w:r w:rsidR="001E2BC4">
        <w:t>g natrio.</w:t>
      </w:r>
    </w:p>
    <w:p w14:paraId="36E903EC" w14:textId="77777777" w:rsidR="005D6B7B" w:rsidRPr="00C75B9A" w:rsidRDefault="005D6B7B" w:rsidP="00014F86">
      <w:pPr>
        <w:tabs>
          <w:tab w:val="left" w:pos="567"/>
        </w:tabs>
        <w:rPr>
          <w:snapToGrid/>
          <w:lang w:eastAsia="en-US"/>
        </w:rPr>
      </w:pPr>
    </w:p>
    <w:p w14:paraId="24484D87" w14:textId="77777777" w:rsidR="00933255" w:rsidRPr="00C75B9A" w:rsidRDefault="00933255" w:rsidP="00014F86">
      <w:pPr>
        <w:tabs>
          <w:tab w:val="left" w:pos="567"/>
        </w:tabs>
        <w:rPr>
          <w:i/>
          <w:snapToGrid/>
        </w:rPr>
      </w:pPr>
      <w:r>
        <w:rPr>
          <w:i/>
          <w:snapToGrid/>
        </w:rPr>
        <w:t>Naudojimas sportininkams</w:t>
      </w:r>
    </w:p>
    <w:p w14:paraId="04D2F0E4" w14:textId="0B1276DB" w:rsidR="00933255" w:rsidRPr="00C75B9A" w:rsidRDefault="00933255" w:rsidP="00014F86">
      <w:pPr>
        <w:tabs>
          <w:tab w:val="left" w:pos="567"/>
        </w:tabs>
        <w:spacing w:line="240" w:lineRule="auto"/>
        <w:rPr>
          <w:snapToGrid/>
        </w:rPr>
      </w:pPr>
      <w:r>
        <w:rPr>
          <w:snapToGrid/>
        </w:rPr>
        <w:t xml:space="preserve">Pažymėtina, kad šio vaisto sudėtyje yra mepivakaino, kuris gali </w:t>
      </w:r>
      <w:r w:rsidR="003B4A1B">
        <w:rPr>
          <w:snapToGrid/>
        </w:rPr>
        <w:t xml:space="preserve">lemti </w:t>
      </w:r>
      <w:r>
        <w:rPr>
          <w:snapToGrid/>
        </w:rPr>
        <w:t>teigiamą dopingo kontrolės testo rezultatą.</w:t>
      </w:r>
    </w:p>
    <w:p w14:paraId="2B6FFAD3" w14:textId="77777777" w:rsidR="001937C3" w:rsidRPr="00C75B9A" w:rsidRDefault="001937C3" w:rsidP="00EB3C63">
      <w:pPr>
        <w:tabs>
          <w:tab w:val="left" w:pos="567"/>
        </w:tabs>
        <w:spacing w:line="240" w:lineRule="auto"/>
        <w:rPr>
          <w:snapToGrid/>
          <w:lang w:eastAsia="en-US"/>
        </w:rPr>
      </w:pPr>
    </w:p>
    <w:p w14:paraId="01F639A3" w14:textId="77777777" w:rsidR="00EB3C63" w:rsidRPr="00C75B9A" w:rsidRDefault="00EB3C63" w:rsidP="00EB3C63">
      <w:pPr>
        <w:tabs>
          <w:tab w:val="left" w:pos="567"/>
        </w:tabs>
        <w:spacing w:line="240" w:lineRule="auto"/>
        <w:ind w:left="567" w:hanging="567"/>
        <w:rPr>
          <w:snapToGrid/>
        </w:rPr>
      </w:pPr>
      <w:r>
        <w:rPr>
          <w:b/>
          <w:snapToGrid/>
        </w:rPr>
        <w:t>4.5.</w:t>
      </w:r>
      <w:r>
        <w:rPr>
          <w:b/>
        </w:rPr>
        <w:t xml:space="preserve"> Sąveika su kitais vaistiniais preparatais ir kitokia sąveika</w:t>
      </w:r>
    </w:p>
    <w:p w14:paraId="5E0DD28B" w14:textId="77777777" w:rsidR="00EB3C63" w:rsidRPr="00C75B9A" w:rsidRDefault="00EB3C63" w:rsidP="00EB3C63">
      <w:pPr>
        <w:tabs>
          <w:tab w:val="left" w:pos="567"/>
        </w:tabs>
        <w:spacing w:line="240" w:lineRule="auto"/>
        <w:rPr>
          <w:snapToGrid/>
          <w:lang w:eastAsia="en-US"/>
        </w:rPr>
      </w:pPr>
    </w:p>
    <w:p w14:paraId="5352FE68" w14:textId="77777777" w:rsidR="00F50783" w:rsidRPr="00C75B9A" w:rsidRDefault="00F50783" w:rsidP="00F50783">
      <w:pPr>
        <w:autoSpaceDE w:val="0"/>
        <w:autoSpaceDN w:val="0"/>
        <w:adjustRightInd w:val="0"/>
        <w:spacing w:line="240" w:lineRule="auto"/>
        <w:rPr>
          <w:snapToGrid/>
          <w:color w:val="000000"/>
        </w:rPr>
      </w:pPr>
      <w:r>
        <w:rPr>
          <w:i/>
          <w:snapToGrid/>
          <w:color w:val="000000"/>
        </w:rPr>
        <w:t xml:space="preserve">Papildoma sąveika su kitais vietiškai veikiančiais anestetikais </w:t>
      </w:r>
    </w:p>
    <w:p w14:paraId="31F6B971" w14:textId="77777777" w:rsidR="00EB3C63" w:rsidRPr="00C75B9A" w:rsidRDefault="00F50783" w:rsidP="00F50783">
      <w:pPr>
        <w:tabs>
          <w:tab w:val="left" w:pos="567"/>
        </w:tabs>
        <w:jc w:val="both"/>
        <w:rPr>
          <w:snapToGrid/>
          <w:color w:val="000000"/>
        </w:rPr>
      </w:pPr>
      <w:r>
        <w:rPr>
          <w:snapToGrid/>
          <w:color w:val="000000"/>
        </w:rPr>
        <w:t>Vietiškai veikiantys anestetikai sukelia papildomą toksinį poveikį.  Bendra suleisto mepivakaino dozė negali būti didesnė už didžiausią rekomenduojamą dozę.</w:t>
      </w:r>
    </w:p>
    <w:p w14:paraId="6134FFD6" w14:textId="77777777" w:rsidR="00F50783" w:rsidRPr="00C75B9A" w:rsidRDefault="00F50783" w:rsidP="00F50783">
      <w:pPr>
        <w:tabs>
          <w:tab w:val="left" w:pos="567"/>
        </w:tabs>
        <w:jc w:val="both"/>
        <w:rPr>
          <w:i/>
          <w:snapToGrid/>
          <w:u w:val="single"/>
          <w:lang w:eastAsia="en-US"/>
        </w:rPr>
      </w:pPr>
    </w:p>
    <w:p w14:paraId="4947A223" w14:textId="77777777" w:rsidR="00B37339" w:rsidRPr="00C75B9A" w:rsidRDefault="00B37339" w:rsidP="00014F86">
      <w:pPr>
        <w:autoSpaceDE w:val="0"/>
        <w:autoSpaceDN w:val="0"/>
        <w:adjustRightInd w:val="0"/>
        <w:spacing w:line="240" w:lineRule="auto"/>
        <w:rPr>
          <w:snapToGrid/>
          <w:color w:val="000000"/>
        </w:rPr>
      </w:pPr>
      <w:r>
        <w:rPr>
          <w:i/>
          <w:snapToGrid/>
          <w:color w:val="000000"/>
        </w:rPr>
        <w:t xml:space="preserve">Antihistamininiai H2 receptorius veikiantys vaistiniai preparatai (cimetidinas) </w:t>
      </w:r>
    </w:p>
    <w:p w14:paraId="5C23FA0C" w14:textId="77777777" w:rsidR="00EB3C63" w:rsidRPr="00C75B9A" w:rsidRDefault="00B37339" w:rsidP="00014F86">
      <w:pPr>
        <w:tabs>
          <w:tab w:val="left" w:pos="567"/>
        </w:tabs>
        <w:rPr>
          <w:snapToGrid/>
          <w:color w:val="000000"/>
        </w:rPr>
      </w:pPr>
      <w:r>
        <w:rPr>
          <w:snapToGrid/>
          <w:color w:val="000000"/>
        </w:rPr>
        <w:t>Vartojant kartu su cimetidinu buvo pranešta apie didesnį amidų grupės anestetikų kiekį serume. Cimetidinas sulėtina mepivakaino klirensą.</w:t>
      </w:r>
    </w:p>
    <w:p w14:paraId="09943170" w14:textId="77777777" w:rsidR="00F32A06" w:rsidRPr="00C75B9A" w:rsidRDefault="00F32A06" w:rsidP="00014F86">
      <w:pPr>
        <w:tabs>
          <w:tab w:val="left" w:pos="567"/>
        </w:tabs>
        <w:rPr>
          <w:i/>
          <w:snapToGrid/>
          <w:u w:val="single"/>
          <w:lang w:eastAsia="en-US"/>
        </w:rPr>
      </w:pPr>
    </w:p>
    <w:p w14:paraId="15393CBA" w14:textId="77777777" w:rsidR="00134E8F" w:rsidRPr="00C75B9A" w:rsidRDefault="00134E8F" w:rsidP="00014F86">
      <w:pPr>
        <w:autoSpaceDE w:val="0"/>
        <w:autoSpaceDN w:val="0"/>
        <w:adjustRightInd w:val="0"/>
        <w:spacing w:line="240" w:lineRule="auto"/>
        <w:rPr>
          <w:snapToGrid/>
          <w:color w:val="000000"/>
        </w:rPr>
      </w:pPr>
      <w:r>
        <w:rPr>
          <w:i/>
          <w:snapToGrid/>
          <w:color w:val="000000"/>
        </w:rPr>
        <w:t xml:space="preserve">Raminamieji vaistiniai preparatai (slopinantys centrinę nervų sistemą) </w:t>
      </w:r>
    </w:p>
    <w:p w14:paraId="4FDB7766" w14:textId="08AAB3FC" w:rsidR="00EB3C63" w:rsidRPr="00C75B9A" w:rsidRDefault="00134E8F" w:rsidP="00014F86">
      <w:pPr>
        <w:tabs>
          <w:tab w:val="left" w:pos="567"/>
        </w:tabs>
        <w:rPr>
          <w:snapToGrid/>
          <w:color w:val="000000"/>
        </w:rPr>
      </w:pPr>
      <w:r>
        <w:rPr>
          <w:snapToGrid/>
          <w:color w:val="000000"/>
        </w:rPr>
        <w:t>Jei pacientui nuraminti skiriam</w:t>
      </w:r>
      <w:r w:rsidR="003B4A1B">
        <w:rPr>
          <w:snapToGrid/>
          <w:color w:val="000000"/>
        </w:rPr>
        <w:t>a</w:t>
      </w:r>
      <w:r>
        <w:rPr>
          <w:snapToGrid/>
          <w:color w:val="000000"/>
        </w:rPr>
        <w:t xml:space="preserve"> raminam</w:t>
      </w:r>
      <w:r w:rsidR="003B4A1B">
        <w:rPr>
          <w:snapToGrid/>
          <w:color w:val="000000"/>
        </w:rPr>
        <w:t>ųjų</w:t>
      </w:r>
      <w:r>
        <w:rPr>
          <w:snapToGrid/>
          <w:color w:val="000000"/>
        </w:rPr>
        <w:t xml:space="preserve"> vaist</w:t>
      </w:r>
      <w:r w:rsidR="003B4A1B">
        <w:rPr>
          <w:snapToGrid/>
          <w:color w:val="000000"/>
        </w:rPr>
        <w:t>ų</w:t>
      </w:r>
      <w:r>
        <w:rPr>
          <w:snapToGrid/>
          <w:color w:val="000000"/>
        </w:rPr>
        <w:t>, reikia vartoti mažesnę anestetikų dozę, nes vietiškai veikiantys anestetikai, panašiai kaip raminamieji vaistai, slopina centrinę nervų sistemą, o jų derinys gali sukelti stipresnį poveikį.</w:t>
      </w:r>
    </w:p>
    <w:p w14:paraId="31805700" w14:textId="77777777" w:rsidR="00134E8F" w:rsidRPr="00C75B9A" w:rsidRDefault="00134E8F" w:rsidP="00014F86">
      <w:pPr>
        <w:tabs>
          <w:tab w:val="left" w:pos="567"/>
        </w:tabs>
        <w:rPr>
          <w:snapToGrid/>
          <w:lang w:eastAsia="en-US"/>
        </w:rPr>
      </w:pPr>
    </w:p>
    <w:p w14:paraId="239677C3" w14:textId="77777777" w:rsidR="00134E8F" w:rsidRPr="00C75B9A" w:rsidRDefault="00134E8F" w:rsidP="00014F86">
      <w:pPr>
        <w:autoSpaceDE w:val="0"/>
        <w:autoSpaceDN w:val="0"/>
        <w:adjustRightInd w:val="0"/>
        <w:spacing w:line="240" w:lineRule="auto"/>
        <w:rPr>
          <w:snapToGrid/>
          <w:color w:val="000000"/>
        </w:rPr>
      </w:pPr>
      <w:r>
        <w:rPr>
          <w:i/>
          <w:snapToGrid/>
          <w:color w:val="000000"/>
        </w:rPr>
        <w:t xml:space="preserve">Antiaritminiai vaistiniai preparatai </w:t>
      </w:r>
    </w:p>
    <w:p w14:paraId="5E7D48BB" w14:textId="77777777" w:rsidR="00EB3C63" w:rsidRPr="00C75B9A" w:rsidRDefault="00134E8F" w:rsidP="00014F86">
      <w:pPr>
        <w:tabs>
          <w:tab w:val="left" w:pos="567"/>
        </w:tabs>
        <w:rPr>
          <w:snapToGrid/>
          <w:color w:val="000000"/>
        </w:rPr>
      </w:pPr>
      <w:r>
        <w:rPr>
          <w:snapToGrid/>
          <w:color w:val="000000"/>
        </w:rPr>
        <w:t>Vaistiniais preparatais nuo aritmijos (pvz., I klasės vaistiniu preparatu lidokainu) gydomiems pacientams po mepivakaino injekcijos dėl panašios vaist</w:t>
      </w:r>
      <w:r w:rsidR="003B4A1B">
        <w:rPr>
          <w:snapToGrid/>
          <w:color w:val="000000"/>
        </w:rPr>
        <w:t>ini</w:t>
      </w:r>
      <w:r>
        <w:rPr>
          <w:snapToGrid/>
          <w:color w:val="000000"/>
        </w:rPr>
        <w:t>ų</w:t>
      </w:r>
      <w:r w:rsidR="003B4A1B">
        <w:rPr>
          <w:snapToGrid/>
          <w:color w:val="000000"/>
        </w:rPr>
        <w:t xml:space="preserve"> preparatų</w:t>
      </w:r>
      <w:r>
        <w:rPr>
          <w:snapToGrid/>
          <w:color w:val="000000"/>
        </w:rPr>
        <w:t xml:space="preserve"> struktūros gali pasireikšti sunkesnių nepageidaujamų poveikių).</w:t>
      </w:r>
    </w:p>
    <w:p w14:paraId="075C266C" w14:textId="77777777" w:rsidR="00134E8F" w:rsidRPr="00C75B9A" w:rsidRDefault="00134E8F" w:rsidP="00014F86">
      <w:pPr>
        <w:tabs>
          <w:tab w:val="left" w:pos="567"/>
        </w:tabs>
        <w:rPr>
          <w:snapToGrid/>
          <w:lang w:eastAsia="en-US"/>
        </w:rPr>
      </w:pPr>
    </w:p>
    <w:p w14:paraId="753AB3B4" w14:textId="77777777" w:rsidR="00364A15" w:rsidRPr="00C75B9A" w:rsidRDefault="00364A15" w:rsidP="00014F86">
      <w:pPr>
        <w:autoSpaceDE w:val="0"/>
        <w:autoSpaceDN w:val="0"/>
        <w:adjustRightInd w:val="0"/>
        <w:spacing w:line="240" w:lineRule="auto"/>
        <w:rPr>
          <w:snapToGrid/>
          <w:color w:val="000000"/>
        </w:rPr>
      </w:pPr>
      <w:r>
        <w:rPr>
          <w:i/>
          <w:snapToGrid/>
          <w:color w:val="000000"/>
          <w:u w:val="single"/>
        </w:rPr>
        <w:t xml:space="preserve">CYP1A2 inhibitoriai </w:t>
      </w:r>
    </w:p>
    <w:p w14:paraId="680D029D" w14:textId="5BB8F829" w:rsidR="00EB3C63" w:rsidRPr="00C75B9A" w:rsidRDefault="00364A15" w:rsidP="00014F86">
      <w:pPr>
        <w:tabs>
          <w:tab w:val="left" w:pos="567"/>
        </w:tabs>
        <w:rPr>
          <w:snapToGrid/>
          <w:color w:val="000000"/>
        </w:rPr>
      </w:pPr>
      <w:r>
        <w:rPr>
          <w:snapToGrid/>
          <w:color w:val="000000"/>
        </w:rPr>
        <w:t>Mepivakainas daugiausia yra metabolizuojamas CYP1A2 fermentų. Šio citochromo inhibitoriai (pvz., ciprofloksacinas, enoksacinas, fluvoksaminas) gali sulėtinti vaist</w:t>
      </w:r>
      <w:r w:rsidR="00BF0644">
        <w:rPr>
          <w:snapToGrid/>
          <w:color w:val="000000"/>
        </w:rPr>
        <w:t>ini</w:t>
      </w:r>
      <w:r>
        <w:rPr>
          <w:snapToGrid/>
          <w:color w:val="000000"/>
        </w:rPr>
        <w:t>o</w:t>
      </w:r>
      <w:r w:rsidR="00BF0644">
        <w:rPr>
          <w:snapToGrid/>
          <w:color w:val="000000"/>
        </w:rPr>
        <w:t xml:space="preserve"> preparato</w:t>
      </w:r>
      <w:r>
        <w:rPr>
          <w:snapToGrid/>
          <w:color w:val="000000"/>
        </w:rPr>
        <w:t xml:space="preserve"> metabolizmą, padidinti nepageidaujamo poveikio riziką ir lemti ilgesnį jo išsilaikymą kraujyje ar toksinės koncentracijos susidarymą. Didesnis amidų grupės anestetikų kiekis serume taip pat nustatytas kartu vartojant cimetidino; šis poveikis tikriausiai paaiškinamas cimetidino sukeliamu CYP1A2 slopinimu.  Mepivakaino kartu su pirmiau minėtais vaistiniais preparatais rekomenduojama skirti atsargiai, nes </w:t>
      </w:r>
      <w:r w:rsidR="00BF0644">
        <w:rPr>
          <w:snapToGrid/>
          <w:color w:val="000000"/>
        </w:rPr>
        <w:t>svaigulys</w:t>
      </w:r>
      <w:r>
        <w:rPr>
          <w:snapToGrid/>
          <w:color w:val="000000"/>
        </w:rPr>
        <w:t xml:space="preserve"> gali trukti ilgiau (žr. 4.7 skyrių).</w:t>
      </w:r>
    </w:p>
    <w:p w14:paraId="562A358C" w14:textId="77777777" w:rsidR="00364A15" w:rsidRPr="00C75B9A" w:rsidRDefault="00364A15" w:rsidP="00014F86">
      <w:pPr>
        <w:tabs>
          <w:tab w:val="left" w:pos="567"/>
        </w:tabs>
        <w:rPr>
          <w:snapToGrid/>
          <w:lang w:eastAsia="en-US"/>
        </w:rPr>
      </w:pPr>
    </w:p>
    <w:p w14:paraId="2C552702" w14:textId="77777777" w:rsidR="00364A15" w:rsidRPr="00C75B9A" w:rsidRDefault="00364A15" w:rsidP="00014F86">
      <w:pPr>
        <w:autoSpaceDE w:val="0"/>
        <w:autoSpaceDN w:val="0"/>
        <w:adjustRightInd w:val="0"/>
        <w:spacing w:line="240" w:lineRule="auto"/>
        <w:rPr>
          <w:snapToGrid/>
          <w:color w:val="000000"/>
        </w:rPr>
      </w:pPr>
      <w:r>
        <w:rPr>
          <w:i/>
          <w:snapToGrid/>
          <w:color w:val="000000"/>
          <w:u w:val="single"/>
        </w:rPr>
        <w:t xml:space="preserve">Propranololis </w:t>
      </w:r>
    </w:p>
    <w:p w14:paraId="59C647D3" w14:textId="5F972AA3" w:rsidR="00EB3C63" w:rsidRPr="00C75B9A" w:rsidRDefault="00364A15" w:rsidP="00014F86">
      <w:pPr>
        <w:tabs>
          <w:tab w:val="left" w:pos="567"/>
        </w:tabs>
        <w:spacing w:line="240" w:lineRule="auto"/>
        <w:rPr>
          <w:snapToGrid/>
          <w:color w:val="000000"/>
        </w:rPr>
      </w:pPr>
      <w:r>
        <w:rPr>
          <w:snapToGrid/>
          <w:color w:val="000000"/>
        </w:rPr>
        <w:t>Mepivakaino klirensą gali lėtinti kartu vartojamas propanololis; jis taip pat gali būti didesnės anestetiko koncentracijos serume priežastimi. Mepivakain</w:t>
      </w:r>
      <w:r w:rsidR="00BF0644">
        <w:rPr>
          <w:snapToGrid/>
          <w:color w:val="000000"/>
        </w:rPr>
        <w:t>o</w:t>
      </w:r>
      <w:r>
        <w:rPr>
          <w:snapToGrid/>
          <w:color w:val="000000"/>
        </w:rPr>
        <w:t xml:space="preserve"> skiriant kartu su propanololiu reikia imtis atsargumo priemonių.</w:t>
      </w:r>
    </w:p>
    <w:p w14:paraId="26BE4A29" w14:textId="77777777" w:rsidR="00364A15" w:rsidRPr="00C75B9A" w:rsidRDefault="00364A15" w:rsidP="00014F86">
      <w:pPr>
        <w:tabs>
          <w:tab w:val="left" w:pos="567"/>
        </w:tabs>
        <w:spacing w:line="240" w:lineRule="auto"/>
        <w:rPr>
          <w:snapToGrid/>
          <w:lang w:eastAsia="en-US"/>
        </w:rPr>
      </w:pPr>
    </w:p>
    <w:p w14:paraId="6D2FDEEF" w14:textId="77777777" w:rsidR="00EB3C63" w:rsidRPr="00C75B9A" w:rsidRDefault="00EB3C63" w:rsidP="00014F86">
      <w:pPr>
        <w:tabs>
          <w:tab w:val="left" w:pos="567"/>
        </w:tabs>
        <w:spacing w:line="240" w:lineRule="auto"/>
        <w:ind w:left="567" w:hanging="567"/>
        <w:rPr>
          <w:snapToGrid/>
        </w:rPr>
      </w:pPr>
      <w:r>
        <w:rPr>
          <w:b/>
          <w:snapToGrid/>
        </w:rPr>
        <w:t>4.6. </w:t>
      </w:r>
      <w:r>
        <w:rPr>
          <w:b/>
        </w:rPr>
        <w:t>Vaisingumas, nėštumo ir žindymo laikotarpis</w:t>
      </w:r>
    </w:p>
    <w:p w14:paraId="60886112" w14:textId="77777777" w:rsidR="00EB3C63" w:rsidRPr="00C75B9A" w:rsidRDefault="00EB3C63" w:rsidP="00014F86">
      <w:pPr>
        <w:tabs>
          <w:tab w:val="left" w:pos="567"/>
        </w:tabs>
        <w:spacing w:line="240" w:lineRule="auto"/>
        <w:rPr>
          <w:i/>
          <w:snapToGrid/>
          <w:lang w:eastAsia="en-US"/>
        </w:rPr>
      </w:pPr>
    </w:p>
    <w:p w14:paraId="6B00DF41" w14:textId="77777777" w:rsidR="006603F1" w:rsidRPr="00C75B9A" w:rsidRDefault="006603F1" w:rsidP="00014F86">
      <w:pPr>
        <w:tabs>
          <w:tab w:val="left" w:pos="567"/>
        </w:tabs>
        <w:spacing w:line="240" w:lineRule="auto"/>
        <w:rPr>
          <w:snapToGrid/>
          <w:color w:val="000000"/>
          <w:u w:val="single"/>
        </w:rPr>
      </w:pPr>
      <w:r>
        <w:rPr>
          <w:snapToGrid/>
          <w:color w:val="000000"/>
          <w:u w:val="single"/>
        </w:rPr>
        <w:t xml:space="preserve">Vaisingumas </w:t>
      </w:r>
    </w:p>
    <w:p w14:paraId="1B81BA26" w14:textId="77777777" w:rsidR="00EB3C63" w:rsidRPr="00C75B9A" w:rsidRDefault="006603F1" w:rsidP="00014F86">
      <w:pPr>
        <w:tabs>
          <w:tab w:val="left" w:pos="567"/>
        </w:tabs>
        <w:spacing w:line="240" w:lineRule="auto"/>
        <w:rPr>
          <w:snapToGrid/>
          <w:color w:val="000000"/>
        </w:rPr>
      </w:pPr>
      <w:r>
        <w:rPr>
          <w:snapToGrid/>
          <w:color w:val="000000"/>
        </w:rPr>
        <w:t>Svarbių duomenų apie mepivakaino toksinį poveikį gyvūnų vaisingumui negauta.  Taip pat iki šiol nėra duomenų apie tokį poveikį žmonėms.</w:t>
      </w:r>
    </w:p>
    <w:p w14:paraId="5ACF0F42" w14:textId="77777777" w:rsidR="006603F1" w:rsidRPr="00C75B9A" w:rsidRDefault="006603F1" w:rsidP="00014F86">
      <w:pPr>
        <w:tabs>
          <w:tab w:val="left" w:pos="567"/>
        </w:tabs>
        <w:rPr>
          <w:snapToGrid/>
          <w:lang w:eastAsia="en-US"/>
        </w:rPr>
      </w:pPr>
    </w:p>
    <w:p w14:paraId="54892D71" w14:textId="77777777" w:rsidR="00C13DC7" w:rsidRPr="00C75B9A" w:rsidRDefault="00C13DC7" w:rsidP="00014F86">
      <w:pPr>
        <w:tabs>
          <w:tab w:val="left" w:pos="567"/>
        </w:tabs>
        <w:spacing w:line="240" w:lineRule="auto"/>
        <w:rPr>
          <w:snapToGrid/>
          <w:color w:val="000000"/>
          <w:u w:val="single"/>
        </w:rPr>
      </w:pPr>
      <w:r>
        <w:rPr>
          <w:snapToGrid/>
          <w:color w:val="000000"/>
          <w:u w:val="single"/>
        </w:rPr>
        <w:t xml:space="preserve">Nėštumas </w:t>
      </w:r>
    </w:p>
    <w:p w14:paraId="2DA1396B" w14:textId="7D623DA0" w:rsidR="00EB3C63" w:rsidRPr="00C75B9A" w:rsidRDefault="00C13DC7" w:rsidP="00014F86">
      <w:pPr>
        <w:tabs>
          <w:tab w:val="left" w:pos="567"/>
        </w:tabs>
        <w:spacing w:line="240" w:lineRule="auto"/>
        <w:rPr>
          <w:snapToGrid/>
          <w:color w:val="000000"/>
        </w:rPr>
      </w:pPr>
      <w:r>
        <w:rPr>
          <w:snapToGrid/>
          <w:color w:val="000000"/>
        </w:rPr>
        <w:t>Nėščių moterų klinikinių tyrimų neatlikta, literatūroje taip pat nepateikta duomenų apie mepivakaino</w:t>
      </w:r>
      <w:r w:rsidR="002F1802">
        <w:rPr>
          <w:snapToGrid/>
          <w:color w:val="000000"/>
        </w:rPr>
        <w:t xml:space="preserve"> </w:t>
      </w:r>
      <w:r>
        <w:rPr>
          <w:snapToGrid/>
          <w:color w:val="000000"/>
        </w:rPr>
        <w:t>30 mg/ml dozės injekcijas nėščioms moterims. Tyrimai su gyvūnais tiesioginio ar netiesioginio kenksmingo toksinio poveikio reprodukcijai neparodė. Todėl atsargumo sumetimais nėštumo laikotarpiu reikėtų vengti vartoti mepivakain</w:t>
      </w:r>
      <w:r w:rsidR="00BF0644">
        <w:rPr>
          <w:snapToGrid/>
          <w:color w:val="000000"/>
        </w:rPr>
        <w:t>o</w:t>
      </w:r>
      <w:r>
        <w:rPr>
          <w:snapToGrid/>
          <w:color w:val="000000"/>
        </w:rPr>
        <w:t>, nebent tai yra būtina.</w:t>
      </w:r>
    </w:p>
    <w:p w14:paraId="1D2490E5" w14:textId="77777777" w:rsidR="00C13DC7" w:rsidRPr="00C75B9A" w:rsidRDefault="00C13DC7" w:rsidP="00014F86">
      <w:pPr>
        <w:tabs>
          <w:tab w:val="left" w:pos="567"/>
        </w:tabs>
        <w:rPr>
          <w:snapToGrid/>
          <w:lang w:eastAsia="en-US"/>
        </w:rPr>
      </w:pPr>
    </w:p>
    <w:p w14:paraId="1ED75E8F" w14:textId="77777777" w:rsidR="00C247ED" w:rsidRPr="00C75B9A" w:rsidRDefault="00C247ED" w:rsidP="00014F86">
      <w:pPr>
        <w:tabs>
          <w:tab w:val="left" w:pos="567"/>
        </w:tabs>
        <w:spacing w:line="240" w:lineRule="auto"/>
        <w:rPr>
          <w:snapToGrid/>
          <w:color w:val="000000"/>
          <w:u w:val="single"/>
        </w:rPr>
      </w:pPr>
      <w:r>
        <w:rPr>
          <w:snapToGrid/>
          <w:color w:val="000000"/>
          <w:u w:val="single"/>
        </w:rPr>
        <w:t xml:space="preserve">Žindymas </w:t>
      </w:r>
    </w:p>
    <w:p w14:paraId="475364B9" w14:textId="77777777" w:rsidR="00C247ED" w:rsidRPr="00C75B9A" w:rsidRDefault="00C247ED" w:rsidP="00014F86">
      <w:pPr>
        <w:tabs>
          <w:tab w:val="left" w:pos="567"/>
        </w:tabs>
        <w:spacing w:line="240" w:lineRule="auto"/>
        <w:rPr>
          <w:snapToGrid/>
          <w:color w:val="000000"/>
        </w:rPr>
      </w:pPr>
      <w:r>
        <w:rPr>
          <w:snapToGrid/>
          <w:color w:val="000000"/>
        </w:rPr>
        <w:t>Mepivakaino klinikiniuose tyrimuose žindančios moterys nedalyvavo. Tačiau, atsižvelgiant į tai, kad duomenų apie mepivakainą nepakanka, rizikos naujagimiams ar kūdikiams paneigti negalima.  Todėl žindančioms moterims patariama 10 valandų po anestezijos su mepivakainu kūdikio nežindyti.</w:t>
      </w:r>
    </w:p>
    <w:p w14:paraId="654BDFB3" w14:textId="77777777" w:rsidR="00C247ED" w:rsidRPr="00C75B9A" w:rsidRDefault="00C247ED" w:rsidP="00014F86">
      <w:pPr>
        <w:tabs>
          <w:tab w:val="left" w:pos="567"/>
        </w:tabs>
        <w:rPr>
          <w:snapToGrid/>
          <w:lang w:eastAsia="en-US"/>
        </w:rPr>
      </w:pPr>
    </w:p>
    <w:p w14:paraId="2AD1D5B5" w14:textId="77777777" w:rsidR="00EB3C63" w:rsidRPr="00C75B9A" w:rsidRDefault="00EB3C63" w:rsidP="00014F86">
      <w:pPr>
        <w:tabs>
          <w:tab w:val="left" w:pos="567"/>
        </w:tabs>
        <w:spacing w:line="240" w:lineRule="auto"/>
        <w:ind w:left="567" w:hanging="567"/>
        <w:rPr>
          <w:snapToGrid/>
        </w:rPr>
      </w:pPr>
      <w:r>
        <w:rPr>
          <w:b/>
          <w:snapToGrid/>
        </w:rPr>
        <w:t>4.7.</w:t>
      </w:r>
      <w:r>
        <w:rPr>
          <w:b/>
          <w:snapToGrid/>
        </w:rPr>
        <w:tab/>
      </w:r>
      <w:r>
        <w:rPr>
          <w:b/>
        </w:rPr>
        <w:t xml:space="preserve"> Poveikis gebėjimui vairuoti ir valdyti mechanizmus</w:t>
      </w:r>
    </w:p>
    <w:p w14:paraId="4F004803" w14:textId="77777777" w:rsidR="00EB3C63" w:rsidRPr="00C75B9A" w:rsidRDefault="00EB3C63" w:rsidP="00014F86">
      <w:pPr>
        <w:tabs>
          <w:tab w:val="left" w:pos="567"/>
        </w:tabs>
        <w:spacing w:line="240" w:lineRule="auto"/>
        <w:rPr>
          <w:snapToGrid/>
          <w:lang w:eastAsia="en-US"/>
        </w:rPr>
      </w:pPr>
    </w:p>
    <w:p w14:paraId="58D76AF6" w14:textId="3CE31684" w:rsidR="001A23A4" w:rsidRPr="00C75B9A" w:rsidRDefault="001A23A4" w:rsidP="00014F86">
      <w:pPr>
        <w:tabs>
          <w:tab w:val="left" w:pos="567"/>
        </w:tabs>
        <w:rPr>
          <w:snapToGrid/>
        </w:rPr>
      </w:pPr>
      <w:r>
        <w:t xml:space="preserve">Šis vaistas gebėjimą vairuoti ir valdyti mechanizmus veikia nereikšmingai. Suvartojus mepivakaino gali pasireikšti svaigulys (įskaitant </w:t>
      </w:r>
      <w:r w:rsidR="00BF0644">
        <w:t>svaigimą (</w:t>
      </w:r>
      <w:r w:rsidR="00BF0644">
        <w:rPr>
          <w:i/>
          <w:iCs/>
        </w:rPr>
        <w:t>vertigo</w:t>
      </w:r>
      <w:r w:rsidR="00BF0644">
        <w:t>)</w:t>
      </w:r>
      <w:r>
        <w:t>, regos sutrikimą ir nuovargį) (žr. 4.8 skyrių). Todėl pacientai neturėtų išvykti iš odontologo kabineto tol, kol po odontologinės procedūros neatgaus visų gebėjimų (įprastai per 30 minučių).</w:t>
      </w:r>
    </w:p>
    <w:p w14:paraId="5B2F5155" w14:textId="77777777" w:rsidR="001A23A4" w:rsidRPr="00C75B9A" w:rsidRDefault="001A23A4" w:rsidP="00EB3C63">
      <w:pPr>
        <w:tabs>
          <w:tab w:val="left" w:pos="567"/>
        </w:tabs>
        <w:jc w:val="both"/>
        <w:rPr>
          <w:snapToGrid/>
          <w:lang w:eastAsia="en-US"/>
        </w:rPr>
      </w:pPr>
    </w:p>
    <w:p w14:paraId="41500E48" w14:textId="77777777" w:rsidR="00EB3C63" w:rsidRPr="00E03C08" w:rsidRDefault="00327FB4" w:rsidP="00746072">
      <w:pPr>
        <w:numPr>
          <w:ilvl w:val="1"/>
          <w:numId w:val="3"/>
        </w:numPr>
        <w:spacing w:line="240" w:lineRule="auto"/>
        <w:rPr>
          <w:b/>
          <w:snapToGrid/>
        </w:rPr>
      </w:pPr>
      <w:r>
        <w:rPr>
          <w:b/>
          <w:snapToGrid/>
        </w:rPr>
        <w:t>Nepageidaujamas poveikis</w:t>
      </w:r>
    </w:p>
    <w:p w14:paraId="3740C948" w14:textId="77777777" w:rsidR="00EB3C63" w:rsidRPr="00E03C08" w:rsidRDefault="00EB3C63" w:rsidP="00EB3C63">
      <w:pPr>
        <w:tabs>
          <w:tab w:val="left" w:pos="567"/>
        </w:tabs>
        <w:spacing w:line="240" w:lineRule="auto"/>
        <w:rPr>
          <w:snapToGrid/>
          <w:lang w:val="es-ES" w:eastAsia="en-US"/>
        </w:rPr>
      </w:pPr>
    </w:p>
    <w:p w14:paraId="4B76A2ED" w14:textId="77777777" w:rsidR="008B34F9" w:rsidRPr="00E03C08" w:rsidRDefault="008B34F9" w:rsidP="008B34F9">
      <w:pPr>
        <w:autoSpaceDE w:val="0"/>
        <w:autoSpaceDN w:val="0"/>
        <w:adjustRightInd w:val="0"/>
        <w:spacing w:line="240" w:lineRule="auto"/>
        <w:rPr>
          <w:snapToGrid/>
          <w:color w:val="000000"/>
        </w:rPr>
      </w:pPr>
      <w:r>
        <w:rPr>
          <w:snapToGrid/>
          <w:color w:val="000000"/>
          <w:u w:val="single"/>
        </w:rPr>
        <w:t xml:space="preserve">Saugumo duomenų santrauka </w:t>
      </w:r>
    </w:p>
    <w:p w14:paraId="21553AC9" w14:textId="29214467" w:rsidR="008B34F9" w:rsidRPr="00C75B9A" w:rsidRDefault="008B34F9" w:rsidP="008B34F9">
      <w:pPr>
        <w:autoSpaceDE w:val="0"/>
        <w:autoSpaceDN w:val="0"/>
        <w:adjustRightInd w:val="0"/>
        <w:spacing w:line="240" w:lineRule="auto"/>
        <w:rPr>
          <w:snapToGrid/>
          <w:color w:val="000000"/>
        </w:rPr>
      </w:pPr>
      <w:r>
        <w:rPr>
          <w:snapToGrid/>
        </w:rPr>
        <w:lastRenderedPageBreak/>
        <w:t>Nepageidaujamas poveikis suleidus </w:t>
      </w:r>
      <w:r w:rsidR="004A7CB6" w:rsidRPr="004D7FF2">
        <w:rPr>
          <w:snapToGrid/>
        </w:rPr>
        <w:t>SCANDIVIN</w:t>
      </w:r>
      <w:r w:rsidR="004C2A4F" w:rsidDel="004C2A4F">
        <w:rPr>
          <w:snapToGrid/>
        </w:rPr>
        <w:t xml:space="preserve"> </w:t>
      </w:r>
      <w:r>
        <w:rPr>
          <w:snapToGrid/>
        </w:rPr>
        <w:t>yra panašus į tą, kurį sukelia kiti vietiškai veikiantys amidų grupės anestetikai.</w:t>
      </w:r>
      <w:r>
        <w:rPr>
          <w:snapToGrid/>
          <w:color w:val="000000"/>
        </w:rPr>
        <w:t xml:space="preserve"> Dažniausiai šios reakcijos priklauso nuo dozės ir gali pasireikšti dėl perdozavimo, greitos absorbcijos ar atsitiktinės injekcijos į kraujagyslę sukelto koncentracijos plazmoje padidėjimo. Nepageidaujamas poveikis taip pat gali pasireikšti dėl padidėjusio jautrumo, idiosinkrazijos ar paciento sumažėjusio toleravimo. </w:t>
      </w:r>
    </w:p>
    <w:p w14:paraId="5DBCFEF2" w14:textId="77777777" w:rsidR="00EB3C63" w:rsidRPr="00C75B9A" w:rsidRDefault="008B34F9" w:rsidP="008B34F9">
      <w:pPr>
        <w:tabs>
          <w:tab w:val="left" w:pos="567"/>
        </w:tabs>
        <w:jc w:val="both"/>
        <w:rPr>
          <w:snapToGrid/>
          <w:color w:val="000000"/>
        </w:rPr>
      </w:pPr>
      <w:r>
        <w:rPr>
          <w:snapToGrid/>
          <w:color w:val="000000"/>
        </w:rPr>
        <w:t>Sunkus nepageidaujamas poveikis dažniausiai yra sisteminis.</w:t>
      </w:r>
    </w:p>
    <w:p w14:paraId="368D6028" w14:textId="77777777" w:rsidR="00F93ED0" w:rsidRPr="00C75B9A" w:rsidRDefault="00F93ED0" w:rsidP="008B34F9">
      <w:pPr>
        <w:tabs>
          <w:tab w:val="left" w:pos="567"/>
        </w:tabs>
        <w:jc w:val="both"/>
        <w:rPr>
          <w:snapToGrid/>
          <w:lang w:eastAsia="en-US"/>
        </w:rPr>
      </w:pPr>
    </w:p>
    <w:p w14:paraId="68AEBAFE" w14:textId="77777777" w:rsidR="00D91F55" w:rsidRPr="00C75B9A" w:rsidRDefault="00D91F55" w:rsidP="00D91F55">
      <w:pPr>
        <w:autoSpaceDE w:val="0"/>
        <w:autoSpaceDN w:val="0"/>
        <w:adjustRightInd w:val="0"/>
        <w:spacing w:line="240" w:lineRule="auto"/>
        <w:rPr>
          <w:snapToGrid/>
          <w:color w:val="000000"/>
        </w:rPr>
      </w:pPr>
      <w:r>
        <w:rPr>
          <w:snapToGrid/>
          <w:color w:val="000000"/>
          <w:u w:val="single"/>
        </w:rPr>
        <w:t xml:space="preserve">Nepageidaujamų reakcijų santrauka lentelėje </w:t>
      </w:r>
    </w:p>
    <w:p w14:paraId="124881A9" w14:textId="77777777" w:rsidR="00D91F55" w:rsidRPr="00C75B9A" w:rsidRDefault="00D91F55" w:rsidP="00D91F55">
      <w:pPr>
        <w:autoSpaceDE w:val="0"/>
        <w:autoSpaceDN w:val="0"/>
        <w:adjustRightInd w:val="0"/>
        <w:spacing w:line="240" w:lineRule="auto"/>
        <w:rPr>
          <w:snapToGrid/>
          <w:color w:val="000000"/>
        </w:rPr>
      </w:pPr>
      <w:r>
        <w:rPr>
          <w:snapToGrid/>
          <w:color w:val="000000"/>
        </w:rPr>
        <w:t xml:space="preserve">Užregistruotos nepageidaujamos reakcijos grindžiamos savanoriškais pranešimais ir literatūros šaltiniais. </w:t>
      </w:r>
    </w:p>
    <w:p w14:paraId="02A2ECA4" w14:textId="77777777" w:rsidR="00D91F55" w:rsidRPr="00C75B9A" w:rsidRDefault="00D91F55" w:rsidP="00D91F55">
      <w:pPr>
        <w:autoSpaceDE w:val="0"/>
        <w:autoSpaceDN w:val="0"/>
        <w:adjustRightInd w:val="0"/>
        <w:spacing w:line="240" w:lineRule="auto"/>
        <w:rPr>
          <w:snapToGrid/>
          <w:color w:val="000000"/>
        </w:rPr>
      </w:pPr>
      <w:r>
        <w:rPr>
          <w:snapToGrid/>
          <w:color w:val="000000"/>
        </w:rPr>
        <w:t xml:space="preserve">Nepageidaujamo poveikio dažnis apibūdinamas taip:  labai dažnas (≥ 1/10), dažnas (≥ 1/100 iki &lt;1/10), nedažnas (≥ 1/1000 iki &lt;1/100), retas (≥ 1/10000 iki &lt; 1/1000) ir labai retas (&lt; 1/10000)  </w:t>
      </w:r>
    </w:p>
    <w:p w14:paraId="3F5D048E" w14:textId="01203799" w:rsidR="00D91F55" w:rsidRPr="00C75B9A" w:rsidRDefault="00D91F55" w:rsidP="00D91F55">
      <w:pPr>
        <w:tabs>
          <w:tab w:val="left" w:pos="567"/>
        </w:tabs>
        <w:jc w:val="both"/>
        <w:rPr>
          <w:snapToGrid/>
        </w:rPr>
      </w:pPr>
      <w:r>
        <w:rPr>
          <w:snapToGrid/>
        </w:rPr>
        <w:t>Dažnis nežinomas:</w:t>
      </w:r>
      <w:r>
        <w:rPr>
          <w:snapToGrid/>
          <w:color w:val="000000"/>
        </w:rPr>
        <w:t xml:space="preserve"> </w:t>
      </w:r>
      <w:r>
        <w:rPr>
          <w:snapToGrid/>
        </w:rPr>
        <w:t>nežinomas</w:t>
      </w:r>
      <w:r w:rsidR="00BF0644">
        <w:rPr>
          <w:snapToGrid/>
        </w:rPr>
        <w:t xml:space="preserve"> </w:t>
      </w:r>
      <w:r>
        <w:rPr>
          <w:snapToGrid/>
        </w:rPr>
        <w:t>(negali būti apskaičiuotas pagal turimus duomenis).</w:t>
      </w:r>
    </w:p>
    <w:p w14:paraId="6E847F2C" w14:textId="77777777" w:rsidR="00EB3C63" w:rsidRPr="00C75B9A" w:rsidRDefault="00EB3C63" w:rsidP="00EB3C63">
      <w:pPr>
        <w:tabs>
          <w:tab w:val="left" w:pos="567"/>
        </w:tabs>
        <w:jc w:val="both"/>
        <w:rPr>
          <w:snapToGrid/>
          <w:lang w:eastAsia="en-US"/>
        </w:rPr>
      </w:pPr>
    </w:p>
    <w:p w14:paraId="6C0FA5AE" w14:textId="77777777" w:rsidR="00EB3C63" w:rsidRPr="00C75B9A" w:rsidRDefault="00EB3C63" w:rsidP="00EB3C63">
      <w:pPr>
        <w:tabs>
          <w:tab w:val="left" w:pos="567"/>
        </w:tabs>
        <w:jc w:val="both"/>
        <w:rPr>
          <w:snapToGrid/>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276"/>
        <w:gridCol w:w="4819"/>
      </w:tblGrid>
      <w:tr w:rsidR="00EB3C63" w:rsidRPr="00E03C08" w14:paraId="7BD1BE51" w14:textId="77777777" w:rsidTr="00ED5E33">
        <w:tc>
          <w:tcPr>
            <w:tcW w:w="3227" w:type="dxa"/>
          </w:tcPr>
          <w:p w14:paraId="2F53F73A" w14:textId="77777777" w:rsidR="00992326" w:rsidRPr="00E03C08" w:rsidRDefault="00992326" w:rsidP="00992326">
            <w:pPr>
              <w:pStyle w:val="Default"/>
              <w:jc w:val="both"/>
              <w:rPr>
                <w:sz w:val="22"/>
                <w:szCs w:val="22"/>
              </w:rPr>
            </w:pPr>
            <w:r>
              <w:rPr>
                <w:b/>
                <w:sz w:val="22"/>
              </w:rPr>
              <w:t xml:space="preserve">MedDRA organų sistemų klasė </w:t>
            </w:r>
          </w:p>
          <w:p w14:paraId="43403F04" w14:textId="77777777" w:rsidR="00EB3C63" w:rsidRPr="00E03C08" w:rsidRDefault="00EB3C63" w:rsidP="00EB3C63">
            <w:pPr>
              <w:tabs>
                <w:tab w:val="left" w:pos="567"/>
              </w:tabs>
              <w:jc w:val="both"/>
              <w:rPr>
                <w:b/>
                <w:snapToGrid/>
                <w:lang w:val="es-ES" w:eastAsia="en-US"/>
              </w:rPr>
            </w:pPr>
          </w:p>
        </w:tc>
        <w:tc>
          <w:tcPr>
            <w:tcW w:w="1276" w:type="dxa"/>
          </w:tcPr>
          <w:p w14:paraId="12BE5938" w14:textId="77777777" w:rsidR="00992326" w:rsidRPr="00E03C08" w:rsidRDefault="00992326" w:rsidP="00992326">
            <w:pPr>
              <w:pStyle w:val="Default"/>
              <w:jc w:val="both"/>
              <w:rPr>
                <w:sz w:val="22"/>
                <w:szCs w:val="22"/>
              </w:rPr>
            </w:pPr>
            <w:r>
              <w:rPr>
                <w:b/>
                <w:sz w:val="22"/>
              </w:rPr>
              <w:t xml:space="preserve">Dažnis </w:t>
            </w:r>
          </w:p>
          <w:p w14:paraId="2B7167E0" w14:textId="77777777" w:rsidR="00EB3C63" w:rsidRPr="00E03C08" w:rsidRDefault="00EB3C63" w:rsidP="00EB3C63">
            <w:pPr>
              <w:tabs>
                <w:tab w:val="left" w:pos="567"/>
              </w:tabs>
              <w:jc w:val="both"/>
              <w:rPr>
                <w:b/>
                <w:snapToGrid/>
                <w:lang w:val="es-ES" w:eastAsia="en-US"/>
              </w:rPr>
            </w:pPr>
          </w:p>
        </w:tc>
        <w:tc>
          <w:tcPr>
            <w:tcW w:w="4819" w:type="dxa"/>
          </w:tcPr>
          <w:p w14:paraId="38AACE7F" w14:textId="77777777" w:rsidR="00992326" w:rsidRPr="00E03C08" w:rsidRDefault="00992326" w:rsidP="00992326">
            <w:pPr>
              <w:pStyle w:val="Default"/>
              <w:rPr>
                <w:sz w:val="22"/>
                <w:szCs w:val="22"/>
              </w:rPr>
            </w:pPr>
            <w:r>
              <w:rPr>
                <w:b/>
                <w:sz w:val="22"/>
              </w:rPr>
              <w:t xml:space="preserve">Nepageidaujamas poveikis </w:t>
            </w:r>
          </w:p>
          <w:p w14:paraId="0BC0BAFA" w14:textId="77777777" w:rsidR="00EB3C63" w:rsidRPr="00E03C08" w:rsidRDefault="00EB3C63" w:rsidP="00ED5E33">
            <w:pPr>
              <w:tabs>
                <w:tab w:val="left" w:pos="567"/>
              </w:tabs>
              <w:rPr>
                <w:b/>
                <w:snapToGrid/>
                <w:lang w:val="es-ES" w:eastAsia="en-US"/>
              </w:rPr>
            </w:pPr>
          </w:p>
        </w:tc>
      </w:tr>
      <w:tr w:rsidR="00EB3C63" w:rsidRPr="00E03C08" w14:paraId="1A994341" w14:textId="77777777" w:rsidTr="00ED5E33">
        <w:tc>
          <w:tcPr>
            <w:tcW w:w="3227" w:type="dxa"/>
          </w:tcPr>
          <w:p w14:paraId="387F1DCA" w14:textId="77777777" w:rsidR="00992326" w:rsidRPr="00E03C08" w:rsidRDefault="00992326" w:rsidP="00992326">
            <w:pPr>
              <w:pStyle w:val="Default"/>
              <w:jc w:val="both"/>
              <w:rPr>
                <w:sz w:val="22"/>
                <w:szCs w:val="22"/>
              </w:rPr>
            </w:pPr>
            <w:r>
              <w:rPr>
                <w:b/>
                <w:sz w:val="22"/>
              </w:rPr>
              <w:t xml:space="preserve">Imuninės sistemos sutrikimai </w:t>
            </w:r>
          </w:p>
          <w:p w14:paraId="7FA6ABAA" w14:textId="77777777" w:rsidR="00EB3C63" w:rsidRPr="00E03C08" w:rsidRDefault="00EB3C63" w:rsidP="00EB3C63">
            <w:pPr>
              <w:tabs>
                <w:tab w:val="left" w:pos="567"/>
              </w:tabs>
              <w:jc w:val="both"/>
              <w:rPr>
                <w:b/>
                <w:snapToGrid/>
                <w:lang w:val="es-ES" w:eastAsia="en-US"/>
              </w:rPr>
            </w:pPr>
          </w:p>
        </w:tc>
        <w:tc>
          <w:tcPr>
            <w:tcW w:w="1276" w:type="dxa"/>
          </w:tcPr>
          <w:p w14:paraId="38149E6E" w14:textId="77777777" w:rsidR="00992326" w:rsidRPr="00E03C08" w:rsidRDefault="00992326" w:rsidP="00992326">
            <w:pPr>
              <w:pStyle w:val="Default"/>
              <w:jc w:val="both"/>
              <w:rPr>
                <w:sz w:val="22"/>
                <w:szCs w:val="22"/>
              </w:rPr>
            </w:pPr>
            <w:r>
              <w:rPr>
                <w:sz w:val="22"/>
              </w:rPr>
              <w:t xml:space="preserve">Retas </w:t>
            </w:r>
          </w:p>
          <w:p w14:paraId="0A0EBD9A" w14:textId="77777777" w:rsidR="00EB3C63" w:rsidRPr="00E03C08" w:rsidRDefault="00EB3C63" w:rsidP="00EB3C63">
            <w:pPr>
              <w:tabs>
                <w:tab w:val="left" w:pos="567"/>
              </w:tabs>
              <w:jc w:val="both"/>
              <w:rPr>
                <w:snapToGrid/>
                <w:lang w:val="es-ES" w:eastAsia="en-US"/>
              </w:rPr>
            </w:pPr>
          </w:p>
        </w:tc>
        <w:tc>
          <w:tcPr>
            <w:tcW w:w="4819" w:type="dxa"/>
          </w:tcPr>
          <w:p w14:paraId="728C760A" w14:textId="77777777" w:rsidR="00992326" w:rsidRPr="00E03C08" w:rsidRDefault="00992326" w:rsidP="00992326">
            <w:pPr>
              <w:pStyle w:val="Default"/>
              <w:rPr>
                <w:sz w:val="22"/>
                <w:szCs w:val="22"/>
              </w:rPr>
            </w:pPr>
            <w:r>
              <w:rPr>
                <w:sz w:val="22"/>
              </w:rPr>
              <w:t xml:space="preserve">Padidėjęs jautrumas </w:t>
            </w:r>
          </w:p>
          <w:p w14:paraId="11994736" w14:textId="77777777" w:rsidR="00992326" w:rsidRPr="00E03C08" w:rsidRDefault="00992326" w:rsidP="00992326">
            <w:pPr>
              <w:pStyle w:val="Default"/>
              <w:rPr>
                <w:sz w:val="22"/>
                <w:szCs w:val="22"/>
              </w:rPr>
            </w:pPr>
            <w:r>
              <w:rPr>
                <w:sz w:val="22"/>
              </w:rPr>
              <w:t xml:space="preserve">Anafilaksinės, anafilaktoidinės reakcijos </w:t>
            </w:r>
          </w:p>
          <w:p w14:paraId="404D938C" w14:textId="77777777" w:rsidR="00992326" w:rsidRPr="00E03C08" w:rsidRDefault="00992326" w:rsidP="00992326">
            <w:pPr>
              <w:pStyle w:val="Default"/>
              <w:rPr>
                <w:sz w:val="22"/>
                <w:szCs w:val="22"/>
              </w:rPr>
            </w:pPr>
            <w:r>
              <w:rPr>
                <w:sz w:val="22"/>
              </w:rPr>
              <w:t>Angioneurozinė edema (veido, liežuvio, lūpų, gerklės, gerklų</w:t>
            </w:r>
            <w:r w:rsidR="00CB6BF9" w:rsidRPr="00F83060">
              <w:rPr>
                <w:sz w:val="22"/>
                <w:vertAlign w:val="superscript"/>
              </w:rPr>
              <w:t>1</w:t>
            </w:r>
            <w:r>
              <w:rPr>
                <w:sz w:val="22"/>
              </w:rPr>
              <w:t xml:space="preserve">, audinių aplink akis pabrinkimas) </w:t>
            </w:r>
          </w:p>
          <w:p w14:paraId="7B222CC9" w14:textId="77777777" w:rsidR="00992326" w:rsidRPr="00E03C08" w:rsidRDefault="00992326" w:rsidP="00992326">
            <w:pPr>
              <w:pStyle w:val="Default"/>
              <w:rPr>
                <w:position w:val="8"/>
                <w:sz w:val="22"/>
                <w:szCs w:val="22"/>
                <w:vertAlign w:val="superscript"/>
              </w:rPr>
            </w:pPr>
            <w:r>
              <w:rPr>
                <w:sz w:val="22"/>
              </w:rPr>
              <w:t>Bronchų spazmas, astma</w:t>
            </w:r>
            <w:r w:rsidR="00CB6BF9" w:rsidRPr="00F83060">
              <w:rPr>
                <w:sz w:val="22"/>
                <w:vertAlign w:val="superscript"/>
              </w:rPr>
              <w:t>2</w:t>
            </w:r>
          </w:p>
          <w:p w14:paraId="691D0D6F" w14:textId="77777777" w:rsidR="00EB3C63" w:rsidRPr="00E03C08" w:rsidRDefault="00992326" w:rsidP="00992326">
            <w:pPr>
              <w:tabs>
                <w:tab w:val="left" w:pos="567"/>
              </w:tabs>
              <w:rPr>
                <w:snapToGrid/>
              </w:rPr>
            </w:pPr>
            <w:r>
              <w:t xml:space="preserve">Dilgėlinė </w:t>
            </w:r>
          </w:p>
        </w:tc>
      </w:tr>
      <w:tr w:rsidR="00EB3C63" w:rsidRPr="00E03C08" w14:paraId="3E6C7D78" w14:textId="77777777" w:rsidTr="00ED5E33">
        <w:trPr>
          <w:trHeight w:val="420"/>
        </w:trPr>
        <w:tc>
          <w:tcPr>
            <w:tcW w:w="3227" w:type="dxa"/>
          </w:tcPr>
          <w:p w14:paraId="04B5C59F" w14:textId="77777777" w:rsidR="005940C8" w:rsidRPr="00E03C08" w:rsidRDefault="005940C8" w:rsidP="005940C8">
            <w:pPr>
              <w:pStyle w:val="Default"/>
              <w:jc w:val="both"/>
              <w:rPr>
                <w:sz w:val="22"/>
                <w:szCs w:val="22"/>
              </w:rPr>
            </w:pPr>
            <w:r>
              <w:rPr>
                <w:b/>
                <w:sz w:val="22"/>
              </w:rPr>
              <w:t xml:space="preserve">Psichikos sutrikimai </w:t>
            </w:r>
          </w:p>
          <w:p w14:paraId="4C6B104B" w14:textId="77777777" w:rsidR="00EB3C63" w:rsidRPr="00E03C08" w:rsidRDefault="00EB3C63" w:rsidP="00EB3C63">
            <w:pPr>
              <w:tabs>
                <w:tab w:val="left" w:pos="567"/>
              </w:tabs>
              <w:jc w:val="both"/>
              <w:rPr>
                <w:b/>
                <w:snapToGrid/>
                <w:lang w:val="es-ES" w:eastAsia="en-US"/>
              </w:rPr>
            </w:pPr>
          </w:p>
        </w:tc>
        <w:tc>
          <w:tcPr>
            <w:tcW w:w="1276" w:type="dxa"/>
          </w:tcPr>
          <w:p w14:paraId="425CFB8A" w14:textId="77777777" w:rsidR="005940C8" w:rsidRPr="00E03C08" w:rsidRDefault="005940C8" w:rsidP="005940C8">
            <w:pPr>
              <w:pStyle w:val="Default"/>
              <w:jc w:val="both"/>
              <w:rPr>
                <w:sz w:val="22"/>
                <w:szCs w:val="22"/>
              </w:rPr>
            </w:pPr>
            <w:r>
              <w:rPr>
                <w:sz w:val="22"/>
              </w:rPr>
              <w:t xml:space="preserve">Nežinomas </w:t>
            </w:r>
          </w:p>
          <w:p w14:paraId="042AC55D" w14:textId="77777777" w:rsidR="00EB3C63" w:rsidRPr="00E03C08" w:rsidRDefault="00EB3C63" w:rsidP="00EB3C63">
            <w:pPr>
              <w:tabs>
                <w:tab w:val="left" w:pos="567"/>
              </w:tabs>
              <w:jc w:val="both"/>
              <w:rPr>
                <w:snapToGrid/>
                <w:lang w:val="es-ES" w:eastAsia="en-US"/>
              </w:rPr>
            </w:pPr>
          </w:p>
        </w:tc>
        <w:tc>
          <w:tcPr>
            <w:tcW w:w="4819" w:type="dxa"/>
          </w:tcPr>
          <w:p w14:paraId="77E2274C" w14:textId="77777777" w:rsidR="005940C8" w:rsidRPr="00E03C08" w:rsidRDefault="005940C8" w:rsidP="005940C8">
            <w:pPr>
              <w:pStyle w:val="Default"/>
              <w:rPr>
                <w:sz w:val="22"/>
                <w:szCs w:val="22"/>
              </w:rPr>
            </w:pPr>
            <w:r>
              <w:rPr>
                <w:sz w:val="22"/>
              </w:rPr>
              <w:t xml:space="preserve">Euforinė nuotaika </w:t>
            </w:r>
          </w:p>
          <w:p w14:paraId="3A0A7663" w14:textId="77777777" w:rsidR="00EB3C63" w:rsidRPr="00E03C08" w:rsidRDefault="005940C8" w:rsidP="005940C8">
            <w:pPr>
              <w:tabs>
                <w:tab w:val="left" w:pos="567"/>
              </w:tabs>
              <w:rPr>
                <w:snapToGrid/>
              </w:rPr>
            </w:pPr>
            <w:r>
              <w:t>Nerimas, nervingumas</w:t>
            </w:r>
            <w:r w:rsidR="00CB6BF9" w:rsidRPr="00F83060">
              <w:rPr>
                <w:vertAlign w:val="superscript"/>
              </w:rPr>
              <w:t>3</w:t>
            </w:r>
          </w:p>
        </w:tc>
      </w:tr>
      <w:tr w:rsidR="00EB3C63" w:rsidRPr="00E03C08" w14:paraId="7BFE9FB0" w14:textId="77777777" w:rsidTr="00ED5E33">
        <w:trPr>
          <w:trHeight w:val="200"/>
        </w:trPr>
        <w:tc>
          <w:tcPr>
            <w:tcW w:w="3227" w:type="dxa"/>
            <w:vMerge w:val="restart"/>
          </w:tcPr>
          <w:p w14:paraId="631645B3" w14:textId="77777777" w:rsidR="00365537" w:rsidRPr="00E03C08" w:rsidRDefault="00365537" w:rsidP="00365537">
            <w:pPr>
              <w:pStyle w:val="Default"/>
              <w:jc w:val="both"/>
              <w:rPr>
                <w:sz w:val="22"/>
                <w:szCs w:val="22"/>
              </w:rPr>
            </w:pPr>
            <w:r>
              <w:rPr>
                <w:b/>
                <w:sz w:val="22"/>
              </w:rPr>
              <w:t xml:space="preserve">Nervų sistemos sutrikimai </w:t>
            </w:r>
          </w:p>
          <w:p w14:paraId="687CCD73" w14:textId="77777777" w:rsidR="00EB3C63" w:rsidRPr="00E03C08" w:rsidRDefault="00EB3C63" w:rsidP="00EB3C63">
            <w:pPr>
              <w:tabs>
                <w:tab w:val="left" w:pos="567"/>
              </w:tabs>
              <w:jc w:val="both"/>
              <w:rPr>
                <w:snapToGrid/>
                <w:lang w:val="es-ES" w:eastAsia="en-US"/>
              </w:rPr>
            </w:pPr>
          </w:p>
          <w:p w14:paraId="16E2A46C" w14:textId="77777777" w:rsidR="00EB3C63" w:rsidRPr="00E03C08" w:rsidRDefault="00EB3C63" w:rsidP="00EB3C63">
            <w:pPr>
              <w:tabs>
                <w:tab w:val="left" w:pos="567"/>
              </w:tabs>
              <w:jc w:val="both"/>
              <w:rPr>
                <w:b/>
                <w:snapToGrid/>
                <w:lang w:val="es-ES" w:eastAsia="en-US"/>
              </w:rPr>
            </w:pPr>
          </w:p>
        </w:tc>
        <w:tc>
          <w:tcPr>
            <w:tcW w:w="1276" w:type="dxa"/>
          </w:tcPr>
          <w:p w14:paraId="0FCA8F71" w14:textId="77777777" w:rsidR="00EB3C63" w:rsidRPr="00E03C08" w:rsidRDefault="00365537" w:rsidP="00365537">
            <w:pPr>
              <w:pStyle w:val="Default"/>
              <w:jc w:val="both"/>
              <w:rPr>
                <w:sz w:val="22"/>
                <w:szCs w:val="22"/>
              </w:rPr>
            </w:pPr>
            <w:r>
              <w:rPr>
                <w:sz w:val="22"/>
              </w:rPr>
              <w:t xml:space="preserve">Dažnas </w:t>
            </w:r>
          </w:p>
        </w:tc>
        <w:tc>
          <w:tcPr>
            <w:tcW w:w="4819" w:type="dxa"/>
          </w:tcPr>
          <w:p w14:paraId="68ED8B1C" w14:textId="77777777" w:rsidR="00EB3C63" w:rsidRPr="00E03C08" w:rsidRDefault="00365537" w:rsidP="00365537">
            <w:pPr>
              <w:pStyle w:val="Default"/>
              <w:rPr>
                <w:sz w:val="22"/>
                <w:szCs w:val="22"/>
              </w:rPr>
            </w:pPr>
            <w:r>
              <w:rPr>
                <w:sz w:val="22"/>
              </w:rPr>
              <w:t xml:space="preserve">Galvos skausmas </w:t>
            </w:r>
          </w:p>
        </w:tc>
      </w:tr>
      <w:tr w:rsidR="00EB3C63" w:rsidRPr="00E03C08" w14:paraId="74A1A85C" w14:textId="77777777" w:rsidTr="00ED5E33">
        <w:tc>
          <w:tcPr>
            <w:tcW w:w="3227" w:type="dxa"/>
            <w:vMerge/>
          </w:tcPr>
          <w:p w14:paraId="72412011" w14:textId="77777777" w:rsidR="00EB3C63" w:rsidRPr="00E03C08" w:rsidRDefault="00EB3C63" w:rsidP="00EB3C63">
            <w:pPr>
              <w:tabs>
                <w:tab w:val="left" w:pos="567"/>
              </w:tabs>
              <w:jc w:val="both"/>
              <w:rPr>
                <w:b/>
                <w:snapToGrid/>
                <w:lang w:val="es-ES" w:eastAsia="en-US"/>
              </w:rPr>
            </w:pPr>
          </w:p>
        </w:tc>
        <w:tc>
          <w:tcPr>
            <w:tcW w:w="1276" w:type="dxa"/>
          </w:tcPr>
          <w:p w14:paraId="47781334" w14:textId="77777777" w:rsidR="00365537" w:rsidRPr="00E03C08" w:rsidRDefault="00365537" w:rsidP="00365537">
            <w:pPr>
              <w:pStyle w:val="Default"/>
              <w:jc w:val="both"/>
              <w:rPr>
                <w:sz w:val="22"/>
                <w:szCs w:val="22"/>
              </w:rPr>
            </w:pPr>
            <w:r>
              <w:rPr>
                <w:sz w:val="22"/>
              </w:rPr>
              <w:t xml:space="preserve">Retas </w:t>
            </w:r>
          </w:p>
          <w:p w14:paraId="64858270" w14:textId="77777777" w:rsidR="00EB3C63" w:rsidRPr="00E03C08" w:rsidRDefault="00EB3C63" w:rsidP="00EB3C63">
            <w:pPr>
              <w:tabs>
                <w:tab w:val="left" w:pos="567"/>
              </w:tabs>
              <w:jc w:val="both"/>
              <w:rPr>
                <w:b/>
                <w:snapToGrid/>
                <w:lang w:val="es-ES" w:eastAsia="en-US"/>
              </w:rPr>
            </w:pPr>
          </w:p>
        </w:tc>
        <w:tc>
          <w:tcPr>
            <w:tcW w:w="4819" w:type="dxa"/>
          </w:tcPr>
          <w:p w14:paraId="70E9E6A4" w14:textId="77777777" w:rsidR="00365537" w:rsidRPr="00E03C08" w:rsidRDefault="00365537" w:rsidP="00365537">
            <w:pPr>
              <w:pStyle w:val="Default"/>
              <w:rPr>
                <w:sz w:val="22"/>
                <w:szCs w:val="22"/>
              </w:rPr>
            </w:pPr>
            <w:r>
              <w:rPr>
                <w:sz w:val="22"/>
              </w:rPr>
              <w:t>Neuropatija</w:t>
            </w:r>
            <w:r w:rsidR="00CB6BF9" w:rsidRPr="00F83060">
              <w:rPr>
                <w:sz w:val="22"/>
                <w:vertAlign w:val="superscript"/>
              </w:rPr>
              <w:t>4</w:t>
            </w:r>
            <w:r>
              <w:rPr>
                <w:sz w:val="22"/>
              </w:rPr>
              <w:t xml:space="preserve"> </w:t>
            </w:r>
          </w:p>
          <w:p w14:paraId="58420741" w14:textId="77777777" w:rsidR="00365537" w:rsidRPr="00E03C08" w:rsidRDefault="00365537" w:rsidP="00365537">
            <w:pPr>
              <w:pStyle w:val="Default"/>
              <w:rPr>
                <w:sz w:val="22"/>
                <w:szCs w:val="22"/>
              </w:rPr>
            </w:pPr>
            <w:r>
              <w:rPr>
                <w:sz w:val="22"/>
              </w:rPr>
              <w:t xml:space="preserve">Neuralgija (neuropatinis skausmas)  </w:t>
            </w:r>
          </w:p>
          <w:p w14:paraId="781D352E" w14:textId="77777777" w:rsidR="00365537" w:rsidRPr="00E03C08" w:rsidRDefault="00365537" w:rsidP="00365537">
            <w:pPr>
              <w:pStyle w:val="Default"/>
              <w:rPr>
                <w:sz w:val="22"/>
                <w:szCs w:val="22"/>
              </w:rPr>
            </w:pPr>
            <w:r>
              <w:rPr>
                <w:sz w:val="22"/>
              </w:rPr>
              <w:t xml:space="preserve">Burnos ir aplink burną esančių struktūrų parestezija (t. y. deginimas, dūrimas, niežėjimas, dilgsėjimas, vietinis karščio ar šalčio pojūtis be akivaizdžios fizinės priežasties) </w:t>
            </w:r>
          </w:p>
          <w:p w14:paraId="138E2D7C" w14:textId="77777777" w:rsidR="00365537" w:rsidRPr="00E03C08" w:rsidRDefault="00365537" w:rsidP="00365537">
            <w:pPr>
              <w:pStyle w:val="Default"/>
              <w:rPr>
                <w:sz w:val="22"/>
                <w:szCs w:val="22"/>
              </w:rPr>
            </w:pPr>
            <w:r>
              <w:rPr>
                <w:sz w:val="22"/>
              </w:rPr>
              <w:t xml:space="preserve">Hipestezija ir nutirpimas (burnos ir aplink burną esančių audinių) </w:t>
            </w:r>
          </w:p>
          <w:p w14:paraId="5073A69E" w14:textId="77777777" w:rsidR="00365537" w:rsidRPr="00E03C08" w:rsidRDefault="00365537" w:rsidP="00365537">
            <w:pPr>
              <w:pStyle w:val="Default"/>
              <w:rPr>
                <w:sz w:val="22"/>
                <w:szCs w:val="22"/>
              </w:rPr>
            </w:pPr>
            <w:r>
              <w:rPr>
                <w:sz w:val="22"/>
              </w:rPr>
              <w:t xml:space="preserve">Dizestezija (burnos ir aplink burną esančių audinių), įskaitant disgeuziją (pvz., metalo skonis burnoje, pakitęs skonio pojūtis), ageuzija </w:t>
            </w:r>
          </w:p>
          <w:p w14:paraId="7FCBDA8E" w14:textId="757C153B" w:rsidR="00365537" w:rsidRPr="00E03C08" w:rsidRDefault="00CB6BF9" w:rsidP="00365537">
            <w:pPr>
              <w:pStyle w:val="Default"/>
              <w:rPr>
                <w:sz w:val="22"/>
                <w:szCs w:val="22"/>
              </w:rPr>
            </w:pPr>
            <w:r>
              <w:rPr>
                <w:sz w:val="22"/>
              </w:rPr>
              <w:t>Svaigulys</w:t>
            </w:r>
            <w:r w:rsidR="00365537">
              <w:rPr>
                <w:sz w:val="22"/>
              </w:rPr>
              <w:t xml:space="preserve"> (</w:t>
            </w:r>
            <w:r>
              <w:rPr>
                <w:sz w:val="22"/>
              </w:rPr>
              <w:t>galvos sukimasis</w:t>
            </w:r>
            <w:r w:rsidR="00365537">
              <w:rPr>
                <w:sz w:val="22"/>
              </w:rPr>
              <w:t xml:space="preserve">)  </w:t>
            </w:r>
          </w:p>
          <w:p w14:paraId="4A8C6DA6" w14:textId="77777777" w:rsidR="00EB3C63" w:rsidRPr="00C75B9A" w:rsidRDefault="00365537" w:rsidP="00365537">
            <w:pPr>
              <w:tabs>
                <w:tab w:val="left" w:pos="567"/>
              </w:tabs>
              <w:rPr>
                <w:snapToGrid/>
              </w:rPr>
            </w:pPr>
            <w:r>
              <w:t>Tremoras</w:t>
            </w:r>
            <w:r w:rsidR="00CB6BF9" w:rsidRPr="00F83060">
              <w:rPr>
                <w:vertAlign w:val="superscript"/>
              </w:rPr>
              <w:t>3</w:t>
            </w:r>
          </w:p>
          <w:p w14:paraId="08576116" w14:textId="77777777" w:rsidR="00365537" w:rsidRPr="002F1802" w:rsidRDefault="00365537" w:rsidP="00ED5E33">
            <w:pPr>
              <w:tabs>
                <w:tab w:val="left" w:pos="567"/>
              </w:tabs>
              <w:rPr>
                <w:snapToGrid/>
                <w:lang w:eastAsia="en-US"/>
              </w:rPr>
            </w:pPr>
          </w:p>
          <w:p w14:paraId="1B342C10" w14:textId="77777777" w:rsidR="00BA78A9" w:rsidRPr="00E03C08" w:rsidRDefault="00BA78A9" w:rsidP="00BA78A9">
            <w:pPr>
              <w:pStyle w:val="Default"/>
              <w:rPr>
                <w:sz w:val="22"/>
                <w:szCs w:val="22"/>
              </w:rPr>
            </w:pPr>
            <w:r>
              <w:rPr>
                <w:sz w:val="22"/>
              </w:rPr>
              <w:t xml:space="preserve">Stiprus </w:t>
            </w:r>
            <w:r w:rsidR="001E7D01">
              <w:rPr>
                <w:sz w:val="22"/>
              </w:rPr>
              <w:t>centrinės nervų sistemos (</w:t>
            </w:r>
            <w:r>
              <w:rPr>
                <w:sz w:val="22"/>
              </w:rPr>
              <w:t>CNS</w:t>
            </w:r>
            <w:r w:rsidR="001E7D01">
              <w:rPr>
                <w:sz w:val="22"/>
              </w:rPr>
              <w:t>)</w:t>
            </w:r>
            <w:r>
              <w:rPr>
                <w:sz w:val="22"/>
              </w:rPr>
              <w:t xml:space="preserve"> slopinimas </w:t>
            </w:r>
          </w:p>
          <w:p w14:paraId="3B8B1597" w14:textId="77777777" w:rsidR="00BA78A9" w:rsidRPr="00E03C08" w:rsidRDefault="00BA78A9" w:rsidP="00BA78A9">
            <w:pPr>
              <w:pStyle w:val="Default"/>
              <w:rPr>
                <w:sz w:val="22"/>
                <w:szCs w:val="22"/>
              </w:rPr>
            </w:pPr>
            <w:r>
              <w:rPr>
                <w:sz w:val="22"/>
              </w:rPr>
              <w:t xml:space="preserve">Sąmonės netekimas </w:t>
            </w:r>
          </w:p>
          <w:p w14:paraId="61C80909" w14:textId="77777777" w:rsidR="00BA78A9" w:rsidRPr="00E03C08" w:rsidRDefault="00BA78A9" w:rsidP="00BA78A9">
            <w:pPr>
              <w:pStyle w:val="Default"/>
              <w:rPr>
                <w:sz w:val="22"/>
                <w:szCs w:val="22"/>
              </w:rPr>
            </w:pPr>
            <w:r>
              <w:rPr>
                <w:sz w:val="22"/>
              </w:rPr>
              <w:t xml:space="preserve">Koma </w:t>
            </w:r>
          </w:p>
          <w:p w14:paraId="520F8D8A" w14:textId="77777777" w:rsidR="00EB3C63" w:rsidRPr="00E03C08" w:rsidRDefault="00BA78A9" w:rsidP="00BA78A9">
            <w:pPr>
              <w:tabs>
                <w:tab w:val="left" w:pos="567"/>
              </w:tabs>
            </w:pPr>
            <w:r>
              <w:t xml:space="preserve">Traukuliai (įskaitant toninius-kloninius traukulius) </w:t>
            </w:r>
          </w:p>
          <w:p w14:paraId="39B5B6DB" w14:textId="77777777" w:rsidR="00BA78A9" w:rsidRPr="00E03C08" w:rsidRDefault="00BA78A9" w:rsidP="00BA78A9">
            <w:pPr>
              <w:tabs>
                <w:tab w:val="left" w:pos="567"/>
              </w:tabs>
            </w:pPr>
          </w:p>
          <w:p w14:paraId="0B34D397" w14:textId="34476E72" w:rsidR="00BA78A9" w:rsidRPr="00E03C08" w:rsidRDefault="00CB6BF9" w:rsidP="00BA78A9">
            <w:pPr>
              <w:pStyle w:val="Default"/>
              <w:rPr>
                <w:sz w:val="22"/>
                <w:szCs w:val="22"/>
              </w:rPr>
            </w:pPr>
            <w:r>
              <w:rPr>
                <w:sz w:val="22"/>
              </w:rPr>
              <w:t>Presinkopė ir sinkopė</w:t>
            </w:r>
            <w:r w:rsidR="002F1802">
              <w:rPr>
                <w:sz w:val="22"/>
              </w:rPr>
              <w:t xml:space="preserve"> (apalpimas)</w:t>
            </w:r>
            <w:r w:rsidR="00BA78A9">
              <w:rPr>
                <w:sz w:val="22"/>
              </w:rPr>
              <w:t xml:space="preserve">; </w:t>
            </w:r>
          </w:p>
          <w:p w14:paraId="04A60E24" w14:textId="77777777" w:rsidR="00BA78A9" w:rsidRPr="00E03C08" w:rsidRDefault="00BA78A9" w:rsidP="00BA78A9">
            <w:pPr>
              <w:pStyle w:val="Default"/>
              <w:rPr>
                <w:sz w:val="22"/>
                <w:szCs w:val="22"/>
              </w:rPr>
            </w:pPr>
            <w:r>
              <w:rPr>
                <w:sz w:val="22"/>
              </w:rPr>
              <w:t xml:space="preserve">Sumišimo būklė, dezorientacija </w:t>
            </w:r>
          </w:p>
          <w:p w14:paraId="71793D16" w14:textId="77777777" w:rsidR="00BA78A9" w:rsidRPr="00E03C08" w:rsidRDefault="00BA78A9" w:rsidP="00BA78A9">
            <w:pPr>
              <w:pStyle w:val="Default"/>
              <w:rPr>
                <w:sz w:val="22"/>
                <w:szCs w:val="22"/>
              </w:rPr>
            </w:pPr>
            <w:r>
              <w:rPr>
                <w:sz w:val="22"/>
              </w:rPr>
              <w:t>Kalbos sutrikimas</w:t>
            </w:r>
            <w:r w:rsidRPr="00F83060">
              <w:rPr>
                <w:sz w:val="22"/>
                <w:vertAlign w:val="superscript"/>
              </w:rPr>
              <w:t>3</w:t>
            </w:r>
            <w:r>
              <w:rPr>
                <w:sz w:val="22"/>
              </w:rPr>
              <w:t xml:space="preserve"> (pvz., dizartrija, logorėja) </w:t>
            </w:r>
          </w:p>
          <w:p w14:paraId="5329762B" w14:textId="77777777" w:rsidR="00BA78A9" w:rsidRPr="00E03C08" w:rsidRDefault="00BA78A9" w:rsidP="00BA78A9">
            <w:pPr>
              <w:tabs>
                <w:tab w:val="left" w:pos="567"/>
              </w:tabs>
              <w:rPr>
                <w:position w:val="8"/>
                <w:vertAlign w:val="superscript"/>
              </w:rPr>
            </w:pPr>
            <w:r>
              <w:t>Neramumas, sujaudinimas</w:t>
            </w:r>
            <w:r w:rsidR="00CB6BF9" w:rsidRPr="00F83060">
              <w:rPr>
                <w:vertAlign w:val="superscript"/>
              </w:rPr>
              <w:t>3</w:t>
            </w:r>
          </w:p>
          <w:p w14:paraId="78A72F27" w14:textId="77777777" w:rsidR="00BA78A9" w:rsidRPr="00E03C08" w:rsidRDefault="00BA78A9" w:rsidP="00BA78A9">
            <w:pPr>
              <w:pStyle w:val="Default"/>
              <w:rPr>
                <w:sz w:val="22"/>
                <w:szCs w:val="22"/>
              </w:rPr>
            </w:pPr>
            <w:r>
              <w:rPr>
                <w:sz w:val="22"/>
              </w:rPr>
              <w:t xml:space="preserve">Pusiausvyros sutrikimas </w:t>
            </w:r>
          </w:p>
          <w:p w14:paraId="40C8DBB6" w14:textId="77777777" w:rsidR="00EB3C63" w:rsidRPr="00E03C08" w:rsidRDefault="00BA78A9" w:rsidP="00BA78A9">
            <w:pPr>
              <w:tabs>
                <w:tab w:val="left" w:pos="567"/>
              </w:tabs>
              <w:rPr>
                <w:snapToGrid/>
              </w:rPr>
            </w:pPr>
            <w:r>
              <w:t xml:space="preserve">Mieguistumas </w:t>
            </w:r>
            <w:r>
              <w:rPr>
                <w:snapToGrid/>
              </w:rPr>
              <w:t xml:space="preserve"> </w:t>
            </w:r>
          </w:p>
        </w:tc>
      </w:tr>
      <w:tr w:rsidR="00EB3C63" w:rsidRPr="00E03C08" w14:paraId="4C1E62E6" w14:textId="77777777" w:rsidTr="00ED5E33">
        <w:trPr>
          <w:trHeight w:val="163"/>
        </w:trPr>
        <w:tc>
          <w:tcPr>
            <w:tcW w:w="3227" w:type="dxa"/>
            <w:vMerge/>
          </w:tcPr>
          <w:p w14:paraId="78C4CA0E" w14:textId="77777777" w:rsidR="00EB3C63" w:rsidRPr="00E03C08" w:rsidRDefault="00EB3C63" w:rsidP="00EB3C63">
            <w:pPr>
              <w:tabs>
                <w:tab w:val="left" w:pos="567"/>
              </w:tabs>
              <w:jc w:val="both"/>
              <w:rPr>
                <w:b/>
                <w:snapToGrid/>
                <w:lang w:val="es-ES" w:eastAsia="en-US"/>
              </w:rPr>
            </w:pPr>
          </w:p>
        </w:tc>
        <w:tc>
          <w:tcPr>
            <w:tcW w:w="1276" w:type="dxa"/>
          </w:tcPr>
          <w:p w14:paraId="30886603" w14:textId="77777777" w:rsidR="00EB3C63" w:rsidRPr="00E03C08" w:rsidRDefault="00D533F7" w:rsidP="00D533F7">
            <w:pPr>
              <w:pStyle w:val="Default"/>
              <w:jc w:val="both"/>
              <w:rPr>
                <w:sz w:val="22"/>
                <w:szCs w:val="22"/>
              </w:rPr>
            </w:pPr>
            <w:r>
              <w:rPr>
                <w:sz w:val="22"/>
              </w:rPr>
              <w:t>Nežinomas</w:t>
            </w:r>
          </w:p>
        </w:tc>
        <w:tc>
          <w:tcPr>
            <w:tcW w:w="4819" w:type="dxa"/>
          </w:tcPr>
          <w:p w14:paraId="7BBE3C5B" w14:textId="77777777" w:rsidR="00EB3C63" w:rsidRPr="00E03C08" w:rsidRDefault="00D533F7" w:rsidP="00D533F7">
            <w:pPr>
              <w:pStyle w:val="Default"/>
              <w:rPr>
                <w:sz w:val="22"/>
                <w:szCs w:val="22"/>
              </w:rPr>
            </w:pPr>
            <w:r>
              <w:rPr>
                <w:sz w:val="22"/>
              </w:rPr>
              <w:t xml:space="preserve">Nistagmas </w:t>
            </w:r>
          </w:p>
        </w:tc>
      </w:tr>
      <w:tr w:rsidR="00EB3C63" w:rsidRPr="00C75B9A" w14:paraId="243A718C" w14:textId="77777777" w:rsidTr="00ED5E33">
        <w:trPr>
          <w:trHeight w:val="388"/>
        </w:trPr>
        <w:tc>
          <w:tcPr>
            <w:tcW w:w="3227" w:type="dxa"/>
            <w:vMerge w:val="restart"/>
          </w:tcPr>
          <w:p w14:paraId="44C4E480" w14:textId="77777777" w:rsidR="002D07DD" w:rsidRPr="00E03C08" w:rsidRDefault="002D07DD" w:rsidP="002D07DD">
            <w:pPr>
              <w:pStyle w:val="Default"/>
              <w:jc w:val="both"/>
              <w:rPr>
                <w:sz w:val="22"/>
                <w:szCs w:val="22"/>
              </w:rPr>
            </w:pPr>
            <w:r>
              <w:rPr>
                <w:b/>
                <w:sz w:val="22"/>
              </w:rPr>
              <w:t xml:space="preserve">Akių sutrikimai </w:t>
            </w:r>
          </w:p>
          <w:p w14:paraId="507EDF43" w14:textId="77777777" w:rsidR="00EB3C63" w:rsidRPr="00E03C08" w:rsidRDefault="00EB3C63" w:rsidP="00EB3C63">
            <w:pPr>
              <w:tabs>
                <w:tab w:val="left" w:pos="567"/>
              </w:tabs>
              <w:jc w:val="both"/>
              <w:rPr>
                <w:i/>
                <w:snapToGrid/>
                <w:lang w:val="es-ES" w:eastAsia="en-US"/>
              </w:rPr>
            </w:pPr>
          </w:p>
          <w:p w14:paraId="2E47E23C" w14:textId="77777777" w:rsidR="00EB3C63" w:rsidRPr="00E03C08" w:rsidRDefault="00EB3C63" w:rsidP="00EB3C63">
            <w:pPr>
              <w:tabs>
                <w:tab w:val="left" w:pos="567"/>
              </w:tabs>
              <w:jc w:val="both"/>
              <w:rPr>
                <w:b/>
                <w:snapToGrid/>
                <w:lang w:val="es-ES" w:eastAsia="en-US"/>
              </w:rPr>
            </w:pPr>
          </w:p>
        </w:tc>
        <w:tc>
          <w:tcPr>
            <w:tcW w:w="1276" w:type="dxa"/>
          </w:tcPr>
          <w:p w14:paraId="16BEE9EC" w14:textId="77777777" w:rsidR="002D07DD" w:rsidRPr="00E03C08" w:rsidRDefault="002D07DD" w:rsidP="002D07DD">
            <w:pPr>
              <w:pStyle w:val="Default"/>
              <w:jc w:val="both"/>
              <w:rPr>
                <w:sz w:val="22"/>
                <w:szCs w:val="22"/>
              </w:rPr>
            </w:pPr>
            <w:r>
              <w:rPr>
                <w:sz w:val="22"/>
              </w:rPr>
              <w:t xml:space="preserve">Retas </w:t>
            </w:r>
          </w:p>
          <w:p w14:paraId="3520B935" w14:textId="77777777" w:rsidR="00EB3C63" w:rsidRPr="00E03C08" w:rsidRDefault="00EB3C63" w:rsidP="00EB3C63">
            <w:pPr>
              <w:tabs>
                <w:tab w:val="left" w:pos="567"/>
              </w:tabs>
              <w:jc w:val="both"/>
              <w:rPr>
                <w:snapToGrid/>
                <w:lang w:val="es-ES" w:eastAsia="en-US"/>
              </w:rPr>
            </w:pPr>
          </w:p>
        </w:tc>
        <w:tc>
          <w:tcPr>
            <w:tcW w:w="4819" w:type="dxa"/>
          </w:tcPr>
          <w:p w14:paraId="436E021E" w14:textId="77777777" w:rsidR="002D07DD" w:rsidRPr="00E03C08" w:rsidRDefault="002D07DD" w:rsidP="002D07DD">
            <w:pPr>
              <w:pStyle w:val="Default"/>
              <w:rPr>
                <w:sz w:val="22"/>
                <w:szCs w:val="22"/>
              </w:rPr>
            </w:pPr>
            <w:r>
              <w:rPr>
                <w:sz w:val="22"/>
              </w:rPr>
              <w:t xml:space="preserve">Regos pablogėjimas </w:t>
            </w:r>
          </w:p>
          <w:p w14:paraId="6E5406E5" w14:textId="77777777" w:rsidR="002D07DD" w:rsidRPr="00E03C08" w:rsidRDefault="002D07DD" w:rsidP="002D07DD">
            <w:pPr>
              <w:pStyle w:val="Default"/>
              <w:rPr>
                <w:sz w:val="22"/>
                <w:szCs w:val="22"/>
              </w:rPr>
            </w:pPr>
            <w:r>
              <w:rPr>
                <w:sz w:val="22"/>
              </w:rPr>
              <w:t xml:space="preserve">Neryškus matymas </w:t>
            </w:r>
          </w:p>
          <w:p w14:paraId="289982C4" w14:textId="77777777" w:rsidR="00EB3C63" w:rsidRPr="00C75B9A" w:rsidRDefault="002D07DD" w:rsidP="002D07DD">
            <w:pPr>
              <w:tabs>
                <w:tab w:val="left" w:pos="567"/>
              </w:tabs>
              <w:rPr>
                <w:snapToGrid/>
              </w:rPr>
            </w:pPr>
            <w:r>
              <w:t xml:space="preserve">Akomodacijos sutrikimas </w:t>
            </w:r>
          </w:p>
        </w:tc>
      </w:tr>
      <w:tr w:rsidR="00EB3C63" w:rsidRPr="00E03C08" w14:paraId="21FA208C" w14:textId="77777777" w:rsidTr="00ED5E33">
        <w:trPr>
          <w:trHeight w:val="388"/>
        </w:trPr>
        <w:tc>
          <w:tcPr>
            <w:tcW w:w="3227" w:type="dxa"/>
            <w:vMerge/>
          </w:tcPr>
          <w:p w14:paraId="7122C140" w14:textId="77777777" w:rsidR="00EB3C63" w:rsidRPr="00C75B9A" w:rsidRDefault="00EB3C63" w:rsidP="00EB3C63">
            <w:pPr>
              <w:tabs>
                <w:tab w:val="left" w:pos="567"/>
              </w:tabs>
              <w:jc w:val="both"/>
              <w:rPr>
                <w:b/>
                <w:snapToGrid/>
                <w:lang w:eastAsia="en-US"/>
              </w:rPr>
            </w:pPr>
          </w:p>
        </w:tc>
        <w:tc>
          <w:tcPr>
            <w:tcW w:w="1276" w:type="dxa"/>
          </w:tcPr>
          <w:p w14:paraId="5D5CB9B2" w14:textId="77777777" w:rsidR="002D07DD" w:rsidRPr="00E03C08" w:rsidRDefault="002D07DD" w:rsidP="002D07DD">
            <w:pPr>
              <w:pStyle w:val="Default"/>
              <w:jc w:val="both"/>
              <w:rPr>
                <w:sz w:val="22"/>
                <w:szCs w:val="22"/>
              </w:rPr>
            </w:pPr>
            <w:r>
              <w:rPr>
                <w:sz w:val="22"/>
              </w:rPr>
              <w:t xml:space="preserve">Nežinomas </w:t>
            </w:r>
          </w:p>
          <w:p w14:paraId="494CCED6" w14:textId="77777777" w:rsidR="00EB3C63" w:rsidRPr="00E03C08" w:rsidRDefault="00EB3C63" w:rsidP="00EB3C63">
            <w:pPr>
              <w:tabs>
                <w:tab w:val="left" w:pos="567"/>
              </w:tabs>
              <w:jc w:val="both"/>
              <w:rPr>
                <w:snapToGrid/>
                <w:lang w:val="es-ES" w:eastAsia="en-US"/>
              </w:rPr>
            </w:pPr>
          </w:p>
        </w:tc>
        <w:tc>
          <w:tcPr>
            <w:tcW w:w="4819" w:type="dxa"/>
          </w:tcPr>
          <w:p w14:paraId="22A7B42C" w14:textId="77777777" w:rsidR="002D07DD" w:rsidRPr="00E03C08" w:rsidRDefault="002D07DD" w:rsidP="002D07DD">
            <w:pPr>
              <w:pStyle w:val="Default"/>
              <w:rPr>
                <w:sz w:val="22"/>
                <w:szCs w:val="22"/>
              </w:rPr>
            </w:pPr>
            <w:r>
              <w:rPr>
                <w:sz w:val="22"/>
              </w:rPr>
              <w:lastRenderedPageBreak/>
              <w:t xml:space="preserve">Hornerio sindromas </w:t>
            </w:r>
          </w:p>
          <w:p w14:paraId="16B7B9F4" w14:textId="77777777" w:rsidR="002D07DD" w:rsidRPr="00E03C08" w:rsidRDefault="002D07DD" w:rsidP="002D07DD">
            <w:pPr>
              <w:pStyle w:val="Default"/>
              <w:rPr>
                <w:sz w:val="22"/>
                <w:szCs w:val="22"/>
              </w:rPr>
            </w:pPr>
            <w:r>
              <w:rPr>
                <w:sz w:val="22"/>
              </w:rPr>
              <w:lastRenderedPageBreak/>
              <w:t xml:space="preserve">Akies voko ptozė </w:t>
            </w:r>
          </w:p>
          <w:p w14:paraId="21658170" w14:textId="77777777" w:rsidR="002D07DD" w:rsidRPr="00E03C08" w:rsidRDefault="002D07DD" w:rsidP="002D07DD">
            <w:pPr>
              <w:pStyle w:val="Default"/>
              <w:rPr>
                <w:sz w:val="22"/>
                <w:szCs w:val="22"/>
              </w:rPr>
            </w:pPr>
            <w:r>
              <w:rPr>
                <w:sz w:val="22"/>
              </w:rPr>
              <w:t xml:space="preserve">Enoftalmas </w:t>
            </w:r>
          </w:p>
          <w:p w14:paraId="4E235737" w14:textId="3364E88D" w:rsidR="002D07DD" w:rsidRPr="00E03C08" w:rsidRDefault="002D07DD" w:rsidP="002D07DD">
            <w:pPr>
              <w:pStyle w:val="Default"/>
              <w:rPr>
                <w:sz w:val="22"/>
                <w:szCs w:val="22"/>
              </w:rPr>
            </w:pPr>
            <w:r>
              <w:rPr>
                <w:sz w:val="22"/>
              </w:rPr>
              <w:t>Diplopija (</w:t>
            </w:r>
            <w:r w:rsidR="00CB6BF9">
              <w:rPr>
                <w:sz w:val="22"/>
              </w:rPr>
              <w:t>okulo</w:t>
            </w:r>
            <w:r>
              <w:rPr>
                <w:sz w:val="22"/>
              </w:rPr>
              <w:t xml:space="preserve">motorinių nervų paralyžius) </w:t>
            </w:r>
          </w:p>
          <w:p w14:paraId="3CD5B54B" w14:textId="77777777" w:rsidR="002D07DD" w:rsidRPr="00E03C08" w:rsidRDefault="002D07DD" w:rsidP="002D07DD">
            <w:pPr>
              <w:pStyle w:val="Default"/>
              <w:rPr>
                <w:sz w:val="22"/>
                <w:szCs w:val="22"/>
              </w:rPr>
            </w:pPr>
            <w:r>
              <w:rPr>
                <w:sz w:val="22"/>
              </w:rPr>
              <w:t xml:space="preserve">Amaurozė (aklumas) </w:t>
            </w:r>
          </w:p>
          <w:p w14:paraId="6D98CFB1" w14:textId="77777777" w:rsidR="002D07DD" w:rsidRPr="00E03C08" w:rsidRDefault="002D07DD" w:rsidP="002D07DD">
            <w:pPr>
              <w:pStyle w:val="Default"/>
              <w:rPr>
                <w:sz w:val="22"/>
                <w:szCs w:val="22"/>
              </w:rPr>
            </w:pPr>
            <w:r>
              <w:rPr>
                <w:sz w:val="22"/>
              </w:rPr>
              <w:t xml:space="preserve">Midriazė </w:t>
            </w:r>
          </w:p>
          <w:p w14:paraId="1A64A427" w14:textId="77777777" w:rsidR="00EB3C63" w:rsidRPr="00E03C08" w:rsidRDefault="002D07DD" w:rsidP="002D07DD">
            <w:pPr>
              <w:tabs>
                <w:tab w:val="left" w:pos="567"/>
              </w:tabs>
              <w:rPr>
                <w:snapToGrid/>
              </w:rPr>
            </w:pPr>
            <w:r>
              <w:t xml:space="preserve">Miozė </w:t>
            </w:r>
          </w:p>
        </w:tc>
      </w:tr>
      <w:tr w:rsidR="00EB3C63" w:rsidRPr="00E03C08" w14:paraId="4D198FA3" w14:textId="77777777" w:rsidTr="00ED5E33">
        <w:trPr>
          <w:trHeight w:val="388"/>
        </w:trPr>
        <w:tc>
          <w:tcPr>
            <w:tcW w:w="3227" w:type="dxa"/>
            <w:vMerge w:val="restart"/>
          </w:tcPr>
          <w:p w14:paraId="13BF4D10" w14:textId="77777777" w:rsidR="002D07DD" w:rsidRPr="00E03C08" w:rsidRDefault="002D07DD" w:rsidP="002D07DD">
            <w:pPr>
              <w:pStyle w:val="Default"/>
              <w:jc w:val="both"/>
              <w:rPr>
                <w:sz w:val="22"/>
                <w:szCs w:val="22"/>
              </w:rPr>
            </w:pPr>
            <w:r>
              <w:rPr>
                <w:b/>
                <w:sz w:val="22"/>
              </w:rPr>
              <w:lastRenderedPageBreak/>
              <w:t xml:space="preserve">Ausų ir labirintų sutrikimai </w:t>
            </w:r>
          </w:p>
          <w:p w14:paraId="2CFC2D1D" w14:textId="77777777" w:rsidR="00EB3C63" w:rsidRPr="00E03C08" w:rsidRDefault="00EB3C63" w:rsidP="00EB3C63">
            <w:pPr>
              <w:tabs>
                <w:tab w:val="left" w:pos="567"/>
              </w:tabs>
              <w:jc w:val="both"/>
              <w:rPr>
                <w:b/>
                <w:snapToGrid/>
                <w:lang w:val="es-ES" w:eastAsia="en-US"/>
              </w:rPr>
            </w:pPr>
          </w:p>
        </w:tc>
        <w:tc>
          <w:tcPr>
            <w:tcW w:w="1276" w:type="dxa"/>
          </w:tcPr>
          <w:p w14:paraId="615B8441" w14:textId="77777777" w:rsidR="00EB3C63" w:rsidRPr="00E03C08" w:rsidRDefault="002D07DD" w:rsidP="00CF6BE3">
            <w:pPr>
              <w:pStyle w:val="Default"/>
              <w:jc w:val="both"/>
              <w:rPr>
                <w:sz w:val="22"/>
                <w:szCs w:val="22"/>
              </w:rPr>
            </w:pPr>
            <w:r>
              <w:rPr>
                <w:sz w:val="22"/>
              </w:rPr>
              <w:t xml:space="preserve">Retas </w:t>
            </w:r>
          </w:p>
        </w:tc>
        <w:tc>
          <w:tcPr>
            <w:tcW w:w="4819" w:type="dxa"/>
          </w:tcPr>
          <w:p w14:paraId="0EED9FD6" w14:textId="77777777" w:rsidR="00EB3C63" w:rsidRPr="00B23FA3" w:rsidRDefault="002D07DD" w:rsidP="00CF6BE3">
            <w:pPr>
              <w:pStyle w:val="Default"/>
              <w:rPr>
                <w:sz w:val="22"/>
                <w:szCs w:val="22"/>
              </w:rPr>
            </w:pPr>
            <w:r>
              <w:rPr>
                <w:sz w:val="22"/>
              </w:rPr>
              <w:t xml:space="preserve">Galvos svaigimas </w:t>
            </w:r>
            <w:r w:rsidR="00B23FA3">
              <w:rPr>
                <w:sz w:val="22"/>
              </w:rPr>
              <w:t>(</w:t>
            </w:r>
            <w:r w:rsidR="00B23FA3">
              <w:rPr>
                <w:i/>
                <w:iCs/>
                <w:sz w:val="22"/>
              </w:rPr>
              <w:t>vertigo</w:t>
            </w:r>
            <w:r w:rsidR="00B23FA3">
              <w:rPr>
                <w:sz w:val="22"/>
              </w:rPr>
              <w:t>)</w:t>
            </w:r>
          </w:p>
        </w:tc>
      </w:tr>
      <w:tr w:rsidR="00EB3C63" w:rsidRPr="00E03C08" w14:paraId="05AE552C" w14:textId="77777777" w:rsidTr="00ED5E33">
        <w:trPr>
          <w:trHeight w:val="388"/>
        </w:trPr>
        <w:tc>
          <w:tcPr>
            <w:tcW w:w="3227" w:type="dxa"/>
            <w:vMerge/>
          </w:tcPr>
          <w:p w14:paraId="68A83136" w14:textId="77777777" w:rsidR="00EB3C63" w:rsidRPr="00E03C08" w:rsidRDefault="00EB3C63" w:rsidP="00EB3C63">
            <w:pPr>
              <w:tabs>
                <w:tab w:val="left" w:pos="567"/>
              </w:tabs>
              <w:jc w:val="both"/>
              <w:rPr>
                <w:b/>
                <w:snapToGrid/>
                <w:lang w:val="es-ES" w:eastAsia="en-US"/>
              </w:rPr>
            </w:pPr>
          </w:p>
        </w:tc>
        <w:tc>
          <w:tcPr>
            <w:tcW w:w="1276" w:type="dxa"/>
          </w:tcPr>
          <w:p w14:paraId="1774CC05" w14:textId="77777777" w:rsidR="002D07DD" w:rsidRPr="00E03C08" w:rsidRDefault="002D07DD" w:rsidP="002D07DD">
            <w:pPr>
              <w:pStyle w:val="Default"/>
              <w:jc w:val="both"/>
              <w:rPr>
                <w:sz w:val="22"/>
                <w:szCs w:val="22"/>
              </w:rPr>
            </w:pPr>
            <w:r>
              <w:rPr>
                <w:sz w:val="22"/>
              </w:rPr>
              <w:t xml:space="preserve">Nežinomas </w:t>
            </w:r>
          </w:p>
          <w:p w14:paraId="76C3A8C4" w14:textId="77777777" w:rsidR="00EB3C63" w:rsidRPr="00E03C08" w:rsidRDefault="00EB3C63" w:rsidP="00EB3C63">
            <w:pPr>
              <w:tabs>
                <w:tab w:val="left" w:pos="567"/>
              </w:tabs>
              <w:jc w:val="both"/>
              <w:rPr>
                <w:snapToGrid/>
                <w:lang w:val="es-ES" w:eastAsia="en-US"/>
              </w:rPr>
            </w:pPr>
          </w:p>
        </w:tc>
        <w:tc>
          <w:tcPr>
            <w:tcW w:w="4819" w:type="dxa"/>
          </w:tcPr>
          <w:p w14:paraId="4B2E55F2" w14:textId="77777777" w:rsidR="002D07DD" w:rsidRPr="00E03C08" w:rsidRDefault="002D07DD" w:rsidP="002D07DD">
            <w:pPr>
              <w:pStyle w:val="Default"/>
              <w:rPr>
                <w:sz w:val="22"/>
                <w:szCs w:val="22"/>
              </w:rPr>
            </w:pPr>
            <w:r>
              <w:rPr>
                <w:sz w:val="22"/>
              </w:rPr>
              <w:t xml:space="preserve">Ausies diskomfortas </w:t>
            </w:r>
          </w:p>
          <w:p w14:paraId="4BA410BC" w14:textId="77777777" w:rsidR="002D07DD" w:rsidRPr="00E03C08" w:rsidRDefault="002D07DD" w:rsidP="002D07DD">
            <w:pPr>
              <w:pStyle w:val="Default"/>
              <w:rPr>
                <w:sz w:val="22"/>
                <w:szCs w:val="22"/>
              </w:rPr>
            </w:pPr>
            <w:r>
              <w:rPr>
                <w:sz w:val="22"/>
              </w:rPr>
              <w:t xml:space="preserve">Spengimas ausyse </w:t>
            </w:r>
          </w:p>
          <w:p w14:paraId="7022E4BF" w14:textId="77777777" w:rsidR="00EB3C63" w:rsidRPr="00E03C08" w:rsidRDefault="002D07DD" w:rsidP="002D07DD">
            <w:pPr>
              <w:tabs>
                <w:tab w:val="left" w:pos="567"/>
              </w:tabs>
              <w:rPr>
                <w:snapToGrid/>
              </w:rPr>
            </w:pPr>
            <w:r>
              <w:t xml:space="preserve">Hiperakuzija </w:t>
            </w:r>
          </w:p>
        </w:tc>
      </w:tr>
      <w:tr w:rsidR="00EB3C63" w:rsidRPr="00E03C08" w14:paraId="0435333D" w14:textId="77777777" w:rsidTr="00ED5E33">
        <w:trPr>
          <w:trHeight w:val="168"/>
        </w:trPr>
        <w:tc>
          <w:tcPr>
            <w:tcW w:w="3227" w:type="dxa"/>
            <w:vMerge w:val="restart"/>
          </w:tcPr>
          <w:p w14:paraId="0C062E1D" w14:textId="77777777" w:rsidR="002D07DD" w:rsidRPr="00E03C08" w:rsidRDefault="002D07DD" w:rsidP="002D07DD">
            <w:pPr>
              <w:pStyle w:val="Default"/>
              <w:jc w:val="both"/>
              <w:rPr>
                <w:sz w:val="22"/>
                <w:szCs w:val="22"/>
              </w:rPr>
            </w:pPr>
            <w:r>
              <w:rPr>
                <w:b/>
                <w:sz w:val="22"/>
              </w:rPr>
              <w:t xml:space="preserve">Širdies sutrikimai </w:t>
            </w:r>
          </w:p>
          <w:p w14:paraId="6423B9B1" w14:textId="77777777" w:rsidR="00EB3C63" w:rsidRPr="00E03C08" w:rsidRDefault="00EB3C63" w:rsidP="00EB3C63">
            <w:pPr>
              <w:tabs>
                <w:tab w:val="left" w:pos="567"/>
              </w:tabs>
              <w:jc w:val="both"/>
              <w:rPr>
                <w:snapToGrid/>
                <w:lang w:val="es-ES" w:eastAsia="en-US"/>
              </w:rPr>
            </w:pPr>
          </w:p>
          <w:p w14:paraId="4997AD1E" w14:textId="77777777" w:rsidR="00EB3C63" w:rsidRPr="00E03C08" w:rsidRDefault="00EB3C63" w:rsidP="00EB3C63">
            <w:pPr>
              <w:tabs>
                <w:tab w:val="left" w:pos="567"/>
              </w:tabs>
              <w:jc w:val="both"/>
              <w:rPr>
                <w:b/>
                <w:snapToGrid/>
                <w:lang w:val="es-ES" w:eastAsia="en-US"/>
              </w:rPr>
            </w:pPr>
          </w:p>
        </w:tc>
        <w:tc>
          <w:tcPr>
            <w:tcW w:w="1276" w:type="dxa"/>
          </w:tcPr>
          <w:p w14:paraId="5AD92E5D" w14:textId="77777777" w:rsidR="002D07DD" w:rsidRPr="00E03C08" w:rsidRDefault="002D07DD" w:rsidP="002D07DD">
            <w:pPr>
              <w:pStyle w:val="Default"/>
              <w:jc w:val="both"/>
              <w:rPr>
                <w:sz w:val="22"/>
                <w:szCs w:val="22"/>
              </w:rPr>
            </w:pPr>
            <w:r>
              <w:rPr>
                <w:sz w:val="22"/>
              </w:rPr>
              <w:t xml:space="preserve">Retas </w:t>
            </w:r>
          </w:p>
          <w:p w14:paraId="58D49727" w14:textId="77777777" w:rsidR="00EB3C63" w:rsidRPr="00E03C08" w:rsidRDefault="00EB3C63" w:rsidP="00EB3C63">
            <w:pPr>
              <w:tabs>
                <w:tab w:val="left" w:pos="567"/>
              </w:tabs>
              <w:jc w:val="both"/>
              <w:rPr>
                <w:snapToGrid/>
                <w:lang w:val="es-ES" w:eastAsia="en-US"/>
              </w:rPr>
            </w:pPr>
          </w:p>
        </w:tc>
        <w:tc>
          <w:tcPr>
            <w:tcW w:w="4819" w:type="dxa"/>
          </w:tcPr>
          <w:p w14:paraId="6EB78630" w14:textId="77777777" w:rsidR="002D07DD" w:rsidRPr="00E03C08" w:rsidRDefault="002D07DD" w:rsidP="002D07DD">
            <w:pPr>
              <w:pStyle w:val="Default"/>
              <w:rPr>
                <w:sz w:val="22"/>
                <w:szCs w:val="22"/>
              </w:rPr>
            </w:pPr>
            <w:r>
              <w:rPr>
                <w:sz w:val="22"/>
              </w:rPr>
              <w:t xml:space="preserve">Širdies sustojimas </w:t>
            </w:r>
          </w:p>
          <w:p w14:paraId="11A3C32C" w14:textId="77777777" w:rsidR="002D07DD" w:rsidRPr="00E03C08" w:rsidRDefault="002D07DD" w:rsidP="002D07DD">
            <w:pPr>
              <w:pStyle w:val="Default"/>
              <w:rPr>
                <w:sz w:val="22"/>
                <w:szCs w:val="22"/>
              </w:rPr>
            </w:pPr>
            <w:r>
              <w:rPr>
                <w:sz w:val="22"/>
              </w:rPr>
              <w:t xml:space="preserve">Bradiaritmija </w:t>
            </w:r>
          </w:p>
          <w:p w14:paraId="52831978" w14:textId="77777777" w:rsidR="002D07DD" w:rsidRPr="00E03C08" w:rsidRDefault="002D07DD" w:rsidP="002D07DD">
            <w:pPr>
              <w:pStyle w:val="Default"/>
              <w:rPr>
                <w:sz w:val="22"/>
                <w:szCs w:val="22"/>
              </w:rPr>
            </w:pPr>
            <w:r>
              <w:rPr>
                <w:sz w:val="22"/>
              </w:rPr>
              <w:t xml:space="preserve">Bradikardija </w:t>
            </w:r>
          </w:p>
          <w:p w14:paraId="0A74EA10" w14:textId="413A3A98" w:rsidR="002D07DD" w:rsidRPr="00E03C08" w:rsidRDefault="002D07DD" w:rsidP="002D07DD">
            <w:pPr>
              <w:pStyle w:val="Default"/>
              <w:rPr>
                <w:sz w:val="22"/>
                <w:szCs w:val="22"/>
              </w:rPr>
            </w:pPr>
            <w:r>
              <w:rPr>
                <w:sz w:val="22"/>
              </w:rPr>
              <w:t>Tachiaritmija (įskaitant skilvelines ekstrasistoles ir skilvelių virpėjimą</w:t>
            </w:r>
            <w:r w:rsidR="00B23FA3" w:rsidRPr="00F83060">
              <w:rPr>
                <w:sz w:val="22"/>
                <w:vertAlign w:val="superscript"/>
              </w:rPr>
              <w:t>5</w:t>
            </w:r>
            <w:r>
              <w:rPr>
                <w:sz w:val="22"/>
              </w:rPr>
              <w:t>)</w:t>
            </w:r>
          </w:p>
          <w:p w14:paraId="424416A5" w14:textId="77777777" w:rsidR="002D07DD" w:rsidRPr="00E03C08" w:rsidRDefault="002D07DD" w:rsidP="002D07DD">
            <w:pPr>
              <w:pStyle w:val="Default"/>
              <w:rPr>
                <w:sz w:val="22"/>
                <w:szCs w:val="22"/>
              </w:rPr>
            </w:pPr>
            <w:r>
              <w:rPr>
                <w:sz w:val="22"/>
              </w:rPr>
              <w:t>Krūtinės angina</w:t>
            </w:r>
            <w:r w:rsidR="00B23FA3" w:rsidRPr="00F83060">
              <w:rPr>
                <w:sz w:val="22"/>
                <w:vertAlign w:val="superscript"/>
              </w:rPr>
              <w:t>6</w:t>
            </w:r>
          </w:p>
          <w:p w14:paraId="49257F93" w14:textId="77777777" w:rsidR="002D07DD" w:rsidRPr="00E03C08" w:rsidRDefault="002D07DD" w:rsidP="002D07DD">
            <w:pPr>
              <w:pStyle w:val="Default"/>
              <w:rPr>
                <w:sz w:val="22"/>
                <w:szCs w:val="22"/>
              </w:rPr>
            </w:pPr>
            <w:r>
              <w:rPr>
                <w:sz w:val="22"/>
              </w:rPr>
              <w:t xml:space="preserve">Laidumo sutrikimai (atrioventrikulinė blokada) </w:t>
            </w:r>
          </w:p>
          <w:p w14:paraId="3E9BF6C1" w14:textId="77777777" w:rsidR="002D07DD" w:rsidRPr="00E03C08" w:rsidRDefault="002D07DD" w:rsidP="002D07DD">
            <w:pPr>
              <w:pStyle w:val="Default"/>
              <w:rPr>
                <w:sz w:val="22"/>
                <w:szCs w:val="22"/>
              </w:rPr>
            </w:pPr>
            <w:r>
              <w:rPr>
                <w:sz w:val="22"/>
              </w:rPr>
              <w:t xml:space="preserve">Tachikardija </w:t>
            </w:r>
          </w:p>
          <w:p w14:paraId="0056277A" w14:textId="77777777" w:rsidR="00EB3C63" w:rsidRPr="00E03C08" w:rsidRDefault="002D07DD" w:rsidP="002D07DD">
            <w:pPr>
              <w:tabs>
                <w:tab w:val="left" w:pos="567"/>
              </w:tabs>
              <w:rPr>
                <w:snapToGrid/>
              </w:rPr>
            </w:pPr>
            <w:r>
              <w:t xml:space="preserve">Stiprus širdies plakimas </w:t>
            </w:r>
          </w:p>
        </w:tc>
      </w:tr>
      <w:tr w:rsidR="00EB3C63" w:rsidRPr="00E03C08" w14:paraId="024BFA36" w14:textId="77777777" w:rsidTr="00ED5E33">
        <w:trPr>
          <w:trHeight w:val="266"/>
        </w:trPr>
        <w:tc>
          <w:tcPr>
            <w:tcW w:w="3227" w:type="dxa"/>
            <w:vMerge/>
          </w:tcPr>
          <w:p w14:paraId="07FB5C51" w14:textId="77777777" w:rsidR="00EB3C63" w:rsidRPr="00E03C08" w:rsidRDefault="00EB3C63" w:rsidP="00EB3C63">
            <w:pPr>
              <w:tabs>
                <w:tab w:val="left" w:pos="567"/>
              </w:tabs>
              <w:jc w:val="both"/>
              <w:rPr>
                <w:b/>
                <w:snapToGrid/>
                <w:lang w:val="es-ES" w:eastAsia="en-US"/>
              </w:rPr>
            </w:pPr>
          </w:p>
        </w:tc>
        <w:tc>
          <w:tcPr>
            <w:tcW w:w="1276" w:type="dxa"/>
          </w:tcPr>
          <w:p w14:paraId="51115744" w14:textId="77777777" w:rsidR="002D07DD" w:rsidRPr="00E03C08" w:rsidRDefault="002D07DD" w:rsidP="002D07DD">
            <w:pPr>
              <w:pStyle w:val="Default"/>
              <w:jc w:val="both"/>
              <w:rPr>
                <w:sz w:val="22"/>
                <w:szCs w:val="22"/>
              </w:rPr>
            </w:pPr>
            <w:r>
              <w:rPr>
                <w:sz w:val="22"/>
              </w:rPr>
              <w:t xml:space="preserve">Nežinomas </w:t>
            </w:r>
          </w:p>
          <w:p w14:paraId="214DBC6F" w14:textId="77777777" w:rsidR="00EB3C63" w:rsidRPr="00E03C08" w:rsidRDefault="00EB3C63" w:rsidP="00EB3C63">
            <w:pPr>
              <w:tabs>
                <w:tab w:val="left" w:pos="567"/>
              </w:tabs>
              <w:jc w:val="both"/>
              <w:rPr>
                <w:snapToGrid/>
                <w:lang w:val="es-ES" w:eastAsia="en-US"/>
              </w:rPr>
            </w:pPr>
          </w:p>
        </w:tc>
        <w:tc>
          <w:tcPr>
            <w:tcW w:w="4819" w:type="dxa"/>
          </w:tcPr>
          <w:p w14:paraId="3E42BFB2" w14:textId="77777777" w:rsidR="002D07DD" w:rsidRPr="00E03C08" w:rsidRDefault="002D07DD" w:rsidP="002D07DD">
            <w:pPr>
              <w:pStyle w:val="Default"/>
              <w:rPr>
                <w:sz w:val="22"/>
                <w:szCs w:val="22"/>
              </w:rPr>
            </w:pPr>
            <w:r>
              <w:rPr>
                <w:sz w:val="22"/>
              </w:rPr>
              <w:t xml:space="preserve">Miokardo slopinimas </w:t>
            </w:r>
          </w:p>
          <w:p w14:paraId="21C0F38C" w14:textId="77777777" w:rsidR="00EB3C63" w:rsidRPr="00E03C08" w:rsidRDefault="00EB3C63" w:rsidP="00ED5E33">
            <w:pPr>
              <w:tabs>
                <w:tab w:val="left" w:pos="567"/>
              </w:tabs>
              <w:rPr>
                <w:snapToGrid/>
                <w:lang w:val="es-ES" w:eastAsia="en-US"/>
              </w:rPr>
            </w:pPr>
          </w:p>
        </w:tc>
      </w:tr>
      <w:tr w:rsidR="00EB3C63" w:rsidRPr="00C75B9A" w14:paraId="6DBE05D1" w14:textId="77777777" w:rsidTr="00ED5E33">
        <w:trPr>
          <w:trHeight w:val="266"/>
        </w:trPr>
        <w:tc>
          <w:tcPr>
            <w:tcW w:w="3227" w:type="dxa"/>
            <w:vMerge w:val="restart"/>
          </w:tcPr>
          <w:p w14:paraId="37CA8D82" w14:textId="77777777" w:rsidR="002D07DD" w:rsidRPr="00E03C08" w:rsidRDefault="002D07DD" w:rsidP="002D07DD">
            <w:pPr>
              <w:pStyle w:val="Default"/>
              <w:jc w:val="both"/>
              <w:rPr>
                <w:sz w:val="22"/>
                <w:szCs w:val="22"/>
              </w:rPr>
            </w:pPr>
            <w:r>
              <w:rPr>
                <w:b/>
                <w:sz w:val="22"/>
              </w:rPr>
              <w:t xml:space="preserve">Kraujagyslių sutrikimai </w:t>
            </w:r>
          </w:p>
          <w:p w14:paraId="70A38E4A" w14:textId="77777777" w:rsidR="00EB3C63" w:rsidRPr="00E03C08" w:rsidRDefault="00EB3C63" w:rsidP="00EB3C63">
            <w:pPr>
              <w:tabs>
                <w:tab w:val="left" w:pos="567"/>
              </w:tabs>
              <w:jc w:val="both"/>
              <w:rPr>
                <w:b/>
                <w:snapToGrid/>
                <w:lang w:val="es-ES" w:eastAsia="en-US"/>
              </w:rPr>
            </w:pPr>
          </w:p>
        </w:tc>
        <w:tc>
          <w:tcPr>
            <w:tcW w:w="1276" w:type="dxa"/>
          </w:tcPr>
          <w:p w14:paraId="4D96AA76" w14:textId="77777777" w:rsidR="002D07DD" w:rsidRPr="00E03C08" w:rsidRDefault="002D07DD" w:rsidP="002D07DD">
            <w:pPr>
              <w:pStyle w:val="Default"/>
              <w:jc w:val="both"/>
              <w:rPr>
                <w:sz w:val="22"/>
                <w:szCs w:val="22"/>
              </w:rPr>
            </w:pPr>
            <w:r>
              <w:rPr>
                <w:sz w:val="22"/>
              </w:rPr>
              <w:t xml:space="preserve">Retas </w:t>
            </w:r>
          </w:p>
          <w:p w14:paraId="28165B31" w14:textId="77777777" w:rsidR="00EB3C63" w:rsidRPr="00E03C08" w:rsidRDefault="00EB3C63" w:rsidP="00EB3C63">
            <w:pPr>
              <w:tabs>
                <w:tab w:val="left" w:pos="567"/>
              </w:tabs>
              <w:jc w:val="both"/>
              <w:rPr>
                <w:snapToGrid/>
                <w:lang w:val="es-ES" w:eastAsia="en-US"/>
              </w:rPr>
            </w:pPr>
          </w:p>
        </w:tc>
        <w:tc>
          <w:tcPr>
            <w:tcW w:w="4819" w:type="dxa"/>
          </w:tcPr>
          <w:p w14:paraId="7CB536F8" w14:textId="77777777" w:rsidR="002D07DD" w:rsidRPr="00E03C08" w:rsidRDefault="002D07DD" w:rsidP="002D07DD">
            <w:pPr>
              <w:pStyle w:val="Default"/>
              <w:rPr>
                <w:sz w:val="22"/>
                <w:szCs w:val="22"/>
              </w:rPr>
            </w:pPr>
            <w:r>
              <w:rPr>
                <w:sz w:val="22"/>
              </w:rPr>
              <w:t xml:space="preserve">Hipotenzija (su galimu cirkuliaciniu kolapsu) </w:t>
            </w:r>
          </w:p>
          <w:p w14:paraId="4F0AD5EF" w14:textId="77777777" w:rsidR="00EB3C63" w:rsidRPr="00C75B9A" w:rsidRDefault="00EB3C63" w:rsidP="00ED5E33">
            <w:pPr>
              <w:tabs>
                <w:tab w:val="left" w:pos="567"/>
              </w:tabs>
              <w:rPr>
                <w:snapToGrid/>
                <w:lang w:eastAsia="en-US"/>
              </w:rPr>
            </w:pPr>
          </w:p>
        </w:tc>
      </w:tr>
      <w:tr w:rsidR="00EB3C63" w:rsidRPr="00E03C08" w14:paraId="53DBBFCC" w14:textId="77777777" w:rsidTr="00ED5E33">
        <w:trPr>
          <w:trHeight w:val="270"/>
        </w:trPr>
        <w:tc>
          <w:tcPr>
            <w:tcW w:w="3227" w:type="dxa"/>
            <w:vMerge/>
          </w:tcPr>
          <w:p w14:paraId="2DF21485" w14:textId="77777777" w:rsidR="00EB3C63" w:rsidRPr="00C75B9A" w:rsidRDefault="00EB3C63" w:rsidP="00EB3C63">
            <w:pPr>
              <w:tabs>
                <w:tab w:val="left" w:pos="567"/>
              </w:tabs>
              <w:jc w:val="both"/>
              <w:rPr>
                <w:b/>
                <w:snapToGrid/>
                <w:lang w:eastAsia="en-US"/>
              </w:rPr>
            </w:pPr>
          </w:p>
        </w:tc>
        <w:tc>
          <w:tcPr>
            <w:tcW w:w="1276" w:type="dxa"/>
          </w:tcPr>
          <w:p w14:paraId="3B09F3E1" w14:textId="77777777" w:rsidR="002D07DD" w:rsidRPr="00E03C08" w:rsidRDefault="002D07DD" w:rsidP="002D07DD">
            <w:pPr>
              <w:pStyle w:val="Default"/>
              <w:jc w:val="both"/>
              <w:rPr>
                <w:sz w:val="22"/>
                <w:szCs w:val="22"/>
              </w:rPr>
            </w:pPr>
            <w:r>
              <w:rPr>
                <w:sz w:val="22"/>
              </w:rPr>
              <w:t xml:space="preserve">Labai retas </w:t>
            </w:r>
          </w:p>
          <w:p w14:paraId="07DDD61C" w14:textId="77777777" w:rsidR="00EB3C63" w:rsidRPr="00E03C08" w:rsidRDefault="00EB3C63" w:rsidP="00EB3C63">
            <w:pPr>
              <w:tabs>
                <w:tab w:val="left" w:pos="567"/>
              </w:tabs>
              <w:jc w:val="both"/>
              <w:rPr>
                <w:snapToGrid/>
                <w:lang w:val="es-ES" w:eastAsia="en-US"/>
              </w:rPr>
            </w:pPr>
          </w:p>
        </w:tc>
        <w:tc>
          <w:tcPr>
            <w:tcW w:w="4819" w:type="dxa"/>
          </w:tcPr>
          <w:p w14:paraId="646B9BB4" w14:textId="77777777" w:rsidR="002D07DD" w:rsidRPr="00E03C08" w:rsidRDefault="002D07DD" w:rsidP="002D07DD">
            <w:pPr>
              <w:pStyle w:val="Default"/>
              <w:rPr>
                <w:sz w:val="22"/>
                <w:szCs w:val="22"/>
              </w:rPr>
            </w:pPr>
            <w:r>
              <w:rPr>
                <w:sz w:val="22"/>
              </w:rPr>
              <w:t xml:space="preserve">Hipertenzija (su galimu cirkuliaciniu kolapsu) </w:t>
            </w:r>
          </w:p>
          <w:p w14:paraId="0F4136B0" w14:textId="77777777" w:rsidR="00EB3C63" w:rsidRPr="00E03C08" w:rsidRDefault="00EB3C63" w:rsidP="00ED5E33">
            <w:pPr>
              <w:tabs>
                <w:tab w:val="left" w:pos="567"/>
              </w:tabs>
              <w:rPr>
                <w:snapToGrid/>
                <w:lang w:val="es-ES" w:eastAsia="en-US"/>
              </w:rPr>
            </w:pPr>
          </w:p>
        </w:tc>
      </w:tr>
      <w:tr w:rsidR="00EB3C63" w:rsidRPr="00E03C08" w14:paraId="500F9941" w14:textId="77777777" w:rsidTr="00ED5E33">
        <w:trPr>
          <w:trHeight w:val="271"/>
        </w:trPr>
        <w:tc>
          <w:tcPr>
            <w:tcW w:w="3227" w:type="dxa"/>
            <w:vMerge/>
          </w:tcPr>
          <w:p w14:paraId="3059E85A" w14:textId="77777777" w:rsidR="00EB3C63" w:rsidRPr="00E03C08" w:rsidRDefault="00EB3C63" w:rsidP="00EB3C63">
            <w:pPr>
              <w:tabs>
                <w:tab w:val="left" w:pos="567"/>
              </w:tabs>
              <w:jc w:val="both"/>
              <w:rPr>
                <w:b/>
                <w:snapToGrid/>
                <w:lang w:val="es-ES" w:eastAsia="en-US"/>
              </w:rPr>
            </w:pPr>
          </w:p>
        </w:tc>
        <w:tc>
          <w:tcPr>
            <w:tcW w:w="1276" w:type="dxa"/>
          </w:tcPr>
          <w:p w14:paraId="0433861D" w14:textId="77777777" w:rsidR="002D07DD" w:rsidRPr="00E03C08" w:rsidRDefault="002D07DD" w:rsidP="002D07DD">
            <w:pPr>
              <w:pStyle w:val="Default"/>
              <w:jc w:val="both"/>
              <w:rPr>
                <w:sz w:val="22"/>
                <w:szCs w:val="22"/>
              </w:rPr>
            </w:pPr>
            <w:r>
              <w:rPr>
                <w:sz w:val="22"/>
              </w:rPr>
              <w:t xml:space="preserve">Nežinomas </w:t>
            </w:r>
          </w:p>
          <w:p w14:paraId="47ACA99A" w14:textId="77777777" w:rsidR="00EB3C63" w:rsidRPr="00E03C08" w:rsidRDefault="00EB3C63" w:rsidP="00EB3C63">
            <w:pPr>
              <w:tabs>
                <w:tab w:val="left" w:pos="567"/>
              </w:tabs>
              <w:jc w:val="both"/>
              <w:rPr>
                <w:snapToGrid/>
                <w:lang w:val="es-ES" w:eastAsia="en-US"/>
              </w:rPr>
            </w:pPr>
          </w:p>
        </w:tc>
        <w:tc>
          <w:tcPr>
            <w:tcW w:w="4819" w:type="dxa"/>
          </w:tcPr>
          <w:p w14:paraId="45F35316" w14:textId="77777777" w:rsidR="002D07DD" w:rsidRPr="00E03C08" w:rsidRDefault="002D07DD" w:rsidP="002D07DD">
            <w:pPr>
              <w:pStyle w:val="Default"/>
              <w:rPr>
                <w:sz w:val="22"/>
                <w:szCs w:val="22"/>
              </w:rPr>
            </w:pPr>
            <w:r>
              <w:rPr>
                <w:sz w:val="22"/>
              </w:rPr>
              <w:t xml:space="preserve">Kraujagyslių išplėtimas </w:t>
            </w:r>
          </w:p>
          <w:p w14:paraId="22C73A2D" w14:textId="77777777" w:rsidR="00EB3C63" w:rsidRPr="00E03C08" w:rsidRDefault="002D07DD" w:rsidP="002D07DD">
            <w:pPr>
              <w:tabs>
                <w:tab w:val="left" w:pos="567"/>
              </w:tabs>
              <w:rPr>
                <w:snapToGrid/>
              </w:rPr>
            </w:pPr>
            <w:r>
              <w:t xml:space="preserve">Vietinė ir regioninė hiperemija </w:t>
            </w:r>
          </w:p>
        </w:tc>
      </w:tr>
      <w:tr w:rsidR="00EB3C63" w:rsidRPr="00E03C08" w14:paraId="16E3EBB2" w14:textId="77777777" w:rsidTr="00ED5E33">
        <w:tc>
          <w:tcPr>
            <w:tcW w:w="3227" w:type="dxa"/>
            <w:vMerge w:val="restart"/>
          </w:tcPr>
          <w:p w14:paraId="01772257" w14:textId="77777777" w:rsidR="002D07DD" w:rsidRPr="00E03C08" w:rsidRDefault="002D07DD" w:rsidP="002D07DD">
            <w:pPr>
              <w:pStyle w:val="Default"/>
              <w:rPr>
                <w:sz w:val="22"/>
                <w:szCs w:val="22"/>
              </w:rPr>
            </w:pPr>
            <w:r>
              <w:rPr>
                <w:b/>
                <w:sz w:val="22"/>
              </w:rPr>
              <w:t xml:space="preserve">Kvėpavimo sistemos, krūtinės ląstos ir tarpuplaučio sutrikimai </w:t>
            </w:r>
          </w:p>
          <w:p w14:paraId="526D2145" w14:textId="77777777" w:rsidR="00EB3C63" w:rsidRPr="00BB1A3D" w:rsidRDefault="00EB3C63" w:rsidP="00EB3C63">
            <w:pPr>
              <w:tabs>
                <w:tab w:val="left" w:pos="567"/>
              </w:tabs>
              <w:rPr>
                <w:b/>
              </w:rPr>
            </w:pPr>
          </w:p>
        </w:tc>
        <w:tc>
          <w:tcPr>
            <w:tcW w:w="1276" w:type="dxa"/>
          </w:tcPr>
          <w:p w14:paraId="3FA240B7" w14:textId="77777777" w:rsidR="002D07DD" w:rsidRPr="00E03C08" w:rsidRDefault="002D07DD" w:rsidP="002D07DD">
            <w:pPr>
              <w:pStyle w:val="Default"/>
              <w:jc w:val="both"/>
              <w:rPr>
                <w:sz w:val="22"/>
                <w:szCs w:val="22"/>
              </w:rPr>
            </w:pPr>
            <w:r>
              <w:rPr>
                <w:sz w:val="22"/>
              </w:rPr>
              <w:t xml:space="preserve">Retas </w:t>
            </w:r>
          </w:p>
          <w:p w14:paraId="4E9979F5" w14:textId="77777777" w:rsidR="00EB3C63" w:rsidRPr="00E03C08" w:rsidRDefault="00EB3C63" w:rsidP="00EB3C63">
            <w:pPr>
              <w:tabs>
                <w:tab w:val="left" w:pos="567"/>
              </w:tabs>
              <w:jc w:val="both"/>
              <w:rPr>
                <w:snapToGrid/>
                <w:lang w:val="es-ES" w:eastAsia="en-US"/>
              </w:rPr>
            </w:pPr>
          </w:p>
        </w:tc>
        <w:tc>
          <w:tcPr>
            <w:tcW w:w="4819" w:type="dxa"/>
          </w:tcPr>
          <w:p w14:paraId="70E87ECC" w14:textId="77777777" w:rsidR="002D07DD" w:rsidRPr="00E03C08" w:rsidRDefault="002D07DD" w:rsidP="002D07DD">
            <w:pPr>
              <w:pStyle w:val="Default"/>
              <w:rPr>
                <w:sz w:val="22"/>
                <w:szCs w:val="22"/>
              </w:rPr>
            </w:pPr>
            <w:r>
              <w:rPr>
                <w:sz w:val="22"/>
              </w:rPr>
              <w:t xml:space="preserve">Kvėpavimo slopinimas </w:t>
            </w:r>
          </w:p>
          <w:p w14:paraId="22554D4D" w14:textId="77777777" w:rsidR="002D07DD" w:rsidRPr="00E03C08" w:rsidRDefault="002D07DD" w:rsidP="002D07DD">
            <w:pPr>
              <w:pStyle w:val="Default"/>
              <w:rPr>
                <w:sz w:val="22"/>
                <w:szCs w:val="22"/>
              </w:rPr>
            </w:pPr>
            <w:r>
              <w:rPr>
                <w:sz w:val="22"/>
              </w:rPr>
              <w:t xml:space="preserve">Bradipnėja </w:t>
            </w:r>
          </w:p>
          <w:p w14:paraId="3D8339BF" w14:textId="77777777" w:rsidR="002D07DD" w:rsidRPr="00E03C08" w:rsidRDefault="002D07DD" w:rsidP="002D07DD">
            <w:pPr>
              <w:pStyle w:val="Default"/>
              <w:rPr>
                <w:sz w:val="22"/>
                <w:szCs w:val="22"/>
              </w:rPr>
            </w:pPr>
            <w:r>
              <w:rPr>
                <w:sz w:val="22"/>
              </w:rPr>
              <w:t xml:space="preserve">Apnėja (kvėpavimo sustojimas) </w:t>
            </w:r>
          </w:p>
          <w:p w14:paraId="6E4B25C2" w14:textId="77777777" w:rsidR="002D07DD" w:rsidRPr="00E03C08" w:rsidRDefault="002D07DD" w:rsidP="002D07DD">
            <w:pPr>
              <w:pStyle w:val="Default"/>
              <w:rPr>
                <w:sz w:val="22"/>
                <w:szCs w:val="22"/>
              </w:rPr>
            </w:pPr>
            <w:r>
              <w:rPr>
                <w:sz w:val="22"/>
              </w:rPr>
              <w:t xml:space="preserve">Žiovulys </w:t>
            </w:r>
          </w:p>
          <w:p w14:paraId="53F4675B" w14:textId="77777777" w:rsidR="002D07DD" w:rsidRPr="00E03C08" w:rsidRDefault="002D07DD" w:rsidP="002D07DD">
            <w:pPr>
              <w:pStyle w:val="Default"/>
              <w:rPr>
                <w:sz w:val="22"/>
                <w:szCs w:val="22"/>
              </w:rPr>
            </w:pPr>
            <w:r>
              <w:rPr>
                <w:sz w:val="22"/>
              </w:rPr>
              <w:t>Dusulys</w:t>
            </w:r>
            <w:r w:rsidR="00935EEF" w:rsidRPr="00F83060">
              <w:rPr>
                <w:sz w:val="22"/>
                <w:vertAlign w:val="superscript"/>
              </w:rPr>
              <w:t>2</w:t>
            </w:r>
          </w:p>
          <w:p w14:paraId="622DECD7" w14:textId="77777777" w:rsidR="00EB3C63" w:rsidRPr="00E03C08" w:rsidRDefault="002D07DD" w:rsidP="002D07DD">
            <w:pPr>
              <w:tabs>
                <w:tab w:val="left" w:pos="567"/>
              </w:tabs>
              <w:rPr>
                <w:snapToGrid/>
              </w:rPr>
            </w:pPr>
            <w:r>
              <w:t xml:space="preserve">Tachipnėja </w:t>
            </w:r>
          </w:p>
        </w:tc>
      </w:tr>
      <w:tr w:rsidR="00EB3C63" w:rsidRPr="00C75B9A" w14:paraId="297CEABB" w14:textId="77777777" w:rsidTr="00ED5E33">
        <w:tc>
          <w:tcPr>
            <w:tcW w:w="3227" w:type="dxa"/>
            <w:vMerge/>
          </w:tcPr>
          <w:p w14:paraId="40D5BB3E" w14:textId="77777777" w:rsidR="00EB3C63" w:rsidRPr="00E03C08" w:rsidRDefault="00EB3C63" w:rsidP="00EB3C63">
            <w:pPr>
              <w:tabs>
                <w:tab w:val="left" w:pos="567"/>
              </w:tabs>
              <w:jc w:val="both"/>
              <w:rPr>
                <w:b/>
                <w:snapToGrid/>
                <w:lang w:val="es-ES" w:eastAsia="en-US"/>
              </w:rPr>
            </w:pPr>
          </w:p>
        </w:tc>
        <w:tc>
          <w:tcPr>
            <w:tcW w:w="1276" w:type="dxa"/>
          </w:tcPr>
          <w:p w14:paraId="627D2079" w14:textId="77777777" w:rsidR="002D07DD" w:rsidRPr="00E03C08" w:rsidRDefault="002D07DD" w:rsidP="002D07DD">
            <w:pPr>
              <w:pStyle w:val="Default"/>
              <w:jc w:val="both"/>
              <w:rPr>
                <w:sz w:val="22"/>
                <w:szCs w:val="22"/>
              </w:rPr>
            </w:pPr>
            <w:r>
              <w:rPr>
                <w:sz w:val="22"/>
              </w:rPr>
              <w:t xml:space="preserve">Nežinomas </w:t>
            </w:r>
          </w:p>
          <w:p w14:paraId="7553B1D2" w14:textId="77777777" w:rsidR="00EB3C63" w:rsidRPr="00E03C08" w:rsidRDefault="00EB3C63" w:rsidP="00EB3C63">
            <w:pPr>
              <w:tabs>
                <w:tab w:val="left" w:pos="567"/>
              </w:tabs>
              <w:jc w:val="both"/>
              <w:rPr>
                <w:snapToGrid/>
                <w:lang w:val="es-ES" w:eastAsia="en-US"/>
              </w:rPr>
            </w:pPr>
          </w:p>
        </w:tc>
        <w:tc>
          <w:tcPr>
            <w:tcW w:w="4819" w:type="dxa"/>
          </w:tcPr>
          <w:p w14:paraId="26D9CCC3" w14:textId="77777777" w:rsidR="00F85907" w:rsidRPr="00E03C08" w:rsidRDefault="00F85907" w:rsidP="00F85907">
            <w:pPr>
              <w:pStyle w:val="Default"/>
              <w:rPr>
                <w:sz w:val="22"/>
                <w:szCs w:val="22"/>
              </w:rPr>
            </w:pPr>
            <w:r>
              <w:rPr>
                <w:sz w:val="22"/>
              </w:rPr>
              <w:t>Hipoksija</w:t>
            </w:r>
            <w:r w:rsidR="00935EEF" w:rsidRPr="00F83060">
              <w:rPr>
                <w:sz w:val="22"/>
                <w:vertAlign w:val="superscript"/>
              </w:rPr>
              <w:t>7</w:t>
            </w:r>
            <w:r>
              <w:rPr>
                <w:sz w:val="22"/>
              </w:rPr>
              <w:t xml:space="preserve"> (įskaitant smegenų) </w:t>
            </w:r>
          </w:p>
          <w:p w14:paraId="0C9117E7" w14:textId="77777777" w:rsidR="00F85907" w:rsidRPr="00E03C08" w:rsidRDefault="00F85907" w:rsidP="00F85907">
            <w:pPr>
              <w:pStyle w:val="Default"/>
              <w:rPr>
                <w:sz w:val="22"/>
                <w:szCs w:val="22"/>
              </w:rPr>
            </w:pPr>
            <w:r>
              <w:rPr>
                <w:sz w:val="22"/>
              </w:rPr>
              <w:t>Hiperkapnija</w:t>
            </w:r>
            <w:r w:rsidR="00935EEF" w:rsidRPr="00F83060">
              <w:rPr>
                <w:sz w:val="22"/>
                <w:vertAlign w:val="superscript"/>
              </w:rPr>
              <w:t>7</w:t>
            </w:r>
          </w:p>
          <w:p w14:paraId="354EC233" w14:textId="77777777" w:rsidR="00EB3C63" w:rsidRPr="00C75B9A" w:rsidRDefault="00F85907" w:rsidP="00F85907">
            <w:pPr>
              <w:tabs>
                <w:tab w:val="left" w:pos="567"/>
              </w:tabs>
              <w:rPr>
                <w:snapToGrid/>
              </w:rPr>
            </w:pPr>
            <w:r>
              <w:t>Disfonija (užkimimas</w:t>
            </w:r>
            <w:r w:rsidR="00935EEF" w:rsidRPr="00F83060">
              <w:rPr>
                <w:vertAlign w:val="superscript"/>
              </w:rPr>
              <w:t>1</w:t>
            </w:r>
            <w:r>
              <w:t xml:space="preserve">) </w:t>
            </w:r>
          </w:p>
        </w:tc>
      </w:tr>
      <w:tr w:rsidR="00EB3C63" w:rsidRPr="00C75B9A" w14:paraId="154A8332" w14:textId="77777777" w:rsidTr="00ED5E33">
        <w:trPr>
          <w:trHeight w:val="409"/>
        </w:trPr>
        <w:tc>
          <w:tcPr>
            <w:tcW w:w="3227" w:type="dxa"/>
            <w:vMerge w:val="restart"/>
          </w:tcPr>
          <w:p w14:paraId="3845D75C" w14:textId="77777777" w:rsidR="008372D0" w:rsidRPr="00E03C08" w:rsidRDefault="008372D0" w:rsidP="008372D0">
            <w:pPr>
              <w:pStyle w:val="Default"/>
              <w:jc w:val="both"/>
              <w:rPr>
                <w:sz w:val="22"/>
                <w:szCs w:val="22"/>
              </w:rPr>
            </w:pPr>
            <w:r>
              <w:rPr>
                <w:b/>
                <w:sz w:val="22"/>
              </w:rPr>
              <w:t xml:space="preserve">Virškinimo trakto sutrikimai </w:t>
            </w:r>
          </w:p>
          <w:p w14:paraId="6A63AC93" w14:textId="77777777" w:rsidR="00EB3C63" w:rsidRPr="00E03C08" w:rsidRDefault="00EB3C63" w:rsidP="00EB3C63">
            <w:pPr>
              <w:tabs>
                <w:tab w:val="left" w:pos="567"/>
              </w:tabs>
              <w:jc w:val="both"/>
              <w:rPr>
                <w:snapToGrid/>
                <w:lang w:val="es-ES" w:eastAsia="en-US"/>
              </w:rPr>
            </w:pPr>
          </w:p>
          <w:p w14:paraId="0CE08089" w14:textId="77777777" w:rsidR="00EB3C63" w:rsidRPr="00E03C08" w:rsidRDefault="00EB3C63" w:rsidP="00EB3C63">
            <w:pPr>
              <w:tabs>
                <w:tab w:val="left" w:pos="567"/>
              </w:tabs>
              <w:jc w:val="both"/>
              <w:rPr>
                <w:snapToGrid/>
                <w:lang w:val="es-ES" w:eastAsia="en-US"/>
              </w:rPr>
            </w:pPr>
          </w:p>
          <w:p w14:paraId="1BAFC849" w14:textId="77777777" w:rsidR="00EB3C63" w:rsidRPr="00E03C08" w:rsidRDefault="00EB3C63" w:rsidP="00EB3C63">
            <w:pPr>
              <w:tabs>
                <w:tab w:val="left" w:pos="567"/>
              </w:tabs>
              <w:jc w:val="both"/>
              <w:rPr>
                <w:b/>
                <w:snapToGrid/>
                <w:lang w:val="es-ES" w:eastAsia="en-US"/>
              </w:rPr>
            </w:pPr>
          </w:p>
        </w:tc>
        <w:tc>
          <w:tcPr>
            <w:tcW w:w="1276" w:type="dxa"/>
          </w:tcPr>
          <w:p w14:paraId="41A35B0E" w14:textId="77777777" w:rsidR="008372D0" w:rsidRPr="00E03C08" w:rsidRDefault="008372D0" w:rsidP="008372D0">
            <w:pPr>
              <w:pStyle w:val="Default"/>
              <w:jc w:val="both"/>
              <w:rPr>
                <w:sz w:val="22"/>
                <w:szCs w:val="22"/>
              </w:rPr>
            </w:pPr>
            <w:r>
              <w:rPr>
                <w:sz w:val="22"/>
              </w:rPr>
              <w:t xml:space="preserve">Retas </w:t>
            </w:r>
          </w:p>
          <w:p w14:paraId="32E90D51" w14:textId="77777777" w:rsidR="00EB3C63" w:rsidRPr="00E03C08" w:rsidRDefault="00EB3C63" w:rsidP="00EB3C63">
            <w:pPr>
              <w:tabs>
                <w:tab w:val="left" w:pos="567"/>
              </w:tabs>
              <w:jc w:val="both"/>
              <w:rPr>
                <w:snapToGrid/>
                <w:lang w:val="es-ES" w:eastAsia="en-US"/>
              </w:rPr>
            </w:pPr>
          </w:p>
        </w:tc>
        <w:tc>
          <w:tcPr>
            <w:tcW w:w="4819" w:type="dxa"/>
          </w:tcPr>
          <w:p w14:paraId="31B09F1D" w14:textId="77777777" w:rsidR="008372D0" w:rsidRPr="00E03C08" w:rsidRDefault="008372D0" w:rsidP="008372D0">
            <w:pPr>
              <w:pStyle w:val="Default"/>
              <w:rPr>
                <w:sz w:val="22"/>
                <w:szCs w:val="22"/>
              </w:rPr>
            </w:pPr>
            <w:r>
              <w:rPr>
                <w:sz w:val="22"/>
              </w:rPr>
              <w:t xml:space="preserve">Pykinimas </w:t>
            </w:r>
          </w:p>
          <w:p w14:paraId="5FD4E856" w14:textId="77777777" w:rsidR="008372D0" w:rsidRPr="00E03C08" w:rsidRDefault="008372D0" w:rsidP="008372D0">
            <w:pPr>
              <w:pStyle w:val="Default"/>
              <w:rPr>
                <w:sz w:val="22"/>
                <w:szCs w:val="22"/>
              </w:rPr>
            </w:pPr>
            <w:r>
              <w:rPr>
                <w:sz w:val="22"/>
              </w:rPr>
              <w:t xml:space="preserve">Vėmimas </w:t>
            </w:r>
          </w:p>
          <w:p w14:paraId="05E20C0E" w14:textId="77777777" w:rsidR="008372D0" w:rsidRPr="00E03C08" w:rsidRDefault="008372D0" w:rsidP="008372D0">
            <w:pPr>
              <w:pStyle w:val="Default"/>
              <w:rPr>
                <w:sz w:val="22"/>
                <w:szCs w:val="22"/>
              </w:rPr>
            </w:pPr>
            <w:r>
              <w:rPr>
                <w:sz w:val="22"/>
              </w:rPr>
              <w:t xml:space="preserve">Dantenų, burnos gleivinės lupimasis ir (arba) išopėjimas  </w:t>
            </w:r>
          </w:p>
          <w:p w14:paraId="4BF51C46" w14:textId="71E6BD18" w:rsidR="00EB3C63" w:rsidRPr="00C75B9A" w:rsidRDefault="008372D0" w:rsidP="008372D0">
            <w:pPr>
              <w:tabs>
                <w:tab w:val="left" w:pos="567"/>
              </w:tabs>
              <w:rPr>
                <w:snapToGrid/>
              </w:rPr>
            </w:pPr>
            <w:r>
              <w:t>Liežuvio, lūpų, dantenų tinimas</w:t>
            </w:r>
            <w:r w:rsidR="00935EEF" w:rsidRPr="008E48B8">
              <w:rPr>
                <w:vertAlign w:val="superscript"/>
                <w:lang w:val="en-US"/>
              </w:rPr>
              <w:t>8</w:t>
            </w:r>
          </w:p>
        </w:tc>
      </w:tr>
      <w:tr w:rsidR="00EB3C63" w:rsidRPr="00C75B9A" w14:paraId="7F51A015" w14:textId="77777777" w:rsidTr="00ED5E33">
        <w:trPr>
          <w:trHeight w:val="258"/>
        </w:trPr>
        <w:tc>
          <w:tcPr>
            <w:tcW w:w="3227" w:type="dxa"/>
            <w:vMerge/>
          </w:tcPr>
          <w:p w14:paraId="6697DFDE" w14:textId="77777777" w:rsidR="00EB3C63" w:rsidRPr="00C75B9A" w:rsidRDefault="00EB3C63" w:rsidP="00EB3C63">
            <w:pPr>
              <w:tabs>
                <w:tab w:val="left" w:pos="567"/>
              </w:tabs>
              <w:jc w:val="both"/>
              <w:rPr>
                <w:b/>
                <w:snapToGrid/>
                <w:lang w:eastAsia="en-US"/>
              </w:rPr>
            </w:pPr>
          </w:p>
        </w:tc>
        <w:tc>
          <w:tcPr>
            <w:tcW w:w="1276" w:type="dxa"/>
          </w:tcPr>
          <w:p w14:paraId="6B742528" w14:textId="77777777" w:rsidR="008372D0" w:rsidRPr="00E03C08" w:rsidRDefault="008372D0" w:rsidP="008372D0">
            <w:pPr>
              <w:pStyle w:val="Default"/>
              <w:jc w:val="both"/>
              <w:rPr>
                <w:sz w:val="22"/>
                <w:szCs w:val="22"/>
              </w:rPr>
            </w:pPr>
            <w:r>
              <w:rPr>
                <w:sz w:val="22"/>
              </w:rPr>
              <w:t xml:space="preserve">Nežinomas </w:t>
            </w:r>
          </w:p>
          <w:p w14:paraId="61C263BE" w14:textId="77777777" w:rsidR="00EB3C63" w:rsidRPr="00E03C08" w:rsidRDefault="00EB3C63" w:rsidP="00EB3C63">
            <w:pPr>
              <w:tabs>
                <w:tab w:val="left" w:pos="567"/>
              </w:tabs>
              <w:jc w:val="both"/>
              <w:rPr>
                <w:snapToGrid/>
                <w:lang w:val="es-ES" w:eastAsia="en-US"/>
              </w:rPr>
            </w:pPr>
          </w:p>
        </w:tc>
        <w:tc>
          <w:tcPr>
            <w:tcW w:w="4819" w:type="dxa"/>
          </w:tcPr>
          <w:p w14:paraId="4140C4D9" w14:textId="3235A400" w:rsidR="00B23FA3" w:rsidRPr="00E03C08" w:rsidRDefault="008372D0" w:rsidP="00B23FA3">
            <w:pPr>
              <w:pStyle w:val="Default"/>
              <w:rPr>
                <w:sz w:val="22"/>
                <w:szCs w:val="22"/>
              </w:rPr>
            </w:pPr>
            <w:r>
              <w:rPr>
                <w:sz w:val="22"/>
              </w:rPr>
              <w:t>Stomatitas, glositas, gingivitas </w:t>
            </w:r>
          </w:p>
          <w:p w14:paraId="6CCC93DE" w14:textId="77777777" w:rsidR="00EB3C63" w:rsidRPr="00C75B9A" w:rsidRDefault="008372D0" w:rsidP="00F83060">
            <w:pPr>
              <w:pStyle w:val="Default"/>
            </w:pPr>
            <w:r w:rsidRPr="00F83060">
              <w:rPr>
                <w:sz w:val="22"/>
                <w:szCs w:val="22"/>
              </w:rPr>
              <w:t xml:space="preserve">Padidėjusi seilių sekrecija </w:t>
            </w:r>
          </w:p>
        </w:tc>
      </w:tr>
      <w:tr w:rsidR="00EB3C63" w:rsidRPr="00E03C08" w14:paraId="42E79AA1" w14:textId="77777777" w:rsidTr="00ED5E33">
        <w:tc>
          <w:tcPr>
            <w:tcW w:w="3227" w:type="dxa"/>
          </w:tcPr>
          <w:p w14:paraId="79775051" w14:textId="77777777" w:rsidR="008372D0" w:rsidRPr="00E03C08" w:rsidRDefault="008372D0" w:rsidP="008372D0">
            <w:pPr>
              <w:pStyle w:val="Default"/>
              <w:rPr>
                <w:sz w:val="22"/>
                <w:szCs w:val="22"/>
              </w:rPr>
            </w:pPr>
            <w:r>
              <w:rPr>
                <w:b/>
                <w:sz w:val="22"/>
              </w:rPr>
              <w:t xml:space="preserve">Odos ir poodinio audinio  </w:t>
            </w:r>
          </w:p>
          <w:p w14:paraId="71513C04" w14:textId="77777777" w:rsidR="008372D0" w:rsidRPr="00E03C08" w:rsidRDefault="008372D0" w:rsidP="008372D0">
            <w:pPr>
              <w:pStyle w:val="Default"/>
              <w:rPr>
                <w:sz w:val="22"/>
                <w:szCs w:val="22"/>
              </w:rPr>
            </w:pPr>
            <w:r>
              <w:rPr>
                <w:b/>
                <w:sz w:val="22"/>
              </w:rPr>
              <w:t xml:space="preserve">sutrikimai </w:t>
            </w:r>
          </w:p>
          <w:p w14:paraId="54786AC0" w14:textId="77777777" w:rsidR="008372D0" w:rsidRPr="00E03C08" w:rsidRDefault="008372D0" w:rsidP="008372D0">
            <w:pPr>
              <w:pStyle w:val="Default"/>
              <w:rPr>
                <w:sz w:val="22"/>
                <w:szCs w:val="22"/>
              </w:rPr>
            </w:pPr>
          </w:p>
          <w:p w14:paraId="2AA426FC" w14:textId="77777777" w:rsidR="00EB3C63" w:rsidRPr="00E03C08" w:rsidRDefault="00EB3C63" w:rsidP="00EB3C63">
            <w:pPr>
              <w:tabs>
                <w:tab w:val="left" w:pos="567"/>
              </w:tabs>
              <w:rPr>
                <w:b/>
                <w:snapToGrid/>
                <w:lang w:val="es-ES" w:eastAsia="en-US"/>
              </w:rPr>
            </w:pPr>
          </w:p>
        </w:tc>
        <w:tc>
          <w:tcPr>
            <w:tcW w:w="1276" w:type="dxa"/>
          </w:tcPr>
          <w:p w14:paraId="76786636" w14:textId="77777777" w:rsidR="008372D0" w:rsidRPr="00E03C08" w:rsidRDefault="008372D0" w:rsidP="008372D0">
            <w:pPr>
              <w:pStyle w:val="Default"/>
              <w:jc w:val="both"/>
              <w:rPr>
                <w:sz w:val="22"/>
                <w:szCs w:val="22"/>
              </w:rPr>
            </w:pPr>
            <w:r>
              <w:rPr>
                <w:sz w:val="22"/>
              </w:rPr>
              <w:t xml:space="preserve">Retas </w:t>
            </w:r>
          </w:p>
          <w:p w14:paraId="03F62F90" w14:textId="77777777" w:rsidR="00EB3C63" w:rsidRPr="00E03C08" w:rsidRDefault="00EB3C63" w:rsidP="00EB3C63">
            <w:pPr>
              <w:tabs>
                <w:tab w:val="left" w:pos="567"/>
              </w:tabs>
              <w:jc w:val="both"/>
              <w:rPr>
                <w:snapToGrid/>
                <w:lang w:val="es-ES" w:eastAsia="en-US"/>
              </w:rPr>
            </w:pPr>
          </w:p>
        </w:tc>
        <w:tc>
          <w:tcPr>
            <w:tcW w:w="4819" w:type="dxa"/>
          </w:tcPr>
          <w:p w14:paraId="168B6A3A" w14:textId="77777777" w:rsidR="008372D0" w:rsidRPr="00E03C08" w:rsidRDefault="008372D0" w:rsidP="008372D0">
            <w:pPr>
              <w:pStyle w:val="Default"/>
              <w:rPr>
                <w:sz w:val="22"/>
                <w:szCs w:val="22"/>
              </w:rPr>
            </w:pPr>
            <w:r>
              <w:rPr>
                <w:sz w:val="22"/>
              </w:rPr>
              <w:t>Išbėrimas</w:t>
            </w:r>
          </w:p>
          <w:p w14:paraId="7D76EE69" w14:textId="77777777" w:rsidR="008372D0" w:rsidRPr="00E03C08" w:rsidRDefault="008372D0" w:rsidP="008372D0">
            <w:pPr>
              <w:pStyle w:val="Default"/>
              <w:rPr>
                <w:sz w:val="22"/>
                <w:szCs w:val="22"/>
              </w:rPr>
            </w:pPr>
            <w:r>
              <w:rPr>
                <w:sz w:val="22"/>
              </w:rPr>
              <w:t xml:space="preserve">Eritema </w:t>
            </w:r>
          </w:p>
          <w:p w14:paraId="56A52CF3" w14:textId="4EE16E10" w:rsidR="008372D0" w:rsidRPr="00E03C08" w:rsidRDefault="008372D0" w:rsidP="008372D0">
            <w:pPr>
              <w:pStyle w:val="Default"/>
              <w:rPr>
                <w:sz w:val="22"/>
                <w:szCs w:val="22"/>
              </w:rPr>
            </w:pPr>
            <w:r>
              <w:rPr>
                <w:sz w:val="22"/>
              </w:rPr>
              <w:t>Niež</w:t>
            </w:r>
            <w:r w:rsidR="00B23FA3">
              <w:rPr>
                <w:sz w:val="22"/>
              </w:rPr>
              <w:t>ėjimas</w:t>
            </w:r>
            <w:r>
              <w:rPr>
                <w:sz w:val="22"/>
              </w:rPr>
              <w:t xml:space="preserve"> </w:t>
            </w:r>
          </w:p>
          <w:p w14:paraId="19BA5B65" w14:textId="77777777" w:rsidR="008372D0" w:rsidRPr="00E03C08" w:rsidRDefault="008372D0" w:rsidP="008372D0">
            <w:pPr>
              <w:pStyle w:val="Default"/>
              <w:rPr>
                <w:sz w:val="22"/>
                <w:szCs w:val="22"/>
              </w:rPr>
            </w:pPr>
            <w:r>
              <w:rPr>
                <w:sz w:val="22"/>
              </w:rPr>
              <w:t xml:space="preserve">Veido tinimas </w:t>
            </w:r>
          </w:p>
          <w:p w14:paraId="1D50E180" w14:textId="77777777" w:rsidR="00EB3C63" w:rsidRPr="00E03C08" w:rsidRDefault="008372D0" w:rsidP="008372D0">
            <w:pPr>
              <w:tabs>
                <w:tab w:val="left" w:pos="567"/>
              </w:tabs>
              <w:rPr>
                <w:snapToGrid/>
              </w:rPr>
            </w:pPr>
            <w:r>
              <w:t xml:space="preserve">Hiperhidrozė (prakaitavimas) </w:t>
            </w:r>
          </w:p>
        </w:tc>
      </w:tr>
      <w:tr w:rsidR="00EB3C63" w:rsidRPr="00E03C08" w14:paraId="52CB25B3" w14:textId="77777777" w:rsidTr="00ED5E33">
        <w:trPr>
          <w:trHeight w:val="352"/>
        </w:trPr>
        <w:tc>
          <w:tcPr>
            <w:tcW w:w="3227" w:type="dxa"/>
          </w:tcPr>
          <w:p w14:paraId="4A23F5FE" w14:textId="77777777" w:rsidR="00EB3C63" w:rsidRPr="00E03C08" w:rsidRDefault="008372D0" w:rsidP="008372D0">
            <w:pPr>
              <w:pStyle w:val="Default"/>
              <w:rPr>
                <w:sz w:val="22"/>
                <w:szCs w:val="22"/>
              </w:rPr>
            </w:pPr>
            <w:r>
              <w:rPr>
                <w:b/>
                <w:sz w:val="22"/>
              </w:rPr>
              <w:t xml:space="preserve">Skeleto, raumenų ir jungiamojo audinio sutrikimai </w:t>
            </w:r>
          </w:p>
        </w:tc>
        <w:tc>
          <w:tcPr>
            <w:tcW w:w="1276" w:type="dxa"/>
          </w:tcPr>
          <w:p w14:paraId="60A0F381" w14:textId="77777777" w:rsidR="008372D0" w:rsidRPr="00E03C08" w:rsidRDefault="008372D0" w:rsidP="008372D0">
            <w:pPr>
              <w:pStyle w:val="Default"/>
              <w:jc w:val="both"/>
              <w:rPr>
                <w:sz w:val="22"/>
                <w:szCs w:val="22"/>
              </w:rPr>
            </w:pPr>
            <w:r>
              <w:rPr>
                <w:sz w:val="22"/>
              </w:rPr>
              <w:t xml:space="preserve">Retas </w:t>
            </w:r>
          </w:p>
          <w:p w14:paraId="19AA7ABA" w14:textId="77777777" w:rsidR="00EB3C63" w:rsidRPr="00E03C08" w:rsidRDefault="00EB3C63" w:rsidP="00EB3C63">
            <w:pPr>
              <w:tabs>
                <w:tab w:val="left" w:pos="567"/>
              </w:tabs>
              <w:jc w:val="both"/>
              <w:rPr>
                <w:snapToGrid/>
                <w:lang w:val="es-ES" w:eastAsia="en-US"/>
              </w:rPr>
            </w:pPr>
          </w:p>
        </w:tc>
        <w:tc>
          <w:tcPr>
            <w:tcW w:w="4819" w:type="dxa"/>
          </w:tcPr>
          <w:p w14:paraId="3C32E366" w14:textId="77777777" w:rsidR="008372D0" w:rsidRPr="00E03C08" w:rsidRDefault="008372D0" w:rsidP="008372D0">
            <w:pPr>
              <w:pStyle w:val="Default"/>
              <w:rPr>
                <w:sz w:val="22"/>
                <w:szCs w:val="22"/>
              </w:rPr>
            </w:pPr>
            <w:r>
              <w:rPr>
                <w:sz w:val="22"/>
              </w:rPr>
              <w:t xml:space="preserve">Raumenų trūkčiojimas </w:t>
            </w:r>
          </w:p>
          <w:p w14:paraId="074A91E1" w14:textId="77777777" w:rsidR="00EB3C63" w:rsidRPr="00E03C08" w:rsidRDefault="008372D0" w:rsidP="008372D0">
            <w:pPr>
              <w:tabs>
                <w:tab w:val="left" w:pos="567"/>
              </w:tabs>
              <w:rPr>
                <w:snapToGrid/>
              </w:rPr>
            </w:pPr>
            <w:r>
              <w:t xml:space="preserve">Šaltkrėtis </w:t>
            </w:r>
          </w:p>
        </w:tc>
      </w:tr>
      <w:tr w:rsidR="00EB3C63" w:rsidRPr="00C75B9A" w14:paraId="3882114A" w14:textId="77777777" w:rsidTr="00ED5E33">
        <w:trPr>
          <w:trHeight w:val="511"/>
        </w:trPr>
        <w:tc>
          <w:tcPr>
            <w:tcW w:w="3227" w:type="dxa"/>
            <w:vMerge w:val="restart"/>
          </w:tcPr>
          <w:p w14:paraId="5672305F" w14:textId="77777777" w:rsidR="00EB3C63" w:rsidRPr="00C75B9A" w:rsidRDefault="008372D0" w:rsidP="00EB314B">
            <w:pPr>
              <w:pStyle w:val="Default"/>
              <w:rPr>
                <w:b/>
                <w:lang w:eastAsia="en-US"/>
              </w:rPr>
            </w:pPr>
            <w:r>
              <w:rPr>
                <w:b/>
                <w:sz w:val="22"/>
              </w:rPr>
              <w:t xml:space="preserve">Bendrieji sutrikimai ir vartojimo vietos pažeidimai </w:t>
            </w:r>
          </w:p>
        </w:tc>
        <w:tc>
          <w:tcPr>
            <w:tcW w:w="1276" w:type="dxa"/>
          </w:tcPr>
          <w:p w14:paraId="75B69F60" w14:textId="77777777" w:rsidR="008372D0" w:rsidRPr="00E03C08" w:rsidRDefault="008372D0" w:rsidP="008372D0">
            <w:pPr>
              <w:pStyle w:val="Default"/>
              <w:jc w:val="both"/>
              <w:rPr>
                <w:sz w:val="22"/>
                <w:szCs w:val="22"/>
              </w:rPr>
            </w:pPr>
            <w:r>
              <w:rPr>
                <w:sz w:val="22"/>
              </w:rPr>
              <w:t xml:space="preserve">Retas </w:t>
            </w:r>
          </w:p>
          <w:p w14:paraId="7A0D112B" w14:textId="77777777" w:rsidR="00EB3C63" w:rsidRPr="00E03C08" w:rsidRDefault="00EB3C63" w:rsidP="00EB3C63">
            <w:pPr>
              <w:tabs>
                <w:tab w:val="left" w:pos="567"/>
              </w:tabs>
              <w:jc w:val="both"/>
              <w:rPr>
                <w:snapToGrid/>
                <w:lang w:val="es-ES" w:eastAsia="en-US"/>
              </w:rPr>
            </w:pPr>
          </w:p>
        </w:tc>
        <w:tc>
          <w:tcPr>
            <w:tcW w:w="4819" w:type="dxa"/>
          </w:tcPr>
          <w:p w14:paraId="6258A305" w14:textId="77777777" w:rsidR="008372D0" w:rsidRPr="00E03C08" w:rsidRDefault="008372D0" w:rsidP="008372D0">
            <w:pPr>
              <w:pStyle w:val="Default"/>
              <w:rPr>
                <w:sz w:val="22"/>
                <w:szCs w:val="22"/>
              </w:rPr>
            </w:pPr>
            <w:r>
              <w:rPr>
                <w:sz w:val="22"/>
              </w:rPr>
              <w:t xml:space="preserve">Lokalus patinimas </w:t>
            </w:r>
          </w:p>
          <w:p w14:paraId="7D72CF27" w14:textId="77777777" w:rsidR="00EB3C63" w:rsidRPr="00C75B9A" w:rsidRDefault="008372D0" w:rsidP="008372D0">
            <w:pPr>
              <w:tabs>
                <w:tab w:val="left" w:pos="567"/>
              </w:tabs>
              <w:rPr>
                <w:snapToGrid/>
              </w:rPr>
            </w:pPr>
            <w:r>
              <w:t xml:space="preserve">Patinimas injekcijos vietoje </w:t>
            </w:r>
          </w:p>
        </w:tc>
      </w:tr>
      <w:tr w:rsidR="00EB3C63" w:rsidRPr="00C75B9A" w14:paraId="5209DCDB" w14:textId="77777777" w:rsidTr="00ED5E33">
        <w:trPr>
          <w:trHeight w:val="661"/>
        </w:trPr>
        <w:tc>
          <w:tcPr>
            <w:tcW w:w="3227" w:type="dxa"/>
            <w:vMerge/>
          </w:tcPr>
          <w:p w14:paraId="70DE231D" w14:textId="77777777" w:rsidR="00EB3C63" w:rsidRPr="00C75B9A" w:rsidRDefault="00EB3C63" w:rsidP="00EB3C63">
            <w:pPr>
              <w:tabs>
                <w:tab w:val="left" w:pos="567"/>
              </w:tabs>
              <w:jc w:val="both"/>
              <w:rPr>
                <w:b/>
                <w:snapToGrid/>
                <w:lang w:eastAsia="en-US"/>
              </w:rPr>
            </w:pPr>
          </w:p>
        </w:tc>
        <w:tc>
          <w:tcPr>
            <w:tcW w:w="1276" w:type="dxa"/>
          </w:tcPr>
          <w:p w14:paraId="14F60A92" w14:textId="77777777" w:rsidR="008372D0" w:rsidRPr="00E03C08" w:rsidRDefault="008372D0" w:rsidP="008372D0">
            <w:pPr>
              <w:pStyle w:val="Default"/>
              <w:jc w:val="both"/>
              <w:rPr>
                <w:sz w:val="22"/>
                <w:szCs w:val="22"/>
              </w:rPr>
            </w:pPr>
            <w:r>
              <w:rPr>
                <w:sz w:val="22"/>
              </w:rPr>
              <w:t xml:space="preserve">Nežinomas </w:t>
            </w:r>
          </w:p>
          <w:p w14:paraId="3E004068" w14:textId="77777777" w:rsidR="00EB3C63" w:rsidRPr="00E03C08" w:rsidRDefault="00EB3C63" w:rsidP="00EB3C63">
            <w:pPr>
              <w:tabs>
                <w:tab w:val="left" w:pos="567"/>
              </w:tabs>
              <w:jc w:val="both"/>
              <w:rPr>
                <w:snapToGrid/>
                <w:lang w:val="es-ES" w:eastAsia="en-US"/>
              </w:rPr>
            </w:pPr>
          </w:p>
        </w:tc>
        <w:tc>
          <w:tcPr>
            <w:tcW w:w="4819" w:type="dxa"/>
          </w:tcPr>
          <w:p w14:paraId="2AB3A68E" w14:textId="77777777" w:rsidR="008372D0" w:rsidRPr="00E03C08" w:rsidRDefault="008372D0" w:rsidP="008372D0">
            <w:pPr>
              <w:pStyle w:val="Default"/>
              <w:rPr>
                <w:sz w:val="22"/>
                <w:szCs w:val="22"/>
              </w:rPr>
            </w:pPr>
            <w:r>
              <w:rPr>
                <w:sz w:val="22"/>
              </w:rPr>
              <w:t xml:space="preserve">Krūtinės skausmas </w:t>
            </w:r>
          </w:p>
          <w:p w14:paraId="49096815" w14:textId="77777777" w:rsidR="008372D0" w:rsidRPr="00E03C08" w:rsidRDefault="008372D0" w:rsidP="008372D0">
            <w:pPr>
              <w:pStyle w:val="Default"/>
              <w:rPr>
                <w:sz w:val="22"/>
                <w:szCs w:val="22"/>
              </w:rPr>
            </w:pPr>
            <w:r>
              <w:rPr>
                <w:sz w:val="22"/>
              </w:rPr>
              <w:t xml:space="preserve">Nuovargis, astenija (silpnumas) </w:t>
            </w:r>
          </w:p>
          <w:p w14:paraId="08EAC6F2" w14:textId="77777777" w:rsidR="008372D0" w:rsidRPr="00E03C08" w:rsidRDefault="008372D0" w:rsidP="008372D0">
            <w:pPr>
              <w:pStyle w:val="Default"/>
              <w:rPr>
                <w:sz w:val="22"/>
                <w:szCs w:val="22"/>
              </w:rPr>
            </w:pPr>
            <w:r>
              <w:rPr>
                <w:sz w:val="22"/>
              </w:rPr>
              <w:t xml:space="preserve">Karščio pojūtis </w:t>
            </w:r>
          </w:p>
          <w:p w14:paraId="31DEF92C" w14:textId="77777777" w:rsidR="00EB3C63" w:rsidRPr="00C75B9A" w:rsidRDefault="008372D0" w:rsidP="008372D0">
            <w:pPr>
              <w:tabs>
                <w:tab w:val="left" w:pos="567"/>
              </w:tabs>
              <w:rPr>
                <w:snapToGrid/>
              </w:rPr>
            </w:pPr>
            <w:r>
              <w:lastRenderedPageBreak/>
              <w:t xml:space="preserve">Skausmas injekcijos vietoje </w:t>
            </w:r>
          </w:p>
        </w:tc>
      </w:tr>
      <w:tr w:rsidR="00EB3C63" w:rsidRPr="00E03C08" w14:paraId="585662F1" w14:textId="77777777" w:rsidTr="00ED5E33">
        <w:trPr>
          <w:trHeight w:val="469"/>
        </w:trPr>
        <w:tc>
          <w:tcPr>
            <w:tcW w:w="3227" w:type="dxa"/>
          </w:tcPr>
          <w:p w14:paraId="5F6AAF86" w14:textId="77777777" w:rsidR="008372D0" w:rsidRPr="00E03C08" w:rsidRDefault="008372D0" w:rsidP="008372D0">
            <w:pPr>
              <w:pStyle w:val="Default"/>
              <w:rPr>
                <w:sz w:val="22"/>
                <w:szCs w:val="22"/>
              </w:rPr>
            </w:pPr>
            <w:r>
              <w:rPr>
                <w:b/>
                <w:sz w:val="22"/>
              </w:rPr>
              <w:lastRenderedPageBreak/>
              <w:t xml:space="preserve">Sužalojimai, apsinuodijimai ir procedūrų komplikacijos </w:t>
            </w:r>
          </w:p>
          <w:p w14:paraId="1ADC8C16" w14:textId="77777777" w:rsidR="00EB3C63" w:rsidRPr="00E03C08" w:rsidRDefault="00EB3C63" w:rsidP="00EB3C63">
            <w:pPr>
              <w:tabs>
                <w:tab w:val="left" w:pos="567"/>
              </w:tabs>
              <w:rPr>
                <w:b/>
                <w:snapToGrid/>
                <w:lang w:val="es-ES" w:eastAsia="en-US"/>
              </w:rPr>
            </w:pPr>
          </w:p>
        </w:tc>
        <w:tc>
          <w:tcPr>
            <w:tcW w:w="1276" w:type="dxa"/>
          </w:tcPr>
          <w:p w14:paraId="19F6EAC2" w14:textId="77777777" w:rsidR="008372D0" w:rsidRPr="00E03C08" w:rsidRDefault="008372D0" w:rsidP="008372D0">
            <w:pPr>
              <w:pStyle w:val="Default"/>
              <w:jc w:val="both"/>
              <w:rPr>
                <w:sz w:val="22"/>
                <w:szCs w:val="22"/>
              </w:rPr>
            </w:pPr>
            <w:r>
              <w:rPr>
                <w:sz w:val="22"/>
              </w:rPr>
              <w:t xml:space="preserve">Nežinomas </w:t>
            </w:r>
          </w:p>
          <w:p w14:paraId="3098C1E2" w14:textId="77777777" w:rsidR="00EB3C63" w:rsidRPr="00E03C08" w:rsidRDefault="00EB3C63" w:rsidP="00EB3C63">
            <w:pPr>
              <w:tabs>
                <w:tab w:val="left" w:pos="567"/>
              </w:tabs>
              <w:jc w:val="both"/>
              <w:rPr>
                <w:snapToGrid/>
                <w:lang w:val="es-ES" w:eastAsia="en-US"/>
              </w:rPr>
            </w:pPr>
          </w:p>
        </w:tc>
        <w:tc>
          <w:tcPr>
            <w:tcW w:w="4819" w:type="dxa"/>
          </w:tcPr>
          <w:p w14:paraId="6F52D7C9" w14:textId="77777777" w:rsidR="008372D0" w:rsidRPr="00E03C08" w:rsidRDefault="008372D0" w:rsidP="008372D0">
            <w:pPr>
              <w:pStyle w:val="Default"/>
              <w:rPr>
                <w:sz w:val="22"/>
                <w:szCs w:val="22"/>
              </w:rPr>
            </w:pPr>
            <w:r>
              <w:rPr>
                <w:sz w:val="22"/>
              </w:rPr>
              <w:t xml:space="preserve">Nervo pažeidimas </w:t>
            </w:r>
          </w:p>
          <w:p w14:paraId="582D2E4F" w14:textId="77777777" w:rsidR="00EB3C63" w:rsidRPr="00E03C08" w:rsidRDefault="00EB3C63" w:rsidP="00ED5E33">
            <w:pPr>
              <w:tabs>
                <w:tab w:val="left" w:pos="567"/>
              </w:tabs>
              <w:rPr>
                <w:snapToGrid/>
                <w:lang w:val="es-ES" w:eastAsia="en-US"/>
              </w:rPr>
            </w:pPr>
          </w:p>
        </w:tc>
      </w:tr>
    </w:tbl>
    <w:p w14:paraId="051E9404" w14:textId="77777777" w:rsidR="00EB3C63" w:rsidRPr="00E03C08" w:rsidRDefault="00EB3C63" w:rsidP="00EB3C63">
      <w:pPr>
        <w:tabs>
          <w:tab w:val="left" w:pos="567"/>
        </w:tabs>
        <w:jc w:val="both"/>
        <w:rPr>
          <w:snapToGrid/>
          <w:lang w:val="es-ES" w:eastAsia="en-US"/>
        </w:rPr>
      </w:pPr>
    </w:p>
    <w:p w14:paraId="0121167A" w14:textId="77777777" w:rsidR="00E538EC" w:rsidRPr="00E03C08" w:rsidRDefault="00E538EC" w:rsidP="00EF6333">
      <w:pPr>
        <w:autoSpaceDE w:val="0"/>
        <w:autoSpaceDN w:val="0"/>
        <w:adjustRightInd w:val="0"/>
        <w:spacing w:line="240" w:lineRule="auto"/>
        <w:jc w:val="center"/>
        <w:rPr>
          <w:snapToGrid/>
          <w:color w:val="000000"/>
          <w:u w:val="single"/>
          <w:lang w:val="es-ES" w:eastAsia="es-ES"/>
        </w:rPr>
      </w:pPr>
    </w:p>
    <w:p w14:paraId="6D68028F" w14:textId="77777777" w:rsidR="00EF6333" w:rsidRPr="00E03C08" w:rsidRDefault="00EF6333" w:rsidP="00E538EC">
      <w:pPr>
        <w:autoSpaceDE w:val="0"/>
        <w:autoSpaceDN w:val="0"/>
        <w:adjustRightInd w:val="0"/>
        <w:spacing w:line="240" w:lineRule="auto"/>
        <w:rPr>
          <w:snapToGrid/>
          <w:color w:val="000000"/>
        </w:rPr>
      </w:pPr>
      <w:r>
        <w:rPr>
          <w:snapToGrid/>
          <w:color w:val="000000"/>
          <w:u w:val="single"/>
        </w:rPr>
        <w:t xml:space="preserve">Atrinktų nepageidaujamų reakcijų apibūdinimas </w:t>
      </w:r>
    </w:p>
    <w:p w14:paraId="4A3729A7" w14:textId="77777777" w:rsidR="00EF6333" w:rsidRPr="00C75B9A" w:rsidRDefault="00CB6BF9" w:rsidP="00EF6333">
      <w:pPr>
        <w:autoSpaceDE w:val="0"/>
        <w:autoSpaceDN w:val="0"/>
        <w:adjustRightInd w:val="0"/>
        <w:spacing w:line="240" w:lineRule="auto"/>
        <w:rPr>
          <w:snapToGrid/>
          <w:color w:val="000000"/>
        </w:rPr>
      </w:pPr>
      <w:r w:rsidRPr="00F83060">
        <w:rPr>
          <w:snapToGrid/>
          <w:color w:val="000000"/>
          <w:vertAlign w:val="superscript"/>
        </w:rPr>
        <w:t>1</w:t>
      </w:r>
      <w:r w:rsidR="00EF6333">
        <w:rPr>
          <w:snapToGrid/>
          <w:color w:val="000000"/>
        </w:rPr>
        <w:t xml:space="preserve">gerklų-ryklės edema dažnai gali pasireikšti kartu su balso užkimimu ir (arba) disfagija; </w:t>
      </w:r>
    </w:p>
    <w:p w14:paraId="4145BADE" w14:textId="77777777" w:rsidR="00EF6333" w:rsidRPr="00C75B9A" w:rsidRDefault="00CB6BF9" w:rsidP="00EF6333">
      <w:pPr>
        <w:autoSpaceDE w:val="0"/>
        <w:autoSpaceDN w:val="0"/>
        <w:adjustRightInd w:val="0"/>
        <w:spacing w:line="240" w:lineRule="auto"/>
        <w:rPr>
          <w:snapToGrid/>
          <w:color w:val="000000"/>
        </w:rPr>
      </w:pPr>
      <w:r w:rsidRPr="00F83060">
        <w:rPr>
          <w:snapToGrid/>
          <w:color w:val="000000"/>
          <w:vertAlign w:val="superscript"/>
        </w:rPr>
        <w:t>2</w:t>
      </w:r>
      <w:r w:rsidR="00EF6333">
        <w:rPr>
          <w:snapToGrid/>
          <w:color w:val="000000"/>
        </w:rPr>
        <w:t xml:space="preserve">bronchų spazmas (bronchų susitraukimas) dažnai gali pasireikšti kartu su dusuliu; </w:t>
      </w:r>
    </w:p>
    <w:p w14:paraId="2B1EB044" w14:textId="77777777" w:rsidR="00EF6333" w:rsidRPr="00C75B9A" w:rsidRDefault="00CB6BF9" w:rsidP="00EF6333">
      <w:pPr>
        <w:autoSpaceDE w:val="0"/>
        <w:autoSpaceDN w:val="0"/>
        <w:adjustRightInd w:val="0"/>
        <w:spacing w:line="240" w:lineRule="auto"/>
        <w:rPr>
          <w:snapToGrid/>
          <w:color w:val="000000"/>
        </w:rPr>
      </w:pPr>
      <w:r w:rsidRPr="00F83060">
        <w:rPr>
          <w:snapToGrid/>
          <w:color w:val="000000"/>
          <w:vertAlign w:val="superscript"/>
        </w:rPr>
        <w:t>3</w:t>
      </w:r>
      <w:r w:rsidR="00EF6333">
        <w:rPr>
          <w:snapToGrid/>
          <w:color w:val="000000"/>
        </w:rPr>
        <w:t xml:space="preserve">tam tikras nepageidaujamas poveikis, pvz.: sujaudinimas, nerimas, nervingumas ir tremoras, kalbos sutrikimas gali būti įspėjamieji CNS slopinimo požymiai. Pasireiškus šiems požymiams pacientams būtina taikyti hiperventiliaciją ir nuolat stebėti (žr. 4.9 skyrių). </w:t>
      </w:r>
    </w:p>
    <w:p w14:paraId="535CDD78" w14:textId="77777777" w:rsidR="00EF6333" w:rsidRPr="00C75B9A" w:rsidRDefault="00CB6BF9" w:rsidP="00EF6333">
      <w:pPr>
        <w:autoSpaceDE w:val="0"/>
        <w:autoSpaceDN w:val="0"/>
        <w:adjustRightInd w:val="0"/>
        <w:spacing w:line="240" w:lineRule="auto"/>
        <w:rPr>
          <w:snapToGrid/>
          <w:color w:val="000000"/>
        </w:rPr>
      </w:pPr>
      <w:r w:rsidRPr="00F83060">
        <w:rPr>
          <w:snapToGrid/>
          <w:color w:val="000000"/>
          <w:vertAlign w:val="superscript"/>
        </w:rPr>
        <w:t>4</w:t>
      </w:r>
      <w:r w:rsidR="00EF6333">
        <w:rPr>
          <w:snapToGrid/>
          <w:color w:val="000000"/>
        </w:rPr>
        <w:t xml:space="preserve">nervų sistemos patologija, galinti pasireikšti įvairiais sutrikusiais lūpų, liežuvio ir burnos audinių jutimų simptomais (t. y. parestezija, hipestezija, dizestezija, hiperestezija ir kt.). Remiantis rinkos stebėjimo pranešimų duomenimis, po apatinio žandikaulio blokadų dažniausiai buvo užregistruota įvairių trišakio nervo šakų pažeidimų. </w:t>
      </w:r>
    </w:p>
    <w:p w14:paraId="2CA92A59" w14:textId="77777777" w:rsidR="00EF6333" w:rsidRPr="00C75B9A" w:rsidRDefault="00CB6BF9" w:rsidP="00EF6333">
      <w:pPr>
        <w:autoSpaceDE w:val="0"/>
        <w:autoSpaceDN w:val="0"/>
        <w:adjustRightInd w:val="0"/>
        <w:spacing w:line="240" w:lineRule="auto"/>
        <w:rPr>
          <w:snapToGrid/>
          <w:color w:val="000000"/>
        </w:rPr>
      </w:pPr>
      <w:r w:rsidRPr="00F83060">
        <w:rPr>
          <w:snapToGrid/>
          <w:color w:val="000000"/>
          <w:vertAlign w:val="superscript"/>
        </w:rPr>
        <w:t>5</w:t>
      </w:r>
      <w:r w:rsidR="00EF6333">
        <w:rPr>
          <w:snapToGrid/>
          <w:color w:val="000000"/>
        </w:rPr>
        <w:t>dažniausiai širdies liga sergantiems ir tam tikrų vaist</w:t>
      </w:r>
      <w:r w:rsidR="00935EEF">
        <w:rPr>
          <w:snapToGrid/>
          <w:color w:val="000000"/>
        </w:rPr>
        <w:t>ini</w:t>
      </w:r>
      <w:r w:rsidR="00EF6333">
        <w:rPr>
          <w:snapToGrid/>
          <w:color w:val="000000"/>
        </w:rPr>
        <w:t>ų</w:t>
      </w:r>
      <w:r w:rsidR="00935EEF">
        <w:rPr>
          <w:snapToGrid/>
          <w:color w:val="000000"/>
        </w:rPr>
        <w:t xml:space="preserve"> preparatų</w:t>
      </w:r>
      <w:r w:rsidR="00EF6333">
        <w:rPr>
          <w:snapToGrid/>
          <w:color w:val="000000"/>
        </w:rPr>
        <w:t xml:space="preserve"> vartojantiems pacientams. </w:t>
      </w:r>
    </w:p>
    <w:p w14:paraId="70CA656E" w14:textId="39484264" w:rsidR="00EF6333" w:rsidRPr="00C75B9A" w:rsidRDefault="00CB6BF9" w:rsidP="00EF6333">
      <w:pPr>
        <w:autoSpaceDE w:val="0"/>
        <w:autoSpaceDN w:val="0"/>
        <w:adjustRightInd w:val="0"/>
        <w:spacing w:line="240" w:lineRule="auto"/>
        <w:rPr>
          <w:snapToGrid/>
          <w:color w:val="000000"/>
        </w:rPr>
      </w:pPr>
      <w:r w:rsidRPr="00F83060">
        <w:rPr>
          <w:snapToGrid/>
          <w:color w:val="000000"/>
          <w:vertAlign w:val="superscript"/>
        </w:rPr>
        <w:t>6</w:t>
      </w:r>
      <w:r w:rsidR="00EF6333">
        <w:rPr>
          <w:snapToGrid/>
          <w:color w:val="000000"/>
        </w:rPr>
        <w:t xml:space="preserve">polinkį turintiems ar išeminės širdies ligos rizikos veiksnių </w:t>
      </w:r>
      <w:r w:rsidR="00935EEF">
        <w:rPr>
          <w:snapToGrid/>
          <w:color w:val="000000"/>
        </w:rPr>
        <w:t xml:space="preserve">turintiems </w:t>
      </w:r>
      <w:r w:rsidR="00EF6333">
        <w:rPr>
          <w:snapToGrid/>
          <w:color w:val="000000"/>
        </w:rPr>
        <w:t xml:space="preserve">pacientams. </w:t>
      </w:r>
    </w:p>
    <w:p w14:paraId="1FA229A5" w14:textId="77777777" w:rsidR="00EF6333" w:rsidRPr="00C75B9A" w:rsidRDefault="00CB6BF9" w:rsidP="00EF6333">
      <w:pPr>
        <w:autoSpaceDE w:val="0"/>
        <w:autoSpaceDN w:val="0"/>
        <w:adjustRightInd w:val="0"/>
        <w:spacing w:line="240" w:lineRule="auto"/>
        <w:rPr>
          <w:snapToGrid/>
          <w:color w:val="000000"/>
        </w:rPr>
      </w:pPr>
      <w:r w:rsidRPr="00F83060">
        <w:rPr>
          <w:snapToGrid/>
          <w:color w:val="000000"/>
          <w:vertAlign w:val="superscript"/>
        </w:rPr>
        <w:t>7</w:t>
      </w:r>
      <w:r w:rsidR="00EF6333">
        <w:rPr>
          <w:snapToGrid/>
          <w:color w:val="000000"/>
        </w:rPr>
        <w:t xml:space="preserve">hipoksija ir hiperkapnija yra antrinės, dėl kvėpavimo slopinimo ir (arba) traukulių bei nuolatinės raumenų įtampos pasireiškiančios būklės. </w:t>
      </w:r>
    </w:p>
    <w:p w14:paraId="2B245C02" w14:textId="77777777" w:rsidR="00EB3C63" w:rsidRPr="00C75B9A" w:rsidRDefault="00CB6BF9" w:rsidP="00EF6333">
      <w:pPr>
        <w:tabs>
          <w:tab w:val="left" w:pos="567"/>
        </w:tabs>
        <w:jc w:val="both"/>
        <w:rPr>
          <w:snapToGrid/>
          <w:color w:val="000000"/>
        </w:rPr>
      </w:pPr>
      <w:r w:rsidRPr="00F83060">
        <w:rPr>
          <w:snapToGrid/>
          <w:color w:val="000000"/>
          <w:vertAlign w:val="superscript"/>
        </w:rPr>
        <w:t>8</w:t>
      </w:r>
      <w:r w:rsidR="00EF6333">
        <w:rPr>
          <w:snapToGrid/>
          <w:color w:val="000000"/>
        </w:rPr>
        <w:t>dėl netyčinio lūpų ar liežuvio sukandimo ar sukramtymo nepraėjus anesteziją sukeliančiam poveikiui</w:t>
      </w:r>
    </w:p>
    <w:p w14:paraId="2CEA93FE" w14:textId="77777777" w:rsidR="00EF6333" w:rsidRPr="00C75B9A" w:rsidRDefault="00EF6333" w:rsidP="00EF6333">
      <w:pPr>
        <w:tabs>
          <w:tab w:val="left" w:pos="567"/>
        </w:tabs>
        <w:jc w:val="both"/>
        <w:rPr>
          <w:snapToGrid/>
          <w:lang w:eastAsia="en-US"/>
        </w:rPr>
      </w:pPr>
    </w:p>
    <w:p w14:paraId="3E3C33E4" w14:textId="77777777" w:rsidR="00EF6333" w:rsidRPr="00C75B9A" w:rsidRDefault="00EF6333" w:rsidP="00EF6333">
      <w:pPr>
        <w:autoSpaceDE w:val="0"/>
        <w:autoSpaceDN w:val="0"/>
        <w:adjustRightInd w:val="0"/>
        <w:spacing w:line="240" w:lineRule="auto"/>
        <w:rPr>
          <w:snapToGrid/>
          <w:color w:val="000000"/>
        </w:rPr>
      </w:pPr>
      <w:r>
        <w:rPr>
          <w:snapToGrid/>
          <w:color w:val="000000"/>
          <w:u w:val="single"/>
        </w:rPr>
        <w:t xml:space="preserve">Pranešimas apie įtariamas nepageidaujamas reakcijas </w:t>
      </w:r>
    </w:p>
    <w:p w14:paraId="269F89A5" w14:textId="3ECA3532" w:rsidR="00935EEF" w:rsidRPr="005D554B" w:rsidRDefault="00935EEF" w:rsidP="00014F86">
      <w:pPr>
        <w:tabs>
          <w:tab w:val="left" w:pos="567"/>
        </w:tabs>
        <w:autoSpaceDE w:val="0"/>
        <w:autoSpaceDN w:val="0"/>
        <w:adjustRightInd w:val="0"/>
        <w:rPr>
          <w:noProof/>
          <w:szCs w:val="24"/>
        </w:rPr>
      </w:pPr>
      <w:r w:rsidRPr="005D554B">
        <w:rPr>
          <w:noProof/>
          <w:szCs w:val="24"/>
        </w:rPr>
        <w:t>Svarbu pranešti apie įtariamas nepageidaujamas reakcijas, pastebėtas po vaistinio preparato registracijos, nes tai leidžia nuolat stebėti vaistinio preparato naudos ir rizikos santykį.</w:t>
      </w:r>
      <w:r w:rsidRPr="005D554B">
        <w:rPr>
          <w:szCs w:val="24"/>
        </w:rPr>
        <w:t xml:space="preserve"> </w:t>
      </w:r>
      <w:r w:rsidRPr="005D554B">
        <w:rPr>
          <w:noProof/>
          <w:szCs w:val="24"/>
        </w:rPr>
        <w:t xml:space="preserve">Sveikatos priežiūros ar farmacijos specialistai turi pranešti apie bet kokias įtariamas nepageidaujamas reakcijas, </w:t>
      </w:r>
      <w:r w:rsidR="00417E30" w:rsidRPr="00417E30">
        <w:rPr>
          <w:noProof/>
          <w:szCs w:val="24"/>
        </w:rPr>
        <w:t xml:space="preserve">užpildę ir pateikę pranešimo formą Valstybinės vaistų kontrolės tarnybos prie Lietuvos Respublikos sveikatos apsaugos ministerijos tinklalapyje </w:t>
      </w:r>
      <w:r w:rsidR="00417E30" w:rsidRPr="00417E30">
        <w:rPr>
          <w:noProof/>
          <w:szCs w:val="24"/>
          <w:u w:val="single"/>
        </w:rPr>
        <w:t>https://vvkt.lrv.lt/lt/</w:t>
      </w:r>
      <w:r w:rsidR="00417E30" w:rsidRPr="00417E30">
        <w:rPr>
          <w:noProof/>
          <w:szCs w:val="24"/>
        </w:rPr>
        <w:t xml:space="preserve"> nurodytais būdais.</w:t>
      </w:r>
    </w:p>
    <w:p w14:paraId="0EFC0A63" w14:textId="77777777" w:rsidR="00000CC8" w:rsidRDefault="00000CC8" w:rsidP="00ED5E33">
      <w:pPr>
        <w:tabs>
          <w:tab w:val="left" w:pos="567"/>
        </w:tabs>
        <w:spacing w:line="240" w:lineRule="auto"/>
        <w:rPr>
          <w:noProof/>
          <w:snapToGrid/>
          <w:lang w:eastAsia="en-US"/>
        </w:rPr>
      </w:pPr>
    </w:p>
    <w:p w14:paraId="76271E1A" w14:textId="77777777" w:rsidR="00EB3C63" w:rsidRPr="00C75B9A" w:rsidRDefault="00157EC4" w:rsidP="00EB3C63">
      <w:pPr>
        <w:tabs>
          <w:tab w:val="left" w:pos="567"/>
        </w:tabs>
        <w:spacing w:line="240" w:lineRule="auto"/>
        <w:jc w:val="both"/>
        <w:rPr>
          <w:snapToGrid/>
        </w:rPr>
      </w:pPr>
      <w:r w:rsidRPr="00170D6E">
        <w:rPr>
          <w:b/>
          <w:snapToGrid/>
        </w:rPr>
        <w:t>4.9.</w:t>
      </w:r>
      <w:r w:rsidRPr="00170D6E">
        <w:rPr>
          <w:b/>
          <w:snapToGrid/>
        </w:rPr>
        <w:tab/>
        <w:t xml:space="preserve"> </w:t>
      </w:r>
      <w:r w:rsidRPr="00170D6E">
        <w:rPr>
          <w:b/>
        </w:rPr>
        <w:t>Perdozavimas</w:t>
      </w:r>
    </w:p>
    <w:p w14:paraId="55BAB6BE" w14:textId="77777777" w:rsidR="00EB3C63" w:rsidRPr="00C75B9A" w:rsidRDefault="00EB3C63" w:rsidP="00EB3C63">
      <w:pPr>
        <w:tabs>
          <w:tab w:val="left" w:pos="567"/>
        </w:tabs>
        <w:spacing w:line="240" w:lineRule="auto"/>
        <w:jc w:val="both"/>
        <w:rPr>
          <w:snapToGrid/>
          <w:lang w:eastAsia="en-US"/>
        </w:rPr>
      </w:pPr>
    </w:p>
    <w:p w14:paraId="7701750E" w14:textId="77777777" w:rsidR="00157EC4" w:rsidRPr="00C75B9A" w:rsidRDefault="00157EC4" w:rsidP="00157EC4">
      <w:pPr>
        <w:autoSpaceDE w:val="0"/>
        <w:autoSpaceDN w:val="0"/>
        <w:adjustRightInd w:val="0"/>
        <w:spacing w:line="240" w:lineRule="auto"/>
        <w:rPr>
          <w:snapToGrid/>
          <w:color w:val="000000"/>
        </w:rPr>
      </w:pPr>
      <w:r>
        <w:rPr>
          <w:snapToGrid/>
          <w:color w:val="000000"/>
          <w:u w:val="single"/>
        </w:rPr>
        <w:t xml:space="preserve">Perdozavimo tipai </w:t>
      </w:r>
    </w:p>
    <w:p w14:paraId="0DF498B8" w14:textId="60C68CC2" w:rsidR="00157EC4" w:rsidRPr="00C75B9A" w:rsidRDefault="004D7C9F" w:rsidP="00014F86">
      <w:pPr>
        <w:autoSpaceDE w:val="0"/>
        <w:autoSpaceDN w:val="0"/>
        <w:adjustRightInd w:val="0"/>
        <w:spacing w:line="240" w:lineRule="auto"/>
        <w:rPr>
          <w:snapToGrid/>
          <w:color w:val="000000"/>
        </w:rPr>
      </w:pPr>
      <w:r w:rsidRPr="00882F93">
        <w:rPr>
          <w:snapToGrid/>
          <w:color w:val="000000"/>
        </w:rPr>
        <w:t>Vietinių anestetikų perdozavimas gali būti absoliutus, kai sušvirkščiama dozė, kuri yra didesnė nei didžiausia rekomenduojama dozė</w:t>
      </w:r>
      <w:r w:rsidR="00157EC4">
        <w:rPr>
          <w:snapToGrid/>
          <w:color w:val="000000"/>
        </w:rPr>
        <w:t xml:space="preserve">, arba santykinis, tam tikromis aplinkybėmis pasireiškęs dėl įprastai toksinio poveikio nesukeliančios dozės suleidimo. Tai gali būti atsitiktinė injekcija į kraujagyslę arba nenormaliai greita vaisto absorbcija į sisteminę kraujotaką, sulėtėjęs metabolizmas ir vaistinio preparato išskyrimas. </w:t>
      </w:r>
    </w:p>
    <w:p w14:paraId="7B937D6B" w14:textId="77777777" w:rsidR="00157EC4" w:rsidRPr="00C75B9A" w:rsidRDefault="00157EC4" w:rsidP="00014F86">
      <w:pPr>
        <w:autoSpaceDE w:val="0"/>
        <w:autoSpaceDN w:val="0"/>
        <w:adjustRightInd w:val="0"/>
        <w:spacing w:line="240" w:lineRule="auto"/>
        <w:rPr>
          <w:snapToGrid/>
          <w:color w:val="000000"/>
          <w:u w:val="single"/>
          <w:lang w:eastAsia="es-ES"/>
        </w:rPr>
      </w:pPr>
    </w:p>
    <w:p w14:paraId="643F6303" w14:textId="77777777" w:rsidR="00157EC4" w:rsidRPr="00C75B9A" w:rsidRDefault="00157EC4" w:rsidP="00014F86">
      <w:pPr>
        <w:autoSpaceDE w:val="0"/>
        <w:autoSpaceDN w:val="0"/>
        <w:adjustRightInd w:val="0"/>
        <w:spacing w:line="240" w:lineRule="auto"/>
        <w:rPr>
          <w:snapToGrid/>
          <w:color w:val="000000"/>
        </w:rPr>
      </w:pPr>
      <w:r>
        <w:rPr>
          <w:snapToGrid/>
          <w:color w:val="000000"/>
          <w:u w:val="single"/>
        </w:rPr>
        <w:t xml:space="preserve">Simptomai </w:t>
      </w:r>
    </w:p>
    <w:p w14:paraId="6EC64EB7" w14:textId="77777777" w:rsidR="00157EC4" w:rsidRPr="00C75B9A" w:rsidRDefault="00157EC4" w:rsidP="00014F86">
      <w:pPr>
        <w:autoSpaceDE w:val="0"/>
        <w:autoSpaceDN w:val="0"/>
        <w:adjustRightInd w:val="0"/>
        <w:spacing w:line="240" w:lineRule="auto"/>
        <w:rPr>
          <w:snapToGrid/>
          <w:color w:val="000000"/>
        </w:rPr>
      </w:pPr>
      <w:r>
        <w:rPr>
          <w:snapToGrid/>
          <w:color w:val="000000"/>
        </w:rPr>
        <w:t>Santykinio perdozavimo atveju simptomai pacientams dažniausiai pasireiškia per 1–3 minutes</w:t>
      </w:r>
      <w:r w:rsidR="001E7D01">
        <w:rPr>
          <w:snapToGrid/>
          <w:color w:val="000000"/>
        </w:rPr>
        <w:t>.</w:t>
      </w:r>
      <w:r>
        <w:rPr>
          <w:snapToGrid/>
          <w:color w:val="000000"/>
        </w:rPr>
        <w:t xml:space="preserve"> Tačiau absoliutaus perdozavimo atveju toksinio poveikio simptomai, atsižvelgiant į injekcijos vietą, pasireiškia per 20–30 minučių po injekcijos. </w:t>
      </w:r>
    </w:p>
    <w:p w14:paraId="48C6C082" w14:textId="175313BC" w:rsidR="00EB3C63" w:rsidRPr="00C75B9A" w:rsidRDefault="00157EC4" w:rsidP="00014F86">
      <w:pPr>
        <w:tabs>
          <w:tab w:val="left" w:pos="567"/>
        </w:tabs>
        <w:rPr>
          <w:snapToGrid/>
          <w:color w:val="000000"/>
        </w:rPr>
      </w:pPr>
      <w:r>
        <w:rPr>
          <w:snapToGrid/>
          <w:color w:val="000000"/>
        </w:rPr>
        <w:t>Toksinis poveikis priklauso nuo dozės; pirmiausia atsiranda sunkėjantys neurologiniai sutrikimai, po kurių pasireiškia kraujagyslių, kvėpavimo, o galiausiai širdies ir kraujagyslių požymiai, pvz.: hipotenzija, bradikardija, aritmija ir širdies sustojimas</w:t>
      </w:r>
      <w:r w:rsidR="004D7C9F">
        <w:rPr>
          <w:snapToGrid/>
          <w:color w:val="000000"/>
        </w:rPr>
        <w:t xml:space="preserve">, </w:t>
      </w:r>
      <w:r w:rsidR="004D7C9F" w:rsidRPr="00882F93">
        <w:rPr>
          <w:snapToGrid/>
          <w:color w:val="000000"/>
        </w:rPr>
        <w:t>kurie gali baigtis mirtimi</w:t>
      </w:r>
      <w:r>
        <w:rPr>
          <w:snapToGrid/>
          <w:color w:val="000000"/>
        </w:rPr>
        <w:t>.</w:t>
      </w:r>
    </w:p>
    <w:p w14:paraId="0BD42926" w14:textId="77777777" w:rsidR="00157EC4" w:rsidRPr="00C75B9A" w:rsidRDefault="00157EC4" w:rsidP="00014F86">
      <w:pPr>
        <w:tabs>
          <w:tab w:val="left" w:pos="567"/>
        </w:tabs>
        <w:rPr>
          <w:snapToGrid/>
          <w:lang w:eastAsia="en-US"/>
        </w:rPr>
      </w:pPr>
    </w:p>
    <w:p w14:paraId="653B5C30" w14:textId="7350C26D" w:rsidR="00EB3C63" w:rsidRPr="00E03C08" w:rsidRDefault="00157EC4" w:rsidP="00014F86">
      <w:pPr>
        <w:tabs>
          <w:tab w:val="left" w:pos="567"/>
        </w:tabs>
      </w:pPr>
      <w:r>
        <w:t xml:space="preserve">Toksinis poveikis CNS vystosi palaipsniui, simptomai ir reakcijos vis labiau sunkėja. Pirmieji simptomai yra sujaudinimas, intoksikacijos pojūtis, lūpų ir liežuvio nutirpimas, parestezija aplink burną, </w:t>
      </w:r>
      <w:r w:rsidR="005468AA">
        <w:t>svaigulys</w:t>
      </w:r>
      <w:r>
        <w:t>, regos ir klausos sutrikimai, spengimas ausyse. Šių požymių atsiradimas atliekant injekciją yra įspėjamasis signalas, kad injekciją būtina nedelsiant nutraukti.</w:t>
      </w:r>
    </w:p>
    <w:p w14:paraId="314C7EEC" w14:textId="77777777" w:rsidR="00157EC4" w:rsidRPr="00C75B9A" w:rsidRDefault="00157EC4" w:rsidP="00014F86">
      <w:pPr>
        <w:tabs>
          <w:tab w:val="left" w:pos="567"/>
        </w:tabs>
        <w:rPr>
          <w:snapToGrid/>
          <w:lang w:eastAsia="en-US"/>
        </w:rPr>
      </w:pPr>
    </w:p>
    <w:p w14:paraId="5EADE346" w14:textId="77777777" w:rsidR="00EB3C63" w:rsidRPr="00E03C08" w:rsidRDefault="00157EC4" w:rsidP="00014F86">
      <w:pPr>
        <w:tabs>
          <w:tab w:val="left" w:pos="567"/>
        </w:tabs>
      </w:pPr>
      <w:r>
        <w:t xml:space="preserve">Širdies ir kraujagyslių simptomų pasireiškia, kai vaisto kiekis plazmoje viršija toksinį poveikį CNS sukeliančią koncentraciją, todėl toksinis poveikis CNS pasireiškia anksčiau, nebent pacientams yra taikoma bendrinė nejautra arba intensyvus gydymas raminamaisiais vaistais (pvz., benzodiazepinais ar barbituratais). Po įspėjamųjų simptomų, pvz.: sąnarių ir raumenų sustingimo ar trūkčiojimo, pacientas </w:t>
      </w:r>
      <w:r>
        <w:lastRenderedPageBreak/>
        <w:t>gali netekti sąmonės ir prasidėti viso kūno traukuliai.  Traukuliai gali trukti nuo kelių sekundžių iki kelių minučių ir dėl intensyvios raumenų veiklos bei nepakankamo kvėpavimo greitai sukelti hipoksiją ir hiperkapniją. Sunkiais atvejais gali sustoti kvėpavimas.</w:t>
      </w:r>
    </w:p>
    <w:p w14:paraId="4FF4CF78" w14:textId="77777777" w:rsidR="00157EC4" w:rsidRPr="00C75B9A" w:rsidRDefault="00157EC4" w:rsidP="00014F86">
      <w:pPr>
        <w:tabs>
          <w:tab w:val="left" w:pos="567"/>
        </w:tabs>
        <w:rPr>
          <w:snapToGrid/>
          <w:lang w:eastAsia="en-US"/>
        </w:rPr>
      </w:pPr>
    </w:p>
    <w:p w14:paraId="7DC7FCAA" w14:textId="77777777" w:rsidR="00157EC4" w:rsidRPr="00C75B9A" w:rsidRDefault="00157EC4" w:rsidP="00014F86">
      <w:pPr>
        <w:autoSpaceDE w:val="0"/>
        <w:autoSpaceDN w:val="0"/>
        <w:adjustRightInd w:val="0"/>
        <w:spacing w:line="240" w:lineRule="auto"/>
        <w:rPr>
          <w:snapToGrid/>
          <w:color w:val="000000"/>
        </w:rPr>
      </w:pPr>
      <w:r>
        <w:rPr>
          <w:snapToGrid/>
          <w:color w:val="000000"/>
        </w:rPr>
        <w:t xml:space="preserve">Nepageidaujamas toksinis poveikis gali pasireikšti, kai vaistinio preparato koncentracija plazmoje yra didesnė kaip 5 mg/l, o traukuliai išsivysto, kai koncentracija pasiekia 10 mg/l arba daugiau. Duomenų apie perdozavimą nepakanka. </w:t>
      </w:r>
    </w:p>
    <w:p w14:paraId="7C35104C" w14:textId="77777777" w:rsidR="00157EC4" w:rsidRPr="00C75B9A" w:rsidRDefault="00157EC4" w:rsidP="00014F86">
      <w:pPr>
        <w:tabs>
          <w:tab w:val="left" w:pos="567"/>
        </w:tabs>
        <w:rPr>
          <w:snapToGrid/>
          <w:color w:val="000000"/>
          <w:lang w:eastAsia="es-ES"/>
        </w:rPr>
      </w:pPr>
    </w:p>
    <w:p w14:paraId="1ABF2E45" w14:textId="77777777" w:rsidR="00EB3C63" w:rsidRPr="00C75B9A" w:rsidRDefault="00157EC4" w:rsidP="00014F86">
      <w:pPr>
        <w:tabs>
          <w:tab w:val="left" w:pos="567"/>
        </w:tabs>
        <w:rPr>
          <w:snapToGrid/>
          <w:color w:val="000000"/>
        </w:rPr>
      </w:pPr>
      <w:r>
        <w:rPr>
          <w:snapToGrid/>
          <w:color w:val="000000"/>
        </w:rPr>
        <w:t>Vietiškai veikiančių anestetikų toksinį poveikį sustiprina acidozė.</w:t>
      </w:r>
    </w:p>
    <w:p w14:paraId="335ECDE1" w14:textId="77777777" w:rsidR="00EB3C63" w:rsidRPr="00E03C08" w:rsidRDefault="00157EC4" w:rsidP="00014F86">
      <w:pPr>
        <w:tabs>
          <w:tab w:val="left" w:pos="567"/>
        </w:tabs>
      </w:pPr>
      <w:r>
        <w:t>Jeigu vaistinio preparato greitai suleidžiama į veną, didelė mepivakaino koncentracija vainikinėse arterijose gali sukelti miokardo infarktą, po kurio gali sustoti širdis, nepasireiškus poveikiui CNS.  Duomenys apie šį poveikį yra prieštaringi (žr. 4.4 ir 5.1 skyrius).</w:t>
      </w:r>
    </w:p>
    <w:p w14:paraId="570D0F26" w14:textId="77777777" w:rsidR="00157EC4" w:rsidRPr="00C75B9A" w:rsidRDefault="00157EC4" w:rsidP="00014F86">
      <w:pPr>
        <w:tabs>
          <w:tab w:val="left" w:pos="567"/>
        </w:tabs>
        <w:rPr>
          <w:snapToGrid/>
          <w:lang w:eastAsia="en-US"/>
        </w:rPr>
      </w:pPr>
    </w:p>
    <w:p w14:paraId="2B0AF98D" w14:textId="77777777" w:rsidR="00157EC4" w:rsidRPr="00C75B9A" w:rsidRDefault="00157EC4" w:rsidP="00014F86">
      <w:pPr>
        <w:autoSpaceDE w:val="0"/>
        <w:autoSpaceDN w:val="0"/>
        <w:adjustRightInd w:val="0"/>
        <w:spacing w:line="240" w:lineRule="auto"/>
        <w:rPr>
          <w:snapToGrid/>
          <w:color w:val="000000"/>
        </w:rPr>
      </w:pPr>
      <w:r>
        <w:rPr>
          <w:snapToGrid/>
          <w:color w:val="000000"/>
          <w:u w:val="single"/>
        </w:rPr>
        <w:t xml:space="preserve">Valdymas </w:t>
      </w:r>
    </w:p>
    <w:p w14:paraId="5F145A68" w14:textId="77777777" w:rsidR="00157EC4" w:rsidRPr="00C75B9A" w:rsidRDefault="00157EC4" w:rsidP="00014F86">
      <w:pPr>
        <w:autoSpaceDE w:val="0"/>
        <w:autoSpaceDN w:val="0"/>
        <w:adjustRightInd w:val="0"/>
        <w:spacing w:line="240" w:lineRule="auto"/>
        <w:rPr>
          <w:snapToGrid/>
          <w:color w:val="000000"/>
        </w:rPr>
      </w:pPr>
      <w:r>
        <w:rPr>
          <w:snapToGrid/>
          <w:color w:val="000000"/>
        </w:rPr>
        <w:t xml:space="preserve">Jei pasireiškia sunkaus sisteminio toksinio poveikio požymių, vietiškai veikiančio anestetiko injekciją būtina nedelsiant nutraukti. </w:t>
      </w:r>
    </w:p>
    <w:p w14:paraId="2ADD2CDC" w14:textId="77777777" w:rsidR="00157EC4" w:rsidRPr="00C75B9A" w:rsidRDefault="00157EC4" w:rsidP="00014F86">
      <w:pPr>
        <w:autoSpaceDE w:val="0"/>
        <w:autoSpaceDN w:val="0"/>
        <w:adjustRightInd w:val="0"/>
        <w:spacing w:line="240" w:lineRule="auto"/>
        <w:rPr>
          <w:snapToGrid/>
          <w:color w:val="000000"/>
        </w:rPr>
      </w:pPr>
      <w:r>
        <w:rPr>
          <w:snapToGrid/>
          <w:color w:val="000000"/>
        </w:rPr>
        <w:t xml:space="preserve">CNS simptomus (traukulius, CNS slopinimą) būtina nedelsiant kontroliuoti taikant pagalbines kvėpavimo sistemos priemones ir skiriant traukulius slopinančių vaistinių preparatų. </w:t>
      </w:r>
    </w:p>
    <w:p w14:paraId="020ECF0A" w14:textId="7C3FCE99" w:rsidR="00157EC4" w:rsidRPr="00C75B9A" w:rsidRDefault="005468AA" w:rsidP="00014F86">
      <w:pPr>
        <w:autoSpaceDE w:val="0"/>
        <w:autoSpaceDN w:val="0"/>
        <w:adjustRightInd w:val="0"/>
        <w:spacing w:line="240" w:lineRule="auto"/>
        <w:rPr>
          <w:snapToGrid/>
          <w:color w:val="000000"/>
        </w:rPr>
      </w:pPr>
      <w:r>
        <w:rPr>
          <w:snapToGrid/>
          <w:color w:val="000000"/>
        </w:rPr>
        <w:t xml:space="preserve">Gyvybiškai </w:t>
      </w:r>
      <w:r w:rsidR="00157EC4">
        <w:rPr>
          <w:snapToGrid/>
          <w:color w:val="000000"/>
        </w:rPr>
        <w:t xml:space="preserve">svarbu užtikrinti optimalų deguonies tiekimą ir plaučių ventiliaciją, palaikyti kraujotaką ir koreguoti acidozę. </w:t>
      </w:r>
    </w:p>
    <w:p w14:paraId="0D296151" w14:textId="5CADB440" w:rsidR="00157EC4" w:rsidRPr="00C75B9A" w:rsidRDefault="00157EC4" w:rsidP="00014F86">
      <w:pPr>
        <w:autoSpaceDE w:val="0"/>
        <w:autoSpaceDN w:val="0"/>
        <w:adjustRightInd w:val="0"/>
        <w:spacing w:line="240" w:lineRule="auto"/>
        <w:rPr>
          <w:snapToGrid/>
          <w:color w:val="000000"/>
        </w:rPr>
      </w:pPr>
      <w:r>
        <w:rPr>
          <w:snapToGrid/>
          <w:color w:val="000000"/>
        </w:rPr>
        <w:t>Pasireiškus širdies ir kraujagyslių sistemos slopinimui (hipotenzij</w:t>
      </w:r>
      <w:r w:rsidR="005468AA">
        <w:rPr>
          <w:snapToGrid/>
          <w:color w:val="000000"/>
        </w:rPr>
        <w:t>ai</w:t>
      </w:r>
      <w:r>
        <w:rPr>
          <w:snapToGrid/>
          <w:color w:val="000000"/>
        </w:rPr>
        <w:t>, bradikardija</w:t>
      </w:r>
      <w:r w:rsidR="005468AA">
        <w:rPr>
          <w:snapToGrid/>
          <w:color w:val="000000"/>
        </w:rPr>
        <w:t>i</w:t>
      </w:r>
      <w:r>
        <w:rPr>
          <w:snapToGrid/>
          <w:color w:val="000000"/>
        </w:rPr>
        <w:t>), reikia apsvarstyti būtinybę skirti į veną lašinamų skysčių, kraujagysles sutraukiančių ir (arba) inotropinį poveikį sukeliančių vaistų. Vaikams reikia skirti pagal jų amžių ir svorį pritaikyt</w:t>
      </w:r>
      <w:r w:rsidR="005468AA">
        <w:rPr>
          <w:snapToGrid/>
          <w:color w:val="000000"/>
        </w:rPr>
        <w:t>ų</w:t>
      </w:r>
      <w:r>
        <w:rPr>
          <w:snapToGrid/>
          <w:color w:val="000000"/>
        </w:rPr>
        <w:t xml:space="preserve"> doz</w:t>
      </w:r>
      <w:r w:rsidR="005468AA">
        <w:rPr>
          <w:snapToGrid/>
          <w:color w:val="000000"/>
        </w:rPr>
        <w:t>ių</w:t>
      </w:r>
      <w:r>
        <w:rPr>
          <w:snapToGrid/>
          <w:color w:val="000000"/>
        </w:rPr>
        <w:t xml:space="preserve">. </w:t>
      </w:r>
    </w:p>
    <w:p w14:paraId="07871A20" w14:textId="77777777" w:rsidR="00157EC4" w:rsidRPr="00C75B9A" w:rsidRDefault="00157EC4" w:rsidP="00014F86">
      <w:pPr>
        <w:autoSpaceDE w:val="0"/>
        <w:autoSpaceDN w:val="0"/>
        <w:adjustRightInd w:val="0"/>
        <w:spacing w:line="240" w:lineRule="auto"/>
        <w:rPr>
          <w:snapToGrid/>
          <w:color w:val="000000"/>
        </w:rPr>
      </w:pPr>
      <w:r>
        <w:rPr>
          <w:snapToGrid/>
          <w:color w:val="000000"/>
        </w:rPr>
        <w:t xml:space="preserve">Jeigu sustotų širdis, sėkmingam rezultatui gali prireikti ilgalaikės reanimacijos. </w:t>
      </w:r>
    </w:p>
    <w:p w14:paraId="650202D9" w14:textId="77777777" w:rsidR="00E538EC" w:rsidRPr="00C75B9A" w:rsidRDefault="00E538EC" w:rsidP="00014F86">
      <w:pPr>
        <w:spacing w:line="240" w:lineRule="auto"/>
        <w:rPr>
          <w:snapToGrid/>
          <w:color w:val="000000"/>
          <w:lang w:eastAsia="es-ES"/>
        </w:rPr>
      </w:pPr>
    </w:p>
    <w:p w14:paraId="1934297C" w14:textId="77777777" w:rsidR="00EB3C63" w:rsidRPr="00C75B9A" w:rsidRDefault="00157EC4" w:rsidP="00014F86">
      <w:pPr>
        <w:spacing w:line="240" w:lineRule="auto"/>
        <w:rPr>
          <w:i/>
          <w:snapToGrid/>
        </w:rPr>
      </w:pPr>
      <w:r>
        <w:rPr>
          <w:snapToGrid/>
          <w:color w:val="000000"/>
        </w:rPr>
        <w:t>Gydant nuo mepivakaino perdozavimo dializė yra neveiksminga.  Vaistinio preparato išskyrimą galima paspartinti rūgštinant šlapimą.</w:t>
      </w:r>
    </w:p>
    <w:p w14:paraId="01284727" w14:textId="6FD38793" w:rsidR="00EB3C63" w:rsidRDefault="00EB3C63" w:rsidP="00EB3C63">
      <w:pPr>
        <w:tabs>
          <w:tab w:val="left" w:pos="567"/>
        </w:tabs>
        <w:spacing w:line="240" w:lineRule="auto"/>
        <w:rPr>
          <w:snapToGrid/>
          <w:lang w:eastAsia="en-US"/>
        </w:rPr>
      </w:pPr>
    </w:p>
    <w:p w14:paraId="5FA1F35E" w14:textId="77777777" w:rsidR="00383464" w:rsidRPr="00882F93" w:rsidRDefault="00383464" w:rsidP="00383464">
      <w:pPr>
        <w:spacing w:line="240" w:lineRule="auto"/>
        <w:rPr>
          <w:snapToGrid/>
          <w:color w:val="000000"/>
          <w:u w:val="single"/>
        </w:rPr>
      </w:pPr>
      <w:r w:rsidRPr="00882F93">
        <w:rPr>
          <w:snapToGrid/>
          <w:color w:val="000000"/>
          <w:u w:val="single"/>
        </w:rPr>
        <w:t>Vaikų populiacija</w:t>
      </w:r>
    </w:p>
    <w:p w14:paraId="630241B3" w14:textId="77777777" w:rsidR="00383464" w:rsidRPr="00882F93" w:rsidRDefault="00383464" w:rsidP="00383464">
      <w:pPr>
        <w:spacing w:line="240" w:lineRule="auto"/>
        <w:rPr>
          <w:snapToGrid/>
          <w:color w:val="000000"/>
        </w:rPr>
      </w:pPr>
      <w:r w:rsidRPr="00882F93">
        <w:rPr>
          <w:snapToGrid/>
          <w:color w:val="000000"/>
        </w:rPr>
        <w:t>Vaikams naudojant didelę mepivakaino koncentraciją (3 %), galima nesunkiai viršyti didžiausią rekomenduojamą dozę.</w:t>
      </w:r>
    </w:p>
    <w:p w14:paraId="2104FD8E" w14:textId="77777777" w:rsidR="00014F86" w:rsidRDefault="00014F86" w:rsidP="00EB3C63">
      <w:pPr>
        <w:tabs>
          <w:tab w:val="left" w:pos="567"/>
        </w:tabs>
        <w:spacing w:line="240" w:lineRule="auto"/>
        <w:rPr>
          <w:snapToGrid/>
          <w:lang w:eastAsia="en-US"/>
        </w:rPr>
      </w:pPr>
    </w:p>
    <w:p w14:paraId="73F0FA51" w14:textId="77777777" w:rsidR="00383464" w:rsidRPr="00C75B9A" w:rsidRDefault="00383464" w:rsidP="00EB3C63">
      <w:pPr>
        <w:tabs>
          <w:tab w:val="left" w:pos="567"/>
        </w:tabs>
        <w:spacing w:line="240" w:lineRule="auto"/>
        <w:rPr>
          <w:snapToGrid/>
          <w:lang w:eastAsia="en-US"/>
        </w:rPr>
      </w:pPr>
    </w:p>
    <w:p w14:paraId="013E5320" w14:textId="77777777" w:rsidR="00EB3C63" w:rsidRPr="00C75B9A" w:rsidRDefault="00EB3C63" w:rsidP="00EB3C63">
      <w:pPr>
        <w:tabs>
          <w:tab w:val="left" w:pos="567"/>
        </w:tabs>
        <w:spacing w:line="240" w:lineRule="auto"/>
        <w:ind w:left="567" w:hanging="567"/>
        <w:rPr>
          <w:snapToGrid/>
        </w:rPr>
      </w:pPr>
      <w:r>
        <w:rPr>
          <w:b/>
          <w:snapToGrid/>
        </w:rPr>
        <w:t>5.</w:t>
      </w:r>
      <w:r>
        <w:rPr>
          <w:b/>
          <w:snapToGrid/>
        </w:rPr>
        <w:tab/>
      </w:r>
      <w:r>
        <w:rPr>
          <w:b/>
        </w:rPr>
        <w:t>FARMAKOLOGINĖS SAVYBĖS</w:t>
      </w:r>
    </w:p>
    <w:p w14:paraId="4F07AFB1" w14:textId="77777777" w:rsidR="00EB3C63" w:rsidRPr="00C75B9A" w:rsidRDefault="00EB3C63" w:rsidP="00EB3C63">
      <w:pPr>
        <w:tabs>
          <w:tab w:val="left" w:pos="567"/>
        </w:tabs>
        <w:spacing w:line="240" w:lineRule="auto"/>
        <w:rPr>
          <w:b/>
          <w:snapToGrid/>
          <w:lang w:eastAsia="en-US"/>
        </w:rPr>
      </w:pPr>
    </w:p>
    <w:p w14:paraId="74EC000F" w14:textId="77777777" w:rsidR="00EB3C63" w:rsidRPr="00C75B9A" w:rsidRDefault="00EB3C63" w:rsidP="00EB3C63">
      <w:pPr>
        <w:tabs>
          <w:tab w:val="left" w:pos="567"/>
        </w:tabs>
        <w:spacing w:line="240" w:lineRule="auto"/>
        <w:ind w:left="567" w:hanging="567"/>
        <w:rPr>
          <w:snapToGrid/>
        </w:rPr>
      </w:pPr>
      <w:r>
        <w:rPr>
          <w:b/>
          <w:snapToGrid/>
        </w:rPr>
        <w:t>5.1.</w:t>
      </w:r>
      <w:r>
        <w:rPr>
          <w:b/>
          <w:snapToGrid/>
        </w:rPr>
        <w:tab/>
        <w:t xml:space="preserve"> </w:t>
      </w:r>
      <w:r>
        <w:rPr>
          <w:b/>
        </w:rPr>
        <w:t>Farmakodinaminės savybės</w:t>
      </w:r>
    </w:p>
    <w:p w14:paraId="1CCB407A" w14:textId="77777777" w:rsidR="00EB3C63" w:rsidRPr="00C75B9A" w:rsidRDefault="00EB3C63" w:rsidP="00EB3C63">
      <w:pPr>
        <w:tabs>
          <w:tab w:val="left" w:pos="567"/>
        </w:tabs>
        <w:spacing w:line="240" w:lineRule="auto"/>
        <w:rPr>
          <w:snapToGrid/>
          <w:lang w:eastAsia="en-US"/>
        </w:rPr>
      </w:pPr>
    </w:p>
    <w:p w14:paraId="3C755A11" w14:textId="77777777" w:rsidR="00157EC4" w:rsidRPr="00C75B9A" w:rsidRDefault="00157EC4" w:rsidP="00014F86">
      <w:pPr>
        <w:autoSpaceDE w:val="0"/>
        <w:autoSpaceDN w:val="0"/>
        <w:adjustRightInd w:val="0"/>
        <w:spacing w:line="240" w:lineRule="auto"/>
        <w:rPr>
          <w:snapToGrid/>
          <w:color w:val="000000"/>
        </w:rPr>
      </w:pPr>
      <w:r>
        <w:rPr>
          <w:snapToGrid/>
          <w:color w:val="000000"/>
        </w:rPr>
        <w:t xml:space="preserve">Farmakoterapinė grupė –  nervų sistemą veikiantys vaistai, anestetikai, vietiškai veikiantys anestetikai, amidai, mepivakainas. </w:t>
      </w:r>
    </w:p>
    <w:p w14:paraId="7D0D1E88" w14:textId="0EE8DADD" w:rsidR="00EB3C63" w:rsidRPr="00C75B9A" w:rsidRDefault="00157EC4" w:rsidP="00014F86">
      <w:pPr>
        <w:tabs>
          <w:tab w:val="left" w:pos="567"/>
        </w:tabs>
        <w:rPr>
          <w:snapToGrid/>
          <w:color w:val="000000"/>
        </w:rPr>
      </w:pPr>
      <w:r>
        <w:rPr>
          <w:snapToGrid/>
          <w:color w:val="000000"/>
        </w:rPr>
        <w:t>ATC kodas: N01 BB 03.</w:t>
      </w:r>
    </w:p>
    <w:p w14:paraId="7B5937DF" w14:textId="77777777" w:rsidR="00157EC4" w:rsidRPr="00C75B9A" w:rsidRDefault="00157EC4" w:rsidP="00014F86">
      <w:pPr>
        <w:tabs>
          <w:tab w:val="left" w:pos="567"/>
        </w:tabs>
        <w:rPr>
          <w:snapToGrid/>
          <w:lang w:eastAsia="en-US"/>
        </w:rPr>
      </w:pPr>
    </w:p>
    <w:p w14:paraId="28C15894" w14:textId="77777777" w:rsidR="00157EC4" w:rsidRPr="00C75B9A" w:rsidRDefault="00157EC4" w:rsidP="00014F86">
      <w:pPr>
        <w:autoSpaceDE w:val="0"/>
        <w:autoSpaceDN w:val="0"/>
        <w:adjustRightInd w:val="0"/>
        <w:spacing w:line="240" w:lineRule="auto"/>
        <w:rPr>
          <w:snapToGrid/>
          <w:color w:val="000000"/>
        </w:rPr>
      </w:pPr>
      <w:r>
        <w:rPr>
          <w:snapToGrid/>
          <w:color w:val="000000"/>
          <w:u w:val="single"/>
        </w:rPr>
        <w:t xml:space="preserve">Veikimo mechanizmas </w:t>
      </w:r>
    </w:p>
    <w:p w14:paraId="1C6FF544" w14:textId="77777777" w:rsidR="00157EC4" w:rsidRPr="00C75B9A" w:rsidRDefault="00157EC4" w:rsidP="00014F86">
      <w:pPr>
        <w:autoSpaceDE w:val="0"/>
        <w:autoSpaceDN w:val="0"/>
        <w:adjustRightInd w:val="0"/>
        <w:spacing w:line="240" w:lineRule="auto"/>
        <w:rPr>
          <w:snapToGrid/>
          <w:color w:val="000000"/>
        </w:rPr>
      </w:pPr>
      <w:r>
        <w:rPr>
          <w:snapToGrid/>
          <w:color w:val="000000"/>
        </w:rPr>
        <w:t xml:space="preserve">Mepivakainas yra amidų grupės vietiškai veikiantis anestetikas. </w:t>
      </w:r>
    </w:p>
    <w:p w14:paraId="0E2100D5" w14:textId="0A4CB084" w:rsidR="00157EC4" w:rsidRPr="00C75B9A" w:rsidRDefault="00157EC4" w:rsidP="00014F86">
      <w:pPr>
        <w:autoSpaceDE w:val="0"/>
        <w:autoSpaceDN w:val="0"/>
        <w:adjustRightInd w:val="0"/>
        <w:spacing w:line="240" w:lineRule="auto"/>
        <w:rPr>
          <w:snapToGrid/>
          <w:color w:val="000000"/>
        </w:rPr>
      </w:pPr>
      <w:r>
        <w:rPr>
          <w:snapToGrid/>
          <w:color w:val="000000"/>
        </w:rPr>
        <w:t>Mepivakainas grįžtamai slopina nervų impulsų perdavimą sumažindamas ar blokuodamas natrio (Na+) srautą perduodant nervo veik</w:t>
      </w:r>
      <w:r w:rsidR="005468AA">
        <w:rPr>
          <w:snapToGrid/>
          <w:color w:val="000000"/>
        </w:rPr>
        <w:t>imo</w:t>
      </w:r>
      <w:r>
        <w:rPr>
          <w:snapToGrid/>
          <w:color w:val="000000"/>
        </w:rPr>
        <w:t xml:space="preserve"> potencialą.  Kadangi nerve anestezinis poveikis pasireiškia palaipsniui, elektrinio sujaudinimo slenkstis po truputį didėja, </w:t>
      </w:r>
      <w:r w:rsidR="00776F2F">
        <w:rPr>
          <w:snapToGrid/>
          <w:color w:val="000000"/>
        </w:rPr>
        <w:t xml:space="preserve">veikimo </w:t>
      </w:r>
      <w:r>
        <w:rPr>
          <w:snapToGrid/>
          <w:color w:val="000000"/>
        </w:rPr>
        <w:t xml:space="preserve">potencialo didėjimo greitis mažėja, o impulso perdavimas lėtėja. Mepivakainui būdingas greitai pasireiškiantis poveikis, jis sukelia stiprų nuskausminamąjį efektą ir pasižymi nedideliu toksiškumu. </w:t>
      </w:r>
    </w:p>
    <w:p w14:paraId="232997AA" w14:textId="5BE35362" w:rsidR="00157EC4" w:rsidRPr="00C75B9A" w:rsidRDefault="00157EC4" w:rsidP="00014F86">
      <w:pPr>
        <w:tabs>
          <w:tab w:val="left" w:pos="567"/>
        </w:tabs>
        <w:rPr>
          <w:snapToGrid/>
          <w:color w:val="000000"/>
        </w:rPr>
      </w:pPr>
      <w:r>
        <w:rPr>
          <w:snapToGrid/>
          <w:color w:val="000000"/>
        </w:rPr>
        <w:t xml:space="preserve">Mepivakainas pasižymi tam tikromis kraujagysles sutraukiančiomis savybėmis, todėl </w:t>
      </w:r>
      <w:r w:rsidR="00776F2F">
        <w:rPr>
          <w:snapToGrid/>
          <w:color w:val="000000"/>
        </w:rPr>
        <w:t xml:space="preserve">veikia ilgiau už kitus vietiškai veikiančius anestetikus, </w:t>
      </w:r>
      <w:r>
        <w:rPr>
          <w:snapToGrid/>
          <w:color w:val="000000"/>
        </w:rPr>
        <w:t>j</w:t>
      </w:r>
      <w:r w:rsidR="00776F2F">
        <w:rPr>
          <w:snapToGrid/>
          <w:color w:val="000000"/>
        </w:rPr>
        <w:t>ų</w:t>
      </w:r>
      <w:r>
        <w:rPr>
          <w:snapToGrid/>
          <w:color w:val="000000"/>
        </w:rPr>
        <w:t xml:space="preserve"> skiriant be kraujagysles sutraukiančių vaistų. Tyrimuose atskleista, kad mepivakainas pasižymi kraujagysles sutraukiančiomis savybėmis. Šios savybės gali būti naudingos, kai negalima skirti</w:t>
      </w:r>
      <w:r>
        <w:t xml:space="preserve"> kraujagysles sutraukiančių vaistų.  Vietiškai veikiančio anestetiko poveikio pradžiai ir trukmei įtakos gali turėti keletas veiksnių, pvz.: audinių pH, pKa, tirpumas riebaluose, vietiškai veikiančio anestetiko koncentracija ir jo difuzija nervu bei kt.</w:t>
      </w:r>
    </w:p>
    <w:p w14:paraId="0DAC15A6" w14:textId="77777777" w:rsidR="00157EC4" w:rsidRPr="00C75B9A" w:rsidRDefault="00157EC4" w:rsidP="00014F86">
      <w:pPr>
        <w:tabs>
          <w:tab w:val="left" w:pos="567"/>
        </w:tabs>
        <w:rPr>
          <w:snapToGrid/>
          <w:lang w:eastAsia="en-US"/>
        </w:rPr>
      </w:pPr>
    </w:p>
    <w:p w14:paraId="1DC74052" w14:textId="77777777" w:rsidR="00157EC4" w:rsidRPr="00C75B9A" w:rsidRDefault="00157EC4" w:rsidP="00014F86">
      <w:pPr>
        <w:autoSpaceDE w:val="0"/>
        <w:autoSpaceDN w:val="0"/>
        <w:adjustRightInd w:val="0"/>
        <w:spacing w:line="240" w:lineRule="auto"/>
        <w:rPr>
          <w:snapToGrid/>
          <w:color w:val="000000"/>
        </w:rPr>
      </w:pPr>
      <w:r>
        <w:rPr>
          <w:snapToGrid/>
          <w:color w:val="000000"/>
          <w:u w:val="single"/>
        </w:rPr>
        <w:t xml:space="preserve">Poveikio pradžia </w:t>
      </w:r>
    </w:p>
    <w:p w14:paraId="7FFB5A69" w14:textId="77777777" w:rsidR="00EB3C63" w:rsidRPr="00C75B9A" w:rsidRDefault="00157EC4" w:rsidP="00014F86">
      <w:pPr>
        <w:tabs>
          <w:tab w:val="left" w:pos="567"/>
        </w:tabs>
        <w:rPr>
          <w:snapToGrid/>
          <w:color w:val="000000"/>
        </w:rPr>
      </w:pPr>
      <w:r>
        <w:rPr>
          <w:snapToGrid/>
          <w:color w:val="000000"/>
        </w:rPr>
        <w:lastRenderedPageBreak/>
        <w:t>Atlikus periferinio danties nervo blokadą mepivakaino poveikis pasireiškia greitai (dažniausiai per 3– 5 minutes).</w:t>
      </w:r>
    </w:p>
    <w:p w14:paraId="68C85911" w14:textId="77777777" w:rsidR="00157EC4" w:rsidRPr="00C75B9A" w:rsidRDefault="00157EC4" w:rsidP="00014F86">
      <w:pPr>
        <w:tabs>
          <w:tab w:val="left" w:pos="567"/>
        </w:tabs>
        <w:rPr>
          <w:snapToGrid/>
          <w:lang w:eastAsia="en-US"/>
        </w:rPr>
      </w:pPr>
    </w:p>
    <w:p w14:paraId="690DC2CE" w14:textId="77777777" w:rsidR="00157EC4" w:rsidRPr="00C75B9A" w:rsidRDefault="00157EC4" w:rsidP="00014F86">
      <w:pPr>
        <w:autoSpaceDE w:val="0"/>
        <w:autoSpaceDN w:val="0"/>
        <w:adjustRightInd w:val="0"/>
        <w:spacing w:line="240" w:lineRule="auto"/>
        <w:rPr>
          <w:snapToGrid/>
          <w:color w:val="000000"/>
        </w:rPr>
      </w:pPr>
      <w:r>
        <w:rPr>
          <w:snapToGrid/>
          <w:color w:val="000000"/>
          <w:u w:val="single"/>
        </w:rPr>
        <w:t xml:space="preserve">Analgezijos trukmė </w:t>
      </w:r>
    </w:p>
    <w:p w14:paraId="4FF74CAD" w14:textId="1D209B41" w:rsidR="00EB3C63" w:rsidRPr="00C75B9A" w:rsidRDefault="00157EC4" w:rsidP="00014F86">
      <w:pPr>
        <w:tabs>
          <w:tab w:val="left" w:pos="567"/>
        </w:tabs>
        <w:rPr>
          <w:snapToGrid/>
          <w:color w:val="000000"/>
        </w:rPr>
      </w:pPr>
      <w:r>
        <w:rPr>
          <w:snapToGrid/>
          <w:color w:val="000000"/>
        </w:rPr>
        <w:t xml:space="preserve">Po infiltracinės viršutinio žandikaulio nejautros pulpos anestezija įprastai trunka maždaug 25 minutes, o po apatinio </w:t>
      </w:r>
      <w:r w:rsidR="007B194A">
        <w:rPr>
          <w:snapToGrid/>
          <w:color w:val="000000"/>
        </w:rPr>
        <w:t xml:space="preserve">alveolinio nervo </w:t>
      </w:r>
      <w:r w:rsidR="0091215E">
        <w:rPr>
          <w:snapToGrid/>
          <w:color w:val="000000"/>
        </w:rPr>
        <w:t>(</w:t>
      </w:r>
      <w:r w:rsidR="0091215E" w:rsidRPr="0091215E">
        <w:rPr>
          <w:i/>
          <w:snapToGrid/>
          <w:color w:val="000000"/>
        </w:rPr>
        <w:t>n. alveolaris inf.</w:t>
      </w:r>
      <w:r w:rsidR="0091215E">
        <w:rPr>
          <w:snapToGrid/>
          <w:color w:val="000000"/>
        </w:rPr>
        <w:t xml:space="preserve">) </w:t>
      </w:r>
      <w:r>
        <w:rPr>
          <w:snapToGrid/>
          <w:color w:val="000000"/>
        </w:rPr>
        <w:t>blokados – maždaug 40 minučių. Tačiau minkštųjų audinių nejautra trunka iki 90 minučių po infiltracinės viršutinio žandikaulio nejautros ir maždaug 165 minutes po apatinio alveolinio nervo blokados.</w:t>
      </w:r>
    </w:p>
    <w:p w14:paraId="5D455BA4" w14:textId="77777777" w:rsidR="00157EC4" w:rsidRPr="00C75B9A" w:rsidRDefault="00157EC4" w:rsidP="00014F86">
      <w:pPr>
        <w:tabs>
          <w:tab w:val="left" w:pos="567"/>
        </w:tabs>
        <w:rPr>
          <w:snapToGrid/>
          <w:lang w:eastAsia="en-US"/>
        </w:rPr>
      </w:pPr>
    </w:p>
    <w:p w14:paraId="48D997C4" w14:textId="77777777" w:rsidR="00157EC4" w:rsidRPr="00C75B9A" w:rsidRDefault="00157EC4" w:rsidP="00014F86">
      <w:pPr>
        <w:autoSpaceDE w:val="0"/>
        <w:autoSpaceDN w:val="0"/>
        <w:adjustRightInd w:val="0"/>
        <w:spacing w:line="240" w:lineRule="auto"/>
        <w:rPr>
          <w:snapToGrid/>
          <w:color w:val="000000"/>
          <w:u w:val="single"/>
        </w:rPr>
      </w:pPr>
      <w:r>
        <w:rPr>
          <w:snapToGrid/>
          <w:color w:val="000000"/>
          <w:u w:val="single"/>
        </w:rPr>
        <w:t xml:space="preserve">Biologinis prieinamumas </w:t>
      </w:r>
    </w:p>
    <w:p w14:paraId="5EA01756" w14:textId="77777777" w:rsidR="00EB3C63" w:rsidRPr="00C75B9A" w:rsidRDefault="00157EC4" w:rsidP="00014F86">
      <w:pPr>
        <w:tabs>
          <w:tab w:val="left" w:pos="567"/>
        </w:tabs>
        <w:spacing w:line="240" w:lineRule="auto"/>
        <w:rPr>
          <w:snapToGrid/>
          <w:color w:val="000000"/>
        </w:rPr>
      </w:pPr>
      <w:r>
        <w:rPr>
          <w:snapToGrid/>
          <w:color w:val="000000"/>
        </w:rPr>
        <w:t>Poveikio vietoje biologinis prieinamumas yra 100 %.</w:t>
      </w:r>
    </w:p>
    <w:p w14:paraId="3EAC35FA" w14:textId="77777777" w:rsidR="00157EC4" w:rsidRPr="00C75B9A" w:rsidRDefault="00157EC4" w:rsidP="00014F86">
      <w:pPr>
        <w:tabs>
          <w:tab w:val="left" w:pos="567"/>
        </w:tabs>
        <w:spacing w:line="240" w:lineRule="auto"/>
        <w:rPr>
          <w:snapToGrid/>
          <w:lang w:eastAsia="en-US"/>
        </w:rPr>
      </w:pPr>
    </w:p>
    <w:p w14:paraId="6F9F9BB2" w14:textId="77777777" w:rsidR="00EB3C63" w:rsidRPr="00C75B9A" w:rsidRDefault="00EB3C63" w:rsidP="00014F86">
      <w:pPr>
        <w:tabs>
          <w:tab w:val="left" w:pos="567"/>
        </w:tabs>
        <w:spacing w:line="240" w:lineRule="auto"/>
        <w:ind w:left="567" w:hanging="567"/>
        <w:rPr>
          <w:b/>
          <w:snapToGrid/>
        </w:rPr>
      </w:pPr>
      <w:r>
        <w:rPr>
          <w:b/>
          <w:snapToGrid/>
        </w:rPr>
        <w:t>5.2.</w:t>
      </w:r>
      <w:r>
        <w:rPr>
          <w:b/>
          <w:snapToGrid/>
        </w:rPr>
        <w:tab/>
        <w:t xml:space="preserve"> </w:t>
      </w:r>
      <w:r>
        <w:rPr>
          <w:b/>
        </w:rPr>
        <w:t>Farmakokinetinės savybės</w:t>
      </w:r>
    </w:p>
    <w:p w14:paraId="592500BC" w14:textId="77777777" w:rsidR="00EB3C63" w:rsidRPr="00C75B9A" w:rsidRDefault="00EB3C63" w:rsidP="00014F86">
      <w:pPr>
        <w:tabs>
          <w:tab w:val="left" w:pos="567"/>
        </w:tabs>
        <w:spacing w:line="240" w:lineRule="auto"/>
        <w:ind w:left="567" w:hanging="567"/>
        <w:rPr>
          <w:snapToGrid/>
          <w:lang w:eastAsia="en-US"/>
        </w:rPr>
      </w:pPr>
    </w:p>
    <w:p w14:paraId="7B9A1CE9" w14:textId="77777777" w:rsidR="00157EC4" w:rsidRPr="00C75B9A" w:rsidRDefault="00157EC4" w:rsidP="00014F86">
      <w:pPr>
        <w:autoSpaceDE w:val="0"/>
        <w:autoSpaceDN w:val="0"/>
        <w:adjustRightInd w:val="0"/>
        <w:spacing w:line="240" w:lineRule="auto"/>
        <w:rPr>
          <w:snapToGrid/>
          <w:color w:val="000000"/>
        </w:rPr>
      </w:pPr>
      <w:r>
        <w:rPr>
          <w:snapToGrid/>
          <w:color w:val="000000"/>
          <w:u w:val="single"/>
        </w:rPr>
        <w:t xml:space="preserve">Absorbcija </w:t>
      </w:r>
    </w:p>
    <w:p w14:paraId="62541712" w14:textId="5D5F2004" w:rsidR="00EB3C63" w:rsidRPr="00C75B9A" w:rsidRDefault="00157EC4" w:rsidP="00014F86">
      <w:pPr>
        <w:tabs>
          <w:tab w:val="left" w:pos="567"/>
        </w:tabs>
        <w:rPr>
          <w:snapToGrid/>
          <w:color w:val="000000"/>
        </w:rPr>
      </w:pPr>
      <w:r>
        <w:rPr>
          <w:snapToGrid/>
          <w:color w:val="000000"/>
        </w:rPr>
        <w:t>Didžiausia koncentracija plazmoje mepivakaino 30 mg/ml tirpalo suleidus burnos srityje atliekant dantų procedūras buvo tiriama įvairiuose klinikiniuose tyrimuose. Didžiausia mepivakaino koncentracija plazmoje pasiekiama po maždaug 30–60 minučių. Praėjus maždaug 30 minučių po vieno mepivakaino užtaiso injekcijos burnos srityje, nustatytos vaistinio preparato koncentracijos siekė 0,4–1.2</w:t>
      </w:r>
      <w:r w:rsidR="007B194A">
        <w:rPr>
          <w:snapToGrid/>
          <w:color w:val="000000"/>
        </w:rPr>
        <w:t> </w:t>
      </w:r>
      <w:r>
        <w:rPr>
          <w:snapToGrid/>
          <w:color w:val="000000"/>
        </w:rPr>
        <w:t xml:space="preserve">μg/ml, o po dviejų užtaisų injekcijos – 0,95–1,70 μg/ml.  Vidutinės koncentracijos plazmoje santykis suleidus vieną ir du mepivakaino užtaisus buvo maždaug 50 %; tai pavirtina dozės </w:t>
      </w:r>
      <w:r w:rsidR="007B194A">
        <w:rPr>
          <w:snapToGrid/>
          <w:color w:val="000000"/>
        </w:rPr>
        <w:t>proporcingumą</w:t>
      </w:r>
      <w:r>
        <w:rPr>
          <w:snapToGrid/>
          <w:color w:val="000000"/>
        </w:rPr>
        <w:t xml:space="preserve"> šiame dozės intervale. Ši koncentracija plazmoje yra atitinkamai 10 ir 25 kartus mažesnė už ribinę koncentraciją, sukeliančią toksinį poveikį CNS bei širdies ir kraujagyslių sistemai.</w:t>
      </w:r>
    </w:p>
    <w:p w14:paraId="4F05F444" w14:textId="77777777" w:rsidR="00157EC4" w:rsidRPr="00C75B9A" w:rsidRDefault="00157EC4" w:rsidP="00014F86">
      <w:pPr>
        <w:tabs>
          <w:tab w:val="left" w:pos="567"/>
        </w:tabs>
        <w:rPr>
          <w:bCs/>
          <w:i/>
          <w:snapToGrid/>
          <w:u w:val="single"/>
          <w:lang w:eastAsia="en-US"/>
        </w:rPr>
      </w:pPr>
    </w:p>
    <w:p w14:paraId="3278AFAB" w14:textId="77777777" w:rsidR="00157EC4" w:rsidRPr="00C75B9A" w:rsidRDefault="00157EC4" w:rsidP="00014F86">
      <w:pPr>
        <w:autoSpaceDE w:val="0"/>
        <w:autoSpaceDN w:val="0"/>
        <w:adjustRightInd w:val="0"/>
        <w:spacing w:line="240" w:lineRule="auto"/>
        <w:rPr>
          <w:snapToGrid/>
          <w:color w:val="000000"/>
        </w:rPr>
      </w:pPr>
      <w:r>
        <w:rPr>
          <w:snapToGrid/>
          <w:color w:val="000000"/>
          <w:u w:val="single"/>
        </w:rPr>
        <w:t xml:space="preserve">Pasiskirstymas </w:t>
      </w:r>
    </w:p>
    <w:p w14:paraId="5AF7FA3A" w14:textId="77777777" w:rsidR="00EB3C63" w:rsidRPr="00C75B9A" w:rsidRDefault="00157EC4" w:rsidP="00014F86">
      <w:pPr>
        <w:tabs>
          <w:tab w:val="left" w:pos="426"/>
          <w:tab w:val="left" w:pos="567"/>
        </w:tabs>
        <w:rPr>
          <w:snapToGrid/>
          <w:color w:val="000000"/>
        </w:rPr>
      </w:pPr>
      <w:r>
        <w:rPr>
          <w:snapToGrid/>
          <w:color w:val="000000"/>
        </w:rPr>
        <w:t>Mepivakainas pasiskirsto visuose organizmo audiniuose. Didesnė koncentracija randama audiniuose, kuriuose kraujotaka yra labai intensyvi, pvz.: kepenyse, plaučiuose, širdyje ir smegenyse. Maždaug iki 75 % mepivakaino susijungia su plazmos baltymais ir paprastosios difuzijos būdu prasiskverbia pro placentos užtvarą.</w:t>
      </w:r>
    </w:p>
    <w:p w14:paraId="76476B5E" w14:textId="77777777" w:rsidR="00157EC4" w:rsidRPr="00C75B9A" w:rsidRDefault="00157EC4" w:rsidP="00014F86">
      <w:pPr>
        <w:tabs>
          <w:tab w:val="left" w:pos="426"/>
          <w:tab w:val="left" w:pos="567"/>
        </w:tabs>
        <w:rPr>
          <w:bCs/>
          <w:snapToGrid/>
          <w:lang w:eastAsia="en-US"/>
        </w:rPr>
      </w:pPr>
    </w:p>
    <w:p w14:paraId="2CEEEF5C" w14:textId="77777777" w:rsidR="00157EC4" w:rsidRPr="00C75B9A" w:rsidRDefault="00157EC4" w:rsidP="00014F86">
      <w:pPr>
        <w:autoSpaceDE w:val="0"/>
        <w:autoSpaceDN w:val="0"/>
        <w:adjustRightInd w:val="0"/>
        <w:spacing w:line="240" w:lineRule="auto"/>
        <w:rPr>
          <w:snapToGrid/>
          <w:color w:val="000000"/>
        </w:rPr>
      </w:pPr>
      <w:r>
        <w:rPr>
          <w:snapToGrid/>
          <w:color w:val="000000"/>
          <w:u w:val="single"/>
        </w:rPr>
        <w:t xml:space="preserve">Metabolizmas </w:t>
      </w:r>
    </w:p>
    <w:p w14:paraId="656159C9" w14:textId="77777777" w:rsidR="00EB3C63" w:rsidRPr="00C75B9A" w:rsidRDefault="00157EC4" w:rsidP="00014F86">
      <w:pPr>
        <w:tabs>
          <w:tab w:val="left" w:pos="426"/>
          <w:tab w:val="left" w:pos="567"/>
        </w:tabs>
        <w:rPr>
          <w:snapToGrid/>
          <w:color w:val="000000"/>
        </w:rPr>
      </w:pPr>
      <w:r>
        <w:rPr>
          <w:snapToGrid/>
          <w:color w:val="000000"/>
        </w:rPr>
        <w:t>Kaip visi amidų grupės anestetikai mepivakainas daugiausia metabolizuojamas kepenyse mikrosomų fermentais (citochromu P450 1A2 (CYP1A2). Atsižvelgiant į tai, P450 izofermentai gali sulėtinti jo metabolizmą ir padidinti nepageidaujamo poveikio riziką (žr. 4.5 skyrių).  Daugiau kaip 50 % dozės metabolitų pavidalu išskiriama į tulžį, tačiau tikėtina, kad pastarieji dalyvauja entero-hepatinėje cirkuliacijoje, nes išmatose randamas tik labai mažas jų kiekis.</w:t>
      </w:r>
    </w:p>
    <w:p w14:paraId="62BE6B27" w14:textId="77777777" w:rsidR="00157EC4" w:rsidRPr="00C75B9A" w:rsidRDefault="00157EC4" w:rsidP="00014F86">
      <w:pPr>
        <w:tabs>
          <w:tab w:val="left" w:pos="426"/>
          <w:tab w:val="left" w:pos="567"/>
        </w:tabs>
        <w:rPr>
          <w:bCs/>
          <w:i/>
          <w:snapToGrid/>
          <w:u w:val="single"/>
          <w:lang w:eastAsia="en-US"/>
        </w:rPr>
      </w:pPr>
    </w:p>
    <w:p w14:paraId="3E21B007" w14:textId="77777777" w:rsidR="00157EC4" w:rsidRPr="00C75B9A" w:rsidRDefault="00157EC4" w:rsidP="00014F86">
      <w:pPr>
        <w:autoSpaceDE w:val="0"/>
        <w:autoSpaceDN w:val="0"/>
        <w:adjustRightInd w:val="0"/>
        <w:spacing w:line="240" w:lineRule="auto"/>
        <w:rPr>
          <w:snapToGrid/>
          <w:color w:val="000000"/>
        </w:rPr>
      </w:pPr>
      <w:r>
        <w:rPr>
          <w:snapToGrid/>
          <w:color w:val="000000"/>
          <w:u w:val="single"/>
        </w:rPr>
        <w:t xml:space="preserve">Eliminacija </w:t>
      </w:r>
    </w:p>
    <w:p w14:paraId="2D6AD5DC" w14:textId="4252C866" w:rsidR="00157EC4" w:rsidRPr="00C75B9A" w:rsidRDefault="00157EC4" w:rsidP="00014F86">
      <w:pPr>
        <w:autoSpaceDE w:val="0"/>
        <w:autoSpaceDN w:val="0"/>
        <w:adjustRightInd w:val="0"/>
        <w:spacing w:line="240" w:lineRule="auto"/>
        <w:rPr>
          <w:snapToGrid/>
          <w:color w:val="000000"/>
        </w:rPr>
      </w:pPr>
      <w:r>
        <w:rPr>
          <w:snapToGrid/>
          <w:color w:val="000000"/>
        </w:rPr>
        <w:t xml:space="preserve">Eliminacijos iš plazmos pusamžis suaugusiesiems yra 2 valandos. Amidų klirensas priklauso nuo kraujotakos kepenyse.  Eliminacijos iš plazmos pusamžis pailgėja, jei pacientas serga kepenų ar inkstų nepakankamumu. Vietinės anestezijos trukmė nuo </w:t>
      </w:r>
      <w:r w:rsidR="00F80393">
        <w:rPr>
          <w:snapToGrid/>
          <w:color w:val="000000"/>
        </w:rPr>
        <w:t xml:space="preserve">pusėjimo periodo </w:t>
      </w:r>
      <w:r>
        <w:rPr>
          <w:snapToGrid/>
          <w:color w:val="000000"/>
        </w:rPr>
        <w:t xml:space="preserve">nepriklauso, nes vaistinio preparato poveikis pasibaigia, kai jis pašalinamas nuo receptorių. Metabolitai, tarp kurių yra mažiau kaip 10 % nepakitusio vaisto, išskiriami su šlapimu. </w:t>
      </w:r>
    </w:p>
    <w:p w14:paraId="769B202D" w14:textId="77777777" w:rsidR="00EB3C63" w:rsidRPr="00C75B9A" w:rsidRDefault="00157EC4" w:rsidP="00014F86">
      <w:pPr>
        <w:tabs>
          <w:tab w:val="left" w:pos="426"/>
          <w:tab w:val="left" w:pos="567"/>
        </w:tabs>
        <w:rPr>
          <w:snapToGrid/>
          <w:color w:val="000000"/>
        </w:rPr>
      </w:pPr>
      <w:r>
        <w:rPr>
          <w:snapToGrid/>
          <w:color w:val="000000"/>
        </w:rPr>
        <w:t>Eliminaciją galima paspartinti rūgštinant šlapimą (žr. 4.9 skyrių).</w:t>
      </w:r>
    </w:p>
    <w:p w14:paraId="382E5496" w14:textId="77777777" w:rsidR="00157EC4" w:rsidRPr="00C75B9A" w:rsidRDefault="00157EC4" w:rsidP="00014F86">
      <w:pPr>
        <w:tabs>
          <w:tab w:val="left" w:pos="426"/>
          <w:tab w:val="left" w:pos="567"/>
        </w:tabs>
        <w:rPr>
          <w:bCs/>
          <w:snapToGrid/>
          <w:lang w:eastAsia="en-US"/>
        </w:rPr>
      </w:pPr>
    </w:p>
    <w:p w14:paraId="646FCA3E" w14:textId="77777777" w:rsidR="00EB3C63" w:rsidRPr="00C75B9A" w:rsidRDefault="00EB3C63" w:rsidP="00014F86">
      <w:pPr>
        <w:tabs>
          <w:tab w:val="left" w:pos="567"/>
        </w:tabs>
        <w:spacing w:line="240" w:lineRule="auto"/>
        <w:ind w:left="567" w:hanging="567"/>
        <w:rPr>
          <w:snapToGrid/>
        </w:rPr>
      </w:pPr>
      <w:r>
        <w:rPr>
          <w:b/>
          <w:snapToGrid/>
        </w:rPr>
        <w:t xml:space="preserve">5.3. </w:t>
      </w:r>
      <w:r>
        <w:rPr>
          <w:b/>
          <w:snapToGrid/>
        </w:rPr>
        <w:tab/>
      </w:r>
      <w:r>
        <w:rPr>
          <w:b/>
        </w:rPr>
        <w:t>Ikiklinikinių saugumo tyrimų duomenys</w:t>
      </w:r>
    </w:p>
    <w:p w14:paraId="2FAE9EDE" w14:textId="77777777" w:rsidR="00EB3C63" w:rsidRPr="00C75B9A" w:rsidRDefault="00EB3C63" w:rsidP="00014F86">
      <w:pPr>
        <w:tabs>
          <w:tab w:val="left" w:pos="567"/>
        </w:tabs>
        <w:spacing w:line="240" w:lineRule="auto"/>
        <w:rPr>
          <w:snapToGrid/>
          <w:lang w:eastAsia="en-US"/>
        </w:rPr>
      </w:pPr>
    </w:p>
    <w:p w14:paraId="5911652B" w14:textId="085CF8EA" w:rsidR="00704E9D" w:rsidRPr="00C75B9A" w:rsidRDefault="00704E9D" w:rsidP="00014F86">
      <w:pPr>
        <w:autoSpaceDE w:val="0"/>
        <w:autoSpaceDN w:val="0"/>
        <w:adjustRightInd w:val="0"/>
        <w:spacing w:line="240" w:lineRule="auto"/>
        <w:rPr>
          <w:snapToGrid/>
          <w:color w:val="000000"/>
        </w:rPr>
      </w:pPr>
      <w:r>
        <w:rPr>
          <w:snapToGrid/>
          <w:color w:val="000000"/>
        </w:rPr>
        <w:t>Atlikti bendri mepivakaino toksiškumo tyrimai (vienos dozės toksiškumo ir kartotinių dozių toksiškumo) pademonstravo geras saugumo ribas.</w:t>
      </w:r>
      <w:r w:rsidR="00F80393">
        <w:rPr>
          <w:i/>
          <w:iCs/>
          <w:snapToGrid/>
          <w:color w:val="000000"/>
        </w:rPr>
        <w:t xml:space="preserve"> In vitro </w:t>
      </w:r>
      <w:r>
        <w:rPr>
          <w:snapToGrid/>
          <w:color w:val="000000"/>
        </w:rPr>
        <w:t>ir</w:t>
      </w:r>
      <w:r w:rsidR="00F80393">
        <w:rPr>
          <w:snapToGrid/>
          <w:color w:val="000000"/>
        </w:rPr>
        <w:t xml:space="preserve"> </w:t>
      </w:r>
      <w:r w:rsidR="00F80393">
        <w:rPr>
          <w:i/>
          <w:iCs/>
          <w:snapToGrid/>
          <w:color w:val="000000"/>
        </w:rPr>
        <w:t xml:space="preserve">in vivo </w:t>
      </w:r>
      <w:r>
        <w:rPr>
          <w:snapToGrid/>
          <w:color w:val="000000"/>
        </w:rPr>
        <w:t xml:space="preserve">sąlygomis atlikti mepivakaino hidrochlorido tyrimai genotoksinio šio vaistinio preparato poveikio neparodė. </w:t>
      </w:r>
    </w:p>
    <w:p w14:paraId="0B62F725" w14:textId="77777777" w:rsidR="00704E9D" w:rsidRDefault="00704E9D" w:rsidP="00014F86">
      <w:pPr>
        <w:autoSpaceDE w:val="0"/>
        <w:autoSpaceDN w:val="0"/>
        <w:adjustRightInd w:val="0"/>
        <w:spacing w:line="240" w:lineRule="auto"/>
        <w:rPr>
          <w:snapToGrid/>
          <w:color w:val="000000"/>
        </w:rPr>
      </w:pPr>
      <w:r>
        <w:rPr>
          <w:snapToGrid/>
          <w:color w:val="000000"/>
        </w:rPr>
        <w:t xml:space="preserve">Atitinkami mepivakaino toksinio poveikio reprodukcijai ir vystymuisi tyrimai teratogeninio poveikio neatskleidė. </w:t>
      </w:r>
    </w:p>
    <w:p w14:paraId="6EAFF5B8" w14:textId="77777777" w:rsidR="001C79C4" w:rsidRPr="00C75B9A" w:rsidRDefault="001C79C4" w:rsidP="00014F86">
      <w:pPr>
        <w:autoSpaceDE w:val="0"/>
        <w:autoSpaceDN w:val="0"/>
        <w:adjustRightInd w:val="0"/>
        <w:spacing w:line="240" w:lineRule="auto"/>
        <w:rPr>
          <w:snapToGrid/>
          <w:color w:val="000000"/>
        </w:rPr>
      </w:pPr>
      <w:r>
        <w:t>Mutageniškumo tyrimuose su pelių mikrobranduoliais mepivakainas neturėjo mutageninio poveikio.</w:t>
      </w:r>
    </w:p>
    <w:p w14:paraId="6F728548" w14:textId="77777777" w:rsidR="00EB3C63" w:rsidRPr="00C75B9A" w:rsidRDefault="00704E9D" w:rsidP="00014F86">
      <w:pPr>
        <w:tabs>
          <w:tab w:val="left" w:pos="567"/>
        </w:tabs>
        <w:rPr>
          <w:bCs/>
          <w:snapToGrid/>
        </w:rPr>
      </w:pPr>
      <w:r>
        <w:rPr>
          <w:snapToGrid/>
          <w:color w:val="000000"/>
        </w:rPr>
        <w:t>Specialių kancerogeniškumo tyrimų neatlikta.</w:t>
      </w:r>
    </w:p>
    <w:p w14:paraId="17701BA9" w14:textId="577FE81B" w:rsidR="00EB3C63" w:rsidRDefault="00EB3C63" w:rsidP="00EB3C63">
      <w:pPr>
        <w:tabs>
          <w:tab w:val="left" w:pos="567"/>
        </w:tabs>
        <w:spacing w:line="240" w:lineRule="auto"/>
        <w:rPr>
          <w:snapToGrid/>
          <w:lang w:eastAsia="en-US"/>
        </w:rPr>
      </w:pPr>
    </w:p>
    <w:p w14:paraId="60F84480" w14:textId="77777777" w:rsidR="00014F86" w:rsidRPr="00C75B9A" w:rsidRDefault="00014F86" w:rsidP="00EB3C63">
      <w:pPr>
        <w:tabs>
          <w:tab w:val="left" w:pos="567"/>
        </w:tabs>
        <w:spacing w:line="240" w:lineRule="auto"/>
        <w:rPr>
          <w:snapToGrid/>
          <w:lang w:eastAsia="en-US"/>
        </w:rPr>
      </w:pPr>
    </w:p>
    <w:p w14:paraId="42E1E9A7" w14:textId="77777777" w:rsidR="00EB3C63" w:rsidRPr="00C75B9A" w:rsidRDefault="00EB3C63" w:rsidP="00EB3C63">
      <w:pPr>
        <w:tabs>
          <w:tab w:val="left" w:pos="567"/>
        </w:tabs>
        <w:spacing w:line="240" w:lineRule="auto"/>
        <w:ind w:left="567" w:hanging="567"/>
        <w:rPr>
          <w:b/>
          <w:snapToGrid/>
        </w:rPr>
      </w:pPr>
      <w:r>
        <w:rPr>
          <w:b/>
          <w:snapToGrid/>
        </w:rPr>
        <w:lastRenderedPageBreak/>
        <w:t>6.</w:t>
      </w:r>
      <w:r>
        <w:rPr>
          <w:b/>
          <w:snapToGrid/>
        </w:rPr>
        <w:tab/>
      </w:r>
      <w:r>
        <w:rPr>
          <w:b/>
        </w:rPr>
        <w:t>FARMACINĖ INFORMACIJA</w:t>
      </w:r>
    </w:p>
    <w:p w14:paraId="6FCD7B8A" w14:textId="77777777" w:rsidR="00EB3C63" w:rsidRPr="00C75B9A" w:rsidRDefault="00EB3C63" w:rsidP="00EB3C63">
      <w:pPr>
        <w:tabs>
          <w:tab w:val="left" w:pos="567"/>
        </w:tabs>
        <w:spacing w:line="240" w:lineRule="auto"/>
        <w:rPr>
          <w:b/>
          <w:snapToGrid/>
          <w:lang w:eastAsia="en-US"/>
        </w:rPr>
      </w:pPr>
    </w:p>
    <w:p w14:paraId="39094F19" w14:textId="77777777" w:rsidR="00EB3C63" w:rsidRPr="00C75B9A" w:rsidRDefault="00EB3C63" w:rsidP="00EB3C63">
      <w:pPr>
        <w:tabs>
          <w:tab w:val="left" w:pos="567"/>
        </w:tabs>
        <w:spacing w:line="240" w:lineRule="auto"/>
        <w:ind w:left="567" w:hanging="567"/>
        <w:rPr>
          <w:b/>
          <w:snapToGrid/>
        </w:rPr>
      </w:pPr>
      <w:r>
        <w:rPr>
          <w:b/>
          <w:snapToGrid/>
        </w:rPr>
        <w:t>6.1. </w:t>
      </w:r>
      <w:r>
        <w:rPr>
          <w:b/>
          <w:snapToGrid/>
        </w:rPr>
        <w:tab/>
      </w:r>
      <w:r>
        <w:rPr>
          <w:b/>
        </w:rPr>
        <w:t>Pagalbinių medžiagų sąrašas</w:t>
      </w:r>
    </w:p>
    <w:p w14:paraId="352C5690" w14:textId="77777777" w:rsidR="00EB3C63" w:rsidRPr="00C75B9A" w:rsidRDefault="00EB3C63" w:rsidP="00EB3C63">
      <w:pPr>
        <w:tabs>
          <w:tab w:val="left" w:pos="567"/>
        </w:tabs>
        <w:spacing w:line="240" w:lineRule="auto"/>
        <w:rPr>
          <w:snapToGrid/>
          <w:lang w:eastAsia="en-US"/>
        </w:rPr>
      </w:pPr>
    </w:p>
    <w:p w14:paraId="01019C0C" w14:textId="77777777" w:rsidR="00704E9D" w:rsidRPr="00C75B9A" w:rsidRDefault="00704E9D" w:rsidP="00704E9D">
      <w:pPr>
        <w:autoSpaceDE w:val="0"/>
        <w:autoSpaceDN w:val="0"/>
        <w:adjustRightInd w:val="0"/>
        <w:spacing w:line="240" w:lineRule="auto"/>
        <w:rPr>
          <w:snapToGrid/>
          <w:color w:val="000000"/>
        </w:rPr>
      </w:pPr>
      <w:r>
        <w:rPr>
          <w:snapToGrid/>
          <w:color w:val="000000"/>
        </w:rPr>
        <w:t xml:space="preserve">Natrio chloridas </w:t>
      </w:r>
    </w:p>
    <w:p w14:paraId="35CC21A5" w14:textId="77777777" w:rsidR="00704E9D" w:rsidRDefault="00704E9D" w:rsidP="00704E9D">
      <w:pPr>
        <w:autoSpaceDE w:val="0"/>
        <w:autoSpaceDN w:val="0"/>
        <w:adjustRightInd w:val="0"/>
        <w:spacing w:line="240" w:lineRule="auto"/>
        <w:rPr>
          <w:snapToGrid/>
          <w:color w:val="000000"/>
        </w:rPr>
      </w:pPr>
      <w:r>
        <w:rPr>
          <w:snapToGrid/>
          <w:color w:val="000000"/>
        </w:rPr>
        <w:t>Natrio hidroksidas</w:t>
      </w:r>
      <w:r>
        <w:t xml:space="preserve"> (E524) </w:t>
      </w:r>
      <w:r>
        <w:rPr>
          <w:snapToGrid/>
          <w:color w:val="000000"/>
        </w:rPr>
        <w:t xml:space="preserve">(pH koreguoti) </w:t>
      </w:r>
    </w:p>
    <w:p w14:paraId="73339400" w14:textId="77777777" w:rsidR="00C77125" w:rsidRPr="00C75B9A" w:rsidRDefault="00C77125" w:rsidP="00704E9D">
      <w:pPr>
        <w:autoSpaceDE w:val="0"/>
        <w:autoSpaceDN w:val="0"/>
        <w:adjustRightInd w:val="0"/>
        <w:spacing w:line="240" w:lineRule="auto"/>
        <w:rPr>
          <w:snapToGrid/>
          <w:color w:val="000000"/>
        </w:rPr>
      </w:pPr>
      <w:r>
        <w:t xml:space="preserve">Vandenilio chlorido rūgštis (E507) </w:t>
      </w:r>
      <w:r>
        <w:rPr>
          <w:snapToGrid/>
          <w:color w:val="000000"/>
        </w:rPr>
        <w:t>(pH koreguoti)</w:t>
      </w:r>
    </w:p>
    <w:p w14:paraId="1CC1C03C" w14:textId="77777777" w:rsidR="00EB3C63" w:rsidRPr="00C75B9A" w:rsidRDefault="00704E9D" w:rsidP="00704E9D">
      <w:pPr>
        <w:tabs>
          <w:tab w:val="left" w:pos="567"/>
        </w:tabs>
        <w:spacing w:line="240" w:lineRule="auto"/>
        <w:rPr>
          <w:snapToGrid/>
          <w:color w:val="000000"/>
        </w:rPr>
      </w:pPr>
      <w:r>
        <w:rPr>
          <w:snapToGrid/>
          <w:color w:val="000000"/>
        </w:rPr>
        <w:t>Injekcinis vanduo</w:t>
      </w:r>
    </w:p>
    <w:p w14:paraId="4FF87791" w14:textId="77777777" w:rsidR="00704E9D" w:rsidRPr="00C75B9A" w:rsidRDefault="00704E9D" w:rsidP="00704E9D">
      <w:pPr>
        <w:tabs>
          <w:tab w:val="left" w:pos="567"/>
        </w:tabs>
        <w:spacing w:line="240" w:lineRule="auto"/>
        <w:rPr>
          <w:snapToGrid/>
          <w:lang w:eastAsia="en-US"/>
        </w:rPr>
      </w:pPr>
    </w:p>
    <w:p w14:paraId="0A0FD13E" w14:textId="77777777" w:rsidR="00EB3C63" w:rsidRPr="00C75B9A" w:rsidRDefault="00EB3C63" w:rsidP="00EB3C63">
      <w:pPr>
        <w:tabs>
          <w:tab w:val="left" w:pos="567"/>
        </w:tabs>
        <w:spacing w:line="240" w:lineRule="auto"/>
        <w:ind w:left="567" w:hanging="567"/>
        <w:rPr>
          <w:snapToGrid/>
        </w:rPr>
      </w:pPr>
      <w:r>
        <w:rPr>
          <w:b/>
          <w:snapToGrid/>
        </w:rPr>
        <w:t>6.2.</w:t>
      </w:r>
      <w:r>
        <w:rPr>
          <w:b/>
          <w:snapToGrid/>
        </w:rPr>
        <w:tab/>
        <w:t xml:space="preserve"> </w:t>
      </w:r>
      <w:r>
        <w:rPr>
          <w:b/>
        </w:rPr>
        <w:t>Nesuderinamumas</w:t>
      </w:r>
    </w:p>
    <w:p w14:paraId="1BDAE9A7" w14:textId="77777777" w:rsidR="00EB3C63" w:rsidRPr="00C75B9A" w:rsidRDefault="00EB3C63" w:rsidP="00EB3C63">
      <w:pPr>
        <w:tabs>
          <w:tab w:val="left" w:pos="567"/>
        </w:tabs>
        <w:spacing w:line="240" w:lineRule="auto"/>
        <w:rPr>
          <w:snapToGrid/>
          <w:lang w:eastAsia="en-US"/>
        </w:rPr>
      </w:pPr>
    </w:p>
    <w:p w14:paraId="38427300" w14:textId="77777777" w:rsidR="004E4A43" w:rsidRPr="00E03C08" w:rsidRDefault="004E4A43" w:rsidP="004E4A43">
      <w:pPr>
        <w:tabs>
          <w:tab w:val="left" w:pos="567"/>
        </w:tabs>
        <w:spacing w:line="240" w:lineRule="auto"/>
      </w:pPr>
      <w:r>
        <w:t>Kyla nuosėdų susidarymo pavojus, kai pH viršija 6,5. Į šią savybę reikėtų atsižvelgti pilant šarminius tirpalus, pvz., karbonatus.</w:t>
      </w:r>
    </w:p>
    <w:p w14:paraId="68429DD7" w14:textId="77777777" w:rsidR="00EB3C63" w:rsidRPr="00E03C08" w:rsidRDefault="00704E9D" w:rsidP="00EB3C63">
      <w:pPr>
        <w:tabs>
          <w:tab w:val="left" w:pos="567"/>
        </w:tabs>
        <w:spacing w:line="240" w:lineRule="auto"/>
      </w:pPr>
      <w:r>
        <w:t>Suderinamumo tyrimų neatlikta, todėl šio vaistinio preparato maišyti su kitais negalima.</w:t>
      </w:r>
    </w:p>
    <w:p w14:paraId="5EAE2EF3" w14:textId="77777777" w:rsidR="00704E9D" w:rsidRPr="00C75B9A" w:rsidRDefault="00704E9D" w:rsidP="00EB3C63">
      <w:pPr>
        <w:tabs>
          <w:tab w:val="left" w:pos="567"/>
        </w:tabs>
        <w:spacing w:line="240" w:lineRule="auto"/>
        <w:rPr>
          <w:snapToGrid/>
          <w:lang w:eastAsia="en-US"/>
        </w:rPr>
      </w:pPr>
    </w:p>
    <w:p w14:paraId="5B4C050E" w14:textId="77777777" w:rsidR="00EB3C63" w:rsidRPr="00C75B9A" w:rsidRDefault="00EB3C63" w:rsidP="00EB3C63">
      <w:pPr>
        <w:tabs>
          <w:tab w:val="left" w:pos="567"/>
        </w:tabs>
        <w:spacing w:line="240" w:lineRule="auto"/>
        <w:ind w:left="567" w:hanging="567"/>
        <w:rPr>
          <w:snapToGrid/>
        </w:rPr>
      </w:pPr>
      <w:r>
        <w:rPr>
          <w:b/>
          <w:snapToGrid/>
        </w:rPr>
        <w:t xml:space="preserve">6.3. </w:t>
      </w:r>
      <w:r>
        <w:rPr>
          <w:b/>
          <w:snapToGrid/>
        </w:rPr>
        <w:tab/>
      </w:r>
      <w:r>
        <w:rPr>
          <w:b/>
        </w:rPr>
        <w:t>Tinkamumo laikas</w:t>
      </w:r>
    </w:p>
    <w:p w14:paraId="0E6ACFB1" w14:textId="77777777" w:rsidR="00EB3C63" w:rsidRPr="00C75B9A" w:rsidRDefault="00EB3C63" w:rsidP="00EB3C63">
      <w:pPr>
        <w:tabs>
          <w:tab w:val="left" w:pos="567"/>
        </w:tabs>
        <w:spacing w:line="240" w:lineRule="auto"/>
        <w:rPr>
          <w:snapToGrid/>
          <w:lang w:eastAsia="en-US"/>
        </w:rPr>
      </w:pPr>
    </w:p>
    <w:p w14:paraId="32AE7877" w14:textId="77777777" w:rsidR="00557D15" w:rsidRPr="00C75B9A" w:rsidRDefault="00557D15" w:rsidP="00557D15">
      <w:r>
        <w:t>5 metai</w:t>
      </w:r>
    </w:p>
    <w:p w14:paraId="6A504BCA" w14:textId="77777777" w:rsidR="00EB3C63" w:rsidRPr="00C75B9A" w:rsidRDefault="00EB3C63" w:rsidP="00EB3C63">
      <w:pPr>
        <w:tabs>
          <w:tab w:val="left" w:pos="567"/>
        </w:tabs>
        <w:spacing w:line="240" w:lineRule="auto"/>
        <w:rPr>
          <w:snapToGrid/>
          <w:lang w:eastAsia="en-US"/>
        </w:rPr>
      </w:pPr>
    </w:p>
    <w:p w14:paraId="25786711" w14:textId="77777777" w:rsidR="00EB3C63" w:rsidRPr="00C75B9A" w:rsidRDefault="00EB3C63" w:rsidP="00EB3C63">
      <w:pPr>
        <w:tabs>
          <w:tab w:val="left" w:pos="567"/>
        </w:tabs>
        <w:spacing w:line="240" w:lineRule="auto"/>
        <w:ind w:left="567" w:hanging="567"/>
        <w:rPr>
          <w:b/>
          <w:snapToGrid/>
        </w:rPr>
      </w:pPr>
      <w:r>
        <w:rPr>
          <w:b/>
          <w:snapToGrid/>
        </w:rPr>
        <w:t xml:space="preserve">6.4. </w:t>
      </w:r>
      <w:r>
        <w:rPr>
          <w:b/>
          <w:snapToGrid/>
        </w:rPr>
        <w:tab/>
      </w:r>
      <w:r>
        <w:rPr>
          <w:b/>
        </w:rPr>
        <w:t>Specialios laikymo sąlygos</w:t>
      </w:r>
    </w:p>
    <w:p w14:paraId="1716B31F" w14:textId="77777777" w:rsidR="00EB3C63" w:rsidRPr="00C75B9A" w:rsidRDefault="00EB3C63" w:rsidP="00EB3C63">
      <w:pPr>
        <w:tabs>
          <w:tab w:val="left" w:pos="567"/>
        </w:tabs>
        <w:spacing w:line="240" w:lineRule="auto"/>
        <w:rPr>
          <w:i/>
          <w:iCs/>
          <w:snapToGrid/>
          <w:lang w:eastAsia="en-US"/>
        </w:rPr>
      </w:pPr>
    </w:p>
    <w:p w14:paraId="5CE26BB9" w14:textId="77777777" w:rsidR="00EB3C63" w:rsidRDefault="001C79C4" w:rsidP="00EB3C63">
      <w:pPr>
        <w:tabs>
          <w:tab w:val="left" w:pos="567"/>
        </w:tabs>
        <w:spacing w:line="240" w:lineRule="auto"/>
      </w:pPr>
      <w:r>
        <w:t>Šiam vaistiniam preparatui specialių laikymo sąlygų nereikia.</w:t>
      </w:r>
    </w:p>
    <w:p w14:paraId="754B92A3" w14:textId="77777777" w:rsidR="001C79C4" w:rsidRPr="00C75B9A" w:rsidRDefault="001C79C4" w:rsidP="00EB3C63">
      <w:pPr>
        <w:tabs>
          <w:tab w:val="left" w:pos="567"/>
        </w:tabs>
        <w:spacing w:line="240" w:lineRule="auto"/>
        <w:rPr>
          <w:snapToGrid/>
          <w:lang w:eastAsia="en-US"/>
        </w:rPr>
      </w:pPr>
    </w:p>
    <w:p w14:paraId="6F456FC6" w14:textId="77777777" w:rsidR="005D69FC" w:rsidRPr="00E03C08" w:rsidRDefault="00704E9D" w:rsidP="005D69FC">
      <w:pPr>
        <w:numPr>
          <w:ilvl w:val="1"/>
          <w:numId w:val="4"/>
        </w:numPr>
        <w:spacing w:line="240" w:lineRule="auto"/>
        <w:rPr>
          <w:b/>
          <w:snapToGrid/>
        </w:rPr>
      </w:pPr>
      <w:r>
        <w:rPr>
          <w:b/>
          <w:snapToGrid/>
          <w:color w:val="000000"/>
        </w:rPr>
        <w:t xml:space="preserve">Talpyklės pobūdis ir jos turinys </w:t>
      </w:r>
    </w:p>
    <w:p w14:paraId="55DDE2CF" w14:textId="77777777" w:rsidR="005D69FC" w:rsidRPr="00E03C08" w:rsidRDefault="005D69FC" w:rsidP="005D69FC">
      <w:pPr>
        <w:spacing w:line="240" w:lineRule="auto"/>
        <w:rPr>
          <w:b/>
          <w:snapToGrid/>
          <w:lang w:val="es-ES" w:eastAsia="en-US"/>
        </w:rPr>
      </w:pPr>
    </w:p>
    <w:p w14:paraId="3C52FDFC" w14:textId="77777777" w:rsidR="005D69FC" w:rsidRDefault="005D69FC" w:rsidP="005D69FC">
      <w:pPr>
        <w:spacing w:line="240" w:lineRule="auto"/>
      </w:pPr>
      <w:r>
        <w:t>Užtaisai iš neutralaus bespalvio stiklo (I tipo).</w:t>
      </w:r>
    </w:p>
    <w:p w14:paraId="56E67DC5" w14:textId="71C5CEB2" w:rsidR="001C79C4" w:rsidRPr="00C75B9A" w:rsidRDefault="001C79C4" w:rsidP="005D69FC">
      <w:pPr>
        <w:spacing w:line="240" w:lineRule="auto"/>
        <w:rPr>
          <w:b/>
          <w:snapToGrid/>
        </w:rPr>
      </w:pPr>
      <w:r>
        <w:t>Tuščių užtaisų be stūmoklio talpa yra 2,15</w:t>
      </w:r>
      <w:r w:rsidR="00E550FD">
        <w:t> </w:t>
      </w:r>
      <w:r>
        <w:t>ml.</w:t>
      </w:r>
    </w:p>
    <w:p w14:paraId="6373C482" w14:textId="77777777" w:rsidR="005D69FC" w:rsidRPr="00E03C08" w:rsidRDefault="005D69FC" w:rsidP="005D69FC">
      <w:pPr>
        <w:kinsoku w:val="0"/>
        <w:overflowPunct w:val="0"/>
        <w:spacing w:before="1" w:line="251" w:lineRule="exact"/>
        <w:textAlignment w:val="baseline"/>
      </w:pPr>
      <w:r>
        <w:t>Kamštis ir guminiai diskai pagaminti iš bromobutilo gumos.</w:t>
      </w:r>
    </w:p>
    <w:p w14:paraId="6B46962D" w14:textId="77777777" w:rsidR="005D69FC" w:rsidRPr="00E03C08" w:rsidRDefault="005D69FC" w:rsidP="005D69FC">
      <w:pPr>
        <w:kinsoku w:val="0"/>
        <w:overflowPunct w:val="0"/>
        <w:spacing w:line="252" w:lineRule="exact"/>
        <w:textAlignment w:val="baseline"/>
      </w:pPr>
      <w:r>
        <w:t>Aliuminio dangtelis pagamintas su dvigubu bromobutilo disku.</w:t>
      </w:r>
    </w:p>
    <w:p w14:paraId="0DFC2C38" w14:textId="77777777" w:rsidR="00557D15" w:rsidRDefault="00D44DD7" w:rsidP="00557D15">
      <w:r>
        <w:t>Antrinė pakavimo medžiaga yra PVC/medicininis popierius, PET-PE/PET arba PET-PE/PVC lizdinė plokštelė.</w:t>
      </w:r>
    </w:p>
    <w:p w14:paraId="1E391B2A" w14:textId="77777777" w:rsidR="00D44DD7" w:rsidRPr="00C75B9A" w:rsidRDefault="00D44DD7" w:rsidP="00557D15">
      <w:pPr>
        <w:rPr>
          <w:highlight w:val="yellow"/>
        </w:rPr>
      </w:pPr>
    </w:p>
    <w:p w14:paraId="0FD3E44A" w14:textId="4C976A84" w:rsidR="004147E8" w:rsidRPr="00E03C08" w:rsidRDefault="004147E8" w:rsidP="004147E8">
      <w:pPr>
        <w:kinsoku w:val="0"/>
        <w:overflowPunct w:val="0"/>
        <w:ind w:right="576"/>
        <w:textAlignment w:val="baseline"/>
      </w:pPr>
      <w:r>
        <w:t>Dėžutėje yra 50 užtaisų po 1,8</w:t>
      </w:r>
      <w:r w:rsidR="008B5295">
        <w:t> </w:t>
      </w:r>
      <w:r>
        <w:t>ml su plokščiu stūmokliu savaiminiam įsiurbimui.</w:t>
      </w:r>
    </w:p>
    <w:p w14:paraId="4EE9B00B" w14:textId="67DE1A80" w:rsidR="004147E8" w:rsidRPr="00E03C08" w:rsidRDefault="004147E8" w:rsidP="004147E8">
      <w:pPr>
        <w:kinsoku w:val="0"/>
        <w:overflowPunct w:val="0"/>
        <w:ind w:right="138"/>
        <w:textAlignment w:val="baseline"/>
      </w:pPr>
      <w:r>
        <w:t>Dėžutėje yra 50 užtaisų po 1,8</w:t>
      </w:r>
      <w:r w:rsidR="008B5295">
        <w:t> </w:t>
      </w:r>
      <w:r>
        <w:t>ml su stūmokliu su ertme rankiniam įsiurbimui.</w:t>
      </w:r>
    </w:p>
    <w:p w14:paraId="76136292" w14:textId="4EAB8474" w:rsidR="005D69FC" w:rsidRPr="00E03C08" w:rsidRDefault="005D69FC" w:rsidP="005D69FC">
      <w:pPr>
        <w:kinsoku w:val="0"/>
        <w:overflowPunct w:val="0"/>
        <w:ind w:right="576"/>
        <w:textAlignment w:val="baseline"/>
      </w:pPr>
      <w:r>
        <w:t>Dėžutėje yra 100 užtaisų po 1,8</w:t>
      </w:r>
      <w:r w:rsidR="008B5295">
        <w:t> </w:t>
      </w:r>
      <w:r>
        <w:t>ml su plokščiu stūmokliu savaiminiam įsiurbimui.</w:t>
      </w:r>
    </w:p>
    <w:p w14:paraId="60B96D4E" w14:textId="25053BD2" w:rsidR="005D69FC" w:rsidRPr="00E03C08" w:rsidRDefault="005D69FC" w:rsidP="005D69FC">
      <w:pPr>
        <w:kinsoku w:val="0"/>
        <w:overflowPunct w:val="0"/>
        <w:ind w:right="138"/>
        <w:textAlignment w:val="baseline"/>
      </w:pPr>
      <w:r>
        <w:t>Dėžutėje yra 100 užtaisų po 1,8</w:t>
      </w:r>
      <w:r w:rsidR="008B5295">
        <w:t> </w:t>
      </w:r>
      <w:r>
        <w:t>ml su stūmokliu su ertme rankiniam įsiurbimui.</w:t>
      </w:r>
    </w:p>
    <w:p w14:paraId="44A32353" w14:textId="77777777" w:rsidR="00EB3C63" w:rsidRPr="00C75B9A" w:rsidRDefault="00EB3C63" w:rsidP="005D69FC">
      <w:pPr>
        <w:tabs>
          <w:tab w:val="left" w:pos="567"/>
        </w:tabs>
        <w:spacing w:line="240" w:lineRule="auto"/>
        <w:rPr>
          <w:snapToGrid/>
          <w:lang w:eastAsia="en-US"/>
        </w:rPr>
      </w:pPr>
    </w:p>
    <w:p w14:paraId="418F06C3" w14:textId="77777777" w:rsidR="00EB3C63" w:rsidRPr="00C75B9A" w:rsidRDefault="00EB3C63" w:rsidP="00EB3C63">
      <w:pPr>
        <w:tabs>
          <w:tab w:val="left" w:pos="567"/>
        </w:tabs>
        <w:spacing w:line="240" w:lineRule="auto"/>
        <w:ind w:left="567" w:hanging="567"/>
        <w:outlineLvl w:val="0"/>
        <w:rPr>
          <w:snapToGrid/>
        </w:rPr>
      </w:pPr>
      <w:r>
        <w:rPr>
          <w:b/>
          <w:snapToGrid/>
        </w:rPr>
        <w:t>6.6.</w:t>
      </w:r>
      <w:r>
        <w:rPr>
          <w:b/>
          <w:snapToGrid/>
        </w:rPr>
        <w:tab/>
      </w:r>
      <w:r>
        <w:rPr>
          <w:b/>
        </w:rPr>
        <w:t>Specialūs reikalavimai atliekoms tvarkyti</w:t>
      </w:r>
    </w:p>
    <w:p w14:paraId="270337FD" w14:textId="77777777" w:rsidR="00EB3C63" w:rsidRPr="00C75B9A" w:rsidRDefault="00EB3C63" w:rsidP="00EB3C63">
      <w:pPr>
        <w:tabs>
          <w:tab w:val="left" w:pos="567"/>
        </w:tabs>
        <w:spacing w:line="240" w:lineRule="auto"/>
        <w:rPr>
          <w:snapToGrid/>
          <w:lang w:eastAsia="en-US"/>
        </w:rPr>
      </w:pPr>
    </w:p>
    <w:p w14:paraId="4187B3E3" w14:textId="77777777" w:rsidR="005D69FC" w:rsidRDefault="005D69FC" w:rsidP="005D69FC">
      <w:pPr>
        <w:kinsoku w:val="0"/>
        <w:overflowPunct w:val="0"/>
        <w:ind w:right="138"/>
        <w:textAlignment w:val="baseline"/>
      </w:pPr>
      <w:r>
        <w:t>Užtaisai skirti</w:t>
      </w:r>
      <w:r w:rsidR="008B5295">
        <w:t xml:space="preserve"> </w:t>
      </w:r>
      <w:r w:rsidR="008B5295" w:rsidRPr="00C87530">
        <w:rPr>
          <w:b/>
        </w:rPr>
        <w:t>tik vienkartiniam naudojimui</w:t>
      </w:r>
      <w:r>
        <w:t>.</w:t>
      </w:r>
    </w:p>
    <w:p w14:paraId="0E0CD02D" w14:textId="77777777" w:rsidR="00D44DD7" w:rsidRPr="00BB1A3D" w:rsidRDefault="00D44DD7" w:rsidP="00D44DD7">
      <w:pPr>
        <w:autoSpaceDE w:val="0"/>
        <w:autoSpaceDN w:val="0"/>
        <w:adjustRightInd w:val="0"/>
        <w:spacing w:line="240" w:lineRule="auto"/>
        <w:rPr>
          <w:color w:val="000000"/>
        </w:rPr>
      </w:pPr>
    </w:p>
    <w:p w14:paraId="1C9B177B" w14:textId="77777777" w:rsidR="00D44DD7" w:rsidRPr="00D44DD7" w:rsidRDefault="00D44DD7" w:rsidP="00D44DD7">
      <w:pPr>
        <w:autoSpaceDE w:val="0"/>
        <w:autoSpaceDN w:val="0"/>
        <w:adjustRightInd w:val="0"/>
        <w:spacing w:line="240" w:lineRule="auto"/>
        <w:rPr>
          <w:snapToGrid/>
          <w:color w:val="000000"/>
          <w:u w:val="single"/>
        </w:rPr>
      </w:pPr>
      <w:r>
        <w:rPr>
          <w:snapToGrid/>
          <w:color w:val="000000"/>
          <w:u w:val="single"/>
        </w:rPr>
        <w:t xml:space="preserve">Vartojimo metodas </w:t>
      </w:r>
    </w:p>
    <w:p w14:paraId="04E087F4" w14:textId="77777777" w:rsidR="00D44DD7" w:rsidRDefault="00D44DD7" w:rsidP="00D44DD7">
      <w:pPr>
        <w:autoSpaceDE w:val="0"/>
        <w:autoSpaceDN w:val="0"/>
        <w:adjustRightInd w:val="0"/>
        <w:spacing w:line="240" w:lineRule="auto"/>
        <w:rPr>
          <w:snapToGrid/>
          <w:color w:val="000000"/>
        </w:rPr>
      </w:pPr>
      <w:r>
        <w:rPr>
          <w:snapToGrid/>
          <w:color w:val="000000"/>
        </w:rPr>
        <w:t xml:space="preserve">Infiltracijai. Leisti aplink nervus </w:t>
      </w:r>
    </w:p>
    <w:p w14:paraId="34CC4CF2" w14:textId="77777777" w:rsidR="00D44DD7" w:rsidRPr="00D44DD7" w:rsidRDefault="00D44DD7" w:rsidP="00D44DD7">
      <w:pPr>
        <w:autoSpaceDE w:val="0"/>
        <w:autoSpaceDN w:val="0"/>
        <w:adjustRightInd w:val="0"/>
        <w:spacing w:line="240" w:lineRule="auto"/>
        <w:rPr>
          <w:snapToGrid/>
          <w:color w:val="000000"/>
          <w:lang w:val="es-ES" w:eastAsia="es-ES"/>
        </w:rPr>
      </w:pPr>
    </w:p>
    <w:p w14:paraId="1CB0A753" w14:textId="77777777" w:rsidR="00D44DD7" w:rsidRPr="00D44DD7" w:rsidRDefault="00D44DD7" w:rsidP="00D44DD7">
      <w:pPr>
        <w:autoSpaceDE w:val="0"/>
        <w:autoSpaceDN w:val="0"/>
        <w:adjustRightInd w:val="0"/>
        <w:spacing w:line="240" w:lineRule="auto"/>
        <w:rPr>
          <w:snapToGrid/>
          <w:color w:val="000000"/>
        </w:rPr>
      </w:pPr>
      <w:r>
        <w:rPr>
          <w:i/>
          <w:snapToGrid/>
          <w:color w:val="000000"/>
        </w:rPr>
        <w:t xml:space="preserve">Atsargumo priemonės prieš vartojant vaistinį preparatą </w:t>
      </w:r>
    </w:p>
    <w:p w14:paraId="400FD299" w14:textId="77777777" w:rsidR="00D44DD7" w:rsidRPr="00D44DD7" w:rsidRDefault="00D44DD7" w:rsidP="00D44DD7">
      <w:pPr>
        <w:autoSpaceDE w:val="0"/>
        <w:autoSpaceDN w:val="0"/>
        <w:adjustRightInd w:val="0"/>
        <w:spacing w:line="240" w:lineRule="auto"/>
        <w:rPr>
          <w:snapToGrid/>
          <w:color w:val="000000"/>
        </w:rPr>
      </w:pPr>
      <w:r>
        <w:rPr>
          <w:snapToGrid/>
          <w:color w:val="000000"/>
        </w:rPr>
        <w:t xml:space="preserve">Negalima vartoti drumsto ar pakitusios spalvos vaistinio preparato. </w:t>
      </w:r>
    </w:p>
    <w:p w14:paraId="3A0F214E" w14:textId="54D4AD6C" w:rsidR="00D44DD7" w:rsidRPr="00D44DD7" w:rsidRDefault="00D44DD7" w:rsidP="00D44DD7">
      <w:pPr>
        <w:autoSpaceDE w:val="0"/>
        <w:autoSpaceDN w:val="0"/>
        <w:adjustRightInd w:val="0"/>
        <w:spacing w:line="240" w:lineRule="auto"/>
        <w:rPr>
          <w:snapToGrid/>
          <w:color w:val="000000"/>
        </w:rPr>
      </w:pPr>
      <w:r>
        <w:rPr>
          <w:snapToGrid/>
          <w:color w:val="000000"/>
        </w:rPr>
        <w:t>Injekcijos greitis neturėtų būti didesnis kaip 1</w:t>
      </w:r>
      <w:r w:rsidR="008B5295">
        <w:rPr>
          <w:snapToGrid/>
          <w:color w:val="000000"/>
        </w:rPr>
        <w:t> </w:t>
      </w:r>
      <w:r>
        <w:rPr>
          <w:snapToGrid/>
          <w:color w:val="000000"/>
        </w:rPr>
        <w:t xml:space="preserve">ml tirpalo per minutę. </w:t>
      </w:r>
    </w:p>
    <w:p w14:paraId="717D927D" w14:textId="7E0DE2AB" w:rsidR="00D44DD7" w:rsidRDefault="00D44DD7" w:rsidP="00D44DD7">
      <w:pPr>
        <w:kinsoku w:val="0"/>
        <w:overflowPunct w:val="0"/>
        <w:ind w:right="138"/>
        <w:textAlignment w:val="baseline"/>
      </w:pPr>
      <w:r>
        <w:rPr>
          <w:snapToGrid/>
          <w:color w:val="000000"/>
        </w:rPr>
        <w:t>Vietiškai veikiančius anestetikus reikia leisti atsargiai, jei injekcijos vieta yra apimta uždegimo ir (arba) infekcijos. Injekcijos greitis turi būti labai mažas (1 ml/min.).</w:t>
      </w:r>
    </w:p>
    <w:p w14:paraId="7969A77D" w14:textId="77777777" w:rsidR="00D44DD7" w:rsidRDefault="00D44DD7" w:rsidP="005D69FC">
      <w:pPr>
        <w:kinsoku w:val="0"/>
        <w:overflowPunct w:val="0"/>
        <w:ind w:right="138"/>
        <w:textAlignment w:val="baseline"/>
      </w:pPr>
    </w:p>
    <w:p w14:paraId="654B5DC5" w14:textId="77777777" w:rsidR="005D69FC" w:rsidRPr="00E03C08" w:rsidRDefault="005D69FC" w:rsidP="005D69FC">
      <w:pPr>
        <w:kinsoku w:val="0"/>
        <w:overflowPunct w:val="0"/>
        <w:ind w:right="138"/>
        <w:textAlignment w:val="baseline"/>
      </w:pPr>
      <w:r>
        <w:t>Nesuvartotą vaistinį preparatą ar atliekas reikia tvarkyti laikantis vietinių reikalavimų.</w:t>
      </w:r>
    </w:p>
    <w:p w14:paraId="1759360C" w14:textId="77777777" w:rsidR="00EB3C63" w:rsidRDefault="00EB3C63" w:rsidP="00EB3C63">
      <w:pPr>
        <w:tabs>
          <w:tab w:val="left" w:pos="567"/>
        </w:tabs>
        <w:jc w:val="both"/>
        <w:rPr>
          <w:snapToGrid/>
          <w:lang w:eastAsia="en-US"/>
        </w:rPr>
      </w:pPr>
    </w:p>
    <w:p w14:paraId="547B17EA" w14:textId="77777777" w:rsidR="008B5295" w:rsidRPr="00C75B9A" w:rsidRDefault="008B5295" w:rsidP="00EB3C63">
      <w:pPr>
        <w:tabs>
          <w:tab w:val="left" w:pos="567"/>
        </w:tabs>
        <w:jc w:val="both"/>
        <w:rPr>
          <w:snapToGrid/>
          <w:lang w:eastAsia="en-US"/>
        </w:rPr>
      </w:pPr>
    </w:p>
    <w:p w14:paraId="115156A2" w14:textId="77777777" w:rsidR="00EB3C63" w:rsidRPr="00C75B9A" w:rsidRDefault="00EB3C63" w:rsidP="00EB3C63">
      <w:pPr>
        <w:tabs>
          <w:tab w:val="left" w:pos="567"/>
        </w:tabs>
        <w:spacing w:line="240" w:lineRule="auto"/>
        <w:ind w:left="567" w:hanging="567"/>
        <w:rPr>
          <w:b/>
          <w:snapToGrid/>
        </w:rPr>
      </w:pPr>
      <w:r>
        <w:rPr>
          <w:b/>
          <w:snapToGrid/>
        </w:rPr>
        <w:t>7.</w:t>
      </w:r>
      <w:r>
        <w:rPr>
          <w:b/>
          <w:snapToGrid/>
        </w:rPr>
        <w:tab/>
      </w:r>
      <w:r>
        <w:rPr>
          <w:b/>
        </w:rPr>
        <w:t>REGISTRUOTOJAS</w:t>
      </w:r>
    </w:p>
    <w:p w14:paraId="78754A88" w14:textId="77777777" w:rsidR="00EB3C63" w:rsidRPr="00C75B9A" w:rsidRDefault="00EB3C63" w:rsidP="00EB3C63">
      <w:pPr>
        <w:keepNext/>
        <w:tabs>
          <w:tab w:val="left" w:pos="567"/>
        </w:tabs>
        <w:spacing w:line="240" w:lineRule="auto"/>
        <w:rPr>
          <w:noProof/>
          <w:snapToGrid/>
          <w:highlight w:val="yellow"/>
          <w:lang w:eastAsia="en-US"/>
        </w:rPr>
      </w:pPr>
    </w:p>
    <w:p w14:paraId="46B940C3" w14:textId="3303EA8D" w:rsidR="00D44DD7" w:rsidRDefault="00C1495E" w:rsidP="00557D15">
      <w:r w:rsidRPr="00C1495E">
        <w:t>Laboratorios Inibsa, S.A.</w:t>
      </w:r>
      <w:r w:rsidR="00D44DD7">
        <w:t xml:space="preserve"> </w:t>
      </w:r>
    </w:p>
    <w:p w14:paraId="4BF64E55" w14:textId="77777777" w:rsidR="00557D15" w:rsidRPr="00E03C08" w:rsidRDefault="00557D15" w:rsidP="00557D15">
      <w:r>
        <w:t>Ctra. Sabadell - Granollers, km 14,5</w:t>
      </w:r>
    </w:p>
    <w:p w14:paraId="4327F662" w14:textId="77777777" w:rsidR="00557D15" w:rsidRPr="00E03C08" w:rsidRDefault="00557D15" w:rsidP="00557D15">
      <w:r>
        <w:lastRenderedPageBreak/>
        <w:t>08185 Llica de Vall, Barselona, Ispanija</w:t>
      </w:r>
    </w:p>
    <w:p w14:paraId="6F23EFD4" w14:textId="77777777" w:rsidR="00557D15" w:rsidRPr="00C75B9A" w:rsidRDefault="00FC3512" w:rsidP="00557D15">
      <w:r>
        <w:t>Tel.: +34 938 609 500</w:t>
      </w:r>
    </w:p>
    <w:p w14:paraId="50B49D3D" w14:textId="77777777" w:rsidR="00557D15" w:rsidRPr="00C75B9A" w:rsidRDefault="00557D15" w:rsidP="00557D15">
      <w:r>
        <w:t>Faksas: +34 938 439 695</w:t>
      </w:r>
    </w:p>
    <w:p w14:paraId="3C010580" w14:textId="77777777" w:rsidR="00557D15" w:rsidRPr="00C75B9A" w:rsidRDefault="00557D15" w:rsidP="00557D15">
      <w:r>
        <w:t xml:space="preserve">el. paštas: </w:t>
      </w:r>
      <w:hyperlink r:id="rId8" w:history="1">
        <w:r>
          <w:rPr>
            <w:rStyle w:val="Hipersaitas"/>
          </w:rPr>
          <w:t>info_medica@inibsa.com</w:t>
        </w:r>
      </w:hyperlink>
    </w:p>
    <w:p w14:paraId="0E3CDF43" w14:textId="77777777" w:rsidR="00EB3C63" w:rsidRDefault="00EB3C63" w:rsidP="00EB3C63">
      <w:pPr>
        <w:tabs>
          <w:tab w:val="left" w:pos="567"/>
        </w:tabs>
        <w:spacing w:line="240" w:lineRule="auto"/>
        <w:rPr>
          <w:noProof/>
          <w:snapToGrid/>
          <w:highlight w:val="yellow"/>
          <w:lang w:eastAsia="en-US"/>
        </w:rPr>
      </w:pPr>
    </w:p>
    <w:p w14:paraId="504DC60F" w14:textId="77777777" w:rsidR="00427F2E" w:rsidRPr="00C75B9A" w:rsidRDefault="00427F2E" w:rsidP="00EB3C63">
      <w:pPr>
        <w:tabs>
          <w:tab w:val="left" w:pos="567"/>
        </w:tabs>
        <w:spacing w:line="240" w:lineRule="auto"/>
        <w:rPr>
          <w:noProof/>
          <w:snapToGrid/>
          <w:highlight w:val="yellow"/>
          <w:lang w:eastAsia="en-US"/>
        </w:rPr>
      </w:pPr>
    </w:p>
    <w:p w14:paraId="52B41A8B" w14:textId="77777777" w:rsidR="00EB3C63" w:rsidRPr="00C75B9A" w:rsidRDefault="00EB3C63" w:rsidP="00EB3C63">
      <w:pPr>
        <w:keepNext/>
        <w:tabs>
          <w:tab w:val="left" w:pos="567"/>
        </w:tabs>
        <w:spacing w:line="240" w:lineRule="auto"/>
        <w:rPr>
          <w:b/>
          <w:noProof/>
          <w:snapToGrid/>
        </w:rPr>
      </w:pPr>
      <w:r>
        <w:rPr>
          <w:b/>
          <w:snapToGrid/>
        </w:rPr>
        <w:t>8.</w:t>
      </w:r>
      <w:r>
        <w:rPr>
          <w:b/>
          <w:snapToGrid/>
        </w:rPr>
        <w:tab/>
      </w:r>
      <w:r>
        <w:rPr>
          <w:b/>
        </w:rPr>
        <w:t>REGISTRACIJOS PAŽYMĖJIMO NUMERIS (-IAI)</w:t>
      </w:r>
    </w:p>
    <w:p w14:paraId="626B3251" w14:textId="77777777" w:rsidR="00EB3C63" w:rsidRDefault="00EB3C63" w:rsidP="00EB3C63">
      <w:pPr>
        <w:keepNext/>
        <w:tabs>
          <w:tab w:val="left" w:pos="567"/>
        </w:tabs>
        <w:spacing w:line="240" w:lineRule="auto"/>
        <w:rPr>
          <w:noProof/>
          <w:snapToGrid/>
          <w:highlight w:val="yellow"/>
          <w:lang w:eastAsia="en-US"/>
        </w:rPr>
      </w:pPr>
    </w:p>
    <w:p w14:paraId="2C4A0EB9" w14:textId="77777777" w:rsidR="00FB5691" w:rsidRPr="00FB5691" w:rsidRDefault="00FB5691" w:rsidP="00FB5691">
      <w:pPr>
        <w:tabs>
          <w:tab w:val="left" w:pos="567"/>
        </w:tabs>
        <w:spacing w:line="240" w:lineRule="auto"/>
        <w:rPr>
          <w:noProof/>
          <w:snapToGrid/>
          <w:lang w:eastAsia="en-US"/>
        </w:rPr>
      </w:pPr>
      <w:r w:rsidRPr="00FB5691">
        <w:rPr>
          <w:noProof/>
          <w:snapToGrid/>
          <w:lang w:eastAsia="en-US"/>
        </w:rPr>
        <w:t>Užtaisas (1,8 ml) su plokščiu stūmokliu savaiminiam įsiurbimui:</w:t>
      </w:r>
    </w:p>
    <w:p w14:paraId="30239112" w14:textId="77777777" w:rsidR="00FB5691" w:rsidRPr="00FB5691" w:rsidRDefault="00FB5691" w:rsidP="00FB5691">
      <w:pPr>
        <w:tabs>
          <w:tab w:val="left" w:pos="567"/>
        </w:tabs>
        <w:spacing w:line="240" w:lineRule="auto"/>
        <w:rPr>
          <w:noProof/>
          <w:snapToGrid/>
          <w:lang w:eastAsia="en-US"/>
        </w:rPr>
      </w:pPr>
      <w:r w:rsidRPr="00FB5691">
        <w:rPr>
          <w:noProof/>
          <w:snapToGrid/>
          <w:lang w:eastAsia="en-US"/>
        </w:rPr>
        <w:t>LT/1/22/5057/001 – N50</w:t>
      </w:r>
    </w:p>
    <w:p w14:paraId="5F812C6A" w14:textId="77777777" w:rsidR="00FB5691" w:rsidRPr="00FB5691" w:rsidRDefault="00FB5691" w:rsidP="00FB5691">
      <w:pPr>
        <w:tabs>
          <w:tab w:val="left" w:pos="567"/>
        </w:tabs>
        <w:spacing w:line="240" w:lineRule="auto"/>
        <w:rPr>
          <w:noProof/>
          <w:snapToGrid/>
          <w:lang w:eastAsia="en-US"/>
        </w:rPr>
      </w:pPr>
      <w:r w:rsidRPr="00FB5691">
        <w:rPr>
          <w:noProof/>
          <w:snapToGrid/>
          <w:lang w:eastAsia="en-US"/>
        </w:rPr>
        <w:t>LT/1/22/5057/003 – N100</w:t>
      </w:r>
    </w:p>
    <w:p w14:paraId="7991C648" w14:textId="77777777" w:rsidR="00FB5691" w:rsidRPr="00FB5691" w:rsidRDefault="00FB5691" w:rsidP="00FB5691">
      <w:pPr>
        <w:tabs>
          <w:tab w:val="left" w:pos="567"/>
        </w:tabs>
        <w:spacing w:line="240" w:lineRule="auto"/>
        <w:rPr>
          <w:noProof/>
          <w:snapToGrid/>
          <w:lang w:eastAsia="en-US"/>
        </w:rPr>
      </w:pPr>
      <w:r w:rsidRPr="00FB5691">
        <w:rPr>
          <w:noProof/>
          <w:snapToGrid/>
          <w:lang w:eastAsia="en-US"/>
        </w:rPr>
        <w:t>Užtaisas (1,8 ml) su stūmokliu su ertme rankiniam įsiurbimui:</w:t>
      </w:r>
    </w:p>
    <w:p w14:paraId="6870A7F2" w14:textId="77777777" w:rsidR="00FB5691" w:rsidRPr="00FB5691" w:rsidRDefault="00FB5691" w:rsidP="00FB5691">
      <w:pPr>
        <w:tabs>
          <w:tab w:val="left" w:pos="567"/>
        </w:tabs>
        <w:spacing w:line="240" w:lineRule="auto"/>
        <w:rPr>
          <w:noProof/>
          <w:snapToGrid/>
          <w:lang w:eastAsia="en-US"/>
        </w:rPr>
      </w:pPr>
      <w:r w:rsidRPr="00FB5691">
        <w:rPr>
          <w:noProof/>
          <w:snapToGrid/>
          <w:lang w:eastAsia="en-US"/>
        </w:rPr>
        <w:t>LT/1/22/5057/002 – N50</w:t>
      </w:r>
    </w:p>
    <w:p w14:paraId="62FDB428" w14:textId="10D8A30E" w:rsidR="00EB3C63" w:rsidRDefault="00FB5691" w:rsidP="00FB5691">
      <w:pPr>
        <w:tabs>
          <w:tab w:val="left" w:pos="567"/>
        </w:tabs>
        <w:spacing w:line="240" w:lineRule="auto"/>
        <w:rPr>
          <w:noProof/>
          <w:snapToGrid/>
          <w:lang w:eastAsia="en-US"/>
        </w:rPr>
      </w:pPr>
      <w:r w:rsidRPr="00FB5691">
        <w:rPr>
          <w:noProof/>
          <w:snapToGrid/>
          <w:lang w:eastAsia="en-US"/>
        </w:rPr>
        <w:t>LT/1/22/5057/004 – N100</w:t>
      </w:r>
    </w:p>
    <w:p w14:paraId="39F53DF2" w14:textId="41AB677B" w:rsidR="00427F2E" w:rsidRDefault="00427F2E" w:rsidP="00EB3C63">
      <w:pPr>
        <w:tabs>
          <w:tab w:val="left" w:pos="567"/>
        </w:tabs>
        <w:spacing w:line="240" w:lineRule="auto"/>
        <w:rPr>
          <w:noProof/>
          <w:snapToGrid/>
          <w:highlight w:val="yellow"/>
          <w:lang w:eastAsia="en-US"/>
        </w:rPr>
      </w:pPr>
    </w:p>
    <w:p w14:paraId="67ADA2A9" w14:textId="77777777" w:rsidR="00FB5691" w:rsidRPr="00C75B9A" w:rsidRDefault="00FB5691" w:rsidP="00EB3C63">
      <w:pPr>
        <w:tabs>
          <w:tab w:val="left" w:pos="567"/>
        </w:tabs>
        <w:spacing w:line="240" w:lineRule="auto"/>
        <w:rPr>
          <w:noProof/>
          <w:snapToGrid/>
          <w:highlight w:val="yellow"/>
          <w:lang w:eastAsia="en-US"/>
        </w:rPr>
      </w:pPr>
    </w:p>
    <w:p w14:paraId="10563779" w14:textId="77777777" w:rsidR="00EB3C63" w:rsidRPr="00C75B9A" w:rsidRDefault="00EB3C63" w:rsidP="00EB3C63">
      <w:pPr>
        <w:keepNext/>
        <w:tabs>
          <w:tab w:val="left" w:pos="567"/>
        </w:tabs>
        <w:spacing w:line="240" w:lineRule="auto"/>
        <w:ind w:right="-143"/>
        <w:rPr>
          <w:noProof/>
          <w:snapToGrid/>
        </w:rPr>
      </w:pPr>
      <w:r>
        <w:rPr>
          <w:b/>
          <w:snapToGrid/>
        </w:rPr>
        <w:t>9.</w:t>
      </w:r>
      <w:r>
        <w:rPr>
          <w:b/>
          <w:snapToGrid/>
        </w:rPr>
        <w:tab/>
      </w:r>
      <w:r>
        <w:rPr>
          <w:b/>
        </w:rPr>
        <w:t>REGISTRAVIMO / PERREGISTRAVIMO DATA</w:t>
      </w:r>
    </w:p>
    <w:p w14:paraId="569AC62B" w14:textId="77777777" w:rsidR="00EB3C63" w:rsidRDefault="00EB3C63" w:rsidP="00EB3C63">
      <w:pPr>
        <w:keepNext/>
        <w:tabs>
          <w:tab w:val="left" w:pos="567"/>
        </w:tabs>
        <w:spacing w:line="240" w:lineRule="auto"/>
        <w:rPr>
          <w:i/>
          <w:noProof/>
          <w:snapToGrid/>
          <w:highlight w:val="yellow"/>
          <w:lang w:eastAsia="en-US"/>
        </w:rPr>
      </w:pPr>
    </w:p>
    <w:p w14:paraId="0AB135B8" w14:textId="252E7A21" w:rsidR="00427F2E" w:rsidRDefault="00427F2E" w:rsidP="00EB3C63">
      <w:pPr>
        <w:keepNext/>
        <w:tabs>
          <w:tab w:val="left" w:pos="567"/>
        </w:tabs>
        <w:spacing w:line="240" w:lineRule="auto"/>
        <w:rPr>
          <w:noProof/>
          <w:szCs w:val="24"/>
        </w:rPr>
      </w:pPr>
      <w:r w:rsidRPr="000A79DC">
        <w:rPr>
          <w:noProof/>
          <w:szCs w:val="24"/>
        </w:rPr>
        <w:t xml:space="preserve">Registravimo data </w:t>
      </w:r>
      <w:r w:rsidR="00FB5691">
        <w:rPr>
          <w:noProof/>
          <w:szCs w:val="24"/>
        </w:rPr>
        <w:t>2022 m. spalio 31 d.</w:t>
      </w:r>
    </w:p>
    <w:p w14:paraId="4B667C01" w14:textId="77777777" w:rsidR="00427F2E" w:rsidRPr="00C75B9A" w:rsidRDefault="00427F2E" w:rsidP="00EB3C63">
      <w:pPr>
        <w:keepNext/>
        <w:tabs>
          <w:tab w:val="left" w:pos="567"/>
        </w:tabs>
        <w:spacing w:line="240" w:lineRule="auto"/>
        <w:rPr>
          <w:i/>
          <w:noProof/>
          <w:snapToGrid/>
          <w:highlight w:val="yellow"/>
          <w:lang w:eastAsia="en-US"/>
        </w:rPr>
      </w:pPr>
    </w:p>
    <w:p w14:paraId="35B019FD" w14:textId="77777777" w:rsidR="00EB3C63" w:rsidRPr="00C75B9A" w:rsidRDefault="00EB3C63" w:rsidP="00EB3C63">
      <w:pPr>
        <w:tabs>
          <w:tab w:val="left" w:pos="567"/>
        </w:tabs>
        <w:spacing w:line="240" w:lineRule="auto"/>
        <w:rPr>
          <w:noProof/>
          <w:snapToGrid/>
          <w:highlight w:val="yellow"/>
          <w:lang w:eastAsia="en-US"/>
        </w:rPr>
      </w:pPr>
    </w:p>
    <w:p w14:paraId="3FE1E0C4" w14:textId="77777777" w:rsidR="00EB3C63" w:rsidRPr="00C75B9A" w:rsidRDefault="00EB3C63" w:rsidP="00EB3C63">
      <w:pPr>
        <w:keepNext/>
        <w:tabs>
          <w:tab w:val="left" w:pos="567"/>
        </w:tabs>
        <w:spacing w:line="240" w:lineRule="auto"/>
        <w:rPr>
          <w:b/>
          <w:noProof/>
          <w:snapToGrid/>
        </w:rPr>
      </w:pPr>
      <w:r>
        <w:rPr>
          <w:b/>
          <w:snapToGrid/>
        </w:rPr>
        <w:t>10.</w:t>
      </w:r>
      <w:r>
        <w:rPr>
          <w:b/>
          <w:snapToGrid/>
        </w:rPr>
        <w:tab/>
      </w:r>
      <w:r>
        <w:rPr>
          <w:b/>
        </w:rPr>
        <w:t>TEKSTO PERŽIŪROS DATA</w:t>
      </w:r>
    </w:p>
    <w:p w14:paraId="5778A195" w14:textId="77777777" w:rsidR="002515B4" w:rsidRPr="00C75B9A" w:rsidRDefault="002515B4" w:rsidP="00EB3C63">
      <w:pPr>
        <w:keepNext/>
        <w:tabs>
          <w:tab w:val="left" w:pos="567"/>
        </w:tabs>
        <w:spacing w:line="240" w:lineRule="auto"/>
        <w:rPr>
          <w:b/>
          <w:noProof/>
          <w:snapToGrid/>
          <w:lang w:eastAsia="en-US"/>
        </w:rPr>
      </w:pPr>
    </w:p>
    <w:p w14:paraId="632587EE" w14:textId="62F6F7E0" w:rsidR="00040D76" w:rsidRDefault="00FB5691" w:rsidP="002515B4">
      <w:pPr>
        <w:spacing w:line="240" w:lineRule="auto"/>
        <w:rPr>
          <w:noProof/>
          <w:szCs w:val="24"/>
        </w:rPr>
      </w:pPr>
      <w:r>
        <w:rPr>
          <w:noProof/>
          <w:szCs w:val="24"/>
        </w:rPr>
        <w:t>202</w:t>
      </w:r>
      <w:r w:rsidR="00C1495E">
        <w:rPr>
          <w:noProof/>
          <w:szCs w:val="24"/>
        </w:rPr>
        <w:t>4</w:t>
      </w:r>
      <w:r>
        <w:rPr>
          <w:noProof/>
          <w:szCs w:val="24"/>
        </w:rPr>
        <w:t xml:space="preserve"> m. </w:t>
      </w:r>
      <w:r w:rsidR="00C1495E">
        <w:rPr>
          <w:noProof/>
          <w:szCs w:val="24"/>
        </w:rPr>
        <w:t>rugsėjo</w:t>
      </w:r>
      <w:r>
        <w:rPr>
          <w:noProof/>
          <w:szCs w:val="24"/>
        </w:rPr>
        <w:t xml:space="preserve"> </w:t>
      </w:r>
      <w:r w:rsidR="00C1495E">
        <w:rPr>
          <w:noProof/>
          <w:szCs w:val="24"/>
        </w:rPr>
        <w:t>4</w:t>
      </w:r>
      <w:r w:rsidR="004D7C9F">
        <w:rPr>
          <w:noProof/>
          <w:szCs w:val="24"/>
        </w:rPr>
        <w:t xml:space="preserve"> </w:t>
      </w:r>
      <w:r>
        <w:rPr>
          <w:noProof/>
          <w:szCs w:val="24"/>
        </w:rPr>
        <w:t>d.</w:t>
      </w:r>
    </w:p>
    <w:p w14:paraId="06E2B7EE" w14:textId="77777777" w:rsidR="00FB5691" w:rsidRDefault="00FB5691" w:rsidP="002515B4">
      <w:pPr>
        <w:spacing w:line="240" w:lineRule="auto"/>
      </w:pPr>
    </w:p>
    <w:p w14:paraId="60613F56" w14:textId="3DE0DD97" w:rsidR="00014F86" w:rsidRPr="005D554B" w:rsidRDefault="00417E30" w:rsidP="00014F86">
      <w:pPr>
        <w:tabs>
          <w:tab w:val="left" w:pos="5954"/>
          <w:tab w:val="left" w:pos="6237"/>
          <w:tab w:val="left" w:pos="6663"/>
          <w:tab w:val="left" w:pos="6946"/>
        </w:tabs>
        <w:rPr>
          <w:rFonts w:eastAsia="SimSun"/>
        </w:rPr>
      </w:pPr>
      <w:r w:rsidRPr="00417E30">
        <w:rPr>
          <w:rFonts w:eastAsia="SimSun"/>
          <w:noProof/>
        </w:rPr>
        <w:t xml:space="preserve">Išsami informacija apie šį vaistinį preparatą pateikiama Valstybinės vaistų kontrolės tarnybos prie Lietuvos Respublikos sveikatos apsaugos ministerijos tinklalapyje </w:t>
      </w:r>
      <w:r w:rsidRPr="00417E30">
        <w:rPr>
          <w:rFonts w:eastAsia="SimSun"/>
          <w:noProof/>
          <w:u w:val="single"/>
        </w:rPr>
        <w:t>https://vvkt.lrv.lt/lt/.</w:t>
      </w:r>
    </w:p>
    <w:p w14:paraId="31DC95BF" w14:textId="77777777" w:rsidR="00040D76" w:rsidRDefault="00040D76" w:rsidP="002515B4">
      <w:pPr>
        <w:spacing w:line="240" w:lineRule="auto"/>
      </w:pPr>
    </w:p>
    <w:p w14:paraId="76698385" w14:textId="77777777" w:rsidR="00040D76" w:rsidRDefault="00040D76" w:rsidP="002515B4">
      <w:pPr>
        <w:spacing w:line="240" w:lineRule="auto"/>
      </w:pPr>
    </w:p>
    <w:p w14:paraId="48E77BED" w14:textId="77777777" w:rsidR="00040D76" w:rsidRDefault="00040D76" w:rsidP="002515B4">
      <w:pPr>
        <w:spacing w:line="240" w:lineRule="auto"/>
      </w:pPr>
    </w:p>
    <w:p w14:paraId="738A219D" w14:textId="77777777" w:rsidR="00040D76" w:rsidRDefault="00040D76" w:rsidP="002515B4">
      <w:pPr>
        <w:spacing w:line="240" w:lineRule="auto"/>
      </w:pPr>
    </w:p>
    <w:p w14:paraId="1538812B" w14:textId="77777777" w:rsidR="00040D76" w:rsidRDefault="00040D76" w:rsidP="002515B4">
      <w:pPr>
        <w:spacing w:line="240" w:lineRule="auto"/>
      </w:pPr>
    </w:p>
    <w:p w14:paraId="33C00F49" w14:textId="77777777" w:rsidR="00040D76" w:rsidRDefault="00040D76" w:rsidP="002515B4">
      <w:pPr>
        <w:spacing w:line="240" w:lineRule="auto"/>
      </w:pPr>
    </w:p>
    <w:p w14:paraId="6A1733FE" w14:textId="77777777" w:rsidR="00040D76" w:rsidRDefault="00040D76" w:rsidP="002515B4">
      <w:pPr>
        <w:spacing w:line="240" w:lineRule="auto"/>
      </w:pPr>
    </w:p>
    <w:p w14:paraId="17327443" w14:textId="77777777" w:rsidR="00040D76" w:rsidRDefault="00040D76" w:rsidP="002515B4">
      <w:pPr>
        <w:spacing w:line="240" w:lineRule="auto"/>
      </w:pPr>
    </w:p>
    <w:p w14:paraId="05A2F1C7" w14:textId="77777777" w:rsidR="00040D76" w:rsidRDefault="00040D76" w:rsidP="002515B4">
      <w:pPr>
        <w:spacing w:line="240" w:lineRule="auto"/>
      </w:pPr>
    </w:p>
    <w:p w14:paraId="5722250D" w14:textId="77777777" w:rsidR="00040D76" w:rsidRDefault="00040D76" w:rsidP="002515B4">
      <w:pPr>
        <w:spacing w:line="240" w:lineRule="auto"/>
      </w:pPr>
    </w:p>
    <w:p w14:paraId="53F441AF" w14:textId="77777777" w:rsidR="00040D76" w:rsidRDefault="00040D76" w:rsidP="002515B4">
      <w:pPr>
        <w:spacing w:line="240" w:lineRule="auto"/>
      </w:pPr>
    </w:p>
    <w:p w14:paraId="5C88A7DF" w14:textId="77777777" w:rsidR="00040D76" w:rsidRDefault="00040D76" w:rsidP="002515B4">
      <w:pPr>
        <w:spacing w:line="240" w:lineRule="auto"/>
      </w:pPr>
    </w:p>
    <w:p w14:paraId="019CF2ED" w14:textId="77777777" w:rsidR="00040D76" w:rsidRDefault="00040D76" w:rsidP="002515B4">
      <w:pPr>
        <w:spacing w:line="240" w:lineRule="auto"/>
      </w:pPr>
    </w:p>
    <w:p w14:paraId="7D202A90" w14:textId="77777777" w:rsidR="00040D76" w:rsidRDefault="00040D76" w:rsidP="002515B4">
      <w:pPr>
        <w:spacing w:line="240" w:lineRule="auto"/>
      </w:pPr>
    </w:p>
    <w:p w14:paraId="560DC68E" w14:textId="77777777" w:rsidR="00040D76" w:rsidRDefault="00040D76" w:rsidP="002515B4">
      <w:pPr>
        <w:spacing w:line="240" w:lineRule="auto"/>
      </w:pPr>
    </w:p>
    <w:p w14:paraId="69871EB5" w14:textId="77777777" w:rsidR="00040D76" w:rsidRDefault="00040D76" w:rsidP="002515B4">
      <w:pPr>
        <w:spacing w:line="240" w:lineRule="auto"/>
      </w:pPr>
    </w:p>
    <w:p w14:paraId="7FB1FFE2" w14:textId="77777777" w:rsidR="00040D76" w:rsidRDefault="00040D76" w:rsidP="002515B4">
      <w:pPr>
        <w:spacing w:line="240" w:lineRule="auto"/>
      </w:pPr>
    </w:p>
    <w:p w14:paraId="6AB28426" w14:textId="77777777" w:rsidR="00040D76" w:rsidRDefault="00040D76" w:rsidP="002515B4">
      <w:pPr>
        <w:spacing w:line="240" w:lineRule="auto"/>
      </w:pPr>
    </w:p>
    <w:p w14:paraId="5D849A2B" w14:textId="77777777" w:rsidR="00040D76" w:rsidRDefault="00040D76" w:rsidP="002515B4">
      <w:pPr>
        <w:spacing w:line="240" w:lineRule="auto"/>
      </w:pPr>
    </w:p>
    <w:p w14:paraId="431B40D5" w14:textId="77777777" w:rsidR="00040D76" w:rsidRDefault="00040D76" w:rsidP="002515B4">
      <w:pPr>
        <w:spacing w:line="240" w:lineRule="auto"/>
      </w:pPr>
    </w:p>
    <w:p w14:paraId="079303B9" w14:textId="77777777" w:rsidR="00040D76" w:rsidRDefault="00040D76" w:rsidP="002515B4">
      <w:pPr>
        <w:spacing w:line="240" w:lineRule="auto"/>
      </w:pPr>
    </w:p>
    <w:p w14:paraId="2E02899B" w14:textId="77777777" w:rsidR="00040D76" w:rsidRDefault="00040D76" w:rsidP="002515B4">
      <w:pPr>
        <w:spacing w:line="240" w:lineRule="auto"/>
      </w:pPr>
    </w:p>
    <w:p w14:paraId="3265B808" w14:textId="77777777" w:rsidR="00040D76" w:rsidRDefault="00040D76" w:rsidP="002515B4">
      <w:pPr>
        <w:spacing w:line="240" w:lineRule="auto"/>
      </w:pPr>
    </w:p>
    <w:p w14:paraId="2358879E" w14:textId="77777777" w:rsidR="00040D76" w:rsidRDefault="00040D76" w:rsidP="002515B4">
      <w:pPr>
        <w:spacing w:line="240" w:lineRule="auto"/>
      </w:pPr>
    </w:p>
    <w:p w14:paraId="16576D87" w14:textId="28054399" w:rsidR="00014F86" w:rsidRDefault="00014F86" w:rsidP="002515B4">
      <w:pPr>
        <w:spacing w:line="240" w:lineRule="auto"/>
      </w:pPr>
      <w:r>
        <w:br w:type="page"/>
      </w:r>
    </w:p>
    <w:p w14:paraId="6CFF02B2" w14:textId="77777777" w:rsidR="00040D76" w:rsidRDefault="00040D76" w:rsidP="002515B4">
      <w:pPr>
        <w:spacing w:line="240" w:lineRule="auto"/>
      </w:pPr>
    </w:p>
    <w:p w14:paraId="33117F34" w14:textId="77777777" w:rsidR="00040D76" w:rsidRDefault="00040D76" w:rsidP="002515B4">
      <w:pPr>
        <w:spacing w:line="240" w:lineRule="auto"/>
      </w:pPr>
    </w:p>
    <w:p w14:paraId="4149B958" w14:textId="77777777" w:rsidR="00040D76" w:rsidRDefault="00040D76" w:rsidP="002515B4">
      <w:pPr>
        <w:spacing w:line="240" w:lineRule="auto"/>
      </w:pPr>
    </w:p>
    <w:p w14:paraId="44583B70" w14:textId="77777777" w:rsidR="00040D76" w:rsidRDefault="00040D76" w:rsidP="002515B4">
      <w:pPr>
        <w:spacing w:line="240" w:lineRule="auto"/>
      </w:pPr>
    </w:p>
    <w:p w14:paraId="07ED02B2" w14:textId="77777777" w:rsidR="00040D76" w:rsidRDefault="00040D76" w:rsidP="002515B4">
      <w:pPr>
        <w:spacing w:line="240" w:lineRule="auto"/>
      </w:pPr>
    </w:p>
    <w:p w14:paraId="2A8D1353" w14:textId="77777777" w:rsidR="00040D76" w:rsidRDefault="00040D76" w:rsidP="002515B4">
      <w:pPr>
        <w:spacing w:line="240" w:lineRule="auto"/>
      </w:pPr>
    </w:p>
    <w:p w14:paraId="012B1486" w14:textId="77777777" w:rsidR="00040D76" w:rsidRDefault="00040D76" w:rsidP="002515B4">
      <w:pPr>
        <w:spacing w:line="240" w:lineRule="auto"/>
      </w:pPr>
    </w:p>
    <w:p w14:paraId="6CBF0316" w14:textId="77777777" w:rsidR="00040D76" w:rsidRDefault="00040D76" w:rsidP="002515B4">
      <w:pPr>
        <w:spacing w:line="240" w:lineRule="auto"/>
      </w:pPr>
    </w:p>
    <w:p w14:paraId="76E65BDA" w14:textId="77777777" w:rsidR="00040D76" w:rsidRDefault="00040D76" w:rsidP="00040D76">
      <w:pPr>
        <w:tabs>
          <w:tab w:val="left" w:pos="567"/>
        </w:tabs>
        <w:jc w:val="center"/>
        <w:rPr>
          <w:b/>
        </w:rPr>
      </w:pPr>
    </w:p>
    <w:p w14:paraId="7E5E9F1F" w14:textId="77777777" w:rsidR="00040D76" w:rsidRDefault="00040D76" w:rsidP="00040D76">
      <w:pPr>
        <w:tabs>
          <w:tab w:val="left" w:pos="567"/>
        </w:tabs>
        <w:jc w:val="center"/>
        <w:rPr>
          <w:b/>
        </w:rPr>
      </w:pPr>
    </w:p>
    <w:p w14:paraId="0F0B5BE1" w14:textId="77777777" w:rsidR="00040D76" w:rsidRDefault="00040D76" w:rsidP="00040D76">
      <w:pPr>
        <w:tabs>
          <w:tab w:val="left" w:pos="567"/>
        </w:tabs>
        <w:jc w:val="center"/>
        <w:rPr>
          <w:b/>
        </w:rPr>
      </w:pPr>
    </w:p>
    <w:p w14:paraId="41D084B4" w14:textId="77777777" w:rsidR="00040D76" w:rsidRDefault="00040D76" w:rsidP="00040D76">
      <w:pPr>
        <w:tabs>
          <w:tab w:val="left" w:pos="567"/>
        </w:tabs>
        <w:jc w:val="center"/>
        <w:rPr>
          <w:b/>
        </w:rPr>
      </w:pPr>
    </w:p>
    <w:p w14:paraId="777FCF8B" w14:textId="77777777" w:rsidR="00040D76" w:rsidRDefault="00040D76" w:rsidP="00040D76">
      <w:pPr>
        <w:tabs>
          <w:tab w:val="left" w:pos="567"/>
        </w:tabs>
        <w:jc w:val="center"/>
        <w:rPr>
          <w:b/>
        </w:rPr>
      </w:pPr>
    </w:p>
    <w:p w14:paraId="7D4A05BF" w14:textId="77777777" w:rsidR="00040D76" w:rsidRDefault="00040D76" w:rsidP="00040D76">
      <w:pPr>
        <w:tabs>
          <w:tab w:val="left" w:pos="567"/>
        </w:tabs>
        <w:jc w:val="center"/>
        <w:rPr>
          <w:b/>
        </w:rPr>
      </w:pPr>
    </w:p>
    <w:p w14:paraId="1BCB7324" w14:textId="77777777" w:rsidR="00040D76" w:rsidRDefault="00040D76" w:rsidP="00040D76">
      <w:pPr>
        <w:tabs>
          <w:tab w:val="left" w:pos="567"/>
        </w:tabs>
        <w:jc w:val="center"/>
        <w:rPr>
          <w:b/>
        </w:rPr>
      </w:pPr>
    </w:p>
    <w:p w14:paraId="670CDE34" w14:textId="77777777" w:rsidR="00040D76" w:rsidRDefault="00040D76" w:rsidP="00040D76">
      <w:pPr>
        <w:tabs>
          <w:tab w:val="left" w:pos="567"/>
        </w:tabs>
        <w:jc w:val="center"/>
        <w:rPr>
          <w:b/>
        </w:rPr>
      </w:pPr>
    </w:p>
    <w:p w14:paraId="73B55E95" w14:textId="77777777" w:rsidR="00040D76" w:rsidRDefault="00040D76" w:rsidP="00040D76">
      <w:pPr>
        <w:tabs>
          <w:tab w:val="left" w:pos="567"/>
        </w:tabs>
        <w:jc w:val="center"/>
        <w:rPr>
          <w:b/>
        </w:rPr>
      </w:pPr>
    </w:p>
    <w:p w14:paraId="0FFA7756" w14:textId="77777777" w:rsidR="00040D76" w:rsidRDefault="00040D76" w:rsidP="00040D76">
      <w:pPr>
        <w:tabs>
          <w:tab w:val="left" w:pos="567"/>
        </w:tabs>
        <w:jc w:val="center"/>
        <w:rPr>
          <w:b/>
        </w:rPr>
      </w:pPr>
    </w:p>
    <w:p w14:paraId="16C0E5CD" w14:textId="77777777" w:rsidR="00040D76" w:rsidRDefault="00040D76" w:rsidP="00040D76">
      <w:pPr>
        <w:tabs>
          <w:tab w:val="left" w:pos="567"/>
        </w:tabs>
        <w:jc w:val="center"/>
        <w:rPr>
          <w:b/>
        </w:rPr>
      </w:pPr>
    </w:p>
    <w:p w14:paraId="013CAEDC" w14:textId="77777777" w:rsidR="00040D76" w:rsidRDefault="00040D76" w:rsidP="00040D76">
      <w:pPr>
        <w:tabs>
          <w:tab w:val="left" w:pos="567"/>
        </w:tabs>
        <w:jc w:val="center"/>
        <w:rPr>
          <w:b/>
        </w:rPr>
      </w:pPr>
    </w:p>
    <w:p w14:paraId="100CE90B" w14:textId="77777777" w:rsidR="00040D76" w:rsidRDefault="00040D76" w:rsidP="00040D76">
      <w:pPr>
        <w:tabs>
          <w:tab w:val="left" w:pos="567"/>
        </w:tabs>
        <w:jc w:val="center"/>
        <w:rPr>
          <w:b/>
        </w:rPr>
      </w:pPr>
    </w:p>
    <w:p w14:paraId="0B821050" w14:textId="77777777" w:rsidR="00040D76" w:rsidRDefault="00040D76" w:rsidP="00014F86">
      <w:pPr>
        <w:tabs>
          <w:tab w:val="left" w:pos="567"/>
        </w:tabs>
        <w:rPr>
          <w:b/>
        </w:rPr>
      </w:pPr>
    </w:p>
    <w:p w14:paraId="17B88377" w14:textId="77777777" w:rsidR="00040D76" w:rsidRDefault="00040D76" w:rsidP="00040D76">
      <w:pPr>
        <w:tabs>
          <w:tab w:val="left" w:pos="567"/>
        </w:tabs>
        <w:jc w:val="center"/>
        <w:rPr>
          <w:b/>
        </w:rPr>
      </w:pPr>
    </w:p>
    <w:p w14:paraId="1C981AC3" w14:textId="77777777" w:rsidR="00040D76" w:rsidRPr="005D554B" w:rsidRDefault="00040D76" w:rsidP="00040D76">
      <w:pPr>
        <w:tabs>
          <w:tab w:val="left" w:pos="567"/>
        </w:tabs>
        <w:jc w:val="center"/>
        <w:rPr>
          <w:b/>
        </w:rPr>
      </w:pPr>
      <w:r w:rsidRPr="005D554B">
        <w:rPr>
          <w:b/>
        </w:rPr>
        <w:t>II PRIEDAS</w:t>
      </w:r>
    </w:p>
    <w:p w14:paraId="12477CF7" w14:textId="77777777" w:rsidR="00040D76" w:rsidRPr="005D554B" w:rsidRDefault="00040D76" w:rsidP="00040D76">
      <w:pPr>
        <w:tabs>
          <w:tab w:val="left" w:pos="567"/>
        </w:tabs>
        <w:ind w:left="1701" w:right="1416" w:hanging="567"/>
      </w:pPr>
    </w:p>
    <w:p w14:paraId="5B91C634" w14:textId="77777777" w:rsidR="00040D76" w:rsidRPr="005D554B" w:rsidRDefault="00040D76" w:rsidP="00040D76">
      <w:pPr>
        <w:tabs>
          <w:tab w:val="left" w:pos="567"/>
        </w:tabs>
        <w:jc w:val="center"/>
        <w:rPr>
          <w:i/>
        </w:rPr>
      </w:pPr>
      <w:r w:rsidRPr="005D554B">
        <w:rPr>
          <w:b/>
        </w:rPr>
        <w:t>REGISTRACIJOS SĄLYGOS</w:t>
      </w:r>
    </w:p>
    <w:p w14:paraId="026D94C2" w14:textId="77777777" w:rsidR="00040D76" w:rsidRPr="005D554B" w:rsidRDefault="00040D76" w:rsidP="00040D76">
      <w:pPr>
        <w:tabs>
          <w:tab w:val="left" w:pos="567"/>
        </w:tabs>
      </w:pPr>
    </w:p>
    <w:p w14:paraId="40F07E1D" w14:textId="04DFE619" w:rsidR="00040D76" w:rsidRPr="005D554B" w:rsidRDefault="00040D76" w:rsidP="00040D76">
      <w:pPr>
        <w:tabs>
          <w:tab w:val="left" w:pos="1701"/>
        </w:tabs>
        <w:ind w:left="1701" w:right="567" w:hanging="567"/>
        <w:rPr>
          <w:b/>
          <w:noProof/>
          <w:szCs w:val="24"/>
        </w:rPr>
      </w:pPr>
      <w:r w:rsidRPr="005D554B">
        <w:rPr>
          <w:b/>
          <w:noProof/>
          <w:szCs w:val="24"/>
        </w:rPr>
        <w:t>A.</w:t>
      </w:r>
      <w:r w:rsidRPr="005D554B">
        <w:rPr>
          <w:b/>
          <w:noProof/>
          <w:szCs w:val="24"/>
        </w:rPr>
        <w:tab/>
        <w:t>GAMINTOJAS (-AI), ATSAKINGAS (-I) UŽ SERIJŲ IŠLEIDIMĄ</w:t>
      </w:r>
    </w:p>
    <w:p w14:paraId="6522FBBF" w14:textId="77777777" w:rsidR="00040D76" w:rsidRPr="005D554B" w:rsidRDefault="00040D76" w:rsidP="00040D76">
      <w:pPr>
        <w:tabs>
          <w:tab w:val="left" w:pos="1701"/>
        </w:tabs>
        <w:ind w:left="567" w:right="567" w:hanging="567"/>
        <w:rPr>
          <w:noProof/>
          <w:szCs w:val="24"/>
        </w:rPr>
      </w:pPr>
    </w:p>
    <w:p w14:paraId="0A20BDBC" w14:textId="77777777" w:rsidR="00040D76" w:rsidRPr="005D554B" w:rsidRDefault="00040D76" w:rsidP="00040D76">
      <w:pPr>
        <w:tabs>
          <w:tab w:val="left" w:pos="1701"/>
        </w:tabs>
        <w:ind w:left="1701" w:right="567" w:hanging="567"/>
        <w:rPr>
          <w:b/>
        </w:rPr>
      </w:pPr>
      <w:r w:rsidRPr="005D554B">
        <w:rPr>
          <w:b/>
        </w:rPr>
        <w:t>B.</w:t>
      </w:r>
      <w:r w:rsidRPr="005D554B">
        <w:rPr>
          <w:b/>
        </w:rPr>
        <w:tab/>
        <w:t>TIEKIMO IR VARTOJIMO SĄLYGOS AR APRIBOJIMAI</w:t>
      </w:r>
    </w:p>
    <w:p w14:paraId="251B85A1" w14:textId="77777777" w:rsidR="00040D76" w:rsidRPr="005D554B" w:rsidRDefault="00040D76" w:rsidP="00040D76">
      <w:pPr>
        <w:tabs>
          <w:tab w:val="left" w:pos="1701"/>
        </w:tabs>
        <w:ind w:left="567" w:right="567" w:hanging="567"/>
      </w:pPr>
    </w:p>
    <w:p w14:paraId="2BE22B09" w14:textId="77777777" w:rsidR="00040D76" w:rsidRPr="005D554B" w:rsidRDefault="00040D76" w:rsidP="00040D76">
      <w:pPr>
        <w:tabs>
          <w:tab w:val="left" w:pos="1701"/>
        </w:tabs>
        <w:ind w:left="1701" w:right="567" w:hanging="567"/>
        <w:rPr>
          <w:b/>
        </w:rPr>
      </w:pPr>
      <w:r w:rsidRPr="005D554B">
        <w:rPr>
          <w:b/>
        </w:rPr>
        <w:t>C.</w:t>
      </w:r>
      <w:r w:rsidRPr="005D554B">
        <w:rPr>
          <w:b/>
        </w:rPr>
        <w:tab/>
        <w:t xml:space="preserve">KITOS SĄLYGOS IR REIKALAVIMAI REGISTRUOTOJUI </w:t>
      </w:r>
    </w:p>
    <w:p w14:paraId="1E99BEEE" w14:textId="77777777" w:rsidR="00040D76" w:rsidRPr="005D554B" w:rsidRDefault="00040D76" w:rsidP="00040D76">
      <w:pPr>
        <w:tabs>
          <w:tab w:val="left" w:pos="1701"/>
        </w:tabs>
        <w:ind w:left="1701" w:right="567" w:hanging="567"/>
        <w:rPr>
          <w:b/>
        </w:rPr>
      </w:pPr>
    </w:p>
    <w:p w14:paraId="0B3E6EF4" w14:textId="77777777" w:rsidR="00040D76" w:rsidRPr="005D554B" w:rsidRDefault="00040D76" w:rsidP="00040D76">
      <w:pPr>
        <w:tabs>
          <w:tab w:val="left" w:pos="1701"/>
        </w:tabs>
        <w:ind w:left="1701" w:right="567" w:hanging="567"/>
        <w:rPr>
          <w:b/>
          <w:bCs/>
        </w:rPr>
      </w:pPr>
      <w:r w:rsidRPr="005D554B">
        <w:rPr>
          <w:b/>
          <w:bCs/>
        </w:rPr>
        <w:t>D.</w:t>
      </w:r>
      <w:r w:rsidRPr="005D554B">
        <w:rPr>
          <w:b/>
        </w:rPr>
        <w:tab/>
      </w:r>
      <w:r w:rsidRPr="005D554B">
        <w:rPr>
          <w:b/>
          <w:bCs/>
          <w:caps/>
          <w:noProof/>
        </w:rPr>
        <w:t>SĄLYGOS AR APRIBOJIMAI, SKIRTI SAUGIAM IR VEIKSMINGAM VAISTINIO PREPARATO VARTOJIMUI UŽTIKRINTI</w:t>
      </w:r>
    </w:p>
    <w:p w14:paraId="75334CD8" w14:textId="77777777" w:rsidR="00040D76" w:rsidRPr="005D554B" w:rsidRDefault="00040D76" w:rsidP="00040D76">
      <w:pPr>
        <w:tabs>
          <w:tab w:val="left" w:pos="1701"/>
        </w:tabs>
        <w:ind w:left="1701" w:right="567" w:hanging="567"/>
        <w:rPr>
          <w:b/>
        </w:rPr>
      </w:pPr>
    </w:p>
    <w:p w14:paraId="4C18023D" w14:textId="77777777" w:rsidR="00040D76" w:rsidRDefault="00040D76" w:rsidP="00040D76">
      <w:pPr>
        <w:tabs>
          <w:tab w:val="left" w:pos="1701"/>
        </w:tabs>
        <w:ind w:left="1701" w:right="567" w:hanging="567"/>
        <w:rPr>
          <w:b/>
        </w:rPr>
      </w:pPr>
      <w:r w:rsidRPr="005D554B">
        <w:rPr>
          <w:b/>
        </w:rPr>
        <w:t>E.</w:t>
      </w:r>
      <w:r w:rsidRPr="005D554B">
        <w:rPr>
          <w:b/>
        </w:rPr>
        <w:tab/>
        <w:t xml:space="preserve">SPECIFINIS ĮPAREIGOJIMAS ĮVYKDYTI POREGISTRACINES UŽDUOTIS </w:t>
      </w:r>
      <w:r w:rsidRPr="005D554B">
        <w:rPr>
          <w:b/>
          <w:szCs w:val="24"/>
        </w:rPr>
        <w:t>SĄLYGINĖS</w:t>
      </w:r>
      <w:r w:rsidRPr="005D554B">
        <w:rPr>
          <w:b/>
        </w:rPr>
        <w:t xml:space="preserve"> REGISTRACIJOS ATVEJU</w:t>
      </w:r>
      <w:r w:rsidR="00B83878">
        <w:rPr>
          <w:b/>
        </w:rPr>
        <w:t xml:space="preserve"> </w:t>
      </w:r>
      <w:r w:rsidRPr="005D554B">
        <w:rPr>
          <w:b/>
        </w:rPr>
        <w:t xml:space="preserve">REGISTRACIJOS </w:t>
      </w:r>
      <w:r w:rsidRPr="005D554B">
        <w:rPr>
          <w:b/>
          <w:caps/>
        </w:rPr>
        <w:t>išimtinėmis</w:t>
      </w:r>
      <w:r w:rsidRPr="005D554B">
        <w:rPr>
          <w:b/>
        </w:rPr>
        <w:t xml:space="preserve"> SĄLYGOMIS ATVEJU</w:t>
      </w:r>
    </w:p>
    <w:p w14:paraId="501ABD18" w14:textId="77777777" w:rsidR="00040D76" w:rsidRDefault="00040D76" w:rsidP="00040D76">
      <w:pPr>
        <w:tabs>
          <w:tab w:val="left" w:pos="1701"/>
        </w:tabs>
        <w:ind w:left="1701" w:right="567" w:hanging="567"/>
        <w:rPr>
          <w:b/>
        </w:rPr>
      </w:pPr>
    </w:p>
    <w:p w14:paraId="2CD520E1" w14:textId="77777777" w:rsidR="00040D76" w:rsidRDefault="00040D76" w:rsidP="00040D76">
      <w:pPr>
        <w:tabs>
          <w:tab w:val="left" w:pos="1701"/>
        </w:tabs>
        <w:ind w:left="1701" w:right="567" w:hanging="567"/>
        <w:rPr>
          <w:b/>
        </w:rPr>
      </w:pPr>
    </w:p>
    <w:p w14:paraId="075B2571" w14:textId="77777777" w:rsidR="00040D76" w:rsidRDefault="00040D76" w:rsidP="00040D76">
      <w:pPr>
        <w:tabs>
          <w:tab w:val="left" w:pos="1701"/>
        </w:tabs>
        <w:ind w:left="1701" w:right="567" w:hanging="567"/>
        <w:rPr>
          <w:b/>
        </w:rPr>
      </w:pPr>
    </w:p>
    <w:p w14:paraId="4EB82163" w14:textId="77777777" w:rsidR="00040D76" w:rsidRDefault="00040D76" w:rsidP="00040D76">
      <w:pPr>
        <w:tabs>
          <w:tab w:val="left" w:pos="1701"/>
        </w:tabs>
        <w:ind w:left="1701" w:right="567" w:hanging="567"/>
        <w:rPr>
          <w:b/>
        </w:rPr>
      </w:pPr>
    </w:p>
    <w:p w14:paraId="08E5BBCB" w14:textId="77777777" w:rsidR="00040D76" w:rsidRDefault="00040D76" w:rsidP="00040D76">
      <w:pPr>
        <w:tabs>
          <w:tab w:val="left" w:pos="1701"/>
        </w:tabs>
        <w:ind w:left="1701" w:right="567" w:hanging="567"/>
        <w:rPr>
          <w:b/>
        </w:rPr>
      </w:pPr>
    </w:p>
    <w:p w14:paraId="706212A4" w14:textId="77777777" w:rsidR="00040D76" w:rsidRDefault="00040D76" w:rsidP="00040D76">
      <w:pPr>
        <w:tabs>
          <w:tab w:val="left" w:pos="1701"/>
        </w:tabs>
        <w:ind w:left="1701" w:right="567" w:hanging="567"/>
        <w:rPr>
          <w:b/>
        </w:rPr>
      </w:pPr>
    </w:p>
    <w:p w14:paraId="7D720ABF" w14:textId="77777777" w:rsidR="00040D76" w:rsidRDefault="00040D76" w:rsidP="00040D76">
      <w:pPr>
        <w:tabs>
          <w:tab w:val="left" w:pos="1701"/>
        </w:tabs>
        <w:ind w:left="1701" w:right="567" w:hanging="567"/>
        <w:rPr>
          <w:b/>
        </w:rPr>
      </w:pPr>
    </w:p>
    <w:p w14:paraId="1B133441" w14:textId="77777777" w:rsidR="00040D76" w:rsidRDefault="00040D76" w:rsidP="00040D76">
      <w:pPr>
        <w:tabs>
          <w:tab w:val="left" w:pos="1701"/>
        </w:tabs>
        <w:ind w:left="1701" w:right="567" w:hanging="567"/>
        <w:rPr>
          <w:b/>
        </w:rPr>
      </w:pPr>
    </w:p>
    <w:p w14:paraId="4AC8669F" w14:textId="77777777" w:rsidR="00040D76" w:rsidRDefault="00040D76" w:rsidP="00040D76">
      <w:pPr>
        <w:tabs>
          <w:tab w:val="left" w:pos="1701"/>
        </w:tabs>
        <w:ind w:left="1701" w:right="567" w:hanging="567"/>
        <w:rPr>
          <w:b/>
        </w:rPr>
      </w:pPr>
    </w:p>
    <w:p w14:paraId="0515C6C5" w14:textId="77777777" w:rsidR="00040D76" w:rsidRDefault="00040D76" w:rsidP="00040D76">
      <w:pPr>
        <w:tabs>
          <w:tab w:val="left" w:pos="1701"/>
        </w:tabs>
        <w:ind w:left="1701" w:right="567" w:hanging="567"/>
        <w:rPr>
          <w:b/>
        </w:rPr>
      </w:pPr>
    </w:p>
    <w:p w14:paraId="2F772159" w14:textId="77777777" w:rsidR="00040D76" w:rsidRDefault="00040D76" w:rsidP="00040D76">
      <w:pPr>
        <w:tabs>
          <w:tab w:val="left" w:pos="1701"/>
        </w:tabs>
        <w:ind w:left="1701" w:right="567" w:hanging="567"/>
        <w:rPr>
          <w:b/>
        </w:rPr>
      </w:pPr>
    </w:p>
    <w:p w14:paraId="08472C80" w14:textId="77777777" w:rsidR="00040D76" w:rsidRDefault="00040D76" w:rsidP="00040D76">
      <w:pPr>
        <w:tabs>
          <w:tab w:val="left" w:pos="1701"/>
        </w:tabs>
        <w:ind w:left="1701" w:right="567" w:hanging="567"/>
        <w:rPr>
          <w:b/>
        </w:rPr>
      </w:pPr>
    </w:p>
    <w:p w14:paraId="2D82E3D2" w14:textId="77777777" w:rsidR="00040D76" w:rsidRDefault="00040D76" w:rsidP="00040D76">
      <w:pPr>
        <w:tabs>
          <w:tab w:val="left" w:pos="1701"/>
        </w:tabs>
        <w:ind w:left="1701" w:right="567" w:hanging="567"/>
        <w:rPr>
          <w:b/>
        </w:rPr>
      </w:pPr>
    </w:p>
    <w:p w14:paraId="116AC768" w14:textId="77777777" w:rsidR="00040D76" w:rsidRDefault="00040D76" w:rsidP="00040D76">
      <w:pPr>
        <w:tabs>
          <w:tab w:val="left" w:pos="1701"/>
        </w:tabs>
        <w:ind w:left="1701" w:right="567" w:hanging="567"/>
        <w:rPr>
          <w:b/>
        </w:rPr>
      </w:pPr>
    </w:p>
    <w:p w14:paraId="4870ABA2" w14:textId="77777777" w:rsidR="00040D76" w:rsidRDefault="00040D76" w:rsidP="00040D76">
      <w:pPr>
        <w:tabs>
          <w:tab w:val="left" w:pos="1701"/>
        </w:tabs>
        <w:ind w:left="1701" w:right="567" w:hanging="567"/>
        <w:rPr>
          <w:b/>
        </w:rPr>
      </w:pPr>
    </w:p>
    <w:p w14:paraId="25A548B0" w14:textId="50E25257" w:rsidR="00040D76" w:rsidRDefault="00014F86" w:rsidP="00014F86">
      <w:pPr>
        <w:tabs>
          <w:tab w:val="left" w:pos="1701"/>
        </w:tabs>
        <w:ind w:right="567"/>
        <w:rPr>
          <w:b/>
        </w:rPr>
      </w:pPr>
      <w:r>
        <w:rPr>
          <w:b/>
        </w:rPr>
        <w:br w:type="page"/>
      </w:r>
    </w:p>
    <w:p w14:paraId="56DB5308" w14:textId="1C8AF219" w:rsidR="00040D76" w:rsidRPr="005D554B" w:rsidRDefault="00040D76" w:rsidP="00040D76">
      <w:pPr>
        <w:tabs>
          <w:tab w:val="left" w:pos="567"/>
        </w:tabs>
        <w:ind w:left="567" w:hanging="567"/>
        <w:rPr>
          <w:b/>
          <w:szCs w:val="24"/>
        </w:rPr>
      </w:pPr>
      <w:r w:rsidRPr="005D554B">
        <w:rPr>
          <w:b/>
        </w:rPr>
        <w:lastRenderedPageBreak/>
        <w:t>A.</w:t>
      </w:r>
      <w:r w:rsidRPr="005D554B">
        <w:rPr>
          <w:b/>
          <w:szCs w:val="24"/>
        </w:rPr>
        <w:tab/>
      </w:r>
      <w:r w:rsidRPr="005D554B">
        <w:rPr>
          <w:b/>
        </w:rPr>
        <w:t>GAMINTOJAS (-AI), ATSAKINGAS (-I) UŽ SERIJŲ IŠLEIDIMĄ</w:t>
      </w:r>
    </w:p>
    <w:p w14:paraId="370D3492" w14:textId="77777777" w:rsidR="00040D76" w:rsidRPr="005D554B" w:rsidRDefault="00040D76" w:rsidP="00040D76">
      <w:pPr>
        <w:tabs>
          <w:tab w:val="left" w:pos="567"/>
        </w:tabs>
        <w:rPr>
          <w:szCs w:val="24"/>
        </w:rPr>
      </w:pPr>
    </w:p>
    <w:p w14:paraId="25BA683F" w14:textId="77777777" w:rsidR="00040D76" w:rsidRPr="005D554B" w:rsidRDefault="00040D76" w:rsidP="00040D76">
      <w:pPr>
        <w:tabs>
          <w:tab w:val="left" w:pos="567"/>
        </w:tabs>
        <w:jc w:val="both"/>
        <w:rPr>
          <w:szCs w:val="24"/>
        </w:rPr>
      </w:pPr>
      <w:r w:rsidRPr="005D554B">
        <w:rPr>
          <w:noProof/>
          <w:szCs w:val="24"/>
          <w:u w:val="single"/>
        </w:rPr>
        <w:t>Gamintojo (-ų), atsakingo (-ų) už serijų išleidimą, pavadinimas (-ai) ir adresas (-ai)</w:t>
      </w:r>
    </w:p>
    <w:p w14:paraId="7B3DFD25" w14:textId="77777777" w:rsidR="00040D76" w:rsidRPr="005D554B" w:rsidRDefault="00040D76" w:rsidP="00040D76">
      <w:pPr>
        <w:tabs>
          <w:tab w:val="left" w:pos="567"/>
        </w:tabs>
        <w:rPr>
          <w:szCs w:val="24"/>
        </w:rPr>
      </w:pPr>
    </w:p>
    <w:p w14:paraId="1425607E" w14:textId="1551A0A8" w:rsidR="00A90F37" w:rsidRPr="007D540C" w:rsidRDefault="00780D50" w:rsidP="007D540C">
      <w:pPr>
        <w:tabs>
          <w:tab w:val="left" w:pos="-180"/>
        </w:tabs>
        <w:jc w:val="both"/>
      </w:pPr>
      <w:r>
        <w:t>Laboratorios Inibsa</w:t>
      </w:r>
      <w:r w:rsidR="00A90F37" w:rsidRPr="00A90F37">
        <w:t>, S.A.</w:t>
      </w:r>
    </w:p>
    <w:p w14:paraId="78F3728C" w14:textId="77777777" w:rsidR="00A90F37" w:rsidRPr="00741F73" w:rsidRDefault="00A90F37" w:rsidP="007D540C">
      <w:pPr>
        <w:ind w:right="282"/>
      </w:pPr>
      <w:r w:rsidRPr="00741F73">
        <w:t>Ctra. Sabadell a Granollers, km. 14,5</w:t>
      </w:r>
    </w:p>
    <w:p w14:paraId="2E7E6E94" w14:textId="7625BABC" w:rsidR="00A90F37" w:rsidRPr="00741F73" w:rsidRDefault="00A90F37" w:rsidP="007D540C">
      <w:pPr>
        <w:ind w:right="282"/>
      </w:pPr>
      <w:r w:rsidRPr="00741F73">
        <w:t>08185 Lliç</w:t>
      </w:r>
      <w:r>
        <w:t>à</w:t>
      </w:r>
      <w:r w:rsidRPr="00741F73">
        <w:t xml:space="preserve"> de Vall </w:t>
      </w:r>
      <w:r>
        <w:t>– Barcelona</w:t>
      </w:r>
      <w:r w:rsidR="00780D50">
        <w:t>, Ispanija</w:t>
      </w:r>
    </w:p>
    <w:p w14:paraId="737424AC" w14:textId="77777777" w:rsidR="00040D76" w:rsidRPr="005D554B" w:rsidRDefault="00040D76" w:rsidP="00040D76">
      <w:pPr>
        <w:tabs>
          <w:tab w:val="left" w:pos="567"/>
        </w:tabs>
        <w:rPr>
          <w:szCs w:val="24"/>
        </w:rPr>
      </w:pPr>
    </w:p>
    <w:p w14:paraId="49AFC03D" w14:textId="77777777" w:rsidR="00040D76" w:rsidRPr="005D554B" w:rsidRDefault="00040D76" w:rsidP="00040D76">
      <w:pPr>
        <w:tabs>
          <w:tab w:val="left" w:pos="567"/>
        </w:tabs>
        <w:rPr>
          <w:szCs w:val="24"/>
        </w:rPr>
      </w:pPr>
    </w:p>
    <w:p w14:paraId="766EB169" w14:textId="77777777" w:rsidR="00040D76" w:rsidRPr="005D554B" w:rsidRDefault="00040D76" w:rsidP="00040D76">
      <w:pPr>
        <w:tabs>
          <w:tab w:val="left" w:pos="567"/>
        </w:tabs>
        <w:ind w:left="567" w:hanging="567"/>
        <w:rPr>
          <w:szCs w:val="24"/>
        </w:rPr>
      </w:pPr>
      <w:r w:rsidRPr="005D554B">
        <w:rPr>
          <w:b/>
          <w:noProof/>
          <w:szCs w:val="24"/>
        </w:rPr>
        <w:t>B.</w:t>
      </w:r>
      <w:r w:rsidRPr="005D554B">
        <w:rPr>
          <w:b/>
          <w:szCs w:val="24"/>
        </w:rPr>
        <w:tab/>
      </w:r>
      <w:r w:rsidRPr="005D554B">
        <w:rPr>
          <w:b/>
          <w:noProof/>
          <w:szCs w:val="24"/>
        </w:rPr>
        <w:t>TIEKIMO IR VARTOJIMO SĄLYGOS AR APRIBOJIMAI</w:t>
      </w:r>
    </w:p>
    <w:p w14:paraId="0F98ED67" w14:textId="77777777" w:rsidR="00040D76" w:rsidRPr="005D554B" w:rsidRDefault="00040D76" w:rsidP="00040D76">
      <w:pPr>
        <w:tabs>
          <w:tab w:val="left" w:pos="567"/>
        </w:tabs>
        <w:rPr>
          <w:szCs w:val="24"/>
        </w:rPr>
      </w:pPr>
    </w:p>
    <w:p w14:paraId="78D83D64" w14:textId="77777777" w:rsidR="00040D76" w:rsidRPr="005D554B" w:rsidRDefault="00040D76" w:rsidP="00040D76">
      <w:pPr>
        <w:tabs>
          <w:tab w:val="left" w:pos="567"/>
        </w:tabs>
        <w:rPr>
          <w:szCs w:val="24"/>
        </w:rPr>
      </w:pPr>
      <w:r w:rsidRPr="005D554B">
        <w:t>Receptinis vaistinis preparatas.</w:t>
      </w:r>
    </w:p>
    <w:p w14:paraId="1AB80F48" w14:textId="77777777" w:rsidR="00040D76" w:rsidRPr="005D554B" w:rsidRDefault="00040D76" w:rsidP="00040D76">
      <w:pPr>
        <w:tabs>
          <w:tab w:val="left" w:pos="567"/>
        </w:tabs>
        <w:rPr>
          <w:szCs w:val="24"/>
        </w:rPr>
      </w:pPr>
    </w:p>
    <w:p w14:paraId="222EEAA4" w14:textId="77777777" w:rsidR="00040D76" w:rsidRPr="005D554B" w:rsidRDefault="00040D76" w:rsidP="00040D76">
      <w:pPr>
        <w:numPr>
          <w:ilvl w:val="12"/>
          <w:numId w:val="0"/>
        </w:numPr>
        <w:tabs>
          <w:tab w:val="left" w:pos="567"/>
        </w:tabs>
        <w:rPr>
          <w:noProof/>
          <w:szCs w:val="24"/>
        </w:rPr>
      </w:pPr>
    </w:p>
    <w:p w14:paraId="7CEC52DE" w14:textId="77777777" w:rsidR="00040D76" w:rsidRPr="005D554B" w:rsidRDefault="00040D76" w:rsidP="00040D76">
      <w:pPr>
        <w:tabs>
          <w:tab w:val="left" w:pos="567"/>
        </w:tabs>
        <w:rPr>
          <w:b/>
        </w:rPr>
      </w:pPr>
      <w:r w:rsidRPr="005D554B">
        <w:rPr>
          <w:b/>
        </w:rPr>
        <w:t>C.</w:t>
      </w:r>
      <w:r w:rsidRPr="005D554B">
        <w:rPr>
          <w:b/>
        </w:rPr>
        <w:tab/>
      </w:r>
      <w:r w:rsidRPr="005D554B">
        <w:rPr>
          <w:b/>
          <w:szCs w:val="24"/>
        </w:rPr>
        <w:t>KITOS SĄLYGOS IR REIKALAVIMAI REGISTRUOTOJUI</w:t>
      </w:r>
    </w:p>
    <w:p w14:paraId="1133FED2" w14:textId="77777777" w:rsidR="00040D76" w:rsidRPr="005D554B" w:rsidRDefault="00040D76" w:rsidP="00040D76">
      <w:pPr>
        <w:tabs>
          <w:tab w:val="left" w:pos="567"/>
        </w:tabs>
        <w:ind w:right="-1"/>
        <w:rPr>
          <w:i/>
          <w:u w:val="single"/>
        </w:rPr>
      </w:pPr>
    </w:p>
    <w:p w14:paraId="12C36E9F" w14:textId="77777777" w:rsidR="00040D76" w:rsidRPr="005D554B" w:rsidRDefault="00040D76" w:rsidP="00040D76">
      <w:pPr>
        <w:numPr>
          <w:ilvl w:val="0"/>
          <w:numId w:val="19"/>
        </w:numPr>
        <w:tabs>
          <w:tab w:val="left" w:pos="567"/>
        </w:tabs>
        <w:ind w:right="-1" w:hanging="720"/>
        <w:rPr>
          <w:b/>
          <w:szCs w:val="24"/>
        </w:rPr>
      </w:pPr>
      <w:r w:rsidRPr="005D554B">
        <w:rPr>
          <w:b/>
        </w:rPr>
        <w:t>Periodiškai atnaujinami saugumo protokolai (PASP)</w:t>
      </w:r>
    </w:p>
    <w:p w14:paraId="6E77834E" w14:textId="77777777" w:rsidR="00040D76" w:rsidRPr="005D554B" w:rsidRDefault="00040D76" w:rsidP="00040D76">
      <w:pPr>
        <w:tabs>
          <w:tab w:val="left" w:pos="0"/>
          <w:tab w:val="left" w:pos="567"/>
        </w:tabs>
        <w:ind w:right="567"/>
        <w:rPr>
          <w:szCs w:val="24"/>
        </w:rPr>
      </w:pPr>
    </w:p>
    <w:p w14:paraId="79F5345A" w14:textId="77777777" w:rsidR="00040D76" w:rsidRPr="005D554B" w:rsidRDefault="00567BEA" w:rsidP="00040D76">
      <w:pPr>
        <w:tabs>
          <w:tab w:val="left" w:pos="567"/>
        </w:tabs>
        <w:ind w:right="-1"/>
        <w:rPr>
          <w:i/>
          <w:noProof/>
          <w:szCs w:val="24"/>
          <w:u w:val="single"/>
        </w:rPr>
      </w:pPr>
      <w:r w:rsidRPr="00567BEA">
        <w:rPr>
          <w:noProof/>
        </w:rPr>
        <w:t>Netaikoma</w:t>
      </w:r>
      <w:r>
        <w:rPr>
          <w:noProof/>
        </w:rPr>
        <w:t>.</w:t>
      </w:r>
    </w:p>
    <w:p w14:paraId="4EE66BFD" w14:textId="77777777" w:rsidR="00040D76" w:rsidRPr="005D554B" w:rsidRDefault="00040D76" w:rsidP="00040D76">
      <w:pPr>
        <w:tabs>
          <w:tab w:val="left" w:pos="567"/>
        </w:tabs>
        <w:ind w:right="-1"/>
        <w:rPr>
          <w:i/>
          <w:noProof/>
          <w:szCs w:val="24"/>
          <w:u w:val="single"/>
        </w:rPr>
      </w:pPr>
    </w:p>
    <w:p w14:paraId="78C99628" w14:textId="77777777" w:rsidR="00040D76" w:rsidRPr="005D554B" w:rsidRDefault="00040D76" w:rsidP="00040D76">
      <w:pPr>
        <w:tabs>
          <w:tab w:val="left" w:pos="567"/>
        </w:tabs>
        <w:ind w:left="567" w:hanging="567"/>
        <w:rPr>
          <w:b/>
          <w:szCs w:val="24"/>
        </w:rPr>
      </w:pPr>
      <w:r w:rsidRPr="005D554B">
        <w:rPr>
          <w:b/>
          <w:noProof/>
          <w:szCs w:val="24"/>
        </w:rPr>
        <w:t>D.</w:t>
      </w:r>
      <w:r w:rsidRPr="005D554B">
        <w:rPr>
          <w:b/>
          <w:szCs w:val="24"/>
        </w:rPr>
        <w:tab/>
      </w:r>
      <w:r w:rsidRPr="005D554B">
        <w:rPr>
          <w:b/>
          <w:noProof/>
          <w:szCs w:val="24"/>
        </w:rPr>
        <w:t>SĄLYGOS AR APRIBOJIMAI, SKIRTI SAUGIAM IR VEIKSMINGAM VAISTINIO PREPARATO VARTOJIMUI UŽTIKRINTI</w:t>
      </w:r>
    </w:p>
    <w:p w14:paraId="68928725" w14:textId="77777777" w:rsidR="00040D76" w:rsidRPr="005D554B" w:rsidRDefault="00040D76" w:rsidP="00040D76">
      <w:pPr>
        <w:tabs>
          <w:tab w:val="left" w:pos="567"/>
        </w:tabs>
        <w:ind w:right="-1"/>
        <w:rPr>
          <w:i/>
          <w:noProof/>
          <w:szCs w:val="24"/>
          <w:u w:val="single"/>
        </w:rPr>
      </w:pPr>
    </w:p>
    <w:p w14:paraId="58579824" w14:textId="77777777" w:rsidR="00040D76" w:rsidRPr="005D554B" w:rsidRDefault="00040D76" w:rsidP="00040D76">
      <w:pPr>
        <w:numPr>
          <w:ilvl w:val="0"/>
          <w:numId w:val="19"/>
        </w:numPr>
        <w:tabs>
          <w:tab w:val="left" w:pos="567"/>
        </w:tabs>
        <w:ind w:right="-1" w:hanging="720"/>
        <w:rPr>
          <w:b/>
          <w:szCs w:val="24"/>
        </w:rPr>
      </w:pPr>
      <w:r w:rsidRPr="005D554B">
        <w:rPr>
          <w:b/>
        </w:rPr>
        <w:t>Rizikos valdymo planas (RVP)</w:t>
      </w:r>
    </w:p>
    <w:p w14:paraId="33748707" w14:textId="77777777" w:rsidR="00040D76" w:rsidRPr="005D554B" w:rsidRDefault="00040D76" w:rsidP="00040D76">
      <w:pPr>
        <w:tabs>
          <w:tab w:val="left" w:pos="567"/>
        </w:tabs>
        <w:ind w:left="720" w:right="-1"/>
        <w:rPr>
          <w:b/>
          <w:szCs w:val="24"/>
        </w:rPr>
      </w:pPr>
    </w:p>
    <w:p w14:paraId="186CEB3E" w14:textId="77777777" w:rsidR="00040D76" w:rsidRPr="005D554B" w:rsidRDefault="00040D76" w:rsidP="00040D76">
      <w:pPr>
        <w:tabs>
          <w:tab w:val="left" w:pos="0"/>
          <w:tab w:val="left" w:pos="567"/>
        </w:tabs>
      </w:pPr>
      <w:r w:rsidRPr="005D554B">
        <w:t xml:space="preserve">Registruotojas atlieka reikalaujamą farmakologinio budrumo veiklą ir veiksmus, kurie išsamiai aprašyti </w:t>
      </w:r>
      <w:r w:rsidRPr="005D554B">
        <w:rPr>
          <w:szCs w:val="24"/>
        </w:rPr>
        <w:t xml:space="preserve"> </w:t>
      </w:r>
      <w:r w:rsidRPr="005D554B">
        <w:t>registracijos bylos 1.8.2 modulyje pateiktame RVP ir suderintose tolesnėse jo versijose.</w:t>
      </w:r>
    </w:p>
    <w:p w14:paraId="258958E1" w14:textId="77777777" w:rsidR="00040D76" w:rsidRPr="005D554B" w:rsidRDefault="00040D76" w:rsidP="00040D76">
      <w:pPr>
        <w:tabs>
          <w:tab w:val="left" w:pos="567"/>
        </w:tabs>
        <w:rPr>
          <w:color w:val="008000"/>
        </w:rPr>
      </w:pPr>
    </w:p>
    <w:p w14:paraId="212381C9" w14:textId="77777777" w:rsidR="00040D76" w:rsidRPr="005D554B" w:rsidRDefault="00040D76" w:rsidP="00040D76">
      <w:pPr>
        <w:tabs>
          <w:tab w:val="left" w:pos="567"/>
        </w:tabs>
        <w:ind w:right="-1"/>
        <w:rPr>
          <w:i/>
        </w:rPr>
      </w:pPr>
      <w:r w:rsidRPr="005D554B">
        <w:rPr>
          <w:szCs w:val="24"/>
        </w:rPr>
        <w:t>Atnaujintas rizikos valdymo planas turi būti pateiktas</w:t>
      </w:r>
      <w:r w:rsidRPr="005D554B">
        <w:t>:</w:t>
      </w:r>
    </w:p>
    <w:p w14:paraId="6A36D1E3" w14:textId="77777777" w:rsidR="00040D76" w:rsidRPr="005D554B" w:rsidRDefault="00040D76" w:rsidP="00040D76">
      <w:pPr>
        <w:numPr>
          <w:ilvl w:val="0"/>
          <w:numId w:val="18"/>
        </w:numPr>
        <w:tabs>
          <w:tab w:val="left" w:pos="567"/>
        </w:tabs>
        <w:ind w:right="-1"/>
        <w:rPr>
          <w:i/>
          <w:noProof/>
          <w:szCs w:val="24"/>
        </w:rPr>
      </w:pPr>
      <w:r w:rsidRPr="005D554B">
        <w:rPr>
          <w:szCs w:val="24"/>
        </w:rPr>
        <w:t>pareikalavus Valstybinei vaistų kontrolės tarnybai prie Lietuvos Respublikos sveikatos apsaugos ministerijos</w:t>
      </w:r>
      <w:r w:rsidRPr="005D554B">
        <w:rPr>
          <w:i/>
          <w:noProof/>
          <w:szCs w:val="24"/>
        </w:rPr>
        <w:t>;</w:t>
      </w:r>
    </w:p>
    <w:p w14:paraId="541ED172" w14:textId="77777777" w:rsidR="00040D76" w:rsidRPr="005D554B" w:rsidRDefault="00040D76" w:rsidP="00040D76">
      <w:pPr>
        <w:numPr>
          <w:ilvl w:val="0"/>
          <w:numId w:val="18"/>
        </w:numPr>
        <w:tabs>
          <w:tab w:val="left" w:pos="567"/>
        </w:tabs>
        <w:ind w:left="567" w:right="-1" w:hanging="207"/>
      </w:pPr>
      <w:r w:rsidRPr="005D554B">
        <w:t>kai keičiama rizikos valdymo sistema, ypač gavus naujos informacijos, kuri gali lemti didelį naudos ir rizikos santykio pokytį arba pasiekus svarbų (farmakologinio budrumo ar rizikos mažinimo) etapą.</w:t>
      </w:r>
    </w:p>
    <w:p w14:paraId="3D55F667" w14:textId="77777777" w:rsidR="00040D76" w:rsidRPr="005D554B" w:rsidRDefault="00040D76" w:rsidP="00040D76">
      <w:pPr>
        <w:tabs>
          <w:tab w:val="left" w:pos="567"/>
        </w:tabs>
        <w:ind w:right="-1"/>
        <w:rPr>
          <w:noProof/>
          <w:szCs w:val="24"/>
        </w:rPr>
      </w:pPr>
    </w:p>
    <w:p w14:paraId="25DAAE27" w14:textId="77777777" w:rsidR="00040D76" w:rsidRPr="005D554B" w:rsidRDefault="00040D76" w:rsidP="007D540C">
      <w:pPr>
        <w:suppressLineNumbers/>
        <w:tabs>
          <w:tab w:val="left" w:pos="567"/>
        </w:tabs>
        <w:ind w:right="-1"/>
        <w:rPr>
          <w:b/>
        </w:rPr>
      </w:pPr>
      <w:r w:rsidRPr="005D554B">
        <w:rPr>
          <w:b/>
        </w:rPr>
        <w:t>E.</w:t>
      </w:r>
      <w:r w:rsidRPr="005D554B">
        <w:rPr>
          <w:b/>
        </w:rPr>
        <w:tab/>
        <w:t xml:space="preserve">SPECIFINIS ĮPAREIGOJIMAS ĮVYKDYTI POREGISTRACINES UŽDUOTIS </w:t>
      </w:r>
      <w:r w:rsidRPr="005D554B">
        <w:rPr>
          <w:b/>
          <w:noProof/>
          <w:szCs w:val="24"/>
        </w:rPr>
        <w:t>SĄLYGINĖS</w:t>
      </w:r>
      <w:r w:rsidRPr="005D554B">
        <w:rPr>
          <w:b/>
        </w:rPr>
        <w:t xml:space="preserve"> REGISTRACIJOS ATVEJU REGISTRACIJOS </w:t>
      </w:r>
      <w:r w:rsidRPr="005D554B">
        <w:rPr>
          <w:b/>
          <w:caps/>
        </w:rPr>
        <w:t>išimtinėmis</w:t>
      </w:r>
      <w:r w:rsidRPr="005D554B">
        <w:rPr>
          <w:b/>
        </w:rPr>
        <w:t xml:space="preserve"> SĄLYGOMIS ATVEJU</w:t>
      </w:r>
    </w:p>
    <w:p w14:paraId="5157D4C0" w14:textId="77777777" w:rsidR="00040D76" w:rsidRPr="005D554B" w:rsidRDefault="00040D76" w:rsidP="00040D76">
      <w:pPr>
        <w:tabs>
          <w:tab w:val="left" w:pos="567"/>
        </w:tabs>
        <w:ind w:right="-1"/>
        <w:rPr>
          <w:b/>
        </w:rPr>
      </w:pPr>
    </w:p>
    <w:p w14:paraId="3189A7A3" w14:textId="77777777" w:rsidR="00567BEA" w:rsidRPr="005D554B" w:rsidRDefault="00567BEA" w:rsidP="00567BEA">
      <w:pPr>
        <w:tabs>
          <w:tab w:val="left" w:pos="567"/>
        </w:tabs>
        <w:ind w:right="-1"/>
        <w:rPr>
          <w:i/>
          <w:noProof/>
          <w:szCs w:val="24"/>
          <w:u w:val="single"/>
        </w:rPr>
      </w:pPr>
      <w:r w:rsidRPr="00567BEA">
        <w:rPr>
          <w:noProof/>
        </w:rPr>
        <w:t>Netaikoma</w:t>
      </w:r>
      <w:r>
        <w:rPr>
          <w:noProof/>
        </w:rPr>
        <w:t>.</w:t>
      </w:r>
    </w:p>
    <w:p w14:paraId="08F0E28C" w14:textId="77777777" w:rsidR="00040D76" w:rsidRPr="005D554B" w:rsidRDefault="00040D76" w:rsidP="00040D76">
      <w:pPr>
        <w:tabs>
          <w:tab w:val="left" w:pos="567"/>
        </w:tabs>
      </w:pPr>
    </w:p>
    <w:p w14:paraId="1C2FCF88" w14:textId="77777777" w:rsidR="00040D76" w:rsidRDefault="00040D76" w:rsidP="00040D76">
      <w:pPr>
        <w:tabs>
          <w:tab w:val="left" w:pos="1701"/>
        </w:tabs>
        <w:ind w:left="1701" w:right="567" w:hanging="567"/>
        <w:rPr>
          <w:b/>
        </w:rPr>
      </w:pPr>
      <w:r w:rsidRPr="005D554B">
        <w:rPr>
          <w:rFonts w:ascii="Courier New" w:eastAsia="SimSun" w:hAnsi="Courier New"/>
          <w:b/>
          <w:noProof/>
          <w:sz w:val="20"/>
          <w:szCs w:val="24"/>
        </w:rPr>
        <w:br w:type="page"/>
      </w:r>
    </w:p>
    <w:p w14:paraId="7139507F" w14:textId="77777777" w:rsidR="00040D76" w:rsidRDefault="00040D76" w:rsidP="00040D76">
      <w:pPr>
        <w:tabs>
          <w:tab w:val="left" w:pos="1701"/>
        </w:tabs>
        <w:ind w:left="1701" w:right="567" w:hanging="567"/>
        <w:rPr>
          <w:b/>
        </w:rPr>
      </w:pPr>
    </w:p>
    <w:p w14:paraId="3ED20BE7" w14:textId="77777777" w:rsidR="00040D76" w:rsidRDefault="00040D76" w:rsidP="00040D76">
      <w:pPr>
        <w:tabs>
          <w:tab w:val="left" w:pos="1701"/>
        </w:tabs>
        <w:ind w:left="1701" w:right="567" w:hanging="567"/>
        <w:rPr>
          <w:b/>
        </w:rPr>
      </w:pPr>
    </w:p>
    <w:p w14:paraId="1B1F68D3" w14:textId="77777777" w:rsidR="00040D76" w:rsidRDefault="00040D76" w:rsidP="00040D76">
      <w:pPr>
        <w:tabs>
          <w:tab w:val="left" w:pos="1701"/>
        </w:tabs>
        <w:ind w:left="1701" w:right="567" w:hanging="567"/>
        <w:rPr>
          <w:b/>
        </w:rPr>
      </w:pPr>
    </w:p>
    <w:p w14:paraId="1F051A35" w14:textId="77777777" w:rsidR="00040D76" w:rsidRDefault="00040D76" w:rsidP="00040D76">
      <w:pPr>
        <w:tabs>
          <w:tab w:val="left" w:pos="1701"/>
        </w:tabs>
        <w:ind w:left="1701" w:right="567" w:hanging="567"/>
        <w:rPr>
          <w:b/>
        </w:rPr>
      </w:pPr>
    </w:p>
    <w:p w14:paraId="21CB1588" w14:textId="77777777" w:rsidR="00040D76" w:rsidRDefault="00040D76" w:rsidP="00040D76">
      <w:pPr>
        <w:tabs>
          <w:tab w:val="left" w:pos="1701"/>
        </w:tabs>
        <w:ind w:left="1701" w:right="567" w:hanging="567"/>
        <w:rPr>
          <w:b/>
        </w:rPr>
      </w:pPr>
    </w:p>
    <w:p w14:paraId="0705D7AE" w14:textId="77777777" w:rsidR="00040D76" w:rsidRDefault="00040D76" w:rsidP="00040D76">
      <w:pPr>
        <w:tabs>
          <w:tab w:val="left" w:pos="1701"/>
        </w:tabs>
        <w:ind w:left="1701" w:right="567" w:hanging="567"/>
        <w:rPr>
          <w:b/>
        </w:rPr>
      </w:pPr>
    </w:p>
    <w:p w14:paraId="062FD674" w14:textId="77777777" w:rsidR="00040D76" w:rsidRDefault="00040D76" w:rsidP="00040D76">
      <w:pPr>
        <w:tabs>
          <w:tab w:val="left" w:pos="1701"/>
        </w:tabs>
        <w:ind w:left="1701" w:right="567" w:hanging="567"/>
        <w:rPr>
          <w:b/>
        </w:rPr>
      </w:pPr>
    </w:p>
    <w:p w14:paraId="7442C201" w14:textId="77777777" w:rsidR="00040D76" w:rsidRDefault="00040D76" w:rsidP="00040D76">
      <w:pPr>
        <w:tabs>
          <w:tab w:val="left" w:pos="1701"/>
        </w:tabs>
        <w:ind w:left="1701" w:right="567" w:hanging="567"/>
        <w:rPr>
          <w:b/>
        </w:rPr>
      </w:pPr>
    </w:p>
    <w:p w14:paraId="4019A476" w14:textId="77777777" w:rsidR="00040D76" w:rsidRDefault="00040D76" w:rsidP="00040D76">
      <w:pPr>
        <w:tabs>
          <w:tab w:val="left" w:pos="1701"/>
        </w:tabs>
        <w:ind w:left="1701" w:right="567" w:hanging="567"/>
        <w:rPr>
          <w:b/>
        </w:rPr>
      </w:pPr>
    </w:p>
    <w:p w14:paraId="32C725B3" w14:textId="77777777" w:rsidR="00040D76" w:rsidRDefault="00040D76" w:rsidP="00040D76">
      <w:pPr>
        <w:tabs>
          <w:tab w:val="left" w:pos="1701"/>
        </w:tabs>
        <w:ind w:left="1701" w:right="567" w:hanging="567"/>
        <w:rPr>
          <w:b/>
        </w:rPr>
      </w:pPr>
    </w:p>
    <w:p w14:paraId="1CFE0DE9" w14:textId="77777777" w:rsidR="00040D76" w:rsidRDefault="00040D76" w:rsidP="00040D76">
      <w:pPr>
        <w:tabs>
          <w:tab w:val="left" w:pos="1701"/>
        </w:tabs>
        <w:ind w:left="1701" w:right="567" w:hanging="567"/>
        <w:rPr>
          <w:b/>
        </w:rPr>
      </w:pPr>
    </w:p>
    <w:p w14:paraId="59685ADE" w14:textId="77777777" w:rsidR="00040D76" w:rsidRPr="005D554B" w:rsidRDefault="00040D76" w:rsidP="00040D76">
      <w:pPr>
        <w:tabs>
          <w:tab w:val="left" w:pos="1701"/>
        </w:tabs>
        <w:ind w:left="1701" w:right="567" w:hanging="567"/>
        <w:rPr>
          <w:b/>
        </w:rPr>
      </w:pPr>
    </w:p>
    <w:p w14:paraId="1372CB78" w14:textId="77777777" w:rsidR="00040D76" w:rsidRDefault="00040D76" w:rsidP="00040D76">
      <w:pPr>
        <w:tabs>
          <w:tab w:val="left" w:pos="567"/>
        </w:tabs>
        <w:ind w:left="1701" w:right="1558" w:hanging="850"/>
        <w:rPr>
          <w:b/>
        </w:rPr>
      </w:pPr>
    </w:p>
    <w:p w14:paraId="35F485BF" w14:textId="77777777" w:rsidR="00A621F2" w:rsidRDefault="00A621F2" w:rsidP="00040D76">
      <w:pPr>
        <w:tabs>
          <w:tab w:val="left" w:pos="567"/>
        </w:tabs>
        <w:ind w:left="1701" w:right="1558" w:hanging="850"/>
        <w:rPr>
          <w:b/>
        </w:rPr>
      </w:pPr>
    </w:p>
    <w:p w14:paraId="00BBD159" w14:textId="77777777" w:rsidR="00A621F2" w:rsidRDefault="00A621F2" w:rsidP="00040D76">
      <w:pPr>
        <w:tabs>
          <w:tab w:val="left" w:pos="567"/>
        </w:tabs>
        <w:ind w:left="1701" w:right="1558" w:hanging="850"/>
        <w:rPr>
          <w:b/>
        </w:rPr>
      </w:pPr>
    </w:p>
    <w:p w14:paraId="405AF875" w14:textId="77777777" w:rsidR="00A621F2" w:rsidRDefault="00A621F2" w:rsidP="00040D76">
      <w:pPr>
        <w:tabs>
          <w:tab w:val="left" w:pos="567"/>
        </w:tabs>
        <w:ind w:left="1701" w:right="1558" w:hanging="850"/>
        <w:rPr>
          <w:b/>
        </w:rPr>
      </w:pPr>
    </w:p>
    <w:p w14:paraId="7CFA7206" w14:textId="77777777" w:rsidR="00A621F2" w:rsidRDefault="00A621F2" w:rsidP="00040D76">
      <w:pPr>
        <w:tabs>
          <w:tab w:val="left" w:pos="567"/>
        </w:tabs>
        <w:ind w:left="1701" w:right="1558" w:hanging="850"/>
        <w:rPr>
          <w:b/>
        </w:rPr>
      </w:pPr>
    </w:p>
    <w:p w14:paraId="2EF54D76" w14:textId="77777777" w:rsidR="00A621F2" w:rsidRDefault="00A621F2" w:rsidP="00040D76">
      <w:pPr>
        <w:tabs>
          <w:tab w:val="left" w:pos="567"/>
        </w:tabs>
        <w:ind w:left="1701" w:right="1558" w:hanging="850"/>
        <w:rPr>
          <w:b/>
        </w:rPr>
      </w:pPr>
    </w:p>
    <w:p w14:paraId="13A97652" w14:textId="77777777" w:rsidR="00A621F2" w:rsidRDefault="00A621F2" w:rsidP="00040D76">
      <w:pPr>
        <w:tabs>
          <w:tab w:val="left" w:pos="567"/>
        </w:tabs>
        <w:ind w:left="1701" w:right="1558" w:hanging="850"/>
        <w:rPr>
          <w:b/>
        </w:rPr>
      </w:pPr>
    </w:p>
    <w:p w14:paraId="672CE215" w14:textId="77777777" w:rsidR="00A621F2" w:rsidRDefault="00A621F2" w:rsidP="00040D76">
      <w:pPr>
        <w:tabs>
          <w:tab w:val="left" w:pos="567"/>
        </w:tabs>
        <w:ind w:left="1701" w:right="1558" w:hanging="850"/>
        <w:rPr>
          <w:b/>
        </w:rPr>
      </w:pPr>
    </w:p>
    <w:p w14:paraId="3FEA259B" w14:textId="77777777" w:rsidR="00A621F2" w:rsidRDefault="00A621F2" w:rsidP="00040D76">
      <w:pPr>
        <w:tabs>
          <w:tab w:val="left" w:pos="567"/>
        </w:tabs>
        <w:ind w:left="1701" w:right="1558" w:hanging="850"/>
        <w:rPr>
          <w:b/>
        </w:rPr>
      </w:pPr>
    </w:p>
    <w:p w14:paraId="14B18D51" w14:textId="77777777" w:rsidR="00A621F2" w:rsidRDefault="00A621F2" w:rsidP="00040D76">
      <w:pPr>
        <w:tabs>
          <w:tab w:val="left" w:pos="567"/>
        </w:tabs>
        <w:ind w:left="1701" w:right="1558" w:hanging="850"/>
        <w:rPr>
          <w:b/>
        </w:rPr>
      </w:pPr>
    </w:p>
    <w:p w14:paraId="7A872660" w14:textId="77777777" w:rsidR="00A621F2" w:rsidRPr="005D554B" w:rsidRDefault="00A621F2" w:rsidP="00A621F2">
      <w:pPr>
        <w:keepNext/>
        <w:tabs>
          <w:tab w:val="left" w:pos="567"/>
        </w:tabs>
        <w:jc w:val="center"/>
        <w:outlineLvl w:val="1"/>
        <w:rPr>
          <w:b/>
          <w:szCs w:val="24"/>
          <w:lang w:eastAsia="x-none"/>
        </w:rPr>
      </w:pPr>
      <w:r w:rsidRPr="005D554B">
        <w:rPr>
          <w:b/>
          <w:bCs/>
          <w:iCs/>
          <w:szCs w:val="28"/>
          <w:lang w:eastAsia="x-none"/>
        </w:rPr>
        <w:t>III PRIEDAS</w:t>
      </w:r>
    </w:p>
    <w:p w14:paraId="2DD83BCB" w14:textId="77777777" w:rsidR="00A621F2" w:rsidRPr="005D554B" w:rsidRDefault="00A621F2" w:rsidP="00A621F2">
      <w:pPr>
        <w:tabs>
          <w:tab w:val="left" w:pos="567"/>
        </w:tabs>
        <w:rPr>
          <w:szCs w:val="24"/>
        </w:rPr>
      </w:pPr>
    </w:p>
    <w:p w14:paraId="5B7AAB98" w14:textId="77777777" w:rsidR="00A621F2" w:rsidRDefault="00A621F2" w:rsidP="00A621F2">
      <w:pPr>
        <w:keepNext/>
        <w:tabs>
          <w:tab w:val="left" w:pos="567"/>
        </w:tabs>
        <w:jc w:val="center"/>
        <w:outlineLvl w:val="1"/>
        <w:rPr>
          <w:b/>
          <w:bCs/>
          <w:iCs/>
          <w:szCs w:val="28"/>
          <w:lang w:eastAsia="x-none"/>
        </w:rPr>
      </w:pPr>
      <w:r w:rsidRPr="005D554B">
        <w:rPr>
          <w:b/>
          <w:bCs/>
          <w:iCs/>
          <w:szCs w:val="28"/>
          <w:lang w:eastAsia="x-none"/>
        </w:rPr>
        <w:t>ŽENKLINIMAS IR PAKUOTĖS LAPELIS</w:t>
      </w:r>
    </w:p>
    <w:p w14:paraId="0C15BFB0" w14:textId="1B4FD399" w:rsidR="00014F86" w:rsidRDefault="00014F86" w:rsidP="00040D76">
      <w:pPr>
        <w:tabs>
          <w:tab w:val="left" w:pos="567"/>
        </w:tabs>
        <w:ind w:left="1701" w:right="1558" w:hanging="850"/>
        <w:rPr>
          <w:b/>
          <w:bCs/>
          <w:iCs/>
          <w:szCs w:val="28"/>
          <w:lang w:eastAsia="x-none"/>
        </w:rPr>
      </w:pPr>
      <w:r>
        <w:rPr>
          <w:b/>
          <w:bCs/>
          <w:iCs/>
          <w:szCs w:val="28"/>
          <w:lang w:eastAsia="x-none"/>
        </w:rPr>
        <w:br w:type="page"/>
      </w:r>
    </w:p>
    <w:p w14:paraId="5859B06D" w14:textId="77777777" w:rsidR="00A621F2" w:rsidRPr="005D554B" w:rsidRDefault="00A621F2" w:rsidP="00040D76">
      <w:pPr>
        <w:tabs>
          <w:tab w:val="left" w:pos="567"/>
        </w:tabs>
        <w:ind w:left="1701" w:right="1558" w:hanging="850"/>
        <w:rPr>
          <w:b/>
        </w:rPr>
      </w:pPr>
    </w:p>
    <w:p w14:paraId="03D23CD0" w14:textId="77777777" w:rsidR="00040D76" w:rsidRDefault="00040D76" w:rsidP="002515B4">
      <w:pPr>
        <w:spacing w:line="240" w:lineRule="auto"/>
        <w:rPr>
          <w:i/>
          <w:snapToGrid/>
          <w:color w:val="C00000"/>
          <w:szCs w:val="20"/>
          <w:lang w:eastAsia="en-US"/>
        </w:rPr>
      </w:pPr>
    </w:p>
    <w:p w14:paraId="3373AAAA" w14:textId="77777777" w:rsidR="00A621F2" w:rsidRDefault="00A621F2" w:rsidP="002515B4">
      <w:pPr>
        <w:spacing w:line="240" w:lineRule="auto"/>
        <w:rPr>
          <w:i/>
          <w:snapToGrid/>
          <w:color w:val="C00000"/>
          <w:szCs w:val="20"/>
          <w:lang w:eastAsia="en-US"/>
        </w:rPr>
      </w:pPr>
    </w:p>
    <w:p w14:paraId="776710F3" w14:textId="77777777" w:rsidR="00A621F2" w:rsidRDefault="00A621F2" w:rsidP="002515B4">
      <w:pPr>
        <w:spacing w:line="240" w:lineRule="auto"/>
        <w:rPr>
          <w:i/>
          <w:snapToGrid/>
          <w:color w:val="C00000"/>
          <w:szCs w:val="20"/>
          <w:lang w:eastAsia="en-US"/>
        </w:rPr>
      </w:pPr>
    </w:p>
    <w:p w14:paraId="48022846" w14:textId="77777777" w:rsidR="00A621F2" w:rsidRDefault="00A621F2" w:rsidP="002515B4">
      <w:pPr>
        <w:spacing w:line="240" w:lineRule="auto"/>
        <w:rPr>
          <w:i/>
          <w:snapToGrid/>
          <w:color w:val="C00000"/>
          <w:szCs w:val="20"/>
          <w:lang w:eastAsia="en-US"/>
        </w:rPr>
      </w:pPr>
    </w:p>
    <w:p w14:paraId="15CFD1C9" w14:textId="77777777" w:rsidR="00A621F2" w:rsidRDefault="00A621F2" w:rsidP="002515B4">
      <w:pPr>
        <w:spacing w:line="240" w:lineRule="auto"/>
        <w:rPr>
          <w:i/>
          <w:snapToGrid/>
          <w:color w:val="C00000"/>
          <w:szCs w:val="20"/>
          <w:lang w:eastAsia="en-US"/>
        </w:rPr>
      </w:pPr>
    </w:p>
    <w:p w14:paraId="60AFC304" w14:textId="77777777" w:rsidR="00A621F2" w:rsidRDefault="00A621F2" w:rsidP="002515B4">
      <w:pPr>
        <w:spacing w:line="240" w:lineRule="auto"/>
        <w:rPr>
          <w:i/>
          <w:snapToGrid/>
          <w:color w:val="C00000"/>
          <w:szCs w:val="20"/>
          <w:lang w:eastAsia="en-US"/>
        </w:rPr>
      </w:pPr>
    </w:p>
    <w:p w14:paraId="51D956BB" w14:textId="77777777" w:rsidR="00A621F2" w:rsidRDefault="00A621F2" w:rsidP="002515B4">
      <w:pPr>
        <w:spacing w:line="240" w:lineRule="auto"/>
        <w:rPr>
          <w:i/>
          <w:snapToGrid/>
          <w:color w:val="C00000"/>
          <w:szCs w:val="20"/>
          <w:lang w:eastAsia="en-US"/>
        </w:rPr>
      </w:pPr>
    </w:p>
    <w:p w14:paraId="19E11B74" w14:textId="77777777" w:rsidR="00A621F2" w:rsidRDefault="00A621F2" w:rsidP="002515B4">
      <w:pPr>
        <w:spacing w:line="240" w:lineRule="auto"/>
        <w:rPr>
          <w:i/>
          <w:snapToGrid/>
          <w:color w:val="C00000"/>
          <w:szCs w:val="20"/>
          <w:lang w:eastAsia="en-US"/>
        </w:rPr>
      </w:pPr>
    </w:p>
    <w:p w14:paraId="6BE6EA9C" w14:textId="77777777" w:rsidR="00A621F2" w:rsidRDefault="00A621F2" w:rsidP="002515B4">
      <w:pPr>
        <w:spacing w:line="240" w:lineRule="auto"/>
        <w:rPr>
          <w:i/>
          <w:snapToGrid/>
          <w:color w:val="C00000"/>
          <w:szCs w:val="20"/>
          <w:lang w:eastAsia="en-US"/>
        </w:rPr>
      </w:pPr>
    </w:p>
    <w:p w14:paraId="14C348BA" w14:textId="77777777" w:rsidR="00A621F2" w:rsidRDefault="00A621F2" w:rsidP="002515B4">
      <w:pPr>
        <w:spacing w:line="240" w:lineRule="auto"/>
        <w:rPr>
          <w:i/>
          <w:snapToGrid/>
          <w:color w:val="C00000"/>
          <w:szCs w:val="20"/>
          <w:lang w:eastAsia="en-US"/>
        </w:rPr>
      </w:pPr>
    </w:p>
    <w:p w14:paraId="22C9CA55" w14:textId="77777777" w:rsidR="00A621F2" w:rsidRDefault="00A621F2" w:rsidP="002515B4">
      <w:pPr>
        <w:spacing w:line="240" w:lineRule="auto"/>
        <w:rPr>
          <w:i/>
          <w:snapToGrid/>
          <w:color w:val="C00000"/>
          <w:szCs w:val="20"/>
          <w:lang w:eastAsia="en-US"/>
        </w:rPr>
      </w:pPr>
    </w:p>
    <w:p w14:paraId="3263F2A6" w14:textId="77777777" w:rsidR="00A621F2" w:rsidRDefault="00A621F2" w:rsidP="002515B4">
      <w:pPr>
        <w:spacing w:line="240" w:lineRule="auto"/>
        <w:rPr>
          <w:i/>
          <w:snapToGrid/>
          <w:color w:val="C00000"/>
          <w:szCs w:val="20"/>
          <w:lang w:eastAsia="en-US"/>
        </w:rPr>
      </w:pPr>
    </w:p>
    <w:p w14:paraId="3F60A6FE" w14:textId="77777777" w:rsidR="00A621F2" w:rsidRDefault="00A621F2" w:rsidP="002515B4">
      <w:pPr>
        <w:spacing w:line="240" w:lineRule="auto"/>
        <w:rPr>
          <w:i/>
          <w:snapToGrid/>
          <w:color w:val="C00000"/>
          <w:szCs w:val="20"/>
          <w:lang w:eastAsia="en-US"/>
        </w:rPr>
      </w:pPr>
    </w:p>
    <w:p w14:paraId="79F32C32" w14:textId="77777777" w:rsidR="00A621F2" w:rsidRDefault="00A621F2" w:rsidP="002515B4">
      <w:pPr>
        <w:spacing w:line="240" w:lineRule="auto"/>
        <w:rPr>
          <w:i/>
          <w:snapToGrid/>
          <w:color w:val="C00000"/>
          <w:szCs w:val="20"/>
          <w:lang w:eastAsia="en-US"/>
        </w:rPr>
      </w:pPr>
    </w:p>
    <w:p w14:paraId="00F376C6" w14:textId="77777777" w:rsidR="00A621F2" w:rsidRDefault="00A621F2" w:rsidP="002515B4">
      <w:pPr>
        <w:spacing w:line="240" w:lineRule="auto"/>
        <w:rPr>
          <w:i/>
          <w:snapToGrid/>
          <w:color w:val="C00000"/>
          <w:szCs w:val="20"/>
          <w:lang w:eastAsia="en-US"/>
        </w:rPr>
      </w:pPr>
    </w:p>
    <w:p w14:paraId="1720401B" w14:textId="77777777" w:rsidR="00A621F2" w:rsidRDefault="00A621F2" w:rsidP="002515B4">
      <w:pPr>
        <w:spacing w:line="240" w:lineRule="auto"/>
        <w:rPr>
          <w:i/>
          <w:snapToGrid/>
          <w:color w:val="C00000"/>
          <w:szCs w:val="20"/>
          <w:lang w:eastAsia="en-US"/>
        </w:rPr>
      </w:pPr>
    </w:p>
    <w:p w14:paraId="4B480BCC" w14:textId="77777777" w:rsidR="00A621F2" w:rsidRDefault="00A621F2" w:rsidP="002515B4">
      <w:pPr>
        <w:spacing w:line="240" w:lineRule="auto"/>
        <w:rPr>
          <w:i/>
          <w:snapToGrid/>
          <w:color w:val="C00000"/>
          <w:szCs w:val="20"/>
          <w:lang w:eastAsia="en-US"/>
        </w:rPr>
      </w:pPr>
    </w:p>
    <w:p w14:paraId="25F97B19" w14:textId="77777777" w:rsidR="00A621F2" w:rsidRDefault="00A621F2" w:rsidP="002515B4">
      <w:pPr>
        <w:spacing w:line="240" w:lineRule="auto"/>
        <w:rPr>
          <w:i/>
          <w:snapToGrid/>
          <w:color w:val="C00000"/>
          <w:szCs w:val="20"/>
          <w:lang w:eastAsia="en-US"/>
        </w:rPr>
      </w:pPr>
    </w:p>
    <w:p w14:paraId="6EF4321D" w14:textId="77777777" w:rsidR="00A621F2" w:rsidRDefault="00A621F2" w:rsidP="002515B4">
      <w:pPr>
        <w:spacing w:line="240" w:lineRule="auto"/>
        <w:rPr>
          <w:i/>
          <w:snapToGrid/>
          <w:color w:val="C00000"/>
          <w:szCs w:val="20"/>
          <w:lang w:eastAsia="en-US"/>
        </w:rPr>
      </w:pPr>
    </w:p>
    <w:p w14:paraId="2933800B" w14:textId="77777777" w:rsidR="00A621F2" w:rsidRDefault="00A621F2" w:rsidP="002515B4">
      <w:pPr>
        <w:spacing w:line="240" w:lineRule="auto"/>
        <w:rPr>
          <w:i/>
          <w:snapToGrid/>
          <w:color w:val="C00000"/>
          <w:szCs w:val="20"/>
          <w:lang w:eastAsia="en-US"/>
        </w:rPr>
      </w:pPr>
    </w:p>
    <w:p w14:paraId="37C3E310" w14:textId="77777777" w:rsidR="00A621F2" w:rsidRDefault="00A621F2" w:rsidP="002515B4">
      <w:pPr>
        <w:spacing w:line="240" w:lineRule="auto"/>
        <w:rPr>
          <w:i/>
          <w:snapToGrid/>
          <w:color w:val="C00000"/>
          <w:szCs w:val="20"/>
          <w:lang w:eastAsia="en-US"/>
        </w:rPr>
      </w:pPr>
    </w:p>
    <w:p w14:paraId="07C718AA" w14:textId="77777777" w:rsidR="00A621F2" w:rsidRDefault="00A621F2" w:rsidP="002515B4">
      <w:pPr>
        <w:spacing w:line="240" w:lineRule="auto"/>
        <w:rPr>
          <w:i/>
          <w:snapToGrid/>
          <w:color w:val="C00000"/>
          <w:szCs w:val="20"/>
          <w:lang w:eastAsia="en-US"/>
        </w:rPr>
      </w:pPr>
    </w:p>
    <w:p w14:paraId="7C09E3E2" w14:textId="77777777" w:rsidR="00A621F2" w:rsidRPr="005D554B" w:rsidRDefault="00A621F2" w:rsidP="00A621F2">
      <w:pPr>
        <w:keepNext/>
        <w:tabs>
          <w:tab w:val="left" w:pos="567"/>
        </w:tabs>
        <w:jc w:val="center"/>
        <w:outlineLvl w:val="1"/>
        <w:rPr>
          <w:b/>
          <w:szCs w:val="24"/>
          <w:lang w:eastAsia="x-none"/>
        </w:rPr>
      </w:pPr>
      <w:r w:rsidRPr="005D554B">
        <w:rPr>
          <w:b/>
          <w:bCs/>
          <w:iCs/>
          <w:szCs w:val="28"/>
          <w:lang w:eastAsia="x-none"/>
        </w:rPr>
        <w:t>A. ŽENKLINIMAS</w:t>
      </w:r>
    </w:p>
    <w:p w14:paraId="227842CC" w14:textId="6CCB5759" w:rsidR="00014F86" w:rsidRDefault="00014F86" w:rsidP="002515B4">
      <w:pPr>
        <w:spacing w:line="240" w:lineRule="auto"/>
        <w:rPr>
          <w:i/>
          <w:snapToGrid/>
          <w:color w:val="C00000"/>
          <w:szCs w:val="20"/>
          <w:lang w:eastAsia="en-US"/>
        </w:rPr>
      </w:pPr>
      <w:r>
        <w:rPr>
          <w:i/>
          <w:snapToGrid/>
          <w:color w:val="C00000"/>
          <w:szCs w:val="20"/>
          <w:lang w:eastAsia="en-US"/>
        </w:rPr>
        <w:br w:type="page"/>
      </w:r>
    </w:p>
    <w:p w14:paraId="037A157F" w14:textId="77777777" w:rsidR="00A621F2" w:rsidRDefault="00A621F2" w:rsidP="00A621F2">
      <w:pPr>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rPr>
      </w:pPr>
      <w:r>
        <w:rPr>
          <w:b/>
        </w:rPr>
        <w:lastRenderedPageBreak/>
        <w:t>INFORMACIJA ANT IŠORINĖS PAKUOTĖS</w:t>
      </w:r>
    </w:p>
    <w:p w14:paraId="7D976168" w14:textId="77777777" w:rsidR="00A621F2" w:rsidRPr="006031F0" w:rsidRDefault="00A621F2" w:rsidP="00A621F2">
      <w:pPr>
        <w:pBdr>
          <w:top w:val="single" w:sz="4" w:space="1" w:color="auto"/>
          <w:left w:val="single" w:sz="4" w:space="4" w:color="auto"/>
          <w:bottom w:val="single" w:sz="4" w:space="1" w:color="auto"/>
          <w:right w:val="single" w:sz="4" w:space="4" w:color="auto"/>
        </w:pBdr>
        <w:tabs>
          <w:tab w:val="left" w:pos="567"/>
        </w:tabs>
        <w:spacing w:line="240" w:lineRule="auto"/>
        <w:ind w:left="567" w:hanging="567"/>
        <w:rPr>
          <w:bCs/>
          <w:noProof/>
          <w:snapToGrid/>
          <w:lang w:eastAsia="en-US"/>
        </w:rPr>
      </w:pPr>
    </w:p>
    <w:p w14:paraId="3380BC6E" w14:textId="77777777" w:rsidR="00A621F2" w:rsidRPr="00EB3C63" w:rsidRDefault="00A621F2" w:rsidP="00A621F2">
      <w:pPr>
        <w:pBdr>
          <w:top w:val="single" w:sz="4" w:space="1" w:color="auto"/>
          <w:left w:val="single" w:sz="4" w:space="4" w:color="auto"/>
          <w:bottom w:val="single" w:sz="4" w:space="1" w:color="auto"/>
          <w:right w:val="single" w:sz="4" w:space="4" w:color="auto"/>
        </w:pBdr>
        <w:tabs>
          <w:tab w:val="left" w:pos="567"/>
        </w:tabs>
        <w:spacing w:line="240" w:lineRule="auto"/>
        <w:rPr>
          <w:bCs/>
          <w:noProof/>
          <w:snapToGrid/>
        </w:rPr>
      </w:pPr>
      <w:r>
        <w:rPr>
          <w:b/>
        </w:rPr>
        <w:t>KARTONO DĖŽUTĖ</w:t>
      </w:r>
    </w:p>
    <w:p w14:paraId="6CC9A64B" w14:textId="77777777" w:rsidR="00A621F2" w:rsidRPr="00BB1A3D" w:rsidRDefault="00A621F2" w:rsidP="00A621F2">
      <w:pPr>
        <w:tabs>
          <w:tab w:val="left" w:pos="567"/>
        </w:tabs>
        <w:spacing w:line="240" w:lineRule="auto"/>
      </w:pPr>
    </w:p>
    <w:p w14:paraId="0EFD7F63" w14:textId="77777777" w:rsidR="00A621F2" w:rsidRPr="00BB1A3D" w:rsidRDefault="00A621F2" w:rsidP="00A621F2">
      <w:pPr>
        <w:tabs>
          <w:tab w:val="left" w:pos="567"/>
        </w:tabs>
        <w:spacing w:line="240" w:lineRule="auto"/>
      </w:pPr>
    </w:p>
    <w:p w14:paraId="2E0CC16C" w14:textId="77777777" w:rsidR="00A621F2" w:rsidRPr="00EB3C63" w:rsidRDefault="00A621F2" w:rsidP="00A621F2">
      <w:pPr>
        <w:keepNext/>
        <w:numPr>
          <w:ilvl w:val="1"/>
          <w:numId w:val="12"/>
        </w:numPr>
        <w:pBdr>
          <w:top w:val="single" w:sz="4" w:space="1" w:color="auto"/>
          <w:left w:val="single" w:sz="4" w:space="4" w:color="auto"/>
          <w:bottom w:val="single" w:sz="4" w:space="1" w:color="auto"/>
          <w:right w:val="single" w:sz="4" w:space="4" w:color="auto"/>
        </w:pBdr>
        <w:tabs>
          <w:tab w:val="left" w:pos="567"/>
        </w:tabs>
        <w:spacing w:line="240" w:lineRule="auto"/>
        <w:ind w:left="567"/>
        <w:outlineLvl w:val="0"/>
        <w:rPr>
          <w:snapToGrid/>
          <w:szCs w:val="20"/>
        </w:rPr>
      </w:pPr>
      <w:r>
        <w:rPr>
          <w:b/>
        </w:rPr>
        <w:t>VAISTINIO PREPARATO PAVADINIMAS</w:t>
      </w:r>
    </w:p>
    <w:p w14:paraId="3A651883" w14:textId="77777777" w:rsidR="00A621F2" w:rsidRDefault="00A621F2" w:rsidP="00A621F2">
      <w:pPr>
        <w:pStyle w:val="Antrat2"/>
        <w:jc w:val="left"/>
        <w:rPr>
          <w:b w:val="0"/>
          <w:bCs w:val="0"/>
        </w:rPr>
      </w:pPr>
    </w:p>
    <w:p w14:paraId="344A2665" w14:textId="608549D4" w:rsidR="006F3C84" w:rsidRPr="00116682" w:rsidRDefault="006F3C84" w:rsidP="00A621F2">
      <w:pPr>
        <w:tabs>
          <w:tab w:val="left" w:pos="567"/>
        </w:tabs>
      </w:pPr>
      <w:r w:rsidRPr="006F3C84">
        <w:t>SCANDIVIN 30 mg/ml injekcinis tirpalas užtaise</w:t>
      </w:r>
      <w:r>
        <w:rPr>
          <w:rFonts w:ascii="Arial" w:hAnsi="Arial" w:cs="Arial"/>
          <w:color w:val="002060"/>
          <w:sz w:val="20"/>
          <w:szCs w:val="20"/>
        </w:rPr>
        <w:t xml:space="preserve"> </w:t>
      </w:r>
    </w:p>
    <w:p w14:paraId="2BBF9A95" w14:textId="77777777" w:rsidR="00A621F2" w:rsidRPr="006031F0" w:rsidRDefault="00A621F2" w:rsidP="00A621F2">
      <w:pPr>
        <w:tabs>
          <w:tab w:val="left" w:pos="567"/>
        </w:tabs>
        <w:rPr>
          <w:snapToGrid/>
          <w:szCs w:val="20"/>
          <w:lang w:eastAsia="en-US"/>
        </w:rPr>
      </w:pPr>
    </w:p>
    <w:p w14:paraId="709A1D45" w14:textId="5E4724E0" w:rsidR="00A621F2" w:rsidRPr="00AC77E5" w:rsidRDefault="00C46CC3" w:rsidP="00A621F2">
      <w:pPr>
        <w:tabs>
          <w:tab w:val="left" w:pos="567"/>
        </w:tabs>
        <w:rPr>
          <w:snapToGrid/>
          <w:szCs w:val="20"/>
        </w:rPr>
      </w:pPr>
      <w:r>
        <w:t>m</w:t>
      </w:r>
      <w:r w:rsidR="00A621F2">
        <w:t>epivakaino hidrochloridas</w:t>
      </w:r>
    </w:p>
    <w:p w14:paraId="6361C36B" w14:textId="77777777" w:rsidR="00A621F2" w:rsidRPr="00EB3C63" w:rsidRDefault="00A621F2" w:rsidP="00A621F2">
      <w:pPr>
        <w:tabs>
          <w:tab w:val="left" w:pos="567"/>
        </w:tabs>
        <w:spacing w:line="240" w:lineRule="auto"/>
        <w:rPr>
          <w:noProof/>
          <w:snapToGrid/>
          <w:lang w:val="es-ES" w:eastAsia="en-US"/>
        </w:rPr>
      </w:pPr>
    </w:p>
    <w:p w14:paraId="3892DAAE" w14:textId="77777777" w:rsidR="00A621F2" w:rsidRPr="00EB3C63" w:rsidRDefault="00A621F2" w:rsidP="00A621F2">
      <w:pPr>
        <w:tabs>
          <w:tab w:val="left" w:pos="567"/>
        </w:tabs>
        <w:spacing w:line="240" w:lineRule="auto"/>
        <w:rPr>
          <w:noProof/>
          <w:snapToGrid/>
          <w:lang w:val="es-ES" w:eastAsia="en-US"/>
        </w:rPr>
      </w:pPr>
    </w:p>
    <w:p w14:paraId="74DC13E2" w14:textId="77777777" w:rsidR="00A621F2" w:rsidRPr="006031F0" w:rsidRDefault="00A621F2" w:rsidP="00A621F2">
      <w:pPr>
        <w:keepNext/>
        <w:numPr>
          <w:ilvl w:val="1"/>
          <w:numId w:val="12"/>
        </w:numPr>
        <w:pBdr>
          <w:top w:val="single" w:sz="4" w:space="1" w:color="auto"/>
          <w:left w:val="single" w:sz="4" w:space="4" w:color="auto"/>
          <w:bottom w:val="single" w:sz="4" w:space="1" w:color="auto"/>
          <w:right w:val="single" w:sz="4" w:space="4" w:color="auto"/>
        </w:pBdr>
        <w:tabs>
          <w:tab w:val="left" w:pos="567"/>
        </w:tabs>
        <w:spacing w:line="240" w:lineRule="auto"/>
        <w:ind w:left="567"/>
        <w:outlineLvl w:val="0"/>
        <w:rPr>
          <w:b/>
          <w:noProof/>
          <w:snapToGrid/>
        </w:rPr>
      </w:pPr>
      <w:r>
        <w:rPr>
          <w:b/>
        </w:rPr>
        <w:t>VEIKLIOJI</w:t>
      </w:r>
      <w:r w:rsidR="00C46CC3">
        <w:rPr>
          <w:b/>
        </w:rPr>
        <w:t xml:space="preserve"> (-IOS)</w:t>
      </w:r>
      <w:r>
        <w:rPr>
          <w:b/>
        </w:rPr>
        <w:t xml:space="preserve"> MEDŽIAGA</w:t>
      </w:r>
      <w:r w:rsidR="00C46CC3">
        <w:rPr>
          <w:b/>
        </w:rPr>
        <w:t xml:space="preserve"> (-OS)</w:t>
      </w:r>
      <w:r>
        <w:rPr>
          <w:b/>
        </w:rPr>
        <w:t xml:space="preserve"> IR JOS</w:t>
      </w:r>
      <w:r w:rsidR="00C46CC3">
        <w:rPr>
          <w:b/>
        </w:rPr>
        <w:t xml:space="preserve"> (-Ų)</w:t>
      </w:r>
      <w:r>
        <w:rPr>
          <w:b/>
        </w:rPr>
        <w:t xml:space="preserve"> KIEKIS</w:t>
      </w:r>
      <w:r w:rsidR="00C46CC3">
        <w:rPr>
          <w:b/>
        </w:rPr>
        <w:t xml:space="preserve"> (-IAI)</w:t>
      </w:r>
    </w:p>
    <w:p w14:paraId="39F3BAAA" w14:textId="77777777" w:rsidR="00A621F2" w:rsidRPr="006031F0" w:rsidRDefault="00A621F2" w:rsidP="00A621F2">
      <w:pPr>
        <w:keepNext/>
        <w:tabs>
          <w:tab w:val="left" w:pos="567"/>
        </w:tabs>
        <w:spacing w:line="240" w:lineRule="auto"/>
        <w:rPr>
          <w:noProof/>
          <w:snapToGrid/>
          <w:lang w:eastAsia="en-US"/>
        </w:rPr>
      </w:pPr>
    </w:p>
    <w:p w14:paraId="564CE572" w14:textId="74B5ED9D" w:rsidR="00A621F2" w:rsidRPr="006031F0" w:rsidRDefault="00A621F2" w:rsidP="004768F5">
      <w:pPr>
        <w:rPr>
          <w:snapToGrid/>
        </w:rPr>
      </w:pPr>
      <w:r>
        <w:t>1</w:t>
      </w:r>
      <w:r w:rsidR="00033C5C">
        <w:t> </w:t>
      </w:r>
      <w:r>
        <w:t>ml injekcinio tirpalo yra 30</w:t>
      </w:r>
      <w:r w:rsidR="00033C5C">
        <w:t> </w:t>
      </w:r>
      <w:r>
        <w:t>mg mepivakaino hidrochlorido</w:t>
      </w:r>
      <w:r w:rsidR="00C87530">
        <w:t>.</w:t>
      </w:r>
    </w:p>
    <w:p w14:paraId="5F0B3083" w14:textId="77777777" w:rsidR="00A621F2" w:rsidRPr="006031F0" w:rsidRDefault="00A621F2" w:rsidP="00A621F2">
      <w:pPr>
        <w:tabs>
          <w:tab w:val="left" w:pos="567"/>
        </w:tabs>
        <w:rPr>
          <w:snapToGrid/>
          <w:szCs w:val="20"/>
          <w:lang w:eastAsia="en-US"/>
        </w:rPr>
      </w:pPr>
    </w:p>
    <w:p w14:paraId="4B50F339" w14:textId="65AF2A9F" w:rsidR="00A621F2" w:rsidRPr="006031F0" w:rsidRDefault="00A621F2" w:rsidP="00A621F2">
      <w:pPr>
        <w:tabs>
          <w:tab w:val="left" w:pos="567"/>
        </w:tabs>
        <w:rPr>
          <w:snapToGrid/>
          <w:szCs w:val="20"/>
        </w:rPr>
      </w:pPr>
      <w:r>
        <w:t>Kiekviename užtaise (1,8</w:t>
      </w:r>
      <w:r w:rsidR="00033C5C">
        <w:t> </w:t>
      </w:r>
      <w:r>
        <w:t>ml injekcinio tirpalo) yra 54</w:t>
      </w:r>
      <w:r w:rsidR="00033C5C">
        <w:t> </w:t>
      </w:r>
      <w:r>
        <w:t>mg mepivakaino hidrochlorido.</w:t>
      </w:r>
    </w:p>
    <w:p w14:paraId="7B8F9F2E" w14:textId="77777777" w:rsidR="00A621F2" w:rsidRPr="006031F0" w:rsidRDefault="00A621F2" w:rsidP="00A621F2">
      <w:pPr>
        <w:tabs>
          <w:tab w:val="left" w:pos="567"/>
        </w:tabs>
        <w:spacing w:line="240" w:lineRule="auto"/>
        <w:rPr>
          <w:noProof/>
          <w:snapToGrid/>
          <w:lang w:eastAsia="en-US"/>
        </w:rPr>
      </w:pPr>
    </w:p>
    <w:p w14:paraId="4FDAA0DF" w14:textId="77777777" w:rsidR="00A621F2" w:rsidRPr="006031F0" w:rsidRDefault="00A621F2" w:rsidP="00A621F2">
      <w:pPr>
        <w:tabs>
          <w:tab w:val="left" w:pos="567"/>
        </w:tabs>
        <w:spacing w:line="240" w:lineRule="auto"/>
        <w:rPr>
          <w:noProof/>
          <w:snapToGrid/>
          <w:lang w:eastAsia="en-US"/>
        </w:rPr>
      </w:pPr>
    </w:p>
    <w:p w14:paraId="115A59EA" w14:textId="77777777" w:rsidR="00A621F2" w:rsidRPr="00EB3C63" w:rsidRDefault="00A621F2" w:rsidP="00A621F2">
      <w:pPr>
        <w:keepNext/>
        <w:numPr>
          <w:ilvl w:val="1"/>
          <w:numId w:val="12"/>
        </w:numPr>
        <w:pBdr>
          <w:top w:val="single" w:sz="4" w:space="1" w:color="auto"/>
          <w:left w:val="single" w:sz="4" w:space="4" w:color="auto"/>
          <w:bottom w:val="single" w:sz="4" w:space="1" w:color="auto"/>
          <w:right w:val="single" w:sz="4" w:space="4" w:color="auto"/>
        </w:pBdr>
        <w:tabs>
          <w:tab w:val="left" w:pos="567"/>
        </w:tabs>
        <w:spacing w:line="240" w:lineRule="auto"/>
        <w:ind w:left="567"/>
        <w:outlineLvl w:val="0"/>
        <w:rPr>
          <w:noProof/>
          <w:snapToGrid/>
        </w:rPr>
      </w:pPr>
      <w:r>
        <w:rPr>
          <w:b/>
        </w:rPr>
        <w:t>PAGALBINIŲ MEDŽIAGŲ SĄRAŠAS</w:t>
      </w:r>
    </w:p>
    <w:p w14:paraId="523823BF" w14:textId="77777777" w:rsidR="00A621F2" w:rsidRPr="00EB3C63" w:rsidRDefault="00A621F2" w:rsidP="00A621F2">
      <w:pPr>
        <w:tabs>
          <w:tab w:val="left" w:pos="567"/>
        </w:tabs>
        <w:spacing w:line="240" w:lineRule="auto"/>
        <w:rPr>
          <w:noProof/>
          <w:snapToGrid/>
          <w:lang w:val="es-ES" w:eastAsia="en-US"/>
        </w:rPr>
      </w:pPr>
    </w:p>
    <w:p w14:paraId="4EC04A00" w14:textId="0B7A8D40" w:rsidR="00A621F2" w:rsidRPr="006031F0" w:rsidRDefault="00A621F2" w:rsidP="00A621F2">
      <w:pPr>
        <w:tabs>
          <w:tab w:val="left" w:pos="567"/>
        </w:tabs>
        <w:spacing w:line="240" w:lineRule="auto"/>
      </w:pPr>
      <w:r>
        <w:t>Natrio chloridas, natrio hidroksidas (E524), vandenilio chlorido rūgštis</w:t>
      </w:r>
      <w:r w:rsidR="009D3F2A">
        <w:t xml:space="preserve"> (E507)</w:t>
      </w:r>
      <w:r>
        <w:t xml:space="preserve"> ir injekcinis vanduo.</w:t>
      </w:r>
    </w:p>
    <w:p w14:paraId="41E3C641" w14:textId="77777777" w:rsidR="00A621F2" w:rsidRPr="006031F0" w:rsidRDefault="00A621F2" w:rsidP="00A621F2">
      <w:pPr>
        <w:tabs>
          <w:tab w:val="left" w:pos="567"/>
        </w:tabs>
        <w:spacing w:line="240" w:lineRule="auto"/>
        <w:rPr>
          <w:snapToGrid/>
          <w:szCs w:val="20"/>
          <w:lang w:eastAsia="en-US"/>
        </w:rPr>
      </w:pPr>
    </w:p>
    <w:p w14:paraId="5A3986CD" w14:textId="77777777" w:rsidR="00A621F2" w:rsidRPr="006031F0" w:rsidRDefault="00A621F2" w:rsidP="00A621F2">
      <w:pPr>
        <w:tabs>
          <w:tab w:val="left" w:pos="567"/>
        </w:tabs>
        <w:spacing w:line="240" w:lineRule="auto"/>
        <w:rPr>
          <w:noProof/>
          <w:snapToGrid/>
        </w:rPr>
      </w:pPr>
      <w:r>
        <w:t>Sudėtyje yra natrio. Daugiau informacijos rasite pakuotės lapelyje.</w:t>
      </w:r>
    </w:p>
    <w:p w14:paraId="6BF5427B" w14:textId="77777777" w:rsidR="00A621F2" w:rsidRPr="006031F0" w:rsidRDefault="00A621F2" w:rsidP="00A621F2">
      <w:pPr>
        <w:tabs>
          <w:tab w:val="left" w:pos="567"/>
        </w:tabs>
        <w:spacing w:line="240" w:lineRule="auto"/>
        <w:rPr>
          <w:noProof/>
          <w:snapToGrid/>
          <w:lang w:eastAsia="en-US"/>
        </w:rPr>
      </w:pPr>
    </w:p>
    <w:p w14:paraId="3B046AFC" w14:textId="77777777" w:rsidR="00A621F2" w:rsidRPr="006031F0" w:rsidRDefault="00A621F2" w:rsidP="00A621F2">
      <w:pPr>
        <w:tabs>
          <w:tab w:val="left" w:pos="567"/>
        </w:tabs>
        <w:spacing w:line="240" w:lineRule="auto"/>
        <w:rPr>
          <w:noProof/>
          <w:snapToGrid/>
          <w:lang w:eastAsia="en-US"/>
        </w:rPr>
      </w:pPr>
    </w:p>
    <w:p w14:paraId="33891A97" w14:textId="77777777" w:rsidR="00A621F2" w:rsidRPr="00EB3C63" w:rsidRDefault="00A621F2" w:rsidP="00A621F2">
      <w:pPr>
        <w:keepNext/>
        <w:numPr>
          <w:ilvl w:val="1"/>
          <w:numId w:val="12"/>
        </w:numPr>
        <w:pBdr>
          <w:top w:val="single" w:sz="4" w:space="1" w:color="auto"/>
          <w:left w:val="single" w:sz="4" w:space="4" w:color="auto"/>
          <w:bottom w:val="single" w:sz="4" w:space="1" w:color="auto"/>
          <w:right w:val="single" w:sz="4" w:space="4" w:color="auto"/>
        </w:pBdr>
        <w:tabs>
          <w:tab w:val="left" w:pos="567"/>
        </w:tabs>
        <w:spacing w:line="240" w:lineRule="auto"/>
        <w:ind w:left="567"/>
        <w:outlineLvl w:val="0"/>
        <w:rPr>
          <w:noProof/>
          <w:snapToGrid/>
        </w:rPr>
      </w:pPr>
      <w:r>
        <w:rPr>
          <w:b/>
        </w:rPr>
        <w:t>FARMACINĖ FORMA IR KIEKIS PAKUOTĖJE</w:t>
      </w:r>
    </w:p>
    <w:p w14:paraId="2DCDF2EA" w14:textId="77777777" w:rsidR="00A621F2" w:rsidRPr="00EB3C63" w:rsidRDefault="00A621F2" w:rsidP="00A621F2">
      <w:pPr>
        <w:tabs>
          <w:tab w:val="left" w:pos="567"/>
        </w:tabs>
        <w:spacing w:line="240" w:lineRule="auto"/>
        <w:rPr>
          <w:noProof/>
          <w:snapToGrid/>
          <w:lang w:val="es-ES" w:eastAsia="en-US"/>
        </w:rPr>
      </w:pPr>
    </w:p>
    <w:p w14:paraId="50ECCF9A" w14:textId="77777777" w:rsidR="00A621F2" w:rsidRDefault="00A621F2" w:rsidP="00A621F2">
      <w:pPr>
        <w:tabs>
          <w:tab w:val="left" w:pos="567"/>
        </w:tabs>
        <w:jc w:val="both"/>
      </w:pPr>
      <w:r>
        <w:t>Injekcinis tirpalas užtaise.</w:t>
      </w:r>
    </w:p>
    <w:p w14:paraId="27E5238F" w14:textId="77777777" w:rsidR="00A621F2" w:rsidRPr="00EB3C63" w:rsidRDefault="00A621F2" w:rsidP="00A621F2">
      <w:pPr>
        <w:tabs>
          <w:tab w:val="left" w:pos="567"/>
        </w:tabs>
        <w:jc w:val="both"/>
        <w:rPr>
          <w:snapToGrid/>
          <w:szCs w:val="20"/>
          <w:lang w:val="es-ES" w:eastAsia="en-US"/>
        </w:rPr>
      </w:pPr>
    </w:p>
    <w:p w14:paraId="1C91EBE9" w14:textId="66D1C7AD" w:rsidR="00A621F2" w:rsidRDefault="00A621F2" w:rsidP="00A621F2">
      <w:pPr>
        <w:tabs>
          <w:tab w:val="left" w:pos="567"/>
        </w:tabs>
        <w:jc w:val="both"/>
        <w:rPr>
          <w:snapToGrid/>
          <w:szCs w:val="20"/>
        </w:rPr>
      </w:pPr>
      <w:r>
        <w:rPr>
          <w:snapToGrid/>
        </w:rPr>
        <w:t>50 x 1,8</w:t>
      </w:r>
      <w:r w:rsidR="00033C5C">
        <w:rPr>
          <w:snapToGrid/>
        </w:rPr>
        <w:t> </w:t>
      </w:r>
      <w:r>
        <w:rPr>
          <w:snapToGrid/>
        </w:rPr>
        <w:t>ml užtaisų</w:t>
      </w:r>
    </w:p>
    <w:p w14:paraId="2513FDA6" w14:textId="18E62A44" w:rsidR="00A621F2" w:rsidRPr="00C62D58" w:rsidRDefault="00A621F2" w:rsidP="00A621F2">
      <w:pPr>
        <w:tabs>
          <w:tab w:val="left" w:pos="567"/>
        </w:tabs>
        <w:jc w:val="both"/>
        <w:rPr>
          <w:bCs/>
          <w:snapToGrid/>
        </w:rPr>
      </w:pPr>
      <w:r>
        <w:rPr>
          <w:snapToGrid/>
          <w:highlight w:val="lightGray"/>
        </w:rPr>
        <w:t>100 x 1,8</w:t>
      </w:r>
      <w:r w:rsidR="00033C5C">
        <w:rPr>
          <w:snapToGrid/>
          <w:highlight w:val="lightGray"/>
        </w:rPr>
        <w:t> </w:t>
      </w:r>
      <w:r>
        <w:rPr>
          <w:snapToGrid/>
          <w:highlight w:val="lightGray"/>
        </w:rPr>
        <w:t>ml užtaisų</w:t>
      </w:r>
      <w:r>
        <w:rPr>
          <w:snapToGrid/>
        </w:rPr>
        <w:t xml:space="preserve"> </w:t>
      </w:r>
    </w:p>
    <w:p w14:paraId="0AF67F08" w14:textId="77777777" w:rsidR="00A621F2" w:rsidRPr="00EB3C63" w:rsidRDefault="00A621F2" w:rsidP="00A621F2">
      <w:pPr>
        <w:tabs>
          <w:tab w:val="left" w:pos="567"/>
        </w:tabs>
        <w:spacing w:line="240" w:lineRule="auto"/>
        <w:rPr>
          <w:noProof/>
          <w:snapToGrid/>
          <w:lang w:val="es-ES" w:eastAsia="en-US"/>
        </w:rPr>
      </w:pPr>
    </w:p>
    <w:p w14:paraId="2D741273" w14:textId="77777777" w:rsidR="00A621F2" w:rsidRPr="00EB3C63" w:rsidRDefault="00A621F2" w:rsidP="00A621F2">
      <w:pPr>
        <w:tabs>
          <w:tab w:val="left" w:pos="567"/>
        </w:tabs>
        <w:spacing w:line="240" w:lineRule="auto"/>
        <w:rPr>
          <w:noProof/>
          <w:snapToGrid/>
          <w:lang w:val="es-ES" w:eastAsia="en-US"/>
        </w:rPr>
      </w:pPr>
    </w:p>
    <w:p w14:paraId="58F496A0" w14:textId="77777777" w:rsidR="00A621F2" w:rsidRPr="006031F0" w:rsidRDefault="00A621F2" w:rsidP="00A621F2">
      <w:pPr>
        <w:keepNext/>
        <w:numPr>
          <w:ilvl w:val="1"/>
          <w:numId w:val="12"/>
        </w:numPr>
        <w:pBdr>
          <w:top w:val="single" w:sz="4" w:space="1" w:color="auto"/>
          <w:left w:val="single" w:sz="4" w:space="4" w:color="auto"/>
          <w:bottom w:val="single" w:sz="4" w:space="1" w:color="auto"/>
          <w:right w:val="single" w:sz="4" w:space="4" w:color="auto"/>
        </w:pBdr>
        <w:tabs>
          <w:tab w:val="left" w:pos="567"/>
        </w:tabs>
        <w:spacing w:line="240" w:lineRule="auto"/>
        <w:ind w:left="567"/>
        <w:outlineLvl w:val="0"/>
        <w:rPr>
          <w:noProof/>
          <w:snapToGrid/>
        </w:rPr>
      </w:pPr>
      <w:r>
        <w:rPr>
          <w:b/>
        </w:rPr>
        <w:t>VARTOJIMO METODAS IR BŪDAS (-AI)</w:t>
      </w:r>
    </w:p>
    <w:p w14:paraId="3A435197" w14:textId="77777777" w:rsidR="00A621F2" w:rsidRPr="006031F0" w:rsidRDefault="00A621F2" w:rsidP="00A621F2">
      <w:pPr>
        <w:keepNext/>
        <w:tabs>
          <w:tab w:val="left" w:pos="567"/>
        </w:tabs>
        <w:spacing w:line="240" w:lineRule="auto"/>
        <w:rPr>
          <w:noProof/>
          <w:snapToGrid/>
          <w:lang w:eastAsia="en-US"/>
        </w:rPr>
      </w:pPr>
    </w:p>
    <w:p w14:paraId="439DE30D" w14:textId="77777777" w:rsidR="00A621F2" w:rsidRPr="006031F0" w:rsidRDefault="00A621F2" w:rsidP="00A621F2">
      <w:pPr>
        <w:autoSpaceDE w:val="0"/>
        <w:autoSpaceDN w:val="0"/>
        <w:adjustRightInd w:val="0"/>
        <w:spacing w:line="240" w:lineRule="auto"/>
        <w:rPr>
          <w:snapToGrid/>
          <w:color w:val="000000"/>
        </w:rPr>
      </w:pPr>
      <w:r>
        <w:rPr>
          <w:snapToGrid/>
          <w:color w:val="000000"/>
        </w:rPr>
        <w:t xml:space="preserve">Prieš vartojimą perskaitykite pakuotės lapelį. </w:t>
      </w:r>
    </w:p>
    <w:p w14:paraId="1B1C315B" w14:textId="77777777" w:rsidR="00A621F2" w:rsidRPr="006031F0" w:rsidRDefault="00A621F2" w:rsidP="00A621F2">
      <w:pPr>
        <w:autoSpaceDE w:val="0"/>
        <w:autoSpaceDN w:val="0"/>
        <w:adjustRightInd w:val="0"/>
        <w:spacing w:line="240" w:lineRule="auto"/>
        <w:rPr>
          <w:snapToGrid/>
          <w:color w:val="000000"/>
        </w:rPr>
      </w:pPr>
      <w:r>
        <w:rPr>
          <w:snapToGrid/>
          <w:color w:val="000000"/>
        </w:rPr>
        <w:t xml:space="preserve">Infiltracijai. Leisti aplink nervus. </w:t>
      </w:r>
    </w:p>
    <w:p w14:paraId="239E3C6A" w14:textId="77777777" w:rsidR="00A621F2" w:rsidRPr="006031F0" w:rsidRDefault="00A621F2" w:rsidP="00A621F2">
      <w:pPr>
        <w:autoSpaceDE w:val="0"/>
        <w:autoSpaceDN w:val="0"/>
        <w:adjustRightInd w:val="0"/>
        <w:spacing w:line="240" w:lineRule="auto"/>
        <w:rPr>
          <w:snapToGrid/>
          <w:color w:val="000000"/>
        </w:rPr>
      </w:pPr>
      <w:r>
        <w:rPr>
          <w:snapToGrid/>
          <w:color w:val="000000"/>
        </w:rPr>
        <w:t xml:space="preserve">Vienkartiniam naudojimui. </w:t>
      </w:r>
    </w:p>
    <w:p w14:paraId="08806582" w14:textId="77777777" w:rsidR="00A621F2" w:rsidRPr="006031F0" w:rsidRDefault="00A621F2" w:rsidP="00A621F2">
      <w:pPr>
        <w:tabs>
          <w:tab w:val="left" w:pos="567"/>
        </w:tabs>
        <w:spacing w:line="240" w:lineRule="auto"/>
        <w:rPr>
          <w:snapToGrid/>
          <w:color w:val="000000"/>
        </w:rPr>
      </w:pPr>
      <w:r>
        <w:rPr>
          <w:snapToGrid/>
          <w:color w:val="000000"/>
        </w:rPr>
        <w:t>Vaistus reikia suleisti iš karto atidarius užtaisą.</w:t>
      </w:r>
    </w:p>
    <w:p w14:paraId="40C2EC24" w14:textId="77777777" w:rsidR="00A621F2" w:rsidRPr="006031F0" w:rsidRDefault="00A621F2" w:rsidP="00A621F2">
      <w:pPr>
        <w:tabs>
          <w:tab w:val="left" w:pos="567"/>
        </w:tabs>
        <w:spacing w:line="240" w:lineRule="auto"/>
        <w:rPr>
          <w:noProof/>
          <w:snapToGrid/>
          <w:lang w:eastAsia="en-US"/>
        </w:rPr>
      </w:pPr>
    </w:p>
    <w:p w14:paraId="10E9F899" w14:textId="77777777" w:rsidR="00A621F2" w:rsidRPr="006031F0" w:rsidRDefault="00A621F2" w:rsidP="00A621F2">
      <w:pPr>
        <w:tabs>
          <w:tab w:val="left" w:pos="567"/>
        </w:tabs>
        <w:spacing w:line="240" w:lineRule="auto"/>
        <w:rPr>
          <w:noProof/>
          <w:snapToGrid/>
          <w:lang w:eastAsia="en-US"/>
        </w:rPr>
      </w:pPr>
    </w:p>
    <w:p w14:paraId="7AF2BF0C" w14:textId="77777777" w:rsidR="00A621F2" w:rsidRPr="006031F0" w:rsidRDefault="00A621F2" w:rsidP="00A621F2">
      <w:pPr>
        <w:keepNext/>
        <w:numPr>
          <w:ilvl w:val="1"/>
          <w:numId w:val="12"/>
        </w:numPr>
        <w:pBdr>
          <w:top w:val="single" w:sz="4" w:space="1" w:color="auto"/>
          <w:left w:val="single" w:sz="4" w:space="4" w:color="auto"/>
          <w:bottom w:val="single" w:sz="4" w:space="1" w:color="auto"/>
          <w:right w:val="single" w:sz="4" w:space="4" w:color="auto"/>
        </w:pBdr>
        <w:tabs>
          <w:tab w:val="left" w:pos="567"/>
        </w:tabs>
        <w:spacing w:line="240" w:lineRule="auto"/>
        <w:ind w:left="567"/>
        <w:outlineLvl w:val="0"/>
        <w:rPr>
          <w:noProof/>
          <w:snapToGrid/>
        </w:rPr>
      </w:pPr>
      <w:r>
        <w:rPr>
          <w:b/>
        </w:rPr>
        <w:t>SPECIALUSIS ĮSPĖJIMAS, KAD VAISTINĮ PREPARATĄ BŪTINA LAIKYTI VAIKAMS NEPASTEBIMOJE IR NEPASIEKIAMOJE VIETOJE.</w:t>
      </w:r>
    </w:p>
    <w:p w14:paraId="4D983BC6" w14:textId="77777777" w:rsidR="00A621F2" w:rsidRPr="006031F0" w:rsidRDefault="00A621F2" w:rsidP="00A621F2">
      <w:pPr>
        <w:keepNext/>
        <w:tabs>
          <w:tab w:val="left" w:pos="567"/>
        </w:tabs>
        <w:spacing w:line="240" w:lineRule="auto"/>
        <w:rPr>
          <w:noProof/>
          <w:snapToGrid/>
          <w:lang w:eastAsia="en-US"/>
        </w:rPr>
      </w:pPr>
    </w:p>
    <w:p w14:paraId="643A040D" w14:textId="77777777" w:rsidR="00A621F2" w:rsidRPr="006031F0" w:rsidRDefault="00A621F2" w:rsidP="00A621F2">
      <w:pPr>
        <w:tabs>
          <w:tab w:val="left" w:pos="567"/>
        </w:tabs>
        <w:spacing w:line="240" w:lineRule="auto"/>
        <w:outlineLvl w:val="0"/>
        <w:rPr>
          <w:noProof/>
          <w:snapToGrid/>
        </w:rPr>
      </w:pPr>
      <w:r>
        <w:t>Laikyti vaikams nepastebimoje ir nepasiekiamoje vietoje.</w:t>
      </w:r>
    </w:p>
    <w:p w14:paraId="20BA60DC" w14:textId="77777777" w:rsidR="00A621F2" w:rsidRPr="006031F0" w:rsidRDefault="00A621F2" w:rsidP="00A621F2">
      <w:pPr>
        <w:tabs>
          <w:tab w:val="left" w:pos="567"/>
        </w:tabs>
        <w:spacing w:line="240" w:lineRule="auto"/>
        <w:rPr>
          <w:noProof/>
          <w:snapToGrid/>
          <w:lang w:eastAsia="en-US"/>
        </w:rPr>
      </w:pPr>
    </w:p>
    <w:p w14:paraId="29228E3F" w14:textId="77777777" w:rsidR="00A621F2" w:rsidRPr="006031F0" w:rsidRDefault="00A621F2" w:rsidP="00A621F2">
      <w:pPr>
        <w:tabs>
          <w:tab w:val="left" w:pos="567"/>
        </w:tabs>
        <w:spacing w:line="240" w:lineRule="auto"/>
        <w:rPr>
          <w:noProof/>
          <w:snapToGrid/>
          <w:lang w:eastAsia="en-US"/>
        </w:rPr>
      </w:pPr>
    </w:p>
    <w:p w14:paraId="2DB7D4D0" w14:textId="77777777" w:rsidR="00A621F2" w:rsidRPr="006031F0" w:rsidRDefault="00A621F2" w:rsidP="00A621F2">
      <w:pPr>
        <w:keepNext/>
        <w:numPr>
          <w:ilvl w:val="1"/>
          <w:numId w:val="12"/>
        </w:numPr>
        <w:pBdr>
          <w:top w:val="single" w:sz="4" w:space="1" w:color="auto"/>
          <w:left w:val="single" w:sz="4" w:space="4" w:color="auto"/>
          <w:bottom w:val="single" w:sz="4" w:space="1" w:color="auto"/>
          <w:right w:val="single" w:sz="4" w:space="4" w:color="auto"/>
        </w:pBdr>
        <w:tabs>
          <w:tab w:val="left" w:pos="567"/>
        </w:tabs>
        <w:spacing w:line="240" w:lineRule="auto"/>
        <w:ind w:left="567"/>
        <w:outlineLvl w:val="0"/>
        <w:rPr>
          <w:noProof/>
          <w:snapToGrid/>
        </w:rPr>
      </w:pPr>
      <w:r>
        <w:rPr>
          <w:b/>
        </w:rPr>
        <w:t>KITAS (-I) SPECIALUS (-ŪS) ĮSPĖJIMAS (-AI) (JEI REIKIA)</w:t>
      </w:r>
    </w:p>
    <w:p w14:paraId="006C05CF" w14:textId="77777777" w:rsidR="00A621F2" w:rsidRPr="006031F0" w:rsidRDefault="00A621F2" w:rsidP="00A621F2">
      <w:pPr>
        <w:keepNext/>
        <w:tabs>
          <w:tab w:val="left" w:pos="567"/>
        </w:tabs>
        <w:spacing w:line="240" w:lineRule="auto"/>
        <w:rPr>
          <w:noProof/>
          <w:snapToGrid/>
          <w:lang w:eastAsia="en-US"/>
        </w:rPr>
      </w:pPr>
    </w:p>
    <w:p w14:paraId="4B278C4C" w14:textId="77777777" w:rsidR="00A621F2" w:rsidRPr="006031F0" w:rsidRDefault="00A621F2" w:rsidP="00A621F2">
      <w:pPr>
        <w:tabs>
          <w:tab w:val="left" w:pos="567"/>
          <w:tab w:val="left" w:pos="749"/>
        </w:tabs>
        <w:spacing w:line="240" w:lineRule="auto"/>
        <w:rPr>
          <w:snapToGrid/>
          <w:szCs w:val="20"/>
          <w:lang w:eastAsia="en-US"/>
        </w:rPr>
      </w:pPr>
    </w:p>
    <w:p w14:paraId="473E1EFF" w14:textId="77777777" w:rsidR="00A621F2" w:rsidRPr="00EB3C63" w:rsidRDefault="00A621F2" w:rsidP="00A621F2">
      <w:pPr>
        <w:keepNext/>
        <w:numPr>
          <w:ilvl w:val="1"/>
          <w:numId w:val="12"/>
        </w:numPr>
        <w:pBdr>
          <w:top w:val="single" w:sz="4" w:space="1" w:color="auto"/>
          <w:left w:val="single" w:sz="4" w:space="4" w:color="auto"/>
          <w:bottom w:val="single" w:sz="4" w:space="1" w:color="auto"/>
          <w:right w:val="single" w:sz="4" w:space="4" w:color="auto"/>
        </w:pBdr>
        <w:tabs>
          <w:tab w:val="left" w:pos="567"/>
        </w:tabs>
        <w:spacing w:line="240" w:lineRule="auto"/>
        <w:ind w:left="567"/>
        <w:outlineLvl w:val="0"/>
        <w:rPr>
          <w:snapToGrid/>
          <w:szCs w:val="20"/>
        </w:rPr>
      </w:pPr>
      <w:r>
        <w:rPr>
          <w:b/>
        </w:rPr>
        <w:t>TINKAMUMO LAIKAS</w:t>
      </w:r>
    </w:p>
    <w:p w14:paraId="3537E458" w14:textId="77777777" w:rsidR="00A621F2" w:rsidRPr="00EB3C63" w:rsidRDefault="00A621F2" w:rsidP="00A621F2">
      <w:pPr>
        <w:keepNext/>
        <w:tabs>
          <w:tab w:val="left" w:pos="567"/>
        </w:tabs>
        <w:spacing w:line="240" w:lineRule="auto"/>
        <w:rPr>
          <w:snapToGrid/>
          <w:szCs w:val="20"/>
          <w:lang w:val="es-ES" w:eastAsia="en-US"/>
        </w:rPr>
      </w:pPr>
    </w:p>
    <w:p w14:paraId="3C3FD74A" w14:textId="265A9187" w:rsidR="00A621F2" w:rsidRDefault="00A621F2" w:rsidP="00A621F2">
      <w:pPr>
        <w:tabs>
          <w:tab w:val="left" w:pos="567"/>
        </w:tabs>
        <w:spacing w:line="240" w:lineRule="auto"/>
        <w:rPr>
          <w:noProof/>
          <w:snapToGrid/>
        </w:rPr>
      </w:pPr>
      <w:r>
        <w:rPr>
          <w:snapToGrid/>
        </w:rPr>
        <w:t>EXP</w:t>
      </w:r>
      <w:r w:rsidR="00297EA8">
        <w:rPr>
          <w:snapToGrid/>
        </w:rPr>
        <w:t xml:space="preserve"> mm/MMMM</w:t>
      </w:r>
    </w:p>
    <w:p w14:paraId="78330B1F" w14:textId="77777777" w:rsidR="00A621F2" w:rsidRPr="00EB3C63" w:rsidRDefault="00A621F2" w:rsidP="00A621F2">
      <w:pPr>
        <w:tabs>
          <w:tab w:val="left" w:pos="567"/>
        </w:tabs>
        <w:spacing w:line="240" w:lineRule="auto"/>
        <w:rPr>
          <w:noProof/>
          <w:snapToGrid/>
          <w:lang w:val="es-ES" w:eastAsia="en-US"/>
        </w:rPr>
      </w:pPr>
    </w:p>
    <w:p w14:paraId="593E8AEA" w14:textId="77777777" w:rsidR="00A621F2" w:rsidRPr="00EB3C63" w:rsidRDefault="00A621F2" w:rsidP="00A621F2">
      <w:pPr>
        <w:keepNext/>
        <w:numPr>
          <w:ilvl w:val="1"/>
          <w:numId w:val="12"/>
        </w:numPr>
        <w:pBdr>
          <w:top w:val="single" w:sz="4" w:space="1" w:color="auto"/>
          <w:left w:val="single" w:sz="4" w:space="4" w:color="auto"/>
          <w:bottom w:val="single" w:sz="4" w:space="1" w:color="auto"/>
          <w:right w:val="single" w:sz="4" w:space="4" w:color="auto"/>
        </w:pBdr>
        <w:tabs>
          <w:tab w:val="left" w:pos="567"/>
        </w:tabs>
        <w:spacing w:line="240" w:lineRule="auto"/>
        <w:ind w:left="567"/>
        <w:outlineLvl w:val="0"/>
        <w:rPr>
          <w:noProof/>
          <w:snapToGrid/>
        </w:rPr>
      </w:pPr>
      <w:r>
        <w:rPr>
          <w:b/>
        </w:rPr>
        <w:lastRenderedPageBreak/>
        <w:t>SPECIALIOS LAIKYMO SĄLYGOS</w:t>
      </w:r>
    </w:p>
    <w:p w14:paraId="4B733C55" w14:textId="77777777" w:rsidR="00A621F2" w:rsidRPr="006031F0" w:rsidRDefault="00A621F2" w:rsidP="00A621F2">
      <w:pPr>
        <w:keepNext/>
        <w:tabs>
          <w:tab w:val="left" w:pos="567"/>
        </w:tabs>
        <w:spacing w:line="240" w:lineRule="auto"/>
        <w:rPr>
          <w:noProof/>
          <w:snapToGrid/>
          <w:lang w:eastAsia="en-US"/>
        </w:rPr>
      </w:pPr>
    </w:p>
    <w:p w14:paraId="1EDE6891" w14:textId="77777777" w:rsidR="00A621F2" w:rsidRPr="006031F0" w:rsidRDefault="00A621F2" w:rsidP="00A621F2">
      <w:pPr>
        <w:tabs>
          <w:tab w:val="left" w:pos="567"/>
        </w:tabs>
        <w:spacing w:line="240" w:lineRule="auto"/>
        <w:ind w:left="567" w:hanging="567"/>
        <w:rPr>
          <w:noProof/>
          <w:snapToGrid/>
          <w:lang w:eastAsia="en-US"/>
        </w:rPr>
      </w:pPr>
    </w:p>
    <w:p w14:paraId="555E346D" w14:textId="77777777" w:rsidR="00A621F2" w:rsidRPr="006031F0" w:rsidRDefault="00A621F2" w:rsidP="00A621F2">
      <w:pPr>
        <w:keepNext/>
        <w:numPr>
          <w:ilvl w:val="1"/>
          <w:numId w:val="12"/>
        </w:numPr>
        <w:pBdr>
          <w:top w:val="single" w:sz="4" w:space="1" w:color="auto"/>
          <w:left w:val="single" w:sz="4" w:space="4" w:color="auto"/>
          <w:bottom w:val="single" w:sz="4" w:space="1" w:color="auto"/>
          <w:right w:val="single" w:sz="4" w:space="4" w:color="auto"/>
        </w:pBdr>
        <w:tabs>
          <w:tab w:val="left" w:pos="567"/>
        </w:tabs>
        <w:spacing w:line="240" w:lineRule="auto"/>
        <w:ind w:left="567"/>
        <w:outlineLvl w:val="0"/>
        <w:rPr>
          <w:b/>
          <w:noProof/>
          <w:snapToGrid/>
        </w:rPr>
      </w:pPr>
      <w:r>
        <w:rPr>
          <w:b/>
        </w:rPr>
        <w:t>SPECIALIOS ATSARGUMO PRIEMONĖS DĖL NESUVARTOTO VAISTINIO PREPARATO AR JO ATLIEKŲ TVARKYMO (JEI REIKIA)</w:t>
      </w:r>
    </w:p>
    <w:p w14:paraId="1A0E2AD1" w14:textId="77777777" w:rsidR="00A621F2" w:rsidRPr="006031F0" w:rsidRDefault="00A621F2" w:rsidP="00A621F2">
      <w:pPr>
        <w:tabs>
          <w:tab w:val="left" w:pos="567"/>
        </w:tabs>
        <w:spacing w:line="240" w:lineRule="auto"/>
        <w:rPr>
          <w:noProof/>
          <w:snapToGrid/>
          <w:lang w:eastAsia="en-US"/>
        </w:rPr>
      </w:pPr>
    </w:p>
    <w:p w14:paraId="2C8D5903" w14:textId="77777777" w:rsidR="00A621F2" w:rsidRDefault="00A621F2" w:rsidP="00A621F2">
      <w:pPr>
        <w:tabs>
          <w:tab w:val="left" w:pos="567"/>
        </w:tabs>
        <w:spacing w:line="240" w:lineRule="auto"/>
      </w:pPr>
      <w:r>
        <w:t>Nesuvartotą tirpalą reikia išmesti.</w:t>
      </w:r>
    </w:p>
    <w:p w14:paraId="459C8DB3" w14:textId="77777777" w:rsidR="00A621F2" w:rsidRPr="00EB3C63" w:rsidRDefault="00A621F2" w:rsidP="00A621F2">
      <w:pPr>
        <w:tabs>
          <w:tab w:val="left" w:pos="567"/>
        </w:tabs>
        <w:spacing w:line="240" w:lineRule="auto"/>
        <w:rPr>
          <w:noProof/>
          <w:snapToGrid/>
          <w:lang w:val="es-ES" w:eastAsia="en-US"/>
        </w:rPr>
      </w:pPr>
    </w:p>
    <w:p w14:paraId="21F4DC0E" w14:textId="77777777" w:rsidR="00A621F2" w:rsidRPr="00EB3C63" w:rsidRDefault="00A621F2" w:rsidP="00A621F2">
      <w:pPr>
        <w:tabs>
          <w:tab w:val="left" w:pos="567"/>
        </w:tabs>
        <w:spacing w:line="240" w:lineRule="auto"/>
        <w:rPr>
          <w:noProof/>
          <w:snapToGrid/>
          <w:lang w:val="es-ES" w:eastAsia="en-US"/>
        </w:rPr>
      </w:pPr>
    </w:p>
    <w:p w14:paraId="49AAB843" w14:textId="77777777" w:rsidR="00A621F2" w:rsidRPr="006031F0" w:rsidRDefault="00A621F2" w:rsidP="00A621F2">
      <w:pPr>
        <w:keepNext/>
        <w:numPr>
          <w:ilvl w:val="1"/>
          <w:numId w:val="12"/>
        </w:numPr>
        <w:pBdr>
          <w:top w:val="single" w:sz="4" w:space="1" w:color="auto"/>
          <w:left w:val="single" w:sz="4" w:space="4" w:color="auto"/>
          <w:bottom w:val="single" w:sz="4" w:space="1" w:color="auto"/>
          <w:right w:val="single" w:sz="4" w:space="4" w:color="auto"/>
        </w:pBdr>
        <w:tabs>
          <w:tab w:val="left" w:pos="567"/>
        </w:tabs>
        <w:spacing w:line="240" w:lineRule="auto"/>
        <w:ind w:left="567"/>
        <w:outlineLvl w:val="0"/>
        <w:rPr>
          <w:b/>
          <w:noProof/>
          <w:snapToGrid/>
        </w:rPr>
      </w:pPr>
      <w:r>
        <w:rPr>
          <w:b/>
        </w:rPr>
        <w:t>REGISTRUOTOJO PAVADINIMAS IR ADRESAS</w:t>
      </w:r>
    </w:p>
    <w:p w14:paraId="356BBE81" w14:textId="77777777" w:rsidR="00A621F2" w:rsidRPr="006031F0" w:rsidRDefault="00A621F2" w:rsidP="00A621F2">
      <w:pPr>
        <w:tabs>
          <w:tab w:val="left" w:pos="567"/>
        </w:tabs>
        <w:spacing w:line="240" w:lineRule="auto"/>
        <w:rPr>
          <w:noProof/>
          <w:snapToGrid/>
          <w:lang w:eastAsia="en-US"/>
        </w:rPr>
      </w:pPr>
    </w:p>
    <w:p w14:paraId="01781E61" w14:textId="64242A30" w:rsidR="00A621F2" w:rsidRPr="006031F0" w:rsidRDefault="00C1495E" w:rsidP="00A621F2">
      <w:pPr>
        <w:jc w:val="both"/>
        <w:rPr>
          <w:b/>
          <w:color w:val="000000"/>
        </w:rPr>
      </w:pPr>
      <w:r w:rsidRPr="00C1495E">
        <w:rPr>
          <w:b/>
          <w:color w:val="000000"/>
        </w:rPr>
        <w:t>Laboratorios Inibsa, S.A.</w:t>
      </w:r>
    </w:p>
    <w:p w14:paraId="78321599" w14:textId="77777777" w:rsidR="00A621F2" w:rsidRPr="006031F0" w:rsidRDefault="00A621F2" w:rsidP="00A621F2">
      <w:pPr>
        <w:jc w:val="both"/>
        <w:rPr>
          <w:color w:val="000000"/>
        </w:rPr>
      </w:pPr>
      <w:r>
        <w:rPr>
          <w:color w:val="000000"/>
        </w:rPr>
        <w:t>Ctra. Sabadell - Granollers, km 14,5</w:t>
      </w:r>
    </w:p>
    <w:p w14:paraId="34738EC9" w14:textId="77777777" w:rsidR="00A621F2" w:rsidRPr="006031F0" w:rsidRDefault="00A621F2" w:rsidP="00A621F2">
      <w:pPr>
        <w:jc w:val="both"/>
        <w:rPr>
          <w:color w:val="000000"/>
        </w:rPr>
      </w:pPr>
      <w:r>
        <w:rPr>
          <w:color w:val="000000"/>
        </w:rPr>
        <w:t>08185 Llica de Vall, Barselona, Ispanija</w:t>
      </w:r>
    </w:p>
    <w:p w14:paraId="5039924E" w14:textId="77777777" w:rsidR="00A621F2" w:rsidRPr="00FA4813" w:rsidRDefault="00A621F2" w:rsidP="00A621F2">
      <w:pPr>
        <w:jc w:val="both"/>
        <w:rPr>
          <w:color w:val="000000"/>
        </w:rPr>
      </w:pPr>
      <w:r>
        <w:rPr>
          <w:color w:val="000000"/>
        </w:rPr>
        <w:t>Tel.: +34 938 609 500 - Faks. +34 938 439 695</w:t>
      </w:r>
    </w:p>
    <w:p w14:paraId="4BAE99A5" w14:textId="77777777" w:rsidR="00A621F2" w:rsidRDefault="00A621F2" w:rsidP="00A621F2">
      <w:pPr>
        <w:jc w:val="both"/>
        <w:rPr>
          <w:color w:val="000000"/>
        </w:rPr>
      </w:pPr>
      <w:r>
        <w:t xml:space="preserve">el. paštas: </w:t>
      </w:r>
      <w:hyperlink r:id="rId9" w:history="1">
        <w:r>
          <w:rPr>
            <w:rStyle w:val="Hipersaitas"/>
          </w:rPr>
          <w:t>info_medica@inibsa.com</w:t>
        </w:r>
      </w:hyperlink>
    </w:p>
    <w:p w14:paraId="04492A95" w14:textId="77777777" w:rsidR="00A621F2" w:rsidRPr="00EB3C63" w:rsidRDefault="00A621F2" w:rsidP="00A621F2">
      <w:pPr>
        <w:tabs>
          <w:tab w:val="left" w:pos="567"/>
        </w:tabs>
        <w:spacing w:line="240" w:lineRule="auto"/>
        <w:rPr>
          <w:noProof/>
          <w:snapToGrid/>
          <w:lang w:val="es-ES" w:eastAsia="en-US"/>
        </w:rPr>
      </w:pPr>
    </w:p>
    <w:p w14:paraId="05F34F3A" w14:textId="77777777" w:rsidR="00A621F2" w:rsidRPr="00EB3C63" w:rsidRDefault="00A621F2" w:rsidP="00A621F2">
      <w:pPr>
        <w:tabs>
          <w:tab w:val="left" w:pos="567"/>
        </w:tabs>
        <w:spacing w:line="240" w:lineRule="auto"/>
        <w:rPr>
          <w:noProof/>
          <w:snapToGrid/>
          <w:lang w:val="es-ES" w:eastAsia="en-US"/>
        </w:rPr>
      </w:pPr>
    </w:p>
    <w:p w14:paraId="62332747" w14:textId="77777777" w:rsidR="00A621F2" w:rsidRPr="00EB3C63" w:rsidRDefault="00A621F2" w:rsidP="00A621F2">
      <w:pPr>
        <w:keepNext/>
        <w:numPr>
          <w:ilvl w:val="1"/>
          <w:numId w:val="12"/>
        </w:numPr>
        <w:pBdr>
          <w:top w:val="single" w:sz="4" w:space="1" w:color="auto"/>
          <w:left w:val="single" w:sz="4" w:space="4" w:color="auto"/>
          <w:bottom w:val="single" w:sz="4" w:space="1" w:color="auto"/>
          <w:right w:val="single" w:sz="4" w:space="4" w:color="auto"/>
        </w:pBdr>
        <w:tabs>
          <w:tab w:val="left" w:pos="567"/>
        </w:tabs>
        <w:spacing w:line="240" w:lineRule="auto"/>
        <w:ind w:left="567"/>
        <w:outlineLvl w:val="0"/>
        <w:rPr>
          <w:noProof/>
          <w:snapToGrid/>
        </w:rPr>
      </w:pPr>
      <w:r>
        <w:rPr>
          <w:b/>
        </w:rPr>
        <w:t xml:space="preserve">REGISTRACIJOS PAŽYMĖJIMO NUMERIS (-IAI) </w:t>
      </w:r>
      <w:r>
        <w:rPr>
          <w:b/>
          <w:snapToGrid/>
        </w:rPr>
        <w:t xml:space="preserve"> </w:t>
      </w:r>
    </w:p>
    <w:p w14:paraId="5F76CC5F" w14:textId="77777777" w:rsidR="00A621F2" w:rsidRPr="00EB3C63" w:rsidRDefault="00A621F2" w:rsidP="00A621F2">
      <w:pPr>
        <w:tabs>
          <w:tab w:val="left" w:pos="567"/>
        </w:tabs>
        <w:spacing w:line="240" w:lineRule="auto"/>
        <w:rPr>
          <w:noProof/>
          <w:snapToGrid/>
          <w:lang w:val="es-ES" w:eastAsia="en-US"/>
        </w:rPr>
      </w:pPr>
    </w:p>
    <w:p w14:paraId="0B714EFD" w14:textId="77777777" w:rsidR="00B67BB4" w:rsidRPr="00EF4F64" w:rsidRDefault="00B67BB4" w:rsidP="00EF4F64">
      <w:pPr>
        <w:jc w:val="both"/>
        <w:rPr>
          <w:color w:val="000000"/>
          <w:shd w:val="clear" w:color="auto" w:fill="D9D9D9" w:themeFill="background1" w:themeFillShade="D9"/>
        </w:rPr>
      </w:pPr>
      <w:r w:rsidRPr="00EF4F64">
        <w:rPr>
          <w:color w:val="000000"/>
          <w:shd w:val="clear" w:color="auto" w:fill="D9D9D9" w:themeFill="background1" w:themeFillShade="D9"/>
        </w:rPr>
        <w:t>Užtaisas (1,8 ml) su plokščiu stūmokliu savaiminiam įsiurbimui:</w:t>
      </w:r>
    </w:p>
    <w:p w14:paraId="14EFE8E6" w14:textId="77777777" w:rsidR="00B67BB4" w:rsidRPr="00EF4F64" w:rsidRDefault="00B67BB4" w:rsidP="00EF4F64">
      <w:pPr>
        <w:jc w:val="both"/>
        <w:rPr>
          <w:color w:val="000000"/>
        </w:rPr>
      </w:pPr>
      <w:r w:rsidRPr="00EF4F64">
        <w:rPr>
          <w:color w:val="000000"/>
        </w:rPr>
        <w:t>LT/1/22/5057/001 – N50</w:t>
      </w:r>
    </w:p>
    <w:p w14:paraId="52C680BE" w14:textId="77777777" w:rsidR="00B67BB4" w:rsidRPr="00EF4F64" w:rsidRDefault="00B67BB4" w:rsidP="00EF4F64">
      <w:pPr>
        <w:jc w:val="both"/>
        <w:rPr>
          <w:color w:val="000000"/>
          <w:shd w:val="clear" w:color="auto" w:fill="D9D9D9" w:themeFill="background1" w:themeFillShade="D9"/>
        </w:rPr>
      </w:pPr>
      <w:r w:rsidRPr="00EF4F64">
        <w:rPr>
          <w:color w:val="000000"/>
          <w:shd w:val="clear" w:color="auto" w:fill="D9D9D9" w:themeFill="background1" w:themeFillShade="D9"/>
        </w:rPr>
        <w:t>LT/1/22/5057/003 – N100</w:t>
      </w:r>
    </w:p>
    <w:p w14:paraId="2445D3EA" w14:textId="77777777" w:rsidR="00B67BB4" w:rsidRPr="00EF4F64" w:rsidRDefault="00B67BB4" w:rsidP="00EF4F64">
      <w:pPr>
        <w:jc w:val="both"/>
        <w:rPr>
          <w:color w:val="000000"/>
          <w:shd w:val="clear" w:color="auto" w:fill="D9D9D9" w:themeFill="background1" w:themeFillShade="D9"/>
        </w:rPr>
      </w:pPr>
      <w:r w:rsidRPr="00EF4F64">
        <w:rPr>
          <w:color w:val="000000"/>
          <w:shd w:val="clear" w:color="auto" w:fill="D9D9D9" w:themeFill="background1" w:themeFillShade="D9"/>
        </w:rPr>
        <w:t>Užtaisas (1,8 ml) su stūmokliu su ertme rankiniam įsiurbimui:</w:t>
      </w:r>
    </w:p>
    <w:p w14:paraId="25DF7826" w14:textId="77777777" w:rsidR="00B67BB4" w:rsidRPr="00EF4F64" w:rsidRDefault="00B67BB4" w:rsidP="00EF4F64">
      <w:pPr>
        <w:jc w:val="both"/>
        <w:rPr>
          <w:color w:val="000000"/>
        </w:rPr>
      </w:pPr>
      <w:r w:rsidRPr="00EF4F64">
        <w:rPr>
          <w:color w:val="000000"/>
        </w:rPr>
        <w:t>LT/1/22/5057/002 – N50</w:t>
      </w:r>
    </w:p>
    <w:p w14:paraId="588FDBEA" w14:textId="6E9A64C1" w:rsidR="00033C5C" w:rsidRPr="00EF4F64" w:rsidRDefault="00B67BB4" w:rsidP="00EF4F64">
      <w:pPr>
        <w:jc w:val="both"/>
        <w:rPr>
          <w:color w:val="000000"/>
          <w:shd w:val="clear" w:color="auto" w:fill="D9D9D9" w:themeFill="background1" w:themeFillShade="D9"/>
        </w:rPr>
      </w:pPr>
      <w:r w:rsidRPr="00EF4F64">
        <w:rPr>
          <w:color w:val="000000"/>
          <w:shd w:val="clear" w:color="auto" w:fill="D9D9D9" w:themeFill="background1" w:themeFillShade="D9"/>
        </w:rPr>
        <w:t>LT/1/22/5057/004 – N100</w:t>
      </w:r>
    </w:p>
    <w:p w14:paraId="3418274A" w14:textId="77777777" w:rsidR="00B67BB4" w:rsidRPr="00EB3C63" w:rsidRDefault="00B67BB4" w:rsidP="00B67BB4">
      <w:pPr>
        <w:tabs>
          <w:tab w:val="left" w:pos="567"/>
        </w:tabs>
        <w:spacing w:line="240" w:lineRule="auto"/>
        <w:rPr>
          <w:noProof/>
          <w:snapToGrid/>
          <w:lang w:val="es-ES" w:eastAsia="en-US"/>
        </w:rPr>
      </w:pPr>
    </w:p>
    <w:p w14:paraId="21F487A3" w14:textId="77777777" w:rsidR="00A621F2" w:rsidRPr="00EB3C63" w:rsidRDefault="00A621F2" w:rsidP="00A621F2">
      <w:pPr>
        <w:tabs>
          <w:tab w:val="left" w:pos="567"/>
        </w:tabs>
        <w:spacing w:line="240" w:lineRule="auto"/>
        <w:rPr>
          <w:noProof/>
          <w:snapToGrid/>
          <w:lang w:val="es-ES" w:eastAsia="en-US"/>
        </w:rPr>
      </w:pPr>
    </w:p>
    <w:p w14:paraId="3D0433B5" w14:textId="77777777" w:rsidR="00A621F2" w:rsidRPr="00EB3C63" w:rsidRDefault="00A621F2" w:rsidP="00A621F2">
      <w:pPr>
        <w:keepNext/>
        <w:numPr>
          <w:ilvl w:val="1"/>
          <w:numId w:val="12"/>
        </w:numPr>
        <w:pBdr>
          <w:top w:val="single" w:sz="4" w:space="1" w:color="auto"/>
          <w:left w:val="single" w:sz="4" w:space="4" w:color="auto"/>
          <w:bottom w:val="single" w:sz="4" w:space="1" w:color="auto"/>
          <w:right w:val="single" w:sz="4" w:space="4" w:color="auto"/>
        </w:pBdr>
        <w:tabs>
          <w:tab w:val="left" w:pos="567"/>
        </w:tabs>
        <w:spacing w:line="240" w:lineRule="auto"/>
        <w:ind w:left="567"/>
        <w:outlineLvl w:val="0"/>
        <w:rPr>
          <w:i/>
          <w:noProof/>
          <w:snapToGrid/>
        </w:rPr>
      </w:pPr>
      <w:r>
        <w:rPr>
          <w:b/>
        </w:rPr>
        <w:t xml:space="preserve">SERIJOS NUMERIS </w:t>
      </w:r>
      <w:r>
        <w:rPr>
          <w:b/>
          <w:snapToGrid/>
        </w:rPr>
        <w:t xml:space="preserve"> </w:t>
      </w:r>
    </w:p>
    <w:p w14:paraId="65408922" w14:textId="77777777" w:rsidR="00A621F2" w:rsidRPr="00EB3C63" w:rsidRDefault="00A621F2" w:rsidP="00A621F2">
      <w:pPr>
        <w:tabs>
          <w:tab w:val="left" w:pos="567"/>
        </w:tabs>
        <w:spacing w:line="240" w:lineRule="auto"/>
        <w:rPr>
          <w:noProof/>
          <w:snapToGrid/>
          <w:lang w:val="es-ES" w:eastAsia="en-US"/>
        </w:rPr>
      </w:pPr>
    </w:p>
    <w:p w14:paraId="77D9CA25" w14:textId="77777777" w:rsidR="00A621F2" w:rsidRPr="00EB3C63" w:rsidRDefault="00A621F2" w:rsidP="00A621F2">
      <w:pPr>
        <w:numPr>
          <w:ilvl w:val="12"/>
          <w:numId w:val="0"/>
        </w:numPr>
        <w:spacing w:line="240" w:lineRule="auto"/>
        <w:rPr>
          <w:snapToGrid/>
          <w:color w:val="000000"/>
          <w:szCs w:val="20"/>
        </w:rPr>
      </w:pPr>
      <w:r>
        <w:rPr>
          <w:snapToGrid/>
          <w:color w:val="000000"/>
        </w:rPr>
        <w:t>Lot</w:t>
      </w:r>
    </w:p>
    <w:p w14:paraId="792CE3C0" w14:textId="77777777" w:rsidR="00A621F2" w:rsidRPr="00EB3C63" w:rsidRDefault="00A621F2" w:rsidP="00A621F2">
      <w:pPr>
        <w:tabs>
          <w:tab w:val="left" w:pos="567"/>
        </w:tabs>
        <w:spacing w:line="240" w:lineRule="auto"/>
        <w:rPr>
          <w:noProof/>
          <w:snapToGrid/>
          <w:lang w:val="es-ES" w:eastAsia="en-US"/>
        </w:rPr>
      </w:pPr>
    </w:p>
    <w:p w14:paraId="4A2A35C2" w14:textId="77777777" w:rsidR="00A621F2" w:rsidRPr="00EB3C63" w:rsidRDefault="00A621F2" w:rsidP="00A621F2">
      <w:pPr>
        <w:tabs>
          <w:tab w:val="left" w:pos="567"/>
        </w:tabs>
        <w:spacing w:line="240" w:lineRule="auto"/>
        <w:rPr>
          <w:noProof/>
          <w:snapToGrid/>
          <w:lang w:val="es-ES" w:eastAsia="en-US"/>
        </w:rPr>
      </w:pPr>
    </w:p>
    <w:p w14:paraId="505D3ACD" w14:textId="77777777" w:rsidR="00A621F2" w:rsidRPr="00EB3C63" w:rsidRDefault="00A621F2" w:rsidP="00A621F2">
      <w:pPr>
        <w:keepNext/>
        <w:numPr>
          <w:ilvl w:val="1"/>
          <w:numId w:val="12"/>
        </w:numPr>
        <w:pBdr>
          <w:top w:val="single" w:sz="4" w:space="1" w:color="auto"/>
          <w:left w:val="single" w:sz="4" w:space="4" w:color="auto"/>
          <w:bottom w:val="single" w:sz="4" w:space="1" w:color="auto"/>
          <w:right w:val="single" w:sz="4" w:space="4" w:color="auto"/>
        </w:pBdr>
        <w:tabs>
          <w:tab w:val="left" w:pos="567"/>
        </w:tabs>
        <w:spacing w:line="240" w:lineRule="auto"/>
        <w:ind w:left="567"/>
        <w:outlineLvl w:val="0"/>
        <w:rPr>
          <w:noProof/>
          <w:snapToGrid/>
        </w:rPr>
      </w:pPr>
      <w:r>
        <w:rPr>
          <w:b/>
        </w:rPr>
        <w:t>PARDAVIMO (IŠDAVIMO) TVARKA</w:t>
      </w:r>
    </w:p>
    <w:p w14:paraId="23A5B6D2" w14:textId="77777777" w:rsidR="00A621F2" w:rsidRPr="0088745B" w:rsidRDefault="00A621F2" w:rsidP="00A621F2">
      <w:pPr>
        <w:tabs>
          <w:tab w:val="left" w:pos="567"/>
        </w:tabs>
        <w:spacing w:line="240" w:lineRule="auto"/>
        <w:rPr>
          <w:noProof/>
          <w:snapToGrid/>
          <w:lang w:val="es-ES" w:eastAsia="en-US"/>
        </w:rPr>
      </w:pPr>
    </w:p>
    <w:p w14:paraId="5322E130" w14:textId="77777777" w:rsidR="00A621F2" w:rsidRPr="006031F0" w:rsidRDefault="00033C5C" w:rsidP="00A621F2">
      <w:pPr>
        <w:tabs>
          <w:tab w:val="left" w:pos="567"/>
        </w:tabs>
        <w:spacing w:line="240" w:lineRule="auto"/>
        <w:rPr>
          <w:noProof/>
          <w:snapToGrid/>
          <w:lang w:eastAsia="en-US"/>
        </w:rPr>
      </w:pPr>
      <w:r>
        <w:rPr>
          <w:snapToGrid/>
        </w:rPr>
        <w:t>Receptinis vaistas</w:t>
      </w:r>
    </w:p>
    <w:p w14:paraId="4D59533F" w14:textId="322E36E1" w:rsidR="00A621F2" w:rsidRDefault="00A621F2" w:rsidP="00A621F2">
      <w:pPr>
        <w:tabs>
          <w:tab w:val="left" w:pos="567"/>
        </w:tabs>
        <w:spacing w:line="240" w:lineRule="auto"/>
        <w:rPr>
          <w:noProof/>
          <w:snapToGrid/>
          <w:lang w:eastAsia="en-US"/>
        </w:rPr>
      </w:pPr>
    </w:p>
    <w:p w14:paraId="31FC1D72" w14:textId="77777777" w:rsidR="005F2F3F" w:rsidRPr="006031F0" w:rsidRDefault="005F2F3F" w:rsidP="00A621F2">
      <w:pPr>
        <w:tabs>
          <w:tab w:val="left" w:pos="567"/>
        </w:tabs>
        <w:spacing w:line="240" w:lineRule="auto"/>
        <w:rPr>
          <w:noProof/>
          <w:snapToGrid/>
          <w:lang w:eastAsia="en-US"/>
        </w:rPr>
      </w:pPr>
    </w:p>
    <w:p w14:paraId="76DB7026" w14:textId="77777777" w:rsidR="00A621F2" w:rsidRPr="00EB3C63" w:rsidRDefault="00A621F2" w:rsidP="00A621F2">
      <w:pPr>
        <w:keepNext/>
        <w:numPr>
          <w:ilvl w:val="1"/>
          <w:numId w:val="12"/>
        </w:numPr>
        <w:pBdr>
          <w:top w:val="single" w:sz="4" w:space="1" w:color="auto"/>
          <w:left w:val="single" w:sz="4" w:space="4" w:color="auto"/>
          <w:bottom w:val="single" w:sz="4" w:space="1" w:color="auto"/>
          <w:right w:val="single" w:sz="4" w:space="4" w:color="auto"/>
        </w:pBdr>
        <w:tabs>
          <w:tab w:val="left" w:pos="567"/>
        </w:tabs>
        <w:spacing w:line="240" w:lineRule="auto"/>
        <w:ind w:left="567"/>
        <w:outlineLvl w:val="0"/>
        <w:rPr>
          <w:noProof/>
          <w:snapToGrid/>
        </w:rPr>
      </w:pPr>
      <w:r>
        <w:rPr>
          <w:b/>
        </w:rPr>
        <w:t>VARTOJIMO INSTRUKCIJA</w:t>
      </w:r>
    </w:p>
    <w:p w14:paraId="5B6A60F5" w14:textId="77777777" w:rsidR="00A621F2" w:rsidRDefault="00A621F2" w:rsidP="00A621F2">
      <w:pPr>
        <w:tabs>
          <w:tab w:val="left" w:pos="567"/>
        </w:tabs>
        <w:spacing w:line="240" w:lineRule="auto"/>
        <w:rPr>
          <w:noProof/>
          <w:snapToGrid/>
          <w:lang w:val="es-ES" w:eastAsia="en-US"/>
        </w:rPr>
      </w:pPr>
    </w:p>
    <w:p w14:paraId="1B167A49" w14:textId="77777777" w:rsidR="00A621F2" w:rsidRPr="00EB3C63" w:rsidRDefault="00A621F2" w:rsidP="00A621F2">
      <w:pPr>
        <w:tabs>
          <w:tab w:val="left" w:pos="567"/>
        </w:tabs>
        <w:spacing w:line="240" w:lineRule="auto"/>
        <w:rPr>
          <w:noProof/>
          <w:snapToGrid/>
          <w:lang w:val="es-ES" w:eastAsia="en-US"/>
        </w:rPr>
      </w:pPr>
    </w:p>
    <w:p w14:paraId="485E0FD8" w14:textId="77777777" w:rsidR="00A621F2" w:rsidRPr="00EB3C63" w:rsidRDefault="00A621F2" w:rsidP="00A621F2">
      <w:pPr>
        <w:keepNext/>
        <w:numPr>
          <w:ilvl w:val="1"/>
          <w:numId w:val="12"/>
        </w:numPr>
        <w:pBdr>
          <w:top w:val="single" w:sz="4" w:space="1" w:color="auto"/>
          <w:left w:val="single" w:sz="4" w:space="4" w:color="auto"/>
          <w:bottom w:val="single" w:sz="4" w:space="1" w:color="auto"/>
          <w:right w:val="single" w:sz="4" w:space="4" w:color="auto"/>
        </w:pBdr>
        <w:tabs>
          <w:tab w:val="left" w:pos="567"/>
        </w:tabs>
        <w:spacing w:line="240" w:lineRule="auto"/>
        <w:ind w:left="567"/>
        <w:outlineLvl w:val="0"/>
        <w:rPr>
          <w:noProof/>
          <w:snapToGrid/>
        </w:rPr>
      </w:pPr>
      <w:r>
        <w:rPr>
          <w:b/>
        </w:rPr>
        <w:t>INFORMACIJA BRAILIO RAŠTU</w:t>
      </w:r>
    </w:p>
    <w:p w14:paraId="5B92BCB1" w14:textId="77777777" w:rsidR="00A621F2" w:rsidRPr="00EB3C63" w:rsidRDefault="00A621F2" w:rsidP="00A621F2">
      <w:pPr>
        <w:tabs>
          <w:tab w:val="left" w:pos="567"/>
        </w:tabs>
        <w:spacing w:line="240" w:lineRule="auto"/>
        <w:rPr>
          <w:noProof/>
          <w:snapToGrid/>
          <w:lang w:val="es-ES" w:eastAsia="en-US"/>
        </w:rPr>
      </w:pPr>
    </w:p>
    <w:p w14:paraId="275DA95F" w14:textId="77777777" w:rsidR="00A621F2" w:rsidRPr="006031F0" w:rsidRDefault="00A621F2" w:rsidP="00A621F2">
      <w:pPr>
        <w:tabs>
          <w:tab w:val="left" w:pos="567"/>
        </w:tabs>
        <w:spacing w:line="240" w:lineRule="auto"/>
        <w:rPr>
          <w:snapToGrid/>
          <w:szCs w:val="20"/>
          <w:highlight w:val="lightGray"/>
        </w:rPr>
      </w:pPr>
      <w:r>
        <w:rPr>
          <w:snapToGrid/>
          <w:highlight w:val="lightGray"/>
        </w:rPr>
        <w:t>&lt;Priimtas pagrindimas informacijos Brailio raštu nepateikti.&gt;</w:t>
      </w:r>
    </w:p>
    <w:p w14:paraId="4F375789" w14:textId="77777777" w:rsidR="00A621F2" w:rsidRPr="006031F0" w:rsidRDefault="00A621F2" w:rsidP="00A621F2">
      <w:pPr>
        <w:tabs>
          <w:tab w:val="left" w:pos="567"/>
        </w:tabs>
        <w:spacing w:line="240" w:lineRule="auto"/>
        <w:rPr>
          <w:snapToGrid/>
          <w:szCs w:val="20"/>
          <w:highlight w:val="lightGray"/>
          <w:lang w:eastAsia="en-US"/>
        </w:rPr>
      </w:pPr>
    </w:p>
    <w:p w14:paraId="1925FB30" w14:textId="77777777" w:rsidR="00A621F2" w:rsidRPr="006031F0" w:rsidRDefault="00A621F2" w:rsidP="00A621F2">
      <w:pPr>
        <w:tabs>
          <w:tab w:val="left" w:pos="567"/>
        </w:tabs>
        <w:spacing w:line="240" w:lineRule="auto"/>
        <w:rPr>
          <w:noProof/>
          <w:snapToGrid/>
          <w:shd w:val="clear" w:color="auto" w:fill="CCCCCC"/>
          <w:lang w:eastAsia="en-US"/>
        </w:rPr>
      </w:pPr>
    </w:p>
    <w:p w14:paraId="612220CD" w14:textId="77777777" w:rsidR="00A621F2" w:rsidRPr="00EB3C63" w:rsidRDefault="00A621F2" w:rsidP="00A621F2">
      <w:pPr>
        <w:keepNext/>
        <w:numPr>
          <w:ilvl w:val="1"/>
          <w:numId w:val="12"/>
        </w:numPr>
        <w:pBdr>
          <w:top w:val="single" w:sz="4" w:space="1" w:color="auto"/>
          <w:left w:val="single" w:sz="4" w:space="4" w:color="auto"/>
          <w:bottom w:val="single" w:sz="4" w:space="1" w:color="auto"/>
          <w:right w:val="single" w:sz="4" w:space="4" w:color="auto"/>
        </w:pBdr>
        <w:tabs>
          <w:tab w:val="left" w:pos="567"/>
        </w:tabs>
        <w:spacing w:line="240" w:lineRule="auto"/>
        <w:ind w:left="567"/>
        <w:outlineLvl w:val="0"/>
        <w:rPr>
          <w:i/>
          <w:noProof/>
          <w:snapToGrid/>
          <w:szCs w:val="20"/>
        </w:rPr>
      </w:pPr>
      <w:r>
        <w:rPr>
          <w:b/>
        </w:rPr>
        <w:t>UNIKALUS IDENTIFIKATORIUS - 2D BRŪKŠNINIS KODAS</w:t>
      </w:r>
    </w:p>
    <w:p w14:paraId="7551336F" w14:textId="77777777" w:rsidR="00A621F2" w:rsidRPr="00EB3C63" w:rsidRDefault="00A621F2" w:rsidP="00A621F2">
      <w:pPr>
        <w:spacing w:line="240" w:lineRule="auto"/>
        <w:rPr>
          <w:noProof/>
          <w:snapToGrid/>
          <w:szCs w:val="20"/>
          <w:lang w:val="es-ES" w:eastAsia="en-US"/>
        </w:rPr>
      </w:pPr>
    </w:p>
    <w:p w14:paraId="472F16CB" w14:textId="77777777" w:rsidR="00A621F2" w:rsidRPr="006031F0" w:rsidRDefault="00A621F2" w:rsidP="00A621F2">
      <w:pPr>
        <w:tabs>
          <w:tab w:val="left" w:pos="567"/>
        </w:tabs>
        <w:spacing w:line="240" w:lineRule="auto"/>
        <w:rPr>
          <w:noProof/>
          <w:snapToGrid/>
          <w:shd w:val="clear" w:color="auto" w:fill="CCCCCC"/>
        </w:rPr>
      </w:pPr>
      <w:r>
        <w:rPr>
          <w:snapToGrid/>
          <w:shd w:val="clear" w:color="auto" w:fill="CCCCCC"/>
        </w:rPr>
        <w:t>2D brūkšninis kodas su nurodytu unikaliu identifikatoriumi.</w:t>
      </w:r>
    </w:p>
    <w:p w14:paraId="748A521E" w14:textId="77777777" w:rsidR="00A621F2" w:rsidRPr="006031F0" w:rsidRDefault="00A621F2" w:rsidP="00A621F2">
      <w:pPr>
        <w:tabs>
          <w:tab w:val="left" w:pos="567"/>
        </w:tabs>
        <w:spacing w:line="240" w:lineRule="auto"/>
        <w:rPr>
          <w:noProof/>
          <w:snapToGrid/>
          <w:shd w:val="clear" w:color="auto" w:fill="CCCCCC"/>
          <w:lang w:eastAsia="en-US"/>
        </w:rPr>
      </w:pPr>
    </w:p>
    <w:p w14:paraId="797D4A12" w14:textId="77777777" w:rsidR="00A621F2" w:rsidRPr="006031F0" w:rsidRDefault="00A621F2" w:rsidP="00A621F2">
      <w:pPr>
        <w:spacing w:line="240" w:lineRule="auto"/>
        <w:rPr>
          <w:noProof/>
          <w:snapToGrid/>
          <w:szCs w:val="20"/>
          <w:lang w:eastAsia="en-US"/>
        </w:rPr>
      </w:pPr>
    </w:p>
    <w:p w14:paraId="568F9A6F" w14:textId="77777777" w:rsidR="00A621F2" w:rsidRPr="00EB3C63" w:rsidRDefault="00A621F2" w:rsidP="00A621F2">
      <w:pPr>
        <w:keepNext/>
        <w:numPr>
          <w:ilvl w:val="1"/>
          <w:numId w:val="12"/>
        </w:numPr>
        <w:pBdr>
          <w:top w:val="single" w:sz="4" w:space="1" w:color="auto"/>
          <w:left w:val="single" w:sz="4" w:space="4" w:color="auto"/>
          <w:bottom w:val="single" w:sz="4" w:space="1" w:color="auto"/>
          <w:right w:val="single" w:sz="4" w:space="4" w:color="auto"/>
        </w:pBdr>
        <w:tabs>
          <w:tab w:val="left" w:pos="567"/>
        </w:tabs>
        <w:spacing w:line="240" w:lineRule="auto"/>
        <w:ind w:left="567"/>
        <w:outlineLvl w:val="0"/>
        <w:rPr>
          <w:i/>
          <w:noProof/>
          <w:snapToGrid/>
          <w:szCs w:val="20"/>
        </w:rPr>
      </w:pPr>
      <w:r>
        <w:rPr>
          <w:b/>
        </w:rPr>
        <w:t>UNIKALUS IDENTIFIKATORIUS - ŽMONĖMS SUPRANTAMI DUOMENYS</w:t>
      </w:r>
    </w:p>
    <w:p w14:paraId="5E2484F1" w14:textId="77777777" w:rsidR="00A621F2" w:rsidRPr="00EB3C63" w:rsidRDefault="00A621F2" w:rsidP="00A621F2">
      <w:pPr>
        <w:spacing w:line="240" w:lineRule="auto"/>
        <w:rPr>
          <w:noProof/>
          <w:snapToGrid/>
          <w:szCs w:val="20"/>
          <w:lang w:val="es-ES" w:eastAsia="en-US"/>
        </w:rPr>
      </w:pPr>
    </w:p>
    <w:p w14:paraId="3A0CEB9E" w14:textId="77777777" w:rsidR="00A621F2" w:rsidRPr="00EB3C63" w:rsidRDefault="00A621F2" w:rsidP="00A621F2">
      <w:pPr>
        <w:tabs>
          <w:tab w:val="left" w:pos="567"/>
        </w:tabs>
        <w:rPr>
          <w:snapToGrid/>
          <w:color w:val="008000"/>
        </w:rPr>
      </w:pPr>
      <w:r>
        <w:rPr>
          <w:snapToGrid/>
        </w:rPr>
        <w:t xml:space="preserve">PC: {numeris} </w:t>
      </w:r>
    </w:p>
    <w:p w14:paraId="1CB7CC9D" w14:textId="77777777" w:rsidR="00A621F2" w:rsidRPr="00EB3C63" w:rsidRDefault="00A621F2" w:rsidP="00A621F2">
      <w:pPr>
        <w:tabs>
          <w:tab w:val="left" w:pos="567"/>
        </w:tabs>
        <w:rPr>
          <w:snapToGrid/>
        </w:rPr>
      </w:pPr>
      <w:r>
        <w:rPr>
          <w:snapToGrid/>
        </w:rPr>
        <w:lastRenderedPageBreak/>
        <w:t xml:space="preserve">SN: {numeris} </w:t>
      </w:r>
    </w:p>
    <w:p w14:paraId="52317010" w14:textId="77777777" w:rsidR="00A621F2" w:rsidRDefault="00A621F2" w:rsidP="00A621F2">
      <w:pPr>
        <w:spacing w:line="240" w:lineRule="auto"/>
        <w:rPr>
          <w:snapToGrid/>
          <w:szCs w:val="20"/>
        </w:rPr>
      </w:pPr>
      <w:r>
        <w:rPr>
          <w:snapToGrid/>
        </w:rPr>
        <w:t xml:space="preserve">NN: {numeris} </w:t>
      </w:r>
    </w:p>
    <w:p w14:paraId="4DA4E529" w14:textId="77777777" w:rsidR="00A621F2" w:rsidRDefault="00A621F2" w:rsidP="00A621F2">
      <w:pPr>
        <w:spacing w:line="240" w:lineRule="auto"/>
        <w:rPr>
          <w:snapToGrid/>
          <w:szCs w:val="20"/>
          <w:lang w:val="es-ES" w:eastAsia="en-US"/>
        </w:rPr>
      </w:pPr>
    </w:p>
    <w:p w14:paraId="49F83D72" w14:textId="77777777" w:rsidR="00A621F2" w:rsidRPr="006031F0" w:rsidRDefault="00A621F2" w:rsidP="00A621F2">
      <w:pPr>
        <w:spacing w:line="240" w:lineRule="auto"/>
        <w:rPr>
          <w:noProof/>
          <w:snapToGrid/>
          <w:szCs w:val="20"/>
          <w:lang w:eastAsia="en-US"/>
        </w:rPr>
      </w:pPr>
    </w:p>
    <w:p w14:paraId="535A194D" w14:textId="77777777" w:rsidR="00A621F2" w:rsidRPr="00EB3C63" w:rsidRDefault="00A621F2" w:rsidP="00A621F2">
      <w:pPr>
        <w:keepNext/>
        <w:numPr>
          <w:ilvl w:val="1"/>
          <w:numId w:val="12"/>
        </w:numPr>
        <w:pBdr>
          <w:top w:val="single" w:sz="4" w:space="1" w:color="auto"/>
          <w:left w:val="single" w:sz="4" w:space="4" w:color="auto"/>
          <w:bottom w:val="single" w:sz="4" w:space="1" w:color="auto"/>
          <w:right w:val="single" w:sz="4" w:space="4" w:color="auto"/>
        </w:pBdr>
        <w:tabs>
          <w:tab w:val="left" w:pos="567"/>
        </w:tabs>
        <w:spacing w:line="240" w:lineRule="auto"/>
        <w:ind w:left="567"/>
        <w:outlineLvl w:val="0"/>
        <w:rPr>
          <w:i/>
          <w:noProof/>
          <w:snapToGrid/>
          <w:szCs w:val="20"/>
        </w:rPr>
      </w:pPr>
      <w:r>
        <w:rPr>
          <w:b/>
        </w:rPr>
        <w:t>KITA</w:t>
      </w:r>
    </w:p>
    <w:p w14:paraId="4289857A" w14:textId="77777777" w:rsidR="00A621F2" w:rsidRPr="00EB3C63" w:rsidRDefault="00A621F2" w:rsidP="00A621F2">
      <w:pPr>
        <w:spacing w:line="240" w:lineRule="auto"/>
        <w:rPr>
          <w:noProof/>
          <w:snapToGrid/>
          <w:szCs w:val="20"/>
          <w:lang w:val="es-ES" w:eastAsia="en-US"/>
        </w:rPr>
      </w:pPr>
    </w:p>
    <w:p w14:paraId="30D25F61" w14:textId="77777777" w:rsidR="00A621F2" w:rsidRPr="00EA2F3B" w:rsidRDefault="00A621F2" w:rsidP="00A621F2">
      <w:pPr>
        <w:tabs>
          <w:tab w:val="left" w:pos="-720"/>
        </w:tabs>
        <w:suppressAutoHyphens/>
        <w:jc w:val="both"/>
      </w:pPr>
      <w:r>
        <w:t>Užtaisai su plokščiu stūmokliu savaiminiam įsiurbimui</w:t>
      </w:r>
    </w:p>
    <w:p w14:paraId="11A1DFB6" w14:textId="77777777" w:rsidR="00A621F2" w:rsidRPr="00FA4813" w:rsidRDefault="00A621F2" w:rsidP="00A621F2">
      <w:pPr>
        <w:tabs>
          <w:tab w:val="left" w:pos="-720"/>
        </w:tabs>
        <w:suppressAutoHyphens/>
        <w:jc w:val="both"/>
      </w:pPr>
      <w:r>
        <w:rPr>
          <w:snapToGrid/>
          <w:shd w:val="clear" w:color="auto" w:fill="CCCCCC"/>
        </w:rPr>
        <w:t>Užtaisai su ertmę turinčiu stūmokliu rankiniam įsiurbimui</w:t>
      </w:r>
    </w:p>
    <w:p w14:paraId="2FFB8ACE" w14:textId="77777777" w:rsidR="005F2F3F" w:rsidRDefault="005F2F3F" w:rsidP="005F2F3F">
      <w:pPr>
        <w:spacing w:line="240" w:lineRule="auto"/>
        <w:rPr>
          <w:b/>
          <w:noProof/>
          <w:snapToGrid/>
          <w:lang w:eastAsia="en-US"/>
        </w:rPr>
      </w:pPr>
      <w:r>
        <w:rPr>
          <w:b/>
          <w:noProof/>
          <w:snapToGrid/>
          <w:lang w:eastAsia="en-US"/>
        </w:rPr>
        <w:br w:type="page"/>
      </w:r>
    </w:p>
    <w:p w14:paraId="469FFA7B" w14:textId="77777777" w:rsidR="00A621F2" w:rsidRPr="0043452F" w:rsidRDefault="00A621F2" w:rsidP="005F2F3F">
      <w:pPr>
        <w:spacing w:line="240" w:lineRule="auto"/>
        <w:rPr>
          <w:b/>
          <w:noProof/>
          <w:snapToGrid/>
          <w:lang w:eastAsia="en-US"/>
        </w:rPr>
      </w:pPr>
    </w:p>
    <w:p w14:paraId="02591488" w14:textId="77777777" w:rsidR="00A621F2" w:rsidRDefault="00A621F2" w:rsidP="00A621F2">
      <w:pPr>
        <w:pBdr>
          <w:top w:val="single" w:sz="4" w:space="1" w:color="auto"/>
          <w:left w:val="single" w:sz="4" w:space="4" w:color="auto"/>
          <w:bottom w:val="single" w:sz="4" w:space="1" w:color="auto"/>
          <w:right w:val="single" w:sz="4" w:space="4" w:color="auto"/>
        </w:pBdr>
        <w:tabs>
          <w:tab w:val="left" w:pos="567"/>
        </w:tabs>
        <w:spacing w:line="240" w:lineRule="auto"/>
        <w:rPr>
          <w:b/>
        </w:rPr>
      </w:pPr>
      <w:r>
        <w:rPr>
          <w:b/>
        </w:rPr>
        <w:t>MINIMALI INFORMACIJA ANT MAŽŲ VIDINIŲ PAKUOČIŲ</w:t>
      </w:r>
    </w:p>
    <w:p w14:paraId="2E7562B3" w14:textId="77777777" w:rsidR="0047628B" w:rsidRPr="0043452F" w:rsidRDefault="0047628B" w:rsidP="00A621F2">
      <w:pPr>
        <w:pBdr>
          <w:top w:val="single" w:sz="4" w:space="1" w:color="auto"/>
          <w:left w:val="single" w:sz="4" w:space="4" w:color="auto"/>
          <w:bottom w:val="single" w:sz="4" w:space="1" w:color="auto"/>
          <w:right w:val="single" w:sz="4" w:space="4" w:color="auto"/>
        </w:pBdr>
        <w:tabs>
          <w:tab w:val="left" w:pos="567"/>
        </w:tabs>
        <w:spacing w:line="240" w:lineRule="auto"/>
        <w:rPr>
          <w:b/>
          <w:noProof/>
          <w:snapToGrid/>
        </w:rPr>
      </w:pPr>
    </w:p>
    <w:p w14:paraId="685836D5" w14:textId="77777777" w:rsidR="00A621F2" w:rsidRPr="00EB3C63" w:rsidRDefault="00A621F2" w:rsidP="00A621F2">
      <w:pPr>
        <w:pBdr>
          <w:top w:val="single" w:sz="4" w:space="1" w:color="auto"/>
          <w:left w:val="single" w:sz="4" w:space="4" w:color="auto"/>
          <w:bottom w:val="single" w:sz="4" w:space="1" w:color="auto"/>
          <w:right w:val="single" w:sz="4" w:space="4" w:color="auto"/>
        </w:pBdr>
        <w:tabs>
          <w:tab w:val="left" w:pos="567"/>
        </w:tabs>
        <w:spacing w:line="240" w:lineRule="auto"/>
        <w:rPr>
          <w:b/>
          <w:noProof/>
          <w:snapToGrid/>
        </w:rPr>
      </w:pPr>
      <w:r>
        <w:rPr>
          <w:b/>
        </w:rPr>
        <w:t>UŽTAISO ETIKETĖ</w:t>
      </w:r>
    </w:p>
    <w:p w14:paraId="1B3C7700" w14:textId="77777777" w:rsidR="00A621F2" w:rsidRPr="00EB3C63" w:rsidRDefault="00A621F2" w:rsidP="00A621F2">
      <w:pPr>
        <w:tabs>
          <w:tab w:val="left" w:pos="567"/>
        </w:tabs>
        <w:spacing w:line="240" w:lineRule="auto"/>
        <w:rPr>
          <w:noProof/>
          <w:snapToGrid/>
          <w:lang w:val="es-ES" w:eastAsia="en-US"/>
        </w:rPr>
      </w:pPr>
    </w:p>
    <w:p w14:paraId="79AE0ADF" w14:textId="77777777" w:rsidR="00A621F2" w:rsidRPr="00EB3C63" w:rsidRDefault="00A621F2" w:rsidP="00A621F2">
      <w:pPr>
        <w:tabs>
          <w:tab w:val="left" w:pos="567"/>
        </w:tabs>
        <w:spacing w:line="240" w:lineRule="auto"/>
        <w:rPr>
          <w:noProof/>
          <w:snapToGrid/>
          <w:lang w:val="es-ES" w:eastAsia="en-US"/>
        </w:rPr>
      </w:pPr>
    </w:p>
    <w:p w14:paraId="24E3FEFB" w14:textId="77777777" w:rsidR="00A621F2" w:rsidRPr="0043452F" w:rsidRDefault="00A621F2" w:rsidP="00A621F2">
      <w:pPr>
        <w:numPr>
          <w:ilvl w:val="0"/>
          <w:numId w:val="13"/>
        </w:numPr>
        <w:pBdr>
          <w:top w:val="single" w:sz="4" w:space="1" w:color="auto"/>
          <w:left w:val="single" w:sz="4" w:space="4" w:color="auto"/>
          <w:bottom w:val="single" w:sz="4" w:space="1" w:color="auto"/>
          <w:right w:val="single" w:sz="4" w:space="4" w:color="auto"/>
        </w:pBdr>
        <w:tabs>
          <w:tab w:val="left" w:pos="567"/>
        </w:tabs>
        <w:spacing w:line="240" w:lineRule="auto"/>
        <w:ind w:left="567"/>
        <w:outlineLvl w:val="0"/>
        <w:rPr>
          <w:b/>
          <w:noProof/>
          <w:snapToGrid/>
        </w:rPr>
      </w:pPr>
      <w:r>
        <w:rPr>
          <w:b/>
        </w:rPr>
        <w:t>VAISTINIO PREPARATO PAVADINIMAS IR VARTOJIMO BŪDAS (-AI)</w:t>
      </w:r>
    </w:p>
    <w:p w14:paraId="59B9A14C" w14:textId="77777777" w:rsidR="00A621F2" w:rsidRPr="0043452F" w:rsidRDefault="00A621F2" w:rsidP="00A621F2">
      <w:pPr>
        <w:keepNext/>
        <w:tabs>
          <w:tab w:val="left" w:pos="567"/>
        </w:tabs>
        <w:spacing w:line="240" w:lineRule="auto"/>
        <w:rPr>
          <w:noProof/>
          <w:snapToGrid/>
          <w:lang w:eastAsia="en-US"/>
        </w:rPr>
      </w:pPr>
    </w:p>
    <w:p w14:paraId="7216D53A" w14:textId="15E82784" w:rsidR="006F3C84" w:rsidRDefault="006F3C84" w:rsidP="004768F5">
      <w:pPr>
        <w:autoSpaceDE w:val="0"/>
        <w:autoSpaceDN w:val="0"/>
        <w:adjustRightInd w:val="0"/>
        <w:spacing w:line="240" w:lineRule="auto"/>
      </w:pPr>
      <w:r w:rsidRPr="006F3C84">
        <w:t>SCANDIVIN</w:t>
      </w:r>
      <w:r w:rsidRPr="00BB1A3D">
        <w:t xml:space="preserve"> 30</w:t>
      </w:r>
      <w:r w:rsidRPr="006F3C84">
        <w:t xml:space="preserve"> </w:t>
      </w:r>
      <w:r w:rsidRPr="00BB1A3D">
        <w:t xml:space="preserve">mg/ml injekcinis tirpalas </w:t>
      </w:r>
      <w:r w:rsidRPr="006F3C84">
        <w:t>užtaise</w:t>
      </w:r>
      <w:r>
        <w:rPr>
          <w:rFonts w:ascii="Arial" w:hAnsi="Arial" w:cs="Arial"/>
          <w:color w:val="002060"/>
          <w:sz w:val="20"/>
          <w:szCs w:val="20"/>
        </w:rPr>
        <w:t xml:space="preserve"> </w:t>
      </w:r>
    </w:p>
    <w:p w14:paraId="0220B1B3" w14:textId="011E918A" w:rsidR="00A621F2" w:rsidRPr="0043452F" w:rsidRDefault="00A45C8C" w:rsidP="00A621F2">
      <w:pPr>
        <w:autoSpaceDE w:val="0"/>
        <w:autoSpaceDN w:val="0"/>
        <w:adjustRightInd w:val="0"/>
        <w:spacing w:line="240" w:lineRule="auto"/>
        <w:rPr>
          <w:snapToGrid/>
          <w:color w:val="000000"/>
        </w:rPr>
      </w:pPr>
      <w:r>
        <w:rPr>
          <w:snapToGrid/>
          <w:color w:val="000000"/>
        </w:rPr>
        <w:t>m</w:t>
      </w:r>
      <w:r w:rsidR="00A621F2">
        <w:rPr>
          <w:snapToGrid/>
          <w:color w:val="000000"/>
        </w:rPr>
        <w:t xml:space="preserve">epivakaino hidrochloridas </w:t>
      </w:r>
    </w:p>
    <w:p w14:paraId="3B4DC412" w14:textId="4444E834" w:rsidR="00A621F2" w:rsidRPr="0043452F" w:rsidRDefault="00A621F2" w:rsidP="00A621F2">
      <w:pPr>
        <w:tabs>
          <w:tab w:val="left" w:pos="567"/>
        </w:tabs>
        <w:spacing w:line="240" w:lineRule="auto"/>
        <w:rPr>
          <w:noProof/>
          <w:snapToGrid/>
        </w:rPr>
      </w:pPr>
      <w:r>
        <w:rPr>
          <w:snapToGrid/>
          <w:color w:val="000000"/>
        </w:rPr>
        <w:t>Infiltracijai. Leisti aplink nervus</w:t>
      </w:r>
      <w:r w:rsidR="00C87530">
        <w:rPr>
          <w:snapToGrid/>
          <w:color w:val="000000"/>
        </w:rPr>
        <w:t>.</w:t>
      </w:r>
    </w:p>
    <w:p w14:paraId="3167A82E" w14:textId="77777777" w:rsidR="00A621F2" w:rsidRPr="0043452F" w:rsidRDefault="00A621F2" w:rsidP="00A621F2">
      <w:pPr>
        <w:tabs>
          <w:tab w:val="left" w:pos="567"/>
        </w:tabs>
        <w:spacing w:line="240" w:lineRule="auto"/>
        <w:rPr>
          <w:noProof/>
          <w:snapToGrid/>
          <w:lang w:eastAsia="en-US"/>
        </w:rPr>
      </w:pPr>
    </w:p>
    <w:p w14:paraId="70ABBBAF" w14:textId="77777777" w:rsidR="00A621F2" w:rsidRPr="0043452F" w:rsidRDefault="00A621F2" w:rsidP="00A621F2">
      <w:pPr>
        <w:tabs>
          <w:tab w:val="left" w:pos="567"/>
        </w:tabs>
        <w:spacing w:line="240" w:lineRule="auto"/>
        <w:rPr>
          <w:noProof/>
          <w:snapToGrid/>
          <w:lang w:eastAsia="en-US"/>
        </w:rPr>
      </w:pPr>
    </w:p>
    <w:p w14:paraId="074C13A7" w14:textId="77777777" w:rsidR="00A621F2" w:rsidRPr="00EB3C63" w:rsidRDefault="00A621F2" w:rsidP="00A621F2">
      <w:pPr>
        <w:numPr>
          <w:ilvl w:val="0"/>
          <w:numId w:val="13"/>
        </w:numPr>
        <w:pBdr>
          <w:top w:val="single" w:sz="4" w:space="1" w:color="auto"/>
          <w:left w:val="single" w:sz="4" w:space="4" w:color="auto"/>
          <w:bottom w:val="single" w:sz="4" w:space="1" w:color="auto"/>
          <w:right w:val="single" w:sz="4" w:space="4" w:color="auto"/>
        </w:pBdr>
        <w:tabs>
          <w:tab w:val="left" w:pos="567"/>
        </w:tabs>
        <w:spacing w:line="240" w:lineRule="auto"/>
        <w:ind w:left="567"/>
        <w:outlineLvl w:val="0"/>
        <w:rPr>
          <w:b/>
          <w:noProof/>
          <w:snapToGrid/>
        </w:rPr>
      </w:pPr>
      <w:r>
        <w:rPr>
          <w:b/>
        </w:rPr>
        <w:t>VARTOJIMO METODAS</w:t>
      </w:r>
    </w:p>
    <w:p w14:paraId="0C9A9083" w14:textId="77777777" w:rsidR="00A621F2" w:rsidRDefault="00A621F2" w:rsidP="00A621F2">
      <w:pPr>
        <w:rPr>
          <w:bCs/>
        </w:rPr>
      </w:pPr>
    </w:p>
    <w:p w14:paraId="20A6B6D3" w14:textId="77777777" w:rsidR="00A621F2" w:rsidRPr="00EB3C63" w:rsidRDefault="00A621F2" w:rsidP="00A621F2">
      <w:pPr>
        <w:tabs>
          <w:tab w:val="left" w:pos="567"/>
        </w:tabs>
        <w:spacing w:line="240" w:lineRule="auto"/>
        <w:rPr>
          <w:noProof/>
          <w:snapToGrid/>
          <w:lang w:val="es-ES" w:eastAsia="en-US"/>
        </w:rPr>
      </w:pPr>
    </w:p>
    <w:p w14:paraId="36C09033" w14:textId="77777777" w:rsidR="00A621F2" w:rsidRPr="00EB3C63" w:rsidRDefault="00A621F2" w:rsidP="00A621F2">
      <w:pPr>
        <w:numPr>
          <w:ilvl w:val="0"/>
          <w:numId w:val="13"/>
        </w:numPr>
        <w:pBdr>
          <w:top w:val="single" w:sz="4" w:space="1" w:color="auto"/>
          <w:left w:val="single" w:sz="4" w:space="4" w:color="auto"/>
          <w:bottom w:val="single" w:sz="4" w:space="1" w:color="auto"/>
          <w:right w:val="single" w:sz="4" w:space="4" w:color="auto"/>
        </w:pBdr>
        <w:tabs>
          <w:tab w:val="left" w:pos="567"/>
        </w:tabs>
        <w:spacing w:line="240" w:lineRule="auto"/>
        <w:ind w:left="567"/>
        <w:outlineLvl w:val="0"/>
        <w:rPr>
          <w:b/>
          <w:noProof/>
          <w:snapToGrid/>
        </w:rPr>
      </w:pPr>
      <w:r>
        <w:rPr>
          <w:b/>
        </w:rPr>
        <w:t>TINKAMUMO LAIKAS</w:t>
      </w:r>
    </w:p>
    <w:p w14:paraId="1468BC50" w14:textId="77777777" w:rsidR="00A621F2" w:rsidRPr="00EB3C63" w:rsidRDefault="00A621F2" w:rsidP="00A621F2">
      <w:pPr>
        <w:tabs>
          <w:tab w:val="left" w:pos="567"/>
        </w:tabs>
        <w:spacing w:line="240" w:lineRule="auto"/>
        <w:rPr>
          <w:snapToGrid/>
          <w:szCs w:val="20"/>
          <w:lang w:val="es-ES" w:eastAsia="en-US"/>
        </w:rPr>
      </w:pPr>
    </w:p>
    <w:p w14:paraId="110CFCFE" w14:textId="5408501B" w:rsidR="00A621F2" w:rsidRPr="00EB3C63" w:rsidRDefault="00A621F2" w:rsidP="00A621F2">
      <w:pPr>
        <w:tabs>
          <w:tab w:val="left" w:pos="567"/>
        </w:tabs>
        <w:spacing w:line="240" w:lineRule="auto"/>
        <w:rPr>
          <w:snapToGrid/>
          <w:szCs w:val="20"/>
        </w:rPr>
      </w:pPr>
      <w:r>
        <w:rPr>
          <w:snapToGrid/>
        </w:rPr>
        <w:t>EXP</w:t>
      </w:r>
      <w:r w:rsidR="00297EA8">
        <w:rPr>
          <w:snapToGrid/>
        </w:rPr>
        <w:t xml:space="preserve"> mm-MMMM</w:t>
      </w:r>
    </w:p>
    <w:p w14:paraId="3A524B08" w14:textId="77777777" w:rsidR="00A621F2" w:rsidRDefault="00A621F2" w:rsidP="00A621F2">
      <w:pPr>
        <w:tabs>
          <w:tab w:val="left" w:pos="567"/>
        </w:tabs>
        <w:spacing w:line="240" w:lineRule="auto"/>
        <w:rPr>
          <w:snapToGrid/>
          <w:szCs w:val="20"/>
          <w:lang w:val="es-ES" w:eastAsia="en-US"/>
        </w:rPr>
      </w:pPr>
    </w:p>
    <w:p w14:paraId="02153293" w14:textId="77777777" w:rsidR="00A621F2" w:rsidRPr="00EB3C63" w:rsidRDefault="00A621F2" w:rsidP="00A621F2">
      <w:pPr>
        <w:tabs>
          <w:tab w:val="left" w:pos="567"/>
        </w:tabs>
        <w:spacing w:line="240" w:lineRule="auto"/>
        <w:rPr>
          <w:snapToGrid/>
          <w:szCs w:val="20"/>
          <w:lang w:val="es-ES" w:eastAsia="en-US"/>
        </w:rPr>
      </w:pPr>
    </w:p>
    <w:p w14:paraId="0241DB84" w14:textId="77777777" w:rsidR="00A621F2" w:rsidRPr="00EB3C63" w:rsidRDefault="00A621F2" w:rsidP="00A621F2">
      <w:pPr>
        <w:numPr>
          <w:ilvl w:val="0"/>
          <w:numId w:val="13"/>
        </w:numPr>
        <w:pBdr>
          <w:top w:val="single" w:sz="4" w:space="1" w:color="auto"/>
          <w:left w:val="single" w:sz="4" w:space="4" w:color="auto"/>
          <w:bottom w:val="single" w:sz="4" w:space="1" w:color="auto"/>
          <w:right w:val="single" w:sz="4" w:space="4" w:color="auto"/>
        </w:pBdr>
        <w:tabs>
          <w:tab w:val="left" w:pos="567"/>
        </w:tabs>
        <w:spacing w:line="240" w:lineRule="auto"/>
        <w:ind w:left="567"/>
        <w:outlineLvl w:val="0"/>
        <w:rPr>
          <w:b/>
          <w:snapToGrid/>
          <w:szCs w:val="20"/>
        </w:rPr>
      </w:pPr>
      <w:r>
        <w:rPr>
          <w:b/>
        </w:rPr>
        <w:t>SERIJOS NUMERIS</w:t>
      </w:r>
    </w:p>
    <w:p w14:paraId="338F0D94" w14:textId="77777777" w:rsidR="00A621F2" w:rsidRPr="00EB3C63" w:rsidRDefault="00A621F2" w:rsidP="00A621F2">
      <w:pPr>
        <w:tabs>
          <w:tab w:val="left" w:pos="567"/>
        </w:tabs>
        <w:spacing w:line="240" w:lineRule="auto"/>
        <w:ind w:right="113"/>
        <w:rPr>
          <w:snapToGrid/>
          <w:szCs w:val="20"/>
          <w:lang w:val="es-ES" w:eastAsia="en-US"/>
        </w:rPr>
      </w:pPr>
    </w:p>
    <w:p w14:paraId="1208C134" w14:textId="77777777" w:rsidR="00A621F2" w:rsidRPr="00EB3C63" w:rsidRDefault="00A621F2" w:rsidP="00A621F2">
      <w:pPr>
        <w:tabs>
          <w:tab w:val="left" w:pos="567"/>
        </w:tabs>
        <w:spacing w:line="240" w:lineRule="auto"/>
        <w:ind w:right="113"/>
        <w:rPr>
          <w:snapToGrid/>
          <w:szCs w:val="20"/>
        </w:rPr>
      </w:pPr>
      <w:r>
        <w:rPr>
          <w:snapToGrid/>
        </w:rPr>
        <w:t>Lot</w:t>
      </w:r>
    </w:p>
    <w:p w14:paraId="74E89CF0" w14:textId="77777777" w:rsidR="00A621F2" w:rsidRPr="00EB3C63" w:rsidRDefault="00A621F2" w:rsidP="00A621F2">
      <w:pPr>
        <w:tabs>
          <w:tab w:val="left" w:pos="567"/>
        </w:tabs>
        <w:spacing w:line="240" w:lineRule="auto"/>
        <w:ind w:right="113"/>
        <w:rPr>
          <w:snapToGrid/>
          <w:szCs w:val="20"/>
          <w:lang w:val="es-ES" w:eastAsia="en-US"/>
        </w:rPr>
      </w:pPr>
    </w:p>
    <w:p w14:paraId="1AD9941B" w14:textId="77777777" w:rsidR="00A621F2" w:rsidRPr="00EB3C63" w:rsidRDefault="00A621F2" w:rsidP="00A621F2">
      <w:pPr>
        <w:tabs>
          <w:tab w:val="left" w:pos="567"/>
        </w:tabs>
        <w:spacing w:line="240" w:lineRule="auto"/>
        <w:ind w:right="113"/>
        <w:rPr>
          <w:snapToGrid/>
          <w:szCs w:val="20"/>
          <w:lang w:val="es-ES" w:eastAsia="en-US"/>
        </w:rPr>
      </w:pPr>
    </w:p>
    <w:p w14:paraId="28139F76" w14:textId="77777777" w:rsidR="00A621F2" w:rsidRPr="0043452F" w:rsidRDefault="00A621F2" w:rsidP="00A621F2">
      <w:pPr>
        <w:numPr>
          <w:ilvl w:val="0"/>
          <w:numId w:val="13"/>
        </w:numPr>
        <w:pBdr>
          <w:top w:val="single" w:sz="4" w:space="1" w:color="auto"/>
          <w:left w:val="single" w:sz="4" w:space="4" w:color="auto"/>
          <w:bottom w:val="single" w:sz="4" w:space="1" w:color="auto"/>
          <w:right w:val="single" w:sz="4" w:space="4" w:color="auto"/>
        </w:pBdr>
        <w:tabs>
          <w:tab w:val="left" w:pos="567"/>
        </w:tabs>
        <w:spacing w:line="240" w:lineRule="auto"/>
        <w:ind w:left="567"/>
        <w:outlineLvl w:val="0"/>
        <w:rPr>
          <w:b/>
          <w:noProof/>
          <w:snapToGrid/>
        </w:rPr>
      </w:pPr>
      <w:r>
        <w:rPr>
          <w:b/>
        </w:rPr>
        <w:t>KIEKIS (MASĖ, TŪRIS ARBA VIENETAI)</w:t>
      </w:r>
    </w:p>
    <w:p w14:paraId="13D92891" w14:textId="77777777" w:rsidR="00A621F2" w:rsidRPr="0043452F" w:rsidRDefault="00A621F2" w:rsidP="00A621F2">
      <w:pPr>
        <w:tabs>
          <w:tab w:val="left" w:pos="567"/>
        </w:tabs>
        <w:spacing w:line="240" w:lineRule="auto"/>
        <w:ind w:right="113"/>
        <w:rPr>
          <w:noProof/>
          <w:snapToGrid/>
          <w:lang w:eastAsia="en-US"/>
        </w:rPr>
      </w:pPr>
    </w:p>
    <w:p w14:paraId="0CF60D15" w14:textId="0CC20219" w:rsidR="00A621F2" w:rsidRPr="00EB3C63" w:rsidRDefault="00A621F2" w:rsidP="00A621F2">
      <w:pPr>
        <w:tabs>
          <w:tab w:val="left" w:pos="567"/>
        </w:tabs>
        <w:spacing w:line="240" w:lineRule="auto"/>
        <w:ind w:right="113"/>
        <w:rPr>
          <w:noProof/>
          <w:snapToGrid/>
        </w:rPr>
      </w:pPr>
      <w:r>
        <w:rPr>
          <w:snapToGrid/>
        </w:rPr>
        <w:t>1,8</w:t>
      </w:r>
      <w:r w:rsidR="00A45C8C">
        <w:rPr>
          <w:snapToGrid/>
        </w:rPr>
        <w:t> </w:t>
      </w:r>
      <w:r>
        <w:rPr>
          <w:snapToGrid/>
        </w:rPr>
        <w:t>ml</w:t>
      </w:r>
    </w:p>
    <w:p w14:paraId="5660A044" w14:textId="77777777" w:rsidR="00A621F2" w:rsidRPr="00EB3C63" w:rsidRDefault="00A621F2" w:rsidP="00A621F2">
      <w:pPr>
        <w:tabs>
          <w:tab w:val="left" w:pos="567"/>
        </w:tabs>
        <w:spacing w:line="240" w:lineRule="auto"/>
        <w:ind w:right="113"/>
        <w:rPr>
          <w:snapToGrid/>
          <w:color w:val="000000"/>
          <w:szCs w:val="20"/>
          <w:highlight w:val="lightGray"/>
          <w:lang w:val="es-ES" w:eastAsia="en-US"/>
        </w:rPr>
      </w:pPr>
    </w:p>
    <w:p w14:paraId="53F12F09" w14:textId="77777777" w:rsidR="00A621F2" w:rsidRPr="00EB3C63" w:rsidRDefault="00A621F2" w:rsidP="00A621F2">
      <w:pPr>
        <w:tabs>
          <w:tab w:val="left" w:pos="567"/>
        </w:tabs>
        <w:spacing w:line="240" w:lineRule="auto"/>
        <w:ind w:right="113"/>
        <w:rPr>
          <w:noProof/>
          <w:snapToGrid/>
          <w:lang w:val="es-ES" w:eastAsia="en-US"/>
        </w:rPr>
      </w:pPr>
    </w:p>
    <w:p w14:paraId="66A66068" w14:textId="77777777" w:rsidR="00A621F2" w:rsidRPr="00EB3C63" w:rsidRDefault="00A621F2" w:rsidP="00A621F2">
      <w:pPr>
        <w:numPr>
          <w:ilvl w:val="0"/>
          <w:numId w:val="13"/>
        </w:numPr>
        <w:pBdr>
          <w:top w:val="single" w:sz="4" w:space="1" w:color="auto"/>
          <w:left w:val="single" w:sz="4" w:space="4" w:color="auto"/>
          <w:bottom w:val="single" w:sz="4" w:space="1" w:color="auto"/>
          <w:right w:val="single" w:sz="4" w:space="4" w:color="auto"/>
        </w:pBdr>
        <w:tabs>
          <w:tab w:val="left" w:pos="567"/>
        </w:tabs>
        <w:spacing w:line="240" w:lineRule="auto"/>
        <w:ind w:left="567"/>
        <w:outlineLvl w:val="0"/>
        <w:rPr>
          <w:b/>
          <w:noProof/>
          <w:snapToGrid/>
        </w:rPr>
      </w:pPr>
      <w:r>
        <w:rPr>
          <w:b/>
          <w:snapToGrid/>
        </w:rPr>
        <w:t>KITA</w:t>
      </w:r>
    </w:p>
    <w:p w14:paraId="17CD6474" w14:textId="77777777" w:rsidR="00A621F2" w:rsidRPr="00EB3C63" w:rsidRDefault="00A621F2" w:rsidP="00A621F2">
      <w:pPr>
        <w:tabs>
          <w:tab w:val="left" w:pos="567"/>
        </w:tabs>
        <w:spacing w:line="240" w:lineRule="auto"/>
        <w:ind w:right="113"/>
        <w:rPr>
          <w:noProof/>
          <w:snapToGrid/>
          <w:lang w:val="es-ES" w:eastAsia="en-US"/>
        </w:rPr>
      </w:pPr>
    </w:p>
    <w:p w14:paraId="3D93747B" w14:textId="38C45703" w:rsidR="00A621F2" w:rsidRPr="0043452F" w:rsidRDefault="008F1BB1" w:rsidP="00A621F2">
      <w:pPr>
        <w:tabs>
          <w:tab w:val="left" w:pos="-720"/>
        </w:tabs>
        <w:suppressAutoHyphens/>
        <w:jc w:val="both"/>
      </w:pPr>
      <w:r>
        <w:t>Logo Ini</w:t>
      </w:r>
      <w:r w:rsidR="00A621F2">
        <w:t>b</w:t>
      </w:r>
      <w:r>
        <w:t>s</w:t>
      </w:r>
      <w:r w:rsidR="00A621F2">
        <w:t>a</w:t>
      </w:r>
    </w:p>
    <w:p w14:paraId="5CE87151" w14:textId="5CB7B8DA" w:rsidR="005F2F3F" w:rsidRDefault="005F2F3F" w:rsidP="00A621F2">
      <w:pPr>
        <w:spacing w:line="240" w:lineRule="auto"/>
        <w:rPr>
          <w:snapToGrid/>
          <w:szCs w:val="20"/>
          <w:lang w:val="es-ES" w:eastAsia="en-US"/>
        </w:rPr>
      </w:pPr>
      <w:r>
        <w:rPr>
          <w:snapToGrid/>
          <w:szCs w:val="20"/>
          <w:lang w:val="es-ES" w:eastAsia="en-US"/>
        </w:rPr>
        <w:br w:type="page"/>
      </w:r>
    </w:p>
    <w:p w14:paraId="0F3B6402" w14:textId="77777777" w:rsidR="00A621F2" w:rsidRPr="00EB3C63" w:rsidRDefault="00A621F2" w:rsidP="00A621F2">
      <w:pPr>
        <w:spacing w:line="240" w:lineRule="auto"/>
        <w:rPr>
          <w:snapToGrid/>
          <w:szCs w:val="20"/>
          <w:lang w:val="es-ES" w:eastAsia="en-US"/>
        </w:rPr>
      </w:pPr>
    </w:p>
    <w:p w14:paraId="5C501A13" w14:textId="77777777" w:rsidR="00A621F2" w:rsidRPr="00EB3C63" w:rsidRDefault="00A621F2" w:rsidP="00A621F2">
      <w:pPr>
        <w:spacing w:line="240" w:lineRule="auto"/>
        <w:rPr>
          <w:snapToGrid/>
          <w:szCs w:val="20"/>
          <w:lang w:val="es-ES" w:eastAsia="en-US"/>
        </w:rPr>
      </w:pPr>
    </w:p>
    <w:p w14:paraId="08052917" w14:textId="77777777" w:rsidR="00A621F2" w:rsidRPr="00EB3C63" w:rsidRDefault="00A621F2" w:rsidP="00A621F2">
      <w:pPr>
        <w:spacing w:line="240" w:lineRule="auto"/>
        <w:rPr>
          <w:snapToGrid/>
          <w:szCs w:val="20"/>
          <w:lang w:val="es-ES" w:eastAsia="en-US"/>
        </w:rPr>
      </w:pPr>
    </w:p>
    <w:p w14:paraId="49061732" w14:textId="77777777" w:rsidR="00A621F2" w:rsidRDefault="00A621F2" w:rsidP="002515B4">
      <w:pPr>
        <w:spacing w:line="240" w:lineRule="auto"/>
        <w:rPr>
          <w:i/>
          <w:snapToGrid/>
          <w:color w:val="C00000"/>
          <w:szCs w:val="20"/>
          <w:lang w:eastAsia="en-US"/>
        </w:rPr>
      </w:pPr>
    </w:p>
    <w:p w14:paraId="09B4A9B7" w14:textId="77777777" w:rsidR="00A621F2" w:rsidRDefault="00A621F2" w:rsidP="002515B4">
      <w:pPr>
        <w:spacing w:line="240" w:lineRule="auto"/>
        <w:rPr>
          <w:i/>
          <w:snapToGrid/>
          <w:color w:val="C00000"/>
          <w:szCs w:val="20"/>
          <w:lang w:eastAsia="en-US"/>
        </w:rPr>
      </w:pPr>
    </w:p>
    <w:p w14:paraId="72DF8F12" w14:textId="77777777" w:rsidR="00A621F2" w:rsidRDefault="00A621F2" w:rsidP="002515B4">
      <w:pPr>
        <w:spacing w:line="240" w:lineRule="auto"/>
        <w:rPr>
          <w:i/>
          <w:snapToGrid/>
          <w:color w:val="C00000"/>
          <w:szCs w:val="20"/>
          <w:lang w:eastAsia="en-US"/>
        </w:rPr>
      </w:pPr>
    </w:p>
    <w:p w14:paraId="05808B38" w14:textId="77777777" w:rsidR="00A621F2" w:rsidRDefault="00A621F2" w:rsidP="002515B4">
      <w:pPr>
        <w:spacing w:line="240" w:lineRule="auto"/>
        <w:rPr>
          <w:i/>
          <w:snapToGrid/>
          <w:color w:val="C00000"/>
          <w:szCs w:val="20"/>
          <w:lang w:eastAsia="en-US"/>
        </w:rPr>
      </w:pPr>
    </w:p>
    <w:p w14:paraId="2F69A98E" w14:textId="77777777" w:rsidR="00A621F2" w:rsidRDefault="00A621F2" w:rsidP="002515B4">
      <w:pPr>
        <w:spacing w:line="240" w:lineRule="auto"/>
        <w:rPr>
          <w:i/>
          <w:snapToGrid/>
          <w:color w:val="C00000"/>
          <w:szCs w:val="20"/>
          <w:lang w:eastAsia="en-US"/>
        </w:rPr>
      </w:pPr>
    </w:p>
    <w:p w14:paraId="039A67A2" w14:textId="77777777" w:rsidR="00A621F2" w:rsidRDefault="00A621F2" w:rsidP="002515B4">
      <w:pPr>
        <w:spacing w:line="240" w:lineRule="auto"/>
        <w:rPr>
          <w:i/>
          <w:snapToGrid/>
          <w:color w:val="C00000"/>
          <w:szCs w:val="20"/>
          <w:lang w:eastAsia="en-US"/>
        </w:rPr>
      </w:pPr>
    </w:p>
    <w:p w14:paraId="55866A6C" w14:textId="77777777" w:rsidR="00A621F2" w:rsidRDefault="00A621F2" w:rsidP="002515B4">
      <w:pPr>
        <w:spacing w:line="240" w:lineRule="auto"/>
        <w:rPr>
          <w:i/>
          <w:snapToGrid/>
          <w:color w:val="C00000"/>
          <w:szCs w:val="20"/>
          <w:lang w:eastAsia="en-US"/>
        </w:rPr>
      </w:pPr>
    </w:p>
    <w:p w14:paraId="20AD9065" w14:textId="77777777" w:rsidR="00A621F2" w:rsidRDefault="00A621F2" w:rsidP="002515B4">
      <w:pPr>
        <w:spacing w:line="240" w:lineRule="auto"/>
        <w:rPr>
          <w:i/>
          <w:snapToGrid/>
          <w:color w:val="C00000"/>
          <w:szCs w:val="20"/>
          <w:lang w:eastAsia="en-US"/>
        </w:rPr>
      </w:pPr>
    </w:p>
    <w:p w14:paraId="3D894064" w14:textId="77777777" w:rsidR="00A621F2" w:rsidRDefault="00A621F2" w:rsidP="002515B4">
      <w:pPr>
        <w:spacing w:line="240" w:lineRule="auto"/>
        <w:rPr>
          <w:i/>
          <w:snapToGrid/>
          <w:color w:val="C00000"/>
          <w:szCs w:val="20"/>
          <w:lang w:eastAsia="en-US"/>
        </w:rPr>
      </w:pPr>
    </w:p>
    <w:p w14:paraId="55782407" w14:textId="77777777" w:rsidR="00A621F2" w:rsidRDefault="00A621F2" w:rsidP="002515B4">
      <w:pPr>
        <w:spacing w:line="240" w:lineRule="auto"/>
        <w:rPr>
          <w:i/>
          <w:snapToGrid/>
          <w:color w:val="C00000"/>
          <w:szCs w:val="20"/>
          <w:lang w:eastAsia="en-US"/>
        </w:rPr>
      </w:pPr>
    </w:p>
    <w:p w14:paraId="7D0B095D" w14:textId="77777777" w:rsidR="00A621F2" w:rsidRDefault="00A621F2" w:rsidP="002515B4">
      <w:pPr>
        <w:spacing w:line="240" w:lineRule="auto"/>
        <w:rPr>
          <w:i/>
          <w:snapToGrid/>
          <w:color w:val="C00000"/>
          <w:szCs w:val="20"/>
          <w:lang w:eastAsia="en-US"/>
        </w:rPr>
      </w:pPr>
    </w:p>
    <w:p w14:paraId="2B733969" w14:textId="77777777" w:rsidR="00A621F2" w:rsidRDefault="00A621F2" w:rsidP="002515B4">
      <w:pPr>
        <w:spacing w:line="240" w:lineRule="auto"/>
        <w:rPr>
          <w:i/>
          <w:snapToGrid/>
          <w:color w:val="C00000"/>
          <w:szCs w:val="20"/>
          <w:lang w:eastAsia="en-US"/>
        </w:rPr>
      </w:pPr>
    </w:p>
    <w:p w14:paraId="7E6E3819" w14:textId="77777777" w:rsidR="00A621F2" w:rsidRDefault="00A621F2" w:rsidP="002515B4">
      <w:pPr>
        <w:spacing w:line="240" w:lineRule="auto"/>
        <w:rPr>
          <w:i/>
          <w:snapToGrid/>
          <w:color w:val="C00000"/>
          <w:szCs w:val="20"/>
          <w:lang w:eastAsia="en-US"/>
        </w:rPr>
      </w:pPr>
    </w:p>
    <w:p w14:paraId="656B17CF" w14:textId="77777777" w:rsidR="00A621F2" w:rsidRDefault="00A621F2" w:rsidP="002515B4">
      <w:pPr>
        <w:spacing w:line="240" w:lineRule="auto"/>
        <w:rPr>
          <w:i/>
          <w:snapToGrid/>
          <w:color w:val="C00000"/>
          <w:szCs w:val="20"/>
          <w:lang w:eastAsia="en-US"/>
        </w:rPr>
      </w:pPr>
    </w:p>
    <w:p w14:paraId="587D3C6F" w14:textId="77777777" w:rsidR="00A621F2" w:rsidRDefault="00A621F2" w:rsidP="002515B4">
      <w:pPr>
        <w:spacing w:line="240" w:lineRule="auto"/>
        <w:rPr>
          <w:i/>
          <w:snapToGrid/>
          <w:color w:val="C00000"/>
          <w:szCs w:val="20"/>
          <w:lang w:eastAsia="en-US"/>
        </w:rPr>
      </w:pPr>
    </w:p>
    <w:p w14:paraId="57845F2A" w14:textId="77777777" w:rsidR="00A621F2" w:rsidRDefault="00A621F2" w:rsidP="002515B4">
      <w:pPr>
        <w:spacing w:line="240" w:lineRule="auto"/>
        <w:rPr>
          <w:i/>
          <w:snapToGrid/>
          <w:color w:val="C00000"/>
          <w:szCs w:val="20"/>
          <w:lang w:eastAsia="en-US"/>
        </w:rPr>
      </w:pPr>
    </w:p>
    <w:p w14:paraId="0C43BD3B" w14:textId="77777777" w:rsidR="00A621F2" w:rsidRDefault="00A621F2" w:rsidP="002515B4">
      <w:pPr>
        <w:spacing w:line="240" w:lineRule="auto"/>
        <w:rPr>
          <w:i/>
          <w:snapToGrid/>
          <w:color w:val="C00000"/>
          <w:szCs w:val="20"/>
          <w:lang w:eastAsia="en-US"/>
        </w:rPr>
      </w:pPr>
    </w:p>
    <w:p w14:paraId="1DBF3449" w14:textId="77777777" w:rsidR="00A621F2" w:rsidRDefault="00A621F2" w:rsidP="002515B4">
      <w:pPr>
        <w:spacing w:line="240" w:lineRule="auto"/>
        <w:rPr>
          <w:i/>
          <w:snapToGrid/>
          <w:color w:val="C00000"/>
          <w:szCs w:val="20"/>
          <w:lang w:eastAsia="en-US"/>
        </w:rPr>
      </w:pPr>
    </w:p>
    <w:p w14:paraId="4B45A2AB" w14:textId="77777777" w:rsidR="00A621F2" w:rsidRDefault="00A621F2" w:rsidP="002515B4">
      <w:pPr>
        <w:spacing w:line="240" w:lineRule="auto"/>
        <w:rPr>
          <w:i/>
          <w:snapToGrid/>
          <w:color w:val="C00000"/>
          <w:szCs w:val="20"/>
          <w:lang w:eastAsia="en-US"/>
        </w:rPr>
      </w:pPr>
    </w:p>
    <w:p w14:paraId="497E6545" w14:textId="77777777" w:rsidR="00A621F2" w:rsidRDefault="00A621F2" w:rsidP="002515B4">
      <w:pPr>
        <w:spacing w:line="240" w:lineRule="auto"/>
        <w:rPr>
          <w:i/>
          <w:snapToGrid/>
          <w:color w:val="C00000"/>
          <w:szCs w:val="20"/>
          <w:lang w:eastAsia="en-US"/>
        </w:rPr>
      </w:pPr>
    </w:p>
    <w:p w14:paraId="57C51B8E" w14:textId="77777777" w:rsidR="00A621F2" w:rsidRPr="005D554B" w:rsidRDefault="00A621F2" w:rsidP="00A621F2">
      <w:pPr>
        <w:tabs>
          <w:tab w:val="left" w:pos="567"/>
        </w:tabs>
        <w:jc w:val="center"/>
        <w:outlineLvl w:val="0"/>
        <w:rPr>
          <w:b/>
        </w:rPr>
      </w:pPr>
      <w:r w:rsidRPr="005D554B">
        <w:rPr>
          <w:b/>
        </w:rPr>
        <w:t>B. PAKUOTĖS LAPELIS</w:t>
      </w:r>
    </w:p>
    <w:p w14:paraId="3FBF0E2C" w14:textId="1AFB2F1A" w:rsidR="005F2F3F" w:rsidRDefault="005F2F3F" w:rsidP="00A621F2">
      <w:pPr>
        <w:spacing w:line="240" w:lineRule="auto"/>
        <w:jc w:val="center"/>
        <w:outlineLvl w:val="0"/>
        <w:rPr>
          <w:i/>
          <w:snapToGrid/>
          <w:color w:val="C00000"/>
          <w:szCs w:val="20"/>
          <w:lang w:eastAsia="en-US"/>
        </w:rPr>
      </w:pPr>
      <w:r>
        <w:rPr>
          <w:i/>
          <w:snapToGrid/>
          <w:color w:val="C00000"/>
          <w:szCs w:val="20"/>
          <w:lang w:eastAsia="en-US"/>
        </w:rPr>
        <w:br w:type="page"/>
      </w:r>
    </w:p>
    <w:p w14:paraId="7CE85F4B" w14:textId="77777777" w:rsidR="00A621F2" w:rsidRPr="00636A90" w:rsidRDefault="00A621F2" w:rsidP="00A621F2">
      <w:pPr>
        <w:spacing w:line="240" w:lineRule="auto"/>
        <w:jc w:val="center"/>
        <w:outlineLvl w:val="0"/>
        <w:rPr>
          <w:snapToGrid/>
          <w:szCs w:val="20"/>
        </w:rPr>
      </w:pPr>
      <w:r>
        <w:rPr>
          <w:b/>
        </w:rPr>
        <w:lastRenderedPageBreak/>
        <w:t>Pakuotės lapelis: informacija pacientui</w:t>
      </w:r>
    </w:p>
    <w:p w14:paraId="799CBDE6" w14:textId="77777777" w:rsidR="00A621F2" w:rsidRPr="00FE260C" w:rsidRDefault="00A621F2" w:rsidP="00A621F2">
      <w:pPr>
        <w:spacing w:line="240" w:lineRule="auto"/>
        <w:jc w:val="center"/>
        <w:outlineLvl w:val="0"/>
        <w:rPr>
          <w:b/>
          <w:bCs/>
        </w:rPr>
      </w:pPr>
    </w:p>
    <w:p w14:paraId="0D2E11ED" w14:textId="7E51D913" w:rsidR="00A621F2" w:rsidRPr="00116682" w:rsidRDefault="006F3C84" w:rsidP="00A621F2">
      <w:pPr>
        <w:tabs>
          <w:tab w:val="left" w:pos="567"/>
        </w:tabs>
        <w:jc w:val="center"/>
      </w:pPr>
      <w:r w:rsidRPr="004D7FF2">
        <w:rPr>
          <w:b/>
        </w:rPr>
        <w:t>SCANDIVIN 30 mg/ml injekcinis tirpalas užtaise</w:t>
      </w:r>
      <w:r>
        <w:rPr>
          <w:rFonts w:ascii="Arial" w:hAnsi="Arial" w:cs="Arial"/>
          <w:color w:val="002060"/>
          <w:sz w:val="20"/>
          <w:szCs w:val="20"/>
        </w:rPr>
        <w:t xml:space="preserve"> </w:t>
      </w:r>
    </w:p>
    <w:p w14:paraId="3B725DD5" w14:textId="5D2A1A02" w:rsidR="00A621F2" w:rsidRPr="00636A90" w:rsidRDefault="00A45C8C" w:rsidP="00A621F2">
      <w:pPr>
        <w:numPr>
          <w:ilvl w:val="12"/>
          <w:numId w:val="0"/>
        </w:numPr>
        <w:spacing w:line="240" w:lineRule="auto"/>
        <w:jc w:val="center"/>
        <w:rPr>
          <w:b/>
          <w:bCs/>
          <w:snapToGrid/>
          <w:szCs w:val="20"/>
        </w:rPr>
      </w:pPr>
      <w:r>
        <w:t>m</w:t>
      </w:r>
      <w:r w:rsidR="00A621F2">
        <w:t>epivakaino hidrochloridas</w:t>
      </w:r>
    </w:p>
    <w:p w14:paraId="2D8678B7" w14:textId="77777777" w:rsidR="00A621F2" w:rsidRPr="00636A90" w:rsidRDefault="00A621F2" w:rsidP="00A621F2">
      <w:pPr>
        <w:numPr>
          <w:ilvl w:val="12"/>
          <w:numId w:val="0"/>
        </w:numPr>
        <w:spacing w:line="240" w:lineRule="auto"/>
        <w:rPr>
          <w:snapToGrid/>
          <w:szCs w:val="20"/>
          <w:lang w:eastAsia="en-US"/>
        </w:rPr>
      </w:pPr>
    </w:p>
    <w:p w14:paraId="1AD1D122" w14:textId="77777777" w:rsidR="00A621F2" w:rsidRPr="00636A90" w:rsidRDefault="00A621F2" w:rsidP="00A621F2">
      <w:pPr>
        <w:suppressAutoHyphens/>
        <w:spacing w:line="240" w:lineRule="auto"/>
        <w:rPr>
          <w:snapToGrid/>
          <w:szCs w:val="20"/>
        </w:rPr>
      </w:pPr>
      <w:r>
        <w:rPr>
          <w:b/>
        </w:rPr>
        <w:t>Atidžiai perskaitykite visą šį lapelį, prieš pradėdami vartoti vaistą, nes jame pateikiama Jums svarbi informacija.</w:t>
      </w:r>
    </w:p>
    <w:p w14:paraId="7E50D838" w14:textId="77777777" w:rsidR="00A621F2" w:rsidRPr="00636A90" w:rsidRDefault="00A621F2" w:rsidP="00A621F2">
      <w:pPr>
        <w:numPr>
          <w:ilvl w:val="0"/>
          <w:numId w:val="21"/>
        </w:numPr>
        <w:autoSpaceDE w:val="0"/>
        <w:autoSpaceDN w:val="0"/>
        <w:adjustRightInd w:val="0"/>
        <w:spacing w:line="240" w:lineRule="auto"/>
        <w:ind w:hanging="720"/>
        <w:rPr>
          <w:snapToGrid/>
          <w:color w:val="000000"/>
        </w:rPr>
      </w:pPr>
      <w:r>
        <w:rPr>
          <w:snapToGrid/>
          <w:color w:val="000000"/>
        </w:rPr>
        <w:t xml:space="preserve">Neišmeskite šio lapelio,  nes vėl gali prireikti jį perskaityti. </w:t>
      </w:r>
    </w:p>
    <w:p w14:paraId="7E83D87F" w14:textId="77777777" w:rsidR="00A621F2" w:rsidRPr="00636A90" w:rsidRDefault="00A621F2" w:rsidP="00A621F2">
      <w:pPr>
        <w:numPr>
          <w:ilvl w:val="0"/>
          <w:numId w:val="21"/>
        </w:numPr>
        <w:autoSpaceDE w:val="0"/>
        <w:autoSpaceDN w:val="0"/>
        <w:adjustRightInd w:val="0"/>
        <w:spacing w:line="240" w:lineRule="auto"/>
        <w:ind w:hanging="720"/>
        <w:rPr>
          <w:snapToGrid/>
          <w:color w:val="000000"/>
        </w:rPr>
      </w:pPr>
      <w:r>
        <w:rPr>
          <w:snapToGrid/>
          <w:color w:val="000000"/>
        </w:rPr>
        <w:t xml:space="preserve">Jeigu kiltų daugiau klausimų, kreipkitės į gydytoją, odontologą arba vaistininką. </w:t>
      </w:r>
    </w:p>
    <w:p w14:paraId="23157F98" w14:textId="77777777" w:rsidR="00A621F2" w:rsidRPr="00636A90" w:rsidRDefault="00A621F2" w:rsidP="00A621F2">
      <w:pPr>
        <w:numPr>
          <w:ilvl w:val="0"/>
          <w:numId w:val="21"/>
        </w:numPr>
        <w:autoSpaceDE w:val="0"/>
        <w:autoSpaceDN w:val="0"/>
        <w:adjustRightInd w:val="0"/>
        <w:spacing w:line="240" w:lineRule="auto"/>
        <w:ind w:left="567" w:hanging="567"/>
        <w:rPr>
          <w:snapToGrid/>
          <w:color w:val="000000"/>
        </w:rPr>
      </w:pPr>
      <w:r>
        <w:rPr>
          <w:snapToGrid/>
          <w:color w:val="000000"/>
        </w:rPr>
        <w:t xml:space="preserve">Šis vaistas skirtas tik Jums,  todėl kitiems žmonėms jo duoti negalima.  Vaistas gali jiems pakenkti (net tiems, kurių ligos požymiai yra tokie patys kaip Jūsų). </w:t>
      </w:r>
    </w:p>
    <w:p w14:paraId="0ACC9CA6" w14:textId="77777777" w:rsidR="00A621F2" w:rsidRPr="00FE508D" w:rsidRDefault="00A621F2" w:rsidP="00A621F2">
      <w:pPr>
        <w:numPr>
          <w:ilvl w:val="0"/>
          <w:numId w:val="21"/>
        </w:numPr>
        <w:tabs>
          <w:tab w:val="left" w:pos="567"/>
        </w:tabs>
        <w:autoSpaceDE w:val="0"/>
        <w:autoSpaceDN w:val="0"/>
        <w:adjustRightInd w:val="0"/>
        <w:spacing w:line="240" w:lineRule="auto"/>
        <w:ind w:left="567" w:hanging="567"/>
        <w:rPr>
          <w:snapToGrid/>
          <w:color w:val="000000"/>
        </w:rPr>
      </w:pPr>
      <w:r>
        <w:rPr>
          <w:snapToGrid/>
          <w:color w:val="000000"/>
        </w:rPr>
        <w:t xml:space="preserve">Jeigu pasireiškė šalutinis poveikis, kreipkitės į gydytoją, odontologą ar vaistininką.  Tai apima ir lapelyje nenurodytą šalutinį poveikį. Žr. 4 skyrių. </w:t>
      </w:r>
    </w:p>
    <w:p w14:paraId="66A24925" w14:textId="77777777" w:rsidR="00A621F2" w:rsidRDefault="00A621F2" w:rsidP="00A621F2">
      <w:pPr>
        <w:tabs>
          <w:tab w:val="left" w:pos="567"/>
        </w:tabs>
        <w:spacing w:line="240" w:lineRule="auto"/>
        <w:ind w:right="-2"/>
        <w:rPr>
          <w:snapToGrid/>
          <w:szCs w:val="20"/>
          <w:lang w:val="es-ES" w:eastAsia="en-US"/>
        </w:rPr>
      </w:pPr>
    </w:p>
    <w:p w14:paraId="7ADCFD29" w14:textId="77777777" w:rsidR="00A621F2" w:rsidRPr="00EB3C63" w:rsidRDefault="00A621F2" w:rsidP="00A621F2">
      <w:pPr>
        <w:numPr>
          <w:ilvl w:val="12"/>
          <w:numId w:val="0"/>
        </w:numPr>
        <w:spacing w:line="240" w:lineRule="auto"/>
        <w:ind w:right="-2"/>
        <w:outlineLvl w:val="0"/>
        <w:rPr>
          <w:snapToGrid/>
          <w:szCs w:val="20"/>
        </w:rPr>
      </w:pPr>
      <w:r>
        <w:rPr>
          <w:b/>
        </w:rPr>
        <w:t>Apie ką rašoma šiame lapelyje?</w:t>
      </w:r>
    </w:p>
    <w:p w14:paraId="0AE8FD3E" w14:textId="2501A8B6" w:rsidR="00A621F2" w:rsidRPr="00636A90" w:rsidRDefault="00A621F2" w:rsidP="00A621F2">
      <w:pPr>
        <w:numPr>
          <w:ilvl w:val="12"/>
          <w:numId w:val="0"/>
        </w:numPr>
        <w:spacing w:line="240" w:lineRule="auto"/>
        <w:ind w:right="-29"/>
        <w:rPr>
          <w:snapToGrid/>
          <w:szCs w:val="20"/>
        </w:rPr>
      </w:pPr>
      <w:r>
        <w:rPr>
          <w:snapToGrid/>
        </w:rPr>
        <w:t>1.</w:t>
      </w:r>
      <w:r>
        <w:rPr>
          <w:snapToGrid/>
        </w:rPr>
        <w:tab/>
        <w:t>Kas</w:t>
      </w:r>
      <w:r>
        <w:t xml:space="preserve"> yra </w:t>
      </w:r>
      <w:r w:rsidR="006F3C84" w:rsidRPr="004D7FF2">
        <w:t>SCANDIVIN</w:t>
      </w:r>
      <w:r w:rsidR="006F3C84" w:rsidDel="006F3C84">
        <w:t xml:space="preserve"> </w:t>
      </w:r>
      <w:r>
        <w:t>30 mg/ml ir kam jis vartojamas</w:t>
      </w:r>
    </w:p>
    <w:p w14:paraId="2747E401" w14:textId="4BB21CDE" w:rsidR="00A621F2" w:rsidRPr="00636A90" w:rsidRDefault="00A621F2" w:rsidP="00A621F2">
      <w:pPr>
        <w:numPr>
          <w:ilvl w:val="12"/>
          <w:numId w:val="0"/>
        </w:numPr>
        <w:spacing w:line="240" w:lineRule="auto"/>
        <w:ind w:right="-29"/>
        <w:rPr>
          <w:snapToGrid/>
          <w:szCs w:val="20"/>
        </w:rPr>
      </w:pPr>
      <w:r>
        <w:rPr>
          <w:snapToGrid/>
        </w:rPr>
        <w:t>2.</w:t>
      </w:r>
      <w:r>
        <w:rPr>
          <w:snapToGrid/>
        </w:rPr>
        <w:tab/>
        <w:t>Ką turėtumėte žinoti prieš vartojant</w:t>
      </w:r>
      <w:r>
        <w:t xml:space="preserve"> </w:t>
      </w:r>
      <w:r w:rsidR="006F3C84" w:rsidRPr="005E3333">
        <w:t>SCANDIVIN</w:t>
      </w:r>
      <w:r w:rsidR="006F3C84" w:rsidDel="006F3C84">
        <w:t xml:space="preserve"> </w:t>
      </w:r>
      <w:r>
        <w:t>30 mg/ml</w:t>
      </w:r>
    </w:p>
    <w:p w14:paraId="0C02C1D9" w14:textId="0B0A46D2" w:rsidR="00A621F2" w:rsidRPr="00636A90" w:rsidRDefault="00A621F2" w:rsidP="00A621F2">
      <w:pPr>
        <w:numPr>
          <w:ilvl w:val="12"/>
          <w:numId w:val="0"/>
        </w:numPr>
        <w:spacing w:line="240" w:lineRule="auto"/>
        <w:ind w:right="-29"/>
        <w:rPr>
          <w:snapToGrid/>
          <w:szCs w:val="20"/>
        </w:rPr>
      </w:pPr>
      <w:r>
        <w:rPr>
          <w:snapToGrid/>
        </w:rPr>
        <w:t>3.</w:t>
      </w:r>
      <w:r>
        <w:rPr>
          <w:snapToGrid/>
        </w:rPr>
        <w:tab/>
        <w:t xml:space="preserve">Kaip vartoti </w:t>
      </w:r>
      <w:r w:rsidR="006F3C84" w:rsidRPr="005E3333">
        <w:t>SCANDIVIN</w:t>
      </w:r>
      <w:r w:rsidR="006F3C84" w:rsidDel="006F3C84">
        <w:t xml:space="preserve"> </w:t>
      </w:r>
      <w:r>
        <w:t>30 mg/ml</w:t>
      </w:r>
    </w:p>
    <w:p w14:paraId="60D3603F" w14:textId="77777777" w:rsidR="00A621F2" w:rsidRPr="00EB3C63" w:rsidRDefault="00A621F2" w:rsidP="00A621F2">
      <w:pPr>
        <w:numPr>
          <w:ilvl w:val="12"/>
          <w:numId w:val="0"/>
        </w:numPr>
        <w:spacing w:line="240" w:lineRule="auto"/>
        <w:ind w:right="-29"/>
        <w:rPr>
          <w:snapToGrid/>
          <w:szCs w:val="20"/>
        </w:rPr>
      </w:pPr>
      <w:r>
        <w:rPr>
          <w:snapToGrid/>
        </w:rPr>
        <w:t>4.</w:t>
      </w:r>
      <w:r>
        <w:rPr>
          <w:snapToGrid/>
        </w:rPr>
        <w:tab/>
        <w:t>Galimas šalutinis poveikis</w:t>
      </w:r>
    </w:p>
    <w:p w14:paraId="2820367E" w14:textId="244B956C" w:rsidR="00A621F2" w:rsidRPr="00636A90" w:rsidRDefault="00A621F2" w:rsidP="00A621F2">
      <w:pPr>
        <w:numPr>
          <w:ilvl w:val="0"/>
          <w:numId w:val="2"/>
        </w:numPr>
        <w:spacing w:line="240" w:lineRule="auto"/>
        <w:ind w:right="-29"/>
        <w:rPr>
          <w:snapToGrid/>
          <w:szCs w:val="20"/>
        </w:rPr>
      </w:pPr>
      <w:r>
        <w:rPr>
          <w:snapToGrid/>
        </w:rPr>
        <w:t xml:space="preserve">Kaip laikyti </w:t>
      </w:r>
      <w:r w:rsidR="006F3C84" w:rsidRPr="005E3333">
        <w:t>SCANDIVIN</w:t>
      </w:r>
      <w:r w:rsidR="006F3C84" w:rsidDel="006F3C84">
        <w:t xml:space="preserve"> </w:t>
      </w:r>
      <w:r>
        <w:t>30 mg/ml</w:t>
      </w:r>
    </w:p>
    <w:p w14:paraId="76D73EEF" w14:textId="77777777" w:rsidR="00A621F2" w:rsidRPr="00636A90" w:rsidRDefault="00A621F2" w:rsidP="00A621F2">
      <w:pPr>
        <w:spacing w:line="240" w:lineRule="auto"/>
        <w:ind w:right="-29"/>
        <w:rPr>
          <w:snapToGrid/>
          <w:szCs w:val="20"/>
        </w:rPr>
      </w:pPr>
      <w:r>
        <w:rPr>
          <w:snapToGrid/>
        </w:rPr>
        <w:t>6.</w:t>
      </w:r>
      <w:r>
        <w:rPr>
          <w:snapToGrid/>
        </w:rPr>
        <w:tab/>
        <w:t>Pakuotės turinys ir kita informacija</w:t>
      </w:r>
    </w:p>
    <w:p w14:paraId="3A965BBF" w14:textId="19AF4307" w:rsidR="00A621F2" w:rsidRDefault="00A621F2" w:rsidP="00A621F2">
      <w:pPr>
        <w:numPr>
          <w:ilvl w:val="12"/>
          <w:numId w:val="0"/>
        </w:numPr>
        <w:spacing w:line="240" w:lineRule="auto"/>
        <w:rPr>
          <w:snapToGrid/>
          <w:szCs w:val="20"/>
          <w:lang w:eastAsia="en-US"/>
        </w:rPr>
      </w:pPr>
    </w:p>
    <w:p w14:paraId="73AB2B8C" w14:textId="77777777" w:rsidR="005F2F3F" w:rsidRPr="00636A90" w:rsidRDefault="005F2F3F" w:rsidP="00A621F2">
      <w:pPr>
        <w:numPr>
          <w:ilvl w:val="12"/>
          <w:numId w:val="0"/>
        </w:numPr>
        <w:spacing w:line="240" w:lineRule="auto"/>
        <w:rPr>
          <w:snapToGrid/>
          <w:szCs w:val="20"/>
          <w:lang w:eastAsia="en-US"/>
        </w:rPr>
      </w:pPr>
    </w:p>
    <w:p w14:paraId="354A9138" w14:textId="02B00D61" w:rsidR="00A621F2" w:rsidRPr="00636A90" w:rsidRDefault="00A621F2" w:rsidP="00A621F2">
      <w:pPr>
        <w:numPr>
          <w:ilvl w:val="0"/>
          <w:numId w:val="28"/>
        </w:numPr>
        <w:spacing w:line="240" w:lineRule="auto"/>
        <w:ind w:right="-2" w:hanging="720"/>
        <w:rPr>
          <w:b/>
          <w:snapToGrid/>
          <w:szCs w:val="20"/>
        </w:rPr>
      </w:pPr>
      <w:r>
        <w:rPr>
          <w:b/>
          <w:snapToGrid/>
        </w:rPr>
        <w:t xml:space="preserve">Kas yra </w:t>
      </w:r>
      <w:r w:rsidR="006F3C84" w:rsidRPr="004D7FF2">
        <w:rPr>
          <w:b/>
          <w:snapToGrid/>
        </w:rPr>
        <w:t>SCANDIVIN</w:t>
      </w:r>
      <w:r>
        <w:rPr>
          <w:b/>
          <w:snapToGrid/>
        </w:rPr>
        <w:t xml:space="preserve"> 30 mg/ml ir kam jis vartojamas</w:t>
      </w:r>
    </w:p>
    <w:p w14:paraId="08B1DB3A" w14:textId="77777777" w:rsidR="00A621F2" w:rsidRPr="00636A90" w:rsidRDefault="00A621F2" w:rsidP="00A621F2">
      <w:pPr>
        <w:numPr>
          <w:ilvl w:val="12"/>
          <w:numId w:val="0"/>
        </w:numPr>
        <w:spacing w:line="240" w:lineRule="auto"/>
        <w:rPr>
          <w:snapToGrid/>
          <w:color w:val="000000"/>
          <w:szCs w:val="20"/>
          <w:lang w:eastAsia="en-US"/>
        </w:rPr>
      </w:pPr>
    </w:p>
    <w:p w14:paraId="2A33F74B" w14:textId="36FDFE1B" w:rsidR="00A621F2" w:rsidRPr="00636A90" w:rsidRDefault="004A7CB6" w:rsidP="005F2F3F">
      <w:pPr>
        <w:tabs>
          <w:tab w:val="left" w:pos="567"/>
        </w:tabs>
        <w:spacing w:line="240" w:lineRule="auto"/>
        <w:rPr>
          <w:snapToGrid/>
        </w:rPr>
      </w:pPr>
      <w:r w:rsidRPr="004D7FF2">
        <w:t>SCANDIVIN</w:t>
      </w:r>
      <w:r w:rsidR="00A621F2">
        <w:t xml:space="preserve"> 30 mg/ml yra vietiškai veikiantis anestetikas, kuris sukelia tam tikros vietos nutirpimą, kad skausmas būtų nejuntamas ar kiek įmanoma silpnesnis. Vaistas vartojamas vietiškai, atliekant dantų procedūras suaugusiesiems, paaugliams ir vyresniems kaip 4 metų (sveriantiems apie 20 kg) vaikams.  Jame yra veikliosios medžiagos mepivakaino hidrochlorido, vaistas priskiriamas nervų sistemos anestetikų grupei.</w:t>
      </w:r>
    </w:p>
    <w:p w14:paraId="26A2CD11" w14:textId="08B2890F" w:rsidR="00A621F2" w:rsidRDefault="00A621F2" w:rsidP="00A621F2">
      <w:pPr>
        <w:tabs>
          <w:tab w:val="left" w:pos="567"/>
        </w:tabs>
        <w:spacing w:line="240" w:lineRule="auto"/>
        <w:rPr>
          <w:snapToGrid/>
          <w:color w:val="000000"/>
          <w:lang w:eastAsia="en-US"/>
        </w:rPr>
      </w:pPr>
    </w:p>
    <w:p w14:paraId="4440A6D7" w14:textId="77777777" w:rsidR="005F2F3F" w:rsidRPr="00636A90" w:rsidRDefault="005F2F3F" w:rsidP="00A621F2">
      <w:pPr>
        <w:tabs>
          <w:tab w:val="left" w:pos="567"/>
        </w:tabs>
        <w:spacing w:line="240" w:lineRule="auto"/>
        <w:rPr>
          <w:snapToGrid/>
          <w:color w:val="000000"/>
          <w:lang w:eastAsia="en-US"/>
        </w:rPr>
      </w:pPr>
    </w:p>
    <w:p w14:paraId="4EA1D054" w14:textId="490A30AC" w:rsidR="00A621F2" w:rsidRPr="00636A90" w:rsidRDefault="00A621F2" w:rsidP="00A621F2">
      <w:pPr>
        <w:numPr>
          <w:ilvl w:val="0"/>
          <w:numId w:val="28"/>
        </w:numPr>
        <w:spacing w:line="240" w:lineRule="auto"/>
        <w:ind w:right="-2" w:hanging="720"/>
        <w:rPr>
          <w:b/>
          <w:snapToGrid/>
          <w:szCs w:val="20"/>
        </w:rPr>
      </w:pPr>
      <w:r>
        <w:rPr>
          <w:b/>
          <w:snapToGrid/>
        </w:rPr>
        <w:t xml:space="preserve">Kas žinotina prieš vartojant </w:t>
      </w:r>
      <w:r w:rsidR="006F3C84" w:rsidRPr="005E3333">
        <w:rPr>
          <w:b/>
          <w:snapToGrid/>
        </w:rPr>
        <w:t>SCANDIVIN</w:t>
      </w:r>
      <w:r>
        <w:rPr>
          <w:b/>
          <w:snapToGrid/>
        </w:rPr>
        <w:t xml:space="preserve"> 30 mg/ml</w:t>
      </w:r>
    </w:p>
    <w:p w14:paraId="30C20779" w14:textId="77777777" w:rsidR="00A621F2" w:rsidRPr="00636A90" w:rsidRDefault="00A621F2" w:rsidP="00A621F2">
      <w:pPr>
        <w:numPr>
          <w:ilvl w:val="12"/>
          <w:numId w:val="0"/>
        </w:numPr>
        <w:spacing w:line="240" w:lineRule="auto"/>
        <w:ind w:right="-2"/>
        <w:rPr>
          <w:snapToGrid/>
          <w:szCs w:val="20"/>
          <w:lang w:eastAsia="en-US"/>
        </w:rPr>
      </w:pPr>
    </w:p>
    <w:p w14:paraId="1EA58872" w14:textId="26F9FF51" w:rsidR="00A621F2" w:rsidRPr="00636A90" w:rsidRDefault="006F3C84" w:rsidP="00A621F2">
      <w:pPr>
        <w:numPr>
          <w:ilvl w:val="12"/>
          <w:numId w:val="0"/>
        </w:numPr>
        <w:spacing w:line="240" w:lineRule="auto"/>
        <w:outlineLvl w:val="0"/>
        <w:rPr>
          <w:snapToGrid/>
          <w:szCs w:val="20"/>
        </w:rPr>
      </w:pPr>
      <w:r w:rsidRPr="005E3333">
        <w:rPr>
          <w:b/>
          <w:snapToGrid/>
        </w:rPr>
        <w:t>SCANDIVIN</w:t>
      </w:r>
      <w:r w:rsidR="00A621F2">
        <w:rPr>
          <w:b/>
        </w:rPr>
        <w:t xml:space="preserve"> 30 mg/ml vartoti </w:t>
      </w:r>
      <w:r w:rsidR="00CB7454">
        <w:rPr>
          <w:b/>
        </w:rPr>
        <w:t>draudžiama</w:t>
      </w:r>
      <w:r w:rsidR="00A621F2">
        <w:rPr>
          <w:b/>
        </w:rPr>
        <w:t>:</w:t>
      </w:r>
    </w:p>
    <w:p w14:paraId="4F704EEF" w14:textId="77777777" w:rsidR="00A621F2" w:rsidRPr="00636A90" w:rsidRDefault="00A621F2" w:rsidP="00A621F2">
      <w:pPr>
        <w:numPr>
          <w:ilvl w:val="0"/>
          <w:numId w:val="22"/>
        </w:numPr>
        <w:autoSpaceDE w:val="0"/>
        <w:autoSpaceDN w:val="0"/>
        <w:adjustRightInd w:val="0"/>
        <w:spacing w:line="240" w:lineRule="auto"/>
        <w:ind w:left="567" w:hanging="567"/>
        <w:rPr>
          <w:snapToGrid/>
          <w:color w:val="000000"/>
        </w:rPr>
      </w:pPr>
      <w:r>
        <w:rPr>
          <w:snapToGrid/>
          <w:color w:val="000000"/>
        </w:rPr>
        <w:t xml:space="preserve">jeigu yra alergija mepivakainui ar bet kuriai pagalbinei šio vaisto medžiagai (jos išvardytos 6 skyriuje); </w:t>
      </w:r>
    </w:p>
    <w:p w14:paraId="229118A4" w14:textId="77777777" w:rsidR="00A621F2" w:rsidRPr="00636A90" w:rsidRDefault="00A621F2" w:rsidP="00A621F2">
      <w:pPr>
        <w:numPr>
          <w:ilvl w:val="0"/>
          <w:numId w:val="22"/>
        </w:numPr>
        <w:autoSpaceDE w:val="0"/>
        <w:autoSpaceDN w:val="0"/>
        <w:adjustRightInd w:val="0"/>
        <w:spacing w:line="240" w:lineRule="auto"/>
        <w:ind w:left="567" w:hanging="567"/>
        <w:rPr>
          <w:snapToGrid/>
          <w:color w:val="000000"/>
        </w:rPr>
      </w:pPr>
      <w:r>
        <w:rPr>
          <w:snapToGrid/>
          <w:color w:val="000000"/>
        </w:rPr>
        <w:t xml:space="preserve">jeigu yra alergija kitiems tos pačios grupės anestetikams (pvz., lidokainui, bupivacinui); </w:t>
      </w:r>
    </w:p>
    <w:p w14:paraId="336B220C" w14:textId="77777777" w:rsidR="00A621F2" w:rsidRDefault="00A621F2" w:rsidP="00A621F2">
      <w:pPr>
        <w:numPr>
          <w:ilvl w:val="0"/>
          <w:numId w:val="22"/>
        </w:numPr>
        <w:autoSpaceDE w:val="0"/>
        <w:autoSpaceDN w:val="0"/>
        <w:adjustRightInd w:val="0"/>
        <w:spacing w:line="240" w:lineRule="auto"/>
        <w:ind w:left="567" w:hanging="567"/>
        <w:rPr>
          <w:snapToGrid/>
          <w:color w:val="000000"/>
        </w:rPr>
      </w:pPr>
      <w:r>
        <w:rPr>
          <w:snapToGrid/>
          <w:color w:val="000000"/>
        </w:rPr>
        <w:t xml:space="preserve">jeigu jums diagnozuotas: </w:t>
      </w:r>
    </w:p>
    <w:p w14:paraId="3005F15D" w14:textId="77777777" w:rsidR="00A621F2" w:rsidRPr="00636A90" w:rsidRDefault="00A621F2" w:rsidP="00A621F2">
      <w:pPr>
        <w:numPr>
          <w:ilvl w:val="1"/>
          <w:numId w:val="22"/>
        </w:numPr>
        <w:autoSpaceDE w:val="0"/>
        <w:autoSpaceDN w:val="0"/>
        <w:adjustRightInd w:val="0"/>
        <w:spacing w:line="240" w:lineRule="auto"/>
        <w:rPr>
          <w:snapToGrid/>
          <w:color w:val="000000"/>
        </w:rPr>
      </w:pPr>
      <w:r>
        <w:rPr>
          <w:snapToGrid/>
          <w:color w:val="000000"/>
        </w:rPr>
        <w:t xml:space="preserve">širdies sutrikimas, kurį sukelia nenormalūs širdies dūžius provokuojantys elektros impulsai (sunkūs laidumo sutrikimai); </w:t>
      </w:r>
    </w:p>
    <w:p w14:paraId="6F094FCE" w14:textId="07123EB8" w:rsidR="00A621F2" w:rsidRPr="00636A90" w:rsidRDefault="00A621F2" w:rsidP="00A621F2">
      <w:pPr>
        <w:numPr>
          <w:ilvl w:val="1"/>
          <w:numId w:val="22"/>
        </w:numPr>
        <w:autoSpaceDE w:val="0"/>
        <w:autoSpaceDN w:val="0"/>
        <w:adjustRightInd w:val="0"/>
        <w:spacing w:line="240" w:lineRule="auto"/>
        <w:rPr>
          <w:snapToGrid/>
          <w:color w:val="000000"/>
        </w:rPr>
      </w:pPr>
      <w:r>
        <w:rPr>
          <w:snapToGrid/>
          <w:color w:val="000000"/>
        </w:rPr>
        <w:t xml:space="preserve">nepakankamai vaistais </w:t>
      </w:r>
      <w:r w:rsidR="00CB7454">
        <w:rPr>
          <w:snapToGrid/>
          <w:color w:val="000000"/>
        </w:rPr>
        <w:t xml:space="preserve">reguliuojama </w:t>
      </w:r>
      <w:r>
        <w:rPr>
          <w:snapToGrid/>
          <w:color w:val="000000"/>
        </w:rPr>
        <w:t xml:space="preserve">epilepsija; </w:t>
      </w:r>
    </w:p>
    <w:p w14:paraId="53477591" w14:textId="77777777" w:rsidR="00A621F2" w:rsidRPr="00A03409" w:rsidRDefault="00A621F2" w:rsidP="00A621F2">
      <w:pPr>
        <w:numPr>
          <w:ilvl w:val="0"/>
          <w:numId w:val="22"/>
        </w:numPr>
        <w:autoSpaceDE w:val="0"/>
        <w:autoSpaceDN w:val="0"/>
        <w:adjustRightInd w:val="0"/>
        <w:spacing w:line="240" w:lineRule="auto"/>
        <w:ind w:left="567" w:hanging="567"/>
        <w:rPr>
          <w:snapToGrid/>
          <w:color w:val="FF0000"/>
        </w:rPr>
      </w:pPr>
      <w:r w:rsidRPr="003E3F3D">
        <w:rPr>
          <w:snapToGrid/>
        </w:rPr>
        <w:t xml:space="preserve">jaunesniems kaip 4 metų amžiaus vaikams (sveriantiems mažiau nei 20 kg). </w:t>
      </w:r>
    </w:p>
    <w:p w14:paraId="77760C85" w14:textId="77777777" w:rsidR="00A621F2" w:rsidRPr="00636A90" w:rsidRDefault="00A621F2" w:rsidP="00A621F2">
      <w:pPr>
        <w:tabs>
          <w:tab w:val="left" w:pos="567"/>
        </w:tabs>
        <w:rPr>
          <w:snapToGrid/>
          <w:szCs w:val="20"/>
          <w:lang w:eastAsia="en-US"/>
        </w:rPr>
      </w:pPr>
    </w:p>
    <w:p w14:paraId="06CB4A26" w14:textId="77777777" w:rsidR="00A621F2" w:rsidRPr="00636A90" w:rsidRDefault="00A621F2" w:rsidP="00A621F2">
      <w:pPr>
        <w:tabs>
          <w:tab w:val="left" w:pos="567"/>
        </w:tabs>
        <w:rPr>
          <w:snapToGrid/>
          <w:szCs w:val="20"/>
        </w:rPr>
      </w:pPr>
      <w:r>
        <w:rPr>
          <w:b/>
        </w:rPr>
        <w:t>Įspėjimai ir atsargumo priemonės</w:t>
      </w:r>
    </w:p>
    <w:p w14:paraId="3FE842C9" w14:textId="5FC48F2E" w:rsidR="00A621F2" w:rsidRPr="00636A90" w:rsidRDefault="00A621F2" w:rsidP="00A621F2">
      <w:pPr>
        <w:autoSpaceDE w:val="0"/>
        <w:autoSpaceDN w:val="0"/>
        <w:adjustRightInd w:val="0"/>
        <w:spacing w:line="240" w:lineRule="auto"/>
        <w:rPr>
          <w:snapToGrid/>
          <w:color w:val="000000"/>
        </w:rPr>
      </w:pPr>
      <w:r>
        <w:rPr>
          <w:snapToGrid/>
          <w:color w:val="000000"/>
        </w:rPr>
        <w:t xml:space="preserve">Pasitarkite su odontologu prieš pradėdami </w:t>
      </w:r>
      <w:r w:rsidRPr="00BB1A3D">
        <w:t xml:space="preserve">vartoti </w:t>
      </w:r>
      <w:r w:rsidR="006F3C84" w:rsidRPr="004D7FF2">
        <w:rPr>
          <w:snapToGrid/>
        </w:rPr>
        <w:t>SCANDIVIN</w:t>
      </w:r>
      <w:r w:rsidRPr="003E3F3D">
        <w:rPr>
          <w:snapToGrid/>
        </w:rPr>
        <w:t xml:space="preserve"> </w:t>
      </w:r>
      <w:r>
        <w:rPr>
          <w:snapToGrid/>
        </w:rPr>
        <w:t>30 mg/ml, jeigu:</w:t>
      </w:r>
      <w:r>
        <w:rPr>
          <w:snapToGrid/>
          <w:color w:val="000000"/>
        </w:rPr>
        <w:t xml:space="preserve"> </w:t>
      </w:r>
    </w:p>
    <w:p w14:paraId="4C56EE96" w14:textId="77777777" w:rsidR="00A621F2" w:rsidRPr="00636A90" w:rsidRDefault="00A621F2" w:rsidP="00A621F2">
      <w:pPr>
        <w:numPr>
          <w:ilvl w:val="0"/>
          <w:numId w:val="23"/>
        </w:numPr>
        <w:autoSpaceDE w:val="0"/>
        <w:autoSpaceDN w:val="0"/>
        <w:adjustRightInd w:val="0"/>
        <w:spacing w:line="240" w:lineRule="auto"/>
        <w:ind w:left="567" w:hanging="567"/>
        <w:rPr>
          <w:snapToGrid/>
          <w:color w:val="000000"/>
        </w:rPr>
      </w:pPr>
      <w:r>
        <w:rPr>
          <w:snapToGrid/>
          <w:color w:val="000000"/>
        </w:rPr>
        <w:t xml:space="preserve">Jums diagnozuota širdies sutrikimų; </w:t>
      </w:r>
    </w:p>
    <w:p w14:paraId="3E0BDAF7" w14:textId="77777777" w:rsidR="00A621F2" w:rsidRPr="00636A90" w:rsidRDefault="00A621F2" w:rsidP="00A621F2">
      <w:pPr>
        <w:numPr>
          <w:ilvl w:val="0"/>
          <w:numId w:val="23"/>
        </w:numPr>
        <w:autoSpaceDE w:val="0"/>
        <w:autoSpaceDN w:val="0"/>
        <w:adjustRightInd w:val="0"/>
        <w:spacing w:line="240" w:lineRule="auto"/>
        <w:ind w:left="567" w:hanging="567"/>
        <w:rPr>
          <w:snapToGrid/>
          <w:color w:val="000000"/>
        </w:rPr>
      </w:pPr>
      <w:r>
        <w:rPr>
          <w:snapToGrid/>
          <w:color w:val="000000"/>
        </w:rPr>
        <w:t xml:space="preserve">sergate sunkia anemija; </w:t>
      </w:r>
    </w:p>
    <w:p w14:paraId="67DC13D7" w14:textId="77777777" w:rsidR="00A621F2" w:rsidRPr="00636A90" w:rsidRDefault="00A621F2" w:rsidP="00A621F2">
      <w:pPr>
        <w:numPr>
          <w:ilvl w:val="0"/>
          <w:numId w:val="23"/>
        </w:numPr>
        <w:autoSpaceDE w:val="0"/>
        <w:autoSpaceDN w:val="0"/>
        <w:adjustRightInd w:val="0"/>
        <w:spacing w:line="240" w:lineRule="auto"/>
        <w:ind w:left="567" w:hanging="567"/>
        <w:rPr>
          <w:snapToGrid/>
          <w:color w:val="000000"/>
        </w:rPr>
      </w:pPr>
      <w:r>
        <w:rPr>
          <w:snapToGrid/>
          <w:color w:val="000000"/>
        </w:rPr>
        <w:t xml:space="preserve">Jūsų kraujospūdis yra padidėjęs (sunki ar negydoma hipertenzija); </w:t>
      </w:r>
    </w:p>
    <w:p w14:paraId="00F1FE58" w14:textId="77777777" w:rsidR="00A621F2" w:rsidRPr="00636A90" w:rsidRDefault="00A621F2" w:rsidP="00A621F2">
      <w:pPr>
        <w:numPr>
          <w:ilvl w:val="0"/>
          <w:numId w:val="23"/>
        </w:numPr>
        <w:autoSpaceDE w:val="0"/>
        <w:autoSpaceDN w:val="0"/>
        <w:adjustRightInd w:val="0"/>
        <w:spacing w:line="240" w:lineRule="auto"/>
        <w:ind w:left="567" w:hanging="567"/>
        <w:rPr>
          <w:snapToGrid/>
          <w:color w:val="000000"/>
        </w:rPr>
      </w:pPr>
      <w:r>
        <w:rPr>
          <w:snapToGrid/>
          <w:color w:val="000000"/>
        </w:rPr>
        <w:t xml:space="preserve">Jus vargina žemas kraujospūdis (hipotenzija); </w:t>
      </w:r>
    </w:p>
    <w:p w14:paraId="5EB72446" w14:textId="77777777" w:rsidR="00A621F2" w:rsidRDefault="00A621F2" w:rsidP="00A621F2">
      <w:pPr>
        <w:numPr>
          <w:ilvl w:val="0"/>
          <w:numId w:val="23"/>
        </w:numPr>
        <w:autoSpaceDE w:val="0"/>
        <w:autoSpaceDN w:val="0"/>
        <w:adjustRightInd w:val="0"/>
        <w:spacing w:line="240" w:lineRule="auto"/>
        <w:ind w:left="567" w:hanging="567"/>
        <w:rPr>
          <w:snapToGrid/>
          <w:color w:val="000000"/>
        </w:rPr>
      </w:pPr>
      <w:r>
        <w:rPr>
          <w:snapToGrid/>
          <w:color w:val="000000"/>
        </w:rPr>
        <w:t xml:space="preserve">sergate epilepsija: </w:t>
      </w:r>
    </w:p>
    <w:p w14:paraId="32F77503" w14:textId="77777777" w:rsidR="00A621F2" w:rsidRPr="00636A90" w:rsidRDefault="00A621F2" w:rsidP="00A621F2">
      <w:pPr>
        <w:numPr>
          <w:ilvl w:val="0"/>
          <w:numId w:val="23"/>
        </w:numPr>
        <w:autoSpaceDE w:val="0"/>
        <w:autoSpaceDN w:val="0"/>
        <w:adjustRightInd w:val="0"/>
        <w:spacing w:line="240" w:lineRule="auto"/>
        <w:ind w:left="567" w:hanging="567"/>
        <w:rPr>
          <w:snapToGrid/>
          <w:color w:val="000000"/>
        </w:rPr>
      </w:pPr>
      <w:r>
        <w:rPr>
          <w:snapToGrid/>
          <w:color w:val="000000"/>
        </w:rPr>
        <w:t xml:space="preserve">sergate kepenų liga; </w:t>
      </w:r>
    </w:p>
    <w:p w14:paraId="5A50C263" w14:textId="77777777" w:rsidR="00A621F2" w:rsidRPr="00636A90" w:rsidRDefault="00A621F2" w:rsidP="00A621F2">
      <w:pPr>
        <w:numPr>
          <w:ilvl w:val="0"/>
          <w:numId w:val="23"/>
        </w:numPr>
        <w:autoSpaceDE w:val="0"/>
        <w:autoSpaceDN w:val="0"/>
        <w:adjustRightInd w:val="0"/>
        <w:spacing w:line="240" w:lineRule="auto"/>
        <w:ind w:left="567" w:hanging="567"/>
        <w:rPr>
          <w:snapToGrid/>
          <w:color w:val="000000"/>
        </w:rPr>
      </w:pPr>
      <w:r>
        <w:rPr>
          <w:snapToGrid/>
          <w:color w:val="000000"/>
        </w:rPr>
        <w:t xml:space="preserve">sergate inkstų liga; </w:t>
      </w:r>
    </w:p>
    <w:p w14:paraId="673E490C" w14:textId="77777777" w:rsidR="00A621F2" w:rsidRPr="00636A90" w:rsidRDefault="00A621F2" w:rsidP="00A621F2">
      <w:pPr>
        <w:numPr>
          <w:ilvl w:val="0"/>
          <w:numId w:val="23"/>
        </w:numPr>
        <w:autoSpaceDE w:val="0"/>
        <w:autoSpaceDN w:val="0"/>
        <w:adjustRightInd w:val="0"/>
        <w:spacing w:line="240" w:lineRule="auto"/>
        <w:ind w:left="567" w:hanging="567"/>
        <w:rPr>
          <w:snapToGrid/>
          <w:color w:val="000000"/>
        </w:rPr>
      </w:pPr>
      <w:r>
        <w:rPr>
          <w:snapToGrid/>
          <w:color w:val="000000"/>
        </w:rPr>
        <w:t>sergate nervų sistemą pažeidžiančią liga, kuri sukelia neurologinių sutrikimų (porfirija);</w:t>
      </w:r>
    </w:p>
    <w:p w14:paraId="5B853F94" w14:textId="77777777" w:rsidR="00A621F2" w:rsidRPr="00636A90" w:rsidRDefault="00A621F2" w:rsidP="00A621F2">
      <w:pPr>
        <w:numPr>
          <w:ilvl w:val="0"/>
          <w:numId w:val="23"/>
        </w:numPr>
        <w:autoSpaceDE w:val="0"/>
        <w:autoSpaceDN w:val="0"/>
        <w:adjustRightInd w:val="0"/>
        <w:spacing w:line="240" w:lineRule="auto"/>
        <w:ind w:left="567" w:hanging="567"/>
        <w:rPr>
          <w:snapToGrid/>
          <w:color w:val="000000"/>
        </w:rPr>
      </w:pPr>
      <w:r>
        <w:rPr>
          <w:snapToGrid/>
          <w:color w:val="000000"/>
        </w:rPr>
        <w:t xml:space="preserve">Jums padidėjęs kraujo rūgštingumas (acidozė);  </w:t>
      </w:r>
    </w:p>
    <w:p w14:paraId="21E4F206" w14:textId="77777777" w:rsidR="00A621F2" w:rsidRPr="00636A90" w:rsidRDefault="00A621F2" w:rsidP="00A621F2">
      <w:pPr>
        <w:numPr>
          <w:ilvl w:val="0"/>
          <w:numId w:val="23"/>
        </w:numPr>
        <w:autoSpaceDE w:val="0"/>
        <w:autoSpaceDN w:val="0"/>
        <w:adjustRightInd w:val="0"/>
        <w:spacing w:line="240" w:lineRule="auto"/>
        <w:ind w:left="567" w:hanging="567"/>
        <w:rPr>
          <w:snapToGrid/>
          <w:color w:val="000000"/>
        </w:rPr>
      </w:pPr>
      <w:r>
        <w:rPr>
          <w:snapToGrid/>
          <w:color w:val="000000"/>
        </w:rPr>
        <w:t xml:space="preserve">Jūsų kraujotaka yra prasta; </w:t>
      </w:r>
    </w:p>
    <w:p w14:paraId="6725A12D" w14:textId="77777777" w:rsidR="00A621F2" w:rsidRPr="00636A90" w:rsidRDefault="00A621F2" w:rsidP="00A621F2">
      <w:pPr>
        <w:numPr>
          <w:ilvl w:val="0"/>
          <w:numId w:val="23"/>
        </w:numPr>
        <w:autoSpaceDE w:val="0"/>
        <w:autoSpaceDN w:val="0"/>
        <w:adjustRightInd w:val="0"/>
        <w:spacing w:line="240" w:lineRule="auto"/>
        <w:ind w:left="567" w:hanging="567"/>
        <w:rPr>
          <w:snapToGrid/>
          <w:color w:val="000000"/>
        </w:rPr>
      </w:pPr>
      <w:r>
        <w:rPr>
          <w:snapToGrid/>
          <w:color w:val="000000"/>
        </w:rPr>
        <w:lastRenderedPageBreak/>
        <w:t xml:space="preserve">sutrikusi jūsų bendra būklė; </w:t>
      </w:r>
    </w:p>
    <w:p w14:paraId="29A522C0" w14:textId="77777777" w:rsidR="00A621F2" w:rsidRPr="00636A90" w:rsidRDefault="00A621F2" w:rsidP="00A621F2">
      <w:pPr>
        <w:numPr>
          <w:ilvl w:val="0"/>
          <w:numId w:val="23"/>
        </w:numPr>
        <w:autoSpaceDE w:val="0"/>
        <w:autoSpaceDN w:val="0"/>
        <w:adjustRightInd w:val="0"/>
        <w:spacing w:line="240" w:lineRule="auto"/>
        <w:ind w:left="567" w:hanging="567"/>
        <w:rPr>
          <w:snapToGrid/>
          <w:color w:val="000000"/>
        </w:rPr>
      </w:pPr>
      <w:r>
        <w:rPr>
          <w:snapToGrid/>
          <w:color w:val="000000"/>
        </w:rPr>
        <w:t xml:space="preserve">injekcijos vieta pažeista uždegimo ar infekcijos. </w:t>
      </w:r>
    </w:p>
    <w:p w14:paraId="3F32ECB4" w14:textId="77777777" w:rsidR="00A621F2" w:rsidRPr="00636A90" w:rsidRDefault="00A621F2" w:rsidP="00A621F2">
      <w:pPr>
        <w:tabs>
          <w:tab w:val="left" w:pos="567"/>
        </w:tabs>
        <w:rPr>
          <w:snapToGrid/>
          <w:szCs w:val="20"/>
          <w:lang w:eastAsia="en-US"/>
        </w:rPr>
      </w:pPr>
    </w:p>
    <w:p w14:paraId="1FAF7DC6" w14:textId="77777777" w:rsidR="00A621F2" w:rsidRPr="00636A90" w:rsidRDefault="00A621F2" w:rsidP="00A621F2">
      <w:pPr>
        <w:tabs>
          <w:tab w:val="left" w:pos="567"/>
        </w:tabs>
        <w:rPr>
          <w:snapToGrid/>
          <w:szCs w:val="20"/>
        </w:rPr>
      </w:pPr>
      <w:r>
        <w:t>Jei jums taikytina kuri nors čia paminėta aplinkybė, apie tai pasakykite odontologui.  Jis gali nuspręsti jums skirti mažesnę dozę.</w:t>
      </w:r>
    </w:p>
    <w:p w14:paraId="2A78DA3D" w14:textId="77777777" w:rsidR="00A621F2" w:rsidRPr="00636A90" w:rsidRDefault="00A621F2" w:rsidP="00A621F2">
      <w:pPr>
        <w:tabs>
          <w:tab w:val="left" w:pos="567"/>
        </w:tabs>
        <w:rPr>
          <w:snapToGrid/>
          <w:lang w:eastAsia="en-US"/>
        </w:rPr>
      </w:pPr>
    </w:p>
    <w:p w14:paraId="795930AC" w14:textId="12B5BFDD" w:rsidR="00A621F2" w:rsidRPr="00636A90" w:rsidRDefault="00A621F2" w:rsidP="00A621F2">
      <w:pPr>
        <w:numPr>
          <w:ilvl w:val="12"/>
          <w:numId w:val="0"/>
        </w:numPr>
        <w:spacing w:line="240" w:lineRule="auto"/>
        <w:ind w:right="-2"/>
        <w:rPr>
          <w:b/>
          <w:snapToGrid/>
          <w:szCs w:val="20"/>
        </w:rPr>
      </w:pPr>
      <w:r>
        <w:rPr>
          <w:b/>
        </w:rPr>
        <w:t xml:space="preserve">Kiti vaistai ir </w:t>
      </w:r>
      <w:r w:rsidR="006F3C84" w:rsidRPr="005E3333">
        <w:rPr>
          <w:b/>
          <w:snapToGrid/>
        </w:rPr>
        <w:t>SCANDIVIN</w:t>
      </w:r>
      <w:r>
        <w:rPr>
          <w:b/>
          <w:snapToGrid/>
        </w:rPr>
        <w:t xml:space="preserve"> 30 mg/ml</w:t>
      </w:r>
    </w:p>
    <w:p w14:paraId="6DAD2081" w14:textId="77777777" w:rsidR="00A621F2" w:rsidRPr="00636A90" w:rsidRDefault="00A621F2" w:rsidP="00A621F2">
      <w:pPr>
        <w:autoSpaceDE w:val="0"/>
        <w:autoSpaceDN w:val="0"/>
        <w:adjustRightInd w:val="0"/>
        <w:spacing w:line="240" w:lineRule="auto"/>
        <w:rPr>
          <w:snapToGrid/>
          <w:color w:val="000000"/>
        </w:rPr>
      </w:pPr>
      <w:r>
        <w:rPr>
          <w:snapToGrid/>
          <w:color w:val="000000"/>
        </w:rPr>
        <w:t xml:space="preserve">Jeigu vartojate ar neseniai vartojote kitų vaistų arba dėl to nesate tikri, apie tai pasakykite savo odontologui. Tai ypač taikytina: </w:t>
      </w:r>
    </w:p>
    <w:p w14:paraId="25C4F5F7" w14:textId="77777777" w:rsidR="00A621F2" w:rsidRDefault="00A621F2" w:rsidP="00A621F2">
      <w:pPr>
        <w:numPr>
          <w:ilvl w:val="0"/>
          <w:numId w:val="24"/>
        </w:numPr>
        <w:autoSpaceDE w:val="0"/>
        <w:autoSpaceDN w:val="0"/>
        <w:adjustRightInd w:val="0"/>
        <w:spacing w:line="240" w:lineRule="auto"/>
        <w:ind w:left="567" w:hanging="567"/>
        <w:rPr>
          <w:snapToGrid/>
          <w:color w:val="000000"/>
        </w:rPr>
      </w:pPr>
      <w:r>
        <w:rPr>
          <w:snapToGrid/>
          <w:color w:val="000000"/>
        </w:rPr>
        <w:t xml:space="preserve">kitiems vietiškai veikiantiems anestetikams; </w:t>
      </w:r>
    </w:p>
    <w:p w14:paraId="101CDD60" w14:textId="77777777" w:rsidR="00A621F2" w:rsidRPr="00636A90" w:rsidRDefault="00A621F2" w:rsidP="00A621F2">
      <w:pPr>
        <w:numPr>
          <w:ilvl w:val="0"/>
          <w:numId w:val="24"/>
        </w:numPr>
        <w:autoSpaceDE w:val="0"/>
        <w:autoSpaceDN w:val="0"/>
        <w:adjustRightInd w:val="0"/>
        <w:spacing w:line="240" w:lineRule="auto"/>
        <w:ind w:left="567" w:hanging="567"/>
        <w:rPr>
          <w:snapToGrid/>
          <w:color w:val="000000"/>
        </w:rPr>
      </w:pPr>
      <w:r>
        <w:rPr>
          <w:snapToGrid/>
          <w:color w:val="000000"/>
        </w:rPr>
        <w:t>vaistams nuo rėmens ar skirtiems gydyti skrandžio ir žarnyno opas (pvz., cimetidinui);</w:t>
      </w:r>
    </w:p>
    <w:p w14:paraId="3E655AC8" w14:textId="77777777" w:rsidR="00A621F2" w:rsidRDefault="00A621F2" w:rsidP="00A621F2">
      <w:pPr>
        <w:numPr>
          <w:ilvl w:val="0"/>
          <w:numId w:val="24"/>
        </w:numPr>
        <w:autoSpaceDE w:val="0"/>
        <w:autoSpaceDN w:val="0"/>
        <w:adjustRightInd w:val="0"/>
        <w:spacing w:line="240" w:lineRule="auto"/>
        <w:ind w:left="567" w:hanging="567"/>
        <w:rPr>
          <w:snapToGrid/>
          <w:color w:val="000000"/>
        </w:rPr>
      </w:pPr>
      <w:r>
        <w:rPr>
          <w:snapToGrid/>
          <w:color w:val="000000"/>
        </w:rPr>
        <w:t xml:space="preserve">raminamiesiems ir slopinamiesiems vaistams; </w:t>
      </w:r>
    </w:p>
    <w:p w14:paraId="51587941" w14:textId="77777777" w:rsidR="00A621F2" w:rsidRPr="00636A90" w:rsidRDefault="00A621F2" w:rsidP="00A621F2">
      <w:pPr>
        <w:numPr>
          <w:ilvl w:val="0"/>
          <w:numId w:val="24"/>
        </w:numPr>
        <w:autoSpaceDE w:val="0"/>
        <w:autoSpaceDN w:val="0"/>
        <w:adjustRightInd w:val="0"/>
        <w:spacing w:line="240" w:lineRule="auto"/>
        <w:ind w:left="567" w:hanging="567"/>
        <w:rPr>
          <w:snapToGrid/>
          <w:color w:val="000000"/>
        </w:rPr>
      </w:pPr>
      <w:r>
        <w:rPr>
          <w:snapToGrid/>
          <w:color w:val="000000"/>
        </w:rPr>
        <w:t xml:space="preserve">vaistams, skirtiems širdies ritmui stabilizuoti (antiaritminiams preparatams); </w:t>
      </w:r>
    </w:p>
    <w:p w14:paraId="4A30A135" w14:textId="77777777" w:rsidR="00A621F2" w:rsidRDefault="00A621F2" w:rsidP="00A621F2">
      <w:pPr>
        <w:numPr>
          <w:ilvl w:val="0"/>
          <w:numId w:val="24"/>
        </w:numPr>
        <w:autoSpaceDE w:val="0"/>
        <w:autoSpaceDN w:val="0"/>
        <w:adjustRightInd w:val="0"/>
        <w:spacing w:line="240" w:lineRule="auto"/>
        <w:ind w:left="567" w:hanging="567"/>
        <w:rPr>
          <w:snapToGrid/>
          <w:color w:val="000000"/>
        </w:rPr>
      </w:pPr>
      <w:r>
        <w:rPr>
          <w:snapToGrid/>
          <w:color w:val="000000"/>
        </w:rPr>
        <w:t xml:space="preserve">citochromo P450 1A2 inhibitoriams; </w:t>
      </w:r>
    </w:p>
    <w:p w14:paraId="46A54BFD" w14:textId="77777777" w:rsidR="00A621F2" w:rsidRPr="00636A90" w:rsidRDefault="00A621F2" w:rsidP="00A621F2">
      <w:pPr>
        <w:numPr>
          <w:ilvl w:val="0"/>
          <w:numId w:val="24"/>
        </w:numPr>
        <w:autoSpaceDE w:val="0"/>
        <w:autoSpaceDN w:val="0"/>
        <w:adjustRightInd w:val="0"/>
        <w:spacing w:line="240" w:lineRule="auto"/>
        <w:ind w:left="567" w:hanging="567"/>
        <w:rPr>
          <w:snapToGrid/>
          <w:color w:val="000000"/>
        </w:rPr>
      </w:pPr>
      <w:r>
        <w:rPr>
          <w:snapToGrid/>
          <w:color w:val="000000"/>
        </w:rPr>
        <w:t xml:space="preserve">vaistams nuo hipertenzijos (propanololiui). </w:t>
      </w:r>
    </w:p>
    <w:p w14:paraId="4E610BAA" w14:textId="77777777" w:rsidR="00A621F2" w:rsidRPr="00636A90" w:rsidRDefault="00A621F2" w:rsidP="00A621F2">
      <w:pPr>
        <w:numPr>
          <w:ilvl w:val="12"/>
          <w:numId w:val="0"/>
        </w:numPr>
        <w:spacing w:line="240" w:lineRule="auto"/>
        <w:ind w:right="-2"/>
        <w:rPr>
          <w:b/>
          <w:snapToGrid/>
          <w:szCs w:val="20"/>
          <w:lang w:eastAsia="en-US"/>
        </w:rPr>
      </w:pPr>
    </w:p>
    <w:p w14:paraId="7C096207" w14:textId="618E4731" w:rsidR="00A621F2" w:rsidRPr="00636A90" w:rsidRDefault="006F3C84" w:rsidP="00A621F2">
      <w:pPr>
        <w:numPr>
          <w:ilvl w:val="12"/>
          <w:numId w:val="0"/>
        </w:numPr>
        <w:spacing w:line="240" w:lineRule="auto"/>
        <w:ind w:right="-2"/>
        <w:rPr>
          <w:snapToGrid/>
          <w:szCs w:val="20"/>
        </w:rPr>
      </w:pPr>
      <w:r w:rsidRPr="005E3333">
        <w:rPr>
          <w:b/>
          <w:snapToGrid/>
        </w:rPr>
        <w:t>SCANDIVIN</w:t>
      </w:r>
      <w:r w:rsidR="00A621F2">
        <w:rPr>
          <w:b/>
          <w:snapToGrid/>
        </w:rPr>
        <w:t xml:space="preserve"> 30 mg/ml</w:t>
      </w:r>
      <w:r w:rsidR="00A621F2">
        <w:rPr>
          <w:b/>
        </w:rPr>
        <w:t xml:space="preserve"> vartojimas su maistu</w:t>
      </w:r>
    </w:p>
    <w:p w14:paraId="0F02AE9E" w14:textId="77777777" w:rsidR="00A621F2" w:rsidRDefault="00A621F2" w:rsidP="00A621F2">
      <w:pPr>
        <w:numPr>
          <w:ilvl w:val="12"/>
          <w:numId w:val="0"/>
        </w:numPr>
        <w:tabs>
          <w:tab w:val="left" w:pos="1290"/>
        </w:tabs>
        <w:spacing w:line="240" w:lineRule="auto"/>
        <w:ind w:right="-2"/>
      </w:pPr>
      <w:r>
        <w:t>Kol visiškai neatsistatys jutimai, nevalgykite ir nekramtykite kramtomosios gumos, nes taip galite sukandžioti lūpas, skruostus ar liežuvį; tai ypač aktualu vaikams.</w:t>
      </w:r>
    </w:p>
    <w:p w14:paraId="74F1917A" w14:textId="77777777" w:rsidR="00A621F2" w:rsidRDefault="00A621F2" w:rsidP="00A621F2">
      <w:pPr>
        <w:numPr>
          <w:ilvl w:val="12"/>
          <w:numId w:val="0"/>
        </w:numPr>
        <w:tabs>
          <w:tab w:val="left" w:pos="1290"/>
        </w:tabs>
        <w:spacing w:line="240" w:lineRule="auto"/>
        <w:ind w:right="-2"/>
        <w:rPr>
          <w:snapToGrid/>
          <w:szCs w:val="20"/>
          <w:lang w:eastAsia="en-US"/>
        </w:rPr>
      </w:pPr>
    </w:p>
    <w:p w14:paraId="77C8D3F8" w14:textId="77777777" w:rsidR="004D7C9F" w:rsidRPr="000E11B5" w:rsidRDefault="004D7C9F" w:rsidP="004D7C9F">
      <w:pPr>
        <w:spacing w:line="240" w:lineRule="auto"/>
        <w:rPr>
          <w:b/>
          <w:bCs/>
          <w:snapToGrid/>
          <w:color w:val="000000"/>
        </w:rPr>
      </w:pPr>
      <w:r w:rsidRPr="000E11B5">
        <w:rPr>
          <w:b/>
          <w:bCs/>
          <w:snapToGrid/>
          <w:color w:val="000000"/>
        </w:rPr>
        <w:t>Vaikų populiacija</w:t>
      </w:r>
    </w:p>
    <w:p w14:paraId="6E78CC6C" w14:textId="77777777" w:rsidR="004D7C9F" w:rsidRPr="00882F93" w:rsidRDefault="004D7C9F" w:rsidP="004D7C9F">
      <w:pPr>
        <w:spacing w:line="240" w:lineRule="auto"/>
        <w:rPr>
          <w:snapToGrid/>
          <w:color w:val="000000"/>
        </w:rPr>
      </w:pPr>
      <w:r w:rsidRPr="00882F93">
        <w:rPr>
          <w:snapToGrid/>
          <w:color w:val="000000"/>
        </w:rPr>
        <w:t>Vaikams naudojant didelę mepivakaino koncentraciją (3 %), galima nesunkiai viršyti didžiausią rekomenduojamą dozę.</w:t>
      </w:r>
    </w:p>
    <w:p w14:paraId="6844FF5E" w14:textId="77777777" w:rsidR="004D7C9F" w:rsidRDefault="004D7C9F" w:rsidP="00A621F2">
      <w:pPr>
        <w:numPr>
          <w:ilvl w:val="12"/>
          <w:numId w:val="0"/>
        </w:numPr>
        <w:tabs>
          <w:tab w:val="left" w:pos="1290"/>
        </w:tabs>
        <w:spacing w:line="240" w:lineRule="auto"/>
        <w:ind w:right="-2"/>
        <w:rPr>
          <w:snapToGrid/>
          <w:szCs w:val="20"/>
          <w:lang w:eastAsia="en-US"/>
        </w:rPr>
      </w:pPr>
    </w:p>
    <w:p w14:paraId="7266EA5B" w14:textId="77777777" w:rsidR="00A621F2" w:rsidRDefault="00A621F2" w:rsidP="00A621F2">
      <w:pPr>
        <w:tabs>
          <w:tab w:val="left" w:pos="567"/>
        </w:tabs>
        <w:jc w:val="both"/>
        <w:rPr>
          <w:b/>
          <w:bCs/>
        </w:rPr>
      </w:pPr>
      <w:r>
        <w:rPr>
          <w:b/>
        </w:rPr>
        <w:t xml:space="preserve">Nėštumas, žindymo laikotarpis ir vaisingumas </w:t>
      </w:r>
    </w:p>
    <w:p w14:paraId="71399AC5" w14:textId="77777777" w:rsidR="00A621F2" w:rsidRPr="00636A90" w:rsidRDefault="00A621F2" w:rsidP="00A621F2">
      <w:pPr>
        <w:autoSpaceDE w:val="0"/>
        <w:autoSpaceDN w:val="0"/>
        <w:adjustRightInd w:val="0"/>
        <w:spacing w:line="240" w:lineRule="auto"/>
        <w:rPr>
          <w:snapToGrid/>
          <w:color w:val="000000"/>
        </w:rPr>
      </w:pPr>
      <w:r>
        <w:rPr>
          <w:snapToGrid/>
          <w:color w:val="000000"/>
        </w:rPr>
        <w:t xml:space="preserve">Jei esate nėščia, žindote kūdikį, manote, kad galbūt esate nėščia arba planuojate pastoti, tai prieš vartodami šį vaistą pasitarkite su gydytoju, odontologu ar vaistininku. </w:t>
      </w:r>
    </w:p>
    <w:p w14:paraId="49F35F31" w14:textId="77777777" w:rsidR="00A621F2" w:rsidRPr="00636A90" w:rsidRDefault="00A621F2" w:rsidP="00A621F2">
      <w:pPr>
        <w:autoSpaceDE w:val="0"/>
        <w:autoSpaceDN w:val="0"/>
        <w:adjustRightInd w:val="0"/>
        <w:spacing w:line="240" w:lineRule="auto"/>
        <w:rPr>
          <w:snapToGrid/>
          <w:color w:val="000000"/>
        </w:rPr>
      </w:pPr>
      <w:r>
        <w:rPr>
          <w:snapToGrid/>
          <w:color w:val="000000"/>
        </w:rPr>
        <w:t xml:space="preserve">Atsargumo sumetimais nėštumo laikotarpiu reikėtų vengti vartoti šį vaistą, nebent tai yra būtina. </w:t>
      </w:r>
    </w:p>
    <w:p w14:paraId="1897BCBC" w14:textId="77777777" w:rsidR="00A621F2" w:rsidRPr="00636A90" w:rsidRDefault="00A621F2" w:rsidP="00A621F2">
      <w:pPr>
        <w:numPr>
          <w:ilvl w:val="12"/>
          <w:numId w:val="0"/>
        </w:numPr>
        <w:spacing w:line="240" w:lineRule="auto"/>
        <w:ind w:right="-2"/>
        <w:outlineLvl w:val="0"/>
        <w:rPr>
          <w:snapToGrid/>
          <w:color w:val="000000"/>
        </w:rPr>
      </w:pPr>
      <w:r>
        <w:rPr>
          <w:snapToGrid/>
          <w:color w:val="000000"/>
        </w:rPr>
        <w:t>Žindančioms motinoms patariama 10 valandų po anestezijos naudojant šio vaisto kūdikio nežindyti.</w:t>
      </w:r>
    </w:p>
    <w:p w14:paraId="10303B49" w14:textId="77777777" w:rsidR="00A621F2" w:rsidRPr="00636A90" w:rsidRDefault="00A621F2" w:rsidP="00A621F2">
      <w:pPr>
        <w:numPr>
          <w:ilvl w:val="12"/>
          <w:numId w:val="0"/>
        </w:numPr>
        <w:spacing w:line="240" w:lineRule="auto"/>
        <w:ind w:right="-2"/>
        <w:outlineLvl w:val="0"/>
        <w:rPr>
          <w:b/>
          <w:snapToGrid/>
          <w:szCs w:val="20"/>
          <w:lang w:eastAsia="en-US"/>
        </w:rPr>
      </w:pPr>
    </w:p>
    <w:p w14:paraId="255F21D5" w14:textId="77777777" w:rsidR="00A621F2" w:rsidRDefault="00A621F2" w:rsidP="00A621F2">
      <w:pPr>
        <w:tabs>
          <w:tab w:val="left" w:pos="567"/>
        </w:tabs>
        <w:jc w:val="both"/>
        <w:rPr>
          <w:b/>
          <w:bCs/>
        </w:rPr>
      </w:pPr>
      <w:r>
        <w:rPr>
          <w:b/>
        </w:rPr>
        <w:t xml:space="preserve">Vairavimas ir mechanizmų valdymas </w:t>
      </w:r>
    </w:p>
    <w:p w14:paraId="4DA1B8B4" w14:textId="77777777" w:rsidR="00A621F2" w:rsidRDefault="00A621F2" w:rsidP="00A621F2">
      <w:pPr>
        <w:tabs>
          <w:tab w:val="left" w:pos="567"/>
        </w:tabs>
        <w:jc w:val="both"/>
      </w:pPr>
      <w:r>
        <w:t>Šis vaistas gebėjimą vairuoti ir valdyti mechanizmus veikia nereikšmingai.  Suvartojus šio vaisto gali pasireikšti svaigulys (įskaitant galvos sukimąsi, regos sutrikimą ir nuovargį) (žr. 4 skyrių). Išvykite iš odontologo kabineto tik tada, kai po odontologinės procedūros atgausite visus gebėjimus (įprastai per 30 minučių).</w:t>
      </w:r>
    </w:p>
    <w:p w14:paraId="5037A070" w14:textId="77777777" w:rsidR="00A621F2" w:rsidRPr="00636A90" w:rsidRDefault="00A621F2" w:rsidP="00A621F2">
      <w:pPr>
        <w:tabs>
          <w:tab w:val="left" w:pos="567"/>
        </w:tabs>
        <w:jc w:val="both"/>
        <w:rPr>
          <w:snapToGrid/>
          <w:lang w:eastAsia="en-US"/>
        </w:rPr>
      </w:pPr>
    </w:p>
    <w:p w14:paraId="0112DABC" w14:textId="2A4E0EB3" w:rsidR="00A621F2" w:rsidRPr="00636A90" w:rsidRDefault="006F3C84" w:rsidP="00A621F2">
      <w:pPr>
        <w:tabs>
          <w:tab w:val="left" w:pos="567"/>
        </w:tabs>
        <w:jc w:val="both"/>
        <w:rPr>
          <w:snapToGrid/>
        </w:rPr>
      </w:pPr>
      <w:r w:rsidRPr="005E3333">
        <w:rPr>
          <w:b/>
          <w:snapToGrid/>
        </w:rPr>
        <w:t>SCANDIVIN</w:t>
      </w:r>
      <w:r w:rsidR="00A621F2">
        <w:rPr>
          <w:b/>
          <w:snapToGrid/>
        </w:rPr>
        <w:t xml:space="preserve"> 30 mg/ml</w:t>
      </w:r>
      <w:r w:rsidR="00A621F2">
        <w:rPr>
          <w:b/>
        </w:rPr>
        <w:t xml:space="preserve"> sudėtyje yra natrio</w:t>
      </w:r>
    </w:p>
    <w:p w14:paraId="4B5DFCF1" w14:textId="1CA700ED" w:rsidR="00A621F2" w:rsidRPr="00A2154C" w:rsidRDefault="00A621F2" w:rsidP="00A621F2">
      <w:pPr>
        <w:tabs>
          <w:tab w:val="left" w:pos="567"/>
        </w:tabs>
        <w:jc w:val="both"/>
      </w:pPr>
      <w:r>
        <w:t>Kiekviename šio vaisto mililitre yra 1,8</w:t>
      </w:r>
      <w:r w:rsidR="001E1580">
        <w:t> </w:t>
      </w:r>
      <w:r>
        <w:t>mg natrio ( valgomosios druskos sudedamo</w:t>
      </w:r>
      <w:r w:rsidR="001E1580">
        <w:t>sios</w:t>
      </w:r>
      <w:r>
        <w:t xml:space="preserve"> dali</w:t>
      </w:r>
      <w:r w:rsidR="001E1580">
        <w:t>e</w:t>
      </w:r>
      <w:r>
        <w:t>s). Tai atitinka 0,059</w:t>
      </w:r>
      <w:r w:rsidR="001E1580">
        <w:t> </w:t>
      </w:r>
      <w:r>
        <w:t>% </w:t>
      </w:r>
      <w:r w:rsidR="001E1580">
        <w:t xml:space="preserve">didžiausios </w:t>
      </w:r>
      <w:r>
        <w:t xml:space="preserve">rekomenduojamos natrio paros </w:t>
      </w:r>
      <w:r w:rsidR="001E1580">
        <w:t>normos</w:t>
      </w:r>
      <w:r w:rsidR="001E1580" w:rsidRPr="001E1580">
        <w:t xml:space="preserve"> </w:t>
      </w:r>
      <w:r w:rsidR="001E1580">
        <w:t>suaugusiesiems</w:t>
      </w:r>
      <w:r>
        <w:t>.</w:t>
      </w:r>
    </w:p>
    <w:p w14:paraId="6FBD8E8D" w14:textId="77777777" w:rsidR="00A621F2" w:rsidRPr="00210D32" w:rsidRDefault="00A621F2" w:rsidP="00A621F2">
      <w:pPr>
        <w:numPr>
          <w:ilvl w:val="12"/>
          <w:numId w:val="0"/>
        </w:numPr>
        <w:spacing w:line="240" w:lineRule="auto"/>
        <w:ind w:right="-2"/>
        <w:jc w:val="both"/>
        <w:outlineLvl w:val="0"/>
        <w:rPr>
          <w:highlight w:val="yellow"/>
        </w:rPr>
      </w:pPr>
    </w:p>
    <w:p w14:paraId="5612BD32" w14:textId="77777777" w:rsidR="00A621F2" w:rsidRPr="00636A90" w:rsidRDefault="00A621F2" w:rsidP="00A621F2">
      <w:pPr>
        <w:tabs>
          <w:tab w:val="left" w:pos="567"/>
        </w:tabs>
        <w:jc w:val="both"/>
        <w:rPr>
          <w:b/>
          <w:bCs/>
          <w:snapToGrid/>
          <w:szCs w:val="20"/>
        </w:rPr>
      </w:pPr>
      <w:r>
        <w:rPr>
          <w:b/>
          <w:snapToGrid/>
        </w:rPr>
        <w:t>Naudojimas sportininkams</w:t>
      </w:r>
    </w:p>
    <w:p w14:paraId="27F0F850" w14:textId="77777777" w:rsidR="00A621F2" w:rsidRPr="00636A90" w:rsidRDefault="00A621F2" w:rsidP="00A621F2">
      <w:pPr>
        <w:tabs>
          <w:tab w:val="left" w:pos="567"/>
        </w:tabs>
        <w:spacing w:line="240" w:lineRule="auto"/>
        <w:rPr>
          <w:snapToGrid/>
        </w:rPr>
      </w:pPr>
      <w:r>
        <w:rPr>
          <w:snapToGrid/>
        </w:rPr>
        <w:t>Šio vaisto sudėtyje yra mepivakaino, kuris gali duoti teigiamą dopingo kontrolės testo rezultatą.</w:t>
      </w:r>
    </w:p>
    <w:p w14:paraId="6272E409" w14:textId="77777777" w:rsidR="00A621F2" w:rsidRPr="00636A90" w:rsidRDefault="00A621F2" w:rsidP="00A621F2">
      <w:pPr>
        <w:numPr>
          <w:ilvl w:val="12"/>
          <w:numId w:val="0"/>
        </w:numPr>
        <w:spacing w:line="240" w:lineRule="auto"/>
        <w:ind w:right="-2"/>
        <w:jc w:val="both"/>
        <w:outlineLvl w:val="0"/>
        <w:rPr>
          <w:snapToGrid/>
          <w:szCs w:val="20"/>
          <w:lang w:eastAsia="en-US"/>
        </w:rPr>
      </w:pPr>
    </w:p>
    <w:p w14:paraId="6CA31857" w14:textId="77777777" w:rsidR="00A621F2" w:rsidRPr="00636A90" w:rsidRDefault="00A621F2" w:rsidP="00A621F2">
      <w:pPr>
        <w:numPr>
          <w:ilvl w:val="12"/>
          <w:numId w:val="0"/>
        </w:numPr>
        <w:spacing w:line="240" w:lineRule="auto"/>
        <w:ind w:right="-2"/>
        <w:outlineLvl w:val="0"/>
        <w:rPr>
          <w:snapToGrid/>
          <w:szCs w:val="20"/>
          <w:lang w:eastAsia="en-US"/>
        </w:rPr>
      </w:pPr>
    </w:p>
    <w:p w14:paraId="47E9B119" w14:textId="0F96B216" w:rsidR="00A621F2" w:rsidRPr="00636A90" w:rsidRDefault="00A621F2" w:rsidP="00A621F2">
      <w:pPr>
        <w:numPr>
          <w:ilvl w:val="0"/>
          <w:numId w:val="28"/>
        </w:numPr>
        <w:spacing w:line="240" w:lineRule="auto"/>
        <w:ind w:right="-2" w:hanging="720"/>
        <w:rPr>
          <w:b/>
          <w:snapToGrid/>
          <w:szCs w:val="20"/>
        </w:rPr>
      </w:pPr>
      <w:r>
        <w:rPr>
          <w:b/>
          <w:snapToGrid/>
        </w:rPr>
        <w:t xml:space="preserve">Kaip vartoti </w:t>
      </w:r>
      <w:r w:rsidR="006F3C84" w:rsidRPr="005E3333">
        <w:rPr>
          <w:b/>
          <w:snapToGrid/>
        </w:rPr>
        <w:t>SCANDIVIN</w:t>
      </w:r>
      <w:r>
        <w:rPr>
          <w:b/>
          <w:snapToGrid/>
        </w:rPr>
        <w:t xml:space="preserve"> 30 mg/ml</w:t>
      </w:r>
    </w:p>
    <w:p w14:paraId="6B3BF0B5" w14:textId="77777777" w:rsidR="00A621F2" w:rsidRPr="00636A90" w:rsidRDefault="00A621F2" w:rsidP="00A621F2">
      <w:pPr>
        <w:spacing w:line="240" w:lineRule="auto"/>
        <w:ind w:right="-2"/>
        <w:rPr>
          <w:snapToGrid/>
          <w:szCs w:val="20"/>
          <w:lang w:eastAsia="en-US"/>
        </w:rPr>
      </w:pPr>
    </w:p>
    <w:p w14:paraId="758E4DC8" w14:textId="233AAD4B" w:rsidR="00A621F2" w:rsidRPr="004768F5" w:rsidRDefault="006F3C84" w:rsidP="00A621F2">
      <w:pPr>
        <w:pStyle w:val="Default"/>
        <w:rPr>
          <w:rFonts w:eastAsia="Times New Roman"/>
          <w:sz w:val="21"/>
          <w:szCs w:val="21"/>
        </w:rPr>
      </w:pPr>
      <w:r w:rsidRPr="004D7FF2">
        <w:rPr>
          <w:sz w:val="22"/>
          <w:szCs w:val="22"/>
        </w:rPr>
        <w:t>SCANDIVIN</w:t>
      </w:r>
      <w:r w:rsidR="00A621F2" w:rsidRPr="004768F5">
        <w:rPr>
          <w:sz w:val="22"/>
          <w:szCs w:val="22"/>
        </w:rPr>
        <w:t xml:space="preserve"> 30 mg/ml skirtas naudoti tik </w:t>
      </w:r>
      <w:r w:rsidR="00AD6BBC">
        <w:rPr>
          <w:sz w:val="22"/>
          <w:szCs w:val="22"/>
        </w:rPr>
        <w:t>odontologui</w:t>
      </w:r>
      <w:r w:rsidR="00A621F2" w:rsidRPr="004768F5">
        <w:rPr>
          <w:sz w:val="22"/>
          <w:szCs w:val="22"/>
        </w:rPr>
        <w:t xml:space="preserve">, </w:t>
      </w:r>
      <w:r w:rsidR="00AD6BBC">
        <w:rPr>
          <w:sz w:val="22"/>
          <w:szCs w:val="22"/>
        </w:rPr>
        <w:t>dantų specialistui</w:t>
      </w:r>
      <w:r w:rsidR="00A621F2" w:rsidRPr="004768F5">
        <w:rPr>
          <w:sz w:val="22"/>
          <w:szCs w:val="22"/>
        </w:rPr>
        <w:t>, kitam apmokytam gydytojui</w:t>
      </w:r>
      <w:r w:rsidR="00AD6BBC">
        <w:rPr>
          <w:sz w:val="22"/>
          <w:szCs w:val="22"/>
        </w:rPr>
        <w:t xml:space="preserve"> arba jiems prižiūrint</w:t>
      </w:r>
      <w:r w:rsidR="00A621F2" w:rsidRPr="004768F5">
        <w:rPr>
          <w:sz w:val="22"/>
          <w:szCs w:val="22"/>
        </w:rPr>
        <w:t xml:space="preserve">, suleidžiant </w:t>
      </w:r>
      <w:r w:rsidR="00AD6BBC">
        <w:rPr>
          <w:sz w:val="22"/>
          <w:szCs w:val="22"/>
        </w:rPr>
        <w:t xml:space="preserve">vaisto </w:t>
      </w:r>
      <w:r w:rsidR="00A621F2" w:rsidRPr="004768F5">
        <w:rPr>
          <w:sz w:val="22"/>
          <w:szCs w:val="22"/>
        </w:rPr>
        <w:t>lėta vietine injekcija.</w:t>
      </w:r>
      <w:r w:rsidR="00A621F2" w:rsidRPr="004768F5">
        <w:rPr>
          <w:sz w:val="21"/>
          <w:szCs w:val="22"/>
        </w:rPr>
        <w:t xml:space="preserve"> </w:t>
      </w:r>
    </w:p>
    <w:p w14:paraId="6F4ADF93" w14:textId="77777777" w:rsidR="00A621F2" w:rsidRPr="00636A90" w:rsidRDefault="00A621F2" w:rsidP="00A621F2">
      <w:pPr>
        <w:autoSpaceDE w:val="0"/>
        <w:autoSpaceDN w:val="0"/>
        <w:adjustRightInd w:val="0"/>
        <w:spacing w:line="240" w:lineRule="auto"/>
        <w:rPr>
          <w:snapToGrid/>
          <w:color w:val="000000"/>
        </w:rPr>
      </w:pPr>
      <w:r>
        <w:rPr>
          <w:snapToGrid/>
          <w:color w:val="000000"/>
        </w:rPr>
        <w:t xml:space="preserve">Jie apskaičiuos tinkamą dozę atsižvelgdami į procedūrą, jūsų amžių, svorį ir bendrą sveikatos būklę. </w:t>
      </w:r>
    </w:p>
    <w:p w14:paraId="266FF63A" w14:textId="77777777" w:rsidR="00A621F2" w:rsidRPr="00636A90" w:rsidRDefault="00A621F2" w:rsidP="00A621F2">
      <w:pPr>
        <w:autoSpaceDE w:val="0"/>
        <w:autoSpaceDN w:val="0"/>
        <w:adjustRightInd w:val="0"/>
        <w:spacing w:line="240" w:lineRule="auto"/>
        <w:rPr>
          <w:snapToGrid/>
          <w:color w:val="000000"/>
        </w:rPr>
      </w:pPr>
      <w:r>
        <w:rPr>
          <w:snapToGrid/>
          <w:color w:val="000000"/>
        </w:rPr>
        <w:t xml:space="preserve">Reikia vartoti mažiausią dozę, sukeliančią veiksmingą anesteziją. </w:t>
      </w:r>
    </w:p>
    <w:p w14:paraId="3045D13C" w14:textId="003C04B4" w:rsidR="00A621F2" w:rsidRPr="00636A90" w:rsidRDefault="00A621F2" w:rsidP="00A621F2">
      <w:pPr>
        <w:tabs>
          <w:tab w:val="left" w:pos="567"/>
        </w:tabs>
        <w:jc w:val="both"/>
        <w:rPr>
          <w:snapToGrid/>
          <w:color w:val="000000"/>
        </w:rPr>
      </w:pPr>
      <w:r>
        <w:rPr>
          <w:snapToGrid/>
          <w:color w:val="000000"/>
        </w:rPr>
        <w:t>Ši</w:t>
      </w:r>
      <w:r w:rsidR="00AD6BBC">
        <w:rPr>
          <w:snapToGrid/>
          <w:color w:val="000000"/>
        </w:rPr>
        <w:t>o</w:t>
      </w:r>
      <w:r>
        <w:rPr>
          <w:snapToGrid/>
          <w:color w:val="000000"/>
        </w:rPr>
        <w:t xml:space="preserve"> vaist</w:t>
      </w:r>
      <w:r w:rsidR="00AD6BBC">
        <w:rPr>
          <w:snapToGrid/>
          <w:color w:val="000000"/>
        </w:rPr>
        <w:t>o</w:t>
      </w:r>
      <w:r>
        <w:rPr>
          <w:snapToGrid/>
          <w:color w:val="000000"/>
        </w:rPr>
        <w:t xml:space="preserve"> švirkščiama atliekant injekciją burnos ertmėje.</w:t>
      </w:r>
    </w:p>
    <w:p w14:paraId="0178AD30" w14:textId="77777777" w:rsidR="00A621F2" w:rsidRPr="00636A90" w:rsidRDefault="00A621F2" w:rsidP="00A621F2">
      <w:pPr>
        <w:tabs>
          <w:tab w:val="left" w:pos="567"/>
        </w:tabs>
        <w:jc w:val="both"/>
        <w:rPr>
          <w:snapToGrid/>
          <w:szCs w:val="20"/>
          <w:lang w:eastAsia="en-US"/>
        </w:rPr>
      </w:pPr>
    </w:p>
    <w:p w14:paraId="0D98BB5E" w14:textId="1D16CBAC" w:rsidR="00A621F2" w:rsidRPr="00636A90" w:rsidRDefault="00A621F2" w:rsidP="00A621F2">
      <w:pPr>
        <w:spacing w:line="240" w:lineRule="auto"/>
        <w:ind w:right="-2"/>
        <w:rPr>
          <w:b/>
          <w:snapToGrid/>
          <w:szCs w:val="20"/>
        </w:rPr>
      </w:pPr>
      <w:r>
        <w:rPr>
          <w:b/>
        </w:rPr>
        <w:t xml:space="preserve">Ką daryti pavartojus per didelę  </w:t>
      </w:r>
      <w:r w:rsidR="006F3C84" w:rsidRPr="005E3333">
        <w:rPr>
          <w:b/>
          <w:snapToGrid/>
        </w:rPr>
        <w:t>SCANDIVIN</w:t>
      </w:r>
      <w:r>
        <w:rPr>
          <w:b/>
          <w:snapToGrid/>
        </w:rPr>
        <w:t xml:space="preserve"> 30 mg/ml</w:t>
      </w:r>
      <w:r>
        <w:rPr>
          <w:b/>
        </w:rPr>
        <w:t xml:space="preserve"> dozę</w:t>
      </w:r>
    </w:p>
    <w:p w14:paraId="3758D014" w14:textId="198D0CCA" w:rsidR="00A621F2" w:rsidRDefault="00A621F2" w:rsidP="00A621F2">
      <w:pPr>
        <w:tabs>
          <w:tab w:val="left" w:pos="567"/>
        </w:tabs>
      </w:pPr>
      <w:r>
        <w:t xml:space="preserve">Toliau išvardyti simptomai gali būti per didelės vietiškai veikiančių anestetikų dozės sukelto toksinio poveikio požymis: sujaudinimas, lūpų ir liežuvio nutirpimo pojūtis, dūrimo ir dilgčiojimo pojūtis aplink burną, svaigulys, regos ir klausos sutrikimai, spengimas ausyse, raumenų sustingimas ir </w:t>
      </w:r>
      <w:r>
        <w:lastRenderedPageBreak/>
        <w:t>trūkčiojimas, žemas kraujospūdis ar nereguliarus širdies plakimas. Jei pasireikštų tokių simptomų, vaisto skyrimą būtina nutraukti ir nedelsiant reikalauti medicininės pagalbos.</w:t>
      </w:r>
    </w:p>
    <w:p w14:paraId="653366D1" w14:textId="77777777" w:rsidR="00A621F2" w:rsidRPr="00636A90" w:rsidRDefault="00A621F2" w:rsidP="00A621F2">
      <w:pPr>
        <w:tabs>
          <w:tab w:val="left" w:pos="567"/>
        </w:tabs>
        <w:rPr>
          <w:snapToGrid/>
          <w:color w:val="000000"/>
          <w:lang w:eastAsia="en-US"/>
        </w:rPr>
      </w:pPr>
    </w:p>
    <w:p w14:paraId="7FFC5675" w14:textId="77777777" w:rsidR="00A621F2" w:rsidRPr="00636A90" w:rsidRDefault="00A621F2" w:rsidP="00A621F2">
      <w:pPr>
        <w:jc w:val="both"/>
        <w:rPr>
          <w:noProof/>
          <w:snapToGrid/>
        </w:rPr>
      </w:pPr>
      <w:r>
        <w:t xml:space="preserve">Perdozavus ar netyčia nurijus, </w:t>
      </w:r>
      <w:r>
        <w:rPr>
          <w:snapToGrid/>
        </w:rPr>
        <w:t>nedelsdami kreipkitės į gydytoją, vaistininką arba skambinkite į Toksikologijos informacijos tarnybą.</w:t>
      </w:r>
    </w:p>
    <w:p w14:paraId="0E8DD459" w14:textId="77777777" w:rsidR="00A621F2" w:rsidRPr="00636A90" w:rsidRDefault="00A621F2" w:rsidP="00A621F2">
      <w:pPr>
        <w:numPr>
          <w:ilvl w:val="12"/>
          <w:numId w:val="0"/>
        </w:numPr>
        <w:spacing w:line="240" w:lineRule="auto"/>
        <w:ind w:right="-2"/>
        <w:outlineLvl w:val="0"/>
        <w:rPr>
          <w:noProof/>
          <w:snapToGrid/>
          <w:lang w:eastAsia="en-US"/>
        </w:rPr>
      </w:pPr>
    </w:p>
    <w:p w14:paraId="721807F6" w14:textId="77777777" w:rsidR="00A621F2" w:rsidRPr="00636A90" w:rsidRDefault="00A621F2" w:rsidP="00A621F2">
      <w:pPr>
        <w:numPr>
          <w:ilvl w:val="12"/>
          <w:numId w:val="0"/>
        </w:numPr>
        <w:spacing w:line="240" w:lineRule="auto"/>
        <w:ind w:right="-2"/>
        <w:rPr>
          <w:snapToGrid/>
          <w:szCs w:val="20"/>
        </w:rPr>
      </w:pPr>
      <w:r>
        <w:t>Jeigu kiltų daugiau klausimų dėl šio vaisto vartojimo, kreipkitės į gydytoją arba odontologą.</w:t>
      </w:r>
    </w:p>
    <w:p w14:paraId="1EF659F6" w14:textId="77777777" w:rsidR="00A621F2" w:rsidRPr="00636A90" w:rsidRDefault="00A621F2" w:rsidP="00A621F2">
      <w:pPr>
        <w:numPr>
          <w:ilvl w:val="12"/>
          <w:numId w:val="0"/>
        </w:numPr>
        <w:spacing w:line="240" w:lineRule="auto"/>
        <w:ind w:right="-2"/>
        <w:rPr>
          <w:snapToGrid/>
          <w:szCs w:val="20"/>
          <w:lang w:eastAsia="en-US"/>
        </w:rPr>
      </w:pPr>
    </w:p>
    <w:p w14:paraId="6BE5F3ED" w14:textId="77777777" w:rsidR="00A621F2" w:rsidRPr="00636A90" w:rsidRDefault="00A621F2" w:rsidP="00A621F2">
      <w:pPr>
        <w:numPr>
          <w:ilvl w:val="12"/>
          <w:numId w:val="0"/>
        </w:numPr>
        <w:spacing w:line="240" w:lineRule="auto"/>
        <w:ind w:left="567" w:right="-2" w:hanging="567"/>
        <w:rPr>
          <w:snapToGrid/>
          <w:szCs w:val="20"/>
        </w:rPr>
      </w:pPr>
      <w:r>
        <w:rPr>
          <w:b/>
          <w:snapToGrid/>
        </w:rPr>
        <w:t>4.</w:t>
      </w:r>
      <w:r>
        <w:rPr>
          <w:b/>
          <w:snapToGrid/>
        </w:rPr>
        <w:tab/>
      </w:r>
      <w:r>
        <w:rPr>
          <w:b/>
        </w:rPr>
        <w:t>Galimas šalutinis poveikis</w:t>
      </w:r>
    </w:p>
    <w:p w14:paraId="6FCBC8D3" w14:textId="77777777" w:rsidR="00A621F2" w:rsidRPr="00636A90" w:rsidRDefault="00A621F2" w:rsidP="00A621F2">
      <w:pPr>
        <w:numPr>
          <w:ilvl w:val="12"/>
          <w:numId w:val="0"/>
        </w:numPr>
        <w:spacing w:line="240" w:lineRule="auto"/>
        <w:ind w:right="-2"/>
        <w:rPr>
          <w:snapToGrid/>
          <w:szCs w:val="20"/>
          <w:lang w:eastAsia="en-US"/>
        </w:rPr>
      </w:pPr>
    </w:p>
    <w:p w14:paraId="77E43F0F" w14:textId="77777777" w:rsidR="00A621F2" w:rsidRPr="00636A90" w:rsidRDefault="00A621F2" w:rsidP="00A621F2">
      <w:pPr>
        <w:autoSpaceDE w:val="0"/>
        <w:autoSpaceDN w:val="0"/>
        <w:adjustRightInd w:val="0"/>
        <w:spacing w:line="240" w:lineRule="auto"/>
        <w:rPr>
          <w:snapToGrid/>
          <w:color w:val="000000"/>
        </w:rPr>
      </w:pPr>
      <w:r>
        <w:rPr>
          <w:snapToGrid/>
          <w:color w:val="000000"/>
        </w:rPr>
        <w:t xml:space="preserve">Šis vaistas, kaip ir visi kiti, gali sukelti šalutinį poveikį, nors jis pasireiškia ne visiems žmonėms.  </w:t>
      </w:r>
    </w:p>
    <w:p w14:paraId="0A541EC2" w14:textId="0E904C85" w:rsidR="00A621F2" w:rsidRPr="00636A90" w:rsidRDefault="00A621F2" w:rsidP="00A621F2">
      <w:pPr>
        <w:numPr>
          <w:ilvl w:val="12"/>
          <w:numId w:val="0"/>
        </w:numPr>
        <w:spacing w:line="240" w:lineRule="auto"/>
        <w:ind w:right="-29"/>
        <w:rPr>
          <w:snapToGrid/>
          <w:szCs w:val="20"/>
        </w:rPr>
      </w:pPr>
      <w:r w:rsidRPr="003E3F3D">
        <w:rPr>
          <w:snapToGrid/>
        </w:rPr>
        <w:t xml:space="preserve">Suvartojus </w:t>
      </w:r>
      <w:r w:rsidR="006F3C84" w:rsidRPr="004D7FF2">
        <w:rPr>
          <w:snapToGrid/>
        </w:rPr>
        <w:t>SCANDIVIN</w:t>
      </w:r>
      <w:r w:rsidRPr="003E3F3D">
        <w:rPr>
          <w:snapToGrid/>
        </w:rPr>
        <w:t xml:space="preserve"> </w:t>
      </w:r>
      <w:r>
        <w:rPr>
          <w:snapToGrid/>
        </w:rPr>
        <w:t>30 mg/ml gali pasireikšti vienas ar daugiau iš toliau išvardytų nepageidaujamų poveikių.</w:t>
      </w:r>
    </w:p>
    <w:p w14:paraId="582CB923" w14:textId="77777777" w:rsidR="00A621F2" w:rsidRPr="00636A90" w:rsidRDefault="00A621F2" w:rsidP="00A621F2">
      <w:pPr>
        <w:numPr>
          <w:ilvl w:val="12"/>
          <w:numId w:val="0"/>
        </w:numPr>
        <w:spacing w:line="240" w:lineRule="auto"/>
        <w:ind w:right="-29"/>
        <w:rPr>
          <w:snapToGrid/>
          <w:szCs w:val="20"/>
          <w:lang w:eastAsia="en-US"/>
        </w:rPr>
      </w:pPr>
    </w:p>
    <w:p w14:paraId="46C76A8D" w14:textId="43BA1B88" w:rsidR="00A621F2" w:rsidRPr="00636A90" w:rsidRDefault="00A621F2" w:rsidP="00A621F2">
      <w:pPr>
        <w:autoSpaceDE w:val="0"/>
        <w:autoSpaceDN w:val="0"/>
        <w:adjustRightInd w:val="0"/>
        <w:spacing w:line="240" w:lineRule="auto"/>
        <w:rPr>
          <w:snapToGrid/>
          <w:color w:val="000000"/>
        </w:rPr>
      </w:pPr>
      <w:r>
        <w:rPr>
          <w:b/>
          <w:bCs/>
        </w:rPr>
        <w:t>Dažn</w:t>
      </w:r>
      <w:r w:rsidR="005B184B">
        <w:rPr>
          <w:b/>
          <w:bCs/>
        </w:rPr>
        <w:t>i</w:t>
      </w:r>
      <w:r>
        <w:rPr>
          <w:b/>
          <w:bCs/>
        </w:rPr>
        <w:t xml:space="preserve"> šalutini</w:t>
      </w:r>
      <w:r w:rsidR="005B184B">
        <w:rPr>
          <w:b/>
          <w:bCs/>
        </w:rPr>
        <w:t>o</w:t>
      </w:r>
      <w:r>
        <w:rPr>
          <w:b/>
          <w:bCs/>
        </w:rPr>
        <w:t xml:space="preserve"> </w:t>
      </w:r>
      <w:r w:rsidRPr="006F3C84">
        <w:rPr>
          <w:b/>
          <w:bCs/>
        </w:rPr>
        <w:t>poveik</w:t>
      </w:r>
      <w:r w:rsidR="005B184B" w:rsidRPr="00BB1A3D">
        <w:rPr>
          <w:b/>
          <w:color w:val="000000"/>
        </w:rPr>
        <w:t>io reiškiniai</w:t>
      </w:r>
      <w:r w:rsidR="005B184B">
        <w:rPr>
          <w:snapToGrid/>
          <w:color w:val="000000"/>
        </w:rPr>
        <w:t xml:space="preserve"> </w:t>
      </w:r>
      <w:r>
        <w:rPr>
          <w:snapToGrid/>
          <w:color w:val="000000"/>
        </w:rPr>
        <w:t xml:space="preserve">(gali pasireikšti </w:t>
      </w:r>
      <w:r w:rsidR="005B184B">
        <w:rPr>
          <w:snapToGrid/>
          <w:color w:val="000000"/>
        </w:rPr>
        <w:t xml:space="preserve">rečiau </w:t>
      </w:r>
      <w:r>
        <w:rPr>
          <w:snapToGrid/>
          <w:color w:val="000000"/>
        </w:rPr>
        <w:t xml:space="preserve">kaip </w:t>
      </w:r>
      <w:r w:rsidR="005B184B">
        <w:rPr>
          <w:snapToGrid/>
          <w:color w:val="000000"/>
        </w:rPr>
        <w:t>1 iš</w:t>
      </w:r>
      <w:r>
        <w:rPr>
          <w:snapToGrid/>
          <w:color w:val="000000"/>
        </w:rPr>
        <w:t xml:space="preserve"> 10 </w:t>
      </w:r>
      <w:r w:rsidR="005B184B">
        <w:rPr>
          <w:snapToGrid/>
          <w:color w:val="000000"/>
        </w:rPr>
        <w:t>asmenų</w:t>
      </w:r>
      <w:r>
        <w:rPr>
          <w:snapToGrid/>
          <w:color w:val="000000"/>
        </w:rPr>
        <w:t xml:space="preserve">):  </w:t>
      </w:r>
    </w:p>
    <w:p w14:paraId="6B4F8035" w14:textId="77777777" w:rsidR="00A621F2" w:rsidRPr="00636A90" w:rsidRDefault="00A621F2" w:rsidP="00A621F2">
      <w:pPr>
        <w:numPr>
          <w:ilvl w:val="0"/>
          <w:numId w:val="29"/>
        </w:numPr>
        <w:tabs>
          <w:tab w:val="left" w:pos="567"/>
        </w:tabs>
        <w:rPr>
          <w:b/>
          <w:bCs/>
          <w:snapToGrid/>
          <w:szCs w:val="20"/>
        </w:rPr>
      </w:pPr>
      <w:r>
        <w:rPr>
          <w:snapToGrid/>
          <w:color w:val="000000"/>
        </w:rPr>
        <w:t>Galvos skausmas</w:t>
      </w:r>
    </w:p>
    <w:p w14:paraId="63F65B0D" w14:textId="77777777" w:rsidR="00A621F2" w:rsidRPr="00636A90" w:rsidRDefault="00A621F2" w:rsidP="00A621F2">
      <w:pPr>
        <w:tabs>
          <w:tab w:val="left" w:pos="567"/>
        </w:tabs>
        <w:rPr>
          <w:snapToGrid/>
          <w:lang w:eastAsia="en-US"/>
        </w:rPr>
      </w:pPr>
    </w:p>
    <w:p w14:paraId="7D0FEDD7" w14:textId="4E7CD41A" w:rsidR="00A621F2" w:rsidRPr="00636A90" w:rsidRDefault="00A621F2" w:rsidP="00A621F2">
      <w:pPr>
        <w:tabs>
          <w:tab w:val="left" w:pos="567"/>
        </w:tabs>
        <w:rPr>
          <w:snapToGrid/>
        </w:rPr>
      </w:pPr>
      <w:r>
        <w:t> </w:t>
      </w:r>
      <w:r>
        <w:rPr>
          <w:b/>
          <w:bCs/>
        </w:rPr>
        <w:t>Ret</w:t>
      </w:r>
      <w:r w:rsidR="005B184B">
        <w:rPr>
          <w:b/>
          <w:bCs/>
        </w:rPr>
        <w:t>i</w:t>
      </w:r>
      <w:r>
        <w:rPr>
          <w:b/>
          <w:bCs/>
        </w:rPr>
        <w:t xml:space="preserve"> šalutini</w:t>
      </w:r>
      <w:r w:rsidR="005B184B">
        <w:rPr>
          <w:b/>
          <w:bCs/>
        </w:rPr>
        <w:t>o</w:t>
      </w:r>
      <w:r>
        <w:rPr>
          <w:b/>
          <w:bCs/>
        </w:rPr>
        <w:t xml:space="preserve"> poveiki</w:t>
      </w:r>
      <w:r w:rsidR="005B184B">
        <w:rPr>
          <w:b/>
          <w:bCs/>
        </w:rPr>
        <w:t>o reiškiniai</w:t>
      </w:r>
      <w:r>
        <w:rPr>
          <w:b/>
          <w:bCs/>
        </w:rPr>
        <w:t xml:space="preserve"> </w:t>
      </w:r>
      <w:r>
        <w:t xml:space="preserve">(gali pasireikšti </w:t>
      </w:r>
      <w:r w:rsidR="005B184B">
        <w:t xml:space="preserve">rečiau </w:t>
      </w:r>
      <w:r>
        <w:t xml:space="preserve">kaip </w:t>
      </w:r>
      <w:r w:rsidR="005B184B">
        <w:t xml:space="preserve">1 </w:t>
      </w:r>
      <w:r>
        <w:t xml:space="preserve">iš 1 000 </w:t>
      </w:r>
      <w:r w:rsidR="005B184B">
        <w:t>asmenų</w:t>
      </w:r>
      <w:r>
        <w:t>):</w:t>
      </w:r>
    </w:p>
    <w:p w14:paraId="6724556D" w14:textId="77777777" w:rsidR="00A621F2" w:rsidRPr="00636A90" w:rsidRDefault="00A621F2" w:rsidP="00A621F2">
      <w:pPr>
        <w:numPr>
          <w:ilvl w:val="0"/>
          <w:numId w:val="27"/>
        </w:numPr>
        <w:autoSpaceDE w:val="0"/>
        <w:autoSpaceDN w:val="0"/>
        <w:adjustRightInd w:val="0"/>
        <w:spacing w:line="240" w:lineRule="auto"/>
        <w:ind w:left="567" w:hanging="567"/>
        <w:rPr>
          <w:snapToGrid/>
          <w:color w:val="000000"/>
        </w:rPr>
      </w:pPr>
      <w:r>
        <w:rPr>
          <w:snapToGrid/>
          <w:color w:val="000000"/>
        </w:rPr>
        <w:t xml:space="preserve">išbėrimas, niežulys, veido, lūpų, dantenų, liežuvio ir (arba) gerklės patinimas ir dusulys, švokštimas, astma, dilgėlinė – tai gali būti padidėjusio jautrumo reakcijos (alerginės ar panašios į alerginę reakcijos) simptomai; </w:t>
      </w:r>
    </w:p>
    <w:p w14:paraId="77EE2E68" w14:textId="77777777" w:rsidR="00A621F2" w:rsidRPr="00636A90" w:rsidRDefault="00A621F2" w:rsidP="00A621F2">
      <w:pPr>
        <w:numPr>
          <w:ilvl w:val="0"/>
          <w:numId w:val="27"/>
        </w:numPr>
        <w:autoSpaceDE w:val="0"/>
        <w:autoSpaceDN w:val="0"/>
        <w:adjustRightInd w:val="0"/>
        <w:spacing w:line="240" w:lineRule="auto"/>
        <w:ind w:left="567" w:hanging="567"/>
        <w:rPr>
          <w:snapToGrid/>
          <w:color w:val="000000"/>
        </w:rPr>
      </w:pPr>
      <w:r>
        <w:rPr>
          <w:snapToGrid/>
          <w:color w:val="000000"/>
        </w:rPr>
        <w:t xml:space="preserve">skausmas dėl nervo pažeidimo (neuropatinis skausmas); </w:t>
      </w:r>
    </w:p>
    <w:p w14:paraId="077736A2" w14:textId="77777777" w:rsidR="00A621F2" w:rsidRPr="00636A90" w:rsidRDefault="00A621F2" w:rsidP="00A621F2">
      <w:pPr>
        <w:numPr>
          <w:ilvl w:val="0"/>
          <w:numId w:val="27"/>
        </w:numPr>
        <w:autoSpaceDE w:val="0"/>
        <w:autoSpaceDN w:val="0"/>
        <w:adjustRightInd w:val="0"/>
        <w:spacing w:line="240" w:lineRule="auto"/>
        <w:ind w:left="567" w:hanging="567"/>
        <w:rPr>
          <w:snapToGrid/>
          <w:color w:val="000000"/>
        </w:rPr>
      </w:pPr>
      <w:r>
        <w:rPr>
          <w:snapToGrid/>
          <w:color w:val="000000"/>
        </w:rPr>
        <w:t xml:space="preserve">odos deginimo, dūrimo pojūtis, dilgčiojimas aplink burną be akivaizdžios fizinės priežasties (parestezija); </w:t>
      </w:r>
    </w:p>
    <w:p w14:paraId="0377993B" w14:textId="77777777" w:rsidR="00A621F2" w:rsidRPr="00636A90" w:rsidRDefault="00A621F2" w:rsidP="00A621F2">
      <w:pPr>
        <w:numPr>
          <w:ilvl w:val="0"/>
          <w:numId w:val="27"/>
        </w:numPr>
        <w:autoSpaceDE w:val="0"/>
        <w:autoSpaceDN w:val="0"/>
        <w:adjustRightInd w:val="0"/>
        <w:spacing w:line="240" w:lineRule="auto"/>
        <w:ind w:left="567" w:hanging="567"/>
        <w:rPr>
          <w:snapToGrid/>
          <w:color w:val="000000"/>
        </w:rPr>
      </w:pPr>
      <w:r>
        <w:rPr>
          <w:snapToGrid/>
          <w:color w:val="000000"/>
        </w:rPr>
        <w:t xml:space="preserve">nenormalūs pojūčiai aplink burną (hipostezija); </w:t>
      </w:r>
    </w:p>
    <w:p w14:paraId="1E3E1EA3" w14:textId="77777777" w:rsidR="00A621F2" w:rsidRPr="00636A90" w:rsidRDefault="00A621F2" w:rsidP="00A621F2">
      <w:pPr>
        <w:numPr>
          <w:ilvl w:val="0"/>
          <w:numId w:val="27"/>
        </w:numPr>
        <w:autoSpaceDE w:val="0"/>
        <w:autoSpaceDN w:val="0"/>
        <w:adjustRightInd w:val="0"/>
        <w:spacing w:line="240" w:lineRule="auto"/>
        <w:ind w:left="567" w:hanging="567"/>
        <w:rPr>
          <w:snapToGrid/>
          <w:color w:val="000000"/>
        </w:rPr>
      </w:pPr>
      <w:r>
        <w:rPr>
          <w:snapToGrid/>
          <w:color w:val="000000"/>
        </w:rPr>
        <w:t xml:space="preserve">metalo skonis, pakitęs skonio pojūtis, skonio netekimas (dizestezija); </w:t>
      </w:r>
    </w:p>
    <w:p w14:paraId="502A2184" w14:textId="5F756B8E" w:rsidR="00A621F2" w:rsidRDefault="005B184B" w:rsidP="00A621F2">
      <w:pPr>
        <w:numPr>
          <w:ilvl w:val="0"/>
          <w:numId w:val="27"/>
        </w:numPr>
        <w:autoSpaceDE w:val="0"/>
        <w:autoSpaceDN w:val="0"/>
        <w:adjustRightInd w:val="0"/>
        <w:spacing w:line="240" w:lineRule="auto"/>
        <w:ind w:left="567" w:hanging="567"/>
        <w:rPr>
          <w:snapToGrid/>
          <w:color w:val="000000"/>
        </w:rPr>
      </w:pPr>
      <w:r>
        <w:rPr>
          <w:snapToGrid/>
          <w:color w:val="000000"/>
        </w:rPr>
        <w:t>svaigulys</w:t>
      </w:r>
      <w:r w:rsidR="00A621F2">
        <w:rPr>
          <w:snapToGrid/>
          <w:color w:val="000000"/>
        </w:rPr>
        <w:t xml:space="preserve"> (</w:t>
      </w:r>
      <w:r>
        <w:rPr>
          <w:snapToGrid/>
          <w:color w:val="000000"/>
        </w:rPr>
        <w:t>galvos sukimasis</w:t>
      </w:r>
      <w:r w:rsidR="00A621F2">
        <w:rPr>
          <w:snapToGrid/>
          <w:color w:val="000000"/>
        </w:rPr>
        <w:t xml:space="preserve">); </w:t>
      </w:r>
    </w:p>
    <w:p w14:paraId="7B5497AC" w14:textId="77777777" w:rsidR="00A621F2" w:rsidRDefault="00A621F2" w:rsidP="00A621F2">
      <w:pPr>
        <w:numPr>
          <w:ilvl w:val="0"/>
          <w:numId w:val="27"/>
        </w:numPr>
        <w:autoSpaceDE w:val="0"/>
        <w:autoSpaceDN w:val="0"/>
        <w:adjustRightInd w:val="0"/>
        <w:spacing w:line="240" w:lineRule="auto"/>
        <w:ind w:left="567" w:hanging="567"/>
        <w:rPr>
          <w:snapToGrid/>
          <w:color w:val="000000"/>
        </w:rPr>
      </w:pPr>
      <w:r>
        <w:rPr>
          <w:snapToGrid/>
          <w:color w:val="000000"/>
        </w:rPr>
        <w:t xml:space="preserve">drebulys; </w:t>
      </w:r>
    </w:p>
    <w:p w14:paraId="774B8FB3" w14:textId="77777777" w:rsidR="00A621F2" w:rsidRPr="00636A90" w:rsidRDefault="00A621F2" w:rsidP="00A621F2">
      <w:pPr>
        <w:numPr>
          <w:ilvl w:val="0"/>
          <w:numId w:val="27"/>
        </w:numPr>
        <w:autoSpaceDE w:val="0"/>
        <w:autoSpaceDN w:val="0"/>
        <w:adjustRightInd w:val="0"/>
        <w:spacing w:line="240" w:lineRule="auto"/>
        <w:ind w:left="567" w:hanging="567"/>
        <w:rPr>
          <w:snapToGrid/>
          <w:color w:val="000000"/>
        </w:rPr>
      </w:pPr>
      <w:r>
        <w:rPr>
          <w:snapToGrid/>
          <w:color w:val="000000"/>
        </w:rPr>
        <w:t xml:space="preserve">sąmonės netekimas, traukuliai, koma; </w:t>
      </w:r>
    </w:p>
    <w:p w14:paraId="28D4CDB9" w14:textId="36AC09B8" w:rsidR="00A621F2" w:rsidRDefault="005B184B" w:rsidP="00A621F2">
      <w:pPr>
        <w:numPr>
          <w:ilvl w:val="0"/>
          <w:numId w:val="27"/>
        </w:numPr>
        <w:autoSpaceDE w:val="0"/>
        <w:autoSpaceDN w:val="0"/>
        <w:adjustRightInd w:val="0"/>
        <w:spacing w:line="240" w:lineRule="auto"/>
        <w:ind w:left="567" w:hanging="567"/>
        <w:rPr>
          <w:snapToGrid/>
          <w:color w:val="000000"/>
        </w:rPr>
      </w:pPr>
      <w:r>
        <w:rPr>
          <w:snapToGrid/>
          <w:color w:val="000000"/>
        </w:rPr>
        <w:t>apalpimas</w:t>
      </w:r>
      <w:r w:rsidR="00A621F2">
        <w:rPr>
          <w:snapToGrid/>
          <w:color w:val="000000"/>
        </w:rPr>
        <w:t xml:space="preserve">; </w:t>
      </w:r>
    </w:p>
    <w:p w14:paraId="06E50A40" w14:textId="77777777" w:rsidR="00A621F2" w:rsidRDefault="00A621F2" w:rsidP="00A621F2">
      <w:pPr>
        <w:numPr>
          <w:ilvl w:val="0"/>
          <w:numId w:val="27"/>
        </w:numPr>
        <w:autoSpaceDE w:val="0"/>
        <w:autoSpaceDN w:val="0"/>
        <w:adjustRightInd w:val="0"/>
        <w:spacing w:line="240" w:lineRule="auto"/>
        <w:ind w:left="567" w:hanging="567"/>
        <w:rPr>
          <w:snapToGrid/>
          <w:color w:val="000000"/>
        </w:rPr>
      </w:pPr>
      <w:r>
        <w:rPr>
          <w:snapToGrid/>
          <w:color w:val="000000"/>
        </w:rPr>
        <w:t xml:space="preserve">sumišimas, dezorientacija; </w:t>
      </w:r>
    </w:p>
    <w:p w14:paraId="1BC6FD23" w14:textId="77777777" w:rsidR="00A621F2" w:rsidRDefault="00A621F2" w:rsidP="00A621F2">
      <w:pPr>
        <w:numPr>
          <w:ilvl w:val="0"/>
          <w:numId w:val="27"/>
        </w:numPr>
        <w:autoSpaceDE w:val="0"/>
        <w:autoSpaceDN w:val="0"/>
        <w:adjustRightInd w:val="0"/>
        <w:spacing w:line="240" w:lineRule="auto"/>
        <w:ind w:left="567" w:hanging="567"/>
        <w:rPr>
          <w:snapToGrid/>
          <w:color w:val="000000"/>
        </w:rPr>
      </w:pPr>
      <w:r>
        <w:rPr>
          <w:snapToGrid/>
          <w:color w:val="000000"/>
        </w:rPr>
        <w:t xml:space="preserve">kalbos sutrikimai, perteklinis šnekumas; </w:t>
      </w:r>
    </w:p>
    <w:p w14:paraId="3BE9F0EC" w14:textId="77777777" w:rsidR="00A621F2" w:rsidRDefault="00A621F2" w:rsidP="00A621F2">
      <w:pPr>
        <w:numPr>
          <w:ilvl w:val="0"/>
          <w:numId w:val="27"/>
        </w:numPr>
        <w:autoSpaceDE w:val="0"/>
        <w:autoSpaceDN w:val="0"/>
        <w:adjustRightInd w:val="0"/>
        <w:spacing w:line="240" w:lineRule="auto"/>
        <w:ind w:left="567" w:hanging="567"/>
        <w:rPr>
          <w:snapToGrid/>
          <w:color w:val="000000"/>
        </w:rPr>
      </w:pPr>
      <w:r>
        <w:rPr>
          <w:snapToGrid/>
          <w:color w:val="000000"/>
        </w:rPr>
        <w:t xml:space="preserve">neramumas, sujaudinimas; </w:t>
      </w:r>
    </w:p>
    <w:p w14:paraId="18CC52F9" w14:textId="77777777" w:rsidR="00A621F2" w:rsidRPr="00636A90" w:rsidRDefault="00A621F2" w:rsidP="00A621F2">
      <w:pPr>
        <w:numPr>
          <w:ilvl w:val="0"/>
          <w:numId w:val="27"/>
        </w:numPr>
        <w:autoSpaceDE w:val="0"/>
        <w:autoSpaceDN w:val="0"/>
        <w:adjustRightInd w:val="0"/>
        <w:spacing w:line="240" w:lineRule="auto"/>
        <w:ind w:left="567" w:hanging="567"/>
        <w:rPr>
          <w:snapToGrid/>
          <w:color w:val="000000"/>
        </w:rPr>
      </w:pPr>
      <w:r>
        <w:rPr>
          <w:snapToGrid/>
          <w:color w:val="000000"/>
        </w:rPr>
        <w:t xml:space="preserve">sutrikęs pusiausvyros pojūtis; </w:t>
      </w:r>
    </w:p>
    <w:p w14:paraId="7197C7A3" w14:textId="77777777" w:rsidR="00A621F2" w:rsidRDefault="00A621F2" w:rsidP="00A621F2">
      <w:pPr>
        <w:numPr>
          <w:ilvl w:val="0"/>
          <w:numId w:val="27"/>
        </w:numPr>
        <w:autoSpaceDE w:val="0"/>
        <w:autoSpaceDN w:val="0"/>
        <w:adjustRightInd w:val="0"/>
        <w:spacing w:line="240" w:lineRule="auto"/>
        <w:ind w:left="567" w:hanging="567"/>
        <w:rPr>
          <w:snapToGrid/>
          <w:color w:val="000000"/>
        </w:rPr>
      </w:pPr>
      <w:r>
        <w:rPr>
          <w:snapToGrid/>
          <w:color w:val="000000"/>
        </w:rPr>
        <w:t xml:space="preserve">mieguistumas; </w:t>
      </w:r>
    </w:p>
    <w:p w14:paraId="66D2A65B" w14:textId="77777777" w:rsidR="00A621F2" w:rsidRPr="00636A90" w:rsidRDefault="00A621F2" w:rsidP="00A621F2">
      <w:pPr>
        <w:numPr>
          <w:ilvl w:val="0"/>
          <w:numId w:val="27"/>
        </w:numPr>
        <w:autoSpaceDE w:val="0"/>
        <w:autoSpaceDN w:val="0"/>
        <w:adjustRightInd w:val="0"/>
        <w:spacing w:line="240" w:lineRule="auto"/>
        <w:ind w:left="567" w:hanging="567"/>
        <w:rPr>
          <w:snapToGrid/>
          <w:color w:val="000000"/>
        </w:rPr>
      </w:pPr>
      <w:r>
        <w:rPr>
          <w:snapToGrid/>
          <w:color w:val="000000"/>
        </w:rPr>
        <w:t xml:space="preserve">neryškus matymas, negalėjimas aiškiai fokusuoti objekto, regos pablogėjimas; </w:t>
      </w:r>
    </w:p>
    <w:p w14:paraId="3A44F1DC" w14:textId="77777777" w:rsidR="00A621F2" w:rsidRPr="00636A90" w:rsidRDefault="00A621F2" w:rsidP="00A621F2">
      <w:pPr>
        <w:numPr>
          <w:ilvl w:val="0"/>
          <w:numId w:val="27"/>
        </w:numPr>
        <w:autoSpaceDE w:val="0"/>
        <w:autoSpaceDN w:val="0"/>
        <w:adjustRightInd w:val="0"/>
        <w:spacing w:line="240" w:lineRule="auto"/>
        <w:ind w:left="567" w:hanging="567"/>
        <w:rPr>
          <w:snapToGrid/>
          <w:color w:val="000000"/>
        </w:rPr>
      </w:pPr>
      <w:r>
        <w:rPr>
          <w:snapToGrid/>
          <w:color w:val="000000"/>
        </w:rPr>
        <w:t xml:space="preserve">galvos svaigimas (pojūtis, lyg viskas suktųsi aplink); </w:t>
      </w:r>
    </w:p>
    <w:p w14:paraId="01FF67FB" w14:textId="77777777" w:rsidR="00A621F2" w:rsidRPr="00636A90" w:rsidRDefault="00A621F2" w:rsidP="00A621F2">
      <w:pPr>
        <w:numPr>
          <w:ilvl w:val="0"/>
          <w:numId w:val="27"/>
        </w:numPr>
        <w:autoSpaceDE w:val="0"/>
        <w:autoSpaceDN w:val="0"/>
        <w:adjustRightInd w:val="0"/>
        <w:spacing w:line="240" w:lineRule="auto"/>
        <w:ind w:left="567" w:hanging="567"/>
        <w:rPr>
          <w:snapToGrid/>
          <w:color w:val="000000"/>
        </w:rPr>
      </w:pPr>
      <w:r>
        <w:rPr>
          <w:snapToGrid/>
          <w:color w:val="000000"/>
        </w:rPr>
        <w:t xml:space="preserve">neefektyvi širdies veikla (širdies sustojimas), greitas ir nereguliarus širdies plakimas (skilvelių virpėjimas), sunkus ir sekinantis skausmas krūtinėje (krūtinės angina); </w:t>
      </w:r>
    </w:p>
    <w:p w14:paraId="3E44C09B" w14:textId="00FD973D" w:rsidR="00A621F2" w:rsidRPr="00636A90" w:rsidRDefault="005B184B" w:rsidP="00A621F2">
      <w:pPr>
        <w:numPr>
          <w:ilvl w:val="0"/>
          <w:numId w:val="27"/>
        </w:numPr>
        <w:autoSpaceDE w:val="0"/>
        <w:autoSpaceDN w:val="0"/>
        <w:adjustRightInd w:val="0"/>
        <w:spacing w:line="240" w:lineRule="auto"/>
        <w:ind w:left="567" w:hanging="567"/>
        <w:rPr>
          <w:snapToGrid/>
          <w:color w:val="000000"/>
        </w:rPr>
      </w:pPr>
      <w:r>
        <w:rPr>
          <w:snapToGrid/>
          <w:color w:val="000000"/>
        </w:rPr>
        <w:t xml:space="preserve">nereguliarus </w:t>
      </w:r>
      <w:r w:rsidR="00A621F2">
        <w:rPr>
          <w:snapToGrid/>
          <w:color w:val="000000"/>
        </w:rPr>
        <w:t>širdies plakimas (laidumo sutrikimai, atrioventrikulinė blokada), nenormaliai lėtas</w:t>
      </w:r>
      <w:r>
        <w:rPr>
          <w:snapToGrid/>
          <w:color w:val="000000"/>
        </w:rPr>
        <w:t xml:space="preserve"> </w:t>
      </w:r>
      <w:r w:rsidR="00A621F2">
        <w:rPr>
          <w:snapToGrid/>
          <w:color w:val="000000"/>
        </w:rPr>
        <w:t xml:space="preserve">širdies plakimas (bradikardija), nenormaliai greitas širdies plakimas (tachikardija), stiprus širdies plakimas; </w:t>
      </w:r>
    </w:p>
    <w:p w14:paraId="6E9DCB88" w14:textId="77777777" w:rsidR="00A621F2" w:rsidRDefault="00A621F2" w:rsidP="00A621F2">
      <w:pPr>
        <w:numPr>
          <w:ilvl w:val="0"/>
          <w:numId w:val="27"/>
        </w:numPr>
        <w:autoSpaceDE w:val="0"/>
        <w:autoSpaceDN w:val="0"/>
        <w:adjustRightInd w:val="0"/>
        <w:spacing w:line="240" w:lineRule="auto"/>
        <w:ind w:left="567" w:hanging="567"/>
        <w:rPr>
          <w:snapToGrid/>
          <w:color w:val="000000"/>
        </w:rPr>
      </w:pPr>
      <w:r>
        <w:rPr>
          <w:snapToGrid/>
          <w:color w:val="000000"/>
        </w:rPr>
        <w:t xml:space="preserve">žemas kraujospūdis; </w:t>
      </w:r>
    </w:p>
    <w:p w14:paraId="36960D5A" w14:textId="77777777" w:rsidR="00A621F2" w:rsidRPr="00636A90" w:rsidRDefault="00A621F2" w:rsidP="00A621F2">
      <w:pPr>
        <w:numPr>
          <w:ilvl w:val="0"/>
          <w:numId w:val="27"/>
        </w:numPr>
        <w:autoSpaceDE w:val="0"/>
        <w:autoSpaceDN w:val="0"/>
        <w:adjustRightInd w:val="0"/>
        <w:spacing w:line="240" w:lineRule="auto"/>
        <w:ind w:left="567" w:hanging="567"/>
        <w:rPr>
          <w:snapToGrid/>
          <w:color w:val="000000"/>
        </w:rPr>
      </w:pPr>
      <w:r>
        <w:rPr>
          <w:snapToGrid/>
          <w:color w:val="000000"/>
        </w:rPr>
        <w:t xml:space="preserve">sustiprėjusi kraujotaka (hiperemija); </w:t>
      </w:r>
    </w:p>
    <w:p w14:paraId="358B13BB" w14:textId="77777777" w:rsidR="00A621F2" w:rsidRPr="00636A90" w:rsidRDefault="00A621F2" w:rsidP="00A621F2">
      <w:pPr>
        <w:numPr>
          <w:ilvl w:val="0"/>
          <w:numId w:val="27"/>
        </w:numPr>
        <w:autoSpaceDE w:val="0"/>
        <w:autoSpaceDN w:val="0"/>
        <w:adjustRightInd w:val="0"/>
        <w:spacing w:line="240" w:lineRule="auto"/>
        <w:ind w:left="567" w:hanging="567"/>
        <w:rPr>
          <w:snapToGrid/>
          <w:color w:val="000000"/>
        </w:rPr>
      </w:pPr>
      <w:r>
        <w:rPr>
          <w:snapToGrid/>
          <w:color w:val="000000"/>
        </w:rPr>
        <w:t>kvėpavimo sutrikimai, pvz.: dusulys, nenormaliai lėtas ar labai dažnas kvėpavimas;</w:t>
      </w:r>
    </w:p>
    <w:p w14:paraId="3380C533" w14:textId="77777777" w:rsidR="00A621F2" w:rsidRDefault="00A621F2" w:rsidP="00A621F2">
      <w:pPr>
        <w:numPr>
          <w:ilvl w:val="0"/>
          <w:numId w:val="27"/>
        </w:numPr>
        <w:autoSpaceDE w:val="0"/>
        <w:autoSpaceDN w:val="0"/>
        <w:adjustRightInd w:val="0"/>
        <w:spacing w:line="240" w:lineRule="auto"/>
        <w:ind w:left="567" w:hanging="567"/>
        <w:rPr>
          <w:snapToGrid/>
          <w:color w:val="000000"/>
        </w:rPr>
      </w:pPr>
      <w:r>
        <w:rPr>
          <w:snapToGrid/>
          <w:color w:val="000000"/>
        </w:rPr>
        <w:t xml:space="preserve">žiovulys; </w:t>
      </w:r>
    </w:p>
    <w:p w14:paraId="6E1A0E51" w14:textId="77777777" w:rsidR="00A621F2" w:rsidRPr="00636A90" w:rsidRDefault="00A621F2" w:rsidP="00A621F2">
      <w:pPr>
        <w:numPr>
          <w:ilvl w:val="0"/>
          <w:numId w:val="27"/>
        </w:numPr>
        <w:autoSpaceDE w:val="0"/>
        <w:autoSpaceDN w:val="0"/>
        <w:adjustRightInd w:val="0"/>
        <w:spacing w:line="240" w:lineRule="auto"/>
        <w:ind w:left="567" w:hanging="567"/>
        <w:rPr>
          <w:snapToGrid/>
          <w:color w:val="000000"/>
        </w:rPr>
      </w:pPr>
      <w:r>
        <w:rPr>
          <w:snapToGrid/>
          <w:color w:val="000000"/>
        </w:rPr>
        <w:t xml:space="preserve">pykinimas, vėmimas, burnos gleivinės ar dantenų opos, liežuvio, lūpų ar dantenų patinimas; </w:t>
      </w:r>
    </w:p>
    <w:p w14:paraId="78A41CA1" w14:textId="77777777" w:rsidR="00A621F2" w:rsidRDefault="00A621F2" w:rsidP="00A621F2">
      <w:pPr>
        <w:numPr>
          <w:ilvl w:val="0"/>
          <w:numId w:val="27"/>
        </w:numPr>
        <w:autoSpaceDE w:val="0"/>
        <w:autoSpaceDN w:val="0"/>
        <w:adjustRightInd w:val="0"/>
        <w:spacing w:line="240" w:lineRule="auto"/>
        <w:ind w:left="567" w:hanging="567"/>
        <w:rPr>
          <w:snapToGrid/>
          <w:color w:val="000000"/>
        </w:rPr>
      </w:pPr>
      <w:r>
        <w:rPr>
          <w:snapToGrid/>
          <w:color w:val="000000"/>
        </w:rPr>
        <w:t xml:space="preserve">gausus prakaitavimas; </w:t>
      </w:r>
    </w:p>
    <w:p w14:paraId="4AEB3935" w14:textId="1B9FA5E7" w:rsidR="00A621F2" w:rsidRDefault="005B184B" w:rsidP="00A621F2">
      <w:pPr>
        <w:numPr>
          <w:ilvl w:val="0"/>
          <w:numId w:val="27"/>
        </w:numPr>
        <w:autoSpaceDE w:val="0"/>
        <w:autoSpaceDN w:val="0"/>
        <w:adjustRightInd w:val="0"/>
        <w:spacing w:line="240" w:lineRule="auto"/>
        <w:ind w:left="567" w:hanging="567"/>
        <w:rPr>
          <w:snapToGrid/>
          <w:color w:val="000000"/>
        </w:rPr>
      </w:pPr>
      <w:r>
        <w:rPr>
          <w:snapToGrid/>
          <w:color w:val="000000"/>
        </w:rPr>
        <w:t>raumenų trūkčiojimas</w:t>
      </w:r>
      <w:r w:rsidR="00A621F2">
        <w:rPr>
          <w:snapToGrid/>
          <w:color w:val="000000"/>
        </w:rPr>
        <w:t xml:space="preserve">; </w:t>
      </w:r>
    </w:p>
    <w:p w14:paraId="3CFE95AC" w14:textId="77777777" w:rsidR="00A621F2" w:rsidRDefault="005B184B" w:rsidP="00A621F2">
      <w:pPr>
        <w:numPr>
          <w:ilvl w:val="0"/>
          <w:numId w:val="27"/>
        </w:numPr>
        <w:autoSpaceDE w:val="0"/>
        <w:autoSpaceDN w:val="0"/>
        <w:adjustRightInd w:val="0"/>
        <w:spacing w:line="240" w:lineRule="auto"/>
        <w:ind w:left="567" w:hanging="567"/>
        <w:rPr>
          <w:snapToGrid/>
          <w:color w:val="000000"/>
        </w:rPr>
      </w:pPr>
      <w:r>
        <w:rPr>
          <w:snapToGrid/>
          <w:color w:val="000000"/>
        </w:rPr>
        <w:t>š</w:t>
      </w:r>
      <w:r w:rsidR="00A621F2">
        <w:rPr>
          <w:snapToGrid/>
          <w:color w:val="000000"/>
        </w:rPr>
        <w:t xml:space="preserve">altkrėtis; </w:t>
      </w:r>
    </w:p>
    <w:p w14:paraId="0DC0C526" w14:textId="77777777" w:rsidR="00A621F2" w:rsidRPr="00636A90" w:rsidRDefault="00A621F2" w:rsidP="00A621F2">
      <w:pPr>
        <w:numPr>
          <w:ilvl w:val="0"/>
          <w:numId w:val="27"/>
        </w:numPr>
        <w:autoSpaceDE w:val="0"/>
        <w:autoSpaceDN w:val="0"/>
        <w:adjustRightInd w:val="0"/>
        <w:spacing w:line="240" w:lineRule="auto"/>
        <w:ind w:left="567" w:hanging="567"/>
        <w:rPr>
          <w:snapToGrid/>
          <w:color w:val="000000"/>
        </w:rPr>
      </w:pPr>
      <w:r>
        <w:rPr>
          <w:snapToGrid/>
          <w:color w:val="000000"/>
        </w:rPr>
        <w:t xml:space="preserve">patinimas injekcijos vietoje. </w:t>
      </w:r>
    </w:p>
    <w:p w14:paraId="3757F83B" w14:textId="77777777" w:rsidR="00A621F2" w:rsidRPr="00636A90" w:rsidRDefault="00A621F2" w:rsidP="00A621F2">
      <w:pPr>
        <w:tabs>
          <w:tab w:val="left" w:pos="567"/>
        </w:tabs>
        <w:rPr>
          <w:snapToGrid/>
          <w:color w:val="000000"/>
          <w:lang w:eastAsia="en-US"/>
        </w:rPr>
      </w:pPr>
    </w:p>
    <w:p w14:paraId="44DAB677" w14:textId="66E2D6AC" w:rsidR="00A621F2" w:rsidRPr="00636A90" w:rsidRDefault="00A621F2" w:rsidP="00A621F2">
      <w:pPr>
        <w:autoSpaceDE w:val="0"/>
        <w:autoSpaceDN w:val="0"/>
        <w:adjustRightInd w:val="0"/>
        <w:spacing w:line="240" w:lineRule="auto"/>
        <w:rPr>
          <w:snapToGrid/>
          <w:color w:val="000000"/>
        </w:rPr>
      </w:pPr>
      <w:r>
        <w:rPr>
          <w:snapToGrid/>
          <w:color w:val="000000"/>
        </w:rPr>
        <w:t> </w:t>
      </w:r>
      <w:r>
        <w:rPr>
          <w:b/>
          <w:bCs/>
        </w:rPr>
        <w:t>Labai ret</w:t>
      </w:r>
      <w:r w:rsidR="005B184B">
        <w:rPr>
          <w:b/>
          <w:bCs/>
        </w:rPr>
        <w:t>i</w:t>
      </w:r>
      <w:r>
        <w:rPr>
          <w:b/>
          <w:bCs/>
        </w:rPr>
        <w:t xml:space="preserve"> šalutini</w:t>
      </w:r>
      <w:r w:rsidR="005B184B">
        <w:rPr>
          <w:b/>
          <w:bCs/>
        </w:rPr>
        <w:t>o</w:t>
      </w:r>
      <w:r>
        <w:rPr>
          <w:b/>
          <w:bCs/>
        </w:rPr>
        <w:t xml:space="preserve"> poveiki</w:t>
      </w:r>
      <w:r w:rsidR="005B184B">
        <w:rPr>
          <w:b/>
          <w:bCs/>
        </w:rPr>
        <w:t>o reiškiniai</w:t>
      </w:r>
      <w:r>
        <w:rPr>
          <w:b/>
          <w:bCs/>
        </w:rPr>
        <w:t xml:space="preserve"> </w:t>
      </w:r>
      <w:r>
        <w:rPr>
          <w:snapToGrid/>
          <w:color w:val="000000"/>
        </w:rPr>
        <w:t xml:space="preserve">(gali pasireikšti </w:t>
      </w:r>
      <w:r w:rsidR="005B184B">
        <w:rPr>
          <w:snapToGrid/>
          <w:color w:val="000000"/>
        </w:rPr>
        <w:t xml:space="preserve">rečiau </w:t>
      </w:r>
      <w:r>
        <w:rPr>
          <w:snapToGrid/>
          <w:color w:val="000000"/>
        </w:rPr>
        <w:t xml:space="preserve">kaip </w:t>
      </w:r>
      <w:r w:rsidR="005B184B" w:rsidRPr="00BB1A3D">
        <w:rPr>
          <w:color w:val="000000"/>
        </w:rPr>
        <w:t>1</w:t>
      </w:r>
      <w:r>
        <w:rPr>
          <w:snapToGrid/>
          <w:color w:val="000000"/>
        </w:rPr>
        <w:t xml:space="preserve"> iš 10 000 </w:t>
      </w:r>
      <w:r w:rsidR="005B184B">
        <w:rPr>
          <w:snapToGrid/>
          <w:color w:val="000000"/>
        </w:rPr>
        <w:t>asmenų</w:t>
      </w:r>
      <w:r>
        <w:rPr>
          <w:snapToGrid/>
          <w:color w:val="000000"/>
        </w:rPr>
        <w:t xml:space="preserve">): </w:t>
      </w:r>
    </w:p>
    <w:p w14:paraId="1596D491" w14:textId="77777777" w:rsidR="00A621F2" w:rsidRPr="00842A79" w:rsidRDefault="00A621F2" w:rsidP="00A621F2">
      <w:pPr>
        <w:numPr>
          <w:ilvl w:val="0"/>
          <w:numId w:val="25"/>
        </w:numPr>
        <w:autoSpaceDE w:val="0"/>
        <w:autoSpaceDN w:val="0"/>
        <w:adjustRightInd w:val="0"/>
        <w:spacing w:line="240" w:lineRule="auto"/>
        <w:ind w:hanging="720"/>
        <w:rPr>
          <w:snapToGrid/>
          <w:color w:val="000000"/>
        </w:rPr>
      </w:pPr>
      <w:r>
        <w:rPr>
          <w:snapToGrid/>
          <w:color w:val="000000"/>
        </w:rPr>
        <w:t xml:space="preserve">aukštas kraujospūdis. </w:t>
      </w:r>
    </w:p>
    <w:p w14:paraId="56657047" w14:textId="77777777" w:rsidR="00A621F2" w:rsidRPr="00EB3C63" w:rsidRDefault="00A621F2" w:rsidP="00A621F2">
      <w:pPr>
        <w:tabs>
          <w:tab w:val="left" w:pos="567"/>
        </w:tabs>
        <w:rPr>
          <w:b/>
          <w:snapToGrid/>
          <w:color w:val="000000"/>
          <w:lang w:val="es-ES" w:eastAsia="en-US"/>
        </w:rPr>
      </w:pPr>
    </w:p>
    <w:p w14:paraId="0C913714" w14:textId="27526478" w:rsidR="00A621F2" w:rsidRDefault="00A621F2" w:rsidP="00A621F2">
      <w:pPr>
        <w:tabs>
          <w:tab w:val="left" w:pos="567"/>
        </w:tabs>
        <w:spacing w:line="240" w:lineRule="auto"/>
        <w:contextualSpacing/>
      </w:pPr>
      <w:r>
        <w:rPr>
          <w:b/>
          <w:bCs/>
        </w:rPr>
        <w:lastRenderedPageBreak/>
        <w:t>Galimas šalutinis poveikis</w:t>
      </w:r>
      <w:r>
        <w:t xml:space="preserve"> (dažnis nežinomas – negali būti </w:t>
      </w:r>
      <w:r w:rsidR="005B184B">
        <w:t xml:space="preserve">apskaičiuotas </w:t>
      </w:r>
      <w:r>
        <w:t xml:space="preserve">pagal turimus duomenis): </w:t>
      </w:r>
    </w:p>
    <w:p w14:paraId="39FAA13B" w14:textId="77777777" w:rsidR="00A621F2" w:rsidRDefault="00A621F2" w:rsidP="00A621F2">
      <w:pPr>
        <w:numPr>
          <w:ilvl w:val="0"/>
          <w:numId w:val="25"/>
        </w:numPr>
        <w:autoSpaceDE w:val="0"/>
        <w:autoSpaceDN w:val="0"/>
        <w:adjustRightInd w:val="0"/>
        <w:spacing w:line="240" w:lineRule="auto"/>
        <w:ind w:left="567" w:hanging="567"/>
        <w:rPr>
          <w:snapToGrid/>
          <w:color w:val="000000"/>
        </w:rPr>
      </w:pPr>
      <w:r>
        <w:rPr>
          <w:snapToGrid/>
          <w:color w:val="000000"/>
        </w:rPr>
        <w:t xml:space="preserve">euforinė nuotaika, nerimas, nervingumas; </w:t>
      </w:r>
    </w:p>
    <w:p w14:paraId="5F08194B" w14:textId="1EE51D39" w:rsidR="00A621F2" w:rsidRPr="00636A90" w:rsidRDefault="00A621F2" w:rsidP="00A621F2">
      <w:pPr>
        <w:numPr>
          <w:ilvl w:val="0"/>
          <w:numId w:val="25"/>
        </w:numPr>
        <w:autoSpaceDE w:val="0"/>
        <w:autoSpaceDN w:val="0"/>
        <w:adjustRightInd w:val="0"/>
        <w:spacing w:line="240" w:lineRule="auto"/>
        <w:ind w:left="567" w:hanging="567"/>
        <w:rPr>
          <w:snapToGrid/>
          <w:color w:val="000000"/>
        </w:rPr>
      </w:pPr>
      <w:r>
        <w:rPr>
          <w:snapToGrid/>
          <w:color w:val="000000"/>
        </w:rPr>
        <w:t>nevalingi akių judesiai, akių sutrikimai, pvz.: susiaurėję vyzdžiai, viršutinio akies voko užkritimas (kaip pasireiškus Hornerio sindromui), išsiplėtę vyzdžiai, akies obuolio pasislinkimas į akiduobės užpakalinę dalį dėl akiduobės tūrio pokyčio (vadinamasis</w:t>
      </w:r>
      <w:r w:rsidR="008B2BAE">
        <w:rPr>
          <w:snapToGrid/>
          <w:color w:val="000000"/>
        </w:rPr>
        <w:t xml:space="preserve"> enoftalmas</w:t>
      </w:r>
      <w:r>
        <w:rPr>
          <w:snapToGrid/>
          <w:color w:val="000000"/>
        </w:rPr>
        <w:t xml:space="preserve">), dvejinimasis akyse ar regos netekimas; </w:t>
      </w:r>
    </w:p>
    <w:p w14:paraId="54BF2950" w14:textId="77777777" w:rsidR="00A621F2" w:rsidRPr="00636A90" w:rsidRDefault="00A621F2" w:rsidP="00A621F2">
      <w:pPr>
        <w:numPr>
          <w:ilvl w:val="0"/>
          <w:numId w:val="25"/>
        </w:numPr>
        <w:autoSpaceDE w:val="0"/>
        <w:autoSpaceDN w:val="0"/>
        <w:adjustRightInd w:val="0"/>
        <w:spacing w:line="240" w:lineRule="auto"/>
        <w:ind w:left="567" w:hanging="567"/>
        <w:rPr>
          <w:snapToGrid/>
          <w:color w:val="000000"/>
        </w:rPr>
      </w:pPr>
      <w:r>
        <w:rPr>
          <w:snapToGrid/>
          <w:color w:val="000000"/>
        </w:rPr>
        <w:t>ausų sutrikimai, pvz.: spengimas ausyse, sustiprėjęs klausos jautrumas;</w:t>
      </w:r>
    </w:p>
    <w:p w14:paraId="44A0BE73" w14:textId="77777777" w:rsidR="00A621F2" w:rsidRPr="00636A90" w:rsidRDefault="00A621F2" w:rsidP="00A621F2">
      <w:pPr>
        <w:numPr>
          <w:ilvl w:val="0"/>
          <w:numId w:val="25"/>
        </w:numPr>
        <w:autoSpaceDE w:val="0"/>
        <w:autoSpaceDN w:val="0"/>
        <w:adjustRightInd w:val="0"/>
        <w:spacing w:line="240" w:lineRule="auto"/>
        <w:ind w:left="567" w:hanging="567"/>
        <w:rPr>
          <w:snapToGrid/>
          <w:color w:val="000000"/>
        </w:rPr>
      </w:pPr>
      <w:r>
        <w:rPr>
          <w:snapToGrid/>
          <w:color w:val="000000"/>
        </w:rPr>
        <w:t xml:space="preserve">neveiksmingi širdies susitraukimas (miokardo slopinimas); </w:t>
      </w:r>
    </w:p>
    <w:p w14:paraId="65B71A31" w14:textId="77777777" w:rsidR="00A621F2" w:rsidRPr="00636A90" w:rsidRDefault="00A621F2" w:rsidP="00A621F2">
      <w:pPr>
        <w:numPr>
          <w:ilvl w:val="0"/>
          <w:numId w:val="25"/>
        </w:numPr>
        <w:autoSpaceDE w:val="0"/>
        <w:autoSpaceDN w:val="0"/>
        <w:adjustRightInd w:val="0"/>
        <w:spacing w:line="240" w:lineRule="auto"/>
        <w:ind w:left="567" w:hanging="567"/>
        <w:rPr>
          <w:snapToGrid/>
          <w:color w:val="000000"/>
        </w:rPr>
      </w:pPr>
      <w:r>
        <w:rPr>
          <w:snapToGrid/>
          <w:color w:val="000000"/>
        </w:rPr>
        <w:t xml:space="preserve">kraujagyslių išsiplėtimas; </w:t>
      </w:r>
    </w:p>
    <w:p w14:paraId="3C74B087" w14:textId="7E52EAE8" w:rsidR="00A621F2" w:rsidRPr="00636A90" w:rsidRDefault="00A621F2" w:rsidP="00A621F2">
      <w:pPr>
        <w:numPr>
          <w:ilvl w:val="0"/>
          <w:numId w:val="25"/>
        </w:numPr>
        <w:autoSpaceDE w:val="0"/>
        <w:autoSpaceDN w:val="0"/>
        <w:adjustRightInd w:val="0"/>
        <w:spacing w:line="240" w:lineRule="auto"/>
        <w:ind w:left="567" w:hanging="567"/>
        <w:rPr>
          <w:snapToGrid/>
          <w:color w:val="000000"/>
        </w:rPr>
      </w:pPr>
      <w:r>
        <w:rPr>
          <w:snapToGrid/>
          <w:color w:val="000000"/>
        </w:rPr>
        <w:t>oda spalvos pokytis, lydymas sumišimo, kosulys, dideli</w:t>
      </w:r>
      <w:r w:rsidR="008B2BAE">
        <w:rPr>
          <w:snapToGrid/>
          <w:color w:val="000000"/>
        </w:rPr>
        <w:t xml:space="preserve">o </w:t>
      </w:r>
      <w:r>
        <w:rPr>
          <w:snapToGrid/>
          <w:color w:val="000000"/>
        </w:rPr>
        <w:t>širdies susitraukimų dažni</w:t>
      </w:r>
      <w:r w:rsidR="008B2BAE">
        <w:rPr>
          <w:snapToGrid/>
          <w:color w:val="000000"/>
        </w:rPr>
        <w:t>o</w:t>
      </w:r>
      <w:r>
        <w:rPr>
          <w:snapToGrid/>
          <w:color w:val="000000"/>
        </w:rPr>
        <w:t>, dažn</w:t>
      </w:r>
      <w:r w:rsidR="008B2BAE">
        <w:rPr>
          <w:snapToGrid/>
          <w:color w:val="000000"/>
        </w:rPr>
        <w:t xml:space="preserve">o </w:t>
      </w:r>
      <w:r>
        <w:rPr>
          <w:snapToGrid/>
          <w:color w:val="000000"/>
        </w:rPr>
        <w:t>kvėpavim</w:t>
      </w:r>
      <w:r w:rsidR="008B2BAE">
        <w:rPr>
          <w:snapToGrid/>
          <w:color w:val="000000"/>
        </w:rPr>
        <w:t>o</w:t>
      </w:r>
      <w:r>
        <w:rPr>
          <w:snapToGrid/>
          <w:color w:val="000000"/>
        </w:rPr>
        <w:t>,</w:t>
      </w:r>
      <w:r w:rsidR="008B2BAE">
        <w:rPr>
          <w:snapToGrid/>
          <w:color w:val="000000"/>
        </w:rPr>
        <w:t xml:space="preserve"> </w:t>
      </w:r>
      <w:r>
        <w:rPr>
          <w:snapToGrid/>
          <w:color w:val="000000"/>
        </w:rPr>
        <w:t>prakaitavim</w:t>
      </w:r>
      <w:r w:rsidR="008B2BAE">
        <w:rPr>
          <w:snapToGrid/>
          <w:color w:val="000000"/>
        </w:rPr>
        <w:t>o</w:t>
      </w:r>
      <w:r>
        <w:rPr>
          <w:snapToGrid/>
          <w:color w:val="000000"/>
        </w:rPr>
        <w:t xml:space="preserve">: tai gali būti deguonies stokos audiniuose (hipoksijos) simptomai; </w:t>
      </w:r>
    </w:p>
    <w:p w14:paraId="63A50601" w14:textId="77777777" w:rsidR="00A621F2" w:rsidRPr="00636A90" w:rsidRDefault="00A621F2" w:rsidP="00A621F2">
      <w:pPr>
        <w:numPr>
          <w:ilvl w:val="0"/>
          <w:numId w:val="25"/>
        </w:numPr>
        <w:autoSpaceDE w:val="0"/>
        <w:autoSpaceDN w:val="0"/>
        <w:adjustRightInd w:val="0"/>
        <w:spacing w:line="240" w:lineRule="auto"/>
        <w:ind w:left="567" w:hanging="567"/>
        <w:rPr>
          <w:snapToGrid/>
          <w:color w:val="000000"/>
        </w:rPr>
      </w:pPr>
      <w:r>
        <w:rPr>
          <w:snapToGrid/>
          <w:color w:val="000000"/>
        </w:rPr>
        <w:t>dažnas ar apsunkintas kvėpavimas, mieguistumas, galvos skausmas, nesugebėjimas mąstyti ir</w:t>
      </w:r>
      <w:r w:rsidR="008B2BAE">
        <w:rPr>
          <w:snapToGrid/>
          <w:color w:val="000000"/>
        </w:rPr>
        <w:t xml:space="preserve"> </w:t>
      </w:r>
      <w:r>
        <w:rPr>
          <w:snapToGrid/>
          <w:color w:val="000000"/>
        </w:rPr>
        <w:t xml:space="preserve">mieguistumas – tai gali būti didelės anglies dioksido koncentracijos kraujyje (hiperkapnijos) požymiai; </w:t>
      </w:r>
    </w:p>
    <w:p w14:paraId="4CE441D5" w14:textId="77777777" w:rsidR="00A621F2" w:rsidRDefault="00A621F2" w:rsidP="00A621F2">
      <w:pPr>
        <w:numPr>
          <w:ilvl w:val="0"/>
          <w:numId w:val="25"/>
        </w:numPr>
        <w:autoSpaceDE w:val="0"/>
        <w:autoSpaceDN w:val="0"/>
        <w:adjustRightInd w:val="0"/>
        <w:spacing w:line="240" w:lineRule="auto"/>
        <w:ind w:left="567" w:hanging="567"/>
        <w:rPr>
          <w:snapToGrid/>
          <w:color w:val="000000"/>
        </w:rPr>
      </w:pPr>
      <w:r>
        <w:rPr>
          <w:snapToGrid/>
          <w:color w:val="000000"/>
        </w:rPr>
        <w:t xml:space="preserve">pakitęs balsas (užkimimas); </w:t>
      </w:r>
    </w:p>
    <w:p w14:paraId="6BBE70AD" w14:textId="77777777" w:rsidR="00A621F2" w:rsidRPr="00636A90" w:rsidRDefault="00A621F2" w:rsidP="00A621F2">
      <w:pPr>
        <w:numPr>
          <w:ilvl w:val="0"/>
          <w:numId w:val="25"/>
        </w:numPr>
        <w:autoSpaceDE w:val="0"/>
        <w:autoSpaceDN w:val="0"/>
        <w:adjustRightInd w:val="0"/>
        <w:spacing w:line="240" w:lineRule="auto"/>
        <w:ind w:left="567" w:hanging="567"/>
        <w:rPr>
          <w:snapToGrid/>
          <w:color w:val="000000"/>
        </w:rPr>
      </w:pPr>
      <w:r>
        <w:rPr>
          <w:snapToGrid/>
          <w:color w:val="000000"/>
        </w:rPr>
        <w:t xml:space="preserve">burnos, lūpų, liežuvio ir dantenų patinimas, gausus seilių išsiskyrimas; </w:t>
      </w:r>
    </w:p>
    <w:p w14:paraId="03F5970F" w14:textId="77777777" w:rsidR="00A621F2" w:rsidRPr="00636A90" w:rsidRDefault="00A621F2" w:rsidP="00A621F2">
      <w:pPr>
        <w:numPr>
          <w:ilvl w:val="0"/>
          <w:numId w:val="25"/>
        </w:numPr>
        <w:autoSpaceDE w:val="0"/>
        <w:autoSpaceDN w:val="0"/>
        <w:adjustRightInd w:val="0"/>
        <w:spacing w:line="240" w:lineRule="auto"/>
        <w:ind w:left="567" w:hanging="567"/>
        <w:rPr>
          <w:snapToGrid/>
          <w:color w:val="000000"/>
        </w:rPr>
      </w:pPr>
      <w:r>
        <w:rPr>
          <w:snapToGrid/>
          <w:color w:val="000000"/>
        </w:rPr>
        <w:t xml:space="preserve">nuovargis, silpnumo pojūtis, karščio pojūtis, skausmas injekcijos vietoje; </w:t>
      </w:r>
    </w:p>
    <w:p w14:paraId="7FB0D7D0" w14:textId="77777777" w:rsidR="00A621F2" w:rsidRPr="00842A79" w:rsidRDefault="00A621F2" w:rsidP="00A621F2">
      <w:pPr>
        <w:numPr>
          <w:ilvl w:val="0"/>
          <w:numId w:val="25"/>
        </w:numPr>
        <w:autoSpaceDE w:val="0"/>
        <w:autoSpaceDN w:val="0"/>
        <w:adjustRightInd w:val="0"/>
        <w:spacing w:line="240" w:lineRule="auto"/>
        <w:ind w:left="567" w:hanging="567"/>
        <w:rPr>
          <w:snapToGrid/>
          <w:color w:val="000000"/>
        </w:rPr>
      </w:pPr>
      <w:r>
        <w:rPr>
          <w:snapToGrid/>
          <w:color w:val="000000"/>
        </w:rPr>
        <w:t xml:space="preserve">nervo pažeidimas. </w:t>
      </w:r>
    </w:p>
    <w:p w14:paraId="3E543DB3" w14:textId="77777777" w:rsidR="00A621F2" w:rsidRDefault="00A621F2" w:rsidP="00A621F2">
      <w:pPr>
        <w:tabs>
          <w:tab w:val="left" w:pos="567"/>
        </w:tabs>
        <w:rPr>
          <w:snapToGrid/>
          <w:color w:val="000000"/>
          <w:lang w:val="es-ES" w:eastAsia="en-US"/>
        </w:rPr>
      </w:pPr>
    </w:p>
    <w:p w14:paraId="40CFCEAC" w14:textId="77777777" w:rsidR="00A621F2" w:rsidRDefault="00A621F2" w:rsidP="00A621F2">
      <w:pPr>
        <w:numPr>
          <w:ilvl w:val="12"/>
          <w:numId w:val="0"/>
        </w:numPr>
        <w:tabs>
          <w:tab w:val="left" w:pos="567"/>
        </w:tabs>
        <w:spacing w:line="240" w:lineRule="auto"/>
        <w:outlineLvl w:val="0"/>
        <w:rPr>
          <w:b/>
          <w:bCs/>
        </w:rPr>
      </w:pPr>
      <w:r>
        <w:rPr>
          <w:b/>
        </w:rPr>
        <w:t xml:space="preserve">Pranešimas apie šalutinį poveikį </w:t>
      </w:r>
    </w:p>
    <w:p w14:paraId="7F3883BB" w14:textId="5A234E06" w:rsidR="008B2BAE" w:rsidRPr="008B2BAE" w:rsidRDefault="008B2BAE" w:rsidP="008B2BAE">
      <w:pPr>
        <w:numPr>
          <w:ilvl w:val="12"/>
          <w:numId w:val="0"/>
        </w:numPr>
        <w:tabs>
          <w:tab w:val="left" w:pos="567"/>
        </w:tabs>
        <w:spacing w:line="240" w:lineRule="auto"/>
        <w:outlineLvl w:val="0"/>
        <w:rPr>
          <w:rFonts w:eastAsia="Verdana"/>
          <w:snapToGrid/>
          <w:szCs w:val="18"/>
          <w:lang w:eastAsia="x-none"/>
        </w:rPr>
      </w:pPr>
      <w:r w:rsidRPr="008B2BAE">
        <w:rPr>
          <w:rFonts w:eastAsia="Verdana"/>
          <w:snapToGrid/>
          <w:szCs w:val="18"/>
          <w:lang w:eastAsia="x-none"/>
        </w:rPr>
        <w:t>Jeigu pasireiškė šalutinis poveikis, įskaitant šiame lapelyje nenurodytą, pasakykite gydytojui</w:t>
      </w:r>
      <w:r>
        <w:rPr>
          <w:rFonts w:eastAsia="Verdana"/>
          <w:snapToGrid/>
          <w:szCs w:val="18"/>
          <w:lang w:eastAsia="x-none"/>
        </w:rPr>
        <w:t xml:space="preserve"> arba gydytojui odontologui. </w:t>
      </w:r>
      <w:r w:rsidR="00417E30" w:rsidRPr="00417E30">
        <w:rPr>
          <w:rFonts w:eastAsia="Verdana"/>
          <w:snapToGrid/>
          <w:szCs w:val="18"/>
          <w:lang w:eastAsia="x-none"/>
        </w:rPr>
        <w:t xml:space="preserve">Pranešimą apie šalutinį poveikį galite užpildyti ir pateikti Valstybinės vaistų kontrolės tarnybos prie Lietuvos Respublikos sveikatos apsaugos ministerijos tinklalapyje </w:t>
      </w:r>
      <w:r w:rsidR="00417E30" w:rsidRPr="00417E30">
        <w:rPr>
          <w:rFonts w:eastAsia="Verdana"/>
          <w:snapToGrid/>
          <w:szCs w:val="18"/>
          <w:u w:val="single"/>
          <w:lang w:eastAsia="x-none"/>
        </w:rPr>
        <w:t>https://vvkt.lrv.lt/lt/</w:t>
      </w:r>
      <w:r w:rsidR="00417E30" w:rsidRPr="00417E30">
        <w:rPr>
          <w:rFonts w:eastAsia="Verdana"/>
          <w:snapToGrid/>
          <w:szCs w:val="18"/>
          <w:lang w:eastAsia="x-none"/>
        </w:rPr>
        <w:t xml:space="preserve"> nurodytais būdais arba paskambinti nemokamu telefonu 8 800 73 568. Pranešdami apie šalutinį poveikį galite mums padėti gauti daugiau informacijos apie šio vaisto saugumą.</w:t>
      </w:r>
    </w:p>
    <w:p w14:paraId="6797527E" w14:textId="77777777" w:rsidR="00A621F2" w:rsidRPr="00636A90" w:rsidRDefault="00A621F2" w:rsidP="00A621F2">
      <w:pPr>
        <w:numPr>
          <w:ilvl w:val="12"/>
          <w:numId w:val="0"/>
        </w:numPr>
        <w:tabs>
          <w:tab w:val="left" w:pos="567"/>
        </w:tabs>
        <w:spacing w:line="240" w:lineRule="auto"/>
        <w:outlineLvl w:val="0"/>
        <w:rPr>
          <w:b/>
          <w:noProof/>
          <w:snapToGrid/>
          <w:szCs w:val="20"/>
          <w:lang w:eastAsia="en-US"/>
        </w:rPr>
      </w:pPr>
    </w:p>
    <w:p w14:paraId="3344ACCD" w14:textId="77777777" w:rsidR="00A621F2" w:rsidRPr="00636A90" w:rsidRDefault="00A621F2" w:rsidP="00A621F2">
      <w:pPr>
        <w:numPr>
          <w:ilvl w:val="12"/>
          <w:numId w:val="0"/>
        </w:numPr>
        <w:spacing w:line="240" w:lineRule="auto"/>
        <w:ind w:right="-2"/>
        <w:rPr>
          <w:snapToGrid/>
          <w:szCs w:val="20"/>
          <w:lang w:eastAsia="en-US"/>
        </w:rPr>
      </w:pPr>
    </w:p>
    <w:p w14:paraId="6CA60611" w14:textId="50D44549" w:rsidR="00A621F2" w:rsidRPr="00636A90" w:rsidRDefault="00A621F2" w:rsidP="00A621F2">
      <w:pPr>
        <w:numPr>
          <w:ilvl w:val="12"/>
          <w:numId w:val="0"/>
        </w:numPr>
        <w:spacing w:line="240" w:lineRule="auto"/>
        <w:ind w:left="567" w:right="-2" w:hanging="567"/>
        <w:rPr>
          <w:b/>
          <w:snapToGrid/>
          <w:szCs w:val="20"/>
        </w:rPr>
      </w:pPr>
      <w:r>
        <w:rPr>
          <w:b/>
          <w:snapToGrid/>
        </w:rPr>
        <w:t>5.</w:t>
      </w:r>
      <w:r>
        <w:rPr>
          <w:b/>
          <w:snapToGrid/>
        </w:rPr>
        <w:tab/>
        <w:t xml:space="preserve">Kaip laikyti </w:t>
      </w:r>
      <w:r w:rsidR="006F3C84" w:rsidRPr="005E3333">
        <w:rPr>
          <w:b/>
          <w:snapToGrid/>
        </w:rPr>
        <w:t>SCANDIVIN</w:t>
      </w:r>
      <w:r>
        <w:rPr>
          <w:b/>
          <w:snapToGrid/>
        </w:rPr>
        <w:t xml:space="preserve"> 30</w:t>
      </w:r>
      <w:r w:rsidR="00312497">
        <w:rPr>
          <w:b/>
          <w:snapToGrid/>
        </w:rPr>
        <w:t> </w:t>
      </w:r>
      <w:r>
        <w:rPr>
          <w:b/>
          <w:snapToGrid/>
        </w:rPr>
        <w:t>mg/ml</w:t>
      </w:r>
    </w:p>
    <w:p w14:paraId="3843B2F6" w14:textId="77777777" w:rsidR="00A621F2" w:rsidRPr="00636A90" w:rsidRDefault="00A621F2" w:rsidP="00A621F2">
      <w:pPr>
        <w:numPr>
          <w:ilvl w:val="12"/>
          <w:numId w:val="0"/>
        </w:numPr>
        <w:spacing w:line="240" w:lineRule="auto"/>
        <w:ind w:right="-2"/>
        <w:rPr>
          <w:snapToGrid/>
          <w:szCs w:val="20"/>
          <w:lang w:eastAsia="en-US"/>
        </w:rPr>
      </w:pPr>
    </w:p>
    <w:p w14:paraId="183559B7" w14:textId="77777777" w:rsidR="00A621F2" w:rsidRPr="00636A90" w:rsidRDefault="00A621F2" w:rsidP="00A621F2">
      <w:pPr>
        <w:autoSpaceDE w:val="0"/>
        <w:autoSpaceDN w:val="0"/>
        <w:adjustRightInd w:val="0"/>
        <w:spacing w:line="240" w:lineRule="auto"/>
        <w:rPr>
          <w:snapToGrid/>
          <w:color w:val="000000"/>
        </w:rPr>
      </w:pPr>
      <w:r>
        <w:rPr>
          <w:snapToGrid/>
          <w:color w:val="000000"/>
        </w:rPr>
        <w:t xml:space="preserve">Šį vaistą laikykite vaikams nepastebimoje ir nepasiekiamoje vietoje. </w:t>
      </w:r>
    </w:p>
    <w:p w14:paraId="51BF8CDC" w14:textId="77777777" w:rsidR="00A621F2" w:rsidRPr="00636A90" w:rsidRDefault="00A621F2" w:rsidP="00A621F2">
      <w:pPr>
        <w:numPr>
          <w:ilvl w:val="12"/>
          <w:numId w:val="0"/>
        </w:numPr>
        <w:spacing w:line="240" w:lineRule="auto"/>
        <w:ind w:right="-2"/>
        <w:rPr>
          <w:snapToGrid/>
          <w:color w:val="000000"/>
        </w:rPr>
      </w:pPr>
      <w:r>
        <w:rPr>
          <w:snapToGrid/>
          <w:color w:val="000000"/>
        </w:rPr>
        <w:t>Šiam vaistui specialių laikymo sąlygų nereikia.</w:t>
      </w:r>
    </w:p>
    <w:p w14:paraId="3C8BA36C" w14:textId="77777777" w:rsidR="00A621F2" w:rsidRPr="00636A90" w:rsidRDefault="00A621F2" w:rsidP="00A621F2">
      <w:pPr>
        <w:numPr>
          <w:ilvl w:val="12"/>
          <w:numId w:val="0"/>
        </w:numPr>
        <w:spacing w:line="240" w:lineRule="auto"/>
        <w:ind w:right="-2"/>
        <w:rPr>
          <w:noProof/>
          <w:snapToGrid/>
          <w:lang w:eastAsia="en-US"/>
        </w:rPr>
      </w:pPr>
    </w:p>
    <w:p w14:paraId="5409355C" w14:textId="77777777" w:rsidR="00A621F2" w:rsidRPr="00636A90" w:rsidRDefault="00A621F2" w:rsidP="00A621F2">
      <w:pPr>
        <w:autoSpaceDE w:val="0"/>
        <w:autoSpaceDN w:val="0"/>
        <w:adjustRightInd w:val="0"/>
        <w:spacing w:line="240" w:lineRule="auto"/>
        <w:rPr>
          <w:snapToGrid/>
          <w:color w:val="000000"/>
        </w:rPr>
      </w:pPr>
      <w:r>
        <w:rPr>
          <w:snapToGrid/>
          <w:color w:val="000000"/>
        </w:rPr>
        <w:t>Ant dėžutės ir užtaiso etiketės po „EXP“ nurodytam tinkamumo laikui pasibaigus, šio vaisto vartoti negalima. Vaistas tinkamas vartoti iki paskutinės nurodyto mėnesio dienos.</w:t>
      </w:r>
    </w:p>
    <w:p w14:paraId="0050DD12" w14:textId="77777777" w:rsidR="00A621F2" w:rsidRPr="00636A90" w:rsidRDefault="00A621F2" w:rsidP="00A621F2">
      <w:pPr>
        <w:tabs>
          <w:tab w:val="left" w:pos="567"/>
        </w:tabs>
        <w:jc w:val="both"/>
        <w:rPr>
          <w:snapToGrid/>
          <w:szCs w:val="20"/>
          <w:lang w:eastAsia="en-US"/>
        </w:rPr>
      </w:pPr>
    </w:p>
    <w:p w14:paraId="393DBC6D" w14:textId="77777777" w:rsidR="00A621F2" w:rsidRPr="00636A90" w:rsidRDefault="00A621F2" w:rsidP="00A621F2">
      <w:pPr>
        <w:tabs>
          <w:tab w:val="left" w:pos="567"/>
        </w:tabs>
        <w:jc w:val="both"/>
        <w:rPr>
          <w:snapToGrid/>
        </w:rPr>
      </w:pPr>
      <w:r>
        <w:t>Pastebėjus, kad tirpalas neskaidrus ir įgavo spalvą, šio vaisto vartoti negalima.</w:t>
      </w:r>
    </w:p>
    <w:p w14:paraId="107286FB" w14:textId="77777777" w:rsidR="00A621F2" w:rsidRPr="00636A90" w:rsidRDefault="00A621F2" w:rsidP="00A621F2">
      <w:pPr>
        <w:tabs>
          <w:tab w:val="left" w:pos="567"/>
        </w:tabs>
        <w:jc w:val="both"/>
        <w:rPr>
          <w:snapToGrid/>
          <w:lang w:eastAsia="en-US"/>
        </w:rPr>
      </w:pPr>
    </w:p>
    <w:p w14:paraId="14B103D5" w14:textId="2EEA7CE0" w:rsidR="00A621F2" w:rsidRDefault="00A621F2" w:rsidP="00A621F2">
      <w:pPr>
        <w:numPr>
          <w:ilvl w:val="12"/>
          <w:numId w:val="0"/>
        </w:numPr>
        <w:spacing w:line="240" w:lineRule="auto"/>
        <w:ind w:right="-2"/>
      </w:pPr>
      <w:r>
        <w:t>Užtaisai skirti naudoti tik vieną kartą. Vaisto reikia suleisti iš karto atidarius užtaisą. Nesuvartotą tirpalą reikia išmesti.</w:t>
      </w:r>
    </w:p>
    <w:p w14:paraId="65ECC224" w14:textId="77777777" w:rsidR="00A621F2" w:rsidRPr="00636A90" w:rsidRDefault="00A621F2" w:rsidP="00A621F2">
      <w:pPr>
        <w:numPr>
          <w:ilvl w:val="12"/>
          <w:numId w:val="0"/>
        </w:numPr>
        <w:spacing w:line="240" w:lineRule="auto"/>
        <w:ind w:right="-2"/>
        <w:rPr>
          <w:snapToGrid/>
          <w:szCs w:val="20"/>
          <w:lang w:eastAsia="en-US"/>
        </w:rPr>
      </w:pPr>
    </w:p>
    <w:p w14:paraId="46E0CF05" w14:textId="74C575DD" w:rsidR="00A621F2" w:rsidRPr="00636A90" w:rsidRDefault="00A621F2" w:rsidP="00A621F2">
      <w:pPr>
        <w:numPr>
          <w:ilvl w:val="12"/>
          <w:numId w:val="0"/>
        </w:numPr>
        <w:spacing w:line="240" w:lineRule="auto"/>
        <w:ind w:right="-2"/>
        <w:rPr>
          <w:snapToGrid/>
          <w:szCs w:val="20"/>
        </w:rPr>
      </w:pPr>
      <w:r>
        <w:t>Vaistų negalima išmesti į kanalizaciją arba su buitinėmis atliekomis. Kaip išmesti nereikalingus vaistus, klauskite vaistininko. Šios priemonės padės apsaugoti aplinką.</w:t>
      </w:r>
    </w:p>
    <w:p w14:paraId="3972DAE4" w14:textId="7F4D6E41" w:rsidR="00A621F2" w:rsidRDefault="00A621F2" w:rsidP="00A621F2">
      <w:pPr>
        <w:numPr>
          <w:ilvl w:val="12"/>
          <w:numId w:val="0"/>
        </w:numPr>
        <w:spacing w:line="240" w:lineRule="auto"/>
        <w:ind w:right="-2"/>
        <w:rPr>
          <w:snapToGrid/>
          <w:szCs w:val="20"/>
          <w:lang w:eastAsia="en-US"/>
        </w:rPr>
      </w:pPr>
    </w:p>
    <w:p w14:paraId="588B9FE2" w14:textId="77777777" w:rsidR="005F2F3F" w:rsidRPr="00636A90" w:rsidRDefault="005F2F3F" w:rsidP="00A621F2">
      <w:pPr>
        <w:numPr>
          <w:ilvl w:val="12"/>
          <w:numId w:val="0"/>
        </w:numPr>
        <w:spacing w:line="240" w:lineRule="auto"/>
        <w:ind w:right="-2"/>
        <w:rPr>
          <w:snapToGrid/>
          <w:szCs w:val="20"/>
          <w:lang w:eastAsia="en-US"/>
        </w:rPr>
      </w:pPr>
    </w:p>
    <w:p w14:paraId="06444223" w14:textId="77777777" w:rsidR="00A621F2" w:rsidRPr="00636A90" w:rsidRDefault="00A621F2" w:rsidP="00A621F2">
      <w:pPr>
        <w:numPr>
          <w:ilvl w:val="12"/>
          <w:numId w:val="0"/>
        </w:numPr>
        <w:spacing w:line="240" w:lineRule="auto"/>
        <w:ind w:right="-2"/>
        <w:rPr>
          <w:b/>
          <w:snapToGrid/>
          <w:szCs w:val="20"/>
        </w:rPr>
      </w:pPr>
      <w:r>
        <w:rPr>
          <w:b/>
          <w:snapToGrid/>
        </w:rPr>
        <w:t>6.</w:t>
      </w:r>
      <w:r>
        <w:rPr>
          <w:b/>
          <w:snapToGrid/>
        </w:rPr>
        <w:tab/>
      </w:r>
      <w:r>
        <w:rPr>
          <w:b/>
        </w:rPr>
        <w:t>Pakuotės turinys ir kita informacija</w:t>
      </w:r>
    </w:p>
    <w:p w14:paraId="03A9DC03" w14:textId="77777777" w:rsidR="00A621F2" w:rsidRPr="00636A90" w:rsidRDefault="00A621F2" w:rsidP="00A621F2">
      <w:pPr>
        <w:numPr>
          <w:ilvl w:val="12"/>
          <w:numId w:val="0"/>
        </w:numPr>
        <w:spacing w:line="240" w:lineRule="auto"/>
        <w:ind w:right="-2"/>
        <w:rPr>
          <w:snapToGrid/>
          <w:szCs w:val="20"/>
          <w:lang w:eastAsia="en-US"/>
        </w:rPr>
      </w:pPr>
    </w:p>
    <w:p w14:paraId="266A0169" w14:textId="7A72D97B" w:rsidR="00A621F2" w:rsidRPr="008A540F" w:rsidRDefault="006F3C84" w:rsidP="00A621F2">
      <w:pPr>
        <w:numPr>
          <w:ilvl w:val="12"/>
          <w:numId w:val="0"/>
        </w:numPr>
        <w:spacing w:line="240" w:lineRule="auto"/>
        <w:ind w:right="-2"/>
        <w:rPr>
          <w:b/>
          <w:bCs/>
          <w:snapToGrid/>
          <w:szCs w:val="20"/>
        </w:rPr>
      </w:pPr>
      <w:r w:rsidRPr="005E3333">
        <w:rPr>
          <w:b/>
          <w:snapToGrid/>
        </w:rPr>
        <w:t>SCANDIVIN</w:t>
      </w:r>
      <w:r w:rsidR="00A621F2">
        <w:rPr>
          <w:b/>
          <w:snapToGrid/>
        </w:rPr>
        <w:t xml:space="preserve"> 30</w:t>
      </w:r>
      <w:r w:rsidR="00BD1508">
        <w:rPr>
          <w:b/>
          <w:snapToGrid/>
        </w:rPr>
        <w:t> </w:t>
      </w:r>
      <w:r w:rsidR="00A621F2">
        <w:rPr>
          <w:b/>
          <w:snapToGrid/>
        </w:rPr>
        <w:t>mg/ml sudėtis</w:t>
      </w:r>
    </w:p>
    <w:p w14:paraId="4BC4D3F6" w14:textId="11F85007" w:rsidR="00A621F2" w:rsidRPr="00636A90" w:rsidRDefault="00A621F2" w:rsidP="00A621F2">
      <w:pPr>
        <w:numPr>
          <w:ilvl w:val="0"/>
          <w:numId w:val="26"/>
        </w:numPr>
        <w:autoSpaceDE w:val="0"/>
        <w:autoSpaceDN w:val="0"/>
        <w:adjustRightInd w:val="0"/>
        <w:spacing w:line="240" w:lineRule="auto"/>
        <w:ind w:hanging="719"/>
        <w:rPr>
          <w:snapToGrid/>
          <w:color w:val="000000"/>
        </w:rPr>
      </w:pPr>
      <w:r>
        <w:rPr>
          <w:snapToGrid/>
          <w:color w:val="000000"/>
        </w:rPr>
        <w:t>Veiklioji medžiaga yra mepivakaino hidrochloridas, 30</w:t>
      </w:r>
      <w:r w:rsidR="00BD1508">
        <w:rPr>
          <w:snapToGrid/>
          <w:color w:val="000000"/>
        </w:rPr>
        <w:t> </w:t>
      </w:r>
      <w:r>
        <w:rPr>
          <w:snapToGrid/>
          <w:color w:val="000000"/>
        </w:rPr>
        <w:t xml:space="preserve">mg/ml; </w:t>
      </w:r>
    </w:p>
    <w:p w14:paraId="590474C2" w14:textId="1B929EF6" w:rsidR="00A621F2" w:rsidRPr="00636A90" w:rsidRDefault="00A621F2" w:rsidP="00A621F2">
      <w:pPr>
        <w:autoSpaceDE w:val="0"/>
        <w:autoSpaceDN w:val="0"/>
        <w:adjustRightInd w:val="0"/>
        <w:spacing w:line="240" w:lineRule="auto"/>
        <w:ind w:left="719"/>
        <w:rPr>
          <w:snapToGrid/>
          <w:color w:val="000000"/>
        </w:rPr>
      </w:pPr>
      <w:r>
        <w:rPr>
          <w:snapToGrid/>
          <w:color w:val="000000"/>
        </w:rPr>
        <w:t>Kiekviename užtaise (1,8</w:t>
      </w:r>
      <w:r w:rsidR="00BD1508">
        <w:rPr>
          <w:snapToGrid/>
          <w:color w:val="000000"/>
        </w:rPr>
        <w:t> </w:t>
      </w:r>
      <w:r>
        <w:rPr>
          <w:snapToGrid/>
          <w:color w:val="000000"/>
        </w:rPr>
        <w:t>ml injekcinio tirpalo) yra 54</w:t>
      </w:r>
      <w:r w:rsidR="00BD1508">
        <w:rPr>
          <w:snapToGrid/>
          <w:color w:val="000000"/>
        </w:rPr>
        <w:t> </w:t>
      </w:r>
      <w:r>
        <w:rPr>
          <w:snapToGrid/>
          <w:color w:val="000000"/>
        </w:rPr>
        <w:t xml:space="preserve">mg mepivakaino hidrochlorido.  </w:t>
      </w:r>
    </w:p>
    <w:p w14:paraId="1B002200" w14:textId="77777777" w:rsidR="00A621F2" w:rsidRPr="00636A90" w:rsidRDefault="00A621F2" w:rsidP="00A621F2">
      <w:pPr>
        <w:numPr>
          <w:ilvl w:val="0"/>
          <w:numId w:val="26"/>
        </w:numPr>
        <w:autoSpaceDE w:val="0"/>
        <w:autoSpaceDN w:val="0"/>
        <w:adjustRightInd w:val="0"/>
        <w:spacing w:line="240" w:lineRule="auto"/>
        <w:ind w:hanging="719"/>
        <w:rPr>
          <w:snapToGrid/>
          <w:color w:val="000000"/>
        </w:rPr>
      </w:pPr>
      <w:r>
        <w:rPr>
          <w:snapToGrid/>
          <w:color w:val="000000"/>
        </w:rPr>
        <w:t xml:space="preserve">Pagalbinės medžiagos: natrio chloridas, natrio hidroksidas (E524), vandenilio chlorido rūgštis (E507) ir injekcinis vanduo. </w:t>
      </w:r>
    </w:p>
    <w:p w14:paraId="6F252693" w14:textId="77777777" w:rsidR="00A621F2" w:rsidRPr="00636A90" w:rsidRDefault="00A621F2" w:rsidP="00A621F2">
      <w:pPr>
        <w:numPr>
          <w:ilvl w:val="12"/>
          <w:numId w:val="0"/>
        </w:numPr>
        <w:spacing w:line="240" w:lineRule="auto"/>
        <w:ind w:right="-2"/>
        <w:rPr>
          <w:snapToGrid/>
          <w:szCs w:val="20"/>
          <w:u w:val="single"/>
          <w:lang w:eastAsia="en-US"/>
        </w:rPr>
      </w:pPr>
    </w:p>
    <w:p w14:paraId="7F45C7AA" w14:textId="230E4D54" w:rsidR="00A621F2" w:rsidRPr="00636A90" w:rsidRDefault="006F3C84" w:rsidP="00A621F2">
      <w:pPr>
        <w:numPr>
          <w:ilvl w:val="12"/>
          <w:numId w:val="0"/>
        </w:numPr>
        <w:spacing w:line="240" w:lineRule="auto"/>
        <w:ind w:right="-2"/>
        <w:rPr>
          <w:b/>
          <w:bCs/>
          <w:snapToGrid/>
          <w:szCs w:val="20"/>
        </w:rPr>
      </w:pPr>
      <w:r w:rsidRPr="005E3333">
        <w:rPr>
          <w:b/>
          <w:snapToGrid/>
        </w:rPr>
        <w:t>SCANDIVIN</w:t>
      </w:r>
      <w:r w:rsidR="00A621F2">
        <w:rPr>
          <w:b/>
          <w:snapToGrid/>
        </w:rPr>
        <w:t xml:space="preserve"> 30</w:t>
      </w:r>
      <w:r w:rsidR="00BD1508">
        <w:rPr>
          <w:b/>
          <w:snapToGrid/>
        </w:rPr>
        <w:t> </w:t>
      </w:r>
      <w:r w:rsidR="00A621F2">
        <w:rPr>
          <w:b/>
          <w:snapToGrid/>
        </w:rPr>
        <w:t>mg/ml išvaizda ir kiekis pakuotėje</w:t>
      </w:r>
    </w:p>
    <w:p w14:paraId="3309C51C" w14:textId="77777777" w:rsidR="00A621F2" w:rsidRDefault="00A621F2" w:rsidP="00A621F2">
      <w:pPr>
        <w:spacing w:line="240" w:lineRule="auto"/>
        <w:ind w:left="567" w:hanging="567"/>
        <w:jc w:val="both"/>
      </w:pPr>
      <w:r>
        <w:t>Šis vaistas yra skaidrus bespalvis tirpalas. Jis supakuotas stikliniame užtaise.</w:t>
      </w:r>
    </w:p>
    <w:p w14:paraId="18DBA2DC" w14:textId="77777777" w:rsidR="00A621F2" w:rsidRDefault="00A621F2" w:rsidP="00A621F2">
      <w:pPr>
        <w:spacing w:line="240" w:lineRule="auto"/>
        <w:jc w:val="both"/>
      </w:pPr>
      <w:r>
        <w:t>Antrinė pakavimo medžiaga yra PVC/medicininis popierius, PET-PE/PET arba PET-PE/PVC lizdinė plokštelė.</w:t>
      </w:r>
    </w:p>
    <w:p w14:paraId="3D0383AD" w14:textId="77777777" w:rsidR="00A621F2" w:rsidRPr="00636A90" w:rsidRDefault="00A621F2" w:rsidP="00A621F2">
      <w:pPr>
        <w:spacing w:line="240" w:lineRule="auto"/>
        <w:ind w:left="567" w:hanging="567"/>
        <w:jc w:val="both"/>
        <w:rPr>
          <w:snapToGrid/>
          <w:szCs w:val="20"/>
          <w:lang w:eastAsia="en-US"/>
        </w:rPr>
      </w:pPr>
    </w:p>
    <w:p w14:paraId="4ADF4EB3" w14:textId="77777777" w:rsidR="00A621F2" w:rsidRPr="00636A90" w:rsidRDefault="00A621F2" w:rsidP="00A621F2">
      <w:pPr>
        <w:tabs>
          <w:tab w:val="left" w:pos="567"/>
        </w:tabs>
        <w:rPr>
          <w:snapToGrid/>
          <w:szCs w:val="20"/>
        </w:rPr>
      </w:pPr>
      <w:r>
        <w:t>Rinkai tiekiamos dėžutės po 50 arba 100 užtaisų, kuriuose yra 1,8 ml tirpalo.</w:t>
      </w:r>
    </w:p>
    <w:p w14:paraId="73DB1479" w14:textId="77777777" w:rsidR="00A621F2" w:rsidRPr="00636A90" w:rsidRDefault="00A621F2" w:rsidP="00A621F2">
      <w:pPr>
        <w:tabs>
          <w:tab w:val="left" w:pos="567"/>
        </w:tabs>
        <w:rPr>
          <w:snapToGrid/>
          <w:szCs w:val="20"/>
          <w:lang w:eastAsia="en-US"/>
        </w:rPr>
      </w:pPr>
    </w:p>
    <w:p w14:paraId="36AD51EE" w14:textId="77777777" w:rsidR="00A621F2" w:rsidRDefault="00A621F2" w:rsidP="00A621F2">
      <w:pPr>
        <w:tabs>
          <w:tab w:val="left" w:pos="567"/>
        </w:tabs>
        <w:rPr>
          <w:b/>
          <w:bCs/>
        </w:rPr>
      </w:pPr>
      <w:r>
        <w:rPr>
          <w:b/>
        </w:rPr>
        <w:t>Registruotojas ir gamintojas</w:t>
      </w:r>
    </w:p>
    <w:p w14:paraId="322CE78F" w14:textId="77777777" w:rsidR="00A621F2" w:rsidRPr="00636A90" w:rsidRDefault="00A621F2" w:rsidP="00A621F2">
      <w:pPr>
        <w:tabs>
          <w:tab w:val="left" w:pos="567"/>
        </w:tabs>
        <w:rPr>
          <w:snapToGrid/>
          <w:lang w:eastAsia="en-US"/>
        </w:rPr>
      </w:pPr>
    </w:p>
    <w:p w14:paraId="7FBC3974" w14:textId="77777777" w:rsidR="00A621F2" w:rsidRDefault="00A621F2" w:rsidP="00A621F2">
      <w:pPr>
        <w:numPr>
          <w:ilvl w:val="12"/>
          <w:numId w:val="0"/>
        </w:numPr>
        <w:ind w:right="-2"/>
        <w:jc w:val="both"/>
        <w:rPr>
          <w:b/>
          <w:bCs/>
        </w:rPr>
      </w:pPr>
      <w:r>
        <w:rPr>
          <w:b/>
        </w:rPr>
        <w:t xml:space="preserve">Registruotojas </w:t>
      </w:r>
    </w:p>
    <w:p w14:paraId="72F5158B" w14:textId="55E47BD3" w:rsidR="00A621F2" w:rsidRPr="00636A90" w:rsidRDefault="008F1BB1" w:rsidP="00A621F2">
      <w:pPr>
        <w:numPr>
          <w:ilvl w:val="12"/>
          <w:numId w:val="0"/>
        </w:numPr>
        <w:ind w:right="-2"/>
        <w:jc w:val="both"/>
      </w:pPr>
      <w:r w:rsidRPr="008F1BB1">
        <w:t>Laboratorios Inibsa, S.A.</w:t>
      </w:r>
    </w:p>
    <w:p w14:paraId="3F485FD2" w14:textId="77777777" w:rsidR="00A621F2" w:rsidRPr="00636A90" w:rsidRDefault="00A621F2" w:rsidP="00A621F2">
      <w:pPr>
        <w:numPr>
          <w:ilvl w:val="12"/>
          <w:numId w:val="0"/>
        </w:numPr>
        <w:ind w:right="-2"/>
        <w:jc w:val="both"/>
      </w:pPr>
      <w:r>
        <w:t>Ctra. Sabadell - Granollers, km 14,5</w:t>
      </w:r>
    </w:p>
    <w:p w14:paraId="5690CB89" w14:textId="77777777" w:rsidR="00A621F2" w:rsidRPr="00636A90" w:rsidRDefault="00A621F2" w:rsidP="00A621F2">
      <w:pPr>
        <w:numPr>
          <w:ilvl w:val="12"/>
          <w:numId w:val="0"/>
        </w:numPr>
        <w:ind w:right="-2"/>
        <w:jc w:val="both"/>
      </w:pPr>
      <w:r>
        <w:t>08185 Llica de Vall, Barselona, Ispanija</w:t>
      </w:r>
    </w:p>
    <w:p w14:paraId="0BDD3538" w14:textId="77777777" w:rsidR="00A621F2" w:rsidRPr="00373E78" w:rsidRDefault="00A621F2" w:rsidP="00A621F2">
      <w:pPr>
        <w:numPr>
          <w:ilvl w:val="12"/>
          <w:numId w:val="0"/>
        </w:numPr>
        <w:ind w:right="-2"/>
        <w:jc w:val="both"/>
      </w:pPr>
      <w:r>
        <w:t>Telefonas: +34 938 609 500</w:t>
      </w:r>
    </w:p>
    <w:p w14:paraId="404F4EC8" w14:textId="77777777" w:rsidR="00A621F2" w:rsidRPr="00373E78" w:rsidRDefault="00A621F2" w:rsidP="00A621F2">
      <w:pPr>
        <w:numPr>
          <w:ilvl w:val="12"/>
          <w:numId w:val="0"/>
        </w:numPr>
        <w:ind w:right="-2"/>
        <w:jc w:val="both"/>
      </w:pPr>
      <w:r>
        <w:t>Faksas: +34 938 439 695</w:t>
      </w:r>
    </w:p>
    <w:p w14:paraId="3D8E134B" w14:textId="77777777" w:rsidR="00A621F2" w:rsidRPr="00373E78" w:rsidRDefault="00A621F2" w:rsidP="00A621F2">
      <w:pPr>
        <w:numPr>
          <w:ilvl w:val="12"/>
          <w:numId w:val="0"/>
        </w:numPr>
        <w:ind w:right="-2"/>
        <w:jc w:val="both"/>
      </w:pPr>
      <w:r>
        <w:t xml:space="preserve">el. paštas: </w:t>
      </w:r>
      <w:hyperlink r:id="rId10" w:history="1">
        <w:r>
          <w:rPr>
            <w:color w:val="0000FF"/>
            <w:u w:val="single"/>
          </w:rPr>
          <w:t>info_medica@inibsa.com</w:t>
        </w:r>
      </w:hyperlink>
    </w:p>
    <w:p w14:paraId="5DA6C103" w14:textId="794D92CE" w:rsidR="00A621F2" w:rsidRPr="006C0949" w:rsidRDefault="00A621F2" w:rsidP="00A621F2">
      <w:pPr>
        <w:numPr>
          <w:ilvl w:val="12"/>
          <w:numId w:val="0"/>
        </w:numPr>
        <w:spacing w:line="240" w:lineRule="auto"/>
        <w:ind w:right="-2"/>
        <w:outlineLvl w:val="0"/>
        <w:rPr>
          <w:b/>
          <w:noProof/>
          <w:snapToGrid/>
          <w:lang w:val="es-ES" w:eastAsia="en-US"/>
        </w:rPr>
      </w:pPr>
    </w:p>
    <w:p w14:paraId="51DF0CC7" w14:textId="77777777" w:rsidR="004768F5" w:rsidRDefault="00A621F2" w:rsidP="00A621F2">
      <w:pPr>
        <w:numPr>
          <w:ilvl w:val="12"/>
          <w:numId w:val="0"/>
        </w:numPr>
        <w:spacing w:line="240" w:lineRule="auto"/>
        <w:ind w:right="-2"/>
        <w:outlineLvl w:val="0"/>
        <w:rPr>
          <w:b/>
        </w:rPr>
      </w:pPr>
      <w:r w:rsidRPr="00550536">
        <w:rPr>
          <w:b/>
        </w:rPr>
        <w:t>Šis vaistas Europos ekonominės erdvės valstybėse narėse registruotas tokiais pavadinimais:</w:t>
      </w:r>
    </w:p>
    <w:p w14:paraId="55E0323D" w14:textId="6FA2C150" w:rsidR="00A621F2" w:rsidRDefault="00A621F2" w:rsidP="00A621F2">
      <w:pPr>
        <w:numPr>
          <w:ilvl w:val="12"/>
          <w:numId w:val="0"/>
        </w:numPr>
        <w:spacing w:line="240" w:lineRule="auto"/>
        <w:ind w:right="-2"/>
        <w:outlineLvl w:val="0"/>
        <w:rPr>
          <w:b/>
        </w:rPr>
      </w:pPr>
      <w:r w:rsidRPr="00A65912">
        <w:rPr>
          <w:b/>
        </w:rPr>
        <w:t>Belgija</w:t>
      </w:r>
      <w:r>
        <w:rPr>
          <w:b/>
        </w:rPr>
        <w:tab/>
      </w:r>
      <w:r>
        <w:rPr>
          <w:b/>
        </w:rPr>
        <w:tab/>
      </w:r>
      <w:r w:rsidRPr="00BB1A3D">
        <w:rPr>
          <w:lang w:val="fr-BE"/>
        </w:rPr>
        <w:t>MEPICART 30</w:t>
      </w:r>
      <w:r w:rsidR="00BD1508" w:rsidRPr="00BB1A3D">
        <w:rPr>
          <w:lang w:val="fr-BE"/>
        </w:rPr>
        <w:t> </w:t>
      </w:r>
      <w:r w:rsidRPr="00BB1A3D">
        <w:rPr>
          <w:lang w:val="fr-BE"/>
        </w:rPr>
        <w:t>mg/ml s</w:t>
      </w:r>
      <w:r w:rsidRPr="00BB1A3D">
        <w:rPr>
          <w:color w:val="222222"/>
          <w:lang w:val="fr-BE"/>
        </w:rPr>
        <w:t>olution injectable</w:t>
      </w:r>
    </w:p>
    <w:p w14:paraId="77E5A031" w14:textId="57785DE4" w:rsidR="00A621F2" w:rsidRPr="00B16B68" w:rsidRDefault="00A621F2" w:rsidP="00A621F2">
      <w:pPr>
        <w:rPr>
          <w:bCs/>
        </w:rPr>
      </w:pPr>
      <w:r w:rsidRPr="00A65912">
        <w:rPr>
          <w:b/>
        </w:rPr>
        <w:t>Bulgarija</w:t>
      </w:r>
      <w:r>
        <w:rPr>
          <w:b/>
        </w:rPr>
        <w:tab/>
      </w:r>
      <w:r>
        <w:rPr>
          <w:b/>
        </w:rPr>
        <w:tab/>
      </w:r>
      <w:r w:rsidR="00B5795D">
        <w:rPr>
          <w:bCs/>
        </w:rPr>
        <w:t>МЕПИДЕНТАЛ</w:t>
      </w:r>
      <w:r w:rsidRPr="00B16B68">
        <w:rPr>
          <w:bCs/>
        </w:rPr>
        <w:t xml:space="preserve"> 30</w:t>
      </w:r>
      <w:r w:rsidR="00BD1508">
        <w:rPr>
          <w:bCs/>
        </w:rPr>
        <w:t> </w:t>
      </w:r>
      <w:r w:rsidRPr="00B16B68">
        <w:rPr>
          <w:bCs/>
        </w:rPr>
        <w:t xml:space="preserve">mg/ml </w:t>
      </w:r>
      <w:r w:rsidRPr="00BB1A3D">
        <w:rPr>
          <w:color w:val="222222"/>
        </w:rPr>
        <w:t>Инжекционен</w:t>
      </w:r>
      <w:r w:rsidRPr="00B16B68">
        <w:rPr>
          <w:bCs/>
          <w:color w:val="222222"/>
          <w:lang w:eastAsia="es-ES"/>
        </w:rPr>
        <w:t xml:space="preserve"> </w:t>
      </w:r>
      <w:r w:rsidRPr="00BB1A3D">
        <w:rPr>
          <w:color w:val="222222"/>
        </w:rPr>
        <w:t>разтвор</w:t>
      </w:r>
    </w:p>
    <w:p w14:paraId="7FEBBBB1" w14:textId="524225EE" w:rsidR="00A621F2" w:rsidRDefault="00A621F2" w:rsidP="00A621F2">
      <w:pPr>
        <w:numPr>
          <w:ilvl w:val="12"/>
          <w:numId w:val="0"/>
        </w:numPr>
        <w:spacing w:line="240" w:lineRule="auto"/>
        <w:ind w:right="-2"/>
        <w:outlineLvl w:val="0"/>
        <w:rPr>
          <w:b/>
        </w:rPr>
      </w:pPr>
      <w:r w:rsidRPr="00A65912">
        <w:rPr>
          <w:b/>
        </w:rPr>
        <w:t>Kipras</w:t>
      </w:r>
      <w:r>
        <w:rPr>
          <w:b/>
        </w:rPr>
        <w:tab/>
      </w:r>
      <w:r>
        <w:rPr>
          <w:b/>
        </w:rPr>
        <w:tab/>
      </w:r>
      <w:r w:rsidRPr="00BB1A3D">
        <w:t>MEPIDENTAL 30</w:t>
      </w:r>
      <w:r w:rsidR="00BD1508" w:rsidRPr="00BB1A3D">
        <w:t> </w:t>
      </w:r>
      <w:r w:rsidRPr="00BB1A3D">
        <w:t>mg/ml solution for injection</w:t>
      </w:r>
    </w:p>
    <w:p w14:paraId="54034D81" w14:textId="3BAB47BD" w:rsidR="00A621F2" w:rsidRDefault="00A621F2" w:rsidP="00A621F2">
      <w:pPr>
        <w:numPr>
          <w:ilvl w:val="12"/>
          <w:numId w:val="0"/>
        </w:numPr>
        <w:spacing w:line="240" w:lineRule="auto"/>
        <w:ind w:right="-2"/>
        <w:outlineLvl w:val="0"/>
        <w:rPr>
          <w:b/>
        </w:rPr>
      </w:pPr>
      <w:r w:rsidRPr="00A65912">
        <w:rPr>
          <w:b/>
        </w:rPr>
        <w:t>Danija</w:t>
      </w:r>
      <w:r>
        <w:rPr>
          <w:b/>
        </w:rPr>
        <w:tab/>
      </w:r>
      <w:r>
        <w:rPr>
          <w:b/>
        </w:rPr>
        <w:tab/>
      </w:r>
      <w:r w:rsidRPr="00BB1A3D">
        <w:t>MEPIDENTAL</w:t>
      </w:r>
    </w:p>
    <w:p w14:paraId="172E09C8" w14:textId="6452FB67" w:rsidR="00A621F2" w:rsidRDefault="00A621F2" w:rsidP="00A621F2">
      <w:pPr>
        <w:numPr>
          <w:ilvl w:val="12"/>
          <w:numId w:val="0"/>
        </w:numPr>
        <w:spacing w:line="240" w:lineRule="auto"/>
        <w:ind w:right="-2"/>
        <w:outlineLvl w:val="0"/>
        <w:rPr>
          <w:b/>
        </w:rPr>
      </w:pPr>
      <w:r w:rsidRPr="00A65912">
        <w:rPr>
          <w:b/>
        </w:rPr>
        <w:t>Estija</w:t>
      </w:r>
      <w:r>
        <w:rPr>
          <w:b/>
        </w:rPr>
        <w:tab/>
      </w:r>
      <w:r>
        <w:rPr>
          <w:b/>
        </w:rPr>
        <w:tab/>
      </w:r>
      <w:r>
        <w:rPr>
          <w:b/>
        </w:rPr>
        <w:tab/>
      </w:r>
      <w:r w:rsidR="00B5795D">
        <w:rPr>
          <w:bCs/>
        </w:rPr>
        <w:t>SCANDIVIN</w:t>
      </w:r>
    </w:p>
    <w:p w14:paraId="34A56561" w14:textId="12FCEB3A" w:rsidR="00A621F2" w:rsidRPr="00E666E5" w:rsidRDefault="00A621F2" w:rsidP="00A621F2">
      <w:pPr>
        <w:numPr>
          <w:ilvl w:val="12"/>
          <w:numId w:val="0"/>
        </w:numPr>
        <w:spacing w:line="240" w:lineRule="auto"/>
        <w:ind w:right="-2"/>
        <w:outlineLvl w:val="0"/>
        <w:rPr>
          <w:b/>
        </w:rPr>
      </w:pPr>
      <w:r w:rsidRPr="00A65912">
        <w:rPr>
          <w:b/>
        </w:rPr>
        <w:t>Suomija</w:t>
      </w:r>
      <w:r>
        <w:rPr>
          <w:b/>
        </w:rPr>
        <w:tab/>
      </w:r>
      <w:r>
        <w:rPr>
          <w:b/>
        </w:rPr>
        <w:tab/>
      </w:r>
      <w:r w:rsidRPr="00E666E5">
        <w:rPr>
          <w:bCs/>
        </w:rPr>
        <w:t>MEPIDENTAL 30</w:t>
      </w:r>
      <w:r w:rsidR="00E666E5" w:rsidRPr="009C2A82">
        <w:rPr>
          <w:bCs/>
        </w:rPr>
        <w:t xml:space="preserve"> </w:t>
      </w:r>
      <w:r w:rsidRPr="00E666E5">
        <w:rPr>
          <w:bCs/>
        </w:rPr>
        <w:t>mg/ml i</w:t>
      </w:r>
      <w:r w:rsidRPr="00E666E5">
        <w:rPr>
          <w:bCs/>
          <w:color w:val="222222"/>
          <w:lang w:eastAsia="es-ES"/>
        </w:rPr>
        <w:t>njektioneste, liuos</w:t>
      </w:r>
    </w:p>
    <w:p w14:paraId="59328F90" w14:textId="5E83801F" w:rsidR="00BA252E" w:rsidRPr="00E666E5" w:rsidRDefault="00A621F2" w:rsidP="00A621F2">
      <w:pPr>
        <w:numPr>
          <w:ilvl w:val="12"/>
          <w:numId w:val="0"/>
        </w:numPr>
        <w:spacing w:line="240" w:lineRule="auto"/>
        <w:ind w:right="-2"/>
        <w:outlineLvl w:val="0"/>
        <w:rPr>
          <w:b/>
        </w:rPr>
      </w:pPr>
      <w:r w:rsidRPr="00E666E5">
        <w:rPr>
          <w:b/>
        </w:rPr>
        <w:t>Latvija</w:t>
      </w:r>
      <w:r w:rsidRPr="00E666E5">
        <w:rPr>
          <w:b/>
        </w:rPr>
        <w:tab/>
      </w:r>
      <w:r w:rsidRPr="00E666E5">
        <w:rPr>
          <w:b/>
        </w:rPr>
        <w:tab/>
      </w:r>
      <w:r w:rsidR="00B5795D">
        <w:rPr>
          <w:bCs/>
        </w:rPr>
        <w:t>SCANDIVIN</w:t>
      </w:r>
      <w:r w:rsidRPr="00E666E5">
        <w:rPr>
          <w:bCs/>
        </w:rPr>
        <w:t xml:space="preserve"> </w:t>
      </w:r>
      <w:r w:rsidRPr="00BB1A3D">
        <w:t>30</w:t>
      </w:r>
      <w:r w:rsidR="00E666E5" w:rsidRPr="00BB1A3D">
        <w:t xml:space="preserve"> </w:t>
      </w:r>
      <w:r w:rsidRPr="00BB1A3D">
        <w:t>mg/ml</w:t>
      </w:r>
      <w:r w:rsidRPr="00E666E5">
        <w:rPr>
          <w:bCs/>
        </w:rPr>
        <w:t xml:space="preserve"> </w:t>
      </w:r>
      <w:r w:rsidR="00E666E5" w:rsidRPr="00B2548A">
        <w:rPr>
          <w:color w:val="222222"/>
          <w:lang w:eastAsia="es-ES"/>
        </w:rPr>
        <w:t>šķīdums injekcijām kārtridžā</w:t>
      </w:r>
      <w:r w:rsidR="00E666E5" w:rsidRPr="00BB1A3D" w:rsidDel="00E666E5">
        <w:rPr>
          <w:color w:val="222222"/>
        </w:rPr>
        <w:t xml:space="preserve"> </w:t>
      </w:r>
    </w:p>
    <w:p w14:paraId="434E78E1" w14:textId="327B7E45" w:rsidR="00A621F2" w:rsidRPr="00BB1A3D" w:rsidRDefault="00A621F2" w:rsidP="00E666E5">
      <w:pPr>
        <w:numPr>
          <w:ilvl w:val="12"/>
          <w:numId w:val="0"/>
        </w:numPr>
        <w:spacing w:line="240" w:lineRule="auto"/>
        <w:ind w:right="-2"/>
        <w:outlineLvl w:val="0"/>
      </w:pPr>
      <w:r w:rsidRPr="00E666E5">
        <w:rPr>
          <w:b/>
        </w:rPr>
        <w:t xml:space="preserve">Liuksemburgas  </w:t>
      </w:r>
      <w:r w:rsidRPr="00E666E5">
        <w:rPr>
          <w:b/>
        </w:rPr>
        <w:tab/>
      </w:r>
      <w:r w:rsidRPr="00BB1A3D">
        <w:t>MEPICART 30</w:t>
      </w:r>
      <w:r w:rsidR="00BD1508" w:rsidRPr="00BB1A3D">
        <w:t> </w:t>
      </w:r>
      <w:r w:rsidRPr="00BB1A3D">
        <w:t>mg/ml solution injectable</w:t>
      </w:r>
    </w:p>
    <w:p w14:paraId="35CA6D4A" w14:textId="46A7E7B2" w:rsidR="00A621F2" w:rsidRPr="00BB1A3D" w:rsidRDefault="00A621F2" w:rsidP="00A621F2">
      <w:pPr>
        <w:numPr>
          <w:ilvl w:val="12"/>
          <w:numId w:val="0"/>
        </w:numPr>
        <w:spacing w:line="240" w:lineRule="auto"/>
        <w:ind w:right="-2"/>
        <w:outlineLvl w:val="0"/>
      </w:pPr>
      <w:r w:rsidRPr="00E666E5">
        <w:rPr>
          <w:b/>
        </w:rPr>
        <w:t xml:space="preserve">Nyderlandai </w:t>
      </w:r>
      <w:r w:rsidRPr="00E666E5">
        <w:rPr>
          <w:b/>
        </w:rPr>
        <w:tab/>
      </w:r>
      <w:r w:rsidRPr="00BB1A3D">
        <w:t>MEPICART 30</w:t>
      </w:r>
      <w:r w:rsidR="00BD1508" w:rsidRPr="00BB1A3D">
        <w:t> </w:t>
      </w:r>
      <w:r w:rsidRPr="00BB1A3D">
        <w:t>mg/ml oplossing voor injectie</w:t>
      </w:r>
    </w:p>
    <w:p w14:paraId="0081BFCA" w14:textId="77777777" w:rsidR="00A621F2" w:rsidRDefault="00A621F2" w:rsidP="00A621F2">
      <w:pPr>
        <w:numPr>
          <w:ilvl w:val="12"/>
          <w:numId w:val="0"/>
        </w:numPr>
        <w:spacing w:line="240" w:lineRule="auto"/>
        <w:ind w:right="-2"/>
        <w:outlineLvl w:val="0"/>
        <w:rPr>
          <w:b/>
        </w:rPr>
      </w:pPr>
      <w:r w:rsidRPr="00BB1A3D">
        <w:rPr>
          <w:b/>
        </w:rPr>
        <w:t>Lenkija</w:t>
      </w:r>
      <w:r w:rsidRPr="00BB1A3D">
        <w:t xml:space="preserve"> </w:t>
      </w:r>
      <w:r w:rsidRPr="00BB1A3D">
        <w:tab/>
      </w:r>
      <w:r w:rsidRPr="00BB1A3D">
        <w:tab/>
        <w:t>SCANDIVIN</w:t>
      </w:r>
    </w:p>
    <w:p w14:paraId="0CA76394" w14:textId="77777777" w:rsidR="00A621F2" w:rsidRDefault="00A621F2" w:rsidP="00A621F2">
      <w:pPr>
        <w:numPr>
          <w:ilvl w:val="12"/>
          <w:numId w:val="0"/>
        </w:numPr>
        <w:spacing w:line="240" w:lineRule="auto"/>
        <w:ind w:right="-2"/>
        <w:outlineLvl w:val="0"/>
        <w:rPr>
          <w:b/>
        </w:rPr>
      </w:pPr>
    </w:p>
    <w:p w14:paraId="0CA3EB47" w14:textId="77777777" w:rsidR="00A621F2" w:rsidRDefault="00A621F2" w:rsidP="00A621F2">
      <w:pPr>
        <w:numPr>
          <w:ilvl w:val="12"/>
          <w:numId w:val="0"/>
        </w:numPr>
        <w:spacing w:line="240" w:lineRule="auto"/>
        <w:ind w:right="-2"/>
        <w:outlineLvl w:val="0"/>
        <w:rPr>
          <w:b/>
        </w:rPr>
      </w:pPr>
    </w:p>
    <w:p w14:paraId="0785BEDA" w14:textId="09432C48" w:rsidR="00A621F2" w:rsidRPr="00636A90" w:rsidRDefault="00A621F2" w:rsidP="00A621F2">
      <w:pPr>
        <w:numPr>
          <w:ilvl w:val="12"/>
          <w:numId w:val="0"/>
        </w:numPr>
        <w:spacing w:line="240" w:lineRule="auto"/>
        <w:ind w:right="-2"/>
        <w:outlineLvl w:val="0"/>
        <w:rPr>
          <w:noProof/>
          <w:snapToGrid/>
        </w:rPr>
      </w:pPr>
      <w:r>
        <w:rPr>
          <w:b/>
        </w:rPr>
        <w:t>Šis pakuotės lapelis paskutinį kartą peržiūrėtas</w:t>
      </w:r>
      <w:r>
        <w:rPr>
          <w:b/>
          <w:snapToGrid/>
        </w:rPr>
        <w:t xml:space="preserve"> </w:t>
      </w:r>
      <w:r w:rsidR="00EF4F64">
        <w:rPr>
          <w:b/>
        </w:rPr>
        <w:t>202</w:t>
      </w:r>
      <w:r w:rsidR="008F1BB1">
        <w:rPr>
          <w:b/>
        </w:rPr>
        <w:t>4</w:t>
      </w:r>
      <w:r w:rsidR="00EF4F64">
        <w:rPr>
          <w:b/>
        </w:rPr>
        <w:t>-</w:t>
      </w:r>
      <w:r w:rsidR="008F1BB1">
        <w:rPr>
          <w:b/>
        </w:rPr>
        <w:t>09</w:t>
      </w:r>
      <w:r w:rsidR="00EF4F64">
        <w:rPr>
          <w:b/>
        </w:rPr>
        <w:t>-</w:t>
      </w:r>
      <w:r w:rsidR="008F1BB1">
        <w:rPr>
          <w:b/>
        </w:rPr>
        <w:t>04</w:t>
      </w:r>
      <w:r w:rsidR="00EF4F64">
        <w:rPr>
          <w:b/>
        </w:rPr>
        <w:t>.</w:t>
      </w:r>
    </w:p>
    <w:p w14:paraId="30F767EF" w14:textId="77777777" w:rsidR="00A621F2" w:rsidRPr="00636A90" w:rsidRDefault="00A621F2" w:rsidP="00A621F2">
      <w:pPr>
        <w:tabs>
          <w:tab w:val="left" w:pos="567"/>
        </w:tabs>
        <w:spacing w:line="240" w:lineRule="auto"/>
        <w:rPr>
          <w:snapToGrid/>
          <w:szCs w:val="20"/>
          <w:lang w:eastAsia="en-US"/>
        </w:rPr>
      </w:pPr>
    </w:p>
    <w:p w14:paraId="2048891B" w14:textId="77777777" w:rsidR="00417E30" w:rsidRDefault="00417E30" w:rsidP="00A621F2">
      <w:pPr>
        <w:tabs>
          <w:tab w:val="left" w:pos="567"/>
        </w:tabs>
        <w:spacing w:line="240" w:lineRule="auto"/>
        <w:rPr>
          <w:b/>
          <w:snapToGrid/>
          <w:szCs w:val="20"/>
          <w:lang w:eastAsia="en-US"/>
        </w:rPr>
      </w:pPr>
    </w:p>
    <w:p w14:paraId="1E5AF688" w14:textId="18D42684" w:rsidR="00A621F2" w:rsidRDefault="00417E30" w:rsidP="00A621F2">
      <w:pPr>
        <w:tabs>
          <w:tab w:val="left" w:pos="567"/>
        </w:tabs>
        <w:spacing w:line="240" w:lineRule="auto"/>
        <w:rPr>
          <w:snapToGrid/>
          <w:szCs w:val="20"/>
          <w:lang w:eastAsia="en-US"/>
        </w:rPr>
      </w:pPr>
      <w:r w:rsidRPr="00417E30">
        <w:rPr>
          <w:snapToGrid/>
          <w:szCs w:val="20"/>
          <w:lang w:eastAsia="en-US"/>
        </w:rPr>
        <w:t xml:space="preserve">Išsami informacija apie šį vaistą pateikiama Valstybinės vaistų kontrolės tarnybos prie Lietuvos Respublikos sveikatos apsaugos ministerijos tinklalapyje </w:t>
      </w:r>
      <w:hyperlink r:id="rId11" w:history="1">
        <w:r w:rsidR="00645905" w:rsidRPr="00CE7379">
          <w:rPr>
            <w:rStyle w:val="Hipersaitas"/>
            <w:snapToGrid/>
            <w:szCs w:val="20"/>
            <w:lang w:eastAsia="en-US"/>
          </w:rPr>
          <w:t>https://vvkt.lrv.lt/lt/</w:t>
        </w:r>
      </w:hyperlink>
      <w:r w:rsidRPr="00417E30">
        <w:rPr>
          <w:snapToGrid/>
          <w:szCs w:val="20"/>
          <w:lang w:eastAsia="en-US"/>
        </w:rPr>
        <w:t>.</w:t>
      </w:r>
    </w:p>
    <w:p w14:paraId="339C73D2" w14:textId="77777777" w:rsidR="00645905" w:rsidRPr="00417E30" w:rsidRDefault="00645905" w:rsidP="00A621F2">
      <w:pPr>
        <w:tabs>
          <w:tab w:val="left" w:pos="567"/>
        </w:tabs>
        <w:spacing w:line="240" w:lineRule="auto"/>
        <w:rPr>
          <w:snapToGrid/>
          <w:szCs w:val="20"/>
          <w:lang w:eastAsia="en-US"/>
        </w:rPr>
      </w:pPr>
    </w:p>
    <w:p w14:paraId="22B0922B" w14:textId="77777777" w:rsidR="00A621F2" w:rsidRPr="00DF1B52" w:rsidRDefault="00A621F2" w:rsidP="00A621F2">
      <w:pPr>
        <w:ind w:right="-449"/>
        <w:jc w:val="both"/>
        <w:rPr>
          <w:noProof/>
        </w:rPr>
      </w:pPr>
      <w:r>
        <w:t>-----------------------------------------------------------------------------------------------------------------------</w:t>
      </w:r>
    </w:p>
    <w:p w14:paraId="6AE433C7" w14:textId="77777777" w:rsidR="00A621F2" w:rsidRDefault="00A621F2" w:rsidP="00A621F2">
      <w:pPr>
        <w:jc w:val="both"/>
        <w:rPr>
          <w:b/>
        </w:rPr>
      </w:pPr>
    </w:p>
    <w:p w14:paraId="4FA34BAC" w14:textId="340EB4F9" w:rsidR="00A621F2" w:rsidRDefault="0078749E" w:rsidP="00A621F2">
      <w:pPr>
        <w:jc w:val="both"/>
      </w:pPr>
      <w:r w:rsidRPr="00B34FA1">
        <w:t xml:space="preserve">Toliau </w:t>
      </w:r>
      <w:r w:rsidRPr="0078749E">
        <w:t>pateikta</w:t>
      </w:r>
      <w:r w:rsidR="00A621F2" w:rsidRPr="004768F5">
        <w:t xml:space="preserve"> informacija skirta tik sveikatos priežiūros specialistams</w:t>
      </w:r>
    </w:p>
    <w:p w14:paraId="469AD6C8" w14:textId="77777777" w:rsidR="00A621F2" w:rsidRPr="00720F19" w:rsidRDefault="00A621F2" w:rsidP="00A621F2">
      <w:pPr>
        <w:jc w:val="both"/>
        <w:rPr>
          <w:i/>
          <w:u w:val="single"/>
          <w:lang w:eastAsia="en-US"/>
        </w:rPr>
      </w:pPr>
    </w:p>
    <w:p w14:paraId="3D2E9391" w14:textId="77777777" w:rsidR="00A621F2" w:rsidRDefault="00A621F2" w:rsidP="00A621F2">
      <w:pPr>
        <w:rPr>
          <w:rFonts w:ascii="DIN-Light" w:hAnsi="DIN-Light" w:cs="DIN-Light"/>
          <w:color w:val="4D4D4D"/>
          <w:sz w:val="14"/>
          <w:szCs w:val="14"/>
        </w:rPr>
      </w:pPr>
      <w:r>
        <w:rPr>
          <w:i/>
          <w:u w:val="single"/>
        </w:rPr>
        <w:t>Vartojimo metodas</w:t>
      </w:r>
    </w:p>
    <w:p w14:paraId="3EE00482" w14:textId="77777777" w:rsidR="00A621F2" w:rsidRPr="00720F19" w:rsidRDefault="00A621F2" w:rsidP="00A621F2">
      <w:pPr>
        <w:jc w:val="both"/>
        <w:rPr>
          <w:i/>
          <w:u w:val="single"/>
          <w:lang w:eastAsia="en-US"/>
        </w:rPr>
      </w:pPr>
    </w:p>
    <w:p w14:paraId="3319B91B" w14:textId="77777777" w:rsidR="00A621F2" w:rsidRPr="0068261F" w:rsidRDefault="00A621F2" w:rsidP="005F2F3F">
      <w:pPr>
        <w:spacing w:before="120"/>
      </w:pPr>
      <w:r>
        <w:t>Vietiškai veikianti injekcija į burnos gleivinę.</w:t>
      </w:r>
    </w:p>
    <w:p w14:paraId="7CDF1E64" w14:textId="77777777" w:rsidR="00A621F2" w:rsidRPr="0068261F" w:rsidRDefault="00A621F2" w:rsidP="005F2F3F">
      <w:pPr>
        <w:spacing w:before="120"/>
      </w:pPr>
      <w:r>
        <w:t>SKIRTAS NAUDOTI TIK ODONTOLOGINĖJE ANESTEZIJOJE</w:t>
      </w:r>
    </w:p>
    <w:p w14:paraId="169DDD83" w14:textId="77777777" w:rsidR="00A621F2" w:rsidRDefault="00A621F2" w:rsidP="005F2F3F">
      <w:pPr>
        <w:autoSpaceDE w:val="0"/>
        <w:autoSpaceDN w:val="0"/>
        <w:adjustRightInd w:val="0"/>
        <w:spacing w:line="240" w:lineRule="auto"/>
        <w:rPr>
          <w:rFonts w:ascii="DIN-Light" w:hAnsi="DIN-Light" w:cs="DIN-Light"/>
          <w:color w:val="4D4D4D"/>
          <w:sz w:val="14"/>
          <w:szCs w:val="14"/>
        </w:rPr>
      </w:pPr>
    </w:p>
    <w:p w14:paraId="4147B5BE" w14:textId="77777777" w:rsidR="00A621F2" w:rsidRPr="00966140" w:rsidRDefault="00A621F2" w:rsidP="005F2F3F">
      <w:r>
        <w:t>Prieš vietiškai veikiančio anestetiko injekciją reikia pasirūpinti, kad šalia būtų paruoštas deguonis, pilna kardiopulmoninė gaivinimo įranga, bei vaistai, reikalingi galimoms toksinėms reakcijoms gydyti.</w:t>
      </w:r>
    </w:p>
    <w:p w14:paraId="77141AFA" w14:textId="77777777" w:rsidR="00A621F2" w:rsidRPr="00966140" w:rsidRDefault="00A621F2" w:rsidP="005F2F3F"/>
    <w:p w14:paraId="595BEAAB" w14:textId="77777777" w:rsidR="00A621F2" w:rsidRPr="00966140" w:rsidRDefault="00A621F2" w:rsidP="005F2F3F">
      <w:r>
        <w:t>Injekcijas reikia atlikti lėtai ir iš anksto aspiruojant, kad būtų išvengta greitos ir atsitiktinės injekcijos į kraujagyslę, kuri gali sukelti toksinį poveikį.</w:t>
      </w:r>
    </w:p>
    <w:p w14:paraId="36469A15" w14:textId="77777777" w:rsidR="00A621F2" w:rsidRPr="00966140" w:rsidRDefault="00A621F2" w:rsidP="005F2F3F"/>
    <w:p w14:paraId="4D91EA0D" w14:textId="77777777" w:rsidR="00A621F2" w:rsidRPr="00966140" w:rsidRDefault="00A621F2" w:rsidP="005F2F3F">
      <w:r>
        <w:t>Specialistai privalo būti tinkamai apmokyti atlikti tokias procedūras ir būti susipažinę su šalutinio poveikio, sisteminio toksiškumo ir kitų komplikacijų diagnostika bei gydymu.</w:t>
      </w:r>
    </w:p>
    <w:p w14:paraId="71CCC711" w14:textId="77777777" w:rsidR="00A621F2" w:rsidRPr="00966140" w:rsidRDefault="00A621F2" w:rsidP="005F2F3F"/>
    <w:p w14:paraId="57FDC8EA" w14:textId="77777777" w:rsidR="00A621F2" w:rsidRDefault="00A621F2" w:rsidP="005F2F3F">
      <w:r>
        <w:t>Atsižvelgiant į tai, taip pat į anestezijos techniką ir gydomų pacientų situaciją, vaisto vartojimas turi būti atliekamas pagal rekomendacijas ir režimą, aprašytą skirtinguose preparato charakteristikų santraukos skyriuose („Dozavimas ir vartojimo metodas“; „Specialūs įspėjimai ir atsargumo priemonės“), todėl norint užtikrinti teisingą šio gaminio naudojimą, reikia perskaityti šį tekstą.</w:t>
      </w:r>
    </w:p>
    <w:p w14:paraId="3E11AF05" w14:textId="77777777" w:rsidR="00A621F2" w:rsidRPr="00966140" w:rsidRDefault="00A621F2" w:rsidP="005F2F3F"/>
    <w:p w14:paraId="47742FE1" w14:textId="77777777" w:rsidR="00A621F2" w:rsidRPr="00966140" w:rsidRDefault="00A621F2" w:rsidP="005F2F3F">
      <w:r>
        <w:lastRenderedPageBreak/>
        <w:t>Tirpalas turi būti vartojamas iš karto jį atidarius. Nesuvartotą tirpalą reikia išmesti.</w:t>
      </w:r>
    </w:p>
    <w:p w14:paraId="4F5D9524" w14:textId="77777777" w:rsidR="00A621F2" w:rsidRPr="00720F19" w:rsidRDefault="00A621F2" w:rsidP="005F2F3F">
      <w:pPr>
        <w:tabs>
          <w:tab w:val="left" w:pos="-720"/>
        </w:tabs>
        <w:suppressAutoHyphens/>
      </w:pPr>
    </w:p>
    <w:p w14:paraId="542F6E14" w14:textId="77777777" w:rsidR="00A621F2" w:rsidRDefault="00A621F2" w:rsidP="005F2F3F">
      <w:pPr>
        <w:rPr>
          <w:u w:val="single"/>
        </w:rPr>
      </w:pPr>
      <w:r>
        <w:rPr>
          <w:u w:val="single"/>
        </w:rPr>
        <w:t>SAVAIMINIS ĮSIURBIMAS</w:t>
      </w:r>
    </w:p>
    <w:p w14:paraId="3A9ED39A" w14:textId="77777777" w:rsidR="00A621F2" w:rsidRDefault="00A621F2" w:rsidP="005F2F3F">
      <w:r>
        <w:t>Savaiminiam įsiurbimui reikalingas automatinis įsiurbimo švirkštas. Savaiminis įsiurbimas atliekamas švelniai paspaudžiant stūmoklį ir iškart jį atleidžiant. Užtaiso membranoje esanti elastinga diafragma, kuri iš pradžių prispaudžiama prie švirkšto pagrindo ašies, užtaiso viduje sukuria neigiamą slėgį, kuris užtikrina įsiurbimą.</w:t>
      </w:r>
    </w:p>
    <w:p w14:paraId="7A2888B8" w14:textId="77777777" w:rsidR="00A621F2" w:rsidRDefault="00A621F2" w:rsidP="005F2F3F">
      <w:pPr>
        <w:rPr>
          <w:u w:val="single"/>
        </w:rPr>
      </w:pPr>
    </w:p>
    <w:p w14:paraId="0011E984" w14:textId="77777777" w:rsidR="00A621F2" w:rsidRPr="00C379C6" w:rsidRDefault="00A621F2" w:rsidP="005F2F3F">
      <w:pPr>
        <w:rPr>
          <w:u w:val="single"/>
        </w:rPr>
      </w:pPr>
      <w:r>
        <w:rPr>
          <w:u w:val="single"/>
        </w:rPr>
        <w:t>RANKINIS ĮSIURBIMAS</w:t>
      </w:r>
    </w:p>
    <w:p w14:paraId="4A382B5E" w14:textId="77777777" w:rsidR="00A621F2" w:rsidRPr="00150BCB" w:rsidRDefault="00A621F2" w:rsidP="005F2F3F">
      <w:r>
        <w:t>Rankiniam įsiurbimui reikalingas kabliukas arba harpūninis švirkštas. Rankinis įsiurbimas pasiekiamas, kai harpūnas pritvirtinamas prie anestezijos užtaiso, o stūmoklis patraukiamas atgal.</w:t>
      </w:r>
    </w:p>
    <w:p w14:paraId="67E49AC0" w14:textId="77777777" w:rsidR="00A621F2" w:rsidRPr="00720F19" w:rsidRDefault="00A621F2" w:rsidP="005F2F3F"/>
    <w:p w14:paraId="4811AAEA" w14:textId="77777777" w:rsidR="00A621F2" w:rsidRPr="005D1303" w:rsidRDefault="00A621F2" w:rsidP="005F2F3F">
      <w:pPr>
        <w:autoSpaceDE w:val="0"/>
        <w:autoSpaceDN w:val="0"/>
        <w:adjustRightInd w:val="0"/>
        <w:spacing w:line="240" w:lineRule="auto"/>
        <w:rPr>
          <w:rFonts w:eastAsia="Calibri"/>
          <w:u w:val="single"/>
        </w:rPr>
      </w:pPr>
      <w:r>
        <w:rPr>
          <w:u w:val="single"/>
        </w:rPr>
        <w:t>Nesuderinamumai</w:t>
      </w:r>
    </w:p>
    <w:p w14:paraId="68D6B3D0" w14:textId="77777777" w:rsidR="00A621F2" w:rsidRPr="00720F19" w:rsidRDefault="00A621F2" w:rsidP="005F2F3F">
      <w:pPr>
        <w:autoSpaceDE w:val="0"/>
        <w:autoSpaceDN w:val="0"/>
        <w:adjustRightInd w:val="0"/>
        <w:spacing w:line="240" w:lineRule="auto"/>
      </w:pPr>
      <w:r>
        <w:t>Kyla nuosėdų susidarymo pavojus, kai pH viršija 6,5. Į šią savybę reikėtų atsižvelgti pilant šarminius tirpalus, pvz., karbonatus.</w:t>
      </w:r>
    </w:p>
    <w:p w14:paraId="0FBD267B" w14:textId="78AE0861" w:rsidR="00A621F2" w:rsidRDefault="00A621F2" w:rsidP="002515B4">
      <w:pPr>
        <w:spacing w:line="240" w:lineRule="auto"/>
        <w:rPr>
          <w:snapToGrid/>
          <w:color w:val="C00000"/>
          <w:szCs w:val="20"/>
          <w:lang w:eastAsia="en-US"/>
        </w:rPr>
      </w:pPr>
    </w:p>
    <w:p w14:paraId="47846274" w14:textId="77777777" w:rsidR="00DA67D8" w:rsidRPr="00DA67D8" w:rsidRDefault="00DA67D8" w:rsidP="002515B4">
      <w:pPr>
        <w:spacing w:line="240" w:lineRule="auto"/>
        <w:rPr>
          <w:snapToGrid/>
          <w:color w:val="C00000"/>
          <w:szCs w:val="20"/>
          <w:lang w:eastAsia="en-US"/>
        </w:rPr>
      </w:pPr>
      <w:bookmarkStart w:id="0" w:name="_GoBack"/>
      <w:bookmarkEnd w:id="0"/>
    </w:p>
    <w:sectPr w:rsidR="00DA67D8" w:rsidRPr="00DA67D8" w:rsidSect="00746072">
      <w:headerReference w:type="default" r:id="rId12"/>
      <w:footerReference w:type="default" r:id="rId13"/>
      <w:footerReference w:type="first" r:id="rId14"/>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1DF5F" w14:textId="77777777" w:rsidR="00064612" w:rsidRDefault="00064612">
      <w:r>
        <w:separator/>
      </w:r>
    </w:p>
  </w:endnote>
  <w:endnote w:type="continuationSeparator" w:id="0">
    <w:p w14:paraId="2561DEA8" w14:textId="77777777" w:rsidR="00064612" w:rsidRDefault="00064612">
      <w:r>
        <w:continuationSeparator/>
      </w:r>
    </w:p>
  </w:endnote>
  <w:endnote w:type="continuationNotice" w:id="1">
    <w:p w14:paraId="57A5CF72" w14:textId="77777777" w:rsidR="00064612" w:rsidRDefault="000646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EFF" w:usb1="C000247B" w:usb2="00000009" w:usb3="00000000" w:csb0="000001FF" w:csb1="00000000"/>
  </w:font>
  <w:font w:name="DIN-Light">
    <w:altName w:val="Calibri"/>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F7233" w14:textId="77777777" w:rsidR="00C1495E" w:rsidRPr="000C1913" w:rsidRDefault="00C1495E">
    <w:pPr>
      <w:pStyle w:val="Porat"/>
      <w:tabs>
        <w:tab w:val="clear" w:pos="8930"/>
        <w:tab w:val="right" w:pos="8931"/>
      </w:tabs>
      <w:ind w:right="9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D7E82" w14:textId="77777777" w:rsidR="00C1495E" w:rsidRPr="000C1913" w:rsidRDefault="00C1495E">
    <w:pPr>
      <w:pStyle w:val="Porat"/>
      <w:tabs>
        <w:tab w:val="clear" w:pos="8930"/>
        <w:tab w:val="right" w:pos="8931"/>
      </w:tabs>
      <w:ind w:right="9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AC13D" w14:textId="77777777" w:rsidR="00064612" w:rsidRDefault="00064612">
      <w:r>
        <w:separator/>
      </w:r>
    </w:p>
  </w:footnote>
  <w:footnote w:type="continuationSeparator" w:id="0">
    <w:p w14:paraId="7F84B359" w14:textId="77777777" w:rsidR="00064612" w:rsidRDefault="00064612">
      <w:r>
        <w:continuationSeparator/>
      </w:r>
    </w:p>
  </w:footnote>
  <w:footnote w:type="continuationNotice" w:id="1">
    <w:p w14:paraId="005E077D" w14:textId="77777777" w:rsidR="00064612" w:rsidRDefault="0006461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4FDB6" w14:textId="77777777" w:rsidR="00C1495E" w:rsidRDefault="00C149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426DBB"/>
    <w:multiLevelType w:val="hybridMultilevel"/>
    <w:tmpl w:val="DF148F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1BB7319"/>
    <w:multiLevelType w:val="hybridMultilevel"/>
    <w:tmpl w:val="11DEBFDE"/>
    <w:lvl w:ilvl="0" w:tplc="FFFFFFFF">
      <w:numFmt w:val="bullet"/>
      <w:lvlText w:val="-"/>
      <w:lvlJc w:val="left"/>
      <w:pPr>
        <w:ind w:left="720" w:hanging="360"/>
      </w:pPr>
      <w:rPr>
        <w:rFonts w:ascii="Symbol" w:eastAsia="Times New Roman" w:hAnsi="Symbol"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1DB38AC"/>
    <w:multiLevelType w:val="hybridMultilevel"/>
    <w:tmpl w:val="F10C1912"/>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8C6594"/>
    <w:multiLevelType w:val="hybridMultilevel"/>
    <w:tmpl w:val="6FA474EA"/>
    <w:lvl w:ilvl="0" w:tplc="FFFFFFFF">
      <w:numFmt w:val="bullet"/>
      <w:lvlText w:val="-"/>
      <w:lvlJc w:val="left"/>
      <w:pPr>
        <w:ind w:left="360" w:hanging="360"/>
      </w:pPr>
      <w:rPr>
        <w:rFonts w:ascii="Symbol" w:eastAsia="Times New Roman" w:hAnsi="Symbol"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FBE7F96"/>
    <w:multiLevelType w:val="hybridMultilevel"/>
    <w:tmpl w:val="1806E65A"/>
    <w:lvl w:ilvl="0" w:tplc="125C9A54">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 w15:restartNumberingAfterBreak="0">
    <w:nsid w:val="1FFA63BB"/>
    <w:multiLevelType w:val="hybridMultilevel"/>
    <w:tmpl w:val="73B69BA6"/>
    <w:lvl w:ilvl="0" w:tplc="FFFFFFFF">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2D525C58"/>
    <w:multiLevelType w:val="hybridMultilevel"/>
    <w:tmpl w:val="BCD83A26"/>
    <w:lvl w:ilvl="0" w:tplc="FFFFFFFF">
      <w:start w:val="1"/>
      <w:numFmt w:val="bullet"/>
      <w:lvlText w:val="-"/>
      <w:lvlJc w:val="left"/>
      <w:pPr>
        <w:ind w:left="360" w:hanging="360"/>
      </w:p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E541609"/>
    <w:multiLevelType w:val="hybridMultilevel"/>
    <w:tmpl w:val="1E5AABE8"/>
    <w:lvl w:ilvl="0" w:tplc="FFFFFFFF">
      <w:start w:val="1"/>
      <w:numFmt w:val="decimal"/>
      <w:lvlText w:val="%1."/>
      <w:lvlJc w:val="left"/>
      <w:pPr>
        <w:tabs>
          <w:tab w:val="num" w:pos="570"/>
        </w:tabs>
        <w:ind w:left="570" w:hanging="57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31AD7DB0"/>
    <w:multiLevelType w:val="hybridMultilevel"/>
    <w:tmpl w:val="8DC8C03E"/>
    <w:lvl w:ilvl="0" w:tplc="FFFFFFFF">
      <w:numFmt w:val="bullet"/>
      <w:lvlText w:val="-"/>
      <w:lvlJc w:val="left"/>
      <w:pPr>
        <w:ind w:left="719" w:hanging="360"/>
      </w:pPr>
      <w:rPr>
        <w:rFonts w:ascii="Symbol" w:eastAsia="Times New Roman" w:hAnsi="Symbol" w:cs="Times New Roman" w:hint="default"/>
      </w:rPr>
    </w:lvl>
    <w:lvl w:ilvl="1" w:tplc="0C0A0003" w:tentative="1">
      <w:start w:val="1"/>
      <w:numFmt w:val="bullet"/>
      <w:lvlText w:val="o"/>
      <w:lvlJc w:val="left"/>
      <w:pPr>
        <w:ind w:left="1439" w:hanging="360"/>
      </w:pPr>
      <w:rPr>
        <w:rFonts w:ascii="Courier New" w:hAnsi="Courier New" w:cs="Courier New" w:hint="default"/>
      </w:rPr>
    </w:lvl>
    <w:lvl w:ilvl="2" w:tplc="0C0A0005" w:tentative="1">
      <w:start w:val="1"/>
      <w:numFmt w:val="bullet"/>
      <w:lvlText w:val=""/>
      <w:lvlJc w:val="left"/>
      <w:pPr>
        <w:ind w:left="2159" w:hanging="360"/>
      </w:pPr>
      <w:rPr>
        <w:rFonts w:ascii="Wingdings" w:hAnsi="Wingdings" w:hint="default"/>
      </w:rPr>
    </w:lvl>
    <w:lvl w:ilvl="3" w:tplc="0C0A0001" w:tentative="1">
      <w:start w:val="1"/>
      <w:numFmt w:val="bullet"/>
      <w:lvlText w:val=""/>
      <w:lvlJc w:val="left"/>
      <w:pPr>
        <w:ind w:left="2879" w:hanging="360"/>
      </w:pPr>
      <w:rPr>
        <w:rFonts w:ascii="Symbol" w:hAnsi="Symbol" w:hint="default"/>
      </w:rPr>
    </w:lvl>
    <w:lvl w:ilvl="4" w:tplc="0C0A0003" w:tentative="1">
      <w:start w:val="1"/>
      <w:numFmt w:val="bullet"/>
      <w:lvlText w:val="o"/>
      <w:lvlJc w:val="left"/>
      <w:pPr>
        <w:ind w:left="3599" w:hanging="360"/>
      </w:pPr>
      <w:rPr>
        <w:rFonts w:ascii="Courier New" w:hAnsi="Courier New" w:cs="Courier New" w:hint="default"/>
      </w:rPr>
    </w:lvl>
    <w:lvl w:ilvl="5" w:tplc="0C0A0005" w:tentative="1">
      <w:start w:val="1"/>
      <w:numFmt w:val="bullet"/>
      <w:lvlText w:val=""/>
      <w:lvlJc w:val="left"/>
      <w:pPr>
        <w:ind w:left="4319" w:hanging="360"/>
      </w:pPr>
      <w:rPr>
        <w:rFonts w:ascii="Wingdings" w:hAnsi="Wingdings" w:hint="default"/>
      </w:rPr>
    </w:lvl>
    <w:lvl w:ilvl="6" w:tplc="0C0A0001" w:tentative="1">
      <w:start w:val="1"/>
      <w:numFmt w:val="bullet"/>
      <w:lvlText w:val=""/>
      <w:lvlJc w:val="left"/>
      <w:pPr>
        <w:ind w:left="5039" w:hanging="360"/>
      </w:pPr>
      <w:rPr>
        <w:rFonts w:ascii="Symbol" w:hAnsi="Symbol" w:hint="default"/>
      </w:rPr>
    </w:lvl>
    <w:lvl w:ilvl="7" w:tplc="0C0A0003" w:tentative="1">
      <w:start w:val="1"/>
      <w:numFmt w:val="bullet"/>
      <w:lvlText w:val="o"/>
      <w:lvlJc w:val="left"/>
      <w:pPr>
        <w:ind w:left="5759" w:hanging="360"/>
      </w:pPr>
      <w:rPr>
        <w:rFonts w:ascii="Courier New" w:hAnsi="Courier New" w:cs="Courier New" w:hint="default"/>
      </w:rPr>
    </w:lvl>
    <w:lvl w:ilvl="8" w:tplc="0C0A0005" w:tentative="1">
      <w:start w:val="1"/>
      <w:numFmt w:val="bullet"/>
      <w:lvlText w:val=""/>
      <w:lvlJc w:val="left"/>
      <w:pPr>
        <w:ind w:left="6479" w:hanging="360"/>
      </w:pPr>
      <w:rPr>
        <w:rFonts w:ascii="Wingdings" w:hAnsi="Wingdings" w:hint="default"/>
      </w:rPr>
    </w:lvl>
  </w:abstractNum>
  <w:abstractNum w:abstractNumId="12" w15:restartNumberingAfterBreak="0">
    <w:nsid w:val="32977666"/>
    <w:multiLevelType w:val="hybridMultilevel"/>
    <w:tmpl w:val="0CAEB9B0"/>
    <w:lvl w:ilvl="0" w:tplc="FFFFFFFF">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67A1914"/>
    <w:multiLevelType w:val="hybridMultilevel"/>
    <w:tmpl w:val="73ECB710"/>
    <w:lvl w:ilvl="0" w:tplc="FFFFFFFF">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E3C2C82"/>
    <w:multiLevelType w:val="hybridMultilevel"/>
    <w:tmpl w:val="6FD84DAA"/>
    <w:lvl w:ilvl="0" w:tplc="D93459D2">
      <w:numFmt w:val="bullet"/>
      <w:lvlText w:val="-"/>
      <w:lvlJc w:val="left"/>
      <w:pPr>
        <w:ind w:left="720" w:hanging="360"/>
      </w:pPr>
      <w:rPr>
        <w:rFonts w:ascii="Symbol" w:eastAsia="Times New Roman" w:hAnsi="Symbol" w:cs="Times New Roman" w:hint="default"/>
        <w:color w:val="auto"/>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8B56C73"/>
    <w:multiLevelType w:val="hybridMultilevel"/>
    <w:tmpl w:val="5BA42128"/>
    <w:lvl w:ilvl="0" w:tplc="FFFFFFFF">
      <w:start w:val="2"/>
      <w:numFmt w:val="decimal"/>
      <w:lvlText w:val="%1."/>
      <w:lvlJc w:val="left"/>
      <w:pPr>
        <w:tabs>
          <w:tab w:val="num" w:pos="570"/>
        </w:tabs>
        <w:ind w:left="570" w:hanging="57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60BF38B2"/>
    <w:multiLevelType w:val="hybridMultilevel"/>
    <w:tmpl w:val="81F2BB42"/>
    <w:lvl w:ilvl="0" w:tplc="FFFFFFFF">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2727A86"/>
    <w:multiLevelType w:val="hybridMultilevel"/>
    <w:tmpl w:val="82207C66"/>
    <w:lvl w:ilvl="0" w:tplc="FFFFFFFF">
      <w:start w:val="1"/>
      <w:numFmt w:val="bullet"/>
      <w:lvlText w:val=""/>
      <w:lvlJc w:val="left"/>
      <w:pPr>
        <w:ind w:left="393" w:hanging="360"/>
      </w:pPr>
      <w:rPr>
        <w:rFonts w:ascii="Symbol" w:hAnsi="Symbol" w:hint="default"/>
      </w:rPr>
    </w:lvl>
    <w:lvl w:ilvl="1" w:tplc="FFFFFFFF" w:tentative="1">
      <w:start w:val="1"/>
      <w:numFmt w:val="bullet"/>
      <w:lvlText w:val="o"/>
      <w:lvlJc w:val="left"/>
      <w:pPr>
        <w:ind w:left="1113" w:hanging="360"/>
      </w:pPr>
      <w:rPr>
        <w:rFonts w:ascii="Courier New" w:hAnsi="Courier New" w:cs="Courier New" w:hint="default"/>
      </w:rPr>
    </w:lvl>
    <w:lvl w:ilvl="2" w:tplc="FFFFFFFF" w:tentative="1">
      <w:start w:val="1"/>
      <w:numFmt w:val="bullet"/>
      <w:lvlText w:val=""/>
      <w:lvlJc w:val="left"/>
      <w:pPr>
        <w:ind w:left="1833" w:hanging="360"/>
      </w:pPr>
      <w:rPr>
        <w:rFonts w:ascii="Wingdings" w:hAnsi="Wingdings" w:hint="default"/>
      </w:rPr>
    </w:lvl>
    <w:lvl w:ilvl="3" w:tplc="FFFFFFFF" w:tentative="1">
      <w:start w:val="1"/>
      <w:numFmt w:val="bullet"/>
      <w:lvlText w:val=""/>
      <w:lvlJc w:val="left"/>
      <w:pPr>
        <w:ind w:left="2553" w:hanging="360"/>
      </w:pPr>
      <w:rPr>
        <w:rFonts w:ascii="Symbol" w:hAnsi="Symbol" w:hint="default"/>
      </w:rPr>
    </w:lvl>
    <w:lvl w:ilvl="4" w:tplc="FFFFFFFF" w:tentative="1">
      <w:start w:val="1"/>
      <w:numFmt w:val="bullet"/>
      <w:lvlText w:val="o"/>
      <w:lvlJc w:val="left"/>
      <w:pPr>
        <w:ind w:left="3273" w:hanging="360"/>
      </w:pPr>
      <w:rPr>
        <w:rFonts w:ascii="Courier New" w:hAnsi="Courier New" w:cs="Courier New" w:hint="default"/>
      </w:rPr>
    </w:lvl>
    <w:lvl w:ilvl="5" w:tplc="FFFFFFFF" w:tentative="1">
      <w:start w:val="1"/>
      <w:numFmt w:val="bullet"/>
      <w:lvlText w:val=""/>
      <w:lvlJc w:val="left"/>
      <w:pPr>
        <w:ind w:left="3993" w:hanging="360"/>
      </w:pPr>
      <w:rPr>
        <w:rFonts w:ascii="Wingdings" w:hAnsi="Wingdings" w:hint="default"/>
      </w:rPr>
    </w:lvl>
    <w:lvl w:ilvl="6" w:tplc="FFFFFFFF" w:tentative="1">
      <w:start w:val="1"/>
      <w:numFmt w:val="bullet"/>
      <w:lvlText w:val=""/>
      <w:lvlJc w:val="left"/>
      <w:pPr>
        <w:ind w:left="4713" w:hanging="360"/>
      </w:pPr>
      <w:rPr>
        <w:rFonts w:ascii="Symbol" w:hAnsi="Symbol" w:hint="default"/>
      </w:rPr>
    </w:lvl>
    <w:lvl w:ilvl="7" w:tplc="FFFFFFFF" w:tentative="1">
      <w:start w:val="1"/>
      <w:numFmt w:val="bullet"/>
      <w:lvlText w:val="o"/>
      <w:lvlJc w:val="left"/>
      <w:pPr>
        <w:ind w:left="5433" w:hanging="360"/>
      </w:pPr>
      <w:rPr>
        <w:rFonts w:ascii="Courier New" w:hAnsi="Courier New" w:cs="Courier New" w:hint="default"/>
      </w:rPr>
    </w:lvl>
    <w:lvl w:ilvl="8" w:tplc="FFFFFFFF" w:tentative="1">
      <w:start w:val="1"/>
      <w:numFmt w:val="bullet"/>
      <w:lvlText w:val=""/>
      <w:lvlJc w:val="left"/>
      <w:pPr>
        <w:ind w:left="6153" w:hanging="360"/>
      </w:pPr>
      <w:rPr>
        <w:rFonts w:ascii="Wingdings" w:hAnsi="Wingdings" w:hint="default"/>
      </w:rPr>
    </w:lvl>
  </w:abstractNum>
  <w:abstractNum w:abstractNumId="19" w15:restartNumberingAfterBreak="0">
    <w:nsid w:val="657F0E60"/>
    <w:multiLevelType w:val="multilevel"/>
    <w:tmpl w:val="6D6AF47A"/>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0" w15:restartNumberingAfterBreak="0">
    <w:nsid w:val="664E7EC6"/>
    <w:multiLevelType w:val="hybridMultilevel"/>
    <w:tmpl w:val="5C4AEF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407B93"/>
    <w:multiLevelType w:val="hybridMultilevel"/>
    <w:tmpl w:val="0E7890D4"/>
    <w:lvl w:ilvl="0" w:tplc="51F4795E">
      <w:start w:val="1"/>
      <w:numFmt w:val="bullet"/>
      <w:lvlText w:val=""/>
      <w:lvlJc w:val="left"/>
      <w:pPr>
        <w:ind w:left="927" w:hanging="360"/>
      </w:pPr>
      <w:rPr>
        <w:rFonts w:ascii="Symbol" w:hAnsi="Symbol" w:hint="default"/>
        <w:sz w:val="18"/>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5" w15:restartNumberingAfterBreak="0">
    <w:nsid w:val="76B131AB"/>
    <w:multiLevelType w:val="hybridMultilevel"/>
    <w:tmpl w:val="5AD28814"/>
    <w:lvl w:ilvl="0" w:tplc="33E8CBE2">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1"/>
  </w:num>
  <w:num w:numId="3">
    <w:abstractNumId w:val="22"/>
  </w:num>
  <w:num w:numId="4">
    <w:abstractNumId w:val="14"/>
  </w:num>
  <w:num w:numId="5">
    <w:abstractNumId w:val="16"/>
  </w:num>
  <w:num w:numId="6">
    <w:abstractNumId w:val="10"/>
  </w:num>
  <w:num w:numId="7">
    <w:abstractNumId w:val="8"/>
  </w:num>
  <w:num w:numId="8">
    <w:abstractNumId w:val="4"/>
  </w:num>
  <w:num w:numId="9">
    <w:abstractNumId w:val="18"/>
  </w:num>
  <w:num w:numId="10">
    <w:abstractNumId w:val="9"/>
  </w:num>
  <w:num w:numId="11">
    <w:abstractNumId w:val="7"/>
  </w:num>
  <w:num w:numId="12">
    <w:abstractNumId w:val="26"/>
  </w:num>
  <w:num w:numId="13">
    <w:abstractNumId w:val="6"/>
  </w:num>
  <w:num w:numId="14">
    <w:abstractNumId w:val="25"/>
  </w:num>
  <w:num w:numId="15">
    <w:abstractNumId w:val="24"/>
  </w:num>
  <w:num w:numId="16">
    <w:abstractNumId w:val="2"/>
  </w:num>
  <w:num w:numId="17">
    <w:abstractNumId w:val="19"/>
  </w:num>
  <w:num w:numId="18">
    <w:abstractNumId w:val="1"/>
  </w:num>
  <w:num w:numId="19">
    <w:abstractNumId w:val="23"/>
  </w:num>
  <w:num w:numId="20">
    <w:abstractNumId w:val="0"/>
    <w:lvlOverride w:ilvl="0">
      <w:lvl w:ilvl="0">
        <w:start w:val="1"/>
        <w:numFmt w:val="bullet"/>
        <w:lvlText w:val=""/>
        <w:lvlJc w:val="left"/>
        <w:pPr>
          <w:ind w:left="360" w:hanging="360"/>
        </w:pPr>
        <w:rPr>
          <w:rFonts w:ascii="Symbol" w:hAnsi="Symbol" w:hint="default"/>
        </w:rPr>
      </w:lvl>
    </w:lvlOverride>
  </w:num>
  <w:num w:numId="21">
    <w:abstractNumId w:val="0"/>
    <w:lvlOverride w:ilvl="0">
      <w:lvl w:ilvl="0">
        <w:numFmt w:val="bullet"/>
        <w:lvlText w:val="-"/>
        <w:lvlJc w:val="left"/>
        <w:pPr>
          <w:ind w:left="720" w:hanging="360"/>
        </w:pPr>
        <w:rPr>
          <w:rFonts w:ascii="Symbol" w:eastAsia="Times New Roman" w:hAnsi="Symbol" w:cs="Times New Roman" w:hint="default"/>
        </w:rPr>
      </w:lvl>
    </w:lvlOverride>
    <w:lvlOverride w:ilvl="1">
      <w:lvl w:ilvl="1" w:tentative="1">
        <w:start w:val="1"/>
        <w:numFmt w:val="bullet"/>
        <w:lvlText w:val="o"/>
        <w:lvlJc w:val="left"/>
        <w:pPr>
          <w:ind w:left="1440" w:hanging="360"/>
        </w:pPr>
        <w:rPr>
          <w:rFonts w:ascii="Courier New" w:hAnsi="Courier New" w:cs="Courier New" w:hint="default"/>
        </w:rPr>
      </w:lvl>
    </w:lvlOverride>
    <w:lvlOverride w:ilvl="2">
      <w:lvl w:ilvl="2" w:tentative="1">
        <w:start w:val="1"/>
        <w:numFmt w:val="bullet"/>
        <w:lvlText w:val=""/>
        <w:lvlJc w:val="left"/>
        <w:pPr>
          <w:ind w:left="2160" w:hanging="360"/>
        </w:pPr>
        <w:rPr>
          <w:rFonts w:ascii="Wingdings" w:hAnsi="Wingdings" w:hint="default"/>
        </w:rPr>
      </w:lvl>
    </w:lvlOverride>
    <w:lvlOverride w:ilvl="3">
      <w:lvl w:ilvl="3" w:tentative="1">
        <w:start w:val="1"/>
        <w:numFmt w:val="bullet"/>
        <w:lvlText w:val=""/>
        <w:lvlJc w:val="left"/>
        <w:pPr>
          <w:ind w:left="2880" w:hanging="360"/>
        </w:pPr>
        <w:rPr>
          <w:rFonts w:ascii="Symbol" w:hAnsi="Symbol" w:hint="default"/>
        </w:rPr>
      </w:lvl>
    </w:lvlOverride>
    <w:lvlOverride w:ilvl="4">
      <w:lvl w:ilvl="4" w:tentative="1">
        <w:start w:val="1"/>
        <w:numFmt w:val="bullet"/>
        <w:lvlText w:val="o"/>
        <w:lvlJc w:val="left"/>
        <w:pPr>
          <w:ind w:left="3600" w:hanging="360"/>
        </w:pPr>
        <w:rPr>
          <w:rFonts w:ascii="Courier New" w:hAnsi="Courier New" w:cs="Courier New" w:hint="default"/>
        </w:rPr>
      </w:lvl>
    </w:lvlOverride>
    <w:lvlOverride w:ilvl="5">
      <w:lvl w:ilvl="5" w:tentative="1">
        <w:start w:val="1"/>
        <w:numFmt w:val="bullet"/>
        <w:lvlText w:val=""/>
        <w:lvlJc w:val="left"/>
        <w:pPr>
          <w:ind w:left="4320" w:hanging="360"/>
        </w:pPr>
        <w:rPr>
          <w:rFonts w:ascii="Wingdings" w:hAnsi="Wingdings" w:hint="default"/>
        </w:rPr>
      </w:lvl>
    </w:lvlOverride>
    <w:lvlOverride w:ilvl="6">
      <w:lvl w:ilvl="6" w:tentative="1">
        <w:start w:val="1"/>
        <w:numFmt w:val="bullet"/>
        <w:lvlText w:val=""/>
        <w:lvlJc w:val="left"/>
        <w:pPr>
          <w:ind w:left="5040" w:hanging="360"/>
        </w:pPr>
        <w:rPr>
          <w:rFonts w:ascii="Symbol" w:hAnsi="Symbol" w:hint="default"/>
        </w:rPr>
      </w:lvl>
    </w:lvlOverride>
    <w:lvlOverride w:ilvl="7">
      <w:lvl w:ilvl="7" w:tentative="1">
        <w:start w:val="1"/>
        <w:numFmt w:val="bullet"/>
        <w:lvlText w:val="o"/>
        <w:lvlJc w:val="left"/>
        <w:pPr>
          <w:ind w:left="5760" w:hanging="360"/>
        </w:pPr>
        <w:rPr>
          <w:rFonts w:ascii="Courier New" w:hAnsi="Courier New" w:cs="Courier New" w:hint="default"/>
        </w:rPr>
      </w:lvl>
    </w:lvlOverride>
    <w:lvlOverride w:ilvl="8">
      <w:lvl w:ilvl="8" w:tentative="1">
        <w:start w:val="1"/>
        <w:numFmt w:val="bullet"/>
        <w:lvlText w:val=""/>
        <w:lvlJc w:val="left"/>
        <w:pPr>
          <w:ind w:left="6480" w:hanging="360"/>
        </w:pPr>
        <w:rPr>
          <w:rFonts w:ascii="Wingdings" w:hAnsi="Wingdings" w:hint="default"/>
        </w:rPr>
      </w:lvl>
    </w:lvlOverride>
  </w:num>
  <w:num w:numId="22">
    <w:abstractNumId w:val="15"/>
  </w:num>
  <w:num w:numId="23">
    <w:abstractNumId w:val="12"/>
  </w:num>
  <w:num w:numId="24">
    <w:abstractNumId w:val="17"/>
  </w:num>
  <w:num w:numId="25">
    <w:abstractNumId w:val="13"/>
  </w:num>
  <w:num w:numId="26">
    <w:abstractNumId w:val="11"/>
  </w:num>
  <w:num w:numId="27">
    <w:abstractNumId w:val="3"/>
  </w:num>
  <w:num w:numId="28">
    <w:abstractNumId w:val="20"/>
  </w:num>
  <w:num w:numId="29">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4949DC"/>
    <w:rsid w:val="00000CC8"/>
    <w:rsid w:val="00005D6C"/>
    <w:rsid w:val="00014F86"/>
    <w:rsid w:val="00023615"/>
    <w:rsid w:val="000262FD"/>
    <w:rsid w:val="00030BF3"/>
    <w:rsid w:val="00033B2C"/>
    <w:rsid w:val="00033C5C"/>
    <w:rsid w:val="0003419A"/>
    <w:rsid w:val="00040D76"/>
    <w:rsid w:val="0004354D"/>
    <w:rsid w:val="00051ED6"/>
    <w:rsid w:val="00053DD9"/>
    <w:rsid w:val="00064612"/>
    <w:rsid w:val="000828B7"/>
    <w:rsid w:val="0008382B"/>
    <w:rsid w:val="000C6BB5"/>
    <w:rsid w:val="000D2F4D"/>
    <w:rsid w:val="000E11B5"/>
    <w:rsid w:val="000F53C0"/>
    <w:rsid w:val="001314B4"/>
    <w:rsid w:val="00134E8F"/>
    <w:rsid w:val="00157EC4"/>
    <w:rsid w:val="00170D6E"/>
    <w:rsid w:val="00171C81"/>
    <w:rsid w:val="00172186"/>
    <w:rsid w:val="00172B84"/>
    <w:rsid w:val="00172EC9"/>
    <w:rsid w:val="00173E29"/>
    <w:rsid w:val="001768AE"/>
    <w:rsid w:val="00187FA5"/>
    <w:rsid w:val="001902D2"/>
    <w:rsid w:val="001937C3"/>
    <w:rsid w:val="001A23A4"/>
    <w:rsid w:val="001B4652"/>
    <w:rsid w:val="001C3F3E"/>
    <w:rsid w:val="001C79C4"/>
    <w:rsid w:val="001D570F"/>
    <w:rsid w:val="001E1580"/>
    <w:rsid w:val="001E2BC4"/>
    <w:rsid w:val="001E39CE"/>
    <w:rsid w:val="001E7D01"/>
    <w:rsid w:val="001F1846"/>
    <w:rsid w:val="00204FB8"/>
    <w:rsid w:val="002515B4"/>
    <w:rsid w:val="00262F9F"/>
    <w:rsid w:val="002703A7"/>
    <w:rsid w:val="00273EFC"/>
    <w:rsid w:val="00275FB3"/>
    <w:rsid w:val="00297EA8"/>
    <w:rsid w:val="002B1F91"/>
    <w:rsid w:val="002C1ECC"/>
    <w:rsid w:val="002D0508"/>
    <w:rsid w:val="002D07DD"/>
    <w:rsid w:val="002D133C"/>
    <w:rsid w:val="002D2AFB"/>
    <w:rsid w:val="002E339B"/>
    <w:rsid w:val="002E3C9E"/>
    <w:rsid w:val="002F1802"/>
    <w:rsid w:val="002F76FF"/>
    <w:rsid w:val="00302B5C"/>
    <w:rsid w:val="00312497"/>
    <w:rsid w:val="0031427E"/>
    <w:rsid w:val="0032031A"/>
    <w:rsid w:val="00327FB4"/>
    <w:rsid w:val="00330FFA"/>
    <w:rsid w:val="00337EE6"/>
    <w:rsid w:val="00342B09"/>
    <w:rsid w:val="00355F60"/>
    <w:rsid w:val="00364A15"/>
    <w:rsid w:val="00365537"/>
    <w:rsid w:val="00383464"/>
    <w:rsid w:val="0039138F"/>
    <w:rsid w:val="00395CD3"/>
    <w:rsid w:val="003A3E0D"/>
    <w:rsid w:val="003B4A1B"/>
    <w:rsid w:val="003B7211"/>
    <w:rsid w:val="003D18A5"/>
    <w:rsid w:val="003D630F"/>
    <w:rsid w:val="003F6508"/>
    <w:rsid w:val="004147E8"/>
    <w:rsid w:val="00417E30"/>
    <w:rsid w:val="00427F2E"/>
    <w:rsid w:val="0043204A"/>
    <w:rsid w:val="00435064"/>
    <w:rsid w:val="0044361A"/>
    <w:rsid w:val="00446663"/>
    <w:rsid w:val="0046474A"/>
    <w:rsid w:val="004760FE"/>
    <w:rsid w:val="0047628B"/>
    <w:rsid w:val="004768F5"/>
    <w:rsid w:val="00477BDF"/>
    <w:rsid w:val="004946F1"/>
    <w:rsid w:val="004949DC"/>
    <w:rsid w:val="004976BC"/>
    <w:rsid w:val="004A7CB6"/>
    <w:rsid w:val="004B7555"/>
    <w:rsid w:val="004C2A4F"/>
    <w:rsid w:val="004D2A55"/>
    <w:rsid w:val="004D7C9F"/>
    <w:rsid w:val="004D7FF2"/>
    <w:rsid w:val="004E4832"/>
    <w:rsid w:val="004E4A43"/>
    <w:rsid w:val="004F42B2"/>
    <w:rsid w:val="00522E04"/>
    <w:rsid w:val="00532993"/>
    <w:rsid w:val="00541DA7"/>
    <w:rsid w:val="005468AA"/>
    <w:rsid w:val="00557D15"/>
    <w:rsid w:val="00567BEA"/>
    <w:rsid w:val="005747F3"/>
    <w:rsid w:val="005940C8"/>
    <w:rsid w:val="005A3B2A"/>
    <w:rsid w:val="005B184B"/>
    <w:rsid w:val="005D491C"/>
    <w:rsid w:val="005D69FC"/>
    <w:rsid w:val="005D6B7B"/>
    <w:rsid w:val="005F2F3F"/>
    <w:rsid w:val="005F4742"/>
    <w:rsid w:val="00600767"/>
    <w:rsid w:val="00600E77"/>
    <w:rsid w:val="006013E3"/>
    <w:rsid w:val="00611CE4"/>
    <w:rsid w:val="00632644"/>
    <w:rsid w:val="00645905"/>
    <w:rsid w:val="006603F1"/>
    <w:rsid w:val="00666AF2"/>
    <w:rsid w:val="00667C76"/>
    <w:rsid w:val="006800C2"/>
    <w:rsid w:val="006C0949"/>
    <w:rsid w:val="006C57A3"/>
    <w:rsid w:val="006E0F19"/>
    <w:rsid w:val="006F3C84"/>
    <w:rsid w:val="007033A4"/>
    <w:rsid w:val="00704328"/>
    <w:rsid w:val="00704E9D"/>
    <w:rsid w:val="00710D70"/>
    <w:rsid w:val="00724C27"/>
    <w:rsid w:val="00730265"/>
    <w:rsid w:val="00730295"/>
    <w:rsid w:val="00733752"/>
    <w:rsid w:val="00741FD1"/>
    <w:rsid w:val="00746072"/>
    <w:rsid w:val="00751D4B"/>
    <w:rsid w:val="00753A74"/>
    <w:rsid w:val="00754812"/>
    <w:rsid w:val="007615C2"/>
    <w:rsid w:val="00764C2B"/>
    <w:rsid w:val="00767379"/>
    <w:rsid w:val="00770100"/>
    <w:rsid w:val="00776F2F"/>
    <w:rsid w:val="00777303"/>
    <w:rsid w:val="00780D50"/>
    <w:rsid w:val="0078749E"/>
    <w:rsid w:val="007A2BEC"/>
    <w:rsid w:val="007B194A"/>
    <w:rsid w:val="007B3FC3"/>
    <w:rsid w:val="007D540C"/>
    <w:rsid w:val="007F0792"/>
    <w:rsid w:val="008037DB"/>
    <w:rsid w:val="008343E4"/>
    <w:rsid w:val="008372D0"/>
    <w:rsid w:val="00843163"/>
    <w:rsid w:val="0088745B"/>
    <w:rsid w:val="00892CB3"/>
    <w:rsid w:val="008A1DB3"/>
    <w:rsid w:val="008A6E44"/>
    <w:rsid w:val="008A7027"/>
    <w:rsid w:val="008B2BAE"/>
    <w:rsid w:val="008B3016"/>
    <w:rsid w:val="008B34F9"/>
    <w:rsid w:val="008B5295"/>
    <w:rsid w:val="008C223C"/>
    <w:rsid w:val="008F1BB1"/>
    <w:rsid w:val="0090630F"/>
    <w:rsid w:val="0091215E"/>
    <w:rsid w:val="0091578B"/>
    <w:rsid w:val="00922B4A"/>
    <w:rsid w:val="009244AB"/>
    <w:rsid w:val="00933255"/>
    <w:rsid w:val="00933BFE"/>
    <w:rsid w:val="00935EEF"/>
    <w:rsid w:val="00955274"/>
    <w:rsid w:val="00976360"/>
    <w:rsid w:val="00992326"/>
    <w:rsid w:val="0099631A"/>
    <w:rsid w:val="009C6302"/>
    <w:rsid w:val="009D1C76"/>
    <w:rsid w:val="009D3F2A"/>
    <w:rsid w:val="00A126C5"/>
    <w:rsid w:val="00A36021"/>
    <w:rsid w:val="00A41AF9"/>
    <w:rsid w:val="00A427E2"/>
    <w:rsid w:val="00A45C8C"/>
    <w:rsid w:val="00A621F2"/>
    <w:rsid w:val="00A6516E"/>
    <w:rsid w:val="00A81567"/>
    <w:rsid w:val="00A851D6"/>
    <w:rsid w:val="00A90F37"/>
    <w:rsid w:val="00A9127D"/>
    <w:rsid w:val="00A95E0F"/>
    <w:rsid w:val="00A96AA6"/>
    <w:rsid w:val="00AB02AC"/>
    <w:rsid w:val="00AD6BBC"/>
    <w:rsid w:val="00AD7C2C"/>
    <w:rsid w:val="00AF74A8"/>
    <w:rsid w:val="00B00B5F"/>
    <w:rsid w:val="00B150BE"/>
    <w:rsid w:val="00B23FA3"/>
    <w:rsid w:val="00B2548A"/>
    <w:rsid w:val="00B37339"/>
    <w:rsid w:val="00B373CF"/>
    <w:rsid w:val="00B37E12"/>
    <w:rsid w:val="00B5795D"/>
    <w:rsid w:val="00B60123"/>
    <w:rsid w:val="00B67BB4"/>
    <w:rsid w:val="00B83878"/>
    <w:rsid w:val="00B937CB"/>
    <w:rsid w:val="00BA252E"/>
    <w:rsid w:val="00BA2BB6"/>
    <w:rsid w:val="00BA78A9"/>
    <w:rsid w:val="00BB1A3D"/>
    <w:rsid w:val="00BB437E"/>
    <w:rsid w:val="00BC4415"/>
    <w:rsid w:val="00BD1508"/>
    <w:rsid w:val="00BD335F"/>
    <w:rsid w:val="00BE0789"/>
    <w:rsid w:val="00BF0644"/>
    <w:rsid w:val="00BF7E55"/>
    <w:rsid w:val="00C0334C"/>
    <w:rsid w:val="00C07AC7"/>
    <w:rsid w:val="00C120C9"/>
    <w:rsid w:val="00C13DC7"/>
    <w:rsid w:val="00C1495E"/>
    <w:rsid w:val="00C21BE7"/>
    <w:rsid w:val="00C24110"/>
    <w:rsid w:val="00C247ED"/>
    <w:rsid w:val="00C26CAA"/>
    <w:rsid w:val="00C40F28"/>
    <w:rsid w:val="00C46CC3"/>
    <w:rsid w:val="00C54270"/>
    <w:rsid w:val="00C54F9A"/>
    <w:rsid w:val="00C73123"/>
    <w:rsid w:val="00C75B9A"/>
    <w:rsid w:val="00C77125"/>
    <w:rsid w:val="00C87530"/>
    <w:rsid w:val="00C879CD"/>
    <w:rsid w:val="00CB6BF9"/>
    <w:rsid w:val="00CB7454"/>
    <w:rsid w:val="00CC4302"/>
    <w:rsid w:val="00CD0946"/>
    <w:rsid w:val="00CE4631"/>
    <w:rsid w:val="00CF4290"/>
    <w:rsid w:val="00CF6BE3"/>
    <w:rsid w:val="00D379E3"/>
    <w:rsid w:val="00D44DD7"/>
    <w:rsid w:val="00D50897"/>
    <w:rsid w:val="00D533F7"/>
    <w:rsid w:val="00D56726"/>
    <w:rsid w:val="00D745D6"/>
    <w:rsid w:val="00D75ACD"/>
    <w:rsid w:val="00D7730A"/>
    <w:rsid w:val="00D85C0D"/>
    <w:rsid w:val="00D91F55"/>
    <w:rsid w:val="00DA67D8"/>
    <w:rsid w:val="00DC4882"/>
    <w:rsid w:val="00DD19D4"/>
    <w:rsid w:val="00DD47A7"/>
    <w:rsid w:val="00DE4022"/>
    <w:rsid w:val="00DE443D"/>
    <w:rsid w:val="00DE68DD"/>
    <w:rsid w:val="00E03C08"/>
    <w:rsid w:val="00E3092B"/>
    <w:rsid w:val="00E501A2"/>
    <w:rsid w:val="00E538EC"/>
    <w:rsid w:val="00E550FD"/>
    <w:rsid w:val="00E666E5"/>
    <w:rsid w:val="00E9249D"/>
    <w:rsid w:val="00EA49D7"/>
    <w:rsid w:val="00EA6E07"/>
    <w:rsid w:val="00EB314B"/>
    <w:rsid w:val="00EB3C63"/>
    <w:rsid w:val="00EB496B"/>
    <w:rsid w:val="00EB6339"/>
    <w:rsid w:val="00EB64CE"/>
    <w:rsid w:val="00ED5E33"/>
    <w:rsid w:val="00ED7F5E"/>
    <w:rsid w:val="00EE4002"/>
    <w:rsid w:val="00EF4F64"/>
    <w:rsid w:val="00EF6333"/>
    <w:rsid w:val="00EF64E2"/>
    <w:rsid w:val="00F0209A"/>
    <w:rsid w:val="00F10212"/>
    <w:rsid w:val="00F20A97"/>
    <w:rsid w:val="00F27F60"/>
    <w:rsid w:val="00F30B02"/>
    <w:rsid w:val="00F32A06"/>
    <w:rsid w:val="00F416DA"/>
    <w:rsid w:val="00F47316"/>
    <w:rsid w:val="00F50783"/>
    <w:rsid w:val="00F520F6"/>
    <w:rsid w:val="00F639E6"/>
    <w:rsid w:val="00F756F3"/>
    <w:rsid w:val="00F80393"/>
    <w:rsid w:val="00F83060"/>
    <w:rsid w:val="00F85907"/>
    <w:rsid w:val="00F91243"/>
    <w:rsid w:val="00F93ED0"/>
    <w:rsid w:val="00FB3103"/>
    <w:rsid w:val="00FB5691"/>
    <w:rsid w:val="00FB5DCD"/>
    <w:rsid w:val="00FC3512"/>
    <w:rsid w:val="00FD3BB6"/>
    <w:rsid w:val="00FD50A3"/>
    <w:rsid w:val="00FF2F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965E0"/>
  <w15:chartTrackingRefBased/>
  <w15:docId w15:val="{B9A66F54-D07C-4E40-AEB9-2E24D3236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line="260" w:lineRule="exact"/>
    </w:pPr>
    <w:rPr>
      <w:snapToGrid w:val="0"/>
      <w:sz w:val="22"/>
      <w:szCs w:val="22"/>
    </w:rPr>
  </w:style>
  <w:style w:type="paragraph" w:styleId="Antrat1">
    <w:name w:val="heading 1"/>
    <w:basedOn w:val="prastasis"/>
    <w:next w:val="prastasis"/>
    <w:qFormat/>
    <w:pPr>
      <w:keepNext/>
      <w:spacing w:before="240" w:after="60"/>
      <w:outlineLvl w:val="0"/>
    </w:pPr>
    <w:rPr>
      <w:b/>
      <w:bCs/>
      <w:kern w:val="28"/>
      <w:sz w:val="28"/>
      <w:szCs w:val="28"/>
    </w:rPr>
  </w:style>
  <w:style w:type="paragraph" w:styleId="Antrat2">
    <w:name w:val="heading 2"/>
    <w:aliases w:val="D70AR2,(eg 2.0,2.1),(eg 1.1),Level 2"/>
    <w:basedOn w:val="prastasis"/>
    <w:next w:val="prastasis"/>
    <w:qFormat/>
    <w:pPr>
      <w:keepNext/>
      <w:jc w:val="center"/>
      <w:outlineLvl w:val="1"/>
    </w:pPr>
    <w:rPr>
      <w:b/>
      <w:bCs/>
    </w:rPr>
  </w:style>
  <w:style w:type="paragraph" w:styleId="Antrat3">
    <w:name w:val="heading 3"/>
    <w:basedOn w:val="prastasis"/>
    <w:next w:val="prastasis"/>
    <w:qFormat/>
    <w:pPr>
      <w:keepNext/>
      <w:keepLines/>
      <w:spacing w:before="120" w:after="80"/>
      <w:outlineLvl w:val="2"/>
    </w:pPr>
    <w:rPr>
      <w:b/>
      <w:bCs/>
      <w:kern w:val="28"/>
      <w:sz w:val="24"/>
      <w:szCs w:val="24"/>
    </w:rPr>
  </w:style>
  <w:style w:type="paragraph" w:styleId="Antrat4">
    <w:name w:val="heading 4"/>
    <w:basedOn w:val="prastasis"/>
    <w:next w:val="prastasis"/>
    <w:qFormat/>
    <w:pPr>
      <w:keepNext/>
      <w:spacing w:line="240" w:lineRule="auto"/>
      <w:outlineLvl w:val="3"/>
    </w:pPr>
    <w:rPr>
      <w:b/>
      <w:bCs/>
    </w:rPr>
  </w:style>
  <w:style w:type="paragraph" w:styleId="Antrat5">
    <w:name w:val="heading 5"/>
    <w:basedOn w:val="prastasis"/>
    <w:next w:val="prastasis"/>
    <w:link w:val="Antrat5Diagrama"/>
    <w:qFormat/>
    <w:rsid w:val="00EB3C63"/>
    <w:pPr>
      <w:keepNext/>
      <w:tabs>
        <w:tab w:val="left" w:pos="567"/>
      </w:tabs>
      <w:jc w:val="both"/>
      <w:outlineLvl w:val="4"/>
    </w:pPr>
    <w:rPr>
      <w:noProof/>
      <w:snapToGrid/>
      <w:szCs w:val="20"/>
      <w:lang w:eastAsia="en-US"/>
    </w:rPr>
  </w:style>
  <w:style w:type="paragraph" w:styleId="Antrat6">
    <w:name w:val="heading 6"/>
    <w:basedOn w:val="prastasis"/>
    <w:next w:val="prastasis"/>
    <w:qFormat/>
    <w:pPr>
      <w:keepNext/>
      <w:tabs>
        <w:tab w:val="left" w:pos="567"/>
      </w:tabs>
      <w:autoSpaceDE w:val="0"/>
      <w:autoSpaceDN w:val="0"/>
      <w:adjustRightInd w:val="0"/>
      <w:outlineLvl w:val="5"/>
    </w:pPr>
    <w:rPr>
      <w:snapToGrid/>
      <w:szCs w:val="20"/>
      <w:u w:val="single"/>
      <w:lang w:eastAsia="en-US"/>
    </w:rPr>
  </w:style>
  <w:style w:type="paragraph" w:styleId="Antrat7">
    <w:name w:val="heading 7"/>
    <w:basedOn w:val="prastasis"/>
    <w:next w:val="prastasis"/>
    <w:link w:val="Antrat7Diagrama"/>
    <w:qFormat/>
    <w:rsid w:val="00EB3C63"/>
    <w:pPr>
      <w:keepNext/>
      <w:tabs>
        <w:tab w:val="left" w:pos="-720"/>
        <w:tab w:val="left" w:pos="567"/>
        <w:tab w:val="left" w:pos="4536"/>
      </w:tabs>
      <w:suppressAutoHyphens/>
      <w:jc w:val="both"/>
      <w:outlineLvl w:val="6"/>
    </w:pPr>
    <w:rPr>
      <w:i/>
      <w:snapToGrid/>
      <w:szCs w:val="20"/>
      <w:lang w:eastAsia="en-US"/>
    </w:rPr>
  </w:style>
  <w:style w:type="paragraph" w:styleId="Antrat8">
    <w:name w:val="heading 8"/>
    <w:basedOn w:val="prastasis"/>
    <w:next w:val="prastasis"/>
    <w:qFormat/>
    <w:pPr>
      <w:keepNext/>
      <w:spacing w:line="360" w:lineRule="auto"/>
      <w:outlineLvl w:val="7"/>
    </w:pPr>
    <w:rPr>
      <w:rFonts w:ascii="Arial" w:hAnsi="Arial" w:cs="Arial"/>
      <w:sz w:val="32"/>
      <w:szCs w:val="32"/>
    </w:rPr>
  </w:style>
  <w:style w:type="paragraph" w:styleId="Antrat9">
    <w:name w:val="heading 9"/>
    <w:basedOn w:val="prastasis"/>
    <w:next w:val="prastasis"/>
    <w:link w:val="Antrat9Diagrama"/>
    <w:qFormat/>
    <w:rsid w:val="00EB3C63"/>
    <w:pPr>
      <w:keepNext/>
      <w:tabs>
        <w:tab w:val="left" w:pos="567"/>
      </w:tabs>
      <w:jc w:val="both"/>
      <w:outlineLvl w:val="8"/>
    </w:pPr>
    <w:rPr>
      <w:b/>
      <w:i/>
      <w:snapToGrid/>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spacing w:line="240" w:lineRule="auto"/>
    </w:pPr>
    <w:rPr>
      <w:rFonts w:ascii="Arial" w:hAnsi="Arial" w:cs="Arial"/>
      <w:sz w:val="20"/>
      <w:szCs w:val="20"/>
    </w:rPr>
  </w:style>
  <w:style w:type="paragraph" w:styleId="Porat">
    <w:name w:val="footer"/>
    <w:basedOn w:val="prastasis"/>
    <w:link w:val="PoratDiagrama"/>
    <w:pPr>
      <w:tabs>
        <w:tab w:val="center" w:pos="4536"/>
        <w:tab w:val="center" w:pos="8930"/>
      </w:tabs>
      <w:spacing w:line="240" w:lineRule="auto"/>
    </w:pPr>
    <w:rPr>
      <w:rFonts w:ascii="Arial" w:hAnsi="Arial" w:cs="Arial"/>
      <w:sz w:val="16"/>
      <w:szCs w:val="16"/>
    </w:rPr>
  </w:style>
  <w:style w:type="character" w:styleId="Puslapionumeris">
    <w:name w:val="page number"/>
    <w:basedOn w:val="Numatytasispastraiposriftas"/>
  </w:style>
  <w:style w:type="paragraph" w:styleId="Dokumentoinaostekstas">
    <w:name w:val="endnote text"/>
    <w:basedOn w:val="prastasis"/>
    <w:semiHidden/>
    <w:pPr>
      <w:spacing w:line="240" w:lineRule="auto"/>
    </w:pPr>
    <w:rPr>
      <w:sz w:val="18"/>
      <w:szCs w:val="18"/>
    </w:rPr>
  </w:style>
  <w:style w:type="character" w:styleId="Dokumentoinaosnumeris">
    <w:name w:val="endnote reference"/>
    <w:semiHidden/>
    <w:rPr>
      <w:vertAlign w:val="superscript"/>
    </w:rPr>
  </w:style>
  <w:style w:type="paragraph" w:customStyle="1" w:styleId="Pages">
    <w:name w:val="Pages"/>
    <w:basedOn w:val="Pagrindinistekstas"/>
    <w:pPr>
      <w:spacing w:after="0"/>
    </w:pPr>
    <w:rPr>
      <w:rFonts w:ascii="Arial" w:hAnsi="Arial" w:cs="Arial"/>
      <w:b/>
      <w:bCs/>
    </w:rPr>
  </w:style>
  <w:style w:type="paragraph" w:styleId="Pagrindinistekstas">
    <w:name w:val="Body Text"/>
    <w:basedOn w:val="prastasis"/>
    <w:pPr>
      <w:spacing w:after="160" w:line="240" w:lineRule="auto"/>
    </w:pPr>
    <w:rPr>
      <w:sz w:val="20"/>
      <w:szCs w:val="20"/>
    </w:rPr>
  </w:style>
  <w:style w:type="paragraph" w:customStyle="1" w:styleId="MessageHeaderFirst">
    <w:name w:val="Message Header First"/>
    <w:basedOn w:val="Laikoantrat"/>
    <w:next w:val="Laikoantrat"/>
    <w:pPr>
      <w:spacing w:before="120"/>
    </w:pPr>
  </w:style>
  <w:style w:type="paragraph" w:styleId="Laikoantrat">
    <w:name w:val="Message Header"/>
    <w:basedOn w:val="Pagrindinistekstas"/>
    <w:pPr>
      <w:keepLines/>
      <w:tabs>
        <w:tab w:val="left" w:pos="3600"/>
        <w:tab w:val="left" w:pos="4680"/>
      </w:tabs>
      <w:spacing w:after="240"/>
      <w:ind w:left="1080" w:hanging="1080"/>
    </w:pPr>
    <w:rPr>
      <w:rFonts w:ascii="Arial" w:hAnsi="Arial" w:cs="Arial"/>
    </w:rPr>
  </w:style>
  <w:style w:type="character" w:customStyle="1" w:styleId="MessageHeaderLabel">
    <w:name w:val="Message Header Label"/>
    <w:rPr>
      <w:rFonts w:ascii="Arial" w:hAnsi="Arial" w:cs="Arial"/>
      <w:b/>
      <w:bCs/>
      <w:caps/>
      <w:sz w:val="18"/>
      <w:szCs w:val="18"/>
    </w:rPr>
  </w:style>
  <w:style w:type="paragraph" w:customStyle="1" w:styleId="MessageHeaderLast">
    <w:name w:val="Message Header Last"/>
    <w:basedOn w:val="Laikoantrat"/>
    <w:next w:val="Pagrindinistekstas"/>
    <w:pPr>
      <w:spacing w:after="360"/>
    </w:pPr>
  </w:style>
  <w:style w:type="paragraph" w:styleId="Pagrindiniotekstotrauka">
    <w:name w:val="Body Text Indent"/>
    <w:basedOn w:val="prastasis"/>
    <w:pPr>
      <w:spacing w:line="240" w:lineRule="auto"/>
      <w:ind w:left="300"/>
    </w:pPr>
    <w:rPr>
      <w:rFonts w:ascii="Arial" w:hAnsi="Arial" w:cs="Arial"/>
      <w:sz w:val="18"/>
      <w:szCs w:val="18"/>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rPr>
      <w:sz w:val="20"/>
      <w:szCs w:val="20"/>
    </w:rPr>
  </w:style>
  <w:style w:type="paragraph" w:styleId="Pagrindinistekstas3">
    <w:name w:val="Body Text 3"/>
    <w:basedOn w:val="prastasis"/>
    <w:pPr>
      <w:jc w:val="center"/>
    </w:pPr>
    <w:rPr>
      <w:b/>
      <w:bCs/>
    </w:rPr>
  </w:style>
  <w:style w:type="paragraph" w:styleId="Pavadinimas">
    <w:name w:val="Title"/>
    <w:basedOn w:val="prastasis"/>
    <w:qFormat/>
    <w:pPr>
      <w:spacing w:line="240" w:lineRule="auto"/>
      <w:jc w:val="center"/>
    </w:pPr>
    <w:rPr>
      <w:b/>
      <w:bCs/>
    </w:rPr>
  </w:style>
  <w:style w:type="paragraph" w:customStyle="1" w:styleId="copy">
    <w:name w:val="*copy"/>
    <w:rPr>
      <w:snapToGrid w:val="0"/>
      <w:sz w:val="22"/>
      <w:szCs w:val="22"/>
    </w:rPr>
  </w:style>
  <w:style w:type="paragraph" w:customStyle="1" w:styleId="Normal11">
    <w:name w:val="Normal11"/>
    <w:basedOn w:val="prastasis"/>
    <w:pPr>
      <w:spacing w:line="240" w:lineRule="auto"/>
      <w:jc w:val="both"/>
    </w:pPr>
  </w:style>
  <w:style w:type="paragraph" w:styleId="Puslapioinaostekstas">
    <w:name w:val="footnote text"/>
    <w:basedOn w:val="prastasis"/>
    <w:semiHidden/>
    <w:rPr>
      <w:sz w:val="20"/>
      <w:szCs w:val="20"/>
    </w:rPr>
  </w:style>
  <w:style w:type="character" w:styleId="Puslapioinaosnuoroda">
    <w:name w:val="footnote reference"/>
    <w:semiHidden/>
    <w:rPr>
      <w:vertAlign w:val="superscript"/>
    </w:rPr>
  </w:style>
  <w:style w:type="paragraph" w:customStyle="1" w:styleId="Instruction">
    <w:name w:val="Instruction"/>
    <w:basedOn w:val="prastasis"/>
    <w:pPr>
      <w:widowControl w:val="0"/>
      <w:tabs>
        <w:tab w:val="left" w:pos="567"/>
      </w:tabs>
      <w:jc w:val="both"/>
    </w:pPr>
    <w:rPr>
      <w:i/>
      <w:iCs/>
      <w:color w:val="0000FF"/>
    </w:rPr>
  </w:style>
  <w:style w:type="paragraph" w:styleId="Pagrindiniotekstotrauka2">
    <w:name w:val="Body Text Indent 2"/>
    <w:basedOn w:val="prastasis"/>
    <w:pPr>
      <w:spacing w:line="240" w:lineRule="auto"/>
      <w:ind w:left="300"/>
    </w:pPr>
    <w:rPr>
      <w:rFonts w:ascii="Arial" w:hAnsi="Arial" w:cs="Arial"/>
      <w:sz w:val="20"/>
      <w:szCs w:val="20"/>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color w:val="800000"/>
    </w:rPr>
  </w:style>
  <w:style w:type="paragraph" w:styleId="Pagrindinistekstas2">
    <w:name w:val="Body Text 2"/>
    <w:basedOn w:val="prastasis"/>
    <w:pPr>
      <w:ind w:left="3828" w:hanging="3828"/>
    </w:pPr>
    <w:rPr>
      <w:snapToGrid/>
      <w:szCs w:val="20"/>
      <w:lang w:eastAsia="en-US"/>
    </w:rPr>
  </w:style>
  <w:style w:type="paragraph" w:customStyle="1" w:styleId="Default">
    <w:name w:val="Default"/>
    <w:rsid w:val="004949DC"/>
    <w:pPr>
      <w:autoSpaceDE w:val="0"/>
      <w:autoSpaceDN w:val="0"/>
      <w:adjustRightInd w:val="0"/>
    </w:pPr>
    <w:rPr>
      <w:rFonts w:eastAsia="SimSun"/>
      <w:color w:val="000000"/>
      <w:sz w:val="24"/>
      <w:szCs w:val="24"/>
      <w:lang w:eastAsia="zh-CN"/>
    </w:rPr>
  </w:style>
  <w:style w:type="paragraph" w:styleId="Debesliotekstas">
    <w:name w:val="Balloon Text"/>
    <w:basedOn w:val="prastasis"/>
    <w:semiHidden/>
    <w:rsid w:val="004949DC"/>
    <w:rPr>
      <w:rFonts w:ascii="Tahoma" w:hAnsi="Tahoma" w:cs="Tahoma"/>
      <w:sz w:val="16"/>
      <w:szCs w:val="16"/>
    </w:rPr>
  </w:style>
  <w:style w:type="character" w:customStyle="1" w:styleId="shorttext">
    <w:name w:val="short_text"/>
    <w:rsid w:val="0091578B"/>
  </w:style>
  <w:style w:type="paragraph" w:customStyle="1" w:styleId="FooterAgency">
    <w:name w:val="Footer (Agency)"/>
    <w:basedOn w:val="prastasis"/>
    <w:link w:val="FooterAgencyCharChar"/>
    <w:rsid w:val="0091578B"/>
    <w:pPr>
      <w:spacing w:line="240" w:lineRule="auto"/>
    </w:pPr>
    <w:rPr>
      <w:rFonts w:ascii="Verdana" w:eastAsia="Verdana" w:hAnsi="Verdana" w:cs="Verdana"/>
      <w:snapToGrid/>
      <w:color w:val="6D6F71"/>
      <w:sz w:val="14"/>
      <w:szCs w:val="14"/>
    </w:rPr>
  </w:style>
  <w:style w:type="character" w:customStyle="1" w:styleId="FooterAgencyCharChar">
    <w:name w:val="Footer (Agency) Char Char"/>
    <w:link w:val="FooterAgency"/>
    <w:rsid w:val="0091578B"/>
    <w:rPr>
      <w:rFonts w:ascii="Verdana" w:eastAsia="Verdana" w:hAnsi="Verdana" w:cs="Verdana"/>
      <w:color w:val="6D6F71"/>
      <w:sz w:val="14"/>
      <w:szCs w:val="14"/>
      <w:lang w:val="lt-LT" w:eastAsia="en-GB"/>
    </w:rPr>
  </w:style>
  <w:style w:type="character" w:customStyle="1" w:styleId="PoratDiagrama">
    <w:name w:val="Poraštė Diagrama"/>
    <w:link w:val="Porat"/>
    <w:uiPriority w:val="99"/>
    <w:rsid w:val="0091578B"/>
    <w:rPr>
      <w:rFonts w:ascii="Arial" w:hAnsi="Arial" w:cs="Arial"/>
      <w:snapToGrid w:val="0"/>
      <w:sz w:val="16"/>
      <w:szCs w:val="16"/>
      <w:lang w:val="lt-LT" w:eastAsia="en-GB"/>
    </w:rPr>
  </w:style>
  <w:style w:type="character" w:customStyle="1" w:styleId="Antrat5Diagrama">
    <w:name w:val="Antraštė 5 Diagrama"/>
    <w:link w:val="Antrat5"/>
    <w:rsid w:val="00EB3C63"/>
    <w:rPr>
      <w:noProof/>
      <w:sz w:val="22"/>
      <w:lang w:val="lt-LT" w:eastAsia="en-US"/>
    </w:rPr>
  </w:style>
  <w:style w:type="character" w:customStyle="1" w:styleId="Antrat7Diagrama">
    <w:name w:val="Antraštė 7 Diagrama"/>
    <w:link w:val="Antrat7"/>
    <w:rsid w:val="00EB3C63"/>
    <w:rPr>
      <w:i/>
      <w:sz w:val="22"/>
      <w:lang w:val="lt-LT" w:eastAsia="en-US"/>
    </w:rPr>
  </w:style>
  <w:style w:type="character" w:customStyle="1" w:styleId="Antrat9Diagrama">
    <w:name w:val="Antraštė 9 Diagrama"/>
    <w:link w:val="Antrat9"/>
    <w:rsid w:val="00EB3C63"/>
    <w:rPr>
      <w:b/>
      <w:i/>
      <w:sz w:val="22"/>
      <w:lang w:val="lt-LT" w:eastAsia="en-US"/>
    </w:rPr>
  </w:style>
  <w:style w:type="paragraph" w:customStyle="1" w:styleId="EMEAEnBodyText">
    <w:name w:val="EMEA En Body Text"/>
    <w:basedOn w:val="prastasis"/>
    <w:rsid w:val="00EB3C63"/>
    <w:pPr>
      <w:spacing w:before="120" w:after="120" w:line="240" w:lineRule="auto"/>
      <w:jc w:val="both"/>
    </w:pPr>
    <w:rPr>
      <w:snapToGrid/>
      <w:szCs w:val="20"/>
      <w:lang w:eastAsia="en-US"/>
    </w:rPr>
  </w:style>
  <w:style w:type="paragraph" w:styleId="Dokumentostruktra">
    <w:name w:val="Document Map"/>
    <w:basedOn w:val="prastasis"/>
    <w:link w:val="DokumentostruktraDiagrama"/>
    <w:rsid w:val="00EB3C63"/>
    <w:pPr>
      <w:shd w:val="clear" w:color="auto" w:fill="000080"/>
      <w:tabs>
        <w:tab w:val="left" w:pos="567"/>
      </w:tabs>
    </w:pPr>
    <w:rPr>
      <w:rFonts w:ascii="Tahoma" w:hAnsi="Tahoma" w:cs="Tahoma"/>
      <w:snapToGrid/>
      <w:szCs w:val="20"/>
      <w:lang w:eastAsia="en-US"/>
    </w:rPr>
  </w:style>
  <w:style w:type="character" w:customStyle="1" w:styleId="DokumentostruktraDiagrama">
    <w:name w:val="Dokumento struktūra Diagrama"/>
    <w:link w:val="Dokumentostruktra"/>
    <w:rsid w:val="00EB3C63"/>
    <w:rPr>
      <w:rFonts w:ascii="Tahoma" w:hAnsi="Tahoma" w:cs="Tahoma"/>
      <w:sz w:val="22"/>
      <w:shd w:val="clear" w:color="auto" w:fill="000080"/>
      <w:lang w:val="lt-LT" w:eastAsia="en-US"/>
    </w:rPr>
  </w:style>
  <w:style w:type="character" w:styleId="Hipersaitas">
    <w:name w:val="Hyperlink"/>
    <w:rsid w:val="00EB3C63"/>
    <w:rPr>
      <w:color w:val="0000FF"/>
      <w:u w:val="single"/>
    </w:rPr>
  </w:style>
  <w:style w:type="paragraph" w:customStyle="1" w:styleId="AHeader1">
    <w:name w:val="AHeader 1"/>
    <w:basedOn w:val="prastasis"/>
    <w:rsid w:val="00EB3C63"/>
    <w:pPr>
      <w:numPr>
        <w:numId w:val="7"/>
      </w:numPr>
      <w:spacing w:after="120" w:line="240" w:lineRule="auto"/>
    </w:pPr>
    <w:rPr>
      <w:rFonts w:ascii="Arial" w:hAnsi="Arial" w:cs="Arial"/>
      <w:b/>
      <w:bCs/>
      <w:snapToGrid/>
      <w:sz w:val="24"/>
      <w:szCs w:val="20"/>
      <w:lang w:eastAsia="en-US"/>
    </w:rPr>
  </w:style>
  <w:style w:type="paragraph" w:customStyle="1" w:styleId="AHeader2">
    <w:name w:val="AHeader 2"/>
    <w:basedOn w:val="AHeader1"/>
    <w:rsid w:val="00EB3C63"/>
    <w:pPr>
      <w:numPr>
        <w:ilvl w:val="1"/>
      </w:numPr>
      <w:tabs>
        <w:tab w:val="clear" w:pos="709"/>
        <w:tab w:val="num" w:pos="360"/>
      </w:tabs>
    </w:pPr>
    <w:rPr>
      <w:sz w:val="22"/>
    </w:rPr>
  </w:style>
  <w:style w:type="paragraph" w:customStyle="1" w:styleId="AHeader3">
    <w:name w:val="AHeader 3"/>
    <w:basedOn w:val="AHeader2"/>
    <w:rsid w:val="00EB3C63"/>
    <w:pPr>
      <w:numPr>
        <w:ilvl w:val="2"/>
      </w:numPr>
      <w:tabs>
        <w:tab w:val="clear" w:pos="1276"/>
        <w:tab w:val="num" w:pos="360"/>
      </w:tabs>
    </w:pPr>
  </w:style>
  <w:style w:type="paragraph" w:customStyle="1" w:styleId="AHeader2abc">
    <w:name w:val="AHeader 2 abc"/>
    <w:basedOn w:val="AHeader3"/>
    <w:rsid w:val="00EB3C63"/>
    <w:pPr>
      <w:numPr>
        <w:ilvl w:val="3"/>
      </w:numPr>
      <w:tabs>
        <w:tab w:val="clear" w:pos="1276"/>
        <w:tab w:val="num" w:pos="360"/>
      </w:tabs>
      <w:jc w:val="both"/>
    </w:pPr>
    <w:rPr>
      <w:b w:val="0"/>
      <w:bCs w:val="0"/>
    </w:rPr>
  </w:style>
  <w:style w:type="paragraph" w:customStyle="1" w:styleId="AHeader3abc">
    <w:name w:val="AHeader 3 abc"/>
    <w:basedOn w:val="AHeader2abc"/>
    <w:rsid w:val="00EB3C63"/>
    <w:pPr>
      <w:numPr>
        <w:ilvl w:val="4"/>
      </w:numPr>
      <w:tabs>
        <w:tab w:val="clear" w:pos="1701"/>
        <w:tab w:val="num" w:pos="360"/>
      </w:tabs>
    </w:pPr>
  </w:style>
  <w:style w:type="paragraph" w:styleId="Pagrindiniotekstotrauka3">
    <w:name w:val="Body Text Indent 3"/>
    <w:basedOn w:val="prastasis"/>
    <w:link w:val="Pagrindiniotekstotrauka3Diagrama"/>
    <w:rsid w:val="00EB3C63"/>
    <w:pPr>
      <w:tabs>
        <w:tab w:val="left" w:pos="567"/>
        <w:tab w:val="left" w:pos="1134"/>
      </w:tabs>
      <w:autoSpaceDE w:val="0"/>
      <w:autoSpaceDN w:val="0"/>
      <w:adjustRightInd w:val="0"/>
      <w:ind w:left="633"/>
      <w:jc w:val="both"/>
    </w:pPr>
    <w:rPr>
      <w:snapToGrid/>
      <w:szCs w:val="21"/>
      <w:lang w:eastAsia="en-US"/>
    </w:rPr>
  </w:style>
  <w:style w:type="character" w:customStyle="1" w:styleId="Pagrindiniotekstotrauka3Diagrama">
    <w:name w:val="Pagrindinio teksto įtrauka 3 Diagrama"/>
    <w:link w:val="Pagrindiniotekstotrauka3"/>
    <w:rsid w:val="00EB3C63"/>
    <w:rPr>
      <w:sz w:val="22"/>
      <w:szCs w:val="21"/>
      <w:lang w:val="lt-LT" w:eastAsia="en-US"/>
    </w:rPr>
  </w:style>
  <w:style w:type="character" w:styleId="Perirtashipersaitas">
    <w:name w:val="FollowedHyperlink"/>
    <w:rsid w:val="00EB3C63"/>
    <w:rPr>
      <w:color w:val="800080"/>
      <w:u w:val="single"/>
    </w:rPr>
  </w:style>
  <w:style w:type="paragraph" w:styleId="Komentarotema">
    <w:name w:val="annotation subject"/>
    <w:basedOn w:val="CommentText0"/>
    <w:next w:val="CommentText0"/>
    <w:link w:val="KomentarotemaDiagrama"/>
    <w:rsid w:val="00EB3C63"/>
    <w:rPr>
      <w:b/>
      <w:bCs/>
    </w:rPr>
  </w:style>
  <w:style w:type="character" w:customStyle="1" w:styleId="KomentarotekstasDiagrama">
    <w:name w:val="Komentaro tekstas Diagrama"/>
    <w:link w:val="Komentarotekstas"/>
    <w:rsid w:val="00EB3C63"/>
    <w:rPr>
      <w:snapToGrid w:val="0"/>
      <w:lang w:val="lt-LT" w:eastAsia="en-GB"/>
    </w:rPr>
  </w:style>
  <w:style w:type="character" w:customStyle="1" w:styleId="KomentarotemaDiagrama">
    <w:name w:val="Komentaro tema Diagrama"/>
    <w:link w:val="Komentarotema"/>
    <w:rsid w:val="00EB3C63"/>
    <w:rPr>
      <w:b/>
      <w:bCs/>
      <w:snapToGrid/>
      <w:lang w:val="lt-LT" w:eastAsia="en-US"/>
    </w:rPr>
  </w:style>
  <w:style w:type="paragraph" w:customStyle="1" w:styleId="BodytextAgency">
    <w:name w:val="Body text (Agency)"/>
    <w:basedOn w:val="prastasis"/>
    <w:link w:val="BodytextAgencyChar"/>
    <w:qFormat/>
    <w:rsid w:val="00EB3C63"/>
    <w:pPr>
      <w:spacing w:after="140" w:line="280" w:lineRule="atLeast"/>
    </w:pPr>
    <w:rPr>
      <w:rFonts w:ascii="Verdana" w:eastAsia="Verdana" w:hAnsi="Verdana"/>
      <w:snapToGrid/>
      <w:sz w:val="18"/>
      <w:szCs w:val="18"/>
      <w:lang w:eastAsia="x-none"/>
    </w:rPr>
  </w:style>
  <w:style w:type="character" w:customStyle="1" w:styleId="BodytextAgencyChar">
    <w:name w:val="Body text (Agency) Char"/>
    <w:link w:val="BodytextAgency"/>
    <w:qFormat/>
    <w:rsid w:val="00EB3C63"/>
    <w:rPr>
      <w:rFonts w:ascii="Verdana" w:eastAsia="Verdana" w:hAnsi="Verdana"/>
      <w:sz w:val="18"/>
      <w:szCs w:val="18"/>
      <w:lang w:val="lt-LT" w:eastAsia="x-none"/>
    </w:rPr>
  </w:style>
  <w:style w:type="character" w:customStyle="1" w:styleId="AntratsDiagrama">
    <w:name w:val="Antraštės Diagrama"/>
    <w:link w:val="Antrats"/>
    <w:uiPriority w:val="99"/>
    <w:rsid w:val="00EB3C63"/>
    <w:rPr>
      <w:rFonts w:ascii="Arial" w:hAnsi="Arial" w:cs="Arial"/>
      <w:snapToGrid w:val="0"/>
      <w:lang w:val="lt-LT" w:eastAsia="en-GB"/>
    </w:rPr>
  </w:style>
  <w:style w:type="paragraph" w:styleId="Sraopastraipa">
    <w:name w:val="List Paragraph"/>
    <w:basedOn w:val="prastasis"/>
    <w:uiPriority w:val="34"/>
    <w:qFormat/>
    <w:rsid w:val="00EB3C63"/>
    <w:pPr>
      <w:spacing w:line="240" w:lineRule="auto"/>
      <w:ind w:left="720"/>
      <w:contextualSpacing/>
    </w:pPr>
    <w:rPr>
      <w:rFonts w:eastAsia="Calibri"/>
      <w:snapToGrid/>
      <w:sz w:val="20"/>
      <w:szCs w:val="20"/>
      <w:lang w:eastAsia="fr-FR"/>
    </w:rPr>
  </w:style>
  <w:style w:type="paragraph" w:styleId="Pataisymai">
    <w:name w:val="Revision"/>
    <w:hidden/>
    <w:uiPriority w:val="99"/>
    <w:semiHidden/>
    <w:rsid w:val="00EB3C63"/>
    <w:rPr>
      <w:sz w:val="22"/>
      <w:lang w:eastAsia="en-US"/>
    </w:rPr>
  </w:style>
  <w:style w:type="table" w:styleId="Lentelstinklelis">
    <w:name w:val="Table Grid"/>
    <w:basedOn w:val="prastojilentel"/>
    <w:uiPriority w:val="39"/>
    <w:rsid w:val="00EB3C6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0"/>
    <w:rsid w:val="00EB3C63"/>
    <w:rPr>
      <w:rFonts w:ascii="Verdana" w:hAnsi="Verdana" w:cs="Verdana"/>
      <w:lang w:eastAsia="zh-CN"/>
    </w:rPr>
  </w:style>
  <w:style w:type="paragraph" w:customStyle="1" w:styleId="CommentText0">
    <w:name w:val="Comment Text_0"/>
    <w:basedOn w:val="prastasis"/>
    <w:link w:val="CommentTextChar"/>
    <w:semiHidden/>
    <w:unhideWhenUsed/>
    <w:rsid w:val="00EB3C63"/>
    <w:pPr>
      <w:tabs>
        <w:tab w:val="left" w:pos="567"/>
      </w:tabs>
      <w:spacing w:line="240" w:lineRule="auto"/>
    </w:pPr>
    <w:rPr>
      <w:rFonts w:ascii="Verdana" w:hAnsi="Verdana" w:cs="Verdana"/>
      <w:snapToGrid/>
      <w:sz w:val="20"/>
      <w:szCs w:val="20"/>
      <w:lang w:eastAsia="zh-CN"/>
    </w:rPr>
  </w:style>
  <w:style w:type="character" w:customStyle="1" w:styleId="CommentReference0">
    <w:name w:val="Comment Reference_0"/>
    <w:uiPriority w:val="99"/>
    <w:semiHidden/>
    <w:unhideWhenUsed/>
    <w:rsid w:val="00EB3C63"/>
    <w:rPr>
      <w:sz w:val="16"/>
      <w:szCs w:val="16"/>
    </w:rPr>
  </w:style>
  <w:style w:type="character" w:customStyle="1" w:styleId="DoNotTranslateExternal1">
    <w:name w:val="DoNotTranslateExternal1"/>
    <w:qFormat/>
    <w:rsid w:val="00EB3C63"/>
    <w:rPr>
      <w:b/>
      <w:noProof/>
      <w:szCs w:val="22"/>
    </w:rPr>
  </w:style>
  <w:style w:type="character" w:styleId="Grietas">
    <w:name w:val="Strong"/>
    <w:uiPriority w:val="22"/>
    <w:qFormat/>
    <w:rsid w:val="00EB3C63"/>
    <w:rPr>
      <w:b/>
      <w:bCs/>
    </w:rPr>
  </w:style>
  <w:style w:type="paragraph" w:customStyle="1" w:styleId="No-numheading1Agency">
    <w:name w:val="No-num heading 1 (Agency)"/>
    <w:basedOn w:val="prastasis"/>
    <w:next w:val="BodytextAgency"/>
    <w:link w:val="No-numheading1AgencyChar"/>
    <w:qFormat/>
    <w:rsid w:val="00EB3C63"/>
    <w:pPr>
      <w:keepNext/>
      <w:spacing w:before="280" w:after="220" w:line="240" w:lineRule="auto"/>
      <w:outlineLvl w:val="0"/>
    </w:pPr>
    <w:rPr>
      <w:rFonts w:ascii="Verdana" w:eastAsia="Verdana" w:hAnsi="Verdana" w:cs="Arial"/>
      <w:b/>
      <w:bCs/>
      <w:snapToGrid/>
      <w:kern w:val="32"/>
      <w:sz w:val="27"/>
      <w:szCs w:val="27"/>
    </w:rPr>
  </w:style>
  <w:style w:type="paragraph" w:customStyle="1" w:styleId="No-numheading2Agency">
    <w:name w:val="No-num heading 2 (Agency)"/>
    <w:basedOn w:val="prastasis"/>
    <w:next w:val="BodytextAgency"/>
    <w:link w:val="No-numheading2AgencyChar"/>
    <w:qFormat/>
    <w:rsid w:val="00EB3C63"/>
    <w:pPr>
      <w:keepNext/>
      <w:spacing w:before="280" w:after="220" w:line="240" w:lineRule="auto"/>
      <w:outlineLvl w:val="1"/>
    </w:pPr>
    <w:rPr>
      <w:rFonts w:ascii="Verdana" w:eastAsia="Verdana" w:hAnsi="Verdana" w:cs="Arial"/>
      <w:b/>
      <w:bCs/>
      <w:i/>
      <w:snapToGrid/>
      <w:kern w:val="32"/>
    </w:rPr>
  </w:style>
  <w:style w:type="character" w:customStyle="1" w:styleId="No-numheading2AgencyChar">
    <w:name w:val="No-num heading 2 (Agency) Char"/>
    <w:link w:val="No-numheading2Agency"/>
    <w:rsid w:val="00EB3C63"/>
    <w:rPr>
      <w:rFonts w:ascii="Verdana" w:eastAsia="Verdana" w:hAnsi="Verdana" w:cs="Arial"/>
      <w:b/>
      <w:bCs/>
      <w:i/>
      <w:kern w:val="32"/>
      <w:sz w:val="22"/>
      <w:szCs w:val="22"/>
      <w:lang w:val="lt-LT" w:eastAsia="en-GB"/>
    </w:rPr>
  </w:style>
  <w:style w:type="character" w:customStyle="1" w:styleId="No-numheading1AgencyChar">
    <w:name w:val="No-num heading 1 (Agency) Char"/>
    <w:link w:val="No-numheading1Agency"/>
    <w:rsid w:val="00EB3C63"/>
    <w:rPr>
      <w:rFonts w:ascii="Verdana" w:eastAsia="Verdana" w:hAnsi="Verdana" w:cs="Arial"/>
      <w:b/>
      <w:bCs/>
      <w:kern w:val="32"/>
      <w:sz w:val="27"/>
      <w:szCs w:val="27"/>
      <w:lang w:val="lt-LT" w:eastAsia="en-GB"/>
    </w:rPr>
  </w:style>
  <w:style w:type="character" w:customStyle="1" w:styleId="Mencinsinresolver1">
    <w:name w:val="Mención sin resolver1"/>
    <w:basedOn w:val="Numatytasispastraiposriftas"/>
    <w:uiPriority w:val="99"/>
    <w:semiHidden/>
    <w:unhideWhenUsed/>
    <w:rsid w:val="008B2BAE"/>
    <w:rPr>
      <w:color w:val="605E5C"/>
      <w:shd w:val="clear" w:color="auto" w:fill="E1DFDD"/>
    </w:rPr>
  </w:style>
  <w:style w:type="character" w:customStyle="1" w:styleId="Mencinsinresolver2">
    <w:name w:val="Mención sin resolver2"/>
    <w:basedOn w:val="Numatytasispastraiposriftas"/>
    <w:uiPriority w:val="99"/>
    <w:semiHidden/>
    <w:unhideWhenUsed/>
    <w:rsid w:val="00014F86"/>
    <w:rPr>
      <w:color w:val="605E5C"/>
      <w:shd w:val="clear" w:color="auto" w:fill="E1DFDD"/>
    </w:rPr>
  </w:style>
  <w:style w:type="character" w:customStyle="1" w:styleId="Mencinsinresolver3">
    <w:name w:val="Mención sin resolver3"/>
    <w:basedOn w:val="Numatytasispastraiposriftas"/>
    <w:uiPriority w:val="99"/>
    <w:semiHidden/>
    <w:unhideWhenUsed/>
    <w:rsid w:val="00BB1A3D"/>
    <w:rPr>
      <w:color w:val="605E5C"/>
      <w:shd w:val="clear" w:color="auto" w:fill="E1DFDD"/>
    </w:rPr>
  </w:style>
  <w:style w:type="character" w:customStyle="1" w:styleId="UnresolvedMention">
    <w:name w:val="Unresolved Mention"/>
    <w:basedOn w:val="Numatytasispastraiposriftas"/>
    <w:uiPriority w:val="99"/>
    <w:semiHidden/>
    <w:unhideWhenUsed/>
    <w:rsid w:val="00A65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225167">
      <w:bodyDiv w:val="1"/>
      <w:marLeft w:val="0"/>
      <w:marRight w:val="0"/>
      <w:marTop w:val="0"/>
      <w:marBottom w:val="0"/>
      <w:divBdr>
        <w:top w:val="none" w:sz="0" w:space="0" w:color="auto"/>
        <w:left w:val="none" w:sz="0" w:space="0" w:color="auto"/>
        <w:bottom w:val="none" w:sz="0" w:space="0" w:color="auto"/>
        <w:right w:val="none" w:sz="0" w:space="0" w:color="auto"/>
      </w:divBdr>
    </w:div>
    <w:div w:id="634532599">
      <w:bodyDiv w:val="1"/>
      <w:marLeft w:val="0"/>
      <w:marRight w:val="0"/>
      <w:marTop w:val="0"/>
      <w:marBottom w:val="0"/>
      <w:divBdr>
        <w:top w:val="none" w:sz="0" w:space="0" w:color="auto"/>
        <w:left w:val="none" w:sz="0" w:space="0" w:color="auto"/>
        <w:bottom w:val="none" w:sz="0" w:space="0" w:color="auto"/>
        <w:right w:val="none" w:sz="0" w:space="0" w:color="auto"/>
      </w:divBdr>
    </w:div>
    <w:div w:id="953177105">
      <w:bodyDiv w:val="1"/>
      <w:marLeft w:val="0"/>
      <w:marRight w:val="0"/>
      <w:marTop w:val="0"/>
      <w:marBottom w:val="0"/>
      <w:divBdr>
        <w:top w:val="none" w:sz="0" w:space="0" w:color="auto"/>
        <w:left w:val="none" w:sz="0" w:space="0" w:color="auto"/>
        <w:bottom w:val="none" w:sz="0" w:space="0" w:color="auto"/>
        <w:right w:val="none" w:sz="0" w:space="0" w:color="auto"/>
      </w:divBdr>
    </w:div>
    <w:div w:id="137003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_medica@inibs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vkt.lrv.l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_medica@inibsa.com" TargetMode="External"/><Relationship Id="rId4" Type="http://schemas.openxmlformats.org/officeDocument/2006/relationships/settings" Target="settings.xml"/><Relationship Id="rId9" Type="http://schemas.openxmlformats.org/officeDocument/2006/relationships/hyperlink" Target="mailto:info_medica@inibsa.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43946-C70E-4D9F-B78E-DBCE2660A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5992</Words>
  <Characters>45684</Characters>
  <Application>Microsoft Office Word</Application>
  <DocSecurity>0</DocSecurity>
  <Lines>380</Lines>
  <Paragraphs>103</Paragraphs>
  <ScaleCrop>false</ScaleCrop>
  <HeadingPairs>
    <vt:vector size="8" baseType="variant">
      <vt:variant>
        <vt:lpstr>Pavadinimas</vt:lpstr>
      </vt:variant>
      <vt:variant>
        <vt:i4>1</vt:i4>
      </vt:variant>
      <vt:variant>
        <vt:lpstr>Title</vt:lpstr>
      </vt:variant>
      <vt:variant>
        <vt:i4>1</vt:i4>
      </vt:variant>
      <vt:variant>
        <vt:lpstr>Título</vt:lpstr>
      </vt:variant>
      <vt:variant>
        <vt:i4>1</vt:i4>
      </vt:variant>
      <vt:variant>
        <vt:lpstr>Titre</vt:lpstr>
      </vt:variant>
      <vt:variant>
        <vt:i4>1</vt:i4>
      </vt:variant>
    </vt:vector>
  </HeadingPairs>
  <TitlesOfParts>
    <vt:vector size="4" baseType="lpstr">
      <vt:lpstr/>
      <vt:lpstr/>
      <vt:lpstr/>
      <vt:lpstr/>
    </vt:vector>
  </TitlesOfParts>
  <Company>Translation Centre</Company>
  <LinksUpToDate>false</LinksUpToDate>
  <CharactersWithSpaces>51573</CharactersWithSpaces>
  <SharedDoc>false</SharedDoc>
  <HLinks>
    <vt:vector size="6" baseType="variant">
      <vt:variant>
        <vt:i4>7143535</vt:i4>
      </vt:variant>
      <vt:variant>
        <vt:i4>0</vt:i4>
      </vt:variant>
      <vt:variant>
        <vt:i4>0</vt:i4>
      </vt:variant>
      <vt:variant>
        <vt:i4>5</vt:i4>
      </vt:variant>
      <vt:variant>
        <vt:lpwstr>mailto:info_medica@inibsa.com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General-EMEA/288638/2007</dc:subject>
  <dc:creator>Sébastien Grenier</dc:creator>
  <cp:keywords/>
  <cp:lastModifiedBy>Albina Burkauskaitė</cp:lastModifiedBy>
  <cp:revision>3</cp:revision>
  <cp:lastPrinted>2018-05-24T10:31:00Z</cp:lastPrinted>
  <dcterms:created xsi:type="dcterms:W3CDTF">2024-09-09T12:48:00Z</dcterms:created>
  <dcterms:modified xsi:type="dcterms:W3CDTF">2024-09-09T12:50:00Z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vt:lpwstr>
  </property>
  <property fmtid="{D5CDD505-2E9C-101B-9397-08002B2CF9AE}" pid="3" name="EMEADocRefFull">
    <vt:lpwstr>EMEA/xxxx/xx/EN</vt:lpwstr>
  </property>
  <property fmtid="{D5CDD505-2E9C-101B-9397-08002B2CF9AE}" pid="4" name="DM_Owner">
    <vt:lpwstr>Prizzi Monica</vt:lpwstr>
  </property>
  <property fmtid="{D5CDD505-2E9C-101B-9397-08002B2CF9AE}" pid="5" name="DM_emea_doc_number">
    <vt:lpwstr>288638</vt:lpwstr>
  </property>
  <property fmtid="{D5CDD505-2E9C-101B-9397-08002B2CF9AE}" pid="6" name="DM_emea_received_date">
    <vt:lpwstr>nulldate</vt:lpwstr>
  </property>
  <property fmtid="{D5CDD505-2E9C-101B-9397-08002B2CF9AE}" pid="7" name="DM_emea_resp_body">
    <vt:lpwstr/>
  </property>
  <property fmtid="{D5CDD505-2E9C-101B-9397-08002B2CF9AE}" pid="8" name="DM_emea_doc_category">
    <vt:lpwstr>General</vt:lpwstr>
  </property>
  <property fmtid="{D5CDD505-2E9C-101B-9397-08002B2CF9AE}" pid="9" name="DM_emea_internal_label">
    <vt:lpwstr>EMEA</vt:lpwstr>
  </property>
  <property fmtid="{D5CDD505-2E9C-101B-9397-08002B2CF9AE}" pid="10" name="DM_emea_legal_date">
    <vt:lpwstr>nulldate</vt:lpwstr>
  </property>
  <property fmtid="{D5CDD505-2E9C-101B-9397-08002B2CF9AE}" pid="11" name="DM_emea_year">
    <vt:lpwstr>2007</vt:lpwstr>
  </property>
  <property fmtid="{D5CDD505-2E9C-101B-9397-08002B2CF9AE}" pid="12" name="DM_emea_sent_date">
    <vt:lpwstr>nulldate</vt:lpwstr>
  </property>
  <property fmtid="{D5CDD505-2E9C-101B-9397-08002B2CF9AE}" pid="13" name="DM_emea_procedure_ref">
    <vt:lpwstr>EMEA/H/REF/649/Article 29</vt:lpwstr>
  </property>
  <property fmtid="{D5CDD505-2E9C-101B-9397-08002B2CF9AE}" pid="14" name="DM_emea_domain">
    <vt:lpwstr>H</vt:lpwstr>
  </property>
  <property fmtid="{D5CDD505-2E9C-101B-9397-08002B2CF9AE}" pid="15" name="DM_emea_procedure">
    <vt:lpwstr>REF</vt:lpwstr>
  </property>
  <property fmtid="{D5CDD505-2E9C-101B-9397-08002B2CF9AE}" pid="16" name="DM_emea_procedure_type">
    <vt:lpwstr>Article 29</vt:lpwstr>
  </property>
  <property fmtid="{D5CDD505-2E9C-101B-9397-08002B2CF9AE}" pid="17" name="DM_emea_product_number">
    <vt:lpwstr>649</vt:lpwstr>
  </property>
  <property fmtid="{D5CDD505-2E9C-101B-9397-08002B2CF9AE}" pid="18" name="DM_emea_product_substance">
    <vt:lpwstr>Lansoprazol Hexal</vt:lpwstr>
  </property>
  <property fmtid="{D5CDD505-2E9C-101B-9397-08002B2CF9AE}" pid="19" name="DM_Status">
    <vt:lpwstr/>
  </property>
  <property fmtid="{D5CDD505-2E9C-101B-9397-08002B2CF9AE}" pid="20" name="DM_Authors">
    <vt:lpwstr/>
  </property>
  <property fmtid="{D5CDD505-2E9C-101B-9397-08002B2CF9AE}" pid="21" name="DM_Keywords">
    <vt:lpwstr/>
  </property>
  <property fmtid="{D5CDD505-2E9C-101B-9397-08002B2CF9AE}" pid="22" name="DM_Title">
    <vt:lpwstr/>
  </property>
  <property fmtid="{D5CDD505-2E9C-101B-9397-08002B2CF9AE}" pid="23" name="DM_Language">
    <vt:lpwstr/>
  </property>
  <property fmtid="{D5CDD505-2E9C-101B-9397-08002B2CF9AE}" pid="24" name="DM_emea_cc">
    <vt:lpwstr/>
  </property>
  <property fmtid="{D5CDD505-2E9C-101B-9397-08002B2CF9AE}" pid="25" name="DM_emea_message_subject">
    <vt:lpwstr/>
  </property>
  <property fmtid="{D5CDD505-2E9C-101B-9397-08002B2CF9AE}" pid="26" name="DM_emea_revision_label">
    <vt:lpwstr/>
  </property>
  <property fmtid="{D5CDD505-2E9C-101B-9397-08002B2CF9AE}" pid="27" name="DM_emea_to">
    <vt:lpwstr/>
  </property>
  <property fmtid="{D5CDD505-2E9C-101B-9397-08002B2CF9AE}" pid="28" name="DM_emea_bcc">
    <vt:lpwstr/>
  </property>
  <property fmtid="{D5CDD505-2E9C-101B-9397-08002B2CF9AE}" pid="29" name="DM_emea_from">
    <vt:lpwstr/>
  </property>
  <property fmtid="{D5CDD505-2E9C-101B-9397-08002B2CF9AE}" pid="30" name="DM_emea_doc_lang">
    <vt:lpwstr/>
  </property>
  <property fmtid="{D5CDD505-2E9C-101B-9397-08002B2CF9AE}" pid="31" name="DM_emea_module">
    <vt:lpwstr/>
  </property>
  <property fmtid="{D5CDD505-2E9C-101B-9397-08002B2CF9AE}" pid="32" name="DM_emea_procedure_number">
    <vt:lpwstr/>
  </property>
  <property fmtid="{D5CDD505-2E9C-101B-9397-08002B2CF9AE}" pid="33" name="DM_emea_par_dist">
    <vt:lpwstr/>
  </property>
  <property fmtid="{D5CDD505-2E9C-101B-9397-08002B2CF9AE}" pid="34" name="DM_emea_meeting_status">
    <vt:lpwstr/>
  </property>
  <property fmtid="{D5CDD505-2E9C-101B-9397-08002B2CF9AE}" pid="35" name="DM_emea_meeting_action">
    <vt:lpwstr/>
  </property>
  <property fmtid="{D5CDD505-2E9C-101B-9397-08002B2CF9AE}" pid="36" name="DM_emea_meeting_hyperlink">
    <vt:lpwstr/>
  </property>
  <property fmtid="{D5CDD505-2E9C-101B-9397-08002B2CF9AE}" pid="37" name="DM_emea_meeting_title">
    <vt:lpwstr/>
  </property>
  <property fmtid="{D5CDD505-2E9C-101B-9397-08002B2CF9AE}" pid="38" name="DM_Version">
    <vt:lpwstr>CURRENT,3.0</vt:lpwstr>
  </property>
  <property fmtid="{D5CDD505-2E9C-101B-9397-08002B2CF9AE}" pid="39" name="DM_Subject">
    <vt:lpwstr>General-EMEA/288638/2007</vt:lpwstr>
  </property>
  <property fmtid="{D5CDD505-2E9C-101B-9397-08002B2CF9AE}" pid="40" name="DM_Name">
    <vt:lpwstr>HannexIes</vt:lpwstr>
  </property>
  <property fmtid="{D5CDD505-2E9C-101B-9397-08002B2CF9AE}" pid="41" name="DM_Creation_Date">
    <vt:lpwstr>23/08/2011 11:34:57</vt:lpwstr>
  </property>
  <property fmtid="{D5CDD505-2E9C-101B-9397-08002B2CF9AE}" pid="42" name="DM_Modify_Date">
    <vt:lpwstr>23/08/2011 11:34:57</vt:lpwstr>
  </property>
  <property fmtid="{D5CDD505-2E9C-101B-9397-08002B2CF9AE}" pid="43" name="DM_Creator_Name">
    <vt:lpwstr>Akhtar Tia</vt:lpwstr>
  </property>
  <property fmtid="{D5CDD505-2E9C-101B-9397-08002B2CF9AE}" pid="44" name="DM_Modifier_Name">
    <vt:lpwstr>Akhtar Tia</vt:lpwstr>
  </property>
  <property fmtid="{D5CDD505-2E9C-101B-9397-08002B2CF9AE}" pid="45" name="DM_Type">
    <vt:lpwstr>emea_document</vt:lpwstr>
  </property>
  <property fmtid="{D5CDD505-2E9C-101B-9397-08002B2CF9AE}" pid="46" name="DM_DocRefId">
    <vt:lpwstr>EMA/288638/2007</vt:lpwstr>
  </property>
  <property fmtid="{D5CDD505-2E9C-101B-9397-08002B2CF9AE}" pid="47" name="DM_Category">
    <vt:lpwstr>General</vt:lpwstr>
  </property>
  <property fmtid="{D5CDD505-2E9C-101B-9397-08002B2CF9AE}" pid="48" name="DM_emea_doc_ref_id">
    <vt:lpwstr>EMA/288638/2007</vt:lpwstr>
  </property>
  <property fmtid="{D5CDD505-2E9C-101B-9397-08002B2CF9AE}" pid="49" name="DM_Modifer_Name">
    <vt:lpwstr>Akhtar Tia</vt:lpwstr>
  </property>
  <property fmtid="{D5CDD505-2E9C-101B-9397-08002B2CF9AE}" pid="50" name="DM_Modified_Date">
    <vt:lpwstr>23/08/2011 11:34:57</vt:lpwstr>
  </property>
</Properties>
</file>