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1DC" w:rsidRDefault="004121DC" w:rsidP="004121DC">
      <w:pPr>
        <w:keepNext/>
        <w:tabs>
          <w:tab w:val="left" w:pos="567"/>
        </w:tabs>
        <w:jc w:val="center"/>
        <w:outlineLvl w:val="1"/>
        <w:rPr>
          <w:b/>
          <w:sz w:val="22"/>
          <w:szCs w:val="22"/>
        </w:rPr>
      </w:pPr>
      <w:r>
        <w:rPr>
          <w:b/>
          <w:bCs/>
          <w:iCs/>
          <w:sz w:val="22"/>
          <w:szCs w:val="22"/>
        </w:rPr>
        <w:t>Pakuotės lapelis:</w:t>
      </w:r>
      <w:r>
        <w:rPr>
          <w:b/>
          <w:sz w:val="22"/>
          <w:szCs w:val="22"/>
        </w:rPr>
        <w:t xml:space="preserve"> </w:t>
      </w:r>
      <w:r>
        <w:rPr>
          <w:b/>
          <w:bCs/>
          <w:iCs/>
          <w:sz w:val="22"/>
          <w:szCs w:val="22"/>
        </w:rPr>
        <w:t>informacija vartotojui</w:t>
      </w:r>
    </w:p>
    <w:p w:rsidR="004121DC" w:rsidRDefault="004121DC" w:rsidP="004121DC">
      <w:pPr>
        <w:numPr>
          <w:ilvl w:val="12"/>
          <w:numId w:val="0"/>
        </w:numPr>
        <w:shd w:val="clear" w:color="auto" w:fill="FFFFFF"/>
        <w:jc w:val="center"/>
        <w:rPr>
          <w:b/>
          <w:sz w:val="22"/>
          <w:szCs w:val="22"/>
        </w:rPr>
      </w:pPr>
    </w:p>
    <w:p w:rsidR="004121DC" w:rsidRDefault="004121DC" w:rsidP="004121DC">
      <w:pPr>
        <w:shd w:val="clear" w:color="auto" w:fill="FFFFFF"/>
        <w:jc w:val="center"/>
        <w:rPr>
          <w:b/>
          <w:color w:val="222222"/>
          <w:sz w:val="22"/>
          <w:szCs w:val="22"/>
        </w:rPr>
      </w:pPr>
      <w:proofErr w:type="spellStart"/>
      <w:r w:rsidRPr="00BF3A1D">
        <w:rPr>
          <w:b/>
          <w:color w:val="222222"/>
          <w:sz w:val="22"/>
        </w:rPr>
        <w:t>Pirfenidone</w:t>
      </w:r>
      <w:proofErr w:type="spellEnd"/>
      <w:r w:rsidRPr="00BF3A1D">
        <w:rPr>
          <w:b/>
          <w:color w:val="222222"/>
          <w:sz w:val="22"/>
        </w:rPr>
        <w:t xml:space="preserve"> </w:t>
      </w:r>
      <w:proofErr w:type="spellStart"/>
      <w:r w:rsidRPr="00BF3A1D">
        <w:rPr>
          <w:b/>
          <w:color w:val="222222"/>
          <w:sz w:val="22"/>
        </w:rPr>
        <w:t>Zentiva</w:t>
      </w:r>
      <w:proofErr w:type="spellEnd"/>
      <w:r w:rsidRPr="00BF3A1D">
        <w:rPr>
          <w:b/>
          <w:color w:val="222222"/>
          <w:sz w:val="22"/>
        </w:rPr>
        <w:t xml:space="preserve"> 801 mg plėvele dengtos tabletės</w:t>
      </w:r>
    </w:p>
    <w:p w:rsidR="004121DC" w:rsidRDefault="004121DC" w:rsidP="004121DC">
      <w:pPr>
        <w:jc w:val="center"/>
        <w:rPr>
          <w:sz w:val="22"/>
          <w:szCs w:val="22"/>
        </w:rPr>
      </w:pPr>
      <w:proofErr w:type="spellStart"/>
      <w:r>
        <w:rPr>
          <w:sz w:val="22"/>
          <w:szCs w:val="22"/>
        </w:rPr>
        <w:t>pirfenidonas</w:t>
      </w:r>
      <w:proofErr w:type="spellEnd"/>
    </w:p>
    <w:p w:rsidR="004121DC" w:rsidRDefault="004121DC" w:rsidP="004121DC">
      <w:pPr>
        <w:jc w:val="center"/>
        <w:rPr>
          <w:sz w:val="22"/>
          <w:szCs w:val="22"/>
        </w:rPr>
      </w:pPr>
    </w:p>
    <w:p w:rsidR="004121DC" w:rsidRDefault="004121DC" w:rsidP="004121DC">
      <w:pPr>
        <w:suppressAutoHyphens/>
        <w:rPr>
          <w:sz w:val="22"/>
          <w:szCs w:val="22"/>
        </w:rPr>
      </w:pPr>
      <w:r>
        <w:rPr>
          <w:b/>
          <w:sz w:val="22"/>
          <w:szCs w:val="22"/>
        </w:rPr>
        <w:t>Atidžiai perskaitykite visą šį lapelį, prieš pradėdami vartoti vaistą, nes jame pateikiama Jums svarbi informacija.</w:t>
      </w:r>
    </w:p>
    <w:p w:rsidR="004121DC" w:rsidRDefault="004121DC" w:rsidP="004121DC">
      <w:pPr>
        <w:tabs>
          <w:tab w:val="left" w:pos="567"/>
        </w:tabs>
        <w:spacing w:line="260" w:lineRule="exact"/>
        <w:ind w:left="567" w:hanging="567"/>
        <w:rPr>
          <w:sz w:val="22"/>
          <w:szCs w:val="22"/>
        </w:rPr>
      </w:pPr>
      <w:r>
        <w:rPr>
          <w:sz w:val="22"/>
          <w:szCs w:val="22"/>
        </w:rPr>
        <w:t>-</w:t>
      </w:r>
      <w:r>
        <w:rPr>
          <w:sz w:val="22"/>
          <w:szCs w:val="22"/>
        </w:rPr>
        <w:tab/>
        <w:t xml:space="preserve">Neišmeskite šio lapelio, nes vėl gali prireikti jį perskaityti. </w:t>
      </w:r>
    </w:p>
    <w:p w:rsidR="004121DC" w:rsidRDefault="004121DC" w:rsidP="004121DC">
      <w:pPr>
        <w:tabs>
          <w:tab w:val="left" w:pos="567"/>
        </w:tabs>
        <w:spacing w:line="260" w:lineRule="exact"/>
        <w:ind w:left="567" w:hanging="567"/>
        <w:rPr>
          <w:sz w:val="22"/>
          <w:szCs w:val="22"/>
        </w:rPr>
      </w:pPr>
      <w:r>
        <w:rPr>
          <w:sz w:val="22"/>
          <w:szCs w:val="22"/>
        </w:rPr>
        <w:t>-</w:t>
      </w:r>
      <w:r>
        <w:rPr>
          <w:sz w:val="22"/>
          <w:szCs w:val="22"/>
        </w:rPr>
        <w:tab/>
        <w:t>Jeigu kiltų daugiau klausimų, kreipkitės į gydytoją arba vaistininką.</w:t>
      </w:r>
    </w:p>
    <w:p w:rsidR="004121DC" w:rsidRDefault="004121DC" w:rsidP="004121DC">
      <w:pPr>
        <w:tabs>
          <w:tab w:val="left" w:pos="567"/>
        </w:tabs>
        <w:ind w:left="567" w:hanging="567"/>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rsidR="004121DC" w:rsidRDefault="004121DC" w:rsidP="004121DC">
      <w:pPr>
        <w:tabs>
          <w:tab w:val="left" w:pos="567"/>
        </w:tabs>
        <w:spacing w:line="260" w:lineRule="exact"/>
        <w:ind w:left="567" w:hanging="567"/>
        <w:rPr>
          <w:sz w:val="22"/>
          <w:szCs w:val="22"/>
        </w:rPr>
      </w:pPr>
      <w:r>
        <w:rPr>
          <w:sz w:val="22"/>
          <w:szCs w:val="22"/>
        </w:rPr>
        <w:t>-</w:t>
      </w:r>
      <w:r>
        <w:rPr>
          <w:sz w:val="22"/>
          <w:szCs w:val="22"/>
        </w:rPr>
        <w:tab/>
        <w:t>Jeigu pasireiškė šalutinis poveikis (net jeigu jis šiame lapelyje nenurodytas), kreipkitės į gydytoją arba vaistininką. Žr. 4 skyrių.</w:t>
      </w:r>
    </w:p>
    <w:p w:rsidR="004121DC" w:rsidRDefault="004121DC" w:rsidP="004121DC">
      <w:pPr>
        <w:rPr>
          <w:sz w:val="22"/>
          <w:szCs w:val="22"/>
        </w:rPr>
      </w:pPr>
    </w:p>
    <w:p w:rsidR="004121DC" w:rsidRDefault="004121DC" w:rsidP="004121DC">
      <w:pPr>
        <w:keepNext/>
        <w:tabs>
          <w:tab w:val="left" w:pos="567"/>
        </w:tabs>
        <w:spacing w:line="260" w:lineRule="exact"/>
        <w:jc w:val="both"/>
        <w:outlineLvl w:val="3"/>
        <w:rPr>
          <w:b/>
          <w:bCs/>
          <w:sz w:val="22"/>
          <w:szCs w:val="22"/>
        </w:rPr>
      </w:pPr>
      <w:r>
        <w:rPr>
          <w:b/>
          <w:bCs/>
          <w:sz w:val="22"/>
          <w:szCs w:val="22"/>
        </w:rPr>
        <w:t>Apie ką rašoma šiame lapelyje?</w:t>
      </w:r>
    </w:p>
    <w:p w:rsidR="004121DC" w:rsidRDefault="004121DC" w:rsidP="004121DC">
      <w:pPr>
        <w:numPr>
          <w:ilvl w:val="12"/>
          <w:numId w:val="0"/>
        </w:numPr>
        <w:ind w:left="284"/>
        <w:rPr>
          <w:sz w:val="22"/>
          <w:szCs w:val="22"/>
        </w:rPr>
      </w:pPr>
    </w:p>
    <w:p w:rsidR="004121DC" w:rsidRDefault="004121DC" w:rsidP="004121DC">
      <w:pPr>
        <w:numPr>
          <w:ilvl w:val="12"/>
          <w:numId w:val="0"/>
        </w:numPr>
        <w:tabs>
          <w:tab w:val="left" w:pos="567"/>
        </w:tabs>
        <w:ind w:left="567" w:hanging="567"/>
        <w:rPr>
          <w:sz w:val="22"/>
          <w:szCs w:val="22"/>
        </w:rPr>
      </w:pPr>
      <w:r>
        <w:rPr>
          <w:sz w:val="22"/>
          <w:szCs w:val="22"/>
        </w:rPr>
        <w:t>1.</w:t>
      </w:r>
      <w:r>
        <w:rPr>
          <w:sz w:val="22"/>
          <w:szCs w:val="22"/>
        </w:rPr>
        <w:tab/>
        <w:t xml:space="preserve">Kas yra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ir kam jis vartojamas </w:t>
      </w:r>
    </w:p>
    <w:p w:rsidR="004121DC" w:rsidRDefault="004121DC" w:rsidP="004121DC">
      <w:pPr>
        <w:numPr>
          <w:ilvl w:val="12"/>
          <w:numId w:val="0"/>
        </w:numPr>
        <w:tabs>
          <w:tab w:val="left" w:pos="567"/>
        </w:tabs>
        <w:ind w:left="567" w:hanging="567"/>
        <w:rPr>
          <w:sz w:val="22"/>
          <w:szCs w:val="22"/>
        </w:rPr>
      </w:pPr>
      <w:r>
        <w:rPr>
          <w:sz w:val="22"/>
          <w:szCs w:val="22"/>
        </w:rPr>
        <w:t>2.</w:t>
      </w:r>
      <w:r>
        <w:rPr>
          <w:sz w:val="22"/>
          <w:szCs w:val="22"/>
        </w:rPr>
        <w:tab/>
        <w:t xml:space="preserve">Kas žinotina prieš vartojant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w:t>
      </w:r>
    </w:p>
    <w:p w:rsidR="004121DC" w:rsidRDefault="004121DC" w:rsidP="004121DC">
      <w:pPr>
        <w:numPr>
          <w:ilvl w:val="12"/>
          <w:numId w:val="0"/>
        </w:numPr>
        <w:tabs>
          <w:tab w:val="left" w:pos="567"/>
        </w:tabs>
        <w:ind w:left="567" w:hanging="567"/>
        <w:rPr>
          <w:sz w:val="22"/>
          <w:szCs w:val="22"/>
        </w:rPr>
      </w:pPr>
      <w:r>
        <w:rPr>
          <w:sz w:val="22"/>
          <w:szCs w:val="22"/>
        </w:rPr>
        <w:t>3.</w:t>
      </w:r>
      <w:r>
        <w:rPr>
          <w:sz w:val="22"/>
          <w:szCs w:val="22"/>
        </w:rPr>
        <w:tab/>
        <w:t xml:space="preserve">Kaip vartoti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p>
    <w:p w:rsidR="004121DC" w:rsidRDefault="004121DC" w:rsidP="004121DC">
      <w:pPr>
        <w:numPr>
          <w:ilvl w:val="12"/>
          <w:numId w:val="0"/>
        </w:numPr>
        <w:tabs>
          <w:tab w:val="left" w:pos="567"/>
        </w:tabs>
        <w:ind w:left="567" w:hanging="567"/>
        <w:rPr>
          <w:sz w:val="22"/>
          <w:szCs w:val="22"/>
        </w:rPr>
      </w:pPr>
      <w:r>
        <w:rPr>
          <w:sz w:val="22"/>
          <w:szCs w:val="22"/>
        </w:rPr>
        <w:t>4.</w:t>
      </w:r>
      <w:r>
        <w:rPr>
          <w:sz w:val="22"/>
          <w:szCs w:val="22"/>
        </w:rPr>
        <w:tab/>
        <w:t xml:space="preserve">Galimas šalutinis poveikis </w:t>
      </w:r>
    </w:p>
    <w:p w:rsidR="004121DC" w:rsidRDefault="004121DC" w:rsidP="004121DC">
      <w:pPr>
        <w:numPr>
          <w:ilvl w:val="12"/>
          <w:numId w:val="0"/>
        </w:numPr>
        <w:tabs>
          <w:tab w:val="left" w:pos="567"/>
        </w:tabs>
        <w:ind w:left="567" w:hanging="567"/>
        <w:rPr>
          <w:sz w:val="22"/>
          <w:szCs w:val="22"/>
        </w:rPr>
      </w:pPr>
      <w:r>
        <w:rPr>
          <w:sz w:val="22"/>
          <w:szCs w:val="22"/>
        </w:rPr>
        <w:t>5.</w:t>
      </w:r>
      <w:r>
        <w:rPr>
          <w:sz w:val="22"/>
          <w:szCs w:val="22"/>
        </w:rPr>
        <w:tab/>
        <w:t xml:space="preserve">Kaip laikyti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w:t>
      </w:r>
    </w:p>
    <w:p w:rsidR="004121DC" w:rsidRDefault="004121DC" w:rsidP="004121DC">
      <w:pPr>
        <w:numPr>
          <w:ilvl w:val="12"/>
          <w:numId w:val="0"/>
        </w:numPr>
        <w:tabs>
          <w:tab w:val="left" w:pos="567"/>
        </w:tabs>
        <w:ind w:left="567" w:hanging="567"/>
        <w:rPr>
          <w:sz w:val="22"/>
          <w:szCs w:val="22"/>
        </w:rPr>
      </w:pPr>
      <w:r>
        <w:rPr>
          <w:sz w:val="22"/>
          <w:szCs w:val="22"/>
        </w:rPr>
        <w:t>6.</w:t>
      </w:r>
      <w:r>
        <w:rPr>
          <w:sz w:val="22"/>
          <w:szCs w:val="22"/>
        </w:rPr>
        <w:tab/>
        <w:t>Pakuotės turinys ir kita informacija</w:t>
      </w:r>
    </w:p>
    <w:p w:rsidR="004121DC" w:rsidRDefault="004121DC" w:rsidP="004121DC">
      <w:pPr>
        <w:numPr>
          <w:ilvl w:val="12"/>
          <w:numId w:val="0"/>
        </w:numPr>
        <w:rPr>
          <w:sz w:val="22"/>
          <w:szCs w:val="22"/>
        </w:rPr>
      </w:pPr>
    </w:p>
    <w:p w:rsidR="004121DC" w:rsidRDefault="004121DC" w:rsidP="004121DC">
      <w:pPr>
        <w:numPr>
          <w:ilvl w:val="12"/>
          <w:numId w:val="0"/>
        </w:numPr>
        <w:rPr>
          <w:sz w:val="22"/>
          <w:szCs w:val="22"/>
        </w:rPr>
      </w:pPr>
    </w:p>
    <w:p w:rsidR="004121DC" w:rsidRPr="00EA4CFC" w:rsidRDefault="004121DC" w:rsidP="004121DC">
      <w:pPr>
        <w:keepNext/>
        <w:tabs>
          <w:tab w:val="left" w:pos="567"/>
        </w:tabs>
        <w:spacing w:line="260" w:lineRule="exact"/>
        <w:jc w:val="both"/>
        <w:outlineLvl w:val="3"/>
        <w:rPr>
          <w:b/>
          <w:bCs/>
          <w:sz w:val="22"/>
          <w:szCs w:val="22"/>
        </w:rPr>
      </w:pPr>
      <w:r w:rsidRPr="00EA4CFC">
        <w:rPr>
          <w:b/>
          <w:bCs/>
          <w:sz w:val="22"/>
          <w:szCs w:val="22"/>
        </w:rPr>
        <w:t>1.</w:t>
      </w:r>
      <w:r w:rsidRPr="00EA4CFC">
        <w:rPr>
          <w:b/>
          <w:bCs/>
          <w:sz w:val="22"/>
          <w:szCs w:val="22"/>
        </w:rPr>
        <w:tab/>
        <w:t xml:space="preserve">Kas yra </w:t>
      </w:r>
      <w:proofErr w:type="spellStart"/>
      <w:r w:rsidRPr="00EA4CFC">
        <w:rPr>
          <w:b/>
          <w:bCs/>
          <w:sz w:val="22"/>
          <w:szCs w:val="22"/>
        </w:rPr>
        <w:t>Pirfenidone</w:t>
      </w:r>
      <w:proofErr w:type="spellEnd"/>
      <w:r w:rsidRPr="00EA4CFC">
        <w:rPr>
          <w:b/>
          <w:bCs/>
          <w:sz w:val="22"/>
          <w:szCs w:val="22"/>
        </w:rPr>
        <w:t xml:space="preserve"> </w:t>
      </w:r>
      <w:proofErr w:type="spellStart"/>
      <w:r w:rsidRPr="00EA4CFC">
        <w:rPr>
          <w:b/>
          <w:bCs/>
          <w:sz w:val="22"/>
          <w:szCs w:val="22"/>
        </w:rPr>
        <w:t>Zentiva</w:t>
      </w:r>
      <w:proofErr w:type="spellEnd"/>
      <w:r w:rsidRPr="00EA4CFC">
        <w:rPr>
          <w:b/>
          <w:bCs/>
          <w:sz w:val="22"/>
          <w:szCs w:val="22"/>
        </w:rPr>
        <w:t xml:space="preserve"> ir kam jis vartojamas</w:t>
      </w:r>
    </w:p>
    <w:p w:rsidR="004121DC" w:rsidRDefault="004121DC" w:rsidP="004121DC">
      <w:pPr>
        <w:numPr>
          <w:ilvl w:val="12"/>
          <w:numId w:val="0"/>
        </w:numPr>
        <w:rPr>
          <w:sz w:val="22"/>
          <w:szCs w:val="22"/>
        </w:rPr>
      </w:pPr>
    </w:p>
    <w:p w:rsidR="004121DC" w:rsidRDefault="004121DC" w:rsidP="004121DC">
      <w:pPr>
        <w:numPr>
          <w:ilvl w:val="12"/>
          <w:numId w:val="0"/>
        </w:numPr>
        <w:rPr>
          <w:sz w:val="22"/>
          <w:szCs w:val="22"/>
        </w:rPr>
      </w:pP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kurio sudėtyje yra veikliosios medžiagos </w:t>
      </w:r>
      <w:proofErr w:type="spellStart"/>
      <w:r>
        <w:rPr>
          <w:sz w:val="22"/>
          <w:szCs w:val="22"/>
        </w:rPr>
        <w:t>pirfenidono</w:t>
      </w:r>
      <w:proofErr w:type="spellEnd"/>
      <w:r>
        <w:rPr>
          <w:sz w:val="22"/>
          <w:szCs w:val="22"/>
        </w:rPr>
        <w:t xml:space="preserve">, gydomi </w:t>
      </w:r>
      <w:proofErr w:type="spellStart"/>
      <w:r>
        <w:rPr>
          <w:sz w:val="22"/>
          <w:szCs w:val="22"/>
        </w:rPr>
        <w:t>idiopatine</w:t>
      </w:r>
      <w:proofErr w:type="spellEnd"/>
      <w:r>
        <w:rPr>
          <w:sz w:val="22"/>
          <w:szCs w:val="22"/>
        </w:rPr>
        <w:t xml:space="preserve"> plaučių fibroze (IPF) sergantys suaugusieji. </w:t>
      </w:r>
    </w:p>
    <w:p w:rsidR="004121DC" w:rsidRDefault="004121DC" w:rsidP="004121DC">
      <w:pPr>
        <w:numPr>
          <w:ilvl w:val="12"/>
          <w:numId w:val="0"/>
        </w:numPr>
        <w:rPr>
          <w:sz w:val="22"/>
          <w:szCs w:val="22"/>
        </w:rPr>
      </w:pPr>
    </w:p>
    <w:p w:rsidR="004121DC" w:rsidRDefault="004121DC" w:rsidP="004121DC">
      <w:pPr>
        <w:numPr>
          <w:ilvl w:val="12"/>
          <w:numId w:val="0"/>
        </w:numPr>
        <w:rPr>
          <w:sz w:val="22"/>
          <w:szCs w:val="22"/>
        </w:rPr>
      </w:pPr>
      <w:r>
        <w:rPr>
          <w:sz w:val="22"/>
          <w:szCs w:val="22"/>
        </w:rPr>
        <w:t xml:space="preserve">IPF yra liga, kuria sergant plaučių audiniai pabrinksta ir ilgainiui surandėja, todėl pacientams pasidaro sunku giliai kvėpuoti. Dėl šios priežasties plaučiai negali tinkamai funkcionuoti.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mažina plaučių surandėjimą ir pabrinkimą ir padeda lengviau kvėpuoti.</w:t>
      </w:r>
    </w:p>
    <w:p w:rsidR="004121DC" w:rsidRDefault="004121DC" w:rsidP="004121DC">
      <w:pPr>
        <w:numPr>
          <w:ilvl w:val="12"/>
          <w:numId w:val="0"/>
        </w:numPr>
        <w:rPr>
          <w:sz w:val="22"/>
          <w:szCs w:val="22"/>
        </w:rPr>
      </w:pPr>
    </w:p>
    <w:p w:rsidR="004121DC" w:rsidRDefault="004121DC" w:rsidP="004121DC">
      <w:pPr>
        <w:numPr>
          <w:ilvl w:val="12"/>
          <w:numId w:val="0"/>
        </w:numPr>
        <w:rPr>
          <w:sz w:val="22"/>
          <w:szCs w:val="22"/>
        </w:rPr>
      </w:pPr>
    </w:p>
    <w:p w:rsidR="004121DC" w:rsidRDefault="004121DC" w:rsidP="004121DC">
      <w:pPr>
        <w:keepNext/>
        <w:tabs>
          <w:tab w:val="left" w:pos="567"/>
        </w:tabs>
        <w:spacing w:line="260" w:lineRule="exact"/>
        <w:jc w:val="both"/>
        <w:outlineLvl w:val="3"/>
        <w:rPr>
          <w:b/>
          <w:bCs/>
          <w:sz w:val="22"/>
          <w:szCs w:val="22"/>
        </w:rPr>
      </w:pPr>
      <w:r>
        <w:rPr>
          <w:b/>
          <w:bCs/>
          <w:sz w:val="22"/>
          <w:szCs w:val="22"/>
        </w:rPr>
        <w:t>2.</w:t>
      </w:r>
      <w:r>
        <w:rPr>
          <w:b/>
          <w:bCs/>
          <w:sz w:val="22"/>
          <w:szCs w:val="22"/>
        </w:rPr>
        <w:tab/>
        <w:t xml:space="preserve">Kas žinotina prieš vartojant </w:t>
      </w:r>
      <w:proofErr w:type="spellStart"/>
      <w:r>
        <w:rPr>
          <w:b/>
          <w:bCs/>
          <w:sz w:val="22"/>
          <w:szCs w:val="22"/>
        </w:rPr>
        <w:t>Pirfenidone</w:t>
      </w:r>
      <w:proofErr w:type="spellEnd"/>
      <w:r>
        <w:rPr>
          <w:b/>
          <w:bCs/>
          <w:sz w:val="22"/>
          <w:szCs w:val="22"/>
        </w:rPr>
        <w:t xml:space="preserve"> </w:t>
      </w:r>
      <w:proofErr w:type="spellStart"/>
      <w:r>
        <w:rPr>
          <w:b/>
          <w:bCs/>
          <w:sz w:val="22"/>
          <w:szCs w:val="22"/>
        </w:rPr>
        <w:t>Zentiva</w:t>
      </w:r>
      <w:proofErr w:type="spellEnd"/>
    </w:p>
    <w:p w:rsidR="004121DC" w:rsidRDefault="004121DC" w:rsidP="004121DC">
      <w:pPr>
        <w:numPr>
          <w:ilvl w:val="12"/>
          <w:numId w:val="0"/>
        </w:numPr>
        <w:rPr>
          <w:sz w:val="22"/>
          <w:szCs w:val="22"/>
        </w:rPr>
      </w:pPr>
    </w:p>
    <w:p w:rsidR="004121DC" w:rsidRDefault="004121DC" w:rsidP="004121DC">
      <w:pPr>
        <w:keepNext/>
        <w:tabs>
          <w:tab w:val="left" w:pos="567"/>
        </w:tabs>
        <w:spacing w:line="260" w:lineRule="exact"/>
        <w:jc w:val="both"/>
        <w:outlineLvl w:val="3"/>
        <w:rPr>
          <w:b/>
          <w:bCs/>
          <w:sz w:val="22"/>
          <w:szCs w:val="22"/>
        </w:rPr>
      </w:pPr>
      <w:proofErr w:type="spellStart"/>
      <w:r>
        <w:rPr>
          <w:b/>
          <w:bCs/>
          <w:sz w:val="22"/>
          <w:szCs w:val="22"/>
        </w:rPr>
        <w:t>Pirfenidone</w:t>
      </w:r>
      <w:proofErr w:type="spellEnd"/>
      <w:r>
        <w:rPr>
          <w:b/>
          <w:bCs/>
          <w:sz w:val="22"/>
          <w:szCs w:val="22"/>
        </w:rPr>
        <w:t xml:space="preserve"> </w:t>
      </w:r>
      <w:proofErr w:type="spellStart"/>
      <w:r>
        <w:rPr>
          <w:b/>
          <w:bCs/>
          <w:sz w:val="22"/>
          <w:szCs w:val="22"/>
        </w:rPr>
        <w:t>Zentiva</w:t>
      </w:r>
      <w:proofErr w:type="spellEnd"/>
      <w:r>
        <w:rPr>
          <w:b/>
          <w:bCs/>
          <w:sz w:val="22"/>
          <w:szCs w:val="22"/>
        </w:rPr>
        <w:t xml:space="preserve"> vartoti draudžiama:</w:t>
      </w:r>
    </w:p>
    <w:p w:rsidR="004121DC" w:rsidRDefault="004121DC" w:rsidP="004121DC">
      <w:pPr>
        <w:pStyle w:val="Sraopastraipa"/>
        <w:numPr>
          <w:ilvl w:val="0"/>
          <w:numId w:val="1"/>
        </w:numPr>
        <w:tabs>
          <w:tab w:val="left" w:pos="567"/>
        </w:tabs>
        <w:ind w:left="567" w:hanging="567"/>
        <w:rPr>
          <w:sz w:val="22"/>
          <w:szCs w:val="22"/>
        </w:rPr>
      </w:pPr>
      <w:r>
        <w:rPr>
          <w:sz w:val="22"/>
          <w:szCs w:val="22"/>
        </w:rPr>
        <w:t xml:space="preserve">jeigu yra alergija </w:t>
      </w:r>
      <w:proofErr w:type="spellStart"/>
      <w:r>
        <w:rPr>
          <w:sz w:val="22"/>
          <w:szCs w:val="22"/>
        </w:rPr>
        <w:t>pirfenidonui</w:t>
      </w:r>
      <w:proofErr w:type="spellEnd"/>
      <w:r>
        <w:rPr>
          <w:sz w:val="22"/>
          <w:szCs w:val="22"/>
        </w:rPr>
        <w:t xml:space="preserve"> arba bet kuriai pagalbinei šio vaisto medžiagai (jos išvardytos 6 skyriuje);</w:t>
      </w:r>
    </w:p>
    <w:p w:rsidR="004121DC" w:rsidRDefault="004121DC" w:rsidP="004121DC">
      <w:pPr>
        <w:pStyle w:val="Sraopastraipa"/>
        <w:numPr>
          <w:ilvl w:val="0"/>
          <w:numId w:val="1"/>
        </w:numPr>
        <w:tabs>
          <w:tab w:val="left" w:pos="567"/>
        </w:tabs>
        <w:ind w:left="567" w:hanging="567"/>
        <w:rPr>
          <w:sz w:val="22"/>
          <w:szCs w:val="22"/>
        </w:rPr>
      </w:pPr>
      <w:r>
        <w:rPr>
          <w:sz w:val="22"/>
          <w:szCs w:val="22"/>
        </w:rPr>
        <w:t xml:space="preserve">jeigu Jums anksčiau buvo pasireiškusi </w:t>
      </w:r>
      <w:proofErr w:type="spellStart"/>
      <w:r>
        <w:rPr>
          <w:sz w:val="22"/>
          <w:szCs w:val="22"/>
        </w:rPr>
        <w:t>angioneurozinė</w:t>
      </w:r>
      <w:proofErr w:type="spellEnd"/>
      <w:r>
        <w:rPr>
          <w:sz w:val="22"/>
          <w:szCs w:val="22"/>
        </w:rPr>
        <w:t xml:space="preserve"> edema vartojant </w:t>
      </w:r>
      <w:proofErr w:type="spellStart"/>
      <w:r>
        <w:rPr>
          <w:sz w:val="22"/>
          <w:szCs w:val="22"/>
        </w:rPr>
        <w:t>pirfenidono</w:t>
      </w:r>
      <w:proofErr w:type="spellEnd"/>
      <w:r>
        <w:rPr>
          <w:sz w:val="22"/>
          <w:szCs w:val="22"/>
        </w:rPr>
        <w:t xml:space="preserve">, įskaitant tokius simptomus kaip veido, lūpų ir (arba) liežuvio patinimas, kurie gali būti susiję su kvėpavimo sunkumu arba gargimu; </w:t>
      </w:r>
    </w:p>
    <w:p w:rsidR="004121DC" w:rsidRDefault="004121DC" w:rsidP="004121DC">
      <w:pPr>
        <w:pStyle w:val="Sraopastraipa"/>
        <w:numPr>
          <w:ilvl w:val="0"/>
          <w:numId w:val="2"/>
        </w:numPr>
        <w:tabs>
          <w:tab w:val="left" w:pos="567"/>
        </w:tabs>
        <w:ind w:left="567" w:hanging="567"/>
        <w:rPr>
          <w:sz w:val="22"/>
          <w:szCs w:val="22"/>
        </w:rPr>
      </w:pPr>
      <w:r>
        <w:rPr>
          <w:sz w:val="22"/>
          <w:szCs w:val="22"/>
        </w:rPr>
        <w:t xml:space="preserve">jeigu vartojate vaisto </w:t>
      </w:r>
      <w:proofErr w:type="spellStart"/>
      <w:r>
        <w:rPr>
          <w:sz w:val="22"/>
          <w:szCs w:val="22"/>
        </w:rPr>
        <w:t>fluvoksamino</w:t>
      </w:r>
      <w:proofErr w:type="spellEnd"/>
      <w:r>
        <w:rPr>
          <w:sz w:val="22"/>
          <w:szCs w:val="22"/>
        </w:rPr>
        <w:t xml:space="preserve"> (juo gydomi depresija ir </w:t>
      </w:r>
      <w:proofErr w:type="spellStart"/>
      <w:r>
        <w:rPr>
          <w:sz w:val="22"/>
          <w:szCs w:val="22"/>
        </w:rPr>
        <w:t>obsesiniu</w:t>
      </w:r>
      <w:proofErr w:type="spellEnd"/>
      <w:r>
        <w:rPr>
          <w:sz w:val="22"/>
          <w:szCs w:val="22"/>
        </w:rPr>
        <w:t xml:space="preserve"> </w:t>
      </w:r>
      <w:proofErr w:type="spellStart"/>
      <w:r>
        <w:rPr>
          <w:sz w:val="22"/>
          <w:szCs w:val="22"/>
        </w:rPr>
        <w:t>kompulsiniu</w:t>
      </w:r>
      <w:proofErr w:type="spellEnd"/>
      <w:r>
        <w:rPr>
          <w:sz w:val="22"/>
          <w:szCs w:val="22"/>
        </w:rPr>
        <w:t xml:space="preserve"> sutrikimu [OKS] sergantys pacientai); </w:t>
      </w:r>
    </w:p>
    <w:p w:rsidR="004121DC" w:rsidRDefault="004121DC" w:rsidP="004121DC">
      <w:pPr>
        <w:pStyle w:val="Sraopastraipa"/>
        <w:numPr>
          <w:ilvl w:val="0"/>
          <w:numId w:val="2"/>
        </w:numPr>
        <w:tabs>
          <w:tab w:val="left" w:pos="567"/>
        </w:tabs>
        <w:ind w:left="567" w:hanging="567"/>
        <w:rPr>
          <w:sz w:val="22"/>
          <w:szCs w:val="22"/>
        </w:rPr>
      </w:pPr>
      <w:r>
        <w:rPr>
          <w:sz w:val="22"/>
          <w:szCs w:val="22"/>
        </w:rPr>
        <w:t xml:space="preserve">jeigu nustatyta sunki arba galutinės stadijos kepenų liga; </w:t>
      </w:r>
    </w:p>
    <w:p w:rsidR="004121DC" w:rsidRDefault="004121DC" w:rsidP="004121DC">
      <w:pPr>
        <w:pStyle w:val="Sraopastraipa"/>
        <w:numPr>
          <w:ilvl w:val="0"/>
          <w:numId w:val="2"/>
        </w:numPr>
        <w:tabs>
          <w:tab w:val="left" w:pos="567"/>
        </w:tabs>
        <w:ind w:left="567" w:hanging="567"/>
        <w:rPr>
          <w:sz w:val="22"/>
          <w:szCs w:val="22"/>
        </w:rPr>
      </w:pPr>
      <w:r>
        <w:rPr>
          <w:sz w:val="22"/>
          <w:szCs w:val="22"/>
        </w:rPr>
        <w:t xml:space="preserve">jeigu nustatyta sunki arba galutinės stadijos inkstų liga, dėl kurios reikia taikyti dializę. </w:t>
      </w:r>
    </w:p>
    <w:p w:rsidR="004121DC" w:rsidRDefault="004121DC" w:rsidP="004121DC">
      <w:pPr>
        <w:numPr>
          <w:ilvl w:val="12"/>
          <w:numId w:val="0"/>
        </w:numPr>
        <w:tabs>
          <w:tab w:val="left" w:pos="567"/>
        </w:tabs>
        <w:ind w:left="567" w:hanging="567"/>
        <w:rPr>
          <w:sz w:val="22"/>
          <w:szCs w:val="22"/>
        </w:rPr>
      </w:pPr>
    </w:p>
    <w:p w:rsidR="004121DC" w:rsidRDefault="004121DC" w:rsidP="004121DC">
      <w:pPr>
        <w:numPr>
          <w:ilvl w:val="12"/>
          <w:numId w:val="0"/>
        </w:numPr>
        <w:tabs>
          <w:tab w:val="left" w:pos="0"/>
        </w:tabs>
        <w:rPr>
          <w:sz w:val="22"/>
          <w:szCs w:val="22"/>
        </w:rPr>
      </w:pPr>
      <w:r>
        <w:rPr>
          <w:sz w:val="22"/>
          <w:szCs w:val="22"/>
        </w:rPr>
        <w:t xml:space="preserve">Jeigu bent vienas iš pirmiau nurodytų teiginių Jums tinka,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vartoti draudžiama. Jeigu abejojate, kreipkitės į gydytoją arba vaistininką.</w:t>
      </w:r>
    </w:p>
    <w:p w:rsidR="004121DC" w:rsidRDefault="004121DC" w:rsidP="004121DC">
      <w:pPr>
        <w:numPr>
          <w:ilvl w:val="12"/>
          <w:numId w:val="0"/>
        </w:numPr>
        <w:rPr>
          <w:sz w:val="22"/>
          <w:szCs w:val="22"/>
        </w:rPr>
      </w:pPr>
    </w:p>
    <w:p w:rsidR="004121DC" w:rsidRPr="009B50DC" w:rsidRDefault="004121DC" w:rsidP="004121DC">
      <w:pPr>
        <w:keepNext/>
        <w:tabs>
          <w:tab w:val="left" w:pos="567"/>
        </w:tabs>
        <w:spacing w:line="260" w:lineRule="exact"/>
        <w:jc w:val="both"/>
        <w:outlineLvl w:val="3"/>
        <w:rPr>
          <w:b/>
          <w:bCs/>
          <w:sz w:val="22"/>
          <w:szCs w:val="22"/>
        </w:rPr>
      </w:pPr>
      <w:r>
        <w:rPr>
          <w:b/>
          <w:bCs/>
          <w:sz w:val="22"/>
          <w:szCs w:val="22"/>
        </w:rPr>
        <w:t>Įspėjimai ir atsargumo priemonės</w:t>
      </w:r>
    </w:p>
    <w:p w:rsidR="004121DC" w:rsidRDefault="004121DC" w:rsidP="004121DC">
      <w:pPr>
        <w:numPr>
          <w:ilvl w:val="12"/>
          <w:numId w:val="0"/>
        </w:numPr>
        <w:rPr>
          <w:sz w:val="22"/>
          <w:szCs w:val="22"/>
        </w:rPr>
      </w:pPr>
      <w:r>
        <w:rPr>
          <w:sz w:val="22"/>
          <w:szCs w:val="22"/>
        </w:rPr>
        <w:t xml:space="preserve">Pasitarkite su gydytoju arba vaistininku, prieš pradėdami vartoti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w:t>
      </w:r>
    </w:p>
    <w:p w:rsidR="004121DC" w:rsidRDefault="004121DC" w:rsidP="004121DC">
      <w:pPr>
        <w:pStyle w:val="Sraopastraipa"/>
        <w:numPr>
          <w:ilvl w:val="0"/>
          <w:numId w:val="3"/>
        </w:numPr>
        <w:ind w:left="567" w:hanging="567"/>
        <w:rPr>
          <w:sz w:val="22"/>
          <w:szCs w:val="22"/>
        </w:rPr>
      </w:pPr>
      <w:r>
        <w:rPr>
          <w:sz w:val="22"/>
          <w:szCs w:val="22"/>
        </w:rPr>
        <w:lastRenderedPageBreak/>
        <w:t xml:space="preserve">Vartojant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gali padidėti jautrumas saulės šviesai (pasireikšti įsijautrinimo  šviesai reakcija). Vartodami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venkite saulės (taip pat ultravioletinių spindulių lempų). Kasdien naudokite apsaugos nuo saulės priemones ir dėvėkite rankas, kojas ir galvą dengiančius drabužius, kad sumažintumėte saulės šviesos poveikį (žr. 4 skyrių „Galimas šalutinis poveikis“). </w:t>
      </w:r>
    </w:p>
    <w:p w:rsidR="004121DC" w:rsidRDefault="004121DC" w:rsidP="004121DC">
      <w:pPr>
        <w:pStyle w:val="Sraopastraipa"/>
        <w:numPr>
          <w:ilvl w:val="0"/>
          <w:numId w:val="3"/>
        </w:numPr>
        <w:ind w:left="567" w:hanging="567"/>
        <w:rPr>
          <w:sz w:val="22"/>
          <w:szCs w:val="22"/>
        </w:rPr>
      </w:pPr>
      <w:r>
        <w:rPr>
          <w:sz w:val="22"/>
          <w:szCs w:val="22"/>
        </w:rPr>
        <w:t xml:space="preserve">Nevartokite kitų vaistų, pvz., </w:t>
      </w:r>
      <w:proofErr w:type="spellStart"/>
      <w:r>
        <w:rPr>
          <w:sz w:val="22"/>
          <w:szCs w:val="22"/>
        </w:rPr>
        <w:t>tetraciklinų</w:t>
      </w:r>
      <w:proofErr w:type="spellEnd"/>
      <w:r>
        <w:rPr>
          <w:sz w:val="22"/>
          <w:szCs w:val="22"/>
        </w:rPr>
        <w:t xml:space="preserve"> grupės antibiotikų (kaip antai </w:t>
      </w:r>
      <w:proofErr w:type="spellStart"/>
      <w:r>
        <w:rPr>
          <w:sz w:val="22"/>
          <w:szCs w:val="22"/>
        </w:rPr>
        <w:t>doksiciklino</w:t>
      </w:r>
      <w:proofErr w:type="spellEnd"/>
      <w:r>
        <w:rPr>
          <w:sz w:val="22"/>
          <w:szCs w:val="22"/>
        </w:rPr>
        <w:t>), dėl kurių jautrumas saulės šviesai gali dar labiau padidėti.</w:t>
      </w:r>
    </w:p>
    <w:p w:rsidR="004121DC" w:rsidRDefault="004121DC" w:rsidP="004121DC">
      <w:pPr>
        <w:pStyle w:val="Sraopastraipa"/>
        <w:numPr>
          <w:ilvl w:val="0"/>
          <w:numId w:val="3"/>
        </w:numPr>
        <w:ind w:left="567" w:hanging="567"/>
        <w:rPr>
          <w:sz w:val="22"/>
          <w:szCs w:val="22"/>
        </w:rPr>
      </w:pPr>
      <w:r>
        <w:rPr>
          <w:sz w:val="22"/>
          <w:szCs w:val="22"/>
        </w:rPr>
        <w:t xml:space="preserve">Pasakykite gydytojui, jeigu Jus vargina inkstų problemos. </w:t>
      </w:r>
    </w:p>
    <w:p w:rsidR="004121DC" w:rsidRDefault="004121DC" w:rsidP="004121DC">
      <w:pPr>
        <w:pStyle w:val="Sraopastraipa"/>
        <w:numPr>
          <w:ilvl w:val="0"/>
          <w:numId w:val="3"/>
        </w:numPr>
        <w:ind w:left="567" w:hanging="567"/>
        <w:rPr>
          <w:sz w:val="22"/>
          <w:szCs w:val="22"/>
        </w:rPr>
      </w:pPr>
      <w:r>
        <w:rPr>
          <w:sz w:val="22"/>
          <w:szCs w:val="22"/>
        </w:rPr>
        <w:t xml:space="preserve">Pasakykite gydytojui, jeigu turite lengvą ar vidutinio sunkumo kepenų funkcijos sutrikimą. </w:t>
      </w:r>
    </w:p>
    <w:p w:rsidR="004121DC" w:rsidRDefault="004121DC" w:rsidP="004121DC">
      <w:pPr>
        <w:pStyle w:val="Sraopastraipa"/>
        <w:numPr>
          <w:ilvl w:val="0"/>
          <w:numId w:val="3"/>
        </w:numPr>
        <w:ind w:left="567" w:hanging="567"/>
        <w:rPr>
          <w:sz w:val="22"/>
          <w:szCs w:val="22"/>
        </w:rPr>
      </w:pPr>
      <w:r>
        <w:rPr>
          <w:sz w:val="22"/>
          <w:szCs w:val="22"/>
        </w:rPr>
        <w:t xml:space="preserve">Prieš pradedant gydymą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ir gydymo šiuo preparatu laikotarpiu reikia nustoti rūkyti. Cigarečių rūkymas gali sumažinti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poveikį. </w:t>
      </w:r>
    </w:p>
    <w:p w:rsidR="004121DC" w:rsidRDefault="004121DC" w:rsidP="004121DC">
      <w:pPr>
        <w:pStyle w:val="Sraopastraipa"/>
        <w:numPr>
          <w:ilvl w:val="0"/>
          <w:numId w:val="3"/>
        </w:numPr>
        <w:ind w:left="567" w:hanging="567"/>
        <w:rPr>
          <w:sz w:val="22"/>
          <w:szCs w:val="22"/>
        </w:rPr>
      </w:pP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gali sukelti svaigulį ir nuovargį. Būkite atsargus, jei turite imtis veiklos, kuriai būtinas budrumas ir koordinacija. </w:t>
      </w:r>
    </w:p>
    <w:p w:rsidR="004121DC" w:rsidRDefault="004121DC" w:rsidP="004121DC">
      <w:pPr>
        <w:pStyle w:val="Sraopastraipa"/>
        <w:numPr>
          <w:ilvl w:val="0"/>
          <w:numId w:val="3"/>
        </w:numPr>
        <w:ind w:left="567" w:hanging="567"/>
        <w:rPr>
          <w:sz w:val="22"/>
          <w:szCs w:val="22"/>
        </w:rPr>
      </w:pP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gali sukelti svorio mažėjimą. Gydytojas stebės jūsų svorį, kol vartosite šio vaisto. </w:t>
      </w:r>
    </w:p>
    <w:p w:rsidR="004121DC" w:rsidRDefault="004121DC" w:rsidP="004121DC">
      <w:pPr>
        <w:pStyle w:val="Sraopastraipa"/>
        <w:numPr>
          <w:ilvl w:val="0"/>
          <w:numId w:val="3"/>
        </w:numPr>
        <w:ind w:left="567" w:hanging="567"/>
        <w:rPr>
          <w:sz w:val="22"/>
          <w:szCs w:val="22"/>
        </w:rPr>
      </w:pPr>
      <w:r>
        <w:rPr>
          <w:sz w:val="22"/>
          <w:szCs w:val="22"/>
        </w:rPr>
        <w:t xml:space="preserve">Buvo gauta su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vartojimu susijusių pranešimų apie </w:t>
      </w:r>
      <w:proofErr w:type="spellStart"/>
      <w:r>
        <w:rPr>
          <w:sz w:val="22"/>
          <w:szCs w:val="22"/>
        </w:rPr>
        <w:t>Stivenso</w:t>
      </w:r>
      <w:proofErr w:type="spellEnd"/>
      <w:r>
        <w:rPr>
          <w:sz w:val="22"/>
          <w:szCs w:val="22"/>
        </w:rPr>
        <w:t>-Džonsono (</w:t>
      </w:r>
      <w:proofErr w:type="spellStart"/>
      <w:r>
        <w:rPr>
          <w:i/>
          <w:sz w:val="22"/>
          <w:szCs w:val="22"/>
        </w:rPr>
        <w:t>Stevens-Johnson</w:t>
      </w:r>
      <w:proofErr w:type="spellEnd"/>
      <w:r>
        <w:rPr>
          <w:sz w:val="22"/>
          <w:szCs w:val="22"/>
        </w:rPr>
        <w:t xml:space="preserve">) sindromo, toksinės epidermio </w:t>
      </w:r>
      <w:proofErr w:type="spellStart"/>
      <w:r>
        <w:rPr>
          <w:sz w:val="22"/>
          <w:szCs w:val="22"/>
        </w:rPr>
        <w:t>nekrolizės</w:t>
      </w:r>
      <w:proofErr w:type="spellEnd"/>
      <w:r>
        <w:rPr>
          <w:sz w:val="22"/>
          <w:szCs w:val="22"/>
        </w:rPr>
        <w:t xml:space="preserve"> ir reakcijos į vaistą su </w:t>
      </w:r>
      <w:proofErr w:type="spellStart"/>
      <w:r>
        <w:rPr>
          <w:sz w:val="22"/>
          <w:szCs w:val="22"/>
        </w:rPr>
        <w:t>eozinofilija</w:t>
      </w:r>
      <w:proofErr w:type="spellEnd"/>
      <w:r>
        <w:rPr>
          <w:sz w:val="22"/>
          <w:szCs w:val="22"/>
        </w:rPr>
        <w:t xml:space="preserve"> ir sisteminiais simptomais (</w:t>
      </w:r>
      <w:r w:rsidRPr="003C2F23">
        <w:rPr>
          <w:i/>
          <w:iCs/>
          <w:sz w:val="22"/>
          <w:szCs w:val="22"/>
        </w:rPr>
        <w:t>DRESS</w:t>
      </w:r>
      <w:r w:rsidRPr="00951CD6">
        <w:rPr>
          <w:i/>
          <w:iCs/>
          <w:sz w:val="22"/>
          <w:szCs w:val="22"/>
        </w:rPr>
        <w:t xml:space="preserve"> </w:t>
      </w:r>
      <w:r>
        <w:rPr>
          <w:sz w:val="22"/>
          <w:szCs w:val="22"/>
        </w:rPr>
        <w:t xml:space="preserve">sindromo) </w:t>
      </w:r>
      <w:r w:rsidRPr="003C2F23">
        <w:rPr>
          <w:sz w:val="22"/>
          <w:szCs w:val="22"/>
        </w:rPr>
        <w:t>atvejus</w:t>
      </w:r>
      <w:r>
        <w:rPr>
          <w:sz w:val="22"/>
          <w:szCs w:val="22"/>
        </w:rPr>
        <w:t xml:space="preserve">. Jeigu pastebėtumėte kokių nors su šiomis sunkiomis odos reakcijomis susijusių simptomų, nurodytų 4 skyriuje, nutraukite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vartojimą ir nedelsdami kreipkitės medicininės pagalbos. </w:t>
      </w:r>
    </w:p>
    <w:p w:rsidR="004121DC" w:rsidRDefault="004121DC" w:rsidP="004121DC">
      <w:pPr>
        <w:rPr>
          <w:sz w:val="22"/>
          <w:szCs w:val="22"/>
        </w:rPr>
      </w:pPr>
    </w:p>
    <w:p w:rsidR="004121DC" w:rsidRDefault="004121DC" w:rsidP="004121DC">
      <w:pPr>
        <w:rPr>
          <w:sz w:val="22"/>
          <w:szCs w:val="22"/>
        </w:rPr>
      </w:pP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gali sukelti sunkų kepenų funkcijos sutrikimą, pasitaikė keli mirtini atvejai. Prieš pradedant gydymą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pirmus šešis gydymo mėnesius kas mėnesį, o vėliau – kas tris mėnesius, kol vartosite šio vaisto, Jums reikės atlikti kraujo tyrimą, siekiant įsitikinti, kad jūsų kepenų funkcija nesutrikusi. Svarbu, kad šie nuolatiniai kraujo tyrimai jums būtų atliekami tol, kol vartosite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w:t>
      </w:r>
    </w:p>
    <w:p w:rsidR="004121DC" w:rsidRDefault="004121DC" w:rsidP="004121DC">
      <w:pPr>
        <w:keepNext/>
        <w:tabs>
          <w:tab w:val="left" w:pos="567"/>
        </w:tabs>
        <w:spacing w:line="260" w:lineRule="exact"/>
        <w:ind w:left="567" w:hanging="567"/>
        <w:jc w:val="both"/>
        <w:outlineLvl w:val="3"/>
        <w:rPr>
          <w:b/>
          <w:bCs/>
          <w:sz w:val="22"/>
          <w:szCs w:val="22"/>
        </w:rPr>
      </w:pPr>
    </w:p>
    <w:p w:rsidR="004121DC" w:rsidRDefault="004121DC" w:rsidP="004121DC">
      <w:pPr>
        <w:keepNext/>
        <w:tabs>
          <w:tab w:val="left" w:pos="567"/>
        </w:tabs>
        <w:spacing w:line="260" w:lineRule="exact"/>
        <w:jc w:val="both"/>
        <w:outlineLvl w:val="3"/>
        <w:rPr>
          <w:b/>
          <w:bCs/>
          <w:sz w:val="22"/>
          <w:szCs w:val="22"/>
        </w:rPr>
      </w:pPr>
      <w:r>
        <w:rPr>
          <w:b/>
          <w:bCs/>
          <w:sz w:val="22"/>
          <w:szCs w:val="22"/>
        </w:rPr>
        <w:t>Vaikams ir paaugliams</w:t>
      </w:r>
    </w:p>
    <w:p w:rsidR="004121DC" w:rsidRDefault="004121DC" w:rsidP="004121DC">
      <w:pPr>
        <w:numPr>
          <w:ilvl w:val="12"/>
          <w:numId w:val="0"/>
        </w:numPr>
        <w:rPr>
          <w:sz w:val="22"/>
          <w:szCs w:val="22"/>
        </w:rPr>
      </w:pP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negalima vartoti vaikams ir paaugliams iki 18 metų.</w:t>
      </w:r>
    </w:p>
    <w:p w:rsidR="004121DC" w:rsidRDefault="004121DC" w:rsidP="004121DC">
      <w:pPr>
        <w:numPr>
          <w:ilvl w:val="12"/>
          <w:numId w:val="0"/>
        </w:numPr>
        <w:rPr>
          <w:sz w:val="22"/>
          <w:szCs w:val="22"/>
        </w:rPr>
      </w:pPr>
    </w:p>
    <w:p w:rsidR="004121DC" w:rsidRDefault="004121DC" w:rsidP="004121DC">
      <w:pPr>
        <w:numPr>
          <w:ilvl w:val="12"/>
          <w:numId w:val="0"/>
        </w:numPr>
        <w:rPr>
          <w:b/>
          <w:bCs/>
          <w:sz w:val="22"/>
          <w:szCs w:val="22"/>
        </w:rPr>
      </w:pPr>
      <w:r>
        <w:rPr>
          <w:b/>
          <w:bCs/>
          <w:sz w:val="22"/>
          <w:szCs w:val="22"/>
        </w:rPr>
        <w:t xml:space="preserve">Kiti vaistai ir </w:t>
      </w: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p>
    <w:p w:rsidR="004121DC" w:rsidRDefault="004121DC" w:rsidP="004121DC">
      <w:pPr>
        <w:numPr>
          <w:ilvl w:val="12"/>
          <w:numId w:val="0"/>
        </w:numPr>
        <w:rPr>
          <w:sz w:val="22"/>
          <w:szCs w:val="22"/>
        </w:rPr>
      </w:pPr>
      <w:r>
        <w:rPr>
          <w:sz w:val="22"/>
          <w:szCs w:val="22"/>
        </w:rPr>
        <w:t xml:space="preserve">Jeigu vartojate ar neseniai vartojote kitų vaistų arba dėl to nesate tikri, apie tai pasakykite gydytojui arba vaistininkui. </w:t>
      </w:r>
    </w:p>
    <w:p w:rsidR="004121DC" w:rsidRDefault="004121DC" w:rsidP="004121DC">
      <w:pPr>
        <w:numPr>
          <w:ilvl w:val="12"/>
          <w:numId w:val="0"/>
        </w:numPr>
        <w:rPr>
          <w:sz w:val="22"/>
          <w:szCs w:val="22"/>
        </w:rPr>
      </w:pPr>
    </w:p>
    <w:p w:rsidR="004121DC" w:rsidRDefault="004121DC" w:rsidP="004121DC">
      <w:pPr>
        <w:numPr>
          <w:ilvl w:val="12"/>
          <w:numId w:val="0"/>
        </w:numPr>
        <w:rPr>
          <w:sz w:val="22"/>
          <w:szCs w:val="22"/>
        </w:rPr>
      </w:pPr>
      <w:r>
        <w:rPr>
          <w:sz w:val="22"/>
          <w:szCs w:val="22"/>
        </w:rPr>
        <w:t xml:space="preserve">Tai itin svarbu, jeigu vartojate toliau nurodytų vaistų, kadangi jie gali pakeisti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poveikį. </w:t>
      </w:r>
    </w:p>
    <w:p w:rsidR="004121DC" w:rsidRDefault="004121DC" w:rsidP="004121DC">
      <w:pPr>
        <w:numPr>
          <w:ilvl w:val="12"/>
          <w:numId w:val="0"/>
        </w:numPr>
        <w:rPr>
          <w:sz w:val="22"/>
          <w:szCs w:val="22"/>
        </w:rPr>
      </w:pPr>
    </w:p>
    <w:p w:rsidR="004121DC" w:rsidRDefault="004121DC" w:rsidP="004121DC">
      <w:pPr>
        <w:numPr>
          <w:ilvl w:val="12"/>
          <w:numId w:val="0"/>
        </w:numPr>
        <w:rPr>
          <w:sz w:val="22"/>
          <w:szCs w:val="22"/>
        </w:rPr>
      </w:pPr>
      <w:r>
        <w:rPr>
          <w:sz w:val="22"/>
          <w:szCs w:val="22"/>
        </w:rPr>
        <w:t xml:space="preserve">Vaistai, kurie gali sustiprinti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sukeliamą šalutinį poveikį: </w:t>
      </w:r>
    </w:p>
    <w:p w:rsidR="004121DC" w:rsidRDefault="004121DC" w:rsidP="004121DC">
      <w:pPr>
        <w:pStyle w:val="Sraopastraipa"/>
        <w:numPr>
          <w:ilvl w:val="0"/>
          <w:numId w:val="4"/>
        </w:numPr>
        <w:ind w:left="567" w:hanging="567"/>
        <w:rPr>
          <w:sz w:val="22"/>
          <w:szCs w:val="22"/>
        </w:rPr>
      </w:pPr>
      <w:proofErr w:type="spellStart"/>
      <w:r>
        <w:rPr>
          <w:sz w:val="22"/>
          <w:szCs w:val="22"/>
        </w:rPr>
        <w:t>enoksacinas</w:t>
      </w:r>
      <w:proofErr w:type="spellEnd"/>
      <w:r>
        <w:rPr>
          <w:sz w:val="22"/>
          <w:szCs w:val="22"/>
        </w:rPr>
        <w:t xml:space="preserve"> (antibiotikas), </w:t>
      </w:r>
    </w:p>
    <w:p w:rsidR="004121DC" w:rsidRDefault="004121DC" w:rsidP="004121DC">
      <w:pPr>
        <w:pStyle w:val="Sraopastraipa"/>
        <w:numPr>
          <w:ilvl w:val="0"/>
          <w:numId w:val="4"/>
        </w:numPr>
        <w:ind w:left="567" w:hanging="567"/>
        <w:rPr>
          <w:sz w:val="22"/>
          <w:szCs w:val="22"/>
        </w:rPr>
      </w:pPr>
      <w:proofErr w:type="spellStart"/>
      <w:r>
        <w:rPr>
          <w:sz w:val="22"/>
          <w:szCs w:val="22"/>
        </w:rPr>
        <w:t>ciprofloksacinas</w:t>
      </w:r>
      <w:proofErr w:type="spellEnd"/>
      <w:r>
        <w:rPr>
          <w:sz w:val="22"/>
          <w:szCs w:val="22"/>
        </w:rPr>
        <w:t xml:space="preserve"> (antibiotikas),</w:t>
      </w:r>
    </w:p>
    <w:p w:rsidR="004121DC" w:rsidRDefault="004121DC" w:rsidP="004121DC">
      <w:pPr>
        <w:pStyle w:val="Sraopastraipa"/>
        <w:numPr>
          <w:ilvl w:val="0"/>
          <w:numId w:val="4"/>
        </w:numPr>
        <w:ind w:left="567" w:hanging="567"/>
        <w:rPr>
          <w:sz w:val="22"/>
          <w:szCs w:val="22"/>
        </w:rPr>
      </w:pPr>
      <w:proofErr w:type="spellStart"/>
      <w:r>
        <w:rPr>
          <w:sz w:val="22"/>
          <w:szCs w:val="22"/>
        </w:rPr>
        <w:t>amjodaronas</w:t>
      </w:r>
      <w:proofErr w:type="spellEnd"/>
      <w:r>
        <w:rPr>
          <w:sz w:val="22"/>
          <w:szCs w:val="22"/>
        </w:rPr>
        <w:t xml:space="preserve"> (juo gydomos kai kurios širdies ligos), </w:t>
      </w:r>
    </w:p>
    <w:p w:rsidR="004121DC" w:rsidRDefault="004121DC" w:rsidP="004121DC">
      <w:pPr>
        <w:pStyle w:val="Sraopastraipa"/>
        <w:numPr>
          <w:ilvl w:val="0"/>
          <w:numId w:val="4"/>
        </w:numPr>
        <w:ind w:left="567" w:hanging="567"/>
        <w:rPr>
          <w:sz w:val="22"/>
          <w:szCs w:val="22"/>
        </w:rPr>
      </w:pPr>
      <w:proofErr w:type="spellStart"/>
      <w:r>
        <w:rPr>
          <w:sz w:val="22"/>
          <w:szCs w:val="22"/>
        </w:rPr>
        <w:t>propafenonas</w:t>
      </w:r>
      <w:proofErr w:type="spellEnd"/>
      <w:r>
        <w:rPr>
          <w:sz w:val="22"/>
          <w:szCs w:val="22"/>
        </w:rPr>
        <w:t xml:space="preserve"> (juo gydomos kai kurios širdies ligos), </w:t>
      </w:r>
    </w:p>
    <w:p w:rsidR="004121DC" w:rsidRDefault="004121DC" w:rsidP="004121DC">
      <w:pPr>
        <w:pStyle w:val="Sraopastraipa"/>
        <w:numPr>
          <w:ilvl w:val="0"/>
          <w:numId w:val="4"/>
        </w:numPr>
        <w:ind w:left="567" w:hanging="567"/>
        <w:rPr>
          <w:sz w:val="22"/>
          <w:szCs w:val="22"/>
        </w:rPr>
      </w:pPr>
      <w:proofErr w:type="spellStart"/>
      <w:r>
        <w:rPr>
          <w:sz w:val="22"/>
          <w:szCs w:val="22"/>
        </w:rPr>
        <w:t>fluvoksaminas</w:t>
      </w:r>
      <w:proofErr w:type="spellEnd"/>
      <w:r>
        <w:rPr>
          <w:sz w:val="22"/>
          <w:szCs w:val="22"/>
        </w:rPr>
        <w:t xml:space="preserve"> (vartojamas depresijai ir </w:t>
      </w:r>
      <w:proofErr w:type="spellStart"/>
      <w:r>
        <w:rPr>
          <w:sz w:val="22"/>
          <w:szCs w:val="22"/>
        </w:rPr>
        <w:t>obsesiniam</w:t>
      </w:r>
      <w:proofErr w:type="spellEnd"/>
      <w:r>
        <w:rPr>
          <w:sz w:val="22"/>
          <w:szCs w:val="22"/>
        </w:rPr>
        <w:t xml:space="preserve"> </w:t>
      </w:r>
      <w:proofErr w:type="spellStart"/>
      <w:r>
        <w:rPr>
          <w:sz w:val="22"/>
          <w:szCs w:val="22"/>
        </w:rPr>
        <w:t>kompulsiniam</w:t>
      </w:r>
      <w:proofErr w:type="spellEnd"/>
      <w:r>
        <w:rPr>
          <w:sz w:val="22"/>
          <w:szCs w:val="22"/>
        </w:rPr>
        <w:t xml:space="preserve"> sutrikimui (OKS) gydyti). </w:t>
      </w:r>
    </w:p>
    <w:p w:rsidR="004121DC" w:rsidRDefault="004121DC" w:rsidP="004121DC">
      <w:pPr>
        <w:numPr>
          <w:ilvl w:val="12"/>
          <w:numId w:val="0"/>
        </w:numPr>
        <w:rPr>
          <w:sz w:val="22"/>
          <w:szCs w:val="22"/>
        </w:rPr>
      </w:pPr>
    </w:p>
    <w:p w:rsidR="004121DC" w:rsidRDefault="004121DC" w:rsidP="004121DC">
      <w:pPr>
        <w:numPr>
          <w:ilvl w:val="12"/>
          <w:numId w:val="0"/>
        </w:numPr>
        <w:rPr>
          <w:sz w:val="22"/>
          <w:szCs w:val="22"/>
        </w:rPr>
      </w:pPr>
      <w:r>
        <w:rPr>
          <w:sz w:val="22"/>
          <w:szCs w:val="22"/>
        </w:rPr>
        <w:t xml:space="preserve">Vaistai, kurie gali slopinti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veikimą:</w:t>
      </w:r>
    </w:p>
    <w:p w:rsidR="004121DC" w:rsidRDefault="004121DC" w:rsidP="004121DC">
      <w:pPr>
        <w:pStyle w:val="Sraopastraipa"/>
        <w:numPr>
          <w:ilvl w:val="0"/>
          <w:numId w:val="5"/>
        </w:numPr>
        <w:ind w:left="567" w:hanging="567"/>
        <w:rPr>
          <w:sz w:val="22"/>
          <w:szCs w:val="22"/>
        </w:rPr>
      </w:pPr>
      <w:proofErr w:type="spellStart"/>
      <w:r>
        <w:rPr>
          <w:sz w:val="22"/>
          <w:szCs w:val="22"/>
        </w:rPr>
        <w:t>omeprazolas</w:t>
      </w:r>
      <w:proofErr w:type="spellEnd"/>
      <w:r>
        <w:rPr>
          <w:sz w:val="22"/>
          <w:szCs w:val="22"/>
        </w:rPr>
        <w:t xml:space="preserve"> (juo gydomos tokios ligos kaip virškinimo sutrikimas, </w:t>
      </w: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liga), </w:t>
      </w:r>
    </w:p>
    <w:p w:rsidR="004121DC" w:rsidRDefault="004121DC" w:rsidP="004121DC">
      <w:pPr>
        <w:pStyle w:val="Sraopastraipa"/>
        <w:numPr>
          <w:ilvl w:val="0"/>
          <w:numId w:val="5"/>
        </w:numPr>
        <w:ind w:left="567" w:hanging="567"/>
        <w:rPr>
          <w:sz w:val="22"/>
          <w:szCs w:val="22"/>
        </w:rPr>
      </w:pPr>
      <w:proofErr w:type="spellStart"/>
      <w:r>
        <w:rPr>
          <w:sz w:val="22"/>
          <w:szCs w:val="22"/>
        </w:rPr>
        <w:t>rifampicinas</w:t>
      </w:r>
      <w:proofErr w:type="spellEnd"/>
      <w:r>
        <w:rPr>
          <w:sz w:val="22"/>
          <w:szCs w:val="22"/>
        </w:rPr>
        <w:t xml:space="preserve"> (antibiotikas).</w:t>
      </w:r>
    </w:p>
    <w:p w:rsidR="004121DC" w:rsidRDefault="004121DC" w:rsidP="004121DC">
      <w:pPr>
        <w:ind w:left="567" w:hanging="567"/>
        <w:rPr>
          <w:sz w:val="22"/>
          <w:szCs w:val="22"/>
        </w:rPr>
      </w:pPr>
    </w:p>
    <w:p w:rsidR="004121DC" w:rsidRDefault="004121DC" w:rsidP="004121DC">
      <w:pPr>
        <w:keepNext/>
        <w:tabs>
          <w:tab w:val="left" w:pos="567"/>
        </w:tabs>
        <w:spacing w:line="260" w:lineRule="exact"/>
        <w:jc w:val="both"/>
        <w:outlineLvl w:val="3"/>
        <w:rPr>
          <w:b/>
          <w:bCs/>
          <w:sz w:val="22"/>
          <w:szCs w:val="22"/>
        </w:rPr>
      </w:pPr>
      <w:proofErr w:type="spellStart"/>
      <w:r>
        <w:rPr>
          <w:b/>
          <w:sz w:val="22"/>
          <w:szCs w:val="22"/>
        </w:rPr>
        <w:lastRenderedPageBreak/>
        <w:t>Pirfenidone</w:t>
      </w:r>
      <w:proofErr w:type="spellEnd"/>
      <w:r>
        <w:rPr>
          <w:b/>
          <w:sz w:val="22"/>
          <w:szCs w:val="22"/>
        </w:rPr>
        <w:t xml:space="preserve"> </w:t>
      </w:r>
      <w:proofErr w:type="spellStart"/>
      <w:r>
        <w:rPr>
          <w:b/>
          <w:sz w:val="22"/>
          <w:szCs w:val="22"/>
        </w:rPr>
        <w:t>Zentiva</w:t>
      </w:r>
      <w:proofErr w:type="spellEnd"/>
      <w:r>
        <w:rPr>
          <w:sz w:val="22"/>
          <w:szCs w:val="22"/>
        </w:rPr>
        <w:t xml:space="preserve"> </w:t>
      </w:r>
      <w:r>
        <w:rPr>
          <w:b/>
          <w:bCs/>
          <w:sz w:val="22"/>
          <w:szCs w:val="22"/>
        </w:rPr>
        <w:t>vartojimas su maistu ir gėrimais</w:t>
      </w:r>
    </w:p>
    <w:p w:rsidR="004121DC" w:rsidRDefault="004121DC" w:rsidP="004121DC">
      <w:pPr>
        <w:keepNext/>
        <w:tabs>
          <w:tab w:val="left" w:pos="567"/>
        </w:tabs>
        <w:spacing w:line="260" w:lineRule="exact"/>
        <w:outlineLvl w:val="3"/>
        <w:rPr>
          <w:b/>
          <w:bCs/>
          <w:sz w:val="22"/>
          <w:szCs w:val="22"/>
        </w:rPr>
      </w:pPr>
      <w:r>
        <w:rPr>
          <w:sz w:val="22"/>
          <w:szCs w:val="22"/>
        </w:rPr>
        <w:t xml:space="preserve">Vartodami šio vaisto, negerkite greipfrutų sulčių. Dėl greipfrutų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gali tinkamai neveikti. </w:t>
      </w:r>
    </w:p>
    <w:p w:rsidR="004121DC" w:rsidRDefault="004121DC" w:rsidP="004121DC">
      <w:pPr>
        <w:keepNext/>
        <w:tabs>
          <w:tab w:val="left" w:pos="567"/>
        </w:tabs>
        <w:spacing w:line="260" w:lineRule="exact"/>
        <w:jc w:val="both"/>
        <w:outlineLvl w:val="3"/>
        <w:rPr>
          <w:sz w:val="22"/>
          <w:szCs w:val="22"/>
        </w:rPr>
      </w:pPr>
    </w:p>
    <w:p w:rsidR="004121DC" w:rsidRDefault="004121DC" w:rsidP="004121DC">
      <w:pPr>
        <w:keepNext/>
        <w:tabs>
          <w:tab w:val="left" w:pos="567"/>
        </w:tabs>
        <w:spacing w:line="260" w:lineRule="exact"/>
        <w:jc w:val="both"/>
        <w:outlineLvl w:val="3"/>
        <w:rPr>
          <w:b/>
          <w:bCs/>
          <w:sz w:val="22"/>
          <w:szCs w:val="22"/>
        </w:rPr>
      </w:pPr>
      <w:r>
        <w:rPr>
          <w:b/>
          <w:bCs/>
          <w:sz w:val="22"/>
          <w:szCs w:val="22"/>
        </w:rPr>
        <w:t xml:space="preserve">Nėštumas ir žindymo laikotarpis </w:t>
      </w:r>
    </w:p>
    <w:p w:rsidR="004121DC" w:rsidRDefault="004121DC" w:rsidP="004121DC">
      <w:pPr>
        <w:numPr>
          <w:ilvl w:val="12"/>
          <w:numId w:val="0"/>
        </w:numPr>
        <w:rPr>
          <w:sz w:val="22"/>
          <w:szCs w:val="22"/>
        </w:rPr>
      </w:pPr>
      <w:r>
        <w:rPr>
          <w:sz w:val="22"/>
          <w:szCs w:val="22"/>
        </w:rPr>
        <w:t xml:space="preserve">Laikantis atsargumo priemonių, rekomenduojama vengti vartoti </w:t>
      </w:r>
      <w:proofErr w:type="spellStart"/>
      <w:r>
        <w:rPr>
          <w:bCs/>
          <w:sz w:val="22"/>
          <w:szCs w:val="22"/>
        </w:rPr>
        <w:t>Pirfenidone</w:t>
      </w:r>
      <w:proofErr w:type="spellEnd"/>
      <w:r>
        <w:rPr>
          <w:bCs/>
          <w:sz w:val="22"/>
          <w:szCs w:val="22"/>
        </w:rPr>
        <w:t xml:space="preserve"> </w:t>
      </w:r>
      <w:proofErr w:type="spellStart"/>
      <w:r>
        <w:rPr>
          <w:bCs/>
          <w:sz w:val="22"/>
          <w:szCs w:val="22"/>
        </w:rPr>
        <w:t>Zentiva</w:t>
      </w:r>
      <w:proofErr w:type="spellEnd"/>
      <w:r>
        <w:rPr>
          <w:sz w:val="22"/>
          <w:szCs w:val="22"/>
        </w:rPr>
        <w:t xml:space="preserve">, jeigu esate nėščia, planuojate pastoti arba manote, kad galbūt esate nėščia, kadangi galimas pavojus negimusiam kūdikiui nėra žinomas. </w:t>
      </w:r>
    </w:p>
    <w:p w:rsidR="004121DC" w:rsidRDefault="004121DC" w:rsidP="004121DC">
      <w:pPr>
        <w:numPr>
          <w:ilvl w:val="12"/>
          <w:numId w:val="0"/>
        </w:numPr>
        <w:rPr>
          <w:sz w:val="22"/>
          <w:szCs w:val="22"/>
        </w:rPr>
      </w:pPr>
    </w:p>
    <w:p w:rsidR="004121DC" w:rsidRDefault="004121DC" w:rsidP="004121DC">
      <w:pPr>
        <w:numPr>
          <w:ilvl w:val="12"/>
          <w:numId w:val="0"/>
        </w:numPr>
        <w:rPr>
          <w:sz w:val="22"/>
          <w:szCs w:val="22"/>
        </w:rPr>
      </w:pPr>
      <w:r>
        <w:rPr>
          <w:sz w:val="22"/>
          <w:szCs w:val="22"/>
        </w:rPr>
        <w:t xml:space="preserve">Jeigu žindote kūdikį arba planuojate tai daryti, prieš vartodama </w:t>
      </w:r>
      <w:proofErr w:type="spellStart"/>
      <w:r>
        <w:rPr>
          <w:bCs/>
          <w:sz w:val="22"/>
          <w:szCs w:val="22"/>
        </w:rPr>
        <w:t>Pirfenidone</w:t>
      </w:r>
      <w:proofErr w:type="spellEnd"/>
      <w:r>
        <w:rPr>
          <w:bCs/>
          <w:sz w:val="22"/>
          <w:szCs w:val="22"/>
        </w:rPr>
        <w:t xml:space="preserve"> </w:t>
      </w:r>
      <w:proofErr w:type="spellStart"/>
      <w:r>
        <w:rPr>
          <w:bCs/>
          <w:sz w:val="22"/>
          <w:szCs w:val="22"/>
        </w:rPr>
        <w:t>Zentiva</w:t>
      </w:r>
      <w:proofErr w:type="spellEnd"/>
      <w:r>
        <w:rPr>
          <w:sz w:val="22"/>
          <w:szCs w:val="22"/>
        </w:rPr>
        <w:t xml:space="preserve"> pasikalbėkite su gydytoju arba vaistininku. Kadangi nėra žinoma, ar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išskiriamas su motinos pienu, gydytojas su Jumis aptars šio vaisto keliamą riziką ir teikiamą naudą žindymo laikotarpiu, jeigu nuspręsite žindyti kūdikį.</w:t>
      </w:r>
    </w:p>
    <w:p w:rsidR="004121DC" w:rsidRDefault="004121DC" w:rsidP="004121DC">
      <w:pPr>
        <w:keepNext/>
        <w:tabs>
          <w:tab w:val="left" w:pos="567"/>
        </w:tabs>
        <w:spacing w:line="260" w:lineRule="exact"/>
        <w:jc w:val="both"/>
        <w:outlineLvl w:val="3"/>
        <w:rPr>
          <w:b/>
          <w:bCs/>
          <w:sz w:val="22"/>
          <w:szCs w:val="22"/>
        </w:rPr>
      </w:pPr>
    </w:p>
    <w:p w:rsidR="004121DC" w:rsidRDefault="004121DC" w:rsidP="004121DC">
      <w:pPr>
        <w:keepNext/>
        <w:tabs>
          <w:tab w:val="left" w:pos="567"/>
        </w:tabs>
        <w:spacing w:line="260" w:lineRule="exact"/>
        <w:jc w:val="both"/>
        <w:outlineLvl w:val="3"/>
        <w:rPr>
          <w:b/>
          <w:bCs/>
          <w:sz w:val="22"/>
          <w:szCs w:val="22"/>
        </w:rPr>
      </w:pPr>
      <w:r>
        <w:rPr>
          <w:b/>
          <w:bCs/>
          <w:sz w:val="22"/>
          <w:szCs w:val="22"/>
        </w:rPr>
        <w:t>Vairavimas ir mechanizmų valdymas</w:t>
      </w:r>
    </w:p>
    <w:p w:rsidR="004121DC" w:rsidRDefault="004121DC" w:rsidP="004121DC">
      <w:pPr>
        <w:numPr>
          <w:ilvl w:val="12"/>
          <w:numId w:val="0"/>
        </w:numPr>
        <w:rPr>
          <w:sz w:val="22"/>
          <w:szCs w:val="22"/>
        </w:rPr>
      </w:pPr>
      <w:r>
        <w:rPr>
          <w:sz w:val="22"/>
          <w:szCs w:val="22"/>
        </w:rPr>
        <w:t xml:space="preserve">Jeigu pavartojus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pasireiškia svaigulys arba nuovargis, vairuoti ir valdyti mechanizmus negalima.</w:t>
      </w:r>
    </w:p>
    <w:p w:rsidR="004121DC" w:rsidRDefault="004121DC" w:rsidP="004121DC">
      <w:pPr>
        <w:keepNext/>
        <w:tabs>
          <w:tab w:val="left" w:pos="567"/>
        </w:tabs>
        <w:spacing w:line="260" w:lineRule="exact"/>
        <w:jc w:val="both"/>
        <w:outlineLvl w:val="3"/>
        <w:rPr>
          <w:b/>
          <w:bCs/>
          <w:sz w:val="22"/>
          <w:szCs w:val="22"/>
        </w:rPr>
      </w:pPr>
    </w:p>
    <w:p w:rsidR="004121DC" w:rsidRDefault="004121DC" w:rsidP="004121DC">
      <w:pPr>
        <w:keepNext/>
        <w:tabs>
          <w:tab w:val="left" w:pos="567"/>
        </w:tabs>
        <w:spacing w:line="260" w:lineRule="exact"/>
        <w:jc w:val="both"/>
        <w:outlineLvl w:val="3"/>
        <w:rPr>
          <w:sz w:val="22"/>
          <w:szCs w:val="22"/>
        </w:rPr>
      </w:pP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sz w:val="22"/>
          <w:szCs w:val="22"/>
        </w:rPr>
        <w:t xml:space="preserve"> </w:t>
      </w:r>
      <w:r>
        <w:rPr>
          <w:b/>
          <w:bCs/>
          <w:sz w:val="22"/>
          <w:szCs w:val="22"/>
        </w:rPr>
        <w:t xml:space="preserve">sudėtyje yra </w:t>
      </w:r>
      <w:r>
        <w:rPr>
          <w:b/>
          <w:bCs/>
          <w:color w:val="000000"/>
          <w:sz w:val="22"/>
          <w:szCs w:val="22"/>
        </w:rPr>
        <w:t>natrio</w:t>
      </w:r>
      <w:r>
        <w:rPr>
          <w:sz w:val="22"/>
          <w:szCs w:val="22"/>
        </w:rPr>
        <w:t xml:space="preserve"> </w:t>
      </w:r>
    </w:p>
    <w:p w:rsidR="004121DC" w:rsidRPr="00027A98" w:rsidRDefault="004121DC" w:rsidP="004121DC">
      <w:pPr>
        <w:pStyle w:val="Pavadinimas"/>
        <w:jc w:val="left"/>
        <w:rPr>
          <w:b w:val="0"/>
          <w:sz w:val="21"/>
          <w:szCs w:val="21"/>
          <w:lang w:val="lt-LT"/>
        </w:rPr>
      </w:pPr>
      <w:r w:rsidRPr="00027A98">
        <w:rPr>
          <w:b w:val="0"/>
          <w:sz w:val="21"/>
          <w:szCs w:val="21"/>
          <w:lang w:val="lt-LT"/>
        </w:rPr>
        <w:t>Šio vaistinio preparato kiekvienoje tabletėje yra mažiau kaip 1 </w:t>
      </w:r>
      <w:proofErr w:type="spellStart"/>
      <w:r w:rsidRPr="00027A98">
        <w:rPr>
          <w:b w:val="0"/>
          <w:sz w:val="21"/>
          <w:szCs w:val="21"/>
          <w:lang w:val="lt-LT"/>
        </w:rPr>
        <w:t>mmol</w:t>
      </w:r>
      <w:proofErr w:type="spellEnd"/>
      <w:r w:rsidRPr="00027A98">
        <w:rPr>
          <w:b w:val="0"/>
          <w:sz w:val="21"/>
          <w:szCs w:val="21"/>
          <w:lang w:val="lt-LT"/>
        </w:rPr>
        <w:t xml:space="preserve"> (23 mg) natrio, </w:t>
      </w:r>
      <w:proofErr w:type="spellStart"/>
      <w:r w:rsidRPr="00027A98">
        <w:rPr>
          <w:b w:val="0"/>
          <w:sz w:val="21"/>
          <w:szCs w:val="21"/>
          <w:lang w:val="lt-LT"/>
        </w:rPr>
        <w:t>t.y</w:t>
      </w:r>
      <w:proofErr w:type="spellEnd"/>
      <w:r w:rsidRPr="00027A98">
        <w:rPr>
          <w:b w:val="0"/>
          <w:sz w:val="21"/>
          <w:szCs w:val="21"/>
          <w:lang w:val="lt-LT"/>
        </w:rPr>
        <w:t xml:space="preserve">. jis beveik neturi reikšmės. </w:t>
      </w:r>
    </w:p>
    <w:p w:rsidR="004121DC" w:rsidRDefault="004121DC" w:rsidP="004121DC">
      <w:pPr>
        <w:numPr>
          <w:ilvl w:val="12"/>
          <w:numId w:val="0"/>
        </w:numPr>
        <w:rPr>
          <w:sz w:val="22"/>
          <w:szCs w:val="22"/>
        </w:rPr>
      </w:pPr>
    </w:p>
    <w:p w:rsidR="004121DC" w:rsidRDefault="004121DC" w:rsidP="004121DC">
      <w:pPr>
        <w:keepNext/>
        <w:tabs>
          <w:tab w:val="left" w:pos="567"/>
        </w:tabs>
        <w:spacing w:line="260" w:lineRule="exact"/>
        <w:jc w:val="both"/>
        <w:outlineLvl w:val="3"/>
        <w:rPr>
          <w:b/>
          <w:bCs/>
          <w:color w:val="000000"/>
          <w:sz w:val="22"/>
          <w:szCs w:val="22"/>
        </w:rPr>
      </w:pP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sz w:val="22"/>
          <w:szCs w:val="22"/>
        </w:rPr>
        <w:t xml:space="preserve"> </w:t>
      </w:r>
      <w:r>
        <w:rPr>
          <w:b/>
          <w:bCs/>
          <w:sz w:val="22"/>
          <w:szCs w:val="22"/>
        </w:rPr>
        <w:t xml:space="preserve">sudėtyje yra </w:t>
      </w:r>
      <w:r>
        <w:rPr>
          <w:b/>
          <w:bCs/>
          <w:color w:val="000000"/>
          <w:sz w:val="22"/>
          <w:szCs w:val="22"/>
        </w:rPr>
        <w:t>laktozės</w:t>
      </w:r>
    </w:p>
    <w:p w:rsidR="004121DC" w:rsidRDefault="004121DC" w:rsidP="004121DC">
      <w:pPr>
        <w:keepNext/>
        <w:tabs>
          <w:tab w:val="left" w:pos="567"/>
        </w:tabs>
        <w:spacing w:line="260" w:lineRule="exact"/>
        <w:outlineLvl w:val="3"/>
        <w:rPr>
          <w:sz w:val="22"/>
          <w:szCs w:val="22"/>
        </w:rPr>
      </w:pPr>
      <w:r w:rsidRPr="00807C72">
        <w:rPr>
          <w:sz w:val="22"/>
          <w:szCs w:val="22"/>
        </w:rPr>
        <w:t>Jeigu gydytojas Jums yra sakęs, kad netoleruojate kokių nors angliavandenių, kreipkitės į jį prieš pradėdami vartoti šį vaistą</w:t>
      </w:r>
      <w:r>
        <w:rPr>
          <w:sz w:val="22"/>
          <w:szCs w:val="22"/>
        </w:rPr>
        <w:t>.</w:t>
      </w:r>
    </w:p>
    <w:p w:rsidR="004121DC" w:rsidRDefault="004121DC" w:rsidP="004121DC">
      <w:pPr>
        <w:numPr>
          <w:ilvl w:val="12"/>
          <w:numId w:val="0"/>
        </w:numPr>
        <w:rPr>
          <w:sz w:val="22"/>
          <w:szCs w:val="22"/>
        </w:rPr>
      </w:pPr>
    </w:p>
    <w:p w:rsidR="004121DC" w:rsidRDefault="004121DC" w:rsidP="004121DC">
      <w:pPr>
        <w:numPr>
          <w:ilvl w:val="12"/>
          <w:numId w:val="0"/>
        </w:numPr>
        <w:rPr>
          <w:sz w:val="22"/>
          <w:szCs w:val="22"/>
        </w:rPr>
      </w:pPr>
    </w:p>
    <w:p w:rsidR="004121DC" w:rsidRDefault="004121DC" w:rsidP="004121DC">
      <w:pPr>
        <w:keepNext/>
        <w:keepLines/>
        <w:tabs>
          <w:tab w:val="left" w:pos="567"/>
        </w:tabs>
        <w:outlineLvl w:val="2"/>
        <w:rPr>
          <w:sz w:val="22"/>
          <w:szCs w:val="22"/>
        </w:rPr>
      </w:pPr>
      <w:r>
        <w:rPr>
          <w:b/>
          <w:bCs/>
          <w:sz w:val="22"/>
          <w:szCs w:val="22"/>
        </w:rPr>
        <w:t>3.</w:t>
      </w:r>
      <w:r>
        <w:rPr>
          <w:b/>
          <w:bCs/>
          <w:sz w:val="22"/>
          <w:szCs w:val="22"/>
        </w:rPr>
        <w:tab/>
        <w:t xml:space="preserve">Kaip vartoti </w:t>
      </w: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sz w:val="22"/>
          <w:szCs w:val="22"/>
        </w:rPr>
        <w:t xml:space="preserve"> </w:t>
      </w:r>
    </w:p>
    <w:p w:rsidR="004121DC" w:rsidRDefault="004121DC" w:rsidP="004121DC">
      <w:pPr>
        <w:numPr>
          <w:ilvl w:val="12"/>
          <w:numId w:val="0"/>
        </w:numPr>
        <w:rPr>
          <w:sz w:val="22"/>
          <w:szCs w:val="22"/>
        </w:rPr>
      </w:pPr>
    </w:p>
    <w:p w:rsidR="004121DC" w:rsidRDefault="004121DC" w:rsidP="004121DC">
      <w:pPr>
        <w:numPr>
          <w:ilvl w:val="12"/>
          <w:numId w:val="0"/>
        </w:numPr>
        <w:rPr>
          <w:sz w:val="22"/>
          <w:szCs w:val="22"/>
        </w:rPr>
      </w:pPr>
      <w:r>
        <w:rPr>
          <w:sz w:val="22"/>
          <w:szCs w:val="22"/>
        </w:rPr>
        <w:t xml:space="preserve">Gydymą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turėtų paskirti ir prižiūrėti gydytojas specialistas, turintis IPF diagnozavimo bei gydymo patirties.</w:t>
      </w:r>
    </w:p>
    <w:p w:rsidR="004121DC" w:rsidRDefault="004121DC" w:rsidP="004121DC">
      <w:pPr>
        <w:rPr>
          <w:sz w:val="22"/>
          <w:szCs w:val="22"/>
        </w:rPr>
      </w:pPr>
    </w:p>
    <w:p w:rsidR="004121DC" w:rsidRDefault="004121DC" w:rsidP="004121DC">
      <w:pPr>
        <w:rPr>
          <w:sz w:val="22"/>
          <w:szCs w:val="22"/>
        </w:rPr>
      </w:pPr>
      <w:r>
        <w:rPr>
          <w:sz w:val="22"/>
          <w:szCs w:val="22"/>
        </w:rPr>
        <w:t xml:space="preserve">Visada vartokite šį vaistą tiksliai, kaip nurodė gydytojas arba vaistininkas. Jeigu abejojate, kreipkitės į gydytoją arba vaistininką. </w:t>
      </w:r>
    </w:p>
    <w:p w:rsidR="004121DC" w:rsidRDefault="004121DC" w:rsidP="004121DC">
      <w:pPr>
        <w:numPr>
          <w:ilvl w:val="12"/>
          <w:numId w:val="0"/>
        </w:numPr>
        <w:rPr>
          <w:sz w:val="22"/>
          <w:szCs w:val="22"/>
        </w:rPr>
      </w:pPr>
    </w:p>
    <w:p w:rsidR="004121DC" w:rsidRDefault="004121DC" w:rsidP="004121DC">
      <w:pPr>
        <w:numPr>
          <w:ilvl w:val="12"/>
          <w:numId w:val="0"/>
        </w:numPr>
        <w:rPr>
          <w:sz w:val="22"/>
          <w:szCs w:val="22"/>
        </w:rPr>
      </w:pPr>
      <w:r>
        <w:rPr>
          <w:sz w:val="22"/>
          <w:szCs w:val="22"/>
        </w:rPr>
        <w:t xml:space="preserve">Jums paprastai bus skiriama vis didesnė vaisto dozė: </w:t>
      </w:r>
    </w:p>
    <w:p w:rsidR="004121DC" w:rsidRDefault="004121DC" w:rsidP="004121DC">
      <w:pPr>
        <w:pStyle w:val="Sraopastraipa"/>
        <w:numPr>
          <w:ilvl w:val="0"/>
          <w:numId w:val="6"/>
        </w:numPr>
        <w:ind w:left="567" w:hanging="567"/>
        <w:rPr>
          <w:sz w:val="22"/>
          <w:szCs w:val="22"/>
        </w:rPr>
      </w:pPr>
      <w:r>
        <w:rPr>
          <w:sz w:val="22"/>
          <w:szCs w:val="22"/>
        </w:rPr>
        <w:t>pirmąsias 7 dienas su maistu turėsite vartoti po 267 mg* dozę (po 1 geltoną tabletę) 3 kartus per parą (iš viso 801 mg per parą);</w:t>
      </w:r>
    </w:p>
    <w:p w:rsidR="004121DC" w:rsidRDefault="004121DC" w:rsidP="004121DC">
      <w:pPr>
        <w:pStyle w:val="Sraopastraipa"/>
        <w:numPr>
          <w:ilvl w:val="0"/>
          <w:numId w:val="6"/>
        </w:numPr>
        <w:ind w:left="567" w:hanging="567"/>
        <w:rPr>
          <w:sz w:val="22"/>
          <w:szCs w:val="22"/>
        </w:rPr>
      </w:pPr>
      <w:r>
        <w:rPr>
          <w:sz w:val="22"/>
          <w:szCs w:val="22"/>
        </w:rPr>
        <w:t xml:space="preserve">nuo 8-os iki 14-os dienos su maistu turėsite vartoti po 534 mg* dozę (po 2 geltonas tabletes) 3 kartus per parą (iš viso 1 602 mg per parą); </w:t>
      </w:r>
    </w:p>
    <w:p w:rsidR="004121DC" w:rsidRDefault="004121DC" w:rsidP="004121DC">
      <w:pPr>
        <w:pStyle w:val="Sraopastraipa"/>
        <w:numPr>
          <w:ilvl w:val="0"/>
          <w:numId w:val="6"/>
        </w:numPr>
        <w:ind w:left="567" w:hanging="567"/>
        <w:rPr>
          <w:sz w:val="22"/>
          <w:szCs w:val="22"/>
        </w:rPr>
      </w:pPr>
      <w:r>
        <w:rPr>
          <w:sz w:val="22"/>
          <w:szCs w:val="22"/>
        </w:rPr>
        <w:t xml:space="preserve">nuo 15-os dienos (palaikomajam gydymui) su maistu turėsite vartoti po 801 mg dozę (po 3 geltonas tabletes arba po 1 rudą tabletę) 3 kartus per parą (iš viso 2 403 mg per parą). </w:t>
      </w:r>
    </w:p>
    <w:p w:rsidR="004121DC" w:rsidRDefault="004121DC" w:rsidP="004121DC">
      <w:pPr>
        <w:rPr>
          <w:sz w:val="22"/>
          <w:szCs w:val="22"/>
        </w:rPr>
      </w:pPr>
    </w:p>
    <w:p w:rsidR="004121DC" w:rsidRDefault="004121DC" w:rsidP="004121DC">
      <w:pPr>
        <w:rPr>
          <w:sz w:val="22"/>
          <w:szCs w:val="22"/>
        </w:rPr>
      </w:pPr>
      <w:r>
        <w:rPr>
          <w:sz w:val="22"/>
          <w:szCs w:val="22"/>
        </w:rPr>
        <w:t xml:space="preserve">Rekomenduojama palaikomoji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paros dozė yra po 801 mg (po 3 geltonas tabletes arba po 1 rudą tabletę) tris kartus per parą valgio metu, t. y., iš viso 2 403 mg dozė per parą. </w:t>
      </w:r>
    </w:p>
    <w:p w:rsidR="004121DC" w:rsidRDefault="004121DC" w:rsidP="004121DC">
      <w:pPr>
        <w:rPr>
          <w:sz w:val="22"/>
          <w:szCs w:val="22"/>
        </w:rPr>
      </w:pPr>
    </w:p>
    <w:p w:rsidR="004121DC" w:rsidRDefault="004121DC" w:rsidP="004121DC">
      <w:pPr>
        <w:tabs>
          <w:tab w:val="left" w:pos="567"/>
        </w:tabs>
        <w:spacing w:line="260" w:lineRule="exact"/>
        <w:rPr>
          <w:sz w:val="22"/>
          <w:szCs w:val="22"/>
        </w:rPr>
      </w:pPr>
      <w:r>
        <w:rPr>
          <w:sz w:val="22"/>
          <w:szCs w:val="22"/>
        </w:rPr>
        <w:t>*</w:t>
      </w:r>
      <w:r w:rsidRPr="003E637B">
        <w:rPr>
          <w:sz w:val="22"/>
          <w:szCs w:val="22"/>
        </w:rPr>
        <w:t>Ši</w:t>
      </w:r>
      <w:r>
        <w:rPr>
          <w:sz w:val="22"/>
          <w:szCs w:val="22"/>
        </w:rPr>
        <w:t>s</w:t>
      </w:r>
      <w:r w:rsidRPr="003E637B">
        <w:rPr>
          <w:sz w:val="22"/>
          <w:szCs w:val="22"/>
        </w:rPr>
        <w:t xml:space="preserve"> vaist</w:t>
      </w:r>
      <w:r>
        <w:rPr>
          <w:sz w:val="22"/>
          <w:szCs w:val="22"/>
        </w:rPr>
        <w:t>as nėra tiekiamas</w:t>
      </w:r>
      <w:r w:rsidRPr="003E637B">
        <w:rPr>
          <w:sz w:val="22"/>
          <w:szCs w:val="22"/>
        </w:rPr>
        <w:t xml:space="preserve"> 267</w:t>
      </w:r>
      <w:r>
        <w:rPr>
          <w:sz w:val="22"/>
          <w:szCs w:val="22"/>
        </w:rPr>
        <w:t> </w:t>
      </w:r>
      <w:r w:rsidRPr="003E637B">
        <w:rPr>
          <w:sz w:val="22"/>
          <w:szCs w:val="22"/>
        </w:rPr>
        <w:t>mg</w:t>
      </w:r>
      <w:r>
        <w:rPr>
          <w:sz w:val="22"/>
          <w:szCs w:val="22"/>
        </w:rPr>
        <w:t xml:space="preserve"> ar 534 mg tabletėmis.</w:t>
      </w:r>
      <w:r w:rsidRPr="003E637B">
        <w:rPr>
          <w:sz w:val="22"/>
          <w:szCs w:val="22"/>
        </w:rPr>
        <w:t xml:space="preserve"> </w:t>
      </w:r>
      <w:r>
        <w:rPr>
          <w:sz w:val="22"/>
          <w:szCs w:val="22"/>
        </w:rPr>
        <w:t>J</w:t>
      </w:r>
      <w:r w:rsidRPr="003E637B">
        <w:rPr>
          <w:sz w:val="22"/>
          <w:szCs w:val="22"/>
        </w:rPr>
        <w:t>ei reikia mažesnės nei 801</w:t>
      </w:r>
      <w:r>
        <w:rPr>
          <w:sz w:val="22"/>
          <w:szCs w:val="22"/>
        </w:rPr>
        <w:t> </w:t>
      </w:r>
      <w:r w:rsidRPr="003E637B">
        <w:rPr>
          <w:sz w:val="22"/>
          <w:szCs w:val="22"/>
        </w:rPr>
        <w:t xml:space="preserve">mg </w:t>
      </w:r>
      <w:r>
        <w:rPr>
          <w:sz w:val="22"/>
          <w:szCs w:val="22"/>
        </w:rPr>
        <w:t>dozės</w:t>
      </w:r>
      <w:r w:rsidRPr="003E637B">
        <w:rPr>
          <w:sz w:val="22"/>
          <w:szCs w:val="22"/>
        </w:rPr>
        <w:t>, reikia vartoti kit</w:t>
      </w:r>
      <w:r>
        <w:rPr>
          <w:sz w:val="22"/>
          <w:szCs w:val="22"/>
        </w:rPr>
        <w:t>ą</w:t>
      </w:r>
      <w:r w:rsidRPr="003E637B">
        <w:rPr>
          <w:sz w:val="22"/>
          <w:szCs w:val="22"/>
        </w:rPr>
        <w:t xml:space="preserve"> rinkoje esan</w:t>
      </w:r>
      <w:r>
        <w:rPr>
          <w:sz w:val="22"/>
          <w:szCs w:val="22"/>
        </w:rPr>
        <w:t>tį vaistą, kurio sudėtyje yra</w:t>
      </w:r>
      <w:r w:rsidRPr="003E637B">
        <w:rPr>
          <w:sz w:val="22"/>
          <w:szCs w:val="22"/>
        </w:rPr>
        <w:t xml:space="preserve"> </w:t>
      </w:r>
      <w:proofErr w:type="spellStart"/>
      <w:r>
        <w:rPr>
          <w:sz w:val="22"/>
          <w:szCs w:val="22"/>
        </w:rPr>
        <w:t>pirfenidono</w:t>
      </w:r>
      <w:proofErr w:type="spellEnd"/>
      <w:r>
        <w:rPr>
          <w:sz w:val="22"/>
          <w:szCs w:val="22"/>
        </w:rPr>
        <w:t>. Pasitarkite su gydytoju ar vaistininku</w:t>
      </w:r>
      <w:r w:rsidRPr="003E637B">
        <w:rPr>
          <w:sz w:val="22"/>
          <w:szCs w:val="22"/>
        </w:rPr>
        <w:t>.</w:t>
      </w:r>
    </w:p>
    <w:p w:rsidR="004121DC" w:rsidRDefault="004121DC" w:rsidP="004121DC">
      <w:pPr>
        <w:rPr>
          <w:sz w:val="22"/>
          <w:szCs w:val="22"/>
        </w:rPr>
      </w:pPr>
    </w:p>
    <w:p w:rsidR="004121DC" w:rsidRDefault="004121DC" w:rsidP="004121DC">
      <w:pPr>
        <w:rPr>
          <w:sz w:val="22"/>
          <w:szCs w:val="22"/>
        </w:rPr>
      </w:pPr>
      <w:r>
        <w:rPr>
          <w:sz w:val="22"/>
          <w:szCs w:val="22"/>
        </w:rPr>
        <w:t xml:space="preserve">Nurykite tabletes jų nekramtydami, užsigerdami vandeniu, valgio metu arba pavalgius, kad sumažėtų šalutinio poveikio, kaip antai pykinimo ir galvos svaigimo, rizika. Jeigu simptomai neišnyksta, kreipkitės į gydytoją. </w:t>
      </w:r>
    </w:p>
    <w:p w:rsidR="004121DC" w:rsidRDefault="004121DC" w:rsidP="004121DC">
      <w:pPr>
        <w:rPr>
          <w:sz w:val="22"/>
          <w:szCs w:val="22"/>
        </w:rPr>
      </w:pPr>
    </w:p>
    <w:p w:rsidR="004121DC" w:rsidRPr="00BE3C7B" w:rsidRDefault="004121DC" w:rsidP="004121DC">
      <w:pPr>
        <w:pStyle w:val="Antrat2"/>
        <w:spacing w:before="0" w:after="0"/>
        <w:rPr>
          <w:rFonts w:ascii="Times New Roman" w:hAnsi="Times New Roman" w:cs="Times New Roman"/>
          <w:b w:val="0"/>
          <w:bCs w:val="0"/>
          <w:i w:val="0"/>
          <w:iCs w:val="0"/>
          <w:sz w:val="22"/>
          <w:szCs w:val="22"/>
          <w:u w:val="single"/>
        </w:rPr>
      </w:pPr>
      <w:r w:rsidRPr="00BE3C7B">
        <w:rPr>
          <w:rFonts w:ascii="Times New Roman" w:hAnsi="Times New Roman" w:cs="Times New Roman"/>
          <w:b w:val="0"/>
          <w:bCs w:val="0"/>
          <w:i w:val="0"/>
          <w:iCs w:val="0"/>
          <w:sz w:val="22"/>
          <w:szCs w:val="22"/>
          <w:u w:val="single"/>
        </w:rPr>
        <w:lastRenderedPageBreak/>
        <w:t xml:space="preserve">Dozės mažinimas dėl šalutinio poveikio </w:t>
      </w:r>
    </w:p>
    <w:p w:rsidR="004121DC" w:rsidRDefault="004121DC" w:rsidP="004121DC">
      <w:pPr>
        <w:rPr>
          <w:sz w:val="22"/>
          <w:szCs w:val="22"/>
        </w:rPr>
      </w:pPr>
      <w:r>
        <w:rPr>
          <w:sz w:val="22"/>
          <w:szCs w:val="22"/>
        </w:rPr>
        <w:t>Jeigu Jums pasireiškia šalutinis poveikis, pvz., skrandžio funkcijos sutrikimai, bet kokios odos reakcijos į saulės arba ultravioletinių spindulių lempų šviesą arba reikšmingi kepenų fermentų aktyvumo pokyčiai, gydytojas gali sumažinti Jums paskirtą vaisto dozę.</w:t>
      </w:r>
    </w:p>
    <w:p w:rsidR="004121DC" w:rsidRDefault="004121DC" w:rsidP="004121DC">
      <w:pPr>
        <w:numPr>
          <w:ilvl w:val="12"/>
          <w:numId w:val="0"/>
        </w:numPr>
        <w:rPr>
          <w:sz w:val="22"/>
          <w:szCs w:val="22"/>
        </w:rPr>
      </w:pPr>
    </w:p>
    <w:p w:rsidR="004121DC" w:rsidRDefault="004121DC" w:rsidP="004121DC">
      <w:pPr>
        <w:keepNext/>
        <w:tabs>
          <w:tab w:val="left" w:pos="567"/>
        </w:tabs>
        <w:spacing w:line="260" w:lineRule="exact"/>
        <w:jc w:val="both"/>
        <w:outlineLvl w:val="3"/>
        <w:rPr>
          <w:b/>
          <w:bCs/>
          <w:sz w:val="22"/>
          <w:szCs w:val="22"/>
        </w:rPr>
      </w:pPr>
      <w:r>
        <w:rPr>
          <w:b/>
          <w:bCs/>
          <w:sz w:val="22"/>
          <w:szCs w:val="22"/>
        </w:rPr>
        <w:t xml:space="preserve">Ką daryti pavartojus per didelę </w:t>
      </w: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b/>
          <w:bCs/>
          <w:sz w:val="22"/>
          <w:szCs w:val="22"/>
        </w:rPr>
        <w:t xml:space="preserve"> dozę</w:t>
      </w:r>
    </w:p>
    <w:p w:rsidR="004121DC" w:rsidRDefault="004121DC" w:rsidP="004121DC">
      <w:pPr>
        <w:numPr>
          <w:ilvl w:val="12"/>
          <w:numId w:val="0"/>
        </w:numPr>
        <w:rPr>
          <w:sz w:val="22"/>
          <w:szCs w:val="22"/>
        </w:rPr>
      </w:pPr>
      <w:r>
        <w:rPr>
          <w:sz w:val="22"/>
          <w:szCs w:val="22"/>
        </w:rPr>
        <w:t>Jeigu išgėrėte daugiau vaisto tablečių nei Jums skirta, nedelsdami kreipkitės į gydytoją, vaistininką arba artimiausios ligoninės skubios pagalbos skyrių ir pasiimkite šiuos vaistus su savimi.</w:t>
      </w:r>
    </w:p>
    <w:p w:rsidR="004121DC" w:rsidRDefault="004121DC" w:rsidP="004121DC">
      <w:pPr>
        <w:numPr>
          <w:ilvl w:val="12"/>
          <w:numId w:val="0"/>
        </w:numPr>
        <w:rPr>
          <w:sz w:val="22"/>
          <w:szCs w:val="22"/>
        </w:rPr>
      </w:pPr>
    </w:p>
    <w:p w:rsidR="004121DC" w:rsidRDefault="004121DC" w:rsidP="004121DC">
      <w:pPr>
        <w:keepNext/>
        <w:tabs>
          <w:tab w:val="left" w:pos="567"/>
        </w:tabs>
        <w:spacing w:line="260" w:lineRule="exact"/>
        <w:jc w:val="both"/>
        <w:outlineLvl w:val="3"/>
        <w:rPr>
          <w:b/>
          <w:bCs/>
          <w:sz w:val="22"/>
          <w:szCs w:val="22"/>
        </w:rPr>
      </w:pPr>
      <w:r>
        <w:rPr>
          <w:b/>
          <w:bCs/>
          <w:sz w:val="22"/>
          <w:szCs w:val="22"/>
        </w:rPr>
        <w:t xml:space="preserve">Pamiršus pavartoti </w:t>
      </w: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sz w:val="22"/>
          <w:szCs w:val="22"/>
        </w:rPr>
        <w:t xml:space="preserve"> </w:t>
      </w:r>
    </w:p>
    <w:p w:rsidR="004121DC" w:rsidRDefault="004121DC" w:rsidP="004121DC">
      <w:pPr>
        <w:numPr>
          <w:ilvl w:val="12"/>
          <w:numId w:val="0"/>
        </w:numPr>
        <w:rPr>
          <w:sz w:val="22"/>
          <w:szCs w:val="22"/>
        </w:rPr>
      </w:pPr>
      <w:r>
        <w:rPr>
          <w:sz w:val="22"/>
          <w:szCs w:val="22"/>
        </w:rPr>
        <w:t>Pamiršus pavartoti vaisto, prisiminus kuo skubiau jo išgerkite. Negalima vartoti dvigubos dozės norint kompensuoti praleistą dozę. Kiekvieną Jums skirtą vaisto dozę vartokite ne dažniau kaip kas 3 valandas. Nevartokite daugiau tablečių per parą negu Jums paskirta paros dozė.</w:t>
      </w:r>
    </w:p>
    <w:p w:rsidR="004121DC" w:rsidRDefault="004121DC" w:rsidP="004121DC">
      <w:pPr>
        <w:numPr>
          <w:ilvl w:val="12"/>
          <w:numId w:val="0"/>
        </w:numPr>
        <w:rPr>
          <w:sz w:val="22"/>
          <w:szCs w:val="22"/>
        </w:rPr>
      </w:pPr>
    </w:p>
    <w:p w:rsidR="004121DC" w:rsidRDefault="004121DC" w:rsidP="004121DC">
      <w:pPr>
        <w:keepNext/>
        <w:tabs>
          <w:tab w:val="left" w:pos="567"/>
        </w:tabs>
        <w:spacing w:line="260" w:lineRule="exact"/>
        <w:jc w:val="both"/>
        <w:outlineLvl w:val="3"/>
        <w:rPr>
          <w:b/>
          <w:bCs/>
          <w:sz w:val="22"/>
          <w:szCs w:val="22"/>
        </w:rPr>
      </w:pPr>
      <w:r>
        <w:rPr>
          <w:b/>
          <w:bCs/>
          <w:sz w:val="22"/>
          <w:szCs w:val="22"/>
        </w:rPr>
        <w:t xml:space="preserve">Nustojus vartoti </w:t>
      </w: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sz w:val="22"/>
          <w:szCs w:val="22"/>
        </w:rPr>
        <w:t xml:space="preserve"> </w:t>
      </w:r>
    </w:p>
    <w:p w:rsidR="004121DC" w:rsidRDefault="004121DC" w:rsidP="004121DC">
      <w:pPr>
        <w:numPr>
          <w:ilvl w:val="12"/>
          <w:numId w:val="0"/>
        </w:numPr>
        <w:rPr>
          <w:sz w:val="22"/>
          <w:szCs w:val="22"/>
        </w:rPr>
      </w:pPr>
      <w:r>
        <w:rPr>
          <w:sz w:val="22"/>
          <w:szCs w:val="22"/>
        </w:rPr>
        <w:t xml:space="preserve">Tam tikrose situacijose gydytojas gali rekomenduoti nutraukti gydymą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Jeigu dėl kokių nors priežasčių turėsite nutraukti gydymą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daugiau kaip 14 parų iš eilės, gydytojas pradės Jūsų gydymą iš naujo nuo 267 mg dozės, vartojamos 3 kartus per parą, laipsniškai didindamas dozę iki 801 mg 3 kartus per parą. </w:t>
      </w:r>
    </w:p>
    <w:p w:rsidR="004121DC" w:rsidRDefault="004121DC" w:rsidP="004121DC">
      <w:pPr>
        <w:numPr>
          <w:ilvl w:val="12"/>
          <w:numId w:val="0"/>
        </w:numPr>
        <w:rPr>
          <w:sz w:val="22"/>
          <w:szCs w:val="22"/>
        </w:rPr>
      </w:pPr>
    </w:p>
    <w:p w:rsidR="004121DC" w:rsidRDefault="004121DC" w:rsidP="004121DC">
      <w:pPr>
        <w:numPr>
          <w:ilvl w:val="12"/>
          <w:numId w:val="0"/>
        </w:numPr>
        <w:rPr>
          <w:sz w:val="22"/>
          <w:szCs w:val="22"/>
        </w:rPr>
      </w:pPr>
      <w:r>
        <w:rPr>
          <w:sz w:val="22"/>
          <w:szCs w:val="22"/>
        </w:rPr>
        <w:t xml:space="preserve">Jeigu kiltų daugiau klausimų dėl šio vaisto vartojimo, kreipkitės į gydytoją arba vaistininką. </w:t>
      </w:r>
    </w:p>
    <w:p w:rsidR="004121DC" w:rsidRDefault="004121DC" w:rsidP="004121DC">
      <w:pPr>
        <w:numPr>
          <w:ilvl w:val="12"/>
          <w:numId w:val="0"/>
        </w:numPr>
        <w:rPr>
          <w:sz w:val="22"/>
          <w:szCs w:val="22"/>
        </w:rPr>
      </w:pPr>
    </w:p>
    <w:p w:rsidR="004121DC" w:rsidRDefault="004121DC" w:rsidP="004121DC">
      <w:pPr>
        <w:numPr>
          <w:ilvl w:val="12"/>
          <w:numId w:val="0"/>
        </w:numPr>
        <w:rPr>
          <w:sz w:val="22"/>
          <w:szCs w:val="22"/>
        </w:rPr>
      </w:pPr>
    </w:p>
    <w:p w:rsidR="004121DC" w:rsidRDefault="004121DC" w:rsidP="004121DC">
      <w:pPr>
        <w:keepNext/>
        <w:keepLines/>
        <w:tabs>
          <w:tab w:val="left" w:pos="567"/>
        </w:tabs>
        <w:outlineLvl w:val="2"/>
        <w:rPr>
          <w:b/>
          <w:bCs/>
          <w:sz w:val="22"/>
          <w:szCs w:val="22"/>
        </w:rPr>
      </w:pPr>
      <w:r>
        <w:rPr>
          <w:b/>
          <w:bCs/>
          <w:sz w:val="22"/>
          <w:szCs w:val="22"/>
        </w:rPr>
        <w:t>4.</w:t>
      </w:r>
      <w:r>
        <w:rPr>
          <w:b/>
          <w:bCs/>
          <w:sz w:val="22"/>
          <w:szCs w:val="22"/>
        </w:rPr>
        <w:tab/>
        <w:t>Galimas šalutinis poveikis</w:t>
      </w:r>
    </w:p>
    <w:p w:rsidR="004121DC" w:rsidRDefault="004121DC" w:rsidP="004121DC">
      <w:pPr>
        <w:numPr>
          <w:ilvl w:val="12"/>
          <w:numId w:val="0"/>
        </w:numPr>
        <w:rPr>
          <w:sz w:val="22"/>
          <w:szCs w:val="22"/>
        </w:rPr>
      </w:pPr>
    </w:p>
    <w:p w:rsidR="004121DC" w:rsidRDefault="004121DC" w:rsidP="004121DC">
      <w:pPr>
        <w:rPr>
          <w:sz w:val="22"/>
          <w:szCs w:val="22"/>
        </w:rPr>
      </w:pPr>
      <w:r>
        <w:rPr>
          <w:sz w:val="22"/>
          <w:szCs w:val="22"/>
        </w:rPr>
        <w:t>Šis vaistas, kaip ir visi kiti, gali sukelti šalutinį poveikį, nors jis pasireiškia ne visiems žmonėms.</w:t>
      </w:r>
    </w:p>
    <w:p w:rsidR="004121DC" w:rsidRDefault="004121DC" w:rsidP="004121DC">
      <w:pPr>
        <w:tabs>
          <w:tab w:val="left" w:pos="567"/>
        </w:tabs>
        <w:rPr>
          <w:sz w:val="22"/>
          <w:szCs w:val="22"/>
        </w:rPr>
      </w:pPr>
    </w:p>
    <w:p w:rsidR="004121DC" w:rsidRDefault="004121DC" w:rsidP="004121DC">
      <w:pPr>
        <w:tabs>
          <w:tab w:val="left" w:pos="567"/>
        </w:tabs>
        <w:rPr>
          <w:sz w:val="22"/>
          <w:szCs w:val="22"/>
        </w:rPr>
      </w:pPr>
      <w:r>
        <w:rPr>
          <w:sz w:val="22"/>
          <w:szCs w:val="22"/>
        </w:rPr>
        <w:t xml:space="preserve">Nebevartokite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ir nedelsdami kreipkitės medicininės pagalbos, jeigu Jums pasireikštų bent vienas iš šių simptomų ar požymių: </w:t>
      </w:r>
    </w:p>
    <w:p w:rsidR="004121DC" w:rsidRDefault="004121DC" w:rsidP="004121DC">
      <w:pPr>
        <w:pStyle w:val="Sraopastraipa"/>
        <w:numPr>
          <w:ilvl w:val="0"/>
          <w:numId w:val="7"/>
        </w:numPr>
        <w:tabs>
          <w:tab w:val="left" w:pos="567"/>
        </w:tabs>
        <w:ind w:left="567" w:hanging="567"/>
        <w:rPr>
          <w:sz w:val="22"/>
          <w:szCs w:val="22"/>
        </w:rPr>
      </w:pPr>
      <w:r>
        <w:rPr>
          <w:sz w:val="22"/>
          <w:szCs w:val="22"/>
        </w:rPr>
        <w:t xml:space="preserve">veido, lūpų ir (arba) liežuvio patinimas, niežulys, dilgėlinė, kvėpavimo sunkumai, švokštimas ar alpulys; tai yra </w:t>
      </w:r>
      <w:proofErr w:type="spellStart"/>
      <w:r>
        <w:rPr>
          <w:sz w:val="22"/>
          <w:szCs w:val="22"/>
        </w:rPr>
        <w:t>angioneurozinės</w:t>
      </w:r>
      <w:proofErr w:type="spellEnd"/>
      <w:r>
        <w:rPr>
          <w:sz w:val="22"/>
          <w:szCs w:val="22"/>
        </w:rPr>
        <w:t xml:space="preserve"> edemos, sunkios alerginės reakcijos arba </w:t>
      </w:r>
      <w:proofErr w:type="spellStart"/>
      <w:r>
        <w:rPr>
          <w:sz w:val="22"/>
          <w:szCs w:val="22"/>
        </w:rPr>
        <w:t>anafilaksijos</w:t>
      </w:r>
      <w:proofErr w:type="spellEnd"/>
      <w:r>
        <w:rPr>
          <w:sz w:val="22"/>
          <w:szCs w:val="22"/>
        </w:rPr>
        <w:t xml:space="preserve"> požymiai;</w:t>
      </w:r>
    </w:p>
    <w:p w:rsidR="004121DC" w:rsidRDefault="004121DC" w:rsidP="004121DC">
      <w:pPr>
        <w:pStyle w:val="Sraopastraipa"/>
        <w:numPr>
          <w:ilvl w:val="0"/>
          <w:numId w:val="7"/>
        </w:numPr>
        <w:tabs>
          <w:tab w:val="left" w:pos="567"/>
        </w:tabs>
        <w:ind w:left="567" w:hanging="567"/>
        <w:rPr>
          <w:sz w:val="22"/>
          <w:szCs w:val="22"/>
        </w:rPr>
      </w:pPr>
      <w:r>
        <w:rPr>
          <w:sz w:val="22"/>
          <w:szCs w:val="22"/>
        </w:rPr>
        <w:t xml:space="preserve">pageltusios akys ar oda arba patamsėjęs šlapimas, kartu gali pasireikšti odos niežėjimas, skausmas viršutinėje dešinėje pilvo srityje, apetito nebuvimas, greičiau nei įprastai atsirandantis kraujavimas ar kraujosruvų susidarymas arba nuovargio pojūtis. Tai gali būti pakitusios kepenų funkcijos požymiai ir gali rodyti kepenų pažaidą, kuri yra nedažnas </w:t>
      </w:r>
      <w:proofErr w:type="spellStart"/>
      <w:r>
        <w:rPr>
          <w:sz w:val="22"/>
          <w:szCs w:val="22"/>
        </w:rPr>
        <w:t>Pirfenidone</w:t>
      </w:r>
      <w:proofErr w:type="spellEnd"/>
      <w:r>
        <w:rPr>
          <w:sz w:val="22"/>
          <w:szCs w:val="22"/>
        </w:rPr>
        <w:t xml:space="preserve"> </w:t>
      </w:r>
      <w:proofErr w:type="spellStart"/>
      <w:r>
        <w:rPr>
          <w:sz w:val="22"/>
          <w:szCs w:val="22"/>
        </w:rPr>
        <w:t>Zentiva</w:t>
      </w:r>
      <w:proofErr w:type="spellEnd"/>
      <w:r>
        <w:rPr>
          <w:sz w:val="22"/>
          <w:szCs w:val="22"/>
        </w:rPr>
        <w:t xml:space="preserve"> sukeliamas šalutinis poveikis;</w:t>
      </w:r>
    </w:p>
    <w:p w:rsidR="004121DC" w:rsidRDefault="004121DC" w:rsidP="004121DC">
      <w:pPr>
        <w:pStyle w:val="Sraopastraipa"/>
        <w:numPr>
          <w:ilvl w:val="0"/>
          <w:numId w:val="8"/>
        </w:numPr>
        <w:tabs>
          <w:tab w:val="left" w:pos="567"/>
        </w:tabs>
        <w:ind w:left="567" w:hanging="567"/>
        <w:rPr>
          <w:sz w:val="22"/>
          <w:szCs w:val="22"/>
        </w:rPr>
      </w:pPr>
      <w:r>
        <w:rPr>
          <w:sz w:val="22"/>
          <w:szCs w:val="22"/>
        </w:rPr>
        <w:t>rausvos, virš odos nepakilusios ar apvalios dėmės juosmens srityje, dažnai su centre susidarančiomis pūslėmis, odos lupimasis, opos burnos ertmėje, gerklėje, nosyje, lytinių organų ar akių srityje. Prieš atsirandant šiems sunkiems odos išbėrimams gali pasireikšti karščiavimas ir į gripą panašūs simptomai (</w:t>
      </w:r>
      <w:proofErr w:type="spellStart"/>
      <w:r>
        <w:rPr>
          <w:sz w:val="22"/>
          <w:szCs w:val="22"/>
        </w:rPr>
        <w:t>Stivenso</w:t>
      </w:r>
      <w:proofErr w:type="spellEnd"/>
      <w:r>
        <w:rPr>
          <w:sz w:val="22"/>
          <w:szCs w:val="22"/>
        </w:rPr>
        <w:t>-Džonsono (</w:t>
      </w:r>
      <w:proofErr w:type="spellStart"/>
      <w:r>
        <w:rPr>
          <w:i/>
          <w:sz w:val="22"/>
          <w:szCs w:val="22"/>
        </w:rPr>
        <w:t>Stevens-Johnson</w:t>
      </w:r>
      <w:proofErr w:type="spellEnd"/>
      <w:r>
        <w:rPr>
          <w:sz w:val="22"/>
          <w:szCs w:val="22"/>
        </w:rPr>
        <w:t xml:space="preserve">) sindromas arba toksinė epidermio </w:t>
      </w:r>
      <w:proofErr w:type="spellStart"/>
      <w:r>
        <w:rPr>
          <w:sz w:val="22"/>
          <w:szCs w:val="22"/>
        </w:rPr>
        <w:t>nekrolizė</w:t>
      </w:r>
      <w:proofErr w:type="spellEnd"/>
      <w:r>
        <w:rPr>
          <w:sz w:val="22"/>
          <w:szCs w:val="22"/>
        </w:rPr>
        <w:t>);</w:t>
      </w:r>
    </w:p>
    <w:p w:rsidR="004121DC" w:rsidRPr="00951CD6" w:rsidRDefault="004121DC" w:rsidP="004121DC">
      <w:pPr>
        <w:pStyle w:val="Sraopastraipa"/>
        <w:numPr>
          <w:ilvl w:val="0"/>
          <w:numId w:val="8"/>
        </w:numPr>
        <w:tabs>
          <w:tab w:val="left" w:pos="567"/>
        </w:tabs>
        <w:ind w:left="567" w:hanging="567"/>
        <w:rPr>
          <w:sz w:val="22"/>
          <w:szCs w:val="22"/>
        </w:rPr>
      </w:pPr>
      <w:r w:rsidRPr="003B72DB">
        <w:rPr>
          <w:sz w:val="22"/>
          <w:szCs w:val="22"/>
        </w:rPr>
        <w:t>išplitęs išbėrimas, pakilusi kūno temperatūra ir padidėję limfmazgiai (DRESS sindromas arba</w:t>
      </w:r>
      <w:r>
        <w:rPr>
          <w:sz w:val="22"/>
          <w:szCs w:val="22"/>
        </w:rPr>
        <w:t xml:space="preserve"> </w:t>
      </w:r>
      <w:r w:rsidRPr="00951CD6">
        <w:rPr>
          <w:sz w:val="22"/>
          <w:szCs w:val="22"/>
        </w:rPr>
        <w:t>padidėjusio jautrumo vaistui sindromas).</w:t>
      </w:r>
    </w:p>
    <w:p w:rsidR="004121DC" w:rsidRDefault="004121DC" w:rsidP="004121DC">
      <w:pPr>
        <w:tabs>
          <w:tab w:val="left" w:pos="567"/>
        </w:tabs>
        <w:rPr>
          <w:b/>
          <w:sz w:val="22"/>
          <w:szCs w:val="22"/>
        </w:rPr>
      </w:pPr>
    </w:p>
    <w:p w:rsidR="004121DC" w:rsidRDefault="004121DC" w:rsidP="004121DC">
      <w:pPr>
        <w:tabs>
          <w:tab w:val="left" w:pos="567"/>
        </w:tabs>
        <w:rPr>
          <w:b/>
          <w:sz w:val="22"/>
          <w:szCs w:val="22"/>
        </w:rPr>
      </w:pPr>
      <w:r>
        <w:rPr>
          <w:b/>
          <w:sz w:val="22"/>
          <w:szCs w:val="22"/>
        </w:rPr>
        <w:t xml:space="preserve">Kitas galimas šalutinis poveikis </w:t>
      </w:r>
    </w:p>
    <w:p w:rsidR="004121DC" w:rsidRDefault="004121DC" w:rsidP="004121DC">
      <w:pPr>
        <w:tabs>
          <w:tab w:val="left" w:pos="567"/>
        </w:tabs>
        <w:rPr>
          <w:sz w:val="22"/>
          <w:szCs w:val="22"/>
        </w:rPr>
      </w:pPr>
      <w:r>
        <w:rPr>
          <w:sz w:val="22"/>
          <w:szCs w:val="22"/>
        </w:rPr>
        <w:t xml:space="preserve">Jeigu Jums pasireikštų bet koks šalutinis poveikis, kreipkitės į gydytoją </w:t>
      </w:r>
    </w:p>
    <w:p w:rsidR="004121DC" w:rsidRPr="001B48AA" w:rsidRDefault="004121DC" w:rsidP="004121DC">
      <w:pPr>
        <w:tabs>
          <w:tab w:val="left" w:pos="567"/>
        </w:tabs>
        <w:rPr>
          <w:sz w:val="22"/>
          <w:szCs w:val="22"/>
        </w:rPr>
      </w:pPr>
    </w:p>
    <w:p w:rsidR="004121DC" w:rsidRPr="00872F30" w:rsidRDefault="004121DC" w:rsidP="004121DC">
      <w:pPr>
        <w:tabs>
          <w:tab w:val="left" w:pos="567"/>
        </w:tabs>
        <w:rPr>
          <w:b/>
          <w:bCs/>
          <w:sz w:val="22"/>
          <w:szCs w:val="22"/>
        </w:rPr>
      </w:pPr>
      <w:r>
        <w:rPr>
          <w:b/>
          <w:bCs/>
          <w:sz w:val="22"/>
          <w:szCs w:val="22"/>
        </w:rPr>
        <w:t xml:space="preserve">Labai dažni šalutinio poveikio </w:t>
      </w:r>
      <w:r w:rsidRPr="00872F30">
        <w:rPr>
          <w:b/>
          <w:bCs/>
          <w:sz w:val="22"/>
          <w:szCs w:val="22"/>
        </w:rPr>
        <w:t>reiškiniai (gali pasireikšti ne rečiau kaip 1 iš 10 asmenų):</w:t>
      </w:r>
    </w:p>
    <w:p w:rsidR="004121DC" w:rsidRDefault="004121DC" w:rsidP="004121DC">
      <w:pPr>
        <w:pStyle w:val="Sraopastraipa"/>
        <w:numPr>
          <w:ilvl w:val="0"/>
          <w:numId w:val="9"/>
        </w:numPr>
        <w:tabs>
          <w:tab w:val="left" w:pos="567"/>
        </w:tabs>
        <w:ind w:left="567" w:hanging="567"/>
        <w:rPr>
          <w:sz w:val="22"/>
          <w:szCs w:val="22"/>
        </w:rPr>
      </w:pPr>
      <w:r>
        <w:rPr>
          <w:sz w:val="22"/>
          <w:szCs w:val="22"/>
        </w:rPr>
        <w:t xml:space="preserve">gerklės arba kvėpavimo takų infekcijos ir (arba) sinusitas; </w:t>
      </w:r>
    </w:p>
    <w:p w:rsidR="004121DC" w:rsidRDefault="004121DC" w:rsidP="004121DC">
      <w:pPr>
        <w:pStyle w:val="Sraopastraipa"/>
        <w:numPr>
          <w:ilvl w:val="0"/>
          <w:numId w:val="9"/>
        </w:numPr>
        <w:tabs>
          <w:tab w:val="left" w:pos="567"/>
        </w:tabs>
        <w:ind w:left="567" w:hanging="567"/>
        <w:rPr>
          <w:sz w:val="22"/>
          <w:szCs w:val="22"/>
        </w:rPr>
      </w:pPr>
      <w:r>
        <w:rPr>
          <w:sz w:val="22"/>
          <w:szCs w:val="22"/>
        </w:rPr>
        <w:t xml:space="preserve">pykinimas; </w:t>
      </w:r>
    </w:p>
    <w:p w:rsidR="004121DC" w:rsidRDefault="004121DC" w:rsidP="004121DC">
      <w:pPr>
        <w:pStyle w:val="Sraopastraipa"/>
        <w:numPr>
          <w:ilvl w:val="0"/>
          <w:numId w:val="9"/>
        </w:numPr>
        <w:tabs>
          <w:tab w:val="left" w:pos="567"/>
        </w:tabs>
        <w:ind w:left="567" w:hanging="567"/>
        <w:rPr>
          <w:sz w:val="22"/>
          <w:szCs w:val="22"/>
        </w:rPr>
      </w:pPr>
      <w:r>
        <w:rPr>
          <w:sz w:val="22"/>
          <w:szCs w:val="22"/>
        </w:rPr>
        <w:t xml:space="preserve">su skrandžiu susijusios problemos – skrandžio rūgšties </w:t>
      </w:r>
      <w:proofErr w:type="spellStart"/>
      <w:r>
        <w:rPr>
          <w:sz w:val="22"/>
          <w:szCs w:val="22"/>
        </w:rPr>
        <w:t>refliuksas</w:t>
      </w:r>
      <w:proofErr w:type="spellEnd"/>
      <w:r>
        <w:rPr>
          <w:sz w:val="22"/>
          <w:szCs w:val="22"/>
        </w:rPr>
        <w:t>, vėmimas ir vidurių užkietėjimas;</w:t>
      </w:r>
    </w:p>
    <w:p w:rsidR="004121DC" w:rsidRDefault="004121DC" w:rsidP="004121DC">
      <w:pPr>
        <w:pStyle w:val="Sraopastraipa"/>
        <w:numPr>
          <w:ilvl w:val="0"/>
          <w:numId w:val="9"/>
        </w:numPr>
        <w:tabs>
          <w:tab w:val="left" w:pos="567"/>
        </w:tabs>
        <w:ind w:left="567" w:hanging="567"/>
        <w:rPr>
          <w:sz w:val="22"/>
          <w:szCs w:val="22"/>
        </w:rPr>
      </w:pPr>
      <w:r>
        <w:rPr>
          <w:sz w:val="22"/>
          <w:szCs w:val="22"/>
        </w:rPr>
        <w:t xml:space="preserve">viduriavimas; </w:t>
      </w:r>
    </w:p>
    <w:p w:rsidR="004121DC" w:rsidRDefault="004121DC" w:rsidP="004121DC">
      <w:pPr>
        <w:pStyle w:val="Sraopastraipa"/>
        <w:numPr>
          <w:ilvl w:val="0"/>
          <w:numId w:val="9"/>
        </w:numPr>
        <w:tabs>
          <w:tab w:val="left" w:pos="567"/>
        </w:tabs>
        <w:ind w:left="567" w:hanging="567"/>
        <w:rPr>
          <w:sz w:val="22"/>
          <w:szCs w:val="22"/>
        </w:rPr>
      </w:pPr>
      <w:r>
        <w:rPr>
          <w:sz w:val="22"/>
          <w:szCs w:val="22"/>
        </w:rPr>
        <w:t xml:space="preserve">sutrikęs virškinimas arba skrandžio funkcijos sutrikimas; </w:t>
      </w:r>
    </w:p>
    <w:p w:rsidR="004121DC" w:rsidRDefault="004121DC" w:rsidP="004121DC">
      <w:pPr>
        <w:pStyle w:val="Sraopastraipa"/>
        <w:numPr>
          <w:ilvl w:val="0"/>
          <w:numId w:val="9"/>
        </w:numPr>
        <w:tabs>
          <w:tab w:val="left" w:pos="567"/>
        </w:tabs>
        <w:ind w:left="567" w:hanging="567"/>
        <w:rPr>
          <w:sz w:val="22"/>
          <w:szCs w:val="22"/>
        </w:rPr>
      </w:pPr>
      <w:r>
        <w:rPr>
          <w:sz w:val="22"/>
          <w:szCs w:val="22"/>
        </w:rPr>
        <w:lastRenderedPageBreak/>
        <w:t xml:space="preserve">kūno svorio mažėjimas; </w:t>
      </w:r>
    </w:p>
    <w:p w:rsidR="004121DC" w:rsidRDefault="004121DC" w:rsidP="004121DC">
      <w:pPr>
        <w:pStyle w:val="Sraopastraipa"/>
        <w:numPr>
          <w:ilvl w:val="0"/>
          <w:numId w:val="9"/>
        </w:numPr>
        <w:tabs>
          <w:tab w:val="left" w:pos="567"/>
        </w:tabs>
        <w:ind w:left="567" w:hanging="567"/>
        <w:rPr>
          <w:sz w:val="22"/>
          <w:szCs w:val="22"/>
        </w:rPr>
      </w:pPr>
      <w:r>
        <w:rPr>
          <w:sz w:val="22"/>
          <w:szCs w:val="22"/>
        </w:rPr>
        <w:t>sumažėjęs apetitas;</w:t>
      </w:r>
    </w:p>
    <w:p w:rsidR="004121DC" w:rsidRDefault="004121DC" w:rsidP="004121DC">
      <w:pPr>
        <w:pStyle w:val="Sraopastraipa"/>
        <w:numPr>
          <w:ilvl w:val="0"/>
          <w:numId w:val="9"/>
        </w:numPr>
        <w:tabs>
          <w:tab w:val="left" w:pos="567"/>
        </w:tabs>
        <w:ind w:left="567" w:hanging="567"/>
        <w:rPr>
          <w:sz w:val="22"/>
          <w:szCs w:val="22"/>
        </w:rPr>
      </w:pPr>
      <w:r>
        <w:rPr>
          <w:sz w:val="22"/>
          <w:szCs w:val="22"/>
        </w:rPr>
        <w:t xml:space="preserve">miego sutrikimai; </w:t>
      </w:r>
    </w:p>
    <w:p w:rsidR="004121DC" w:rsidRDefault="004121DC" w:rsidP="004121DC">
      <w:pPr>
        <w:pStyle w:val="Sraopastraipa"/>
        <w:numPr>
          <w:ilvl w:val="0"/>
          <w:numId w:val="9"/>
        </w:numPr>
        <w:tabs>
          <w:tab w:val="left" w:pos="567"/>
        </w:tabs>
        <w:ind w:left="567" w:hanging="567"/>
        <w:rPr>
          <w:sz w:val="22"/>
          <w:szCs w:val="22"/>
        </w:rPr>
      </w:pPr>
      <w:r>
        <w:rPr>
          <w:sz w:val="22"/>
          <w:szCs w:val="22"/>
        </w:rPr>
        <w:t xml:space="preserve">nuovargis; </w:t>
      </w:r>
    </w:p>
    <w:p w:rsidR="004121DC" w:rsidRDefault="004121DC" w:rsidP="004121DC">
      <w:pPr>
        <w:pStyle w:val="Sraopastraipa"/>
        <w:numPr>
          <w:ilvl w:val="0"/>
          <w:numId w:val="9"/>
        </w:numPr>
        <w:tabs>
          <w:tab w:val="left" w:pos="567"/>
        </w:tabs>
        <w:ind w:left="567" w:hanging="567"/>
        <w:rPr>
          <w:sz w:val="22"/>
          <w:szCs w:val="22"/>
        </w:rPr>
      </w:pPr>
      <w:r>
        <w:rPr>
          <w:sz w:val="22"/>
          <w:szCs w:val="22"/>
        </w:rPr>
        <w:t xml:space="preserve">svaigulys; </w:t>
      </w:r>
    </w:p>
    <w:p w:rsidR="004121DC" w:rsidRDefault="004121DC" w:rsidP="004121DC">
      <w:pPr>
        <w:pStyle w:val="Sraopastraipa"/>
        <w:numPr>
          <w:ilvl w:val="0"/>
          <w:numId w:val="9"/>
        </w:numPr>
        <w:tabs>
          <w:tab w:val="left" w:pos="567"/>
        </w:tabs>
        <w:ind w:left="567" w:hanging="567"/>
        <w:rPr>
          <w:sz w:val="22"/>
          <w:szCs w:val="22"/>
        </w:rPr>
      </w:pPr>
      <w:r>
        <w:rPr>
          <w:sz w:val="22"/>
          <w:szCs w:val="22"/>
        </w:rPr>
        <w:t xml:space="preserve">galvos skausmas; </w:t>
      </w:r>
    </w:p>
    <w:p w:rsidR="004121DC" w:rsidRDefault="004121DC" w:rsidP="004121DC">
      <w:pPr>
        <w:pStyle w:val="Sraopastraipa"/>
        <w:numPr>
          <w:ilvl w:val="0"/>
          <w:numId w:val="9"/>
        </w:numPr>
        <w:tabs>
          <w:tab w:val="left" w:pos="567"/>
        </w:tabs>
        <w:ind w:left="567" w:hanging="567"/>
        <w:rPr>
          <w:sz w:val="22"/>
          <w:szCs w:val="22"/>
        </w:rPr>
      </w:pPr>
      <w:r>
        <w:rPr>
          <w:sz w:val="22"/>
          <w:szCs w:val="22"/>
        </w:rPr>
        <w:t xml:space="preserve">dusulys; </w:t>
      </w:r>
    </w:p>
    <w:p w:rsidR="004121DC" w:rsidRDefault="004121DC" w:rsidP="004121DC">
      <w:pPr>
        <w:pStyle w:val="Sraopastraipa"/>
        <w:numPr>
          <w:ilvl w:val="0"/>
          <w:numId w:val="9"/>
        </w:numPr>
        <w:tabs>
          <w:tab w:val="left" w:pos="567"/>
        </w:tabs>
        <w:ind w:left="567" w:hanging="567"/>
        <w:rPr>
          <w:sz w:val="22"/>
          <w:szCs w:val="22"/>
        </w:rPr>
      </w:pPr>
      <w:r>
        <w:rPr>
          <w:sz w:val="22"/>
          <w:szCs w:val="22"/>
        </w:rPr>
        <w:t xml:space="preserve">kosulys; </w:t>
      </w:r>
    </w:p>
    <w:p w:rsidR="004121DC" w:rsidRDefault="004121DC" w:rsidP="004121DC">
      <w:pPr>
        <w:pStyle w:val="Sraopastraipa"/>
        <w:numPr>
          <w:ilvl w:val="0"/>
          <w:numId w:val="9"/>
        </w:numPr>
        <w:tabs>
          <w:tab w:val="left" w:pos="567"/>
        </w:tabs>
        <w:ind w:left="567" w:hanging="567"/>
        <w:rPr>
          <w:sz w:val="22"/>
          <w:szCs w:val="22"/>
        </w:rPr>
      </w:pPr>
      <w:r>
        <w:rPr>
          <w:sz w:val="22"/>
          <w:szCs w:val="22"/>
        </w:rPr>
        <w:t xml:space="preserve">skausmingi sąnariai (sąnarių skausmas). </w:t>
      </w:r>
    </w:p>
    <w:p w:rsidR="004121DC" w:rsidRDefault="004121DC" w:rsidP="004121DC">
      <w:pPr>
        <w:tabs>
          <w:tab w:val="left" w:pos="567"/>
        </w:tabs>
        <w:rPr>
          <w:sz w:val="22"/>
          <w:szCs w:val="22"/>
        </w:rPr>
      </w:pPr>
    </w:p>
    <w:p w:rsidR="004121DC" w:rsidRPr="00872F30" w:rsidRDefault="004121DC" w:rsidP="004121DC">
      <w:pPr>
        <w:tabs>
          <w:tab w:val="left" w:pos="567"/>
        </w:tabs>
        <w:rPr>
          <w:b/>
          <w:bCs/>
          <w:sz w:val="22"/>
          <w:szCs w:val="22"/>
        </w:rPr>
      </w:pPr>
      <w:r w:rsidRPr="00872F30">
        <w:rPr>
          <w:b/>
          <w:bCs/>
          <w:sz w:val="22"/>
          <w:szCs w:val="22"/>
        </w:rPr>
        <w:t>Dažni šalutinio poveikio reiškiniai (gali pasireikšti rečiau kaip 1 iš 10 asmenų)</w:t>
      </w:r>
    </w:p>
    <w:p w:rsidR="004121DC" w:rsidRDefault="004121DC" w:rsidP="004121DC">
      <w:pPr>
        <w:pStyle w:val="Sraopastraipa"/>
        <w:numPr>
          <w:ilvl w:val="0"/>
          <w:numId w:val="10"/>
        </w:numPr>
        <w:tabs>
          <w:tab w:val="left" w:pos="567"/>
        </w:tabs>
        <w:ind w:left="567" w:hanging="567"/>
        <w:rPr>
          <w:sz w:val="22"/>
          <w:szCs w:val="22"/>
        </w:rPr>
      </w:pPr>
      <w:r>
        <w:rPr>
          <w:sz w:val="22"/>
          <w:szCs w:val="22"/>
        </w:rPr>
        <w:t xml:space="preserve">šlapimo pūslės infekcijos; </w:t>
      </w:r>
    </w:p>
    <w:p w:rsidR="004121DC" w:rsidRDefault="004121DC" w:rsidP="004121DC">
      <w:pPr>
        <w:pStyle w:val="Sraopastraipa"/>
        <w:numPr>
          <w:ilvl w:val="0"/>
          <w:numId w:val="10"/>
        </w:numPr>
        <w:tabs>
          <w:tab w:val="left" w:pos="567"/>
        </w:tabs>
        <w:ind w:left="567" w:hanging="567"/>
        <w:rPr>
          <w:sz w:val="22"/>
          <w:szCs w:val="22"/>
        </w:rPr>
      </w:pPr>
      <w:r>
        <w:rPr>
          <w:sz w:val="22"/>
          <w:szCs w:val="22"/>
        </w:rPr>
        <w:t xml:space="preserve">mieguistumas; </w:t>
      </w:r>
    </w:p>
    <w:p w:rsidR="004121DC" w:rsidRDefault="004121DC" w:rsidP="004121DC">
      <w:pPr>
        <w:pStyle w:val="Sraopastraipa"/>
        <w:numPr>
          <w:ilvl w:val="0"/>
          <w:numId w:val="10"/>
        </w:numPr>
        <w:tabs>
          <w:tab w:val="left" w:pos="567"/>
        </w:tabs>
        <w:ind w:left="567" w:hanging="567"/>
        <w:rPr>
          <w:sz w:val="22"/>
          <w:szCs w:val="22"/>
        </w:rPr>
      </w:pPr>
      <w:r>
        <w:rPr>
          <w:sz w:val="22"/>
          <w:szCs w:val="22"/>
        </w:rPr>
        <w:t xml:space="preserve">skonio pojūčio pokyčiai; </w:t>
      </w:r>
    </w:p>
    <w:p w:rsidR="004121DC" w:rsidRDefault="004121DC" w:rsidP="004121DC">
      <w:pPr>
        <w:pStyle w:val="Sraopastraipa"/>
        <w:numPr>
          <w:ilvl w:val="0"/>
          <w:numId w:val="10"/>
        </w:numPr>
        <w:tabs>
          <w:tab w:val="left" w:pos="567"/>
        </w:tabs>
        <w:ind w:left="567" w:hanging="567"/>
        <w:rPr>
          <w:sz w:val="22"/>
          <w:szCs w:val="22"/>
        </w:rPr>
      </w:pPr>
      <w:r>
        <w:rPr>
          <w:sz w:val="22"/>
          <w:szCs w:val="22"/>
        </w:rPr>
        <w:t xml:space="preserve">karščio pylimas; </w:t>
      </w:r>
    </w:p>
    <w:p w:rsidR="004121DC" w:rsidRDefault="004121DC" w:rsidP="004121DC">
      <w:pPr>
        <w:pStyle w:val="Sraopastraipa"/>
        <w:numPr>
          <w:ilvl w:val="0"/>
          <w:numId w:val="10"/>
        </w:numPr>
        <w:tabs>
          <w:tab w:val="left" w:pos="567"/>
        </w:tabs>
        <w:ind w:left="567" w:hanging="567"/>
        <w:rPr>
          <w:sz w:val="22"/>
          <w:szCs w:val="22"/>
        </w:rPr>
      </w:pPr>
      <w:r>
        <w:rPr>
          <w:sz w:val="22"/>
          <w:szCs w:val="22"/>
        </w:rPr>
        <w:t xml:space="preserve">su skrandžiu susijusios problemos: pilvo pūtimas, pilvo skausmas ir nemalonus jausmas pilve, rėmuo ir dujų kaupimasis; </w:t>
      </w:r>
    </w:p>
    <w:p w:rsidR="004121DC" w:rsidRDefault="004121DC" w:rsidP="004121DC">
      <w:pPr>
        <w:pStyle w:val="Sraopastraipa"/>
        <w:numPr>
          <w:ilvl w:val="0"/>
          <w:numId w:val="10"/>
        </w:numPr>
        <w:tabs>
          <w:tab w:val="left" w:pos="567"/>
        </w:tabs>
        <w:ind w:left="567" w:hanging="567"/>
        <w:rPr>
          <w:sz w:val="22"/>
          <w:szCs w:val="22"/>
        </w:rPr>
      </w:pPr>
      <w:r>
        <w:rPr>
          <w:sz w:val="22"/>
          <w:szCs w:val="22"/>
        </w:rPr>
        <w:t xml:space="preserve">atlikus kraujo tyrimus, gali būti nustatytas padidėjęs kepenų fermentų aktyvumas; </w:t>
      </w:r>
    </w:p>
    <w:p w:rsidR="004121DC" w:rsidRDefault="004121DC" w:rsidP="004121DC">
      <w:pPr>
        <w:pStyle w:val="Sraopastraipa"/>
        <w:numPr>
          <w:ilvl w:val="0"/>
          <w:numId w:val="10"/>
        </w:numPr>
        <w:tabs>
          <w:tab w:val="left" w:pos="567"/>
        </w:tabs>
        <w:ind w:left="567" w:hanging="567"/>
        <w:rPr>
          <w:sz w:val="22"/>
          <w:szCs w:val="22"/>
        </w:rPr>
      </w:pPr>
      <w:r>
        <w:rPr>
          <w:sz w:val="22"/>
          <w:szCs w:val="22"/>
        </w:rPr>
        <w:t xml:space="preserve">odos reakcijos pabuvus saulėje arba panaudojus ultravioletinių spindulių lempas; </w:t>
      </w:r>
    </w:p>
    <w:p w:rsidR="004121DC" w:rsidRDefault="004121DC" w:rsidP="004121DC">
      <w:pPr>
        <w:pStyle w:val="Sraopastraipa"/>
        <w:numPr>
          <w:ilvl w:val="0"/>
          <w:numId w:val="10"/>
        </w:numPr>
        <w:tabs>
          <w:tab w:val="left" w:pos="567"/>
        </w:tabs>
        <w:ind w:left="567" w:hanging="567"/>
        <w:rPr>
          <w:sz w:val="22"/>
          <w:szCs w:val="22"/>
        </w:rPr>
      </w:pPr>
      <w:r>
        <w:rPr>
          <w:sz w:val="22"/>
          <w:szCs w:val="22"/>
        </w:rPr>
        <w:t xml:space="preserve">su oda susijusios problemos, pvz., odos niežulys, paraudusi oda arba raudonis, odos išsausėjimas, odos išbėrimas; </w:t>
      </w:r>
    </w:p>
    <w:p w:rsidR="004121DC" w:rsidRDefault="004121DC" w:rsidP="004121DC">
      <w:pPr>
        <w:pStyle w:val="Sraopastraipa"/>
        <w:numPr>
          <w:ilvl w:val="0"/>
          <w:numId w:val="10"/>
        </w:numPr>
        <w:tabs>
          <w:tab w:val="left" w:pos="567"/>
        </w:tabs>
        <w:ind w:left="567" w:hanging="567"/>
        <w:rPr>
          <w:sz w:val="22"/>
          <w:szCs w:val="22"/>
        </w:rPr>
      </w:pPr>
      <w:r>
        <w:rPr>
          <w:sz w:val="22"/>
          <w:szCs w:val="22"/>
        </w:rPr>
        <w:t>raumenų skausmas;</w:t>
      </w:r>
    </w:p>
    <w:p w:rsidR="004121DC" w:rsidRDefault="004121DC" w:rsidP="004121DC">
      <w:pPr>
        <w:pStyle w:val="Sraopastraipa"/>
        <w:numPr>
          <w:ilvl w:val="0"/>
          <w:numId w:val="10"/>
        </w:numPr>
        <w:tabs>
          <w:tab w:val="left" w:pos="567"/>
        </w:tabs>
        <w:ind w:left="567" w:hanging="567"/>
        <w:rPr>
          <w:sz w:val="22"/>
          <w:szCs w:val="22"/>
        </w:rPr>
      </w:pPr>
      <w:r>
        <w:rPr>
          <w:sz w:val="22"/>
          <w:szCs w:val="22"/>
        </w:rPr>
        <w:t xml:space="preserve">nuovargio jausmas arba energijos stoka; </w:t>
      </w:r>
    </w:p>
    <w:p w:rsidR="004121DC" w:rsidRDefault="004121DC" w:rsidP="004121DC">
      <w:pPr>
        <w:pStyle w:val="Sraopastraipa"/>
        <w:numPr>
          <w:ilvl w:val="0"/>
          <w:numId w:val="10"/>
        </w:numPr>
        <w:tabs>
          <w:tab w:val="left" w:pos="567"/>
        </w:tabs>
        <w:ind w:left="567" w:hanging="567"/>
        <w:rPr>
          <w:sz w:val="22"/>
          <w:szCs w:val="22"/>
        </w:rPr>
      </w:pPr>
      <w:r>
        <w:rPr>
          <w:sz w:val="22"/>
          <w:szCs w:val="22"/>
        </w:rPr>
        <w:t>krūtinės skausmas;</w:t>
      </w:r>
    </w:p>
    <w:p w:rsidR="004121DC" w:rsidRDefault="004121DC" w:rsidP="004121DC">
      <w:pPr>
        <w:pStyle w:val="Sraopastraipa"/>
        <w:numPr>
          <w:ilvl w:val="0"/>
          <w:numId w:val="10"/>
        </w:numPr>
        <w:tabs>
          <w:tab w:val="left" w:pos="567"/>
        </w:tabs>
        <w:ind w:left="567" w:hanging="567"/>
        <w:rPr>
          <w:sz w:val="22"/>
          <w:szCs w:val="22"/>
        </w:rPr>
      </w:pPr>
      <w:r>
        <w:rPr>
          <w:sz w:val="22"/>
          <w:szCs w:val="22"/>
        </w:rPr>
        <w:t xml:space="preserve">saulės sukeltas odos nudegimas. </w:t>
      </w:r>
    </w:p>
    <w:p w:rsidR="004121DC" w:rsidRDefault="004121DC" w:rsidP="004121DC">
      <w:pPr>
        <w:tabs>
          <w:tab w:val="left" w:pos="567"/>
        </w:tabs>
        <w:rPr>
          <w:sz w:val="22"/>
          <w:szCs w:val="22"/>
        </w:rPr>
      </w:pPr>
    </w:p>
    <w:p w:rsidR="004121DC" w:rsidRPr="00872F30" w:rsidRDefault="004121DC" w:rsidP="004121DC">
      <w:pPr>
        <w:tabs>
          <w:tab w:val="left" w:pos="567"/>
        </w:tabs>
        <w:rPr>
          <w:b/>
          <w:bCs/>
          <w:sz w:val="22"/>
          <w:szCs w:val="22"/>
        </w:rPr>
      </w:pPr>
      <w:r w:rsidRPr="00872F30">
        <w:rPr>
          <w:b/>
          <w:bCs/>
          <w:sz w:val="22"/>
          <w:szCs w:val="22"/>
        </w:rPr>
        <w:t xml:space="preserve">Nedažni šalutinio poveikio reiškiniai (gali pasireikšti rečiau kaip 1 iš 100 asmenų): </w:t>
      </w:r>
    </w:p>
    <w:p w:rsidR="004121DC" w:rsidRDefault="004121DC" w:rsidP="004121DC">
      <w:pPr>
        <w:pStyle w:val="Sraopastraipa"/>
        <w:numPr>
          <w:ilvl w:val="0"/>
          <w:numId w:val="11"/>
        </w:numPr>
        <w:tabs>
          <w:tab w:val="left" w:pos="567"/>
        </w:tabs>
        <w:ind w:left="567" w:hanging="567"/>
        <w:rPr>
          <w:sz w:val="22"/>
          <w:szCs w:val="22"/>
        </w:rPr>
      </w:pPr>
      <w:r>
        <w:rPr>
          <w:sz w:val="22"/>
          <w:szCs w:val="22"/>
        </w:rPr>
        <w:t xml:space="preserve">sumažėjęs natrio kiekis kraujyje. Dėl to gali pasireikšti galvos skausmas, svaigulys, sumišimas, silpnumas, raumenų mėšlungis arba pykinimas ir vėmimas; </w:t>
      </w:r>
    </w:p>
    <w:p w:rsidR="004121DC" w:rsidRDefault="004121DC" w:rsidP="004121DC">
      <w:pPr>
        <w:pStyle w:val="Sraopastraipa"/>
        <w:numPr>
          <w:ilvl w:val="0"/>
          <w:numId w:val="11"/>
        </w:numPr>
        <w:tabs>
          <w:tab w:val="left" w:pos="567"/>
        </w:tabs>
        <w:ind w:left="567" w:hanging="567"/>
        <w:rPr>
          <w:sz w:val="22"/>
          <w:szCs w:val="22"/>
        </w:rPr>
      </w:pPr>
      <w:r>
        <w:rPr>
          <w:sz w:val="22"/>
          <w:szCs w:val="22"/>
        </w:rPr>
        <w:t>kraujo tyrimai gali rodyti baltųjų kraujo ląstelių  skaičiaus sumažėjimą.</w:t>
      </w:r>
    </w:p>
    <w:p w:rsidR="004121DC" w:rsidRDefault="004121DC" w:rsidP="004121DC">
      <w:pPr>
        <w:numPr>
          <w:ilvl w:val="12"/>
          <w:numId w:val="0"/>
        </w:numPr>
        <w:rPr>
          <w:sz w:val="22"/>
          <w:szCs w:val="22"/>
        </w:rPr>
      </w:pPr>
    </w:p>
    <w:p w:rsidR="004121DC" w:rsidRDefault="004121DC" w:rsidP="004121DC">
      <w:pPr>
        <w:tabs>
          <w:tab w:val="left" w:pos="567"/>
        </w:tabs>
        <w:rPr>
          <w:b/>
          <w:sz w:val="22"/>
          <w:szCs w:val="22"/>
        </w:rPr>
      </w:pPr>
      <w:r>
        <w:rPr>
          <w:b/>
          <w:sz w:val="22"/>
          <w:szCs w:val="22"/>
        </w:rPr>
        <w:t>Pranešimas apie šalutinį poveikį</w:t>
      </w:r>
    </w:p>
    <w:p w:rsidR="004121DC" w:rsidRDefault="004121DC" w:rsidP="004121DC">
      <w:pPr>
        <w:tabs>
          <w:tab w:val="left" w:pos="567"/>
        </w:tabs>
        <w:spacing w:line="260" w:lineRule="exact"/>
        <w:rPr>
          <w:sz w:val="22"/>
          <w:szCs w:val="22"/>
        </w:rPr>
      </w:pPr>
      <w:r>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sz w:val="22"/>
          <w:szCs w:val="22"/>
          <w:u w:val="single"/>
        </w:rPr>
        <w:t>https://vapris.vvkt.lt/vvkt-web/public/nrv</w:t>
      </w:r>
      <w:r>
        <w:rPr>
          <w:sz w:val="22"/>
          <w:szCs w:val="22"/>
        </w:rPr>
        <w:t xml:space="preserve"> arba užpildant Paciento pranešimo apie įtariamą nepageidaujamą reakciją (ĮNR) formą, kuri skelbiama </w:t>
      </w:r>
      <w:r>
        <w:rPr>
          <w:color w:val="0000FF"/>
          <w:sz w:val="22"/>
          <w:szCs w:val="22"/>
          <w:u w:val="single"/>
        </w:rPr>
        <w:t>https://www.vvkt.lt/index.php?4004286486</w:t>
      </w:r>
      <w:r>
        <w:rPr>
          <w:sz w:val="22"/>
          <w:szCs w:val="22"/>
        </w:rPr>
        <w:t xml:space="preserve">, ir atsiunčiant elektroniniu paštu (adresu </w:t>
      </w:r>
      <w:proofErr w:type="spellStart"/>
      <w:r>
        <w:rPr>
          <w:color w:val="0000FF"/>
          <w:sz w:val="22"/>
          <w:szCs w:val="22"/>
          <w:u w:val="single"/>
        </w:rPr>
        <w:t>NepageidaujamaR@vvkt.lt</w:t>
      </w:r>
      <w:proofErr w:type="spellEnd"/>
      <w:r>
        <w:rPr>
          <w:sz w:val="22"/>
          <w:szCs w:val="22"/>
        </w:rPr>
        <w:t>) arba nemokamu telefonu 8 800 73 568. Pranešdami apie šalutinį poveikį galite mums padėti gauti daugiau informacijos apie šio vaisto saugumą.</w:t>
      </w:r>
    </w:p>
    <w:p w:rsidR="004121DC" w:rsidRDefault="004121DC" w:rsidP="004121DC">
      <w:pPr>
        <w:tabs>
          <w:tab w:val="left" w:pos="567"/>
        </w:tabs>
        <w:spacing w:line="260" w:lineRule="exact"/>
        <w:rPr>
          <w:sz w:val="22"/>
          <w:szCs w:val="22"/>
        </w:rPr>
      </w:pPr>
    </w:p>
    <w:p w:rsidR="004121DC" w:rsidRDefault="004121DC" w:rsidP="004121DC">
      <w:pPr>
        <w:tabs>
          <w:tab w:val="left" w:pos="567"/>
        </w:tabs>
        <w:spacing w:line="260" w:lineRule="exact"/>
        <w:rPr>
          <w:sz w:val="22"/>
          <w:szCs w:val="22"/>
        </w:rPr>
      </w:pPr>
    </w:p>
    <w:p w:rsidR="004121DC" w:rsidRDefault="004121DC" w:rsidP="004121DC">
      <w:pPr>
        <w:keepNext/>
        <w:keepLines/>
        <w:tabs>
          <w:tab w:val="left" w:pos="567"/>
        </w:tabs>
        <w:outlineLvl w:val="2"/>
        <w:rPr>
          <w:b/>
          <w:bCs/>
          <w:sz w:val="22"/>
          <w:szCs w:val="22"/>
        </w:rPr>
      </w:pPr>
      <w:r>
        <w:rPr>
          <w:b/>
          <w:bCs/>
          <w:sz w:val="22"/>
          <w:szCs w:val="22"/>
        </w:rPr>
        <w:t>5.</w:t>
      </w:r>
      <w:r>
        <w:rPr>
          <w:b/>
          <w:bCs/>
          <w:sz w:val="22"/>
          <w:szCs w:val="22"/>
        </w:rPr>
        <w:tab/>
        <w:t xml:space="preserve">Kaip laikyti </w:t>
      </w: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sz w:val="22"/>
          <w:szCs w:val="22"/>
        </w:rPr>
        <w:t xml:space="preserve"> </w:t>
      </w:r>
      <w:r>
        <w:rPr>
          <w:b/>
          <w:bCs/>
          <w:sz w:val="22"/>
          <w:szCs w:val="22"/>
        </w:rPr>
        <w:t xml:space="preserve"> </w:t>
      </w:r>
    </w:p>
    <w:p w:rsidR="004121DC" w:rsidRDefault="004121DC" w:rsidP="004121DC">
      <w:pPr>
        <w:numPr>
          <w:ilvl w:val="12"/>
          <w:numId w:val="0"/>
        </w:numPr>
        <w:rPr>
          <w:sz w:val="22"/>
          <w:szCs w:val="22"/>
        </w:rPr>
      </w:pPr>
    </w:p>
    <w:p w:rsidR="004121DC" w:rsidRDefault="004121DC" w:rsidP="004121DC">
      <w:pPr>
        <w:numPr>
          <w:ilvl w:val="12"/>
          <w:numId w:val="0"/>
        </w:numPr>
        <w:rPr>
          <w:sz w:val="22"/>
          <w:szCs w:val="22"/>
        </w:rPr>
      </w:pPr>
      <w:r>
        <w:rPr>
          <w:sz w:val="22"/>
          <w:szCs w:val="22"/>
        </w:rPr>
        <w:t>Šį vaistą laikykite vaikams nepastebimoje ir nepasiekiamoje vietoje.</w:t>
      </w:r>
    </w:p>
    <w:p w:rsidR="004121DC" w:rsidRDefault="004121DC" w:rsidP="004121DC">
      <w:pPr>
        <w:numPr>
          <w:ilvl w:val="12"/>
          <w:numId w:val="0"/>
        </w:numPr>
        <w:rPr>
          <w:sz w:val="22"/>
          <w:szCs w:val="22"/>
        </w:rPr>
      </w:pPr>
    </w:p>
    <w:p w:rsidR="004121DC" w:rsidRDefault="004121DC" w:rsidP="004121DC">
      <w:pPr>
        <w:pStyle w:val="BTEMEASMCA"/>
      </w:pPr>
      <w:r>
        <w:t>Ant etiketės, lizdinės plokštelės ir dėžutės po „EXP“ nurodytam tinkamumo laikui pasibaigus, šio vaisto vartoti negalima. Vaistas tinkamas vartoti iki paskutinės nurodyto mėnesio dienos.</w:t>
      </w:r>
    </w:p>
    <w:p w:rsidR="004121DC" w:rsidRDefault="004121DC" w:rsidP="004121DC">
      <w:pPr>
        <w:numPr>
          <w:ilvl w:val="12"/>
          <w:numId w:val="0"/>
        </w:numPr>
        <w:rPr>
          <w:sz w:val="22"/>
          <w:szCs w:val="22"/>
        </w:rPr>
      </w:pPr>
    </w:p>
    <w:p w:rsidR="004121DC" w:rsidRDefault="004121DC" w:rsidP="004121DC">
      <w:pPr>
        <w:numPr>
          <w:ilvl w:val="12"/>
          <w:numId w:val="0"/>
        </w:numPr>
        <w:rPr>
          <w:sz w:val="22"/>
          <w:szCs w:val="22"/>
        </w:rPr>
      </w:pPr>
      <w:r>
        <w:rPr>
          <w:sz w:val="22"/>
          <w:szCs w:val="22"/>
        </w:rPr>
        <w:t xml:space="preserve">Šiam vaistui specialių laikymo sąlygų nereikia. </w:t>
      </w:r>
    </w:p>
    <w:p w:rsidR="004121DC" w:rsidRDefault="004121DC" w:rsidP="004121DC">
      <w:pPr>
        <w:numPr>
          <w:ilvl w:val="12"/>
          <w:numId w:val="0"/>
        </w:numPr>
        <w:rPr>
          <w:sz w:val="22"/>
          <w:szCs w:val="22"/>
        </w:rPr>
      </w:pPr>
    </w:p>
    <w:p w:rsidR="004121DC" w:rsidRDefault="004121DC" w:rsidP="004121DC">
      <w:pPr>
        <w:numPr>
          <w:ilvl w:val="12"/>
          <w:numId w:val="0"/>
        </w:numPr>
        <w:rPr>
          <w:sz w:val="22"/>
          <w:szCs w:val="22"/>
        </w:rPr>
      </w:pPr>
      <w:r>
        <w:rPr>
          <w:sz w:val="22"/>
          <w:szCs w:val="22"/>
        </w:rPr>
        <w:t>Vaistų negalima išmesti į kanalizaciją arba su buitinėmis atliekomis. Kaip išmesti nereikalingus vaistus, klauskite vaistininko. Šios priemonės padės apsaugoti aplinką.</w:t>
      </w:r>
    </w:p>
    <w:p w:rsidR="004121DC" w:rsidRDefault="004121DC" w:rsidP="004121DC">
      <w:pPr>
        <w:keepNext/>
        <w:keepLines/>
        <w:tabs>
          <w:tab w:val="left" w:pos="567"/>
        </w:tabs>
        <w:outlineLvl w:val="2"/>
        <w:rPr>
          <w:b/>
          <w:bCs/>
          <w:sz w:val="22"/>
          <w:szCs w:val="22"/>
        </w:rPr>
      </w:pPr>
    </w:p>
    <w:p w:rsidR="004121DC" w:rsidRDefault="004121DC" w:rsidP="004121DC">
      <w:pPr>
        <w:keepNext/>
        <w:keepLines/>
        <w:tabs>
          <w:tab w:val="left" w:pos="567"/>
        </w:tabs>
        <w:outlineLvl w:val="2"/>
        <w:rPr>
          <w:b/>
          <w:bCs/>
          <w:sz w:val="22"/>
          <w:szCs w:val="22"/>
        </w:rPr>
      </w:pPr>
    </w:p>
    <w:p w:rsidR="004121DC" w:rsidRDefault="004121DC" w:rsidP="004121DC">
      <w:pPr>
        <w:keepNext/>
        <w:keepLines/>
        <w:tabs>
          <w:tab w:val="left" w:pos="567"/>
        </w:tabs>
        <w:outlineLvl w:val="2"/>
        <w:rPr>
          <w:b/>
          <w:bCs/>
          <w:sz w:val="22"/>
          <w:szCs w:val="22"/>
        </w:rPr>
      </w:pPr>
      <w:r>
        <w:rPr>
          <w:b/>
          <w:bCs/>
          <w:sz w:val="22"/>
          <w:szCs w:val="22"/>
        </w:rPr>
        <w:t>6.</w:t>
      </w:r>
      <w:r>
        <w:rPr>
          <w:bCs/>
          <w:sz w:val="22"/>
          <w:szCs w:val="22"/>
        </w:rPr>
        <w:tab/>
      </w:r>
      <w:r>
        <w:rPr>
          <w:b/>
          <w:bCs/>
          <w:sz w:val="22"/>
          <w:szCs w:val="22"/>
        </w:rPr>
        <w:t>Pakuotės turinys ir kita informacija</w:t>
      </w:r>
    </w:p>
    <w:p w:rsidR="004121DC" w:rsidRDefault="004121DC" w:rsidP="004121DC">
      <w:pPr>
        <w:numPr>
          <w:ilvl w:val="12"/>
          <w:numId w:val="0"/>
        </w:numPr>
        <w:rPr>
          <w:sz w:val="22"/>
          <w:szCs w:val="22"/>
        </w:rPr>
      </w:pPr>
    </w:p>
    <w:p w:rsidR="004121DC" w:rsidRDefault="004121DC" w:rsidP="004121DC">
      <w:pPr>
        <w:keepNext/>
        <w:tabs>
          <w:tab w:val="left" w:pos="567"/>
        </w:tabs>
        <w:spacing w:line="260" w:lineRule="exact"/>
        <w:jc w:val="both"/>
        <w:outlineLvl w:val="3"/>
        <w:rPr>
          <w:b/>
          <w:bCs/>
          <w:sz w:val="22"/>
          <w:szCs w:val="22"/>
        </w:rPr>
      </w:pP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sz w:val="22"/>
          <w:szCs w:val="22"/>
        </w:rPr>
        <w:t xml:space="preserve"> </w:t>
      </w:r>
      <w:r>
        <w:rPr>
          <w:b/>
          <w:bCs/>
          <w:sz w:val="22"/>
          <w:szCs w:val="22"/>
        </w:rPr>
        <w:t xml:space="preserve">sudėtis </w:t>
      </w:r>
    </w:p>
    <w:p w:rsidR="004121DC" w:rsidRPr="00872F30" w:rsidRDefault="004121DC" w:rsidP="004121DC">
      <w:pPr>
        <w:tabs>
          <w:tab w:val="left" w:pos="567"/>
        </w:tabs>
        <w:spacing w:line="260" w:lineRule="exact"/>
        <w:ind w:left="567" w:hanging="567"/>
        <w:rPr>
          <w:sz w:val="22"/>
        </w:rPr>
      </w:pPr>
      <w:r w:rsidRPr="00872F30">
        <w:rPr>
          <w:sz w:val="22"/>
        </w:rPr>
        <w:t>-</w:t>
      </w:r>
      <w:r w:rsidRPr="00872F30">
        <w:rPr>
          <w:sz w:val="22"/>
        </w:rPr>
        <w:tab/>
        <w:t xml:space="preserve">Veiklioji medžiaga yra </w:t>
      </w:r>
      <w:proofErr w:type="spellStart"/>
      <w:r w:rsidRPr="00872F30">
        <w:rPr>
          <w:sz w:val="22"/>
        </w:rPr>
        <w:t>pirfenidonas</w:t>
      </w:r>
      <w:proofErr w:type="spellEnd"/>
      <w:r w:rsidRPr="00872F30">
        <w:rPr>
          <w:sz w:val="22"/>
        </w:rPr>
        <w:t xml:space="preserve">. Kiekvienoje plėvele dengtoje tabletėje yra 801 mg </w:t>
      </w:r>
      <w:proofErr w:type="spellStart"/>
      <w:r w:rsidRPr="00872F30">
        <w:rPr>
          <w:sz w:val="22"/>
        </w:rPr>
        <w:t>pirfenidono</w:t>
      </w:r>
      <w:proofErr w:type="spellEnd"/>
      <w:r w:rsidRPr="00872F30">
        <w:rPr>
          <w:sz w:val="22"/>
        </w:rPr>
        <w:t xml:space="preserve">. </w:t>
      </w:r>
    </w:p>
    <w:p w:rsidR="004121DC" w:rsidRPr="009B50DC" w:rsidRDefault="004121DC" w:rsidP="004121DC">
      <w:pPr>
        <w:tabs>
          <w:tab w:val="left" w:pos="567"/>
        </w:tabs>
        <w:spacing w:line="260" w:lineRule="exact"/>
        <w:ind w:left="567" w:hanging="567"/>
        <w:rPr>
          <w:i/>
          <w:sz w:val="22"/>
          <w:szCs w:val="22"/>
        </w:rPr>
      </w:pPr>
      <w:r w:rsidRPr="00872F30">
        <w:rPr>
          <w:sz w:val="22"/>
        </w:rPr>
        <w:t>-</w:t>
      </w:r>
      <w:r w:rsidRPr="00872F30">
        <w:rPr>
          <w:sz w:val="22"/>
        </w:rPr>
        <w:tab/>
        <w:t>Pagalbinės medžiagos yra</w:t>
      </w:r>
      <w:r>
        <w:rPr>
          <w:sz w:val="22"/>
        </w:rPr>
        <w:t>:</w:t>
      </w:r>
      <w:r w:rsidRPr="00872F30">
        <w:rPr>
          <w:sz w:val="22"/>
        </w:rPr>
        <w:t xml:space="preserve"> </w:t>
      </w:r>
      <w:r w:rsidRPr="00872F30">
        <w:rPr>
          <w:i/>
          <w:iCs/>
          <w:sz w:val="22"/>
        </w:rPr>
        <w:t>tabletės šerdis</w:t>
      </w:r>
      <w:r>
        <w:rPr>
          <w:i/>
          <w:iCs/>
          <w:sz w:val="22"/>
        </w:rPr>
        <w:t>:</w:t>
      </w:r>
      <w:r>
        <w:rPr>
          <w:sz w:val="22"/>
        </w:rPr>
        <w:t xml:space="preserve"> l</w:t>
      </w:r>
      <w:r w:rsidRPr="00872F30">
        <w:rPr>
          <w:sz w:val="22"/>
        </w:rPr>
        <w:t>aktozė</w:t>
      </w:r>
      <w:r>
        <w:rPr>
          <w:sz w:val="22"/>
        </w:rPr>
        <w:t xml:space="preserve">, </w:t>
      </w:r>
      <w:proofErr w:type="spellStart"/>
      <w:r>
        <w:rPr>
          <w:sz w:val="22"/>
        </w:rPr>
        <w:t>k</w:t>
      </w:r>
      <w:r w:rsidRPr="00872F30">
        <w:rPr>
          <w:sz w:val="22"/>
        </w:rPr>
        <w:t>roskarmeliozės</w:t>
      </w:r>
      <w:proofErr w:type="spellEnd"/>
      <w:r w:rsidRPr="00872F30">
        <w:rPr>
          <w:sz w:val="22"/>
        </w:rPr>
        <w:t xml:space="preserve"> natrio druska</w:t>
      </w:r>
      <w:r>
        <w:rPr>
          <w:sz w:val="22"/>
        </w:rPr>
        <w:t xml:space="preserve">, </w:t>
      </w:r>
      <w:r w:rsidRPr="00872F30">
        <w:rPr>
          <w:sz w:val="22"/>
        </w:rPr>
        <w:t>bevandenis</w:t>
      </w:r>
      <w:r>
        <w:rPr>
          <w:sz w:val="22"/>
        </w:rPr>
        <w:t xml:space="preserve"> k</w:t>
      </w:r>
      <w:r w:rsidRPr="00872F30">
        <w:rPr>
          <w:sz w:val="22"/>
        </w:rPr>
        <w:t>oloidinis silicio dioksidas</w:t>
      </w:r>
      <w:r>
        <w:rPr>
          <w:sz w:val="22"/>
        </w:rPr>
        <w:t>, m</w:t>
      </w:r>
      <w:r w:rsidRPr="00872F30">
        <w:rPr>
          <w:sz w:val="22"/>
        </w:rPr>
        <w:t xml:space="preserve">agnio </w:t>
      </w:r>
      <w:proofErr w:type="spellStart"/>
      <w:r w:rsidRPr="00872F30">
        <w:rPr>
          <w:sz w:val="22"/>
        </w:rPr>
        <w:t>stearatas</w:t>
      </w:r>
      <w:proofErr w:type="spellEnd"/>
      <w:r>
        <w:rPr>
          <w:sz w:val="22"/>
        </w:rPr>
        <w:t xml:space="preserve">; </w:t>
      </w:r>
      <w:r w:rsidRPr="00872F30">
        <w:rPr>
          <w:i/>
          <w:iCs/>
          <w:sz w:val="22"/>
        </w:rPr>
        <w:t>tabletės plėvelė</w:t>
      </w:r>
      <w:r>
        <w:rPr>
          <w:i/>
          <w:iCs/>
          <w:sz w:val="22"/>
        </w:rPr>
        <w:t>:</w:t>
      </w:r>
      <w:r>
        <w:rPr>
          <w:sz w:val="22"/>
        </w:rPr>
        <w:t xml:space="preserve"> </w:t>
      </w:r>
      <w:proofErr w:type="spellStart"/>
      <w:r>
        <w:rPr>
          <w:sz w:val="22"/>
        </w:rPr>
        <w:t>p</w:t>
      </w:r>
      <w:r w:rsidRPr="00872F30">
        <w:rPr>
          <w:sz w:val="22"/>
        </w:rPr>
        <w:t>olivinilo</w:t>
      </w:r>
      <w:proofErr w:type="spellEnd"/>
      <w:r w:rsidRPr="00872F30">
        <w:rPr>
          <w:sz w:val="22"/>
        </w:rPr>
        <w:t xml:space="preserve"> alkoholis</w:t>
      </w:r>
      <w:r>
        <w:rPr>
          <w:sz w:val="22"/>
        </w:rPr>
        <w:t>, t</w:t>
      </w:r>
      <w:r w:rsidRPr="00872F30">
        <w:rPr>
          <w:sz w:val="22"/>
        </w:rPr>
        <w:t>itano dioksidas (E171)</w:t>
      </w:r>
      <w:r>
        <w:rPr>
          <w:sz w:val="22"/>
        </w:rPr>
        <w:t xml:space="preserve">, </w:t>
      </w:r>
      <w:proofErr w:type="spellStart"/>
      <w:r>
        <w:rPr>
          <w:sz w:val="22"/>
        </w:rPr>
        <w:t>m</w:t>
      </w:r>
      <w:r w:rsidRPr="00872F30">
        <w:rPr>
          <w:sz w:val="22"/>
        </w:rPr>
        <w:t>akrogolis</w:t>
      </w:r>
      <w:proofErr w:type="spellEnd"/>
      <w:r>
        <w:rPr>
          <w:sz w:val="22"/>
        </w:rPr>
        <w:t>, t</w:t>
      </w:r>
      <w:r w:rsidRPr="00872F30">
        <w:rPr>
          <w:sz w:val="22"/>
        </w:rPr>
        <w:t>alkas</w:t>
      </w:r>
      <w:r>
        <w:rPr>
          <w:sz w:val="22"/>
        </w:rPr>
        <w:t>, r</w:t>
      </w:r>
      <w:r w:rsidRPr="00872F30">
        <w:rPr>
          <w:sz w:val="22"/>
        </w:rPr>
        <w:t>audonasis geležies oksidas (E172)</w:t>
      </w:r>
      <w:r>
        <w:rPr>
          <w:sz w:val="22"/>
        </w:rPr>
        <w:t xml:space="preserve"> ir j</w:t>
      </w:r>
      <w:r w:rsidRPr="00872F30">
        <w:rPr>
          <w:sz w:val="22"/>
        </w:rPr>
        <w:t>uodasis geležies oksidas (E172)</w:t>
      </w:r>
      <w:r>
        <w:rPr>
          <w:sz w:val="22"/>
        </w:rPr>
        <w:t>.</w:t>
      </w:r>
    </w:p>
    <w:p w:rsidR="004121DC" w:rsidRDefault="004121DC" w:rsidP="004121DC">
      <w:pPr>
        <w:tabs>
          <w:tab w:val="left" w:pos="567"/>
        </w:tabs>
        <w:spacing w:line="260" w:lineRule="exact"/>
        <w:ind w:left="567" w:hanging="567"/>
        <w:rPr>
          <w:sz w:val="22"/>
          <w:szCs w:val="22"/>
        </w:rPr>
      </w:pPr>
    </w:p>
    <w:p w:rsidR="004121DC" w:rsidRDefault="004121DC" w:rsidP="004121DC">
      <w:pPr>
        <w:keepNext/>
        <w:tabs>
          <w:tab w:val="left" w:pos="567"/>
        </w:tabs>
        <w:spacing w:line="260" w:lineRule="exact"/>
        <w:jc w:val="both"/>
        <w:outlineLvl w:val="3"/>
        <w:rPr>
          <w:b/>
          <w:bCs/>
          <w:sz w:val="22"/>
          <w:szCs w:val="22"/>
        </w:rPr>
      </w:pPr>
      <w:proofErr w:type="spellStart"/>
      <w:r>
        <w:rPr>
          <w:b/>
          <w:sz w:val="22"/>
          <w:szCs w:val="22"/>
        </w:rPr>
        <w:t>Pirfenidone</w:t>
      </w:r>
      <w:proofErr w:type="spellEnd"/>
      <w:r>
        <w:rPr>
          <w:b/>
          <w:sz w:val="22"/>
          <w:szCs w:val="22"/>
        </w:rPr>
        <w:t xml:space="preserve"> </w:t>
      </w:r>
      <w:proofErr w:type="spellStart"/>
      <w:r>
        <w:rPr>
          <w:b/>
          <w:sz w:val="22"/>
          <w:szCs w:val="22"/>
        </w:rPr>
        <w:t>Zentiva</w:t>
      </w:r>
      <w:proofErr w:type="spellEnd"/>
      <w:r>
        <w:rPr>
          <w:sz w:val="22"/>
          <w:szCs w:val="22"/>
        </w:rPr>
        <w:t xml:space="preserve"> </w:t>
      </w:r>
      <w:r>
        <w:rPr>
          <w:b/>
          <w:bCs/>
          <w:sz w:val="22"/>
          <w:szCs w:val="22"/>
        </w:rPr>
        <w:t>išvaizda ir kiekis pakuotėje</w:t>
      </w:r>
    </w:p>
    <w:p w:rsidR="004121DC" w:rsidRDefault="004121DC" w:rsidP="004121DC">
      <w:pPr>
        <w:shd w:val="clear" w:color="auto" w:fill="FFFFFF"/>
        <w:rPr>
          <w:color w:val="222222"/>
          <w:sz w:val="22"/>
          <w:szCs w:val="22"/>
        </w:rPr>
      </w:pPr>
    </w:p>
    <w:p w:rsidR="004121DC" w:rsidRDefault="004121DC" w:rsidP="004121DC">
      <w:pPr>
        <w:shd w:val="clear" w:color="auto" w:fill="FFFFFF"/>
        <w:rPr>
          <w:color w:val="222222"/>
          <w:sz w:val="22"/>
          <w:szCs w:val="22"/>
        </w:rPr>
      </w:pPr>
      <w:proofErr w:type="spellStart"/>
      <w:r w:rsidRPr="00AD1B92">
        <w:rPr>
          <w:color w:val="222222"/>
          <w:sz w:val="22"/>
        </w:rPr>
        <w:t>Pirfenidone</w:t>
      </w:r>
      <w:proofErr w:type="spellEnd"/>
      <w:r w:rsidRPr="00AD1B92">
        <w:rPr>
          <w:color w:val="222222"/>
          <w:sz w:val="22"/>
        </w:rPr>
        <w:t xml:space="preserve"> </w:t>
      </w:r>
      <w:proofErr w:type="spellStart"/>
      <w:r w:rsidRPr="00AD1B92">
        <w:rPr>
          <w:color w:val="222222"/>
          <w:sz w:val="22"/>
        </w:rPr>
        <w:t>Zentiva</w:t>
      </w:r>
      <w:proofErr w:type="spellEnd"/>
      <w:r w:rsidRPr="00AD1B92">
        <w:rPr>
          <w:color w:val="222222"/>
          <w:sz w:val="22"/>
        </w:rPr>
        <w:t xml:space="preserve"> 801 mg plėvele dengtos tabletės yra </w:t>
      </w:r>
      <w:r>
        <w:rPr>
          <w:color w:val="222222"/>
          <w:sz w:val="22"/>
        </w:rPr>
        <w:t>rudos spalvos</w:t>
      </w:r>
      <w:r w:rsidRPr="00AD1B92">
        <w:rPr>
          <w:color w:val="222222"/>
          <w:sz w:val="22"/>
        </w:rPr>
        <w:t xml:space="preserve">, ovalios, </w:t>
      </w:r>
      <w:r>
        <w:rPr>
          <w:color w:val="222222"/>
          <w:sz w:val="22"/>
        </w:rPr>
        <w:t xml:space="preserve">abipus išgaubtos, plėvele dengtos </w:t>
      </w:r>
      <w:r w:rsidRPr="00AD1B92">
        <w:rPr>
          <w:color w:val="222222"/>
          <w:sz w:val="22"/>
        </w:rPr>
        <w:t>tabletės, kuri</w:t>
      </w:r>
      <w:r>
        <w:rPr>
          <w:color w:val="222222"/>
          <w:sz w:val="22"/>
        </w:rPr>
        <w:t>ose</w:t>
      </w:r>
      <w:r w:rsidRPr="00AD1B92">
        <w:rPr>
          <w:color w:val="222222"/>
          <w:sz w:val="22"/>
        </w:rPr>
        <w:t xml:space="preserve"> </w:t>
      </w:r>
      <w:r>
        <w:rPr>
          <w:color w:val="222222"/>
          <w:sz w:val="22"/>
        </w:rPr>
        <w:t xml:space="preserve">vienoje pusėje </w:t>
      </w:r>
      <w:r w:rsidRPr="00AD1B92">
        <w:rPr>
          <w:color w:val="222222"/>
          <w:sz w:val="22"/>
        </w:rPr>
        <w:t>įspau</w:t>
      </w:r>
      <w:r>
        <w:rPr>
          <w:color w:val="222222"/>
          <w:sz w:val="22"/>
        </w:rPr>
        <w:t>sta</w:t>
      </w:r>
      <w:r w:rsidRPr="00AD1B92">
        <w:rPr>
          <w:color w:val="222222"/>
          <w:sz w:val="22"/>
        </w:rPr>
        <w:t xml:space="preserve"> „8</w:t>
      </w:r>
      <w:r>
        <w:rPr>
          <w:color w:val="222222"/>
          <w:sz w:val="22"/>
        </w:rPr>
        <w:t>0</w:t>
      </w:r>
      <w:r w:rsidRPr="00AD1B92">
        <w:rPr>
          <w:color w:val="222222"/>
          <w:sz w:val="22"/>
        </w:rPr>
        <w:t>1“</w:t>
      </w:r>
      <w:r>
        <w:rPr>
          <w:color w:val="222222"/>
          <w:sz w:val="22"/>
        </w:rPr>
        <w:t>.</w:t>
      </w:r>
    </w:p>
    <w:p w:rsidR="004121DC" w:rsidRDefault="004121DC" w:rsidP="004121DC">
      <w:pPr>
        <w:shd w:val="clear" w:color="auto" w:fill="FFFFFF"/>
        <w:rPr>
          <w:color w:val="222222"/>
          <w:sz w:val="22"/>
          <w:szCs w:val="22"/>
        </w:rPr>
      </w:pPr>
    </w:p>
    <w:p w:rsidR="004121DC" w:rsidRPr="00537F20" w:rsidRDefault="004121DC" w:rsidP="004121DC">
      <w:pPr>
        <w:shd w:val="clear" w:color="auto" w:fill="FFFFFF"/>
        <w:rPr>
          <w:sz w:val="22"/>
          <w:szCs w:val="22"/>
        </w:rPr>
      </w:pPr>
      <w:r>
        <w:rPr>
          <w:sz w:val="22"/>
          <w:szCs w:val="22"/>
        </w:rPr>
        <w:t xml:space="preserve">Pakuotėse yra </w:t>
      </w:r>
      <w:r w:rsidRPr="00147217">
        <w:rPr>
          <w:sz w:val="22"/>
          <w:szCs w:val="22"/>
        </w:rPr>
        <w:t>84 arba 252 pl</w:t>
      </w:r>
      <w:r>
        <w:rPr>
          <w:sz w:val="22"/>
          <w:szCs w:val="22"/>
        </w:rPr>
        <w:t xml:space="preserve">ėvele dengtos tabletės lizdinėse plokštelėse (252 plėvele dengtų tablečių pakuotė arba sudėtinė pakuotė iš </w:t>
      </w:r>
      <w:r w:rsidRPr="00537F20">
        <w:rPr>
          <w:sz w:val="22"/>
          <w:szCs w:val="22"/>
        </w:rPr>
        <w:t>3</w:t>
      </w:r>
      <w:r>
        <w:rPr>
          <w:sz w:val="22"/>
          <w:szCs w:val="22"/>
        </w:rPr>
        <w:t xml:space="preserve"> pakuočių, kurių kiekvienoje yra po </w:t>
      </w:r>
      <w:r w:rsidRPr="00537F20">
        <w:rPr>
          <w:sz w:val="22"/>
          <w:szCs w:val="22"/>
        </w:rPr>
        <w:t>8</w:t>
      </w:r>
      <w:r>
        <w:rPr>
          <w:sz w:val="22"/>
          <w:szCs w:val="22"/>
        </w:rPr>
        <w:t>4 plėvele dengtas tabletes).</w:t>
      </w:r>
    </w:p>
    <w:p w:rsidR="004121DC" w:rsidRPr="00537F20" w:rsidRDefault="004121DC" w:rsidP="004121DC">
      <w:pPr>
        <w:shd w:val="clear" w:color="auto" w:fill="FFFFFF"/>
        <w:rPr>
          <w:sz w:val="22"/>
        </w:rPr>
      </w:pPr>
    </w:p>
    <w:p w:rsidR="004121DC" w:rsidRDefault="004121DC" w:rsidP="004121DC">
      <w:pPr>
        <w:shd w:val="clear" w:color="auto" w:fill="FFFFFF"/>
        <w:rPr>
          <w:sz w:val="22"/>
          <w:szCs w:val="22"/>
        </w:rPr>
      </w:pPr>
      <w:r w:rsidRPr="00537F20">
        <w:rPr>
          <w:sz w:val="22"/>
        </w:rPr>
        <w:t>Kiekviena lizdinė plokštelė yra pažymėta simboliais ir sutrumpintais savaitės dienų pavadinimais, primenančiais vartoti vaistą tris kartus per parą.</w:t>
      </w:r>
    </w:p>
    <w:p w:rsidR="004121DC" w:rsidRDefault="004121DC" w:rsidP="004121DC">
      <w:pPr>
        <w:shd w:val="clear" w:color="auto" w:fill="FFFFFF"/>
        <w:rPr>
          <w:sz w:val="22"/>
          <w:szCs w:val="22"/>
        </w:rPr>
      </w:pPr>
    </w:p>
    <w:tbl>
      <w:tblPr>
        <w:tblStyle w:val="Lentelstinklelis"/>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
        <w:gridCol w:w="2341"/>
        <w:gridCol w:w="726"/>
        <w:gridCol w:w="2013"/>
        <w:gridCol w:w="709"/>
        <w:gridCol w:w="2410"/>
      </w:tblGrid>
      <w:tr w:rsidR="004121DC" w:rsidRPr="00B47CA4" w:rsidTr="001219AB">
        <w:trPr>
          <w:trHeight w:val="542"/>
        </w:trPr>
        <w:tc>
          <w:tcPr>
            <w:tcW w:w="726" w:type="dxa"/>
            <w:vAlign w:val="center"/>
          </w:tcPr>
          <w:p w:rsidR="004121DC" w:rsidRPr="00B47CA4" w:rsidRDefault="004121DC" w:rsidP="001219AB">
            <w:pPr>
              <w:rPr>
                <w:sz w:val="22"/>
                <w:szCs w:val="22"/>
              </w:rPr>
            </w:pPr>
            <w:r w:rsidRPr="00014FB2">
              <w:rPr>
                <w:noProof/>
                <w:highlight w:val="lightGray"/>
              </w:rPr>
              <w:drawing>
                <wp:inline distT="0" distB="0" distL="0" distR="0" wp14:anchorId="0A103BD7" wp14:editId="2BD466DF">
                  <wp:extent cx="324485" cy="17145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4485" cy="171450"/>
                          </a:xfrm>
                          <a:prstGeom prst="rect">
                            <a:avLst/>
                          </a:prstGeom>
                        </pic:spPr>
                      </pic:pic>
                    </a:graphicData>
                  </a:graphic>
                </wp:inline>
              </w:drawing>
            </w:r>
          </w:p>
        </w:tc>
        <w:tc>
          <w:tcPr>
            <w:tcW w:w="2342" w:type="dxa"/>
            <w:vAlign w:val="center"/>
          </w:tcPr>
          <w:p w:rsidR="004121DC" w:rsidRPr="00B47CA4" w:rsidRDefault="004121DC" w:rsidP="001219AB">
            <w:pPr>
              <w:ind w:left="-134" w:right="-117" w:firstLine="134"/>
              <w:rPr>
                <w:sz w:val="22"/>
                <w:szCs w:val="22"/>
              </w:rPr>
            </w:pPr>
            <w:r w:rsidRPr="00B47CA4">
              <w:rPr>
                <w:sz w:val="22"/>
                <w:szCs w:val="22"/>
              </w:rPr>
              <w:t>(saulėtekis; rytinė dozė)</w:t>
            </w:r>
          </w:p>
        </w:tc>
        <w:tc>
          <w:tcPr>
            <w:tcW w:w="726" w:type="dxa"/>
            <w:vAlign w:val="center"/>
          </w:tcPr>
          <w:p w:rsidR="004121DC" w:rsidRPr="00B47CA4" w:rsidRDefault="004121DC" w:rsidP="001219AB">
            <w:pPr>
              <w:rPr>
                <w:sz w:val="22"/>
                <w:szCs w:val="22"/>
              </w:rPr>
            </w:pPr>
            <w:r w:rsidRPr="00C92E39">
              <w:rPr>
                <w:noProof/>
                <w:highlight w:val="lightGray"/>
              </w:rPr>
              <w:drawing>
                <wp:anchor distT="0" distB="0" distL="0" distR="0" simplePos="0" relativeHeight="251659264" behindDoc="1" locked="0" layoutInCell="1" allowOverlap="1" wp14:anchorId="0E7B4298" wp14:editId="29B682EF">
                  <wp:simplePos x="0" y="0"/>
                  <wp:positionH relativeFrom="page">
                    <wp:posOffset>70485</wp:posOffset>
                  </wp:positionH>
                  <wp:positionV relativeFrom="paragraph">
                    <wp:posOffset>12700</wp:posOffset>
                  </wp:positionV>
                  <wp:extent cx="314862" cy="314851"/>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6" cstate="print"/>
                          <a:stretch>
                            <a:fillRect/>
                          </a:stretch>
                        </pic:blipFill>
                        <pic:spPr>
                          <a:xfrm>
                            <a:off x="0" y="0"/>
                            <a:ext cx="314862" cy="314851"/>
                          </a:xfrm>
                          <a:prstGeom prst="rect">
                            <a:avLst/>
                          </a:prstGeom>
                        </pic:spPr>
                      </pic:pic>
                    </a:graphicData>
                  </a:graphic>
                </wp:anchor>
              </w:drawing>
            </w:r>
          </w:p>
        </w:tc>
        <w:tc>
          <w:tcPr>
            <w:tcW w:w="2013" w:type="dxa"/>
            <w:vAlign w:val="center"/>
          </w:tcPr>
          <w:p w:rsidR="004121DC" w:rsidRPr="00B47CA4" w:rsidRDefault="004121DC" w:rsidP="001219AB">
            <w:pPr>
              <w:rPr>
                <w:sz w:val="22"/>
                <w:szCs w:val="22"/>
              </w:rPr>
            </w:pPr>
            <w:r w:rsidRPr="00B47CA4">
              <w:rPr>
                <w:sz w:val="22"/>
                <w:szCs w:val="22"/>
              </w:rPr>
              <w:t>(saulė; dienos dozė)</w:t>
            </w:r>
          </w:p>
        </w:tc>
        <w:tc>
          <w:tcPr>
            <w:tcW w:w="709" w:type="dxa"/>
            <w:vAlign w:val="center"/>
          </w:tcPr>
          <w:p w:rsidR="004121DC" w:rsidRPr="00B47CA4" w:rsidRDefault="004121DC" w:rsidP="001219AB">
            <w:pPr>
              <w:rPr>
                <w:sz w:val="22"/>
                <w:szCs w:val="22"/>
              </w:rPr>
            </w:pPr>
            <w:r w:rsidRPr="00C92E39">
              <w:rPr>
                <w:noProof/>
                <w:highlight w:val="lightGray"/>
              </w:rPr>
              <w:drawing>
                <wp:anchor distT="0" distB="0" distL="0" distR="0" simplePos="0" relativeHeight="251660288" behindDoc="1" locked="0" layoutInCell="1" allowOverlap="1" wp14:anchorId="59C9C9C3" wp14:editId="2D4E2DDC">
                  <wp:simplePos x="0" y="0"/>
                  <wp:positionH relativeFrom="page">
                    <wp:posOffset>64770</wp:posOffset>
                  </wp:positionH>
                  <wp:positionV relativeFrom="paragraph">
                    <wp:posOffset>23495</wp:posOffset>
                  </wp:positionV>
                  <wp:extent cx="266700" cy="304800"/>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7" cstate="print"/>
                          <a:stretch>
                            <a:fillRect/>
                          </a:stretch>
                        </pic:blipFill>
                        <pic:spPr>
                          <a:xfrm>
                            <a:off x="0" y="0"/>
                            <a:ext cx="266700" cy="304800"/>
                          </a:xfrm>
                          <a:prstGeom prst="rect">
                            <a:avLst/>
                          </a:prstGeom>
                        </pic:spPr>
                      </pic:pic>
                    </a:graphicData>
                  </a:graphic>
                </wp:anchor>
              </w:drawing>
            </w:r>
          </w:p>
        </w:tc>
        <w:tc>
          <w:tcPr>
            <w:tcW w:w="2410" w:type="dxa"/>
            <w:vAlign w:val="center"/>
          </w:tcPr>
          <w:p w:rsidR="004121DC" w:rsidRPr="00B47CA4" w:rsidRDefault="004121DC" w:rsidP="001219AB">
            <w:pPr>
              <w:shd w:val="clear" w:color="auto" w:fill="FFFFFF"/>
              <w:rPr>
                <w:sz w:val="22"/>
                <w:szCs w:val="22"/>
              </w:rPr>
            </w:pPr>
            <w:r w:rsidRPr="00B47CA4">
              <w:rPr>
                <w:sz w:val="22"/>
                <w:szCs w:val="22"/>
              </w:rPr>
              <w:t>(mėnulis; vakarinė dozė)</w:t>
            </w:r>
          </w:p>
        </w:tc>
      </w:tr>
    </w:tbl>
    <w:p w:rsidR="004121DC" w:rsidRDefault="004121DC" w:rsidP="004121DC">
      <w:pPr>
        <w:shd w:val="clear" w:color="auto" w:fill="FFFFFF"/>
        <w:rPr>
          <w:sz w:val="22"/>
          <w:szCs w:val="22"/>
        </w:rPr>
      </w:pPr>
    </w:p>
    <w:p w:rsidR="004121DC" w:rsidRDefault="004121DC" w:rsidP="004121DC">
      <w:pPr>
        <w:shd w:val="clear" w:color="auto" w:fill="FFFFFF"/>
        <w:rPr>
          <w:sz w:val="22"/>
          <w:szCs w:val="22"/>
        </w:rPr>
      </w:pPr>
    </w:p>
    <w:p w:rsidR="004121DC" w:rsidRDefault="004121DC" w:rsidP="004121DC">
      <w:pPr>
        <w:numPr>
          <w:ilvl w:val="12"/>
          <w:numId w:val="0"/>
        </w:numPr>
        <w:ind w:right="-2"/>
        <w:rPr>
          <w:noProof/>
          <w:sz w:val="22"/>
          <w:szCs w:val="22"/>
        </w:rPr>
      </w:pPr>
      <w:r>
        <w:rPr>
          <w:sz w:val="22"/>
          <w:szCs w:val="22"/>
        </w:rPr>
        <w:t xml:space="preserve">P. A. T. K. </w:t>
      </w:r>
      <w:proofErr w:type="spellStart"/>
      <w:r>
        <w:rPr>
          <w:sz w:val="22"/>
          <w:szCs w:val="22"/>
        </w:rPr>
        <w:t>Pn</w:t>
      </w:r>
      <w:proofErr w:type="spellEnd"/>
      <w:r>
        <w:rPr>
          <w:sz w:val="22"/>
          <w:szCs w:val="22"/>
        </w:rPr>
        <w:t>. Š. S.</w:t>
      </w:r>
    </w:p>
    <w:p w:rsidR="004121DC" w:rsidRDefault="004121DC" w:rsidP="004121DC">
      <w:pPr>
        <w:numPr>
          <w:ilvl w:val="12"/>
          <w:numId w:val="0"/>
        </w:numPr>
        <w:rPr>
          <w:sz w:val="22"/>
          <w:szCs w:val="22"/>
        </w:rPr>
      </w:pPr>
    </w:p>
    <w:p w:rsidR="004121DC" w:rsidRDefault="004121DC" w:rsidP="004121DC">
      <w:pPr>
        <w:numPr>
          <w:ilvl w:val="12"/>
          <w:numId w:val="0"/>
        </w:numPr>
        <w:rPr>
          <w:sz w:val="22"/>
          <w:szCs w:val="22"/>
        </w:rPr>
      </w:pPr>
      <w:r>
        <w:rPr>
          <w:sz w:val="22"/>
          <w:szCs w:val="22"/>
        </w:rPr>
        <w:t>Gali būti tiekiamos ne visų dydžių pakuotės</w:t>
      </w:r>
    </w:p>
    <w:p w:rsidR="004121DC" w:rsidRDefault="004121DC" w:rsidP="004121DC">
      <w:pPr>
        <w:numPr>
          <w:ilvl w:val="12"/>
          <w:numId w:val="0"/>
        </w:numPr>
        <w:rPr>
          <w:sz w:val="22"/>
          <w:szCs w:val="22"/>
        </w:rPr>
      </w:pPr>
    </w:p>
    <w:p w:rsidR="004121DC" w:rsidRDefault="004121DC" w:rsidP="004121DC">
      <w:pPr>
        <w:keepNext/>
        <w:tabs>
          <w:tab w:val="left" w:pos="567"/>
        </w:tabs>
        <w:spacing w:line="260" w:lineRule="exact"/>
        <w:jc w:val="both"/>
        <w:outlineLvl w:val="3"/>
        <w:rPr>
          <w:b/>
          <w:bCs/>
          <w:sz w:val="22"/>
          <w:szCs w:val="22"/>
        </w:rPr>
      </w:pPr>
      <w:r>
        <w:rPr>
          <w:b/>
          <w:bCs/>
          <w:sz w:val="22"/>
          <w:szCs w:val="22"/>
        </w:rPr>
        <w:t>Registruotojas ir gamintojas</w:t>
      </w:r>
    </w:p>
    <w:p w:rsidR="004121DC" w:rsidRPr="009B50DC" w:rsidRDefault="004121DC" w:rsidP="004121DC">
      <w:pPr>
        <w:keepNext/>
        <w:tabs>
          <w:tab w:val="left" w:pos="567"/>
        </w:tabs>
        <w:spacing w:line="260" w:lineRule="exact"/>
        <w:jc w:val="both"/>
        <w:outlineLvl w:val="3"/>
        <w:rPr>
          <w:bCs/>
          <w:i/>
          <w:iCs/>
          <w:sz w:val="22"/>
          <w:szCs w:val="22"/>
        </w:rPr>
      </w:pPr>
      <w:r w:rsidRPr="009B50DC">
        <w:rPr>
          <w:bCs/>
          <w:i/>
          <w:iCs/>
          <w:sz w:val="22"/>
          <w:szCs w:val="22"/>
        </w:rPr>
        <w:t>Registruotojas</w:t>
      </w:r>
    </w:p>
    <w:p w:rsidR="004121DC" w:rsidRPr="00B47CA4" w:rsidRDefault="004121DC" w:rsidP="004121DC">
      <w:pPr>
        <w:shd w:val="clear" w:color="auto" w:fill="FFFFFF"/>
        <w:rPr>
          <w:color w:val="222222"/>
          <w:sz w:val="22"/>
          <w:szCs w:val="22"/>
        </w:rPr>
      </w:pPr>
      <w:proofErr w:type="spellStart"/>
      <w:r w:rsidRPr="00B47CA4">
        <w:rPr>
          <w:color w:val="222222"/>
          <w:sz w:val="22"/>
          <w:szCs w:val="22"/>
        </w:rPr>
        <w:t>Zentiva</w:t>
      </w:r>
      <w:proofErr w:type="spellEnd"/>
      <w:r w:rsidRPr="00B47CA4">
        <w:rPr>
          <w:color w:val="222222"/>
          <w:sz w:val="22"/>
          <w:szCs w:val="22"/>
        </w:rPr>
        <w:t xml:space="preserve">, </w:t>
      </w:r>
      <w:proofErr w:type="spellStart"/>
      <w:r w:rsidRPr="00B47CA4">
        <w:rPr>
          <w:color w:val="222222"/>
          <w:sz w:val="22"/>
          <w:szCs w:val="22"/>
        </w:rPr>
        <w:t>k.s</w:t>
      </w:r>
      <w:proofErr w:type="spellEnd"/>
      <w:r w:rsidRPr="00B47CA4">
        <w:rPr>
          <w:color w:val="222222"/>
          <w:sz w:val="22"/>
          <w:szCs w:val="22"/>
        </w:rPr>
        <w:t>.</w:t>
      </w:r>
    </w:p>
    <w:p w:rsidR="004121DC" w:rsidRPr="00B47CA4" w:rsidRDefault="004121DC" w:rsidP="004121DC">
      <w:pPr>
        <w:shd w:val="clear" w:color="auto" w:fill="FFFFFF"/>
        <w:rPr>
          <w:color w:val="222222"/>
          <w:sz w:val="22"/>
          <w:szCs w:val="22"/>
        </w:rPr>
      </w:pPr>
      <w:r w:rsidRPr="00B47CA4">
        <w:rPr>
          <w:color w:val="222222"/>
          <w:sz w:val="22"/>
          <w:szCs w:val="22"/>
        </w:rPr>
        <w:t xml:space="preserve">U </w:t>
      </w:r>
      <w:proofErr w:type="spellStart"/>
      <w:r w:rsidRPr="00B47CA4">
        <w:rPr>
          <w:color w:val="222222"/>
          <w:sz w:val="22"/>
          <w:szCs w:val="22"/>
        </w:rPr>
        <w:t>kabelovny</w:t>
      </w:r>
      <w:proofErr w:type="spellEnd"/>
      <w:r w:rsidRPr="00B47CA4">
        <w:rPr>
          <w:color w:val="222222"/>
          <w:sz w:val="22"/>
          <w:szCs w:val="22"/>
        </w:rPr>
        <w:t xml:space="preserve"> 130</w:t>
      </w:r>
    </w:p>
    <w:p w:rsidR="004121DC" w:rsidRPr="00B47CA4" w:rsidRDefault="004121DC" w:rsidP="004121DC">
      <w:pPr>
        <w:shd w:val="clear" w:color="auto" w:fill="FFFFFF"/>
        <w:rPr>
          <w:color w:val="222222"/>
          <w:sz w:val="22"/>
          <w:szCs w:val="22"/>
        </w:rPr>
      </w:pPr>
      <w:proofErr w:type="spellStart"/>
      <w:r w:rsidRPr="00B47CA4">
        <w:rPr>
          <w:color w:val="222222"/>
          <w:sz w:val="22"/>
          <w:szCs w:val="22"/>
        </w:rPr>
        <w:t>Dolní</w:t>
      </w:r>
      <w:proofErr w:type="spellEnd"/>
      <w:r w:rsidRPr="00B47CA4">
        <w:rPr>
          <w:color w:val="222222"/>
          <w:sz w:val="22"/>
          <w:szCs w:val="22"/>
        </w:rPr>
        <w:t xml:space="preserve"> </w:t>
      </w:r>
      <w:proofErr w:type="spellStart"/>
      <w:r w:rsidRPr="00B47CA4">
        <w:rPr>
          <w:color w:val="222222"/>
          <w:sz w:val="22"/>
          <w:szCs w:val="22"/>
        </w:rPr>
        <w:t>Měcholupy</w:t>
      </w:r>
      <w:proofErr w:type="spellEnd"/>
    </w:p>
    <w:p w:rsidR="004121DC" w:rsidRPr="00B47CA4" w:rsidRDefault="004121DC" w:rsidP="004121DC">
      <w:pPr>
        <w:shd w:val="clear" w:color="auto" w:fill="FFFFFF"/>
        <w:rPr>
          <w:color w:val="222222"/>
          <w:sz w:val="22"/>
          <w:szCs w:val="22"/>
        </w:rPr>
      </w:pPr>
      <w:r w:rsidRPr="00B47CA4">
        <w:rPr>
          <w:color w:val="222222"/>
          <w:sz w:val="22"/>
          <w:szCs w:val="22"/>
        </w:rPr>
        <w:t>102 37 Praha 10</w:t>
      </w:r>
    </w:p>
    <w:p w:rsidR="004121DC" w:rsidRDefault="004121DC" w:rsidP="004121DC">
      <w:pPr>
        <w:shd w:val="clear" w:color="auto" w:fill="FFFFFF"/>
        <w:rPr>
          <w:color w:val="222222"/>
          <w:sz w:val="22"/>
          <w:szCs w:val="22"/>
        </w:rPr>
      </w:pPr>
      <w:r w:rsidRPr="00B47CA4">
        <w:rPr>
          <w:color w:val="222222"/>
          <w:sz w:val="22"/>
          <w:szCs w:val="22"/>
        </w:rPr>
        <w:t>Čekija</w:t>
      </w:r>
    </w:p>
    <w:p w:rsidR="004121DC" w:rsidRDefault="004121DC" w:rsidP="004121DC">
      <w:pPr>
        <w:shd w:val="clear" w:color="auto" w:fill="FFFFFF"/>
        <w:rPr>
          <w:color w:val="222222"/>
          <w:sz w:val="22"/>
          <w:szCs w:val="22"/>
        </w:rPr>
      </w:pPr>
    </w:p>
    <w:p w:rsidR="004121DC" w:rsidRPr="009B50DC" w:rsidRDefault="004121DC" w:rsidP="004121DC">
      <w:pPr>
        <w:shd w:val="clear" w:color="auto" w:fill="FFFFFF"/>
        <w:rPr>
          <w:i/>
          <w:iCs/>
          <w:color w:val="222222"/>
          <w:sz w:val="22"/>
          <w:szCs w:val="22"/>
        </w:rPr>
      </w:pPr>
      <w:r w:rsidRPr="009B50DC">
        <w:rPr>
          <w:i/>
          <w:iCs/>
          <w:color w:val="222222"/>
          <w:sz w:val="22"/>
          <w:szCs w:val="22"/>
        </w:rPr>
        <w:t>Gamintojas</w:t>
      </w:r>
    </w:p>
    <w:p w:rsidR="004121DC" w:rsidRPr="00F17DFB" w:rsidRDefault="004121DC" w:rsidP="004121DC">
      <w:pPr>
        <w:tabs>
          <w:tab w:val="left" w:pos="567"/>
        </w:tabs>
        <w:spacing w:line="260" w:lineRule="exact"/>
        <w:rPr>
          <w:sz w:val="22"/>
          <w:szCs w:val="22"/>
        </w:rPr>
      </w:pPr>
      <w:proofErr w:type="spellStart"/>
      <w:r w:rsidRPr="00F17DFB">
        <w:rPr>
          <w:sz w:val="22"/>
          <w:szCs w:val="22"/>
        </w:rPr>
        <w:t>Rontis</w:t>
      </w:r>
      <w:proofErr w:type="spellEnd"/>
      <w:r w:rsidRPr="00F17DFB">
        <w:rPr>
          <w:sz w:val="22"/>
          <w:szCs w:val="22"/>
        </w:rPr>
        <w:t xml:space="preserve"> </w:t>
      </w:r>
      <w:proofErr w:type="spellStart"/>
      <w:r w:rsidRPr="00F17DFB">
        <w:rPr>
          <w:sz w:val="22"/>
          <w:szCs w:val="22"/>
        </w:rPr>
        <w:t>Hellas</w:t>
      </w:r>
      <w:proofErr w:type="spellEnd"/>
      <w:r w:rsidRPr="00F17DFB">
        <w:rPr>
          <w:sz w:val="22"/>
          <w:szCs w:val="22"/>
        </w:rPr>
        <w:t xml:space="preserve"> </w:t>
      </w:r>
      <w:proofErr w:type="spellStart"/>
      <w:r w:rsidRPr="00F17DFB">
        <w:rPr>
          <w:sz w:val="22"/>
          <w:szCs w:val="22"/>
        </w:rPr>
        <w:t>Medical</w:t>
      </w:r>
      <w:proofErr w:type="spellEnd"/>
      <w:r w:rsidRPr="00F17DFB">
        <w:rPr>
          <w:sz w:val="22"/>
          <w:szCs w:val="22"/>
        </w:rPr>
        <w:t xml:space="preserve"> </w:t>
      </w:r>
      <w:proofErr w:type="spellStart"/>
      <w:r w:rsidRPr="00F17DFB">
        <w:rPr>
          <w:sz w:val="22"/>
          <w:szCs w:val="22"/>
        </w:rPr>
        <w:t>and</w:t>
      </w:r>
      <w:proofErr w:type="spellEnd"/>
      <w:r w:rsidRPr="00F17DFB">
        <w:rPr>
          <w:sz w:val="22"/>
          <w:szCs w:val="22"/>
        </w:rPr>
        <w:t xml:space="preserve"> </w:t>
      </w:r>
      <w:proofErr w:type="spellStart"/>
      <w:r w:rsidRPr="00F17DFB">
        <w:rPr>
          <w:sz w:val="22"/>
          <w:szCs w:val="22"/>
        </w:rPr>
        <w:t>Pharmaceutical</w:t>
      </w:r>
      <w:proofErr w:type="spellEnd"/>
      <w:r w:rsidRPr="00F17DFB">
        <w:rPr>
          <w:sz w:val="22"/>
          <w:szCs w:val="22"/>
        </w:rPr>
        <w:t xml:space="preserve"> </w:t>
      </w:r>
      <w:proofErr w:type="spellStart"/>
      <w:r w:rsidRPr="00F17DFB">
        <w:rPr>
          <w:sz w:val="22"/>
          <w:szCs w:val="22"/>
        </w:rPr>
        <w:t>Products</w:t>
      </w:r>
      <w:proofErr w:type="spellEnd"/>
      <w:r>
        <w:rPr>
          <w:sz w:val="22"/>
          <w:szCs w:val="22"/>
        </w:rPr>
        <w:t xml:space="preserve"> </w:t>
      </w:r>
      <w:r w:rsidRPr="00F17DFB">
        <w:rPr>
          <w:sz w:val="22"/>
          <w:szCs w:val="22"/>
        </w:rPr>
        <w:t>S.A.</w:t>
      </w:r>
    </w:p>
    <w:p w:rsidR="004121DC" w:rsidRPr="00F17DFB" w:rsidRDefault="004121DC" w:rsidP="004121DC">
      <w:pPr>
        <w:tabs>
          <w:tab w:val="left" w:pos="567"/>
        </w:tabs>
        <w:spacing w:line="260" w:lineRule="exact"/>
        <w:rPr>
          <w:sz w:val="22"/>
          <w:szCs w:val="22"/>
        </w:rPr>
      </w:pPr>
      <w:proofErr w:type="spellStart"/>
      <w:r>
        <w:rPr>
          <w:sz w:val="22"/>
          <w:szCs w:val="22"/>
        </w:rPr>
        <w:t>Larissa</w:t>
      </w:r>
      <w:proofErr w:type="spellEnd"/>
      <w:r w:rsidRPr="00F17DFB">
        <w:rPr>
          <w:sz w:val="22"/>
          <w:szCs w:val="22"/>
        </w:rPr>
        <w:t xml:space="preserve"> </w:t>
      </w:r>
      <w:proofErr w:type="spellStart"/>
      <w:r w:rsidRPr="00F17DFB">
        <w:rPr>
          <w:sz w:val="22"/>
          <w:szCs w:val="22"/>
        </w:rPr>
        <w:t>Industrial</w:t>
      </w:r>
      <w:proofErr w:type="spellEnd"/>
      <w:r w:rsidRPr="00F17DFB">
        <w:rPr>
          <w:sz w:val="22"/>
          <w:szCs w:val="22"/>
        </w:rPr>
        <w:t xml:space="preserve"> </w:t>
      </w:r>
      <w:proofErr w:type="spellStart"/>
      <w:r w:rsidRPr="00F17DFB">
        <w:rPr>
          <w:sz w:val="22"/>
          <w:szCs w:val="22"/>
        </w:rPr>
        <w:t>Area</w:t>
      </w:r>
      <w:proofErr w:type="spellEnd"/>
      <w:r>
        <w:rPr>
          <w:sz w:val="22"/>
          <w:szCs w:val="22"/>
        </w:rPr>
        <w:t xml:space="preserve">, P.O. </w:t>
      </w:r>
      <w:proofErr w:type="spellStart"/>
      <w:r>
        <w:rPr>
          <w:sz w:val="22"/>
          <w:szCs w:val="22"/>
        </w:rPr>
        <w:t>Box</w:t>
      </w:r>
      <w:proofErr w:type="spellEnd"/>
      <w:r>
        <w:rPr>
          <w:sz w:val="22"/>
          <w:szCs w:val="22"/>
        </w:rPr>
        <w:t xml:space="preserve"> 3012</w:t>
      </w:r>
    </w:p>
    <w:p w:rsidR="004121DC" w:rsidRDefault="004121DC" w:rsidP="004121DC">
      <w:pPr>
        <w:tabs>
          <w:tab w:val="left" w:pos="567"/>
        </w:tabs>
        <w:spacing w:line="260" w:lineRule="exact"/>
        <w:rPr>
          <w:sz w:val="22"/>
          <w:szCs w:val="22"/>
        </w:rPr>
      </w:pPr>
      <w:proofErr w:type="spellStart"/>
      <w:r>
        <w:rPr>
          <w:sz w:val="22"/>
          <w:szCs w:val="22"/>
        </w:rPr>
        <w:t>Larissa</w:t>
      </w:r>
      <w:proofErr w:type="spellEnd"/>
      <w:r>
        <w:rPr>
          <w:sz w:val="22"/>
          <w:szCs w:val="22"/>
        </w:rPr>
        <w:t>, 41500</w:t>
      </w:r>
    </w:p>
    <w:p w:rsidR="004121DC" w:rsidRPr="00F17DFB" w:rsidRDefault="004121DC" w:rsidP="004121DC">
      <w:pPr>
        <w:tabs>
          <w:tab w:val="left" w:pos="567"/>
        </w:tabs>
        <w:spacing w:line="260" w:lineRule="exact"/>
        <w:rPr>
          <w:sz w:val="22"/>
          <w:szCs w:val="22"/>
        </w:rPr>
      </w:pPr>
      <w:r w:rsidRPr="00F17DFB">
        <w:rPr>
          <w:sz w:val="22"/>
          <w:szCs w:val="22"/>
        </w:rPr>
        <w:t>Gr</w:t>
      </w:r>
      <w:r>
        <w:rPr>
          <w:sz w:val="22"/>
          <w:szCs w:val="22"/>
        </w:rPr>
        <w:t>aikija</w:t>
      </w:r>
    </w:p>
    <w:p w:rsidR="004121DC" w:rsidRDefault="004121DC" w:rsidP="004121DC">
      <w:pPr>
        <w:tabs>
          <w:tab w:val="left" w:pos="567"/>
        </w:tabs>
        <w:spacing w:line="260" w:lineRule="exact"/>
        <w:rPr>
          <w:sz w:val="22"/>
          <w:szCs w:val="22"/>
        </w:rPr>
      </w:pPr>
    </w:p>
    <w:p w:rsidR="004121DC" w:rsidRDefault="004121DC" w:rsidP="004121DC">
      <w:pPr>
        <w:tabs>
          <w:tab w:val="left" w:pos="567"/>
        </w:tabs>
        <w:spacing w:line="260" w:lineRule="exact"/>
        <w:rPr>
          <w:sz w:val="22"/>
          <w:szCs w:val="22"/>
        </w:rPr>
      </w:pPr>
      <w:r>
        <w:rPr>
          <w:sz w:val="22"/>
          <w:szCs w:val="22"/>
        </w:rPr>
        <w:t>arba</w:t>
      </w:r>
    </w:p>
    <w:p w:rsidR="004121DC" w:rsidRDefault="004121DC" w:rsidP="004121DC">
      <w:pPr>
        <w:tabs>
          <w:tab w:val="left" w:pos="567"/>
        </w:tabs>
        <w:spacing w:line="260" w:lineRule="exact"/>
        <w:rPr>
          <w:sz w:val="22"/>
          <w:szCs w:val="22"/>
        </w:rPr>
      </w:pPr>
    </w:p>
    <w:p w:rsidR="004121DC" w:rsidRPr="00F17DFB" w:rsidRDefault="004121DC" w:rsidP="004121DC">
      <w:pPr>
        <w:tabs>
          <w:tab w:val="left" w:pos="567"/>
        </w:tabs>
        <w:spacing w:line="260" w:lineRule="exact"/>
        <w:rPr>
          <w:sz w:val="22"/>
          <w:szCs w:val="22"/>
        </w:rPr>
      </w:pPr>
      <w:proofErr w:type="spellStart"/>
      <w:r w:rsidRPr="00F17DFB">
        <w:rPr>
          <w:sz w:val="22"/>
          <w:szCs w:val="22"/>
        </w:rPr>
        <w:t>PharOS</w:t>
      </w:r>
      <w:proofErr w:type="spellEnd"/>
      <w:r w:rsidRPr="00F17DFB">
        <w:rPr>
          <w:sz w:val="22"/>
          <w:szCs w:val="22"/>
        </w:rPr>
        <w:t xml:space="preserve"> MT Ltd.</w:t>
      </w:r>
    </w:p>
    <w:p w:rsidR="004121DC" w:rsidRDefault="004121DC" w:rsidP="004121DC">
      <w:pPr>
        <w:tabs>
          <w:tab w:val="left" w:pos="567"/>
        </w:tabs>
        <w:spacing w:line="260" w:lineRule="exact"/>
        <w:rPr>
          <w:sz w:val="22"/>
          <w:szCs w:val="22"/>
        </w:rPr>
      </w:pPr>
      <w:r w:rsidRPr="00F17DFB">
        <w:rPr>
          <w:sz w:val="22"/>
          <w:szCs w:val="22"/>
        </w:rPr>
        <w:t xml:space="preserve">HF62X </w:t>
      </w:r>
      <w:proofErr w:type="spellStart"/>
      <w:r w:rsidRPr="00F17DFB">
        <w:rPr>
          <w:sz w:val="22"/>
          <w:szCs w:val="22"/>
        </w:rPr>
        <w:t>Hal</w:t>
      </w:r>
      <w:proofErr w:type="spellEnd"/>
      <w:r w:rsidRPr="00F17DFB">
        <w:rPr>
          <w:sz w:val="22"/>
          <w:szCs w:val="22"/>
        </w:rPr>
        <w:t xml:space="preserve"> </w:t>
      </w:r>
      <w:proofErr w:type="spellStart"/>
      <w:r w:rsidRPr="00F17DFB">
        <w:rPr>
          <w:sz w:val="22"/>
          <w:szCs w:val="22"/>
        </w:rPr>
        <w:t>Far</w:t>
      </w:r>
      <w:proofErr w:type="spellEnd"/>
      <w:r w:rsidRPr="00F17DFB">
        <w:rPr>
          <w:sz w:val="22"/>
          <w:szCs w:val="22"/>
        </w:rPr>
        <w:t xml:space="preserve"> </w:t>
      </w:r>
      <w:proofErr w:type="spellStart"/>
      <w:r w:rsidRPr="00F17DFB">
        <w:rPr>
          <w:sz w:val="22"/>
          <w:szCs w:val="22"/>
        </w:rPr>
        <w:t>Industrial</w:t>
      </w:r>
      <w:proofErr w:type="spellEnd"/>
      <w:r w:rsidRPr="00F17DFB">
        <w:rPr>
          <w:sz w:val="22"/>
          <w:szCs w:val="22"/>
        </w:rPr>
        <w:t xml:space="preserve"> </w:t>
      </w:r>
      <w:proofErr w:type="spellStart"/>
      <w:r w:rsidRPr="00F17DFB">
        <w:rPr>
          <w:sz w:val="22"/>
          <w:szCs w:val="22"/>
        </w:rPr>
        <w:t>Estate</w:t>
      </w:r>
      <w:proofErr w:type="spellEnd"/>
    </w:p>
    <w:p w:rsidR="004121DC" w:rsidRDefault="004121DC" w:rsidP="004121DC">
      <w:pPr>
        <w:tabs>
          <w:tab w:val="left" w:pos="567"/>
        </w:tabs>
        <w:spacing w:line="260" w:lineRule="exact"/>
        <w:rPr>
          <w:sz w:val="22"/>
          <w:szCs w:val="22"/>
        </w:rPr>
      </w:pPr>
      <w:r w:rsidRPr="00F17DFB">
        <w:rPr>
          <w:sz w:val="22"/>
          <w:szCs w:val="22"/>
        </w:rPr>
        <w:t>BBG3000</w:t>
      </w:r>
      <w:r w:rsidRPr="00B47CA4">
        <w:rPr>
          <w:sz w:val="22"/>
          <w:szCs w:val="22"/>
        </w:rPr>
        <w:t xml:space="preserve"> </w:t>
      </w:r>
      <w:proofErr w:type="spellStart"/>
      <w:r w:rsidRPr="00F17DFB">
        <w:rPr>
          <w:sz w:val="22"/>
          <w:szCs w:val="22"/>
        </w:rPr>
        <w:t>Birzebbugia</w:t>
      </w:r>
      <w:proofErr w:type="spellEnd"/>
    </w:p>
    <w:p w:rsidR="004121DC" w:rsidRDefault="004121DC" w:rsidP="004121DC">
      <w:pPr>
        <w:tabs>
          <w:tab w:val="left" w:pos="567"/>
        </w:tabs>
        <w:spacing w:line="260" w:lineRule="exact"/>
        <w:rPr>
          <w:sz w:val="22"/>
          <w:szCs w:val="22"/>
        </w:rPr>
      </w:pPr>
      <w:r w:rsidRPr="00F17DFB">
        <w:rPr>
          <w:sz w:val="22"/>
          <w:szCs w:val="22"/>
        </w:rPr>
        <w:t>Malta</w:t>
      </w:r>
    </w:p>
    <w:p w:rsidR="004121DC" w:rsidRDefault="004121DC" w:rsidP="004121DC">
      <w:pPr>
        <w:numPr>
          <w:ilvl w:val="12"/>
          <w:numId w:val="0"/>
        </w:numPr>
        <w:rPr>
          <w:b/>
          <w:sz w:val="22"/>
          <w:szCs w:val="22"/>
        </w:rPr>
      </w:pPr>
    </w:p>
    <w:p w:rsidR="004121DC" w:rsidRDefault="004121DC" w:rsidP="004121DC">
      <w:pPr>
        <w:numPr>
          <w:ilvl w:val="12"/>
          <w:numId w:val="0"/>
        </w:numPr>
        <w:tabs>
          <w:tab w:val="left" w:pos="567"/>
        </w:tabs>
        <w:spacing w:line="260" w:lineRule="exact"/>
        <w:ind w:right="-2"/>
        <w:rPr>
          <w:sz w:val="22"/>
          <w:szCs w:val="22"/>
        </w:rPr>
      </w:pPr>
      <w:r>
        <w:rPr>
          <w:b/>
          <w:sz w:val="22"/>
          <w:szCs w:val="22"/>
        </w:rPr>
        <w:t>Šis vaistas Europos ekonominės erdvės valstybėse narėse registruotas tokiais pavadinimais:</w:t>
      </w:r>
    </w:p>
    <w:p w:rsidR="004121DC" w:rsidRDefault="004121DC" w:rsidP="004121DC">
      <w:pPr>
        <w:numPr>
          <w:ilvl w:val="12"/>
          <w:numId w:val="0"/>
        </w:numPr>
        <w:ind w:right="-286"/>
        <w:rPr>
          <w:sz w:val="22"/>
          <w:szCs w:val="22"/>
        </w:rPr>
      </w:pPr>
      <w:r>
        <w:rPr>
          <w:sz w:val="22"/>
          <w:szCs w:val="22"/>
        </w:rPr>
        <w:lastRenderedPageBreak/>
        <w:t xml:space="preserve">Čekija, Danija, Kroatija, Lenkija, Norvegija, Slovakija, Švedija, Vengrija, Vokietija – </w:t>
      </w:r>
      <w:proofErr w:type="spellStart"/>
      <w:r>
        <w:rPr>
          <w:sz w:val="22"/>
          <w:szCs w:val="22"/>
        </w:rPr>
        <w:t>Pirfenidon</w:t>
      </w:r>
      <w:proofErr w:type="spellEnd"/>
      <w:r>
        <w:rPr>
          <w:sz w:val="22"/>
          <w:szCs w:val="22"/>
        </w:rPr>
        <w:t xml:space="preserve"> </w:t>
      </w:r>
      <w:proofErr w:type="spellStart"/>
      <w:r>
        <w:rPr>
          <w:sz w:val="22"/>
          <w:szCs w:val="22"/>
        </w:rPr>
        <w:t>Zentiva</w:t>
      </w:r>
      <w:proofErr w:type="spellEnd"/>
    </w:p>
    <w:p w:rsidR="004121DC" w:rsidRDefault="004121DC" w:rsidP="004121DC">
      <w:pPr>
        <w:numPr>
          <w:ilvl w:val="12"/>
          <w:numId w:val="0"/>
        </w:numPr>
        <w:rPr>
          <w:sz w:val="22"/>
          <w:szCs w:val="22"/>
        </w:rPr>
      </w:pPr>
      <w:r>
        <w:rPr>
          <w:sz w:val="22"/>
          <w:szCs w:val="22"/>
        </w:rPr>
        <w:t xml:space="preserve">Ispanija – </w:t>
      </w:r>
      <w:proofErr w:type="spellStart"/>
      <w:r>
        <w:rPr>
          <w:sz w:val="22"/>
          <w:szCs w:val="22"/>
        </w:rPr>
        <w:t>Pirfenidona</w:t>
      </w:r>
      <w:proofErr w:type="spellEnd"/>
      <w:r>
        <w:rPr>
          <w:sz w:val="22"/>
          <w:szCs w:val="22"/>
        </w:rPr>
        <w:t xml:space="preserve"> </w:t>
      </w:r>
      <w:proofErr w:type="spellStart"/>
      <w:r>
        <w:rPr>
          <w:sz w:val="22"/>
          <w:szCs w:val="22"/>
        </w:rPr>
        <w:t>Zentiva</w:t>
      </w:r>
      <w:proofErr w:type="spellEnd"/>
    </w:p>
    <w:p w:rsidR="004121DC" w:rsidRDefault="004121DC" w:rsidP="004121DC">
      <w:pPr>
        <w:numPr>
          <w:ilvl w:val="12"/>
          <w:numId w:val="0"/>
        </w:numPr>
        <w:rPr>
          <w:sz w:val="22"/>
          <w:szCs w:val="22"/>
        </w:rPr>
      </w:pPr>
      <w:r>
        <w:rPr>
          <w:sz w:val="22"/>
          <w:szCs w:val="22"/>
        </w:rPr>
        <w:t xml:space="preserve">Estija, Italija, Latvija, Lietuva, Prancūzija – </w:t>
      </w:r>
      <w:proofErr w:type="spellStart"/>
      <w:r>
        <w:rPr>
          <w:sz w:val="22"/>
          <w:szCs w:val="22"/>
        </w:rPr>
        <w:t>Pirfenidone</w:t>
      </w:r>
      <w:proofErr w:type="spellEnd"/>
      <w:r>
        <w:rPr>
          <w:sz w:val="22"/>
          <w:szCs w:val="22"/>
        </w:rPr>
        <w:t xml:space="preserve"> </w:t>
      </w:r>
      <w:proofErr w:type="spellStart"/>
      <w:r>
        <w:rPr>
          <w:sz w:val="22"/>
          <w:szCs w:val="22"/>
        </w:rPr>
        <w:t>Zentiva</w:t>
      </w:r>
      <w:proofErr w:type="spellEnd"/>
    </w:p>
    <w:p w:rsidR="004121DC" w:rsidRDefault="004121DC" w:rsidP="004121DC">
      <w:pPr>
        <w:numPr>
          <w:ilvl w:val="12"/>
          <w:numId w:val="0"/>
        </w:numPr>
        <w:rPr>
          <w:sz w:val="22"/>
          <w:szCs w:val="22"/>
        </w:rPr>
      </w:pPr>
    </w:p>
    <w:p w:rsidR="004121DC" w:rsidRDefault="004121DC" w:rsidP="004121DC">
      <w:pPr>
        <w:numPr>
          <w:ilvl w:val="12"/>
          <w:numId w:val="0"/>
        </w:numPr>
        <w:rPr>
          <w:b/>
          <w:sz w:val="22"/>
          <w:szCs w:val="22"/>
        </w:rPr>
      </w:pPr>
      <w:r>
        <w:rPr>
          <w:b/>
          <w:sz w:val="22"/>
          <w:szCs w:val="22"/>
        </w:rPr>
        <w:t>Šis pakuotės lapelis paskutinį kartą peržiūrėtas 202</w:t>
      </w:r>
      <w:r w:rsidRPr="00951CD6">
        <w:rPr>
          <w:b/>
          <w:sz w:val="22"/>
          <w:szCs w:val="22"/>
        </w:rPr>
        <w:t>4</w:t>
      </w:r>
      <w:r>
        <w:rPr>
          <w:b/>
          <w:sz w:val="22"/>
          <w:szCs w:val="22"/>
        </w:rPr>
        <w:t>-03-01.</w:t>
      </w:r>
    </w:p>
    <w:p w:rsidR="004121DC" w:rsidRPr="009B50DC" w:rsidRDefault="004121DC" w:rsidP="004121DC">
      <w:pPr>
        <w:numPr>
          <w:ilvl w:val="12"/>
          <w:numId w:val="0"/>
        </w:numPr>
        <w:tabs>
          <w:tab w:val="left" w:pos="567"/>
        </w:tabs>
        <w:rPr>
          <w:i/>
          <w:sz w:val="22"/>
          <w:szCs w:val="22"/>
        </w:rPr>
      </w:pPr>
    </w:p>
    <w:p w:rsidR="004121DC" w:rsidRDefault="004121DC" w:rsidP="004121DC">
      <w:pPr>
        <w:numPr>
          <w:ilvl w:val="12"/>
          <w:numId w:val="0"/>
        </w:numPr>
        <w:tabs>
          <w:tab w:val="left" w:pos="567"/>
        </w:tabs>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r>
        <w:rPr>
          <w:rFonts w:eastAsia="SimSun"/>
          <w:color w:val="0000FF"/>
          <w:sz w:val="22"/>
          <w:szCs w:val="22"/>
          <w:u w:val="single"/>
        </w:rPr>
        <w:t>http://www.vvkt.lt/</w:t>
      </w:r>
      <w:r>
        <w:rPr>
          <w:sz w:val="22"/>
          <w:szCs w:val="22"/>
        </w:rPr>
        <w:t>.</w:t>
      </w:r>
    </w:p>
    <w:p w:rsidR="004121DC" w:rsidRDefault="004121DC" w:rsidP="004121DC">
      <w:pPr>
        <w:numPr>
          <w:ilvl w:val="12"/>
          <w:numId w:val="0"/>
        </w:numPr>
        <w:tabs>
          <w:tab w:val="left" w:pos="567"/>
          <w:tab w:val="left" w:pos="2657"/>
        </w:tabs>
        <w:rPr>
          <w:sz w:val="22"/>
          <w:szCs w:val="22"/>
        </w:rPr>
      </w:pPr>
    </w:p>
    <w:p w:rsidR="00BA6577" w:rsidRDefault="00BA6577">
      <w:bookmarkStart w:id="0" w:name="_GoBack"/>
      <w:bookmarkEnd w:id="0"/>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21DE"/>
    <w:multiLevelType w:val="hybridMultilevel"/>
    <w:tmpl w:val="FDF409F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92A3C"/>
    <w:multiLevelType w:val="hybridMultilevel"/>
    <w:tmpl w:val="DA546DB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365C8"/>
    <w:multiLevelType w:val="hybridMultilevel"/>
    <w:tmpl w:val="D06A111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64422"/>
    <w:multiLevelType w:val="hybridMultilevel"/>
    <w:tmpl w:val="37A08846"/>
    <w:lvl w:ilvl="0" w:tplc="67BE8460">
      <w:numFmt w:val="bullet"/>
      <w:lvlText w:val="˗"/>
      <w:lvlJc w:val="left"/>
      <w:pPr>
        <w:ind w:left="1800" w:hanging="360"/>
      </w:pPr>
      <w:rPr>
        <w:rFonts w:ascii="Times New Roman" w:hAnsi="Times New Roman"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DB52F5B"/>
    <w:multiLevelType w:val="hybridMultilevel"/>
    <w:tmpl w:val="EDF43C06"/>
    <w:lvl w:ilvl="0" w:tplc="67BE8460">
      <w:numFmt w:val="bullet"/>
      <w:lvlText w:val="˗"/>
      <w:lvlJc w:val="left"/>
      <w:pPr>
        <w:ind w:left="720" w:hanging="360"/>
      </w:pPr>
      <w:rPr>
        <w:rFonts w:ascii="Times New Roman" w:hAnsi="Times New Roman" w:cs="Times New Roman" w:hint="default"/>
        <w:sz w:val="22"/>
      </w:rPr>
    </w:lvl>
    <w:lvl w:ilvl="1" w:tplc="16D687C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2044C"/>
    <w:multiLevelType w:val="hybridMultilevel"/>
    <w:tmpl w:val="2B9C8E8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D6077"/>
    <w:multiLevelType w:val="hybridMultilevel"/>
    <w:tmpl w:val="230268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37C23"/>
    <w:multiLevelType w:val="hybridMultilevel"/>
    <w:tmpl w:val="1B0E640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770CA5"/>
    <w:multiLevelType w:val="hybridMultilevel"/>
    <w:tmpl w:val="877628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1C0D63"/>
    <w:multiLevelType w:val="hybridMultilevel"/>
    <w:tmpl w:val="85BABF8C"/>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ED121B"/>
    <w:multiLevelType w:val="hybridMultilevel"/>
    <w:tmpl w:val="A86CEB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1"/>
  </w:num>
  <w:num w:numId="6">
    <w:abstractNumId w:val="2"/>
  </w:num>
  <w:num w:numId="7">
    <w:abstractNumId w:val="10"/>
  </w:num>
  <w:num w:numId="8">
    <w:abstractNumId w:val="6"/>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1DC"/>
    <w:rsid w:val="00072F85"/>
    <w:rsid w:val="00181364"/>
    <w:rsid w:val="00305C48"/>
    <w:rsid w:val="003362C6"/>
    <w:rsid w:val="004121DC"/>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6585F-B559-481F-B029-9B0E068C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1DC"/>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qFormat/>
    <w:rsid w:val="004121DC"/>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4121DC"/>
    <w:rPr>
      <w:rFonts w:ascii="Arial" w:eastAsia="Times New Roman" w:hAnsi="Arial" w:cs="Arial"/>
      <w:b/>
      <w:bCs/>
      <w:i/>
      <w:iCs/>
      <w:sz w:val="28"/>
      <w:szCs w:val="28"/>
    </w:rPr>
  </w:style>
  <w:style w:type="paragraph" w:customStyle="1" w:styleId="BTEMEASMCA">
    <w:name w:val="BT EMEA_SMCA"/>
    <w:basedOn w:val="prastasis"/>
    <w:link w:val="BTEMEASMCAChar"/>
    <w:autoRedefine/>
    <w:uiPriority w:val="99"/>
    <w:rsid w:val="004121DC"/>
    <w:pPr>
      <w:numPr>
        <w:ilvl w:val="12"/>
      </w:numPr>
    </w:pPr>
    <w:rPr>
      <w:noProof/>
      <w:sz w:val="22"/>
      <w:szCs w:val="22"/>
    </w:rPr>
  </w:style>
  <w:style w:type="character" w:customStyle="1" w:styleId="BTEMEASMCAChar">
    <w:name w:val="BT EMEA_SMCA Char"/>
    <w:link w:val="BTEMEASMCA"/>
    <w:uiPriority w:val="99"/>
    <w:rsid w:val="004121DC"/>
    <w:rPr>
      <w:rFonts w:ascii="Times New Roman" w:eastAsia="Times New Roman" w:hAnsi="Times New Roman" w:cs="Times New Roman"/>
      <w:noProof/>
    </w:rPr>
  </w:style>
  <w:style w:type="character" w:customStyle="1" w:styleId="PavadinimasDiagrama">
    <w:name w:val="Pavadinimas Diagrama"/>
    <w:link w:val="Pavadinimas"/>
    <w:rsid w:val="004121DC"/>
    <w:rPr>
      <w:b/>
      <w:lang w:val="en-GB"/>
    </w:rPr>
  </w:style>
  <w:style w:type="paragraph" w:styleId="Pavadinimas">
    <w:name w:val="Title"/>
    <w:basedOn w:val="prastasis"/>
    <w:link w:val="PavadinimasDiagrama"/>
    <w:qFormat/>
    <w:rsid w:val="004121DC"/>
    <w:pPr>
      <w:jc w:val="center"/>
    </w:pPr>
    <w:rPr>
      <w:rFonts w:asciiTheme="minorHAnsi" w:eastAsiaTheme="minorHAnsi" w:hAnsiTheme="minorHAnsi" w:cstheme="minorBidi"/>
      <w:b/>
      <w:sz w:val="22"/>
      <w:szCs w:val="22"/>
      <w:lang w:val="en-GB"/>
    </w:rPr>
  </w:style>
  <w:style w:type="character" w:customStyle="1" w:styleId="PavadinimasDiagrama1">
    <w:name w:val="Pavadinimas Diagrama1"/>
    <w:basedOn w:val="Numatytasispastraiposriftas"/>
    <w:uiPriority w:val="10"/>
    <w:rsid w:val="004121DC"/>
    <w:rPr>
      <w:rFonts w:asciiTheme="majorHAnsi" w:eastAsiaTheme="majorEastAsia" w:hAnsiTheme="majorHAnsi" w:cstheme="majorBidi"/>
      <w:spacing w:val="-10"/>
      <w:kern w:val="28"/>
      <w:sz w:val="56"/>
      <w:szCs w:val="56"/>
    </w:rPr>
  </w:style>
  <w:style w:type="paragraph" w:styleId="Sraopastraipa">
    <w:name w:val="List Paragraph"/>
    <w:basedOn w:val="prastasis"/>
    <w:uiPriority w:val="34"/>
    <w:qFormat/>
    <w:rsid w:val="004121DC"/>
    <w:pPr>
      <w:ind w:left="720"/>
      <w:contextualSpacing/>
    </w:pPr>
  </w:style>
  <w:style w:type="table" w:styleId="Lentelstinklelis">
    <w:name w:val="Table Grid"/>
    <w:basedOn w:val="prastojilentel"/>
    <w:uiPriority w:val="39"/>
    <w:rsid w:val="004121D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9980</Words>
  <Characters>5689</Characters>
  <Application>Microsoft Office Word</Application>
  <DocSecurity>0</DocSecurity>
  <Lines>47</Lines>
  <Paragraphs>31</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Pakuotės lapelis: informacija vartotojui</vt:lpstr>
      <vt:lpstr>        3.	Kaip vartoti Pirfenidone Zentiva </vt:lpstr>
      <vt:lpstr>    Dozės mažinimas dėl šalutinio poveikio </vt:lpstr>
      <vt:lpstr>        4.	Galimas šalutinis poveikis</vt:lpstr>
      <vt:lpstr>        5.	Kaip laikyti Pirfenidone Zentiva  </vt:lpstr>
      <vt:lpstr>        </vt:lpstr>
      <vt:lpstr>        </vt:lpstr>
      <vt:lpstr>        6.	Pakuotės turinys ir kita informacija</vt:lpstr>
    </vt:vector>
  </TitlesOfParts>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2024-05-09T10:14:00Z</dcterms:created>
  <dcterms:modified xsi:type="dcterms:W3CDTF">2024-05-09T10:15:00Z</dcterms:modified>
</cp:coreProperties>
</file>