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F2" w:rsidRPr="008B5F86" w:rsidRDefault="00285CF2" w:rsidP="00285CF2">
      <w:pPr>
        <w:jc w:val="center"/>
        <w:outlineLvl w:val="0"/>
        <w:rPr>
          <w:sz w:val="22"/>
          <w:szCs w:val="22"/>
        </w:rPr>
      </w:pPr>
      <w:r w:rsidRPr="008B5F86">
        <w:rPr>
          <w:b/>
          <w:sz w:val="22"/>
          <w:szCs w:val="22"/>
        </w:rPr>
        <w:t>Pakuotės lapelis: informacija pacientui</w:t>
      </w:r>
    </w:p>
    <w:p w:rsidR="00285CF2" w:rsidRPr="008B5F86" w:rsidRDefault="00285CF2" w:rsidP="00285CF2">
      <w:pPr>
        <w:rPr>
          <w:i/>
          <w:sz w:val="22"/>
          <w:szCs w:val="22"/>
        </w:rPr>
      </w:pPr>
    </w:p>
    <w:p w:rsidR="00285CF2" w:rsidRPr="008B5F86" w:rsidRDefault="00285CF2" w:rsidP="00285CF2">
      <w:pPr>
        <w:jc w:val="center"/>
        <w:rPr>
          <w:b/>
          <w:bCs/>
          <w:sz w:val="22"/>
          <w:szCs w:val="22"/>
        </w:rPr>
      </w:pPr>
      <w:proofErr w:type="spellStart"/>
      <w:r w:rsidRPr="008B5F86">
        <w:rPr>
          <w:b/>
          <w:bCs/>
          <w:sz w:val="22"/>
          <w:szCs w:val="22"/>
        </w:rPr>
        <w:t>Tonufen</w:t>
      </w:r>
      <w:proofErr w:type="spellEnd"/>
      <w:r w:rsidRPr="008B5F86">
        <w:rPr>
          <w:b/>
          <w:bCs/>
          <w:sz w:val="22"/>
          <w:szCs w:val="22"/>
        </w:rPr>
        <w:t xml:space="preserve"> 200</w:t>
      </w:r>
      <w:r>
        <w:rPr>
          <w:b/>
          <w:bCs/>
          <w:sz w:val="22"/>
          <w:szCs w:val="22"/>
        </w:rPr>
        <w:t> </w:t>
      </w:r>
      <w:r w:rsidRPr="008B5F86">
        <w:rPr>
          <w:b/>
          <w:bCs/>
          <w:sz w:val="22"/>
          <w:szCs w:val="22"/>
        </w:rPr>
        <w:t>mg/30</w:t>
      </w:r>
      <w:r>
        <w:rPr>
          <w:b/>
          <w:bCs/>
          <w:sz w:val="22"/>
          <w:szCs w:val="22"/>
        </w:rPr>
        <w:t> </w:t>
      </w:r>
      <w:r w:rsidRPr="008B5F86">
        <w:rPr>
          <w:b/>
          <w:bCs/>
          <w:sz w:val="22"/>
          <w:szCs w:val="22"/>
        </w:rPr>
        <w:t>mg plėvele dengtos tabletės</w:t>
      </w:r>
    </w:p>
    <w:p w:rsidR="00285CF2" w:rsidRPr="00E87088" w:rsidRDefault="00285CF2" w:rsidP="00285CF2">
      <w:pPr>
        <w:ind w:right="-2"/>
        <w:jc w:val="center"/>
        <w:rPr>
          <w:iCs/>
          <w:sz w:val="22"/>
          <w:szCs w:val="22"/>
        </w:rPr>
      </w:pPr>
      <w:proofErr w:type="spellStart"/>
      <w:r w:rsidRPr="00E87088">
        <w:rPr>
          <w:iCs/>
          <w:sz w:val="22"/>
          <w:szCs w:val="22"/>
        </w:rPr>
        <w:t>ibuprofenas</w:t>
      </w:r>
      <w:proofErr w:type="spellEnd"/>
      <w:r w:rsidRPr="00E87088">
        <w:rPr>
          <w:iCs/>
          <w:sz w:val="22"/>
          <w:szCs w:val="22"/>
        </w:rPr>
        <w:t>/</w:t>
      </w:r>
      <w:proofErr w:type="spellStart"/>
      <w:r w:rsidRPr="00E87088">
        <w:rPr>
          <w:iCs/>
          <w:sz w:val="22"/>
          <w:szCs w:val="22"/>
        </w:rPr>
        <w:t>pseudoefedrino</w:t>
      </w:r>
      <w:proofErr w:type="spellEnd"/>
      <w:r w:rsidRPr="00E87088">
        <w:rPr>
          <w:iCs/>
          <w:sz w:val="22"/>
          <w:szCs w:val="22"/>
        </w:rPr>
        <w:t xml:space="preserve"> hidrochloridas</w:t>
      </w:r>
    </w:p>
    <w:p w:rsidR="00285CF2" w:rsidRPr="008B5F86" w:rsidRDefault="00285CF2" w:rsidP="00285CF2">
      <w:pPr>
        <w:keepNext/>
        <w:numPr>
          <w:ilvl w:val="12"/>
          <w:numId w:val="0"/>
        </w:numPr>
        <w:ind w:right="-2"/>
        <w:rPr>
          <w:sz w:val="22"/>
          <w:szCs w:val="22"/>
        </w:rPr>
      </w:pPr>
    </w:p>
    <w:p w:rsidR="00285CF2" w:rsidRPr="008B5F86" w:rsidRDefault="00285CF2" w:rsidP="00285CF2">
      <w:pPr>
        <w:keepNext/>
        <w:numPr>
          <w:ilvl w:val="12"/>
          <w:numId w:val="0"/>
        </w:numPr>
        <w:ind w:right="-2"/>
        <w:rPr>
          <w:sz w:val="22"/>
          <w:szCs w:val="22"/>
        </w:rPr>
      </w:pPr>
      <w:r w:rsidRPr="008B5F86">
        <w:rPr>
          <w:b/>
          <w:sz w:val="22"/>
          <w:szCs w:val="22"/>
        </w:rPr>
        <w:t>Atidžiai perskaitykite visą šį lapelį, prieš pradėdami vartoti vaistą, nes jame pateikiama Jums svarbi informacija.</w:t>
      </w:r>
    </w:p>
    <w:p w:rsidR="00285CF2" w:rsidRPr="008B5F86" w:rsidRDefault="00285CF2" w:rsidP="00285CF2">
      <w:pPr>
        <w:numPr>
          <w:ilvl w:val="12"/>
          <w:numId w:val="0"/>
        </w:numPr>
        <w:ind w:right="-2"/>
        <w:rPr>
          <w:sz w:val="22"/>
          <w:szCs w:val="22"/>
        </w:rPr>
      </w:pPr>
      <w:r w:rsidRPr="008B5F86">
        <w:rPr>
          <w:sz w:val="22"/>
          <w:szCs w:val="22"/>
        </w:rPr>
        <w:t xml:space="preserve">Visada vartokite šį vaistą tiksliai, kaip aprašyta šiame lapelyje, arba kaip nurodė gydytojas arba vaistininkas. </w:t>
      </w:r>
    </w:p>
    <w:p w:rsidR="00285CF2" w:rsidRPr="008B5F86" w:rsidRDefault="00285CF2" w:rsidP="00285CF2">
      <w:pPr>
        <w:numPr>
          <w:ilvl w:val="0"/>
          <w:numId w:val="2"/>
        </w:numPr>
        <w:tabs>
          <w:tab w:val="left" w:pos="567"/>
        </w:tabs>
        <w:ind w:left="567" w:hanging="567"/>
        <w:rPr>
          <w:sz w:val="22"/>
          <w:szCs w:val="22"/>
        </w:rPr>
      </w:pPr>
      <w:r w:rsidRPr="7D06B748">
        <w:rPr>
          <w:sz w:val="22"/>
          <w:szCs w:val="22"/>
        </w:rPr>
        <w:t xml:space="preserve">Neišmeskite šio lapelio, nes vėl gali prireikti jį perskaityti. </w:t>
      </w:r>
    </w:p>
    <w:p w:rsidR="00285CF2" w:rsidRPr="008B5F86" w:rsidRDefault="00285CF2" w:rsidP="00285CF2">
      <w:pPr>
        <w:numPr>
          <w:ilvl w:val="0"/>
          <w:numId w:val="2"/>
        </w:numPr>
        <w:tabs>
          <w:tab w:val="left" w:pos="567"/>
        </w:tabs>
        <w:ind w:left="567" w:hanging="567"/>
        <w:rPr>
          <w:sz w:val="22"/>
          <w:szCs w:val="22"/>
        </w:rPr>
      </w:pPr>
      <w:r w:rsidRPr="7D06B748">
        <w:rPr>
          <w:sz w:val="22"/>
          <w:szCs w:val="22"/>
        </w:rPr>
        <w:t>Jeigu norite sužinoti daugiau arba pasitarti, kreipkitės į vaistininką.</w:t>
      </w:r>
    </w:p>
    <w:p w:rsidR="00285CF2" w:rsidRPr="008B5F86" w:rsidRDefault="00285CF2" w:rsidP="00285CF2">
      <w:pPr>
        <w:numPr>
          <w:ilvl w:val="0"/>
          <w:numId w:val="2"/>
        </w:numPr>
        <w:tabs>
          <w:tab w:val="left" w:pos="567"/>
        </w:tabs>
        <w:ind w:left="567" w:hanging="567"/>
        <w:rPr>
          <w:sz w:val="22"/>
          <w:szCs w:val="22"/>
        </w:rPr>
      </w:pPr>
      <w:r w:rsidRPr="7D06B748">
        <w:rPr>
          <w:sz w:val="22"/>
          <w:szCs w:val="22"/>
        </w:rPr>
        <w:t>Jeigu pasireiškė šalutinis poveikis (net jeigu jis šiame lapelyje nenurodytas), kreipkitės į gydytoją arba vaistininką. Žr. 4 skyrių.</w:t>
      </w:r>
    </w:p>
    <w:p w:rsidR="00285CF2" w:rsidRPr="008B5F86" w:rsidRDefault="00285CF2" w:rsidP="00285CF2">
      <w:pPr>
        <w:numPr>
          <w:ilvl w:val="0"/>
          <w:numId w:val="2"/>
        </w:numPr>
        <w:tabs>
          <w:tab w:val="left" w:pos="567"/>
        </w:tabs>
        <w:ind w:left="567" w:hanging="567"/>
        <w:rPr>
          <w:sz w:val="22"/>
          <w:szCs w:val="22"/>
        </w:rPr>
      </w:pPr>
      <w:r w:rsidRPr="7D06B748">
        <w:rPr>
          <w:sz w:val="22"/>
          <w:szCs w:val="22"/>
        </w:rPr>
        <w:t>Jeigu per 3 dienas Jūsų savijauta nepagerėjo arba net pablogėjo, kreipkitės į gydytoją.</w:t>
      </w:r>
    </w:p>
    <w:p w:rsidR="00285CF2" w:rsidRPr="008B5F86" w:rsidRDefault="00285CF2" w:rsidP="00285CF2">
      <w:pPr>
        <w:ind w:right="-2"/>
        <w:rPr>
          <w:sz w:val="22"/>
          <w:szCs w:val="22"/>
        </w:rPr>
      </w:pPr>
    </w:p>
    <w:p w:rsidR="00285CF2" w:rsidRPr="008B5F86" w:rsidRDefault="00285CF2" w:rsidP="00285CF2">
      <w:pPr>
        <w:keepNext/>
        <w:numPr>
          <w:ilvl w:val="12"/>
          <w:numId w:val="0"/>
        </w:numPr>
        <w:ind w:right="-2"/>
        <w:outlineLvl w:val="0"/>
        <w:rPr>
          <w:sz w:val="22"/>
          <w:szCs w:val="22"/>
        </w:rPr>
      </w:pPr>
      <w:r w:rsidRPr="008B5F86">
        <w:rPr>
          <w:b/>
          <w:sz w:val="22"/>
          <w:szCs w:val="22"/>
        </w:rPr>
        <w:t>Apie ką rašoma šiame lapelyje?</w:t>
      </w:r>
    </w:p>
    <w:p w:rsidR="00285CF2" w:rsidRPr="008B5F86" w:rsidRDefault="00285CF2" w:rsidP="00285CF2">
      <w:pPr>
        <w:keepNext/>
        <w:numPr>
          <w:ilvl w:val="12"/>
          <w:numId w:val="0"/>
        </w:numPr>
        <w:ind w:right="-2"/>
        <w:outlineLvl w:val="0"/>
        <w:rPr>
          <w:sz w:val="22"/>
          <w:szCs w:val="22"/>
        </w:rPr>
      </w:pPr>
    </w:p>
    <w:p w:rsidR="00285CF2" w:rsidRPr="000B0496" w:rsidRDefault="00285CF2" w:rsidP="00285CF2">
      <w:pPr>
        <w:pStyle w:val="Sraopastraipa1"/>
        <w:numPr>
          <w:ilvl w:val="0"/>
          <w:numId w:val="5"/>
        </w:numPr>
        <w:tabs>
          <w:tab w:val="clear" w:pos="567"/>
          <w:tab w:val="left" w:pos="426"/>
        </w:tabs>
        <w:spacing w:line="240" w:lineRule="auto"/>
        <w:ind w:left="426" w:right="-29"/>
        <w:rPr>
          <w:szCs w:val="22"/>
        </w:rPr>
      </w:pPr>
      <w:r w:rsidRPr="000B0496">
        <w:rPr>
          <w:szCs w:val="22"/>
        </w:rPr>
        <w:t xml:space="preserve">Kas yra </w:t>
      </w:r>
      <w:bookmarkStart w:id="0" w:name="_Hlk109888640"/>
      <w:proofErr w:type="spellStart"/>
      <w:r w:rsidRPr="000B0496">
        <w:rPr>
          <w:szCs w:val="22"/>
        </w:rPr>
        <w:t>Tonufen</w:t>
      </w:r>
      <w:proofErr w:type="spellEnd"/>
      <w:r w:rsidRPr="000B0496">
        <w:rPr>
          <w:szCs w:val="22"/>
        </w:rPr>
        <w:t xml:space="preserve"> </w:t>
      </w:r>
      <w:bookmarkEnd w:id="0"/>
      <w:r w:rsidRPr="000B0496">
        <w:rPr>
          <w:szCs w:val="22"/>
        </w:rPr>
        <w:t xml:space="preserve">ir kam jis vartojamas </w:t>
      </w:r>
    </w:p>
    <w:p w:rsidR="00285CF2" w:rsidRPr="000B0496" w:rsidRDefault="00285CF2" w:rsidP="00285CF2">
      <w:pPr>
        <w:pStyle w:val="Sraopastraipa1"/>
        <w:numPr>
          <w:ilvl w:val="0"/>
          <w:numId w:val="5"/>
        </w:numPr>
        <w:tabs>
          <w:tab w:val="clear" w:pos="567"/>
          <w:tab w:val="left" w:pos="426"/>
        </w:tabs>
        <w:spacing w:line="240" w:lineRule="auto"/>
        <w:ind w:left="426" w:right="-29"/>
        <w:rPr>
          <w:szCs w:val="22"/>
        </w:rPr>
      </w:pPr>
      <w:r w:rsidRPr="000B0496">
        <w:rPr>
          <w:szCs w:val="22"/>
        </w:rPr>
        <w:t xml:space="preserve">Kas žinotina prieš vartojant </w:t>
      </w:r>
      <w:proofErr w:type="spellStart"/>
      <w:r w:rsidRPr="000B0496">
        <w:rPr>
          <w:szCs w:val="22"/>
        </w:rPr>
        <w:t>Tonufen</w:t>
      </w:r>
      <w:proofErr w:type="spellEnd"/>
      <w:r w:rsidRPr="000B0496">
        <w:rPr>
          <w:szCs w:val="22"/>
        </w:rPr>
        <w:t xml:space="preserve"> </w:t>
      </w:r>
    </w:p>
    <w:p w:rsidR="00285CF2" w:rsidRPr="000B0496" w:rsidRDefault="00285CF2" w:rsidP="00285CF2">
      <w:pPr>
        <w:pStyle w:val="Sraopastraipa1"/>
        <w:numPr>
          <w:ilvl w:val="0"/>
          <w:numId w:val="5"/>
        </w:numPr>
        <w:tabs>
          <w:tab w:val="clear" w:pos="567"/>
          <w:tab w:val="left" w:pos="426"/>
        </w:tabs>
        <w:spacing w:line="240" w:lineRule="auto"/>
        <w:ind w:left="426" w:right="-29"/>
        <w:rPr>
          <w:szCs w:val="22"/>
        </w:rPr>
      </w:pPr>
      <w:r w:rsidRPr="000B0496">
        <w:rPr>
          <w:szCs w:val="22"/>
        </w:rPr>
        <w:t xml:space="preserve">Kaip vartoti </w:t>
      </w:r>
      <w:proofErr w:type="spellStart"/>
      <w:r w:rsidRPr="000B0496">
        <w:rPr>
          <w:szCs w:val="22"/>
        </w:rPr>
        <w:t>Tonufen</w:t>
      </w:r>
      <w:proofErr w:type="spellEnd"/>
    </w:p>
    <w:p w:rsidR="00285CF2" w:rsidRPr="000B0496" w:rsidRDefault="00285CF2" w:rsidP="00285CF2">
      <w:pPr>
        <w:pStyle w:val="Sraopastraipa1"/>
        <w:numPr>
          <w:ilvl w:val="0"/>
          <w:numId w:val="5"/>
        </w:numPr>
        <w:tabs>
          <w:tab w:val="clear" w:pos="567"/>
          <w:tab w:val="left" w:pos="426"/>
        </w:tabs>
        <w:spacing w:line="240" w:lineRule="auto"/>
        <w:ind w:left="426" w:right="-29"/>
        <w:rPr>
          <w:szCs w:val="22"/>
        </w:rPr>
      </w:pPr>
      <w:r w:rsidRPr="000B0496">
        <w:rPr>
          <w:szCs w:val="22"/>
        </w:rPr>
        <w:t xml:space="preserve">Galimas šalutinis poveikis </w:t>
      </w:r>
    </w:p>
    <w:p w:rsidR="00285CF2" w:rsidRPr="000B0496" w:rsidRDefault="00285CF2" w:rsidP="00285CF2">
      <w:pPr>
        <w:pStyle w:val="Sraopastraipa1"/>
        <w:numPr>
          <w:ilvl w:val="0"/>
          <w:numId w:val="5"/>
        </w:numPr>
        <w:tabs>
          <w:tab w:val="clear" w:pos="567"/>
          <w:tab w:val="left" w:pos="426"/>
        </w:tabs>
        <w:spacing w:line="240" w:lineRule="auto"/>
        <w:ind w:left="426" w:right="-29"/>
        <w:rPr>
          <w:szCs w:val="22"/>
        </w:rPr>
      </w:pPr>
      <w:r w:rsidRPr="000B0496">
        <w:rPr>
          <w:szCs w:val="22"/>
        </w:rPr>
        <w:t xml:space="preserve">Kaip laikyti </w:t>
      </w:r>
      <w:proofErr w:type="spellStart"/>
      <w:r w:rsidRPr="000B0496">
        <w:rPr>
          <w:szCs w:val="22"/>
        </w:rPr>
        <w:t>Tonufen</w:t>
      </w:r>
      <w:proofErr w:type="spellEnd"/>
    </w:p>
    <w:p w:rsidR="00285CF2" w:rsidRPr="000B0496" w:rsidRDefault="00285CF2" w:rsidP="00285CF2">
      <w:pPr>
        <w:pStyle w:val="Sraopastraipa1"/>
        <w:numPr>
          <w:ilvl w:val="0"/>
          <w:numId w:val="5"/>
        </w:numPr>
        <w:tabs>
          <w:tab w:val="clear" w:pos="567"/>
          <w:tab w:val="left" w:pos="426"/>
        </w:tabs>
        <w:spacing w:line="240" w:lineRule="auto"/>
        <w:ind w:left="426" w:right="-29"/>
        <w:rPr>
          <w:szCs w:val="22"/>
        </w:rPr>
      </w:pPr>
      <w:r w:rsidRPr="000B0496">
        <w:rPr>
          <w:szCs w:val="22"/>
        </w:rPr>
        <w:t>Pakuotės turinys ir kita informacija</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rPr>
          <w:sz w:val="22"/>
          <w:szCs w:val="22"/>
        </w:rPr>
      </w:pPr>
    </w:p>
    <w:p w:rsidR="00285CF2" w:rsidRPr="008B5F86" w:rsidRDefault="00285CF2" w:rsidP="00285CF2">
      <w:pPr>
        <w:keepNext/>
        <w:numPr>
          <w:ilvl w:val="0"/>
          <w:numId w:val="4"/>
        </w:numPr>
        <w:tabs>
          <w:tab w:val="left" w:pos="567"/>
        </w:tabs>
        <w:ind w:left="567" w:right="-2"/>
        <w:rPr>
          <w:b/>
          <w:sz w:val="22"/>
          <w:szCs w:val="22"/>
        </w:rPr>
      </w:pPr>
      <w:r w:rsidRPr="008B5F86">
        <w:rPr>
          <w:b/>
          <w:sz w:val="22"/>
          <w:szCs w:val="22"/>
        </w:rPr>
        <w:t xml:space="preserve">Kas yra </w:t>
      </w:r>
      <w:proofErr w:type="spellStart"/>
      <w:r w:rsidRPr="008B5F86">
        <w:rPr>
          <w:b/>
          <w:bCs/>
          <w:sz w:val="22"/>
          <w:szCs w:val="22"/>
        </w:rPr>
        <w:t>Tonufen</w:t>
      </w:r>
      <w:proofErr w:type="spellEnd"/>
      <w:r w:rsidRPr="008B5F86">
        <w:rPr>
          <w:sz w:val="22"/>
          <w:szCs w:val="22"/>
        </w:rPr>
        <w:t xml:space="preserve"> </w:t>
      </w:r>
      <w:r w:rsidRPr="008B5F86">
        <w:rPr>
          <w:b/>
          <w:sz w:val="22"/>
          <w:szCs w:val="22"/>
        </w:rPr>
        <w:t>ir kam jis vartojamas</w:t>
      </w:r>
    </w:p>
    <w:p w:rsidR="00285CF2" w:rsidRPr="008B5F86" w:rsidRDefault="00285CF2" w:rsidP="00285CF2">
      <w:pPr>
        <w:numPr>
          <w:ilvl w:val="12"/>
          <w:numId w:val="0"/>
        </w:numPr>
        <w:rPr>
          <w:sz w:val="22"/>
          <w:szCs w:val="22"/>
        </w:rPr>
      </w:pPr>
    </w:p>
    <w:p w:rsidR="00285CF2" w:rsidRPr="008B5F86" w:rsidRDefault="00285CF2" w:rsidP="00285CF2">
      <w:pPr>
        <w:ind w:right="-2"/>
        <w:rPr>
          <w:sz w:val="22"/>
          <w:szCs w:val="22"/>
        </w:rPr>
      </w:pPr>
      <w:proofErr w:type="spellStart"/>
      <w:r w:rsidRPr="008B5F86">
        <w:rPr>
          <w:sz w:val="22"/>
          <w:szCs w:val="22"/>
        </w:rPr>
        <w:t>Tonufen</w:t>
      </w:r>
      <w:proofErr w:type="spellEnd"/>
      <w:r w:rsidRPr="008B5F86">
        <w:rPr>
          <w:sz w:val="22"/>
          <w:szCs w:val="22"/>
        </w:rPr>
        <w:t xml:space="preserve"> yra vaistas, skirtas trumpalaikiam simptominiam nosies ir sinusų užgulimo, susijusio su peršalimo ir gripo simptomais, tokiais kaip galvos skausmas, </w:t>
      </w:r>
      <w:proofErr w:type="spellStart"/>
      <w:r w:rsidRPr="008B5F86">
        <w:rPr>
          <w:sz w:val="22"/>
          <w:szCs w:val="22"/>
        </w:rPr>
        <w:t>rinosinusitas</w:t>
      </w:r>
      <w:proofErr w:type="spellEnd"/>
      <w:r w:rsidRPr="008B5F86">
        <w:rPr>
          <w:sz w:val="22"/>
          <w:szCs w:val="22"/>
        </w:rPr>
        <w:t xml:space="preserve"> (nosies ir sinusų užsikimšimas, sinusų skausmas, nosies </w:t>
      </w:r>
      <w:r>
        <w:rPr>
          <w:sz w:val="22"/>
          <w:szCs w:val="22"/>
        </w:rPr>
        <w:t>varvėjimas</w:t>
      </w:r>
      <w:r w:rsidRPr="008B5F86">
        <w:rPr>
          <w:sz w:val="22"/>
          <w:szCs w:val="22"/>
        </w:rPr>
        <w:t xml:space="preserve">), karščiavimas, </w:t>
      </w:r>
      <w:r>
        <w:rPr>
          <w:sz w:val="22"/>
          <w:szCs w:val="22"/>
        </w:rPr>
        <w:t>ryklės (</w:t>
      </w:r>
      <w:r w:rsidRPr="008B5F86">
        <w:rPr>
          <w:sz w:val="22"/>
          <w:szCs w:val="22"/>
        </w:rPr>
        <w:t>gerklės</w:t>
      </w:r>
      <w:r>
        <w:rPr>
          <w:sz w:val="22"/>
          <w:szCs w:val="22"/>
        </w:rPr>
        <w:t>)</w:t>
      </w:r>
      <w:r w:rsidRPr="008B5F86">
        <w:rPr>
          <w:sz w:val="22"/>
          <w:szCs w:val="22"/>
        </w:rPr>
        <w:t xml:space="preserve"> ir raumenų skausmai, gydymui bei trumpalaikiam simptominiam skausmo ir nosies ar sinusų būklių</w:t>
      </w:r>
      <w:r>
        <w:rPr>
          <w:sz w:val="22"/>
          <w:szCs w:val="22"/>
        </w:rPr>
        <w:t>,</w:t>
      </w:r>
      <w:r w:rsidRPr="008B5F86">
        <w:rPr>
          <w:sz w:val="22"/>
          <w:szCs w:val="22"/>
        </w:rPr>
        <w:t xml:space="preserve"> atsiradusių dėl alerginio rinito</w:t>
      </w:r>
      <w:r>
        <w:rPr>
          <w:sz w:val="22"/>
          <w:szCs w:val="22"/>
        </w:rPr>
        <w:t>,</w:t>
      </w:r>
      <w:r w:rsidRPr="008B5F86">
        <w:rPr>
          <w:sz w:val="22"/>
          <w:szCs w:val="22"/>
        </w:rPr>
        <w:t xml:space="preserve"> gydymui.</w:t>
      </w:r>
    </w:p>
    <w:p w:rsidR="00285CF2" w:rsidRPr="008B5F86" w:rsidRDefault="00285CF2" w:rsidP="00285CF2">
      <w:pPr>
        <w:ind w:right="-2"/>
        <w:rPr>
          <w:sz w:val="22"/>
          <w:szCs w:val="22"/>
        </w:rPr>
      </w:pPr>
      <w:proofErr w:type="spellStart"/>
      <w:r w:rsidRPr="008B5F86">
        <w:rPr>
          <w:sz w:val="22"/>
          <w:szCs w:val="22"/>
        </w:rPr>
        <w:t>Tonufen</w:t>
      </w:r>
      <w:proofErr w:type="spellEnd"/>
      <w:r w:rsidRPr="008B5F86">
        <w:rPr>
          <w:sz w:val="22"/>
          <w:szCs w:val="22"/>
        </w:rPr>
        <w:t xml:space="preserve"> skirtas suaugusie</w:t>
      </w:r>
      <w:r>
        <w:rPr>
          <w:sz w:val="22"/>
          <w:szCs w:val="22"/>
        </w:rPr>
        <w:t>sie</w:t>
      </w:r>
      <w:r w:rsidRPr="008B5F86">
        <w:rPr>
          <w:sz w:val="22"/>
          <w:szCs w:val="22"/>
        </w:rPr>
        <w:t>ms ir vaikams nuo 12</w:t>
      </w:r>
      <w:r>
        <w:rPr>
          <w:sz w:val="22"/>
          <w:szCs w:val="22"/>
        </w:rPr>
        <w:t> </w:t>
      </w:r>
      <w:r w:rsidRPr="008B5F86">
        <w:rPr>
          <w:sz w:val="22"/>
          <w:szCs w:val="22"/>
        </w:rPr>
        <w:t>metų.</w:t>
      </w:r>
    </w:p>
    <w:p w:rsidR="00285CF2" w:rsidRPr="008B5F86" w:rsidRDefault="00285CF2" w:rsidP="00285CF2">
      <w:pPr>
        <w:ind w:right="-2"/>
        <w:rPr>
          <w:sz w:val="22"/>
          <w:szCs w:val="22"/>
        </w:rPr>
      </w:pPr>
    </w:p>
    <w:p w:rsidR="00285CF2" w:rsidRPr="008B5F86" w:rsidRDefault="00285CF2" w:rsidP="00285CF2">
      <w:pPr>
        <w:ind w:right="-2"/>
        <w:rPr>
          <w:sz w:val="22"/>
          <w:szCs w:val="22"/>
        </w:rPr>
      </w:pPr>
    </w:p>
    <w:p w:rsidR="00285CF2" w:rsidRPr="008B5F86" w:rsidRDefault="00285CF2" w:rsidP="00285CF2">
      <w:pPr>
        <w:keepNext/>
        <w:numPr>
          <w:ilvl w:val="0"/>
          <w:numId w:val="4"/>
        </w:numPr>
        <w:tabs>
          <w:tab w:val="left" w:pos="567"/>
        </w:tabs>
        <w:ind w:left="567" w:right="-2"/>
        <w:rPr>
          <w:b/>
          <w:sz w:val="22"/>
          <w:szCs w:val="22"/>
        </w:rPr>
      </w:pPr>
      <w:r w:rsidRPr="008B5F86">
        <w:rPr>
          <w:b/>
          <w:sz w:val="22"/>
          <w:szCs w:val="22"/>
        </w:rPr>
        <w:t xml:space="preserve">Kas žinotina prieš vartojant </w:t>
      </w:r>
      <w:proofErr w:type="spellStart"/>
      <w:r w:rsidRPr="008B5F86">
        <w:rPr>
          <w:b/>
          <w:bCs/>
          <w:sz w:val="22"/>
          <w:szCs w:val="22"/>
        </w:rPr>
        <w:t>Tonufen</w:t>
      </w:r>
      <w:proofErr w:type="spellEnd"/>
      <w:r w:rsidRPr="008B5F86">
        <w:rPr>
          <w:sz w:val="22"/>
          <w:szCs w:val="22"/>
        </w:rPr>
        <w:t xml:space="preserve"> </w:t>
      </w:r>
    </w:p>
    <w:p w:rsidR="00285CF2" w:rsidRPr="008B5F86" w:rsidRDefault="00285CF2" w:rsidP="00285CF2">
      <w:pPr>
        <w:keepNext/>
        <w:numPr>
          <w:ilvl w:val="12"/>
          <w:numId w:val="0"/>
        </w:numPr>
        <w:outlineLvl w:val="0"/>
        <w:rPr>
          <w:i/>
          <w:sz w:val="22"/>
          <w:szCs w:val="22"/>
        </w:rPr>
      </w:pPr>
    </w:p>
    <w:p w:rsidR="00285CF2" w:rsidRPr="008B5F86" w:rsidRDefault="00285CF2" w:rsidP="00285CF2">
      <w:pPr>
        <w:keepNext/>
        <w:numPr>
          <w:ilvl w:val="12"/>
          <w:numId w:val="0"/>
        </w:numPr>
        <w:outlineLvl w:val="0"/>
        <w:rPr>
          <w:sz w:val="22"/>
          <w:szCs w:val="22"/>
        </w:rPr>
      </w:pPr>
      <w:proofErr w:type="spellStart"/>
      <w:r w:rsidRPr="008B5F86">
        <w:rPr>
          <w:b/>
          <w:bCs/>
          <w:sz w:val="22"/>
          <w:szCs w:val="22"/>
        </w:rPr>
        <w:t>Tonufen</w:t>
      </w:r>
      <w:proofErr w:type="spellEnd"/>
      <w:r w:rsidRPr="008B5F86">
        <w:rPr>
          <w:sz w:val="22"/>
          <w:szCs w:val="22"/>
        </w:rPr>
        <w:t xml:space="preserve"> </w:t>
      </w:r>
      <w:r w:rsidRPr="008B5F86">
        <w:rPr>
          <w:b/>
          <w:sz w:val="22"/>
          <w:szCs w:val="22"/>
        </w:rPr>
        <w:t>vartoti draudžiama:</w:t>
      </w:r>
    </w:p>
    <w:p w:rsidR="00285CF2" w:rsidRPr="000B0496" w:rsidRDefault="00285CF2" w:rsidP="00285CF2">
      <w:pPr>
        <w:pStyle w:val="Sraopastraipa1"/>
        <w:numPr>
          <w:ilvl w:val="0"/>
          <w:numId w:val="2"/>
        </w:numPr>
        <w:tabs>
          <w:tab w:val="clear" w:pos="567"/>
        </w:tabs>
        <w:spacing w:line="240" w:lineRule="auto"/>
        <w:ind w:left="714" w:hanging="357"/>
      </w:pPr>
      <w:r>
        <w:t>jeigu yra alergija veikliosioms medžiagoms arba bet kuriai pagalbinei šio vaisto medžiagai (jos išvardytos 6 skyriuje) ar kitiems nesteroidiniams vaistams nuo uždegimo (NVNU);</w:t>
      </w:r>
    </w:p>
    <w:p w:rsidR="00285CF2" w:rsidRPr="000B0496" w:rsidRDefault="00285CF2" w:rsidP="00285CF2">
      <w:pPr>
        <w:pStyle w:val="Sraopastraipa1"/>
        <w:numPr>
          <w:ilvl w:val="0"/>
          <w:numId w:val="2"/>
        </w:numPr>
        <w:tabs>
          <w:tab w:val="clear" w:pos="567"/>
        </w:tabs>
        <w:spacing w:line="240" w:lineRule="auto"/>
        <w:ind w:left="714" w:hanging="357"/>
      </w:pPr>
      <w:r>
        <w:t xml:space="preserve">jeigu Jums yra buvę alerginių reakcijų vartojant </w:t>
      </w:r>
      <w:proofErr w:type="spellStart"/>
      <w:r>
        <w:t>acetilsalicilio</w:t>
      </w:r>
      <w:proofErr w:type="spellEnd"/>
      <w:r>
        <w:t xml:space="preserve"> rūgštį ar kitus nesteroidinius vaistus nuo uždegimo (NVNU), pasireiškusių sloga, dilgėline ar astma;</w:t>
      </w:r>
    </w:p>
    <w:p w:rsidR="00285CF2" w:rsidRPr="000B0496" w:rsidRDefault="00285CF2" w:rsidP="00285CF2">
      <w:pPr>
        <w:pStyle w:val="Sraopastraipa1"/>
        <w:numPr>
          <w:ilvl w:val="0"/>
          <w:numId w:val="2"/>
        </w:numPr>
        <w:tabs>
          <w:tab w:val="clear" w:pos="567"/>
        </w:tabs>
        <w:spacing w:line="240" w:lineRule="auto"/>
        <w:ind w:left="714" w:hanging="357"/>
      </w:pPr>
      <w:r>
        <w:t xml:space="preserve">jeigu Jums yra arba praeityje buvo diagnozuota </w:t>
      </w:r>
      <w:proofErr w:type="spellStart"/>
      <w:r>
        <w:t>pepsinė</w:t>
      </w:r>
      <w:proofErr w:type="spellEnd"/>
      <w:r>
        <w:t xml:space="preserve"> opa, jos prakiurimas, kraujavimas iš virškinimo trakto, įskaitant atvejus, kurie išsivystė pavartojus NVNU;</w:t>
      </w:r>
    </w:p>
    <w:p w:rsidR="00285CF2" w:rsidRPr="000B0496" w:rsidRDefault="00285CF2" w:rsidP="00285CF2">
      <w:pPr>
        <w:pStyle w:val="Sraopastraipa1"/>
        <w:numPr>
          <w:ilvl w:val="0"/>
          <w:numId w:val="2"/>
        </w:numPr>
        <w:tabs>
          <w:tab w:val="clear" w:pos="567"/>
        </w:tabs>
        <w:spacing w:line="240" w:lineRule="auto"/>
        <w:ind w:left="714" w:hanging="357"/>
      </w:pPr>
      <w:r>
        <w:t>jeigu Jums yra sunkus kepenų veiklos sutrikimas, sunkus širdies nepakankamumas;</w:t>
      </w:r>
    </w:p>
    <w:p w:rsidR="00285CF2" w:rsidRPr="000B0496" w:rsidRDefault="00285CF2" w:rsidP="00285CF2">
      <w:pPr>
        <w:pStyle w:val="Sraopastraipa1"/>
        <w:numPr>
          <w:ilvl w:val="0"/>
          <w:numId w:val="2"/>
        </w:numPr>
        <w:tabs>
          <w:tab w:val="clear" w:pos="567"/>
        </w:tabs>
        <w:spacing w:line="240" w:lineRule="auto"/>
        <w:ind w:left="714" w:hanging="357"/>
      </w:pPr>
      <w:r>
        <w:t xml:space="preserve">jei tuo pačiu metu vartojate kitų </w:t>
      </w:r>
      <w:proofErr w:type="spellStart"/>
      <w:r>
        <w:t>dekongestantų</w:t>
      </w:r>
      <w:proofErr w:type="spellEnd"/>
      <w:r>
        <w:t xml:space="preserve"> ar NVNU, įskaitant COX-2 inhibitorių (padidėja nepageidaujamų reakcijų rizika);</w:t>
      </w:r>
    </w:p>
    <w:p w:rsidR="00285CF2" w:rsidRPr="000B0496" w:rsidRDefault="00285CF2" w:rsidP="00285CF2">
      <w:pPr>
        <w:pStyle w:val="Sraopastraipa1"/>
        <w:numPr>
          <w:ilvl w:val="0"/>
          <w:numId w:val="2"/>
        </w:numPr>
        <w:tabs>
          <w:tab w:val="clear" w:pos="567"/>
        </w:tabs>
        <w:spacing w:line="240" w:lineRule="auto"/>
        <w:ind w:left="714" w:hanging="357"/>
      </w:pPr>
      <w:r>
        <w:t>nėštumo, žindymo laikotarpiu;</w:t>
      </w:r>
    </w:p>
    <w:p w:rsidR="00285CF2" w:rsidRPr="000B0496" w:rsidRDefault="00285CF2" w:rsidP="00285CF2">
      <w:pPr>
        <w:pStyle w:val="Sraopastraipa1"/>
        <w:numPr>
          <w:ilvl w:val="0"/>
          <w:numId w:val="2"/>
        </w:numPr>
        <w:tabs>
          <w:tab w:val="clear" w:pos="567"/>
        </w:tabs>
        <w:spacing w:line="240" w:lineRule="auto"/>
        <w:ind w:left="714" w:hanging="357"/>
      </w:pPr>
      <w:r>
        <w:t>jeigu Jums yra hemoraginė diatezė;</w:t>
      </w:r>
    </w:p>
    <w:p w:rsidR="00285CF2" w:rsidRDefault="00285CF2" w:rsidP="00285CF2">
      <w:pPr>
        <w:pStyle w:val="Sraopastraipa1"/>
        <w:numPr>
          <w:ilvl w:val="0"/>
          <w:numId w:val="2"/>
        </w:numPr>
        <w:tabs>
          <w:tab w:val="clear" w:pos="567"/>
        </w:tabs>
        <w:spacing w:line="240" w:lineRule="auto"/>
        <w:ind w:left="714" w:hanging="357"/>
      </w:pPr>
      <w:r>
        <w:t xml:space="preserve">jeigu Jums yra sunkių širdies ir kraujagyslių sistemos sutrikimų, </w:t>
      </w:r>
      <w:proofErr w:type="spellStart"/>
      <w:r>
        <w:t>tachikardija</w:t>
      </w:r>
      <w:proofErr w:type="spellEnd"/>
      <w:r>
        <w:t>,  išeminė širdies liga ar krūtinės angina;</w:t>
      </w:r>
    </w:p>
    <w:p w:rsidR="00285CF2" w:rsidRPr="00DC1C92" w:rsidRDefault="00285CF2" w:rsidP="00285CF2">
      <w:pPr>
        <w:pStyle w:val="Sraopastraipa1"/>
        <w:numPr>
          <w:ilvl w:val="0"/>
          <w:numId w:val="2"/>
        </w:numPr>
        <w:tabs>
          <w:tab w:val="clear" w:pos="567"/>
        </w:tabs>
        <w:spacing w:line="240" w:lineRule="auto"/>
        <w:ind w:left="714" w:hanging="357"/>
        <w:rPr>
          <w:rFonts w:eastAsia="Verdana"/>
          <w:szCs w:val="22"/>
          <w:lang w:val="lt"/>
        </w:rPr>
      </w:pPr>
      <w:r w:rsidRPr="00DC1C92">
        <w:rPr>
          <w:rFonts w:eastAsia="Verdana"/>
          <w:szCs w:val="22"/>
          <w:lang w:val="lt"/>
        </w:rPr>
        <w:t>jeigu Jūsų kraujospūdis labai padidėjęs (yra hipertenzija) arba jeigu hipertenzija nesureguliuota skiriant vaistų;</w:t>
      </w:r>
    </w:p>
    <w:p w:rsidR="00285CF2" w:rsidRPr="00DC1C92" w:rsidRDefault="00285CF2" w:rsidP="00285CF2">
      <w:pPr>
        <w:pStyle w:val="Sraopastraipa"/>
        <w:numPr>
          <w:ilvl w:val="0"/>
          <w:numId w:val="2"/>
        </w:numPr>
        <w:ind w:left="714" w:right="-20" w:hanging="357"/>
        <w:rPr>
          <w:rFonts w:eastAsia="Verdana"/>
          <w:sz w:val="22"/>
          <w:szCs w:val="22"/>
          <w:lang w:val="lt"/>
        </w:rPr>
      </w:pPr>
      <w:r w:rsidRPr="00DC1C92">
        <w:rPr>
          <w:rFonts w:eastAsia="Verdana"/>
          <w:sz w:val="22"/>
          <w:szCs w:val="22"/>
          <w:lang w:val="lt"/>
        </w:rPr>
        <w:lastRenderedPageBreak/>
        <w:t>jeigu sergate sunkia ūmine (staiga prasidėjusia) ar lėtine (ilgai trunkančia) inkstų liga arba sunkiu ūminiu ar lėtiniu inkstų nepakankamumu.</w:t>
      </w:r>
    </w:p>
    <w:p w:rsidR="00285CF2" w:rsidRPr="000B0496" w:rsidRDefault="00285CF2" w:rsidP="00285CF2">
      <w:pPr>
        <w:pStyle w:val="Sraopastraipa1"/>
        <w:numPr>
          <w:ilvl w:val="0"/>
          <w:numId w:val="2"/>
        </w:numPr>
        <w:tabs>
          <w:tab w:val="clear" w:pos="567"/>
        </w:tabs>
        <w:spacing w:line="240" w:lineRule="auto"/>
        <w:ind w:left="714" w:hanging="357"/>
      </w:pPr>
      <w:r>
        <w:t xml:space="preserve">jeigu sergate </w:t>
      </w:r>
      <w:proofErr w:type="spellStart"/>
      <w:r>
        <w:t>hipertiroidizmu</w:t>
      </w:r>
      <w:proofErr w:type="spellEnd"/>
      <w:r>
        <w:t>;</w:t>
      </w:r>
    </w:p>
    <w:p w:rsidR="00285CF2" w:rsidRPr="000B0496" w:rsidRDefault="00285CF2" w:rsidP="00285CF2">
      <w:pPr>
        <w:pStyle w:val="Sraopastraipa1"/>
        <w:numPr>
          <w:ilvl w:val="0"/>
          <w:numId w:val="2"/>
        </w:numPr>
        <w:tabs>
          <w:tab w:val="clear" w:pos="567"/>
        </w:tabs>
        <w:spacing w:line="240" w:lineRule="auto"/>
        <w:ind w:left="714" w:hanging="357"/>
      </w:pPr>
      <w:r>
        <w:t>jeigu sergate cukriniu diabetu;</w:t>
      </w:r>
    </w:p>
    <w:p w:rsidR="00285CF2" w:rsidRPr="000B0496" w:rsidRDefault="00285CF2" w:rsidP="00285CF2">
      <w:pPr>
        <w:pStyle w:val="Sraopastraipa1"/>
        <w:numPr>
          <w:ilvl w:val="0"/>
          <w:numId w:val="2"/>
        </w:numPr>
        <w:tabs>
          <w:tab w:val="clear" w:pos="567"/>
        </w:tabs>
        <w:spacing w:line="240" w:lineRule="auto"/>
        <w:ind w:left="714" w:hanging="357"/>
      </w:pPr>
      <w:r>
        <w:t>jeigu Jums diagnozuota uždaro kampo glaukoma;</w:t>
      </w:r>
    </w:p>
    <w:p w:rsidR="00285CF2" w:rsidRPr="000B0496" w:rsidRDefault="00285CF2" w:rsidP="00285CF2">
      <w:pPr>
        <w:pStyle w:val="Sraopastraipa1"/>
        <w:numPr>
          <w:ilvl w:val="0"/>
          <w:numId w:val="2"/>
        </w:numPr>
        <w:tabs>
          <w:tab w:val="clear" w:pos="567"/>
        </w:tabs>
        <w:spacing w:line="240" w:lineRule="auto"/>
        <w:ind w:left="714" w:hanging="357"/>
      </w:pPr>
      <w:r>
        <w:t>jeigu Jums pasireiškia šlapimo susilaikymas;</w:t>
      </w:r>
    </w:p>
    <w:p w:rsidR="00285CF2" w:rsidRPr="000B0496" w:rsidRDefault="00285CF2" w:rsidP="00285CF2">
      <w:pPr>
        <w:pStyle w:val="Sraopastraipa1"/>
        <w:numPr>
          <w:ilvl w:val="0"/>
          <w:numId w:val="2"/>
        </w:numPr>
        <w:tabs>
          <w:tab w:val="clear" w:pos="567"/>
        </w:tabs>
        <w:spacing w:line="240" w:lineRule="auto"/>
        <w:ind w:left="714" w:hanging="357"/>
      </w:pPr>
      <w:r>
        <w:t xml:space="preserve">jeigu kartu vartojami (arba per paskutines dvi savaites buvo vartojami) antidepresantai, tokie kaip neselektyvūs </w:t>
      </w:r>
      <w:proofErr w:type="spellStart"/>
      <w:r>
        <w:t>monoaminooksidazės</w:t>
      </w:r>
      <w:proofErr w:type="spellEnd"/>
      <w:r>
        <w:t xml:space="preserve"> inhibitoriai (MAOI) (žr. skyrelį „Kiti vaistai ir </w:t>
      </w:r>
      <w:proofErr w:type="spellStart"/>
      <w:r>
        <w:t>Tonufen</w:t>
      </w:r>
      <w:proofErr w:type="spellEnd"/>
      <w:r>
        <w:t>“);</w:t>
      </w:r>
    </w:p>
    <w:p w:rsidR="00285CF2" w:rsidRPr="00DC1C92" w:rsidRDefault="00285CF2" w:rsidP="00285CF2">
      <w:pPr>
        <w:pStyle w:val="Sraopastraipa1"/>
        <w:numPr>
          <w:ilvl w:val="0"/>
          <w:numId w:val="2"/>
        </w:numPr>
        <w:tabs>
          <w:tab w:val="clear" w:pos="567"/>
        </w:tabs>
        <w:spacing w:line="240" w:lineRule="auto"/>
        <w:ind w:left="714" w:hanging="357"/>
        <w:rPr>
          <w:szCs w:val="22"/>
        </w:rPr>
      </w:pPr>
      <w:r w:rsidRPr="00DC1C92">
        <w:rPr>
          <w:szCs w:val="22"/>
        </w:rPr>
        <w:t xml:space="preserve">jeigu Jums diagnozuota antinksčių </w:t>
      </w:r>
      <w:proofErr w:type="spellStart"/>
      <w:r w:rsidRPr="00DC1C92">
        <w:rPr>
          <w:szCs w:val="22"/>
        </w:rPr>
        <w:t>feochromocitoma</w:t>
      </w:r>
      <w:proofErr w:type="spellEnd"/>
      <w:r w:rsidRPr="00DC1C92">
        <w:rPr>
          <w:szCs w:val="22"/>
        </w:rPr>
        <w:t>.</w:t>
      </w:r>
    </w:p>
    <w:p w:rsidR="00285CF2" w:rsidRDefault="00285CF2" w:rsidP="00285CF2">
      <w:pPr>
        <w:pStyle w:val="Sraopastraipa1"/>
        <w:tabs>
          <w:tab w:val="clear" w:pos="567"/>
        </w:tabs>
        <w:spacing w:line="240" w:lineRule="auto"/>
        <w:rPr>
          <w:szCs w:val="22"/>
        </w:rPr>
      </w:pPr>
    </w:p>
    <w:p w:rsidR="00285CF2" w:rsidRPr="008B5F86" w:rsidRDefault="00285CF2" w:rsidP="00285CF2">
      <w:pPr>
        <w:numPr>
          <w:ilvl w:val="12"/>
          <w:numId w:val="0"/>
        </w:numPr>
        <w:rPr>
          <w:sz w:val="22"/>
          <w:szCs w:val="22"/>
        </w:rPr>
      </w:pPr>
    </w:p>
    <w:p w:rsidR="00285CF2" w:rsidRPr="008B5F86" w:rsidRDefault="00285CF2" w:rsidP="00285CF2">
      <w:pPr>
        <w:numPr>
          <w:ilvl w:val="12"/>
          <w:numId w:val="0"/>
        </w:numPr>
        <w:outlineLvl w:val="0"/>
        <w:rPr>
          <w:b/>
          <w:sz w:val="22"/>
          <w:szCs w:val="22"/>
        </w:rPr>
      </w:pPr>
      <w:r w:rsidRPr="008B5F86">
        <w:rPr>
          <w:b/>
          <w:sz w:val="22"/>
          <w:szCs w:val="22"/>
        </w:rPr>
        <w:t xml:space="preserve">Įspėjimai ir atsargumo priemonės </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b/>
          <w:bCs/>
          <w:sz w:val="22"/>
          <w:szCs w:val="22"/>
        </w:rPr>
      </w:pPr>
      <w:r w:rsidRPr="008B5F86">
        <w:rPr>
          <w:b/>
          <w:bCs/>
          <w:sz w:val="22"/>
          <w:szCs w:val="22"/>
        </w:rPr>
        <w:t xml:space="preserve">Pasitarkite su gydytoju arba vaistininku prieš pradėdami vartoti </w:t>
      </w:r>
      <w:proofErr w:type="spellStart"/>
      <w:r w:rsidRPr="008B5F86">
        <w:rPr>
          <w:b/>
          <w:bCs/>
          <w:sz w:val="22"/>
          <w:szCs w:val="22"/>
        </w:rPr>
        <w:t>Tonufen</w:t>
      </w:r>
      <w:proofErr w:type="spellEnd"/>
      <w:r w:rsidRPr="008B5F86">
        <w:rPr>
          <w:b/>
          <w:bCs/>
          <w:sz w:val="22"/>
          <w:szCs w:val="22"/>
        </w:rPr>
        <w:t>, jeigu Jums diagnozuota:</w:t>
      </w:r>
    </w:p>
    <w:p w:rsidR="00285CF2" w:rsidRPr="008B5F86" w:rsidRDefault="00285CF2" w:rsidP="00285CF2">
      <w:pPr>
        <w:pStyle w:val="Sraopastraipa"/>
        <w:numPr>
          <w:ilvl w:val="0"/>
          <w:numId w:val="2"/>
        </w:numPr>
        <w:ind w:right="-2"/>
        <w:rPr>
          <w:sz w:val="22"/>
          <w:szCs w:val="22"/>
        </w:rPr>
      </w:pPr>
      <w:r w:rsidRPr="78C80DC0">
        <w:rPr>
          <w:sz w:val="22"/>
          <w:szCs w:val="22"/>
        </w:rPr>
        <w:t>sisteminė raudonoji vilkligė ir / ar mišri jungiamojo audinio liga;</w:t>
      </w:r>
    </w:p>
    <w:p w:rsidR="00285CF2" w:rsidRPr="008B5F86" w:rsidRDefault="00285CF2" w:rsidP="00285CF2">
      <w:pPr>
        <w:pStyle w:val="Sraopastraipa"/>
        <w:numPr>
          <w:ilvl w:val="0"/>
          <w:numId w:val="2"/>
        </w:numPr>
        <w:ind w:right="-2"/>
        <w:rPr>
          <w:sz w:val="22"/>
          <w:szCs w:val="22"/>
        </w:rPr>
      </w:pPr>
      <w:r w:rsidRPr="78C80DC0">
        <w:rPr>
          <w:sz w:val="22"/>
          <w:szCs w:val="22"/>
        </w:rPr>
        <w:t>virškinimo trakto ligos ir / ar lėtinės žarnyno uždegiminės ligos (opinis kolitas, Krono liga);</w:t>
      </w:r>
    </w:p>
    <w:p w:rsidR="00285CF2" w:rsidRPr="008B5F86" w:rsidRDefault="00285CF2" w:rsidP="00285CF2">
      <w:pPr>
        <w:pStyle w:val="Sraopastraipa"/>
        <w:numPr>
          <w:ilvl w:val="0"/>
          <w:numId w:val="2"/>
        </w:numPr>
        <w:ind w:right="-2"/>
        <w:rPr>
          <w:sz w:val="22"/>
          <w:szCs w:val="22"/>
        </w:rPr>
      </w:pPr>
      <w:r w:rsidRPr="78C80DC0">
        <w:rPr>
          <w:sz w:val="22"/>
          <w:szCs w:val="22"/>
        </w:rPr>
        <w:t>arterinė hipertenzija ir / ar širdies funkcijos nepakankamumas;</w:t>
      </w:r>
    </w:p>
    <w:p w:rsidR="00285CF2" w:rsidRPr="008B5F86" w:rsidRDefault="00285CF2" w:rsidP="00285CF2">
      <w:pPr>
        <w:pStyle w:val="Sraopastraipa"/>
        <w:numPr>
          <w:ilvl w:val="0"/>
          <w:numId w:val="2"/>
        </w:numPr>
        <w:ind w:right="-2"/>
        <w:rPr>
          <w:sz w:val="22"/>
          <w:szCs w:val="22"/>
        </w:rPr>
      </w:pPr>
      <w:r w:rsidRPr="78C80DC0">
        <w:rPr>
          <w:sz w:val="22"/>
          <w:szCs w:val="22"/>
        </w:rPr>
        <w:t>inkstų veiklos sutrikimas;</w:t>
      </w:r>
    </w:p>
    <w:p w:rsidR="00285CF2" w:rsidRPr="008B5F86" w:rsidRDefault="00285CF2" w:rsidP="00285CF2">
      <w:pPr>
        <w:pStyle w:val="Sraopastraipa"/>
        <w:numPr>
          <w:ilvl w:val="0"/>
          <w:numId w:val="2"/>
        </w:numPr>
        <w:ind w:right="-2"/>
        <w:rPr>
          <w:sz w:val="22"/>
          <w:szCs w:val="22"/>
        </w:rPr>
      </w:pPr>
      <w:r w:rsidRPr="78C80DC0">
        <w:rPr>
          <w:sz w:val="22"/>
          <w:szCs w:val="22"/>
        </w:rPr>
        <w:t>kepenų veiklos sutrikimas;</w:t>
      </w:r>
    </w:p>
    <w:p w:rsidR="00285CF2" w:rsidRPr="008B5F86" w:rsidRDefault="00285CF2" w:rsidP="00285CF2">
      <w:pPr>
        <w:pStyle w:val="Sraopastraipa"/>
        <w:numPr>
          <w:ilvl w:val="0"/>
          <w:numId w:val="2"/>
        </w:numPr>
        <w:ind w:right="-2"/>
        <w:rPr>
          <w:sz w:val="22"/>
          <w:szCs w:val="22"/>
        </w:rPr>
      </w:pPr>
      <w:r w:rsidRPr="78C80DC0">
        <w:rPr>
          <w:sz w:val="22"/>
          <w:szCs w:val="22"/>
        </w:rPr>
        <w:t>kraujo krešėjimo sutrikimai;</w:t>
      </w:r>
    </w:p>
    <w:p w:rsidR="00285CF2" w:rsidRPr="008B5F86" w:rsidRDefault="00285CF2" w:rsidP="00285CF2">
      <w:pPr>
        <w:pStyle w:val="Sraopastraipa"/>
        <w:numPr>
          <w:ilvl w:val="0"/>
          <w:numId w:val="2"/>
        </w:numPr>
        <w:ind w:right="-2"/>
        <w:rPr>
          <w:sz w:val="22"/>
          <w:szCs w:val="22"/>
        </w:rPr>
      </w:pPr>
      <w:r w:rsidRPr="78C80DC0">
        <w:rPr>
          <w:sz w:val="22"/>
          <w:szCs w:val="22"/>
        </w:rPr>
        <w:t xml:space="preserve">jeigu Jums yra pasireiškę alerginių reakcijų vartojant </w:t>
      </w:r>
      <w:proofErr w:type="spellStart"/>
      <w:r w:rsidRPr="78C80DC0">
        <w:rPr>
          <w:sz w:val="22"/>
          <w:szCs w:val="22"/>
        </w:rPr>
        <w:t>acetilsalicilio</w:t>
      </w:r>
      <w:proofErr w:type="spellEnd"/>
      <w:r w:rsidRPr="78C80DC0">
        <w:rPr>
          <w:sz w:val="22"/>
          <w:szCs w:val="22"/>
        </w:rPr>
        <w:t xml:space="preserve"> rūgštį arba praeityje turėjote astmą, ar pasireiškė alerginės reakcijos (vartojant šį vaistą gali atsirasti bronchų spazmas);</w:t>
      </w:r>
    </w:p>
    <w:p w:rsidR="00285CF2" w:rsidRPr="008B5F86" w:rsidRDefault="00285CF2" w:rsidP="00285CF2">
      <w:pPr>
        <w:pStyle w:val="Sraopastraipa"/>
        <w:numPr>
          <w:ilvl w:val="0"/>
          <w:numId w:val="2"/>
        </w:numPr>
        <w:ind w:right="-2"/>
        <w:rPr>
          <w:sz w:val="22"/>
          <w:szCs w:val="22"/>
        </w:rPr>
      </w:pPr>
      <w:r w:rsidRPr="78C80DC0">
        <w:rPr>
          <w:sz w:val="22"/>
          <w:szCs w:val="22"/>
        </w:rPr>
        <w:t>jeigu vartojate kitus vaistus (ypač antikoaguliantus, šlapimą varančius vaistus (diuretikus), vaistus nuo širdies ligų, kortikosteroidus);</w:t>
      </w:r>
    </w:p>
    <w:p w:rsidR="00285CF2" w:rsidRPr="008B5F86" w:rsidRDefault="00285CF2" w:rsidP="00285CF2">
      <w:pPr>
        <w:pStyle w:val="Sraopastraipa"/>
        <w:numPr>
          <w:ilvl w:val="0"/>
          <w:numId w:val="2"/>
        </w:numPr>
        <w:ind w:right="-2"/>
        <w:rPr>
          <w:sz w:val="22"/>
          <w:szCs w:val="22"/>
        </w:rPr>
      </w:pPr>
      <w:r w:rsidRPr="78C80DC0">
        <w:rPr>
          <w:sz w:val="22"/>
          <w:szCs w:val="22"/>
        </w:rPr>
        <w:t>jeigu Jums šiuo metu pasireiškusi infekcija – žiūrėkite toliau esančią antraštę „Infekcijos“.</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Ilgalaikis bet kokio tipo skausmą malšinančių vaistų vartojimas</w:t>
      </w:r>
      <w:r>
        <w:rPr>
          <w:sz w:val="22"/>
          <w:szCs w:val="22"/>
        </w:rPr>
        <w:t xml:space="preserve"> galvos skausmui malšinti</w:t>
      </w:r>
      <w:r w:rsidRPr="008B5F86">
        <w:rPr>
          <w:sz w:val="22"/>
          <w:szCs w:val="22"/>
        </w:rPr>
        <w:t xml:space="preserve"> gali pabloginti situaciją. Jei tokia situacija pasireiškė arba yra įtariama, reikia kreiptis į gydytoją ir gydymą nutraukti.</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u w:val="single"/>
        </w:rPr>
      </w:pPr>
      <w:r w:rsidRPr="008B5F86">
        <w:rPr>
          <w:sz w:val="22"/>
          <w:szCs w:val="22"/>
          <w:u w:val="single"/>
        </w:rPr>
        <w:t>Poveikis virškinimo traktui</w:t>
      </w:r>
    </w:p>
    <w:p w:rsidR="00285CF2" w:rsidRPr="008B5F86" w:rsidRDefault="00285CF2" w:rsidP="00285CF2">
      <w:pPr>
        <w:numPr>
          <w:ilvl w:val="12"/>
          <w:numId w:val="0"/>
        </w:numPr>
        <w:ind w:right="-2"/>
        <w:rPr>
          <w:sz w:val="22"/>
          <w:szCs w:val="22"/>
        </w:rPr>
      </w:pPr>
      <w:r w:rsidRPr="008B5F86">
        <w:rPr>
          <w:sz w:val="22"/>
          <w:szCs w:val="22"/>
        </w:rPr>
        <w:t xml:space="preserve">Vaisto vartojimas pacientams </w:t>
      </w:r>
      <w:bookmarkStart w:id="1" w:name="_Hlk73879424"/>
      <w:r w:rsidRPr="008B5F86">
        <w:rPr>
          <w:sz w:val="22"/>
          <w:szCs w:val="22"/>
        </w:rPr>
        <w:t>didina kraujavimo iš virškin</w:t>
      </w:r>
      <w:r>
        <w:rPr>
          <w:sz w:val="22"/>
          <w:szCs w:val="22"/>
        </w:rPr>
        <w:t>imo</w:t>
      </w:r>
      <w:r w:rsidRPr="008B5F86">
        <w:rPr>
          <w:sz w:val="22"/>
          <w:szCs w:val="22"/>
        </w:rPr>
        <w:t xml:space="preserve"> trakto, opų</w:t>
      </w:r>
      <w:r>
        <w:rPr>
          <w:sz w:val="22"/>
          <w:szCs w:val="22"/>
        </w:rPr>
        <w:t xml:space="preserve"> atsiradimo</w:t>
      </w:r>
      <w:r w:rsidRPr="008B5F86">
        <w:rPr>
          <w:sz w:val="22"/>
          <w:szCs w:val="22"/>
        </w:rPr>
        <w:t xml:space="preserve"> ar prakiurimo, kuris gali baigtis mirtimi, riziką. Šios būklės gali pasireikšti su įspėjamaisiais simptomais arba be jų. Esant kraujavimui iš virškin</w:t>
      </w:r>
      <w:r>
        <w:rPr>
          <w:sz w:val="22"/>
          <w:szCs w:val="22"/>
        </w:rPr>
        <w:t>imo</w:t>
      </w:r>
      <w:r w:rsidRPr="008B5F86">
        <w:rPr>
          <w:sz w:val="22"/>
          <w:szCs w:val="22"/>
        </w:rPr>
        <w:t xml:space="preserve"> trakto ar gleivinės išopėjimui, vaisto vartojimą reikia nedelsiant nutraukti.</w:t>
      </w:r>
    </w:p>
    <w:p w:rsidR="00285CF2" w:rsidRPr="008B5F86" w:rsidRDefault="00285CF2" w:rsidP="00285CF2">
      <w:pPr>
        <w:numPr>
          <w:ilvl w:val="12"/>
          <w:numId w:val="0"/>
        </w:numPr>
        <w:ind w:right="-2"/>
        <w:rPr>
          <w:sz w:val="22"/>
          <w:szCs w:val="22"/>
        </w:rPr>
      </w:pPr>
      <w:r w:rsidRPr="008B5F86">
        <w:rPr>
          <w:sz w:val="22"/>
          <w:szCs w:val="22"/>
        </w:rPr>
        <w:t>Pacientai, kuriems anksčiau yra buvę virškin</w:t>
      </w:r>
      <w:r>
        <w:rPr>
          <w:sz w:val="22"/>
          <w:szCs w:val="22"/>
        </w:rPr>
        <w:t>imo</w:t>
      </w:r>
      <w:r w:rsidRPr="008B5F86">
        <w:rPr>
          <w:sz w:val="22"/>
          <w:szCs w:val="22"/>
        </w:rPr>
        <w:t xml:space="preserve"> trakto sutrikimų, ypač </w:t>
      </w:r>
      <w:r>
        <w:rPr>
          <w:sz w:val="22"/>
          <w:szCs w:val="22"/>
        </w:rPr>
        <w:t>senyvi pacientai</w:t>
      </w:r>
      <w:r w:rsidRPr="008B5F86">
        <w:rPr>
          <w:sz w:val="22"/>
          <w:szCs w:val="22"/>
        </w:rPr>
        <w:t>, apie visus neįprastus virškinimo sistemos simptomus (svarbiausia, kraujavimą iš virškin</w:t>
      </w:r>
      <w:r>
        <w:rPr>
          <w:sz w:val="22"/>
          <w:szCs w:val="22"/>
        </w:rPr>
        <w:t>imo</w:t>
      </w:r>
      <w:r w:rsidRPr="008B5F86">
        <w:rPr>
          <w:sz w:val="22"/>
          <w:szCs w:val="22"/>
        </w:rPr>
        <w:t xml:space="preserve"> trakto), ypač pasireiškiančius gydymo pradžioje, </w:t>
      </w:r>
      <w:bookmarkEnd w:id="1"/>
      <w:r w:rsidRPr="008B5F86">
        <w:rPr>
          <w:sz w:val="22"/>
          <w:szCs w:val="22"/>
        </w:rPr>
        <w:t>turėtų pranešti gydytojui.</w:t>
      </w:r>
    </w:p>
    <w:p w:rsidR="00285CF2" w:rsidRPr="008B5F86" w:rsidRDefault="00285CF2" w:rsidP="00285CF2">
      <w:pPr>
        <w:numPr>
          <w:ilvl w:val="12"/>
          <w:numId w:val="0"/>
        </w:numPr>
        <w:ind w:right="-2"/>
        <w:rPr>
          <w:sz w:val="22"/>
          <w:szCs w:val="22"/>
        </w:rPr>
      </w:pPr>
    </w:p>
    <w:p w:rsidR="00285CF2" w:rsidRPr="00B12295" w:rsidRDefault="00285CF2" w:rsidP="00285CF2">
      <w:pPr>
        <w:autoSpaceDE w:val="0"/>
        <w:autoSpaceDN w:val="0"/>
        <w:adjustRightInd w:val="0"/>
        <w:rPr>
          <w:color w:val="000000"/>
          <w:sz w:val="22"/>
          <w:u w:val="single"/>
        </w:rPr>
      </w:pPr>
      <w:r w:rsidRPr="00B12295">
        <w:rPr>
          <w:color w:val="000000"/>
          <w:sz w:val="22"/>
          <w:u w:val="single"/>
        </w:rPr>
        <w:t xml:space="preserve">Infekcijos </w:t>
      </w:r>
    </w:p>
    <w:p w:rsidR="00285CF2" w:rsidRPr="008B5F86" w:rsidRDefault="00285CF2" w:rsidP="00285CF2">
      <w:pPr>
        <w:numPr>
          <w:ilvl w:val="12"/>
          <w:numId w:val="0"/>
        </w:numPr>
        <w:tabs>
          <w:tab w:val="left" w:pos="1296"/>
        </w:tabs>
        <w:snapToGrid w:val="0"/>
        <w:rPr>
          <w:sz w:val="22"/>
          <w:szCs w:val="22"/>
        </w:rPr>
      </w:pPr>
      <w:proofErr w:type="spellStart"/>
      <w:r w:rsidRPr="008B5F86">
        <w:rPr>
          <w:sz w:val="22"/>
          <w:szCs w:val="22"/>
        </w:rPr>
        <w:t>Tonufen</w:t>
      </w:r>
      <w:proofErr w:type="spellEnd"/>
      <w:r w:rsidRPr="008B5F86">
        <w:rPr>
          <w:sz w:val="22"/>
          <w:szCs w:val="22"/>
        </w:rPr>
        <w:t xml:space="preserve"> gali paslėpti tokius infekci</w:t>
      </w:r>
      <w:r>
        <w:rPr>
          <w:sz w:val="22"/>
          <w:szCs w:val="22"/>
        </w:rPr>
        <w:t>nių ligų</w:t>
      </w:r>
      <w:r w:rsidRPr="008B5F86">
        <w:rPr>
          <w:sz w:val="22"/>
          <w:szCs w:val="22"/>
        </w:rPr>
        <w:t xml:space="preserve"> požymius kaip karščiavimas ir skausmas. Todėl vartojant </w:t>
      </w:r>
      <w:proofErr w:type="spellStart"/>
      <w:r w:rsidRPr="008B5F86">
        <w:rPr>
          <w:sz w:val="22"/>
          <w:szCs w:val="22"/>
        </w:rPr>
        <w:t>Tonufen</w:t>
      </w:r>
      <w:proofErr w:type="spellEnd"/>
      <w:r w:rsidRPr="008B5F86">
        <w:rPr>
          <w:sz w:val="22"/>
          <w:szCs w:val="22"/>
        </w:rPr>
        <w:t xml:space="preserve"> gali būti vėluojama pradėti tinkamą gydymą, o dėl to gali padidėti komplikacijų rizika. Tokių atvejų nustatyta gydant bakterijų sukeltą plaučių uždegimą ir su vėjaraupiais susijusias bakterines odos infekcijas. Jeigu vartojate šį vaistą sirgdami infekcine liga ir Jums pasireiškiantys infekci</w:t>
      </w:r>
      <w:r>
        <w:rPr>
          <w:sz w:val="22"/>
          <w:szCs w:val="22"/>
        </w:rPr>
        <w:t>nės ligos</w:t>
      </w:r>
      <w:r w:rsidRPr="008B5F86">
        <w:rPr>
          <w:sz w:val="22"/>
          <w:szCs w:val="22"/>
        </w:rPr>
        <w:t xml:space="preserve"> simptomai neišnyksta arba sunkėja, nedelsdami pasitarkite su gydytoju.</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 xml:space="preserve">Jei jums pasireiškia karščiavimas su išplitusiu odos paraudimu ir </w:t>
      </w:r>
      <w:proofErr w:type="spellStart"/>
      <w:r w:rsidRPr="008B5F86">
        <w:rPr>
          <w:sz w:val="22"/>
          <w:szCs w:val="22"/>
        </w:rPr>
        <w:t>pustuliniu</w:t>
      </w:r>
      <w:proofErr w:type="spellEnd"/>
      <w:r w:rsidRPr="008B5F86">
        <w:rPr>
          <w:sz w:val="22"/>
          <w:szCs w:val="22"/>
        </w:rPr>
        <w:t xml:space="preserve"> </w:t>
      </w:r>
      <w:r>
        <w:rPr>
          <w:sz w:val="22"/>
          <w:szCs w:val="22"/>
        </w:rPr>
        <w:t>iš</w:t>
      </w:r>
      <w:r w:rsidRPr="008B5F86">
        <w:rPr>
          <w:sz w:val="22"/>
          <w:szCs w:val="22"/>
        </w:rPr>
        <w:t xml:space="preserve">bėrimu (pūlinukais), </w:t>
      </w:r>
      <w:proofErr w:type="spellStart"/>
      <w:r w:rsidRPr="008B5F86">
        <w:rPr>
          <w:sz w:val="22"/>
          <w:szCs w:val="22"/>
        </w:rPr>
        <w:t>Tonufen</w:t>
      </w:r>
      <w:proofErr w:type="spellEnd"/>
      <w:r w:rsidRPr="008B5F86">
        <w:rPr>
          <w:sz w:val="22"/>
          <w:szCs w:val="22"/>
        </w:rPr>
        <w:t xml:space="preserve"> vartojimą reikia nutraukti ir nedelsiant kreiptis į gydytoją arba į skubios pagalbos skyrių. Žr. 4</w:t>
      </w:r>
      <w:r>
        <w:rPr>
          <w:sz w:val="22"/>
          <w:szCs w:val="22"/>
        </w:rPr>
        <w:t> </w:t>
      </w:r>
      <w:r w:rsidRPr="008B5F86">
        <w:rPr>
          <w:sz w:val="22"/>
          <w:szCs w:val="22"/>
        </w:rPr>
        <w:t>skyrių.</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Ilgalaikis įvairių analgetikų</w:t>
      </w:r>
      <w:r>
        <w:rPr>
          <w:sz w:val="22"/>
          <w:szCs w:val="22"/>
        </w:rPr>
        <w:t xml:space="preserve"> (vaistų nuo skausmo)</w:t>
      </w:r>
      <w:r w:rsidRPr="008B5F86">
        <w:rPr>
          <w:sz w:val="22"/>
          <w:szCs w:val="22"/>
        </w:rPr>
        <w:t xml:space="preserve"> vartojimas gali sukelti inkstų pažeidimą, dėl kurio gali atsirasti inkstų nepakankamumas (analgeti</w:t>
      </w:r>
      <w:r>
        <w:rPr>
          <w:sz w:val="22"/>
          <w:szCs w:val="22"/>
        </w:rPr>
        <w:t>kų sukelta</w:t>
      </w:r>
      <w:r w:rsidRPr="008B5F86">
        <w:rPr>
          <w:sz w:val="22"/>
          <w:szCs w:val="22"/>
        </w:rPr>
        <w:t xml:space="preserve"> </w:t>
      </w:r>
      <w:proofErr w:type="spellStart"/>
      <w:r w:rsidRPr="008B5F86">
        <w:rPr>
          <w:sz w:val="22"/>
          <w:szCs w:val="22"/>
        </w:rPr>
        <w:t>nefropatija</w:t>
      </w:r>
      <w:proofErr w:type="spellEnd"/>
      <w:r w:rsidRPr="008B5F86">
        <w:rPr>
          <w:sz w:val="22"/>
          <w:szCs w:val="22"/>
        </w:rPr>
        <w:t>).</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Rekomenduojama atsargiai vartoti pacientams, kuriems yra skysčių trūkumas (vaikams ir paaugliams), dėl padidėjusios inkstų funkcijos sutrikimo rizikos.</w:t>
      </w:r>
    </w:p>
    <w:p w:rsidR="00285CF2" w:rsidRPr="008B5F86" w:rsidRDefault="00285CF2" w:rsidP="00285CF2">
      <w:pPr>
        <w:numPr>
          <w:ilvl w:val="12"/>
          <w:numId w:val="0"/>
        </w:numPr>
        <w:ind w:right="-2"/>
        <w:rPr>
          <w:sz w:val="22"/>
          <w:szCs w:val="22"/>
        </w:rPr>
      </w:pPr>
    </w:p>
    <w:p w:rsidR="00285CF2" w:rsidRDefault="00285CF2" w:rsidP="00285CF2">
      <w:pPr>
        <w:numPr>
          <w:ilvl w:val="12"/>
          <w:numId w:val="0"/>
        </w:numPr>
        <w:ind w:right="-2"/>
        <w:rPr>
          <w:sz w:val="22"/>
          <w:szCs w:val="22"/>
        </w:rPr>
      </w:pPr>
      <w:r w:rsidRPr="008B5F86">
        <w:rPr>
          <w:sz w:val="22"/>
          <w:szCs w:val="22"/>
        </w:rPr>
        <w:t>Priešuždegiminių vaistų</w:t>
      </w:r>
      <w:r>
        <w:rPr>
          <w:sz w:val="22"/>
          <w:szCs w:val="22"/>
        </w:rPr>
        <w:t xml:space="preserve"> </w:t>
      </w:r>
      <w:r w:rsidRPr="008B5F86">
        <w:rPr>
          <w:sz w:val="22"/>
          <w:szCs w:val="22"/>
        </w:rPr>
        <w:t>/</w:t>
      </w:r>
      <w:r>
        <w:rPr>
          <w:sz w:val="22"/>
          <w:szCs w:val="22"/>
        </w:rPr>
        <w:t xml:space="preserve"> </w:t>
      </w:r>
      <w:r w:rsidRPr="008B5F86">
        <w:rPr>
          <w:sz w:val="22"/>
          <w:szCs w:val="22"/>
        </w:rPr>
        <w:t xml:space="preserve">analgetikų, tokių kaip </w:t>
      </w:r>
      <w:proofErr w:type="spellStart"/>
      <w:r w:rsidRPr="008B5F86">
        <w:rPr>
          <w:sz w:val="22"/>
          <w:szCs w:val="22"/>
        </w:rPr>
        <w:t>ibuprofenas</w:t>
      </w:r>
      <w:proofErr w:type="spellEnd"/>
      <w:r w:rsidRPr="008B5F86">
        <w:rPr>
          <w:sz w:val="22"/>
          <w:szCs w:val="22"/>
        </w:rPr>
        <w:t>, vartojimas gali būti susijęs su šiek tiek didesne širdies priepuolio ar insulto rizika, ypač vartojant dideles dozes. Neviršykite rekomenduojamos dozės ir gydymo trukmės.</w:t>
      </w:r>
    </w:p>
    <w:p w:rsidR="00285CF2"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7E776C">
        <w:rPr>
          <w:sz w:val="22"/>
          <w:szCs w:val="22"/>
        </w:rPr>
        <w:t xml:space="preserve">Buvo pranešta apie vartojant </w:t>
      </w:r>
      <w:proofErr w:type="spellStart"/>
      <w:r w:rsidRPr="007E776C">
        <w:rPr>
          <w:sz w:val="22"/>
          <w:szCs w:val="22"/>
        </w:rPr>
        <w:t>ibuprofeną</w:t>
      </w:r>
      <w:proofErr w:type="spellEnd"/>
      <w:r w:rsidRPr="007E776C">
        <w:rPr>
          <w:sz w:val="22"/>
          <w:szCs w:val="22"/>
        </w:rPr>
        <w:t xml:space="preserve"> atsiradusius alerginės reakcijos į šį vaistą požymius, įskaitant kvėpavimo sutrikimus, veido ir kaklo srities patinimą (</w:t>
      </w:r>
      <w:proofErr w:type="spellStart"/>
      <w:r w:rsidRPr="007E776C">
        <w:rPr>
          <w:sz w:val="22"/>
          <w:szCs w:val="22"/>
        </w:rPr>
        <w:t>angioneurozinę</w:t>
      </w:r>
      <w:proofErr w:type="spellEnd"/>
      <w:r w:rsidRPr="007E776C">
        <w:rPr>
          <w:sz w:val="22"/>
          <w:szCs w:val="22"/>
        </w:rPr>
        <w:t xml:space="preserve"> edemą), krūtinės skausmą. Jei pastebėsite bet kurį iš šių požymių, tuojau pat nustokite vartoti </w:t>
      </w:r>
      <w:proofErr w:type="spellStart"/>
      <w:r w:rsidRPr="75153B27">
        <w:rPr>
          <w:sz w:val="22"/>
          <w:szCs w:val="22"/>
        </w:rPr>
        <w:t>Tonufen</w:t>
      </w:r>
      <w:proofErr w:type="spellEnd"/>
      <w:r w:rsidRPr="007E776C" w:rsidDel="00894C64">
        <w:rPr>
          <w:sz w:val="22"/>
          <w:szCs w:val="22"/>
        </w:rPr>
        <w:t xml:space="preserve"> </w:t>
      </w:r>
      <w:r w:rsidRPr="007E776C">
        <w:rPr>
          <w:sz w:val="22"/>
          <w:szCs w:val="22"/>
        </w:rPr>
        <w:t>ir nedelsdami kreipkitės į gydytoją arba greitosios medicinos pagalbos įstaigą.</w:t>
      </w:r>
    </w:p>
    <w:p w:rsidR="00285CF2" w:rsidRPr="008B5F86" w:rsidRDefault="00285CF2" w:rsidP="00285CF2">
      <w:pPr>
        <w:numPr>
          <w:ilvl w:val="12"/>
          <w:numId w:val="0"/>
        </w:numPr>
        <w:ind w:right="-2"/>
        <w:rPr>
          <w:sz w:val="22"/>
          <w:szCs w:val="22"/>
        </w:rPr>
      </w:pPr>
    </w:p>
    <w:p w:rsidR="00285CF2" w:rsidRPr="008B5F86" w:rsidRDefault="00285CF2" w:rsidP="00285CF2">
      <w:pPr>
        <w:ind w:right="-2"/>
        <w:rPr>
          <w:sz w:val="22"/>
          <w:szCs w:val="22"/>
        </w:rPr>
      </w:pPr>
      <w:r w:rsidRPr="75153B27">
        <w:rPr>
          <w:sz w:val="22"/>
          <w:szCs w:val="22"/>
        </w:rPr>
        <w:t xml:space="preserve">Dėl </w:t>
      </w:r>
      <w:proofErr w:type="spellStart"/>
      <w:r w:rsidRPr="75153B27">
        <w:rPr>
          <w:sz w:val="22"/>
          <w:szCs w:val="22"/>
        </w:rPr>
        <w:t>Tonufen</w:t>
      </w:r>
      <w:proofErr w:type="spellEnd"/>
      <w:r w:rsidRPr="75153B27">
        <w:rPr>
          <w:sz w:val="22"/>
          <w:szCs w:val="22"/>
        </w:rPr>
        <w:t xml:space="preserve"> vartojimo gali pasireikšti staigus pilvo skausmas arba kraujavimas iš tiesiosios žarnos dėl storosios žarnos uždegimo (išeminio kolito). Jei pasireiškia šie virškinimo trakto simptomai, nutraukite </w:t>
      </w:r>
      <w:proofErr w:type="spellStart"/>
      <w:r w:rsidRPr="75153B27">
        <w:rPr>
          <w:sz w:val="22"/>
          <w:szCs w:val="22"/>
        </w:rPr>
        <w:t>Tonufen</w:t>
      </w:r>
      <w:proofErr w:type="spellEnd"/>
      <w:r w:rsidRPr="75153B27">
        <w:rPr>
          <w:sz w:val="22"/>
          <w:szCs w:val="22"/>
        </w:rPr>
        <w:t xml:space="preserve"> vartojimą ir nedelsdami kreipkitės į gydytoją arba į skubios pagalbos skyrių. Žr. 4 skyrių.</w:t>
      </w:r>
    </w:p>
    <w:p w:rsidR="00285CF2" w:rsidRPr="00DC1C92" w:rsidRDefault="00285CF2" w:rsidP="00285CF2">
      <w:pPr>
        <w:spacing w:after="140"/>
        <w:ind w:left="-20" w:right="-20"/>
        <w:rPr>
          <w:rFonts w:eastAsia="Verdana"/>
          <w:sz w:val="22"/>
          <w:szCs w:val="22"/>
          <w:lang w:val="lt"/>
        </w:rPr>
      </w:pPr>
      <w:r w:rsidRPr="00DC1C92">
        <w:rPr>
          <w:rFonts w:eastAsia="Verdana"/>
          <w:sz w:val="22"/>
          <w:szCs w:val="22"/>
          <w:lang w:val="lt"/>
        </w:rPr>
        <w:t xml:space="preserve">Vartojant vaistų, kurių sudėtyje yra </w:t>
      </w:r>
      <w:proofErr w:type="spellStart"/>
      <w:r w:rsidRPr="00DC1C92">
        <w:rPr>
          <w:rFonts w:eastAsia="Verdana"/>
          <w:sz w:val="22"/>
          <w:szCs w:val="22"/>
          <w:lang w:val="lt"/>
        </w:rPr>
        <w:t>pseudoefedrino</w:t>
      </w:r>
      <w:proofErr w:type="spellEnd"/>
      <w:r w:rsidRPr="00DC1C92">
        <w:rPr>
          <w:rFonts w:eastAsia="Verdana"/>
          <w:sz w:val="22"/>
          <w:szCs w:val="22"/>
          <w:lang w:val="lt"/>
        </w:rPr>
        <w:t xml:space="preserve">, buvo nustatyta užpakalinės grįžtamosios </w:t>
      </w:r>
      <w:proofErr w:type="spellStart"/>
      <w:r w:rsidRPr="00DC1C92">
        <w:rPr>
          <w:rFonts w:eastAsia="Verdana"/>
          <w:sz w:val="22"/>
          <w:szCs w:val="22"/>
          <w:lang w:val="lt"/>
        </w:rPr>
        <w:t>encefalopatijos</w:t>
      </w:r>
      <w:proofErr w:type="spellEnd"/>
      <w:r w:rsidRPr="00DC1C92">
        <w:rPr>
          <w:rFonts w:eastAsia="Verdana"/>
          <w:sz w:val="22"/>
          <w:szCs w:val="22"/>
          <w:lang w:val="lt"/>
        </w:rPr>
        <w:t xml:space="preserve"> sindromo (UGES) ir grįžtamosios smegenų </w:t>
      </w:r>
      <w:proofErr w:type="spellStart"/>
      <w:r w:rsidRPr="00DC1C92">
        <w:rPr>
          <w:rFonts w:eastAsia="Verdana"/>
          <w:sz w:val="22"/>
          <w:szCs w:val="22"/>
          <w:lang w:val="lt"/>
        </w:rPr>
        <w:t>vazokonstrikcijos</w:t>
      </w:r>
      <w:proofErr w:type="spellEnd"/>
      <w:r w:rsidRPr="00DC1C92">
        <w:rPr>
          <w:rFonts w:eastAsia="Verdana"/>
          <w:sz w:val="22"/>
          <w:szCs w:val="22"/>
          <w:lang w:val="lt"/>
        </w:rPr>
        <w:t xml:space="preserve"> sindromo (GSVS) pasireiškimo atvejų. UGES ir GSVS yra retos būklės, kurių metu gali sutrikti kraujo pritekėjimas į galvos smegenis. Nedelsdami nutraukite </w:t>
      </w:r>
      <w:proofErr w:type="spellStart"/>
      <w:r>
        <w:rPr>
          <w:rFonts w:eastAsia="Verdana"/>
          <w:sz w:val="22"/>
          <w:szCs w:val="22"/>
          <w:lang w:val="lt"/>
        </w:rPr>
        <w:t>Tonufen</w:t>
      </w:r>
      <w:proofErr w:type="spellEnd"/>
      <w:r w:rsidRPr="00DC1C92">
        <w:rPr>
          <w:rFonts w:eastAsia="Verdana"/>
          <w:sz w:val="22"/>
          <w:szCs w:val="22"/>
          <w:lang w:val="lt"/>
        </w:rPr>
        <w:t xml:space="preserve"> vartojimą ir kreipkitės skubios medicinos pagalbos, jeigu Jums pasireikštų UGES arba GSVS rodančių simptomų (šie simptomai nurodyti 4 skyriuje „Galimas šalutinis poveikis“).</w:t>
      </w:r>
    </w:p>
    <w:p w:rsidR="00285CF2" w:rsidRPr="008B5F86" w:rsidRDefault="00285CF2" w:rsidP="00285CF2">
      <w:p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 xml:space="preserve">Prieš vartodami </w:t>
      </w:r>
      <w:proofErr w:type="spellStart"/>
      <w:r w:rsidRPr="008B5F86">
        <w:rPr>
          <w:sz w:val="22"/>
          <w:szCs w:val="22"/>
        </w:rPr>
        <w:t>Tonufen</w:t>
      </w:r>
      <w:proofErr w:type="spellEnd"/>
      <w:r w:rsidRPr="008B5F86">
        <w:rPr>
          <w:sz w:val="22"/>
          <w:szCs w:val="22"/>
        </w:rPr>
        <w:t xml:space="preserve"> pasitarkite su gydytoju arba vaistininku, jeigu:</w:t>
      </w:r>
    </w:p>
    <w:p w:rsidR="00285CF2" w:rsidRPr="008B5F86" w:rsidRDefault="00285CF2" w:rsidP="00285CF2">
      <w:pPr>
        <w:pStyle w:val="Sraopastraipa"/>
        <w:numPr>
          <w:ilvl w:val="0"/>
          <w:numId w:val="2"/>
        </w:numPr>
        <w:ind w:right="-2"/>
        <w:rPr>
          <w:sz w:val="22"/>
          <w:szCs w:val="22"/>
        </w:rPr>
      </w:pPr>
      <w:r w:rsidRPr="78C80DC0">
        <w:rPr>
          <w:sz w:val="22"/>
          <w:szCs w:val="22"/>
        </w:rPr>
        <w:t xml:space="preserve">Jums yra širdies sutrikimų, tokių kaip širdies nepakankamumas, krūtinės angina (krūtinės skausmas), praeityje patyrėte širdies priepuolį, atlikta širdies arterijų šuntavimo operacija, sergate periferinių arterijų liga (bloga kojų kraujotaka dėl arterijų susiaurėjimo ar užsikimšimo) arba praeityje patyrėte insultą (įskaitant </w:t>
      </w:r>
      <w:proofErr w:type="spellStart"/>
      <w:r w:rsidRPr="78C80DC0">
        <w:rPr>
          <w:sz w:val="22"/>
          <w:szCs w:val="22"/>
        </w:rPr>
        <w:t>mikroinsultą</w:t>
      </w:r>
      <w:proofErr w:type="spellEnd"/>
      <w:r w:rsidRPr="78C80DC0">
        <w:rPr>
          <w:sz w:val="22"/>
          <w:szCs w:val="22"/>
        </w:rPr>
        <w:t xml:space="preserve"> arba praeinantį smegenų išemijos priepuolį – PSIP);</w:t>
      </w:r>
    </w:p>
    <w:p w:rsidR="00285CF2" w:rsidRPr="008B5F86" w:rsidRDefault="00285CF2" w:rsidP="00285CF2">
      <w:pPr>
        <w:pStyle w:val="Sraopastraipa"/>
        <w:numPr>
          <w:ilvl w:val="0"/>
          <w:numId w:val="2"/>
        </w:numPr>
        <w:ind w:right="-2"/>
        <w:rPr>
          <w:sz w:val="22"/>
          <w:szCs w:val="22"/>
        </w:rPr>
      </w:pPr>
      <w:r w:rsidRPr="78C80DC0">
        <w:rPr>
          <w:sz w:val="22"/>
          <w:szCs w:val="22"/>
        </w:rPr>
        <w:t>Jums diagnozuota arterinė hipertenzija, sergate cukriniu diabetu, padidėjusi cholesterolio koncentracija kraujyje, šeimos nariams diagnozuotos širdies ir kraujagyslių ligos ar insultas, arba jeigu rūkote.</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Neviršykite nurodytos rekomenduojamos dozės ir gydymo trukmės.</w:t>
      </w:r>
    </w:p>
    <w:p w:rsidR="00285CF2" w:rsidRPr="008B5F86" w:rsidRDefault="00285CF2" w:rsidP="00285CF2">
      <w:pPr>
        <w:numPr>
          <w:ilvl w:val="12"/>
          <w:numId w:val="0"/>
        </w:numPr>
        <w:ind w:right="-2"/>
        <w:rPr>
          <w:b/>
          <w:bCs/>
          <w:sz w:val="22"/>
          <w:szCs w:val="22"/>
        </w:rPr>
      </w:pPr>
      <w:r w:rsidRPr="008B5F86">
        <w:rPr>
          <w:b/>
          <w:bCs/>
          <w:sz w:val="22"/>
          <w:szCs w:val="22"/>
        </w:rPr>
        <w:t>Jei ligos simptomai išlieka, sustiprėja ar neišnyksta po 3 dienų arba atsiranda naujų, kreipkitės į gydytoją.</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u w:val="single"/>
        </w:rPr>
      </w:pPr>
      <w:r w:rsidRPr="008B5F86">
        <w:rPr>
          <w:sz w:val="22"/>
          <w:szCs w:val="22"/>
          <w:u w:val="single"/>
        </w:rPr>
        <w:t>Odos reakcijos</w:t>
      </w:r>
    </w:p>
    <w:p w:rsidR="00285CF2" w:rsidRPr="008B5F86" w:rsidRDefault="00285CF2" w:rsidP="00285CF2">
      <w:pPr>
        <w:rPr>
          <w:sz w:val="22"/>
          <w:szCs w:val="22"/>
        </w:rPr>
      </w:pPr>
      <w:r w:rsidRPr="008B5F86">
        <w:rPr>
          <w:sz w:val="22"/>
          <w:szCs w:val="22"/>
        </w:rPr>
        <w:t xml:space="preserve">Vartojant </w:t>
      </w:r>
      <w:proofErr w:type="spellStart"/>
      <w:r w:rsidRPr="008B5F86">
        <w:rPr>
          <w:sz w:val="22"/>
          <w:szCs w:val="22"/>
        </w:rPr>
        <w:t>Tonufen</w:t>
      </w:r>
      <w:proofErr w:type="spellEnd"/>
      <w:r w:rsidRPr="008B5F86">
        <w:rPr>
          <w:sz w:val="22"/>
          <w:szCs w:val="22"/>
        </w:rPr>
        <w:t xml:space="preserve"> buvo pranešta apie sunkias odos reakcijas. Jei Jums pasireikštų odos išbėrimas, gleivinių pažeidimas, atsirastų pūslių ar kitų alergijos požymių, </w:t>
      </w:r>
      <w:proofErr w:type="spellStart"/>
      <w:r w:rsidRPr="008B5F86">
        <w:rPr>
          <w:sz w:val="22"/>
          <w:szCs w:val="22"/>
        </w:rPr>
        <w:t>Tonufen</w:t>
      </w:r>
      <w:proofErr w:type="spellEnd"/>
      <w:r w:rsidRPr="008B5F86">
        <w:rPr>
          <w:sz w:val="22"/>
          <w:szCs w:val="22"/>
        </w:rPr>
        <w:t xml:space="preserve"> vartojimą nutraukite ir nedelsdami kreipkitės medicininės pagalbos, nes tai gali būti pirmieji labai sunkios odos reakcijos požymiai. Žr. 4</w:t>
      </w:r>
      <w:r>
        <w:rPr>
          <w:sz w:val="22"/>
          <w:szCs w:val="22"/>
        </w:rPr>
        <w:t> </w:t>
      </w:r>
      <w:r w:rsidRPr="008B5F86">
        <w:rPr>
          <w:sz w:val="22"/>
          <w:szCs w:val="22"/>
        </w:rPr>
        <w:t>skyrių.</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 xml:space="preserve">Šis vaistas priklauso grupei vaistų (nesteroidinių vaistų nuo uždegimo), kurie gali daryti poveikį moterų vaisingumui. Šis poveikis išnyksta nutraukus vaisto vartojimą. </w:t>
      </w:r>
    </w:p>
    <w:p w:rsidR="00285CF2" w:rsidRPr="008B5F86" w:rsidRDefault="00285CF2" w:rsidP="00285CF2">
      <w:pPr>
        <w:numPr>
          <w:ilvl w:val="12"/>
          <w:numId w:val="0"/>
        </w:numPr>
        <w:ind w:right="-2"/>
        <w:rPr>
          <w:sz w:val="22"/>
          <w:szCs w:val="22"/>
        </w:rPr>
      </w:pPr>
      <w:r w:rsidRPr="008B5F86">
        <w:rPr>
          <w:sz w:val="22"/>
          <w:szCs w:val="22"/>
        </w:rPr>
        <w:t xml:space="preserve">Jei turite problemų dėl pastojimo, prieš vartodama </w:t>
      </w:r>
      <w:proofErr w:type="spellStart"/>
      <w:r w:rsidRPr="008B5F86">
        <w:rPr>
          <w:sz w:val="22"/>
          <w:szCs w:val="22"/>
        </w:rPr>
        <w:t>ibuprofeną</w:t>
      </w:r>
      <w:proofErr w:type="spellEnd"/>
      <w:r w:rsidRPr="008B5F86">
        <w:rPr>
          <w:sz w:val="22"/>
          <w:szCs w:val="22"/>
        </w:rPr>
        <w:t xml:space="preserve"> pasitarkite su gydytoju.</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 xml:space="preserve">Atsargiai vartokite vaistą, jei vartojate </w:t>
      </w:r>
      <w:proofErr w:type="spellStart"/>
      <w:r w:rsidRPr="008B5F86">
        <w:rPr>
          <w:sz w:val="22"/>
          <w:szCs w:val="22"/>
        </w:rPr>
        <w:t>triciklių</w:t>
      </w:r>
      <w:proofErr w:type="spellEnd"/>
      <w:r w:rsidRPr="008B5F86">
        <w:rPr>
          <w:sz w:val="22"/>
          <w:szCs w:val="22"/>
        </w:rPr>
        <w:t xml:space="preserve"> antidepresantų ir kitų </w:t>
      </w:r>
      <w:proofErr w:type="spellStart"/>
      <w:r w:rsidRPr="008B5F86">
        <w:rPr>
          <w:sz w:val="22"/>
          <w:szCs w:val="22"/>
        </w:rPr>
        <w:t>simpatomimetikų</w:t>
      </w:r>
      <w:proofErr w:type="spellEnd"/>
      <w:r w:rsidRPr="008B5F86">
        <w:rPr>
          <w:sz w:val="22"/>
          <w:szCs w:val="22"/>
        </w:rPr>
        <w:t xml:space="preserve"> (vaistų, kurie sutraukia kraujagysles gleivinės membranose), apetitą slopinančių, į amfetaminą panašių vaistų ar psichoaktyvių vaistų.</w:t>
      </w:r>
    </w:p>
    <w:p w:rsidR="00285CF2" w:rsidRPr="008B5F86" w:rsidRDefault="00285CF2" w:rsidP="00285CF2">
      <w:pPr>
        <w:numPr>
          <w:ilvl w:val="12"/>
          <w:numId w:val="0"/>
        </w:numPr>
        <w:ind w:right="-2"/>
        <w:rPr>
          <w:sz w:val="22"/>
          <w:szCs w:val="22"/>
        </w:rPr>
      </w:pPr>
    </w:p>
    <w:p w:rsidR="00285CF2" w:rsidRPr="008B5F86" w:rsidRDefault="00285CF2" w:rsidP="00285CF2">
      <w:pPr>
        <w:keepNext/>
        <w:numPr>
          <w:ilvl w:val="12"/>
          <w:numId w:val="0"/>
        </w:numPr>
        <w:rPr>
          <w:b/>
          <w:sz w:val="22"/>
          <w:szCs w:val="22"/>
        </w:rPr>
      </w:pPr>
      <w:r w:rsidRPr="008B5F86">
        <w:rPr>
          <w:b/>
          <w:sz w:val="22"/>
          <w:szCs w:val="22"/>
        </w:rPr>
        <w:lastRenderedPageBreak/>
        <w:t>Vaikams</w:t>
      </w:r>
    </w:p>
    <w:p w:rsidR="00285CF2" w:rsidRPr="008B5F86" w:rsidRDefault="00285CF2" w:rsidP="00285CF2">
      <w:pPr>
        <w:keepNext/>
        <w:numPr>
          <w:ilvl w:val="12"/>
          <w:numId w:val="0"/>
        </w:numPr>
        <w:rPr>
          <w:bCs/>
          <w:sz w:val="22"/>
          <w:szCs w:val="22"/>
        </w:rPr>
      </w:pPr>
      <w:r w:rsidRPr="008B5F86">
        <w:rPr>
          <w:bCs/>
          <w:sz w:val="22"/>
          <w:szCs w:val="22"/>
        </w:rPr>
        <w:t xml:space="preserve">Šis vaistas neskirtas vaikams, jaunesniems </w:t>
      </w:r>
      <w:r>
        <w:rPr>
          <w:bCs/>
          <w:sz w:val="22"/>
          <w:szCs w:val="22"/>
        </w:rPr>
        <w:t>nei</w:t>
      </w:r>
      <w:r w:rsidRPr="008B5F86">
        <w:rPr>
          <w:bCs/>
          <w:sz w:val="22"/>
          <w:szCs w:val="22"/>
        </w:rPr>
        <w:t xml:space="preserve"> 12</w:t>
      </w:r>
      <w:r>
        <w:rPr>
          <w:bCs/>
          <w:sz w:val="22"/>
          <w:szCs w:val="22"/>
        </w:rPr>
        <w:t> </w:t>
      </w:r>
      <w:r w:rsidRPr="008B5F86">
        <w:rPr>
          <w:bCs/>
          <w:sz w:val="22"/>
          <w:szCs w:val="22"/>
        </w:rPr>
        <w:t>metų.</w:t>
      </w:r>
    </w:p>
    <w:p w:rsidR="00285CF2" w:rsidRPr="008B5F86" w:rsidRDefault="00285CF2" w:rsidP="00285CF2">
      <w:pPr>
        <w:keepNext/>
        <w:numPr>
          <w:ilvl w:val="12"/>
          <w:numId w:val="0"/>
        </w:numPr>
        <w:rPr>
          <w:b/>
          <w:bCs/>
          <w:sz w:val="22"/>
          <w:szCs w:val="22"/>
        </w:rPr>
      </w:pPr>
    </w:p>
    <w:p w:rsidR="00285CF2" w:rsidRPr="008B5F86" w:rsidRDefault="00285CF2" w:rsidP="00285CF2">
      <w:pPr>
        <w:keepNext/>
        <w:numPr>
          <w:ilvl w:val="12"/>
          <w:numId w:val="0"/>
        </w:numPr>
        <w:ind w:right="-2"/>
        <w:rPr>
          <w:sz w:val="22"/>
          <w:szCs w:val="22"/>
        </w:rPr>
      </w:pPr>
      <w:r w:rsidRPr="008B5F86">
        <w:rPr>
          <w:b/>
          <w:sz w:val="22"/>
          <w:szCs w:val="22"/>
        </w:rPr>
        <w:t xml:space="preserve">Kiti vaistai ir </w:t>
      </w:r>
      <w:proofErr w:type="spellStart"/>
      <w:r w:rsidRPr="008B5F86">
        <w:rPr>
          <w:b/>
          <w:bCs/>
          <w:sz w:val="22"/>
          <w:szCs w:val="22"/>
        </w:rPr>
        <w:t>Tonufen</w:t>
      </w:r>
      <w:proofErr w:type="spellEnd"/>
    </w:p>
    <w:p w:rsidR="00285CF2" w:rsidRPr="008B5F86" w:rsidRDefault="00285CF2" w:rsidP="00285CF2">
      <w:pPr>
        <w:numPr>
          <w:ilvl w:val="12"/>
          <w:numId w:val="0"/>
        </w:numPr>
        <w:ind w:right="-2"/>
        <w:rPr>
          <w:sz w:val="22"/>
          <w:szCs w:val="22"/>
        </w:rPr>
      </w:pPr>
      <w:r w:rsidRPr="008B5F86">
        <w:rPr>
          <w:sz w:val="22"/>
          <w:szCs w:val="22"/>
        </w:rPr>
        <w:t>Jeigu vartojate ar neseniai vartojote kitų vaistų arba dėl to nesate tikri, apie tai pasakykite gydytojui arba vaistininkui.</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 xml:space="preserve">Nevartokite </w:t>
      </w:r>
      <w:proofErr w:type="spellStart"/>
      <w:r w:rsidRPr="008B5F86">
        <w:rPr>
          <w:sz w:val="22"/>
          <w:szCs w:val="22"/>
        </w:rPr>
        <w:t>Tonufen</w:t>
      </w:r>
      <w:proofErr w:type="spellEnd"/>
      <w:r w:rsidRPr="008B5F86">
        <w:rPr>
          <w:sz w:val="22"/>
          <w:szCs w:val="22"/>
        </w:rPr>
        <w:t xml:space="preserve"> kartu su kitais nesteroidiniais vaistais nuo uždegimo (įskaitant </w:t>
      </w:r>
      <w:proofErr w:type="spellStart"/>
      <w:r w:rsidRPr="008B5F86">
        <w:rPr>
          <w:sz w:val="22"/>
          <w:szCs w:val="22"/>
        </w:rPr>
        <w:t>ciklooksigenazės</w:t>
      </w:r>
      <w:proofErr w:type="spellEnd"/>
      <w:r w:rsidRPr="008B5F86">
        <w:rPr>
          <w:sz w:val="22"/>
          <w:szCs w:val="22"/>
        </w:rPr>
        <w:t xml:space="preserve"> 2 inhibitorius, tokius kaip </w:t>
      </w:r>
      <w:proofErr w:type="spellStart"/>
      <w:r w:rsidRPr="008B5F86">
        <w:rPr>
          <w:sz w:val="22"/>
          <w:szCs w:val="22"/>
        </w:rPr>
        <w:t>celekoksibas</w:t>
      </w:r>
      <w:proofErr w:type="spellEnd"/>
      <w:r w:rsidRPr="008B5F86">
        <w:rPr>
          <w:sz w:val="22"/>
          <w:szCs w:val="22"/>
        </w:rPr>
        <w:t xml:space="preserve"> ar </w:t>
      </w:r>
      <w:proofErr w:type="spellStart"/>
      <w:r w:rsidRPr="008B5F86">
        <w:rPr>
          <w:sz w:val="22"/>
          <w:szCs w:val="22"/>
        </w:rPr>
        <w:t>etorikoksibas</w:t>
      </w:r>
      <w:proofErr w:type="spellEnd"/>
      <w:r w:rsidRPr="008B5F86">
        <w:rPr>
          <w:sz w:val="22"/>
          <w:szCs w:val="22"/>
        </w:rPr>
        <w:t xml:space="preserve">), kitais analgetikais ar </w:t>
      </w:r>
      <w:proofErr w:type="spellStart"/>
      <w:r w:rsidRPr="008B5F86">
        <w:rPr>
          <w:sz w:val="22"/>
          <w:szCs w:val="22"/>
        </w:rPr>
        <w:t>acetilsalicilo</w:t>
      </w:r>
      <w:proofErr w:type="spellEnd"/>
      <w:r w:rsidRPr="008B5F86">
        <w:rPr>
          <w:sz w:val="22"/>
          <w:szCs w:val="22"/>
        </w:rPr>
        <w:t xml:space="preserve"> rūgštimi (</w:t>
      </w:r>
      <w:proofErr w:type="spellStart"/>
      <w:r w:rsidRPr="008B5F86">
        <w:rPr>
          <w:sz w:val="22"/>
          <w:szCs w:val="22"/>
        </w:rPr>
        <w:t>analgetinėmis</w:t>
      </w:r>
      <w:proofErr w:type="spellEnd"/>
      <w:r w:rsidRPr="008B5F86">
        <w:rPr>
          <w:sz w:val="22"/>
          <w:szCs w:val="22"/>
        </w:rPr>
        <w:t xml:space="preserve"> dozėmis). Kartu su šiais vaistais vartojant </w:t>
      </w:r>
      <w:proofErr w:type="spellStart"/>
      <w:r w:rsidRPr="008B5F86">
        <w:rPr>
          <w:sz w:val="22"/>
          <w:szCs w:val="22"/>
        </w:rPr>
        <w:t>Tonufen</w:t>
      </w:r>
      <w:proofErr w:type="spellEnd"/>
      <w:r w:rsidRPr="008B5F86">
        <w:rPr>
          <w:sz w:val="22"/>
          <w:szCs w:val="22"/>
        </w:rPr>
        <w:t>, padidėja šalutinio poveikio rizika.</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proofErr w:type="spellStart"/>
      <w:r w:rsidRPr="008B5F86">
        <w:rPr>
          <w:sz w:val="22"/>
          <w:szCs w:val="22"/>
        </w:rPr>
        <w:t>Tonufen</w:t>
      </w:r>
      <w:proofErr w:type="spellEnd"/>
      <w:r w:rsidRPr="008B5F86">
        <w:rPr>
          <w:sz w:val="22"/>
          <w:szCs w:val="22"/>
        </w:rPr>
        <w:t xml:space="preserve"> gali turėti įtakos kitų vaistų poveikiui arba kiti vaistai gali turėti įtakos </w:t>
      </w:r>
      <w:proofErr w:type="spellStart"/>
      <w:r w:rsidRPr="008B5F86">
        <w:rPr>
          <w:sz w:val="22"/>
          <w:szCs w:val="22"/>
        </w:rPr>
        <w:t>Tonufen</w:t>
      </w:r>
      <w:proofErr w:type="spellEnd"/>
      <w:r w:rsidRPr="008B5F86">
        <w:rPr>
          <w:sz w:val="22"/>
          <w:szCs w:val="22"/>
        </w:rPr>
        <w:t xml:space="preserve"> poveikiui, pavyzdžiui:</w:t>
      </w:r>
    </w:p>
    <w:p w:rsidR="00285CF2" w:rsidRPr="008B5F86" w:rsidRDefault="00285CF2" w:rsidP="00285CF2">
      <w:pPr>
        <w:pStyle w:val="Sraopastraipa"/>
        <w:numPr>
          <w:ilvl w:val="0"/>
          <w:numId w:val="2"/>
        </w:numPr>
        <w:ind w:right="-2"/>
        <w:rPr>
          <w:sz w:val="22"/>
          <w:szCs w:val="22"/>
        </w:rPr>
      </w:pPr>
      <w:r w:rsidRPr="78C80DC0">
        <w:rPr>
          <w:sz w:val="22"/>
          <w:szCs w:val="22"/>
        </w:rPr>
        <w:t>antikoaguliantai (t. y. kraują skystinantys / padedantys išvengti krešulių susidarymo, tokie kaip aspirinas/</w:t>
      </w:r>
      <w:proofErr w:type="spellStart"/>
      <w:r w:rsidRPr="78C80DC0">
        <w:rPr>
          <w:sz w:val="22"/>
          <w:szCs w:val="22"/>
        </w:rPr>
        <w:t>acetilsalicilo</w:t>
      </w:r>
      <w:proofErr w:type="spellEnd"/>
      <w:r w:rsidRPr="78C80DC0">
        <w:rPr>
          <w:sz w:val="22"/>
          <w:szCs w:val="22"/>
        </w:rPr>
        <w:t xml:space="preserve"> rūgštis, </w:t>
      </w:r>
      <w:proofErr w:type="spellStart"/>
      <w:r w:rsidRPr="78C80DC0">
        <w:rPr>
          <w:sz w:val="22"/>
          <w:szCs w:val="22"/>
        </w:rPr>
        <w:t>varfarinas</w:t>
      </w:r>
      <w:proofErr w:type="spellEnd"/>
      <w:r w:rsidRPr="78C80DC0">
        <w:rPr>
          <w:sz w:val="22"/>
          <w:szCs w:val="22"/>
        </w:rPr>
        <w:t xml:space="preserve">, </w:t>
      </w:r>
      <w:proofErr w:type="spellStart"/>
      <w:r w:rsidRPr="78C80DC0">
        <w:rPr>
          <w:sz w:val="22"/>
          <w:szCs w:val="22"/>
        </w:rPr>
        <w:t>tiklopidinas</w:t>
      </w:r>
      <w:proofErr w:type="spellEnd"/>
      <w:r w:rsidRPr="78C80DC0">
        <w:rPr>
          <w:sz w:val="22"/>
          <w:szCs w:val="22"/>
        </w:rPr>
        <w:t>);</w:t>
      </w:r>
    </w:p>
    <w:p w:rsidR="00285CF2" w:rsidRPr="008B5F86" w:rsidRDefault="00285CF2" w:rsidP="00285CF2">
      <w:pPr>
        <w:pStyle w:val="Sraopastraipa"/>
        <w:numPr>
          <w:ilvl w:val="0"/>
          <w:numId w:val="2"/>
        </w:numPr>
        <w:ind w:right="-2"/>
        <w:rPr>
          <w:sz w:val="22"/>
          <w:szCs w:val="22"/>
        </w:rPr>
      </w:pPr>
      <w:r w:rsidRPr="78C80DC0">
        <w:rPr>
          <w:sz w:val="22"/>
          <w:szCs w:val="22"/>
        </w:rPr>
        <w:t xml:space="preserve">kraujospūdį mažinantys vaistai – AKF inhibitoriai (tokie kaip </w:t>
      </w:r>
      <w:proofErr w:type="spellStart"/>
      <w:r w:rsidRPr="78C80DC0">
        <w:rPr>
          <w:sz w:val="22"/>
          <w:szCs w:val="22"/>
        </w:rPr>
        <w:t>kaptoprilis</w:t>
      </w:r>
      <w:proofErr w:type="spellEnd"/>
      <w:r w:rsidRPr="78C80DC0">
        <w:rPr>
          <w:sz w:val="22"/>
          <w:szCs w:val="22"/>
        </w:rPr>
        <w:t xml:space="preserve">), beta </w:t>
      </w:r>
      <w:proofErr w:type="spellStart"/>
      <w:r w:rsidRPr="78C80DC0">
        <w:rPr>
          <w:sz w:val="22"/>
          <w:szCs w:val="22"/>
        </w:rPr>
        <w:t>adrenoblokatoriai</w:t>
      </w:r>
      <w:proofErr w:type="spellEnd"/>
      <w:r w:rsidRPr="78C80DC0">
        <w:rPr>
          <w:sz w:val="22"/>
          <w:szCs w:val="22"/>
        </w:rPr>
        <w:t xml:space="preserve"> (vaistai, kuriuose yra </w:t>
      </w:r>
      <w:proofErr w:type="spellStart"/>
      <w:r w:rsidRPr="78C80DC0">
        <w:rPr>
          <w:sz w:val="22"/>
          <w:szCs w:val="22"/>
        </w:rPr>
        <w:t>atenololio</w:t>
      </w:r>
      <w:proofErr w:type="spellEnd"/>
      <w:r w:rsidRPr="78C80DC0">
        <w:rPr>
          <w:sz w:val="22"/>
          <w:szCs w:val="22"/>
        </w:rPr>
        <w:t xml:space="preserve">), </w:t>
      </w:r>
      <w:proofErr w:type="spellStart"/>
      <w:r w:rsidRPr="78C80DC0">
        <w:rPr>
          <w:sz w:val="22"/>
          <w:szCs w:val="22"/>
        </w:rPr>
        <w:t>angiotenzino</w:t>
      </w:r>
      <w:proofErr w:type="spellEnd"/>
      <w:r w:rsidRPr="78C80DC0">
        <w:rPr>
          <w:sz w:val="22"/>
          <w:szCs w:val="22"/>
        </w:rPr>
        <w:t xml:space="preserve"> II receptorių antagonistai (tokie kaip </w:t>
      </w:r>
      <w:proofErr w:type="spellStart"/>
      <w:r w:rsidRPr="78C80DC0">
        <w:rPr>
          <w:sz w:val="22"/>
          <w:szCs w:val="22"/>
        </w:rPr>
        <w:t>losartanas</w:t>
      </w:r>
      <w:proofErr w:type="spellEnd"/>
      <w:r w:rsidRPr="78C80DC0">
        <w:rPr>
          <w:sz w:val="22"/>
          <w:szCs w:val="22"/>
        </w:rPr>
        <w:t>);</w:t>
      </w:r>
    </w:p>
    <w:p w:rsidR="00285CF2" w:rsidRPr="008B5F86" w:rsidRDefault="00285CF2" w:rsidP="00285CF2">
      <w:pPr>
        <w:pStyle w:val="Sraopastraipa"/>
        <w:numPr>
          <w:ilvl w:val="0"/>
          <w:numId w:val="2"/>
        </w:numPr>
        <w:ind w:right="-2"/>
        <w:rPr>
          <w:sz w:val="22"/>
          <w:szCs w:val="22"/>
        </w:rPr>
      </w:pPr>
      <w:r w:rsidRPr="78C80DC0">
        <w:rPr>
          <w:sz w:val="22"/>
          <w:szCs w:val="22"/>
        </w:rPr>
        <w:t>šlapimą varantys vaistai (diuretikai);</w:t>
      </w:r>
    </w:p>
    <w:p w:rsidR="00285CF2" w:rsidRPr="008B5F86" w:rsidRDefault="00285CF2" w:rsidP="00285CF2">
      <w:pPr>
        <w:pStyle w:val="Sraopastraipa"/>
        <w:numPr>
          <w:ilvl w:val="0"/>
          <w:numId w:val="2"/>
        </w:numPr>
        <w:ind w:right="-2"/>
        <w:rPr>
          <w:sz w:val="22"/>
          <w:szCs w:val="22"/>
        </w:rPr>
      </w:pPr>
      <w:r w:rsidRPr="78C80DC0">
        <w:rPr>
          <w:sz w:val="22"/>
          <w:szCs w:val="22"/>
        </w:rPr>
        <w:t xml:space="preserve">kortikosteroidai (tokie kaip prednizolonas ar </w:t>
      </w:r>
      <w:proofErr w:type="spellStart"/>
      <w:r w:rsidRPr="78C80DC0">
        <w:rPr>
          <w:sz w:val="22"/>
          <w:szCs w:val="22"/>
        </w:rPr>
        <w:t>deksametazonas</w:t>
      </w:r>
      <w:proofErr w:type="spellEnd"/>
      <w:r w:rsidRPr="78C80DC0">
        <w:rPr>
          <w:sz w:val="22"/>
          <w:szCs w:val="22"/>
        </w:rPr>
        <w:t>);</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metotreksatas</w:t>
      </w:r>
      <w:proofErr w:type="spellEnd"/>
      <w:r w:rsidRPr="78C80DC0">
        <w:rPr>
          <w:sz w:val="22"/>
          <w:szCs w:val="22"/>
        </w:rPr>
        <w:t xml:space="preserve"> (priešvėžinis vaistas);</w:t>
      </w:r>
    </w:p>
    <w:p w:rsidR="00285CF2" w:rsidRPr="008B5F86" w:rsidRDefault="00285CF2" w:rsidP="00285CF2">
      <w:pPr>
        <w:pStyle w:val="Sraopastraipa"/>
        <w:numPr>
          <w:ilvl w:val="0"/>
          <w:numId w:val="2"/>
        </w:numPr>
        <w:ind w:right="-2"/>
        <w:rPr>
          <w:sz w:val="22"/>
          <w:szCs w:val="22"/>
        </w:rPr>
      </w:pPr>
      <w:r w:rsidRPr="78C80DC0">
        <w:rPr>
          <w:sz w:val="22"/>
          <w:szCs w:val="22"/>
        </w:rPr>
        <w:t>ličio preparatai (antidepresantai);</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zidovudinas</w:t>
      </w:r>
      <w:proofErr w:type="spellEnd"/>
      <w:r w:rsidRPr="78C80DC0">
        <w:rPr>
          <w:sz w:val="22"/>
          <w:szCs w:val="22"/>
        </w:rPr>
        <w:t xml:space="preserve"> (antivirusinis vaistas);</w:t>
      </w:r>
    </w:p>
    <w:p w:rsidR="00285CF2" w:rsidRPr="008B5F86" w:rsidRDefault="00285CF2" w:rsidP="00285CF2">
      <w:pPr>
        <w:pStyle w:val="Sraopastraipa"/>
        <w:numPr>
          <w:ilvl w:val="0"/>
          <w:numId w:val="2"/>
        </w:numPr>
        <w:ind w:right="-2"/>
        <w:rPr>
          <w:sz w:val="22"/>
          <w:szCs w:val="22"/>
        </w:rPr>
      </w:pPr>
      <w:r w:rsidRPr="78C80DC0">
        <w:rPr>
          <w:sz w:val="22"/>
          <w:szCs w:val="22"/>
        </w:rPr>
        <w:t xml:space="preserve">MAO inhibitoriai (pvz., </w:t>
      </w:r>
      <w:proofErr w:type="spellStart"/>
      <w:r w:rsidRPr="78C80DC0">
        <w:rPr>
          <w:sz w:val="22"/>
          <w:szCs w:val="22"/>
        </w:rPr>
        <w:t>selegilinas</w:t>
      </w:r>
      <w:proofErr w:type="spellEnd"/>
      <w:r w:rsidRPr="78C80DC0">
        <w:rPr>
          <w:sz w:val="22"/>
          <w:szCs w:val="22"/>
        </w:rPr>
        <w:t>), taip pat per 14 dienų po gydymo nutraukimo;</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dopamino</w:t>
      </w:r>
      <w:proofErr w:type="spellEnd"/>
      <w:r w:rsidRPr="78C80DC0">
        <w:rPr>
          <w:sz w:val="22"/>
          <w:szCs w:val="22"/>
        </w:rPr>
        <w:t xml:space="preserve"> </w:t>
      </w:r>
      <w:proofErr w:type="spellStart"/>
      <w:r w:rsidRPr="78C80DC0">
        <w:rPr>
          <w:sz w:val="22"/>
          <w:szCs w:val="22"/>
        </w:rPr>
        <w:t>agonistai</w:t>
      </w:r>
      <w:proofErr w:type="spellEnd"/>
      <w:r w:rsidRPr="78C80DC0">
        <w:rPr>
          <w:sz w:val="22"/>
          <w:szCs w:val="22"/>
        </w:rPr>
        <w:t xml:space="preserve">, skalsių </w:t>
      </w:r>
      <w:proofErr w:type="spellStart"/>
      <w:r w:rsidRPr="78C80DC0">
        <w:rPr>
          <w:sz w:val="22"/>
          <w:szCs w:val="22"/>
        </w:rPr>
        <w:t>alkaloidų</w:t>
      </w:r>
      <w:proofErr w:type="spellEnd"/>
      <w:r w:rsidRPr="78C80DC0">
        <w:rPr>
          <w:sz w:val="22"/>
          <w:szCs w:val="22"/>
        </w:rPr>
        <w:t xml:space="preserve"> dariniai – </w:t>
      </w:r>
      <w:proofErr w:type="spellStart"/>
      <w:r w:rsidRPr="78C80DC0">
        <w:rPr>
          <w:sz w:val="22"/>
          <w:szCs w:val="22"/>
        </w:rPr>
        <w:t>bromokriptinas</w:t>
      </w:r>
      <w:proofErr w:type="spellEnd"/>
      <w:r w:rsidRPr="78C80DC0">
        <w:rPr>
          <w:sz w:val="22"/>
          <w:szCs w:val="22"/>
        </w:rPr>
        <w:t xml:space="preserve">, </w:t>
      </w:r>
      <w:proofErr w:type="spellStart"/>
      <w:r w:rsidRPr="78C80DC0">
        <w:rPr>
          <w:sz w:val="22"/>
          <w:szCs w:val="22"/>
        </w:rPr>
        <w:t>kabergolinas</w:t>
      </w:r>
      <w:proofErr w:type="spellEnd"/>
      <w:r w:rsidRPr="78C80DC0">
        <w:rPr>
          <w:sz w:val="22"/>
          <w:szCs w:val="22"/>
        </w:rPr>
        <w:t xml:space="preserve">, </w:t>
      </w:r>
      <w:proofErr w:type="spellStart"/>
      <w:r w:rsidRPr="78C80DC0">
        <w:rPr>
          <w:sz w:val="22"/>
          <w:szCs w:val="22"/>
        </w:rPr>
        <w:t>lisuridas</w:t>
      </w:r>
      <w:proofErr w:type="spellEnd"/>
      <w:r w:rsidRPr="78C80DC0">
        <w:rPr>
          <w:sz w:val="22"/>
          <w:szCs w:val="22"/>
        </w:rPr>
        <w:t xml:space="preserve"> arba </w:t>
      </w:r>
      <w:proofErr w:type="spellStart"/>
      <w:r w:rsidRPr="78C80DC0">
        <w:rPr>
          <w:sz w:val="22"/>
          <w:szCs w:val="22"/>
        </w:rPr>
        <w:t>pergolidas</w:t>
      </w:r>
      <w:proofErr w:type="spellEnd"/>
      <w:r w:rsidRPr="78C80DC0">
        <w:rPr>
          <w:sz w:val="22"/>
          <w:szCs w:val="22"/>
        </w:rPr>
        <w:t>;</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dopaminerginiai</w:t>
      </w:r>
      <w:proofErr w:type="spellEnd"/>
      <w:r w:rsidRPr="78C80DC0">
        <w:rPr>
          <w:sz w:val="22"/>
          <w:szCs w:val="22"/>
        </w:rPr>
        <w:t xml:space="preserve"> </w:t>
      </w:r>
      <w:proofErr w:type="spellStart"/>
      <w:r w:rsidRPr="78C80DC0">
        <w:rPr>
          <w:sz w:val="22"/>
          <w:szCs w:val="22"/>
        </w:rPr>
        <w:t>vazokonstriktoriai</w:t>
      </w:r>
      <w:proofErr w:type="spellEnd"/>
      <w:r w:rsidRPr="78C80DC0">
        <w:rPr>
          <w:sz w:val="22"/>
          <w:szCs w:val="22"/>
        </w:rPr>
        <w:t xml:space="preserve"> (</w:t>
      </w:r>
      <w:proofErr w:type="spellStart"/>
      <w:r w:rsidRPr="78C80DC0">
        <w:rPr>
          <w:sz w:val="22"/>
          <w:szCs w:val="22"/>
        </w:rPr>
        <w:t>dihidroergotaminas</w:t>
      </w:r>
      <w:proofErr w:type="spellEnd"/>
      <w:r w:rsidRPr="78C80DC0">
        <w:rPr>
          <w:sz w:val="22"/>
          <w:szCs w:val="22"/>
        </w:rPr>
        <w:t xml:space="preserve">, </w:t>
      </w:r>
      <w:proofErr w:type="spellStart"/>
      <w:r w:rsidRPr="78C80DC0">
        <w:rPr>
          <w:sz w:val="22"/>
          <w:szCs w:val="22"/>
        </w:rPr>
        <w:t>ergotaminas</w:t>
      </w:r>
      <w:proofErr w:type="spellEnd"/>
      <w:r w:rsidRPr="78C80DC0">
        <w:rPr>
          <w:sz w:val="22"/>
          <w:szCs w:val="22"/>
        </w:rPr>
        <w:t xml:space="preserve"> arba </w:t>
      </w:r>
      <w:proofErr w:type="spellStart"/>
      <w:r w:rsidRPr="78C80DC0">
        <w:rPr>
          <w:sz w:val="22"/>
          <w:szCs w:val="22"/>
        </w:rPr>
        <w:t>metilergometrinas</w:t>
      </w:r>
      <w:proofErr w:type="spellEnd"/>
      <w:r w:rsidRPr="78C80DC0">
        <w:rPr>
          <w:sz w:val="22"/>
          <w:szCs w:val="22"/>
        </w:rPr>
        <w:t>);</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linezolidas</w:t>
      </w:r>
      <w:proofErr w:type="spellEnd"/>
      <w:r w:rsidRPr="78C80DC0">
        <w:rPr>
          <w:sz w:val="22"/>
          <w:szCs w:val="22"/>
        </w:rPr>
        <w:t>;</w:t>
      </w:r>
    </w:p>
    <w:p w:rsidR="00285CF2" w:rsidRPr="00E32F84" w:rsidRDefault="00285CF2" w:rsidP="00285CF2">
      <w:pPr>
        <w:pStyle w:val="Sraopastraipa"/>
        <w:numPr>
          <w:ilvl w:val="0"/>
          <w:numId w:val="2"/>
        </w:numPr>
        <w:ind w:right="-2"/>
        <w:rPr>
          <w:sz w:val="22"/>
          <w:szCs w:val="22"/>
        </w:rPr>
      </w:pPr>
      <w:proofErr w:type="spellStart"/>
      <w:r w:rsidRPr="78C80DC0">
        <w:rPr>
          <w:sz w:val="22"/>
          <w:szCs w:val="22"/>
        </w:rPr>
        <w:t>chinolinų</w:t>
      </w:r>
      <w:proofErr w:type="spellEnd"/>
      <w:r w:rsidRPr="78C80DC0">
        <w:rPr>
          <w:sz w:val="22"/>
          <w:szCs w:val="22"/>
        </w:rPr>
        <w:t xml:space="preserve"> grupės antibiotikai;</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digoksinas</w:t>
      </w:r>
      <w:proofErr w:type="spellEnd"/>
      <w:r w:rsidRPr="78C80DC0">
        <w:rPr>
          <w:sz w:val="22"/>
          <w:szCs w:val="22"/>
        </w:rPr>
        <w:t>;</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tricikliai</w:t>
      </w:r>
      <w:proofErr w:type="spellEnd"/>
      <w:r w:rsidRPr="78C80DC0">
        <w:rPr>
          <w:sz w:val="22"/>
          <w:szCs w:val="22"/>
        </w:rPr>
        <w:t xml:space="preserve"> antidepresantai;</w:t>
      </w:r>
    </w:p>
    <w:p w:rsidR="00285CF2" w:rsidRPr="008B5F86" w:rsidRDefault="00285CF2" w:rsidP="00285CF2">
      <w:pPr>
        <w:pStyle w:val="Sraopastraipa"/>
        <w:numPr>
          <w:ilvl w:val="0"/>
          <w:numId w:val="2"/>
        </w:numPr>
        <w:ind w:right="-2"/>
        <w:rPr>
          <w:sz w:val="22"/>
          <w:szCs w:val="22"/>
        </w:rPr>
      </w:pPr>
      <w:proofErr w:type="spellStart"/>
      <w:r w:rsidRPr="78C80DC0">
        <w:rPr>
          <w:sz w:val="22"/>
          <w:szCs w:val="22"/>
        </w:rPr>
        <w:t>simpatomimetiniai</w:t>
      </w:r>
      <w:proofErr w:type="spellEnd"/>
      <w:r w:rsidRPr="78C80DC0">
        <w:rPr>
          <w:sz w:val="22"/>
          <w:szCs w:val="22"/>
        </w:rPr>
        <w:t xml:space="preserve"> nosies </w:t>
      </w:r>
      <w:proofErr w:type="spellStart"/>
      <w:r w:rsidRPr="78C80DC0">
        <w:rPr>
          <w:sz w:val="22"/>
          <w:szCs w:val="22"/>
        </w:rPr>
        <w:t>dekongestantai</w:t>
      </w:r>
      <w:proofErr w:type="spellEnd"/>
      <w:r w:rsidRPr="78C80DC0">
        <w:rPr>
          <w:sz w:val="22"/>
          <w:szCs w:val="22"/>
        </w:rPr>
        <w:t xml:space="preserve"> ir apetitą slopinantys vaistai;</w:t>
      </w:r>
    </w:p>
    <w:p w:rsidR="00285CF2" w:rsidRPr="008B5F86" w:rsidRDefault="00285CF2" w:rsidP="00285CF2">
      <w:pPr>
        <w:pStyle w:val="Sraopastraipa"/>
        <w:numPr>
          <w:ilvl w:val="0"/>
          <w:numId w:val="2"/>
        </w:numPr>
        <w:ind w:right="-2"/>
        <w:rPr>
          <w:sz w:val="22"/>
          <w:szCs w:val="22"/>
        </w:rPr>
      </w:pPr>
      <w:r w:rsidRPr="78C80DC0">
        <w:rPr>
          <w:sz w:val="22"/>
          <w:szCs w:val="22"/>
        </w:rPr>
        <w:t xml:space="preserve">į amfetaminą panašūs </w:t>
      </w:r>
      <w:proofErr w:type="spellStart"/>
      <w:r w:rsidRPr="78C80DC0">
        <w:rPr>
          <w:sz w:val="22"/>
          <w:szCs w:val="22"/>
        </w:rPr>
        <w:t>simpatomimetikai</w:t>
      </w:r>
      <w:proofErr w:type="spellEnd"/>
      <w:r w:rsidRPr="78C80DC0">
        <w:rPr>
          <w:sz w:val="22"/>
          <w:szCs w:val="22"/>
        </w:rPr>
        <w:t>.</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tabs>
          <w:tab w:val="left" w:pos="1290"/>
        </w:tabs>
        <w:ind w:right="-2"/>
        <w:rPr>
          <w:sz w:val="22"/>
          <w:szCs w:val="22"/>
        </w:rPr>
      </w:pPr>
      <w:r w:rsidRPr="008B5F86">
        <w:rPr>
          <w:sz w:val="22"/>
          <w:szCs w:val="22"/>
        </w:rPr>
        <w:t xml:space="preserve">Kai kurie kiti vaistai gali taip pat turėti įtakos gydymui </w:t>
      </w:r>
      <w:proofErr w:type="spellStart"/>
      <w:r w:rsidRPr="008B5F86">
        <w:rPr>
          <w:sz w:val="22"/>
          <w:szCs w:val="22"/>
        </w:rPr>
        <w:t>Tonufen</w:t>
      </w:r>
      <w:proofErr w:type="spellEnd"/>
      <w:r w:rsidRPr="008B5F86">
        <w:rPr>
          <w:sz w:val="22"/>
          <w:szCs w:val="22"/>
        </w:rPr>
        <w:t xml:space="preserve"> arba gali būti jo veikiami. Todėl, prieš vartodami </w:t>
      </w:r>
      <w:proofErr w:type="spellStart"/>
      <w:r w:rsidRPr="008B5F86">
        <w:rPr>
          <w:sz w:val="22"/>
          <w:szCs w:val="22"/>
        </w:rPr>
        <w:t>Tonufen</w:t>
      </w:r>
      <w:proofErr w:type="spellEnd"/>
      <w:r w:rsidRPr="008B5F86">
        <w:rPr>
          <w:sz w:val="22"/>
          <w:szCs w:val="22"/>
        </w:rPr>
        <w:t xml:space="preserve"> su kitais vaistais, visada pasitarkite su gydytoju arba vaistininku.</w:t>
      </w:r>
    </w:p>
    <w:p w:rsidR="00285CF2" w:rsidRPr="008B5F86" w:rsidRDefault="00285CF2" w:rsidP="00285CF2">
      <w:pPr>
        <w:numPr>
          <w:ilvl w:val="12"/>
          <w:numId w:val="0"/>
        </w:numPr>
        <w:tabs>
          <w:tab w:val="left" w:pos="1290"/>
        </w:tabs>
        <w:ind w:right="-2"/>
        <w:rPr>
          <w:sz w:val="22"/>
          <w:szCs w:val="22"/>
        </w:rPr>
      </w:pPr>
    </w:p>
    <w:p w:rsidR="00285CF2" w:rsidRPr="008B5F86" w:rsidRDefault="00285CF2" w:rsidP="00285CF2">
      <w:pPr>
        <w:numPr>
          <w:ilvl w:val="12"/>
          <w:numId w:val="0"/>
        </w:numPr>
        <w:ind w:right="-2"/>
        <w:outlineLvl w:val="0"/>
        <w:rPr>
          <w:b/>
          <w:sz w:val="22"/>
          <w:szCs w:val="22"/>
        </w:rPr>
      </w:pPr>
      <w:r w:rsidRPr="008B5F86">
        <w:rPr>
          <w:b/>
          <w:sz w:val="22"/>
          <w:szCs w:val="22"/>
        </w:rPr>
        <w:t>Nėštumas, žindymo laikotarpis ir vaisingumas</w:t>
      </w:r>
    </w:p>
    <w:p w:rsidR="00285CF2" w:rsidRPr="008B5F86" w:rsidRDefault="00285CF2" w:rsidP="00285CF2">
      <w:pPr>
        <w:numPr>
          <w:ilvl w:val="12"/>
          <w:numId w:val="0"/>
        </w:numPr>
        <w:rPr>
          <w:sz w:val="22"/>
          <w:szCs w:val="22"/>
        </w:rPr>
      </w:pPr>
      <w:r w:rsidRPr="008B5F86">
        <w:rPr>
          <w:sz w:val="22"/>
          <w:szCs w:val="22"/>
        </w:rPr>
        <w:t>Jeigu esate nėščia ar žindote, manote, kad galbūt esate nėščia ar planuojate pastoti, prieš vartodama šį vaistą pasitarkite su gydytoju.</w:t>
      </w:r>
    </w:p>
    <w:p w:rsidR="00285CF2" w:rsidRPr="008B5F86" w:rsidRDefault="00285CF2" w:rsidP="00285CF2">
      <w:pPr>
        <w:numPr>
          <w:ilvl w:val="12"/>
          <w:numId w:val="0"/>
        </w:numPr>
        <w:rPr>
          <w:sz w:val="22"/>
          <w:szCs w:val="22"/>
        </w:rPr>
      </w:pPr>
      <w:r w:rsidRPr="008B5F86">
        <w:rPr>
          <w:sz w:val="22"/>
          <w:szCs w:val="22"/>
        </w:rPr>
        <w:t>Nevartokite šio vaisto nėštumo metu ar žindymo laikotarpiu.</w:t>
      </w:r>
    </w:p>
    <w:p w:rsidR="00285CF2" w:rsidRPr="008B5F86" w:rsidRDefault="00285CF2" w:rsidP="00285CF2">
      <w:pPr>
        <w:numPr>
          <w:ilvl w:val="12"/>
          <w:numId w:val="0"/>
        </w:numPr>
        <w:rPr>
          <w:sz w:val="22"/>
          <w:szCs w:val="22"/>
        </w:rPr>
      </w:pPr>
    </w:p>
    <w:p w:rsidR="00285CF2" w:rsidRPr="008B5F86" w:rsidRDefault="00285CF2" w:rsidP="00285CF2">
      <w:pPr>
        <w:numPr>
          <w:ilvl w:val="12"/>
          <w:numId w:val="0"/>
        </w:numPr>
        <w:rPr>
          <w:sz w:val="22"/>
          <w:szCs w:val="22"/>
        </w:rPr>
      </w:pPr>
      <w:r w:rsidRPr="008B5F86">
        <w:rPr>
          <w:sz w:val="22"/>
          <w:szCs w:val="22"/>
        </w:rPr>
        <w:t>Vaisto poveikis vaisingumui – žr. skyrių „Įspėjimai ir atsargumo priemonės“.</w:t>
      </w:r>
    </w:p>
    <w:p w:rsidR="00285CF2" w:rsidRPr="008B5F86" w:rsidRDefault="00285CF2" w:rsidP="00285CF2">
      <w:pPr>
        <w:numPr>
          <w:ilvl w:val="12"/>
          <w:numId w:val="0"/>
        </w:numPr>
        <w:rPr>
          <w:sz w:val="22"/>
          <w:szCs w:val="22"/>
        </w:rPr>
      </w:pPr>
    </w:p>
    <w:p w:rsidR="00285CF2" w:rsidRPr="008B5F86" w:rsidRDefault="00285CF2" w:rsidP="00285CF2">
      <w:pPr>
        <w:numPr>
          <w:ilvl w:val="12"/>
          <w:numId w:val="0"/>
        </w:numPr>
        <w:ind w:right="-2"/>
        <w:outlineLvl w:val="0"/>
        <w:rPr>
          <w:sz w:val="22"/>
          <w:szCs w:val="22"/>
        </w:rPr>
      </w:pPr>
      <w:r w:rsidRPr="008B5F86">
        <w:rPr>
          <w:b/>
          <w:sz w:val="22"/>
          <w:szCs w:val="22"/>
        </w:rPr>
        <w:t>Vairavimas ir mechanizmų valdymas</w:t>
      </w:r>
    </w:p>
    <w:p w:rsidR="00285CF2" w:rsidRPr="008B5F86" w:rsidRDefault="00285CF2" w:rsidP="00285CF2">
      <w:pPr>
        <w:numPr>
          <w:ilvl w:val="12"/>
          <w:numId w:val="0"/>
        </w:numPr>
        <w:ind w:right="-2"/>
        <w:rPr>
          <w:sz w:val="22"/>
          <w:szCs w:val="22"/>
        </w:rPr>
      </w:pPr>
      <w:r w:rsidRPr="008B5F86">
        <w:rPr>
          <w:sz w:val="22"/>
          <w:szCs w:val="22"/>
        </w:rPr>
        <w:t>Vartojant šį vaistą, vairuoti automobilius ar valdyti mechanizmus reikia atsargiai.</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outlineLvl w:val="0"/>
        <w:rPr>
          <w:b/>
          <w:sz w:val="22"/>
          <w:szCs w:val="22"/>
        </w:rPr>
      </w:pPr>
      <w:proofErr w:type="spellStart"/>
      <w:r w:rsidRPr="008B5F86">
        <w:rPr>
          <w:b/>
          <w:bCs/>
          <w:sz w:val="22"/>
          <w:szCs w:val="22"/>
        </w:rPr>
        <w:t>Tonufen</w:t>
      </w:r>
      <w:proofErr w:type="spellEnd"/>
      <w:r w:rsidRPr="008B5F86">
        <w:rPr>
          <w:sz w:val="22"/>
          <w:szCs w:val="22"/>
        </w:rPr>
        <w:t xml:space="preserve"> </w:t>
      </w:r>
      <w:r w:rsidRPr="008B5F86">
        <w:rPr>
          <w:b/>
          <w:sz w:val="22"/>
          <w:szCs w:val="22"/>
        </w:rPr>
        <w:t xml:space="preserve">sudėtyje yra </w:t>
      </w:r>
      <w:r>
        <w:rPr>
          <w:b/>
          <w:sz w:val="22"/>
          <w:szCs w:val="22"/>
        </w:rPr>
        <w:t>sacharozės</w:t>
      </w:r>
      <w:r w:rsidRPr="008B5F86">
        <w:rPr>
          <w:b/>
          <w:sz w:val="22"/>
          <w:szCs w:val="22"/>
        </w:rPr>
        <w:t xml:space="preserve">, </w:t>
      </w:r>
      <w:r>
        <w:rPr>
          <w:b/>
          <w:sz w:val="22"/>
          <w:szCs w:val="22"/>
        </w:rPr>
        <w:t>s</w:t>
      </w:r>
      <w:r w:rsidRPr="008B5F86">
        <w:rPr>
          <w:b/>
          <w:sz w:val="22"/>
          <w:szCs w:val="22"/>
        </w:rPr>
        <w:t xml:space="preserve">aulėlydžio </w:t>
      </w:r>
      <w:r>
        <w:rPr>
          <w:b/>
          <w:sz w:val="22"/>
          <w:szCs w:val="22"/>
        </w:rPr>
        <w:t>g</w:t>
      </w:r>
      <w:r w:rsidRPr="008B5F86">
        <w:rPr>
          <w:b/>
          <w:sz w:val="22"/>
          <w:szCs w:val="22"/>
        </w:rPr>
        <w:t xml:space="preserve">eltonojo FCF (E110), </w:t>
      </w:r>
      <w:proofErr w:type="spellStart"/>
      <w:r w:rsidRPr="008B5F86">
        <w:rPr>
          <w:b/>
          <w:sz w:val="22"/>
          <w:szCs w:val="22"/>
        </w:rPr>
        <w:t>alura</w:t>
      </w:r>
      <w:proofErr w:type="spellEnd"/>
      <w:r w:rsidRPr="008B5F86">
        <w:rPr>
          <w:b/>
          <w:sz w:val="22"/>
          <w:szCs w:val="22"/>
        </w:rPr>
        <w:t xml:space="preserve"> raudonojo AC </w:t>
      </w:r>
      <w:proofErr w:type="spellStart"/>
      <w:r>
        <w:rPr>
          <w:b/>
          <w:sz w:val="22"/>
          <w:szCs w:val="22"/>
        </w:rPr>
        <w:t>kraplako</w:t>
      </w:r>
      <w:proofErr w:type="spellEnd"/>
      <w:r w:rsidRPr="008B5F86">
        <w:rPr>
          <w:b/>
          <w:sz w:val="22"/>
          <w:szCs w:val="22"/>
        </w:rPr>
        <w:t xml:space="preserve"> (E129), natrio </w:t>
      </w:r>
      <w:proofErr w:type="spellStart"/>
      <w:r w:rsidRPr="008B5F86">
        <w:rPr>
          <w:b/>
          <w:sz w:val="22"/>
          <w:szCs w:val="22"/>
        </w:rPr>
        <w:t>benzoato</w:t>
      </w:r>
      <w:proofErr w:type="spellEnd"/>
      <w:r w:rsidRPr="008B5F86">
        <w:rPr>
          <w:b/>
          <w:sz w:val="22"/>
          <w:szCs w:val="22"/>
        </w:rPr>
        <w:t xml:space="preserve"> ir natrio.</w:t>
      </w:r>
    </w:p>
    <w:p w:rsidR="00285CF2" w:rsidRPr="008B5F86" w:rsidRDefault="00285CF2" w:rsidP="00285CF2">
      <w:pPr>
        <w:numPr>
          <w:ilvl w:val="12"/>
          <w:numId w:val="0"/>
        </w:numPr>
        <w:ind w:right="-2"/>
        <w:rPr>
          <w:sz w:val="22"/>
          <w:szCs w:val="22"/>
        </w:rPr>
      </w:pPr>
      <w:r w:rsidRPr="0036382A">
        <w:rPr>
          <w:sz w:val="22"/>
          <w:szCs w:val="22"/>
        </w:rPr>
        <w:t>Jeigu gydytojas Ju</w:t>
      </w:r>
      <w:r>
        <w:rPr>
          <w:sz w:val="22"/>
          <w:szCs w:val="22"/>
        </w:rPr>
        <w:t xml:space="preserve">ms yra sakęs, kad netoleruojate </w:t>
      </w:r>
      <w:r w:rsidRPr="0036382A">
        <w:rPr>
          <w:sz w:val="22"/>
          <w:szCs w:val="22"/>
        </w:rPr>
        <w:t>kokių nors angliavandenių, kreipkitės į jį prieš</w:t>
      </w:r>
      <w:r>
        <w:rPr>
          <w:sz w:val="22"/>
          <w:szCs w:val="22"/>
        </w:rPr>
        <w:t xml:space="preserve"> </w:t>
      </w:r>
      <w:r w:rsidRPr="0036382A">
        <w:rPr>
          <w:sz w:val="22"/>
          <w:szCs w:val="22"/>
        </w:rPr>
        <w:t>pradėdami vartoti šį vaistą.</w:t>
      </w:r>
    </w:p>
    <w:p w:rsidR="00285CF2" w:rsidRPr="008B5F86" w:rsidRDefault="00285CF2" w:rsidP="00285CF2">
      <w:pPr>
        <w:numPr>
          <w:ilvl w:val="12"/>
          <w:numId w:val="0"/>
        </w:numPr>
        <w:ind w:right="-2"/>
        <w:rPr>
          <w:sz w:val="22"/>
          <w:szCs w:val="22"/>
        </w:rPr>
      </w:pPr>
      <w:r w:rsidRPr="008B5F86">
        <w:rPr>
          <w:sz w:val="22"/>
          <w:szCs w:val="22"/>
        </w:rPr>
        <w:t xml:space="preserve">Saulėlydžio </w:t>
      </w:r>
      <w:r>
        <w:rPr>
          <w:sz w:val="22"/>
          <w:szCs w:val="22"/>
        </w:rPr>
        <w:t>g</w:t>
      </w:r>
      <w:r w:rsidRPr="008B5F86">
        <w:rPr>
          <w:sz w:val="22"/>
          <w:szCs w:val="22"/>
        </w:rPr>
        <w:t xml:space="preserve">eltonasis FCF (E110) ir </w:t>
      </w:r>
      <w:proofErr w:type="spellStart"/>
      <w:r w:rsidRPr="008B5F86">
        <w:rPr>
          <w:sz w:val="22"/>
          <w:szCs w:val="22"/>
        </w:rPr>
        <w:t>alura</w:t>
      </w:r>
      <w:proofErr w:type="spellEnd"/>
      <w:r w:rsidRPr="008B5F86">
        <w:rPr>
          <w:sz w:val="22"/>
          <w:szCs w:val="22"/>
        </w:rPr>
        <w:t xml:space="preserve"> raudonojo AC </w:t>
      </w:r>
      <w:proofErr w:type="spellStart"/>
      <w:r>
        <w:rPr>
          <w:sz w:val="22"/>
          <w:szCs w:val="22"/>
        </w:rPr>
        <w:t>kraplakas</w:t>
      </w:r>
      <w:proofErr w:type="spellEnd"/>
      <w:r w:rsidRPr="008B5F86">
        <w:rPr>
          <w:sz w:val="22"/>
          <w:szCs w:val="22"/>
        </w:rPr>
        <w:t xml:space="preserve"> (E129)</w:t>
      </w:r>
      <w:r w:rsidRPr="008B5F86">
        <w:rPr>
          <w:b/>
          <w:sz w:val="22"/>
          <w:szCs w:val="22"/>
        </w:rPr>
        <w:t xml:space="preserve"> </w:t>
      </w:r>
      <w:r w:rsidRPr="008B5F86">
        <w:rPr>
          <w:sz w:val="22"/>
          <w:szCs w:val="22"/>
        </w:rPr>
        <w:t>gali sukelti alerginių reakcijų.</w:t>
      </w:r>
    </w:p>
    <w:p w:rsidR="00285CF2" w:rsidRDefault="00285CF2" w:rsidP="00285CF2">
      <w:pPr>
        <w:numPr>
          <w:ilvl w:val="12"/>
          <w:numId w:val="0"/>
        </w:numPr>
        <w:ind w:right="-2"/>
        <w:rPr>
          <w:sz w:val="22"/>
          <w:szCs w:val="22"/>
        </w:rPr>
      </w:pPr>
      <w:r w:rsidRPr="008B5F86">
        <w:rPr>
          <w:sz w:val="22"/>
          <w:szCs w:val="22"/>
        </w:rPr>
        <w:t>Kiekvienoje</w:t>
      </w:r>
      <w:r>
        <w:rPr>
          <w:sz w:val="22"/>
          <w:szCs w:val="22"/>
        </w:rPr>
        <w:t xml:space="preserve"> šio vaisto</w:t>
      </w:r>
      <w:r w:rsidRPr="008B5F86">
        <w:rPr>
          <w:sz w:val="22"/>
          <w:szCs w:val="22"/>
        </w:rPr>
        <w:t xml:space="preserve">  dengtoje tabletėje yra 0,005</w:t>
      </w:r>
      <w:r>
        <w:rPr>
          <w:sz w:val="22"/>
          <w:szCs w:val="22"/>
        </w:rPr>
        <w:t> </w:t>
      </w:r>
      <w:r w:rsidRPr="008B5F86">
        <w:rPr>
          <w:sz w:val="22"/>
          <w:szCs w:val="22"/>
        </w:rPr>
        <w:t xml:space="preserve">mg natrio </w:t>
      </w:r>
      <w:proofErr w:type="spellStart"/>
      <w:r w:rsidRPr="008B5F86">
        <w:rPr>
          <w:sz w:val="22"/>
          <w:szCs w:val="22"/>
        </w:rPr>
        <w:t>benzoato</w:t>
      </w:r>
      <w:proofErr w:type="spellEnd"/>
      <w:r w:rsidRPr="008B5F86">
        <w:rPr>
          <w:sz w:val="22"/>
          <w:szCs w:val="22"/>
        </w:rPr>
        <w:t xml:space="preserve">. </w:t>
      </w:r>
    </w:p>
    <w:p w:rsidR="00285CF2" w:rsidRPr="008B5F86" w:rsidRDefault="00285CF2" w:rsidP="00285CF2">
      <w:pPr>
        <w:numPr>
          <w:ilvl w:val="12"/>
          <w:numId w:val="0"/>
        </w:numPr>
        <w:ind w:right="-2"/>
        <w:rPr>
          <w:sz w:val="22"/>
          <w:szCs w:val="22"/>
        </w:rPr>
      </w:pPr>
      <w:r w:rsidRPr="008B5F86">
        <w:rPr>
          <w:sz w:val="22"/>
          <w:szCs w:val="22"/>
        </w:rPr>
        <w:t>Ši</w:t>
      </w:r>
      <w:r>
        <w:rPr>
          <w:sz w:val="22"/>
          <w:szCs w:val="22"/>
        </w:rPr>
        <w:t>o</w:t>
      </w:r>
      <w:r w:rsidRPr="008B5F86">
        <w:rPr>
          <w:sz w:val="22"/>
          <w:szCs w:val="22"/>
        </w:rPr>
        <w:t xml:space="preserve"> vaist</w:t>
      </w:r>
      <w:r>
        <w:rPr>
          <w:sz w:val="22"/>
          <w:szCs w:val="22"/>
        </w:rPr>
        <w:t>o</w:t>
      </w:r>
      <w:r w:rsidRPr="008B5F86">
        <w:rPr>
          <w:sz w:val="22"/>
          <w:szCs w:val="22"/>
        </w:rPr>
        <w:t xml:space="preserve"> </w:t>
      </w:r>
      <w:r>
        <w:rPr>
          <w:sz w:val="22"/>
          <w:szCs w:val="22"/>
        </w:rPr>
        <w:t xml:space="preserve">kiekvienoje tabletėje </w:t>
      </w:r>
      <w:r w:rsidRPr="008B5F86">
        <w:rPr>
          <w:sz w:val="22"/>
          <w:szCs w:val="22"/>
        </w:rPr>
        <w:t>yra mažiau kaip 1</w:t>
      </w:r>
      <w:r>
        <w:rPr>
          <w:sz w:val="22"/>
          <w:szCs w:val="22"/>
        </w:rPr>
        <w:t> </w:t>
      </w:r>
      <w:proofErr w:type="spellStart"/>
      <w:r w:rsidRPr="008B5F86">
        <w:rPr>
          <w:sz w:val="22"/>
          <w:szCs w:val="22"/>
        </w:rPr>
        <w:t>mmol</w:t>
      </w:r>
      <w:proofErr w:type="spellEnd"/>
      <w:r w:rsidRPr="008B5F86">
        <w:rPr>
          <w:sz w:val="22"/>
          <w:szCs w:val="22"/>
        </w:rPr>
        <w:t xml:space="preserve"> (23</w:t>
      </w:r>
      <w:r>
        <w:rPr>
          <w:sz w:val="22"/>
          <w:szCs w:val="22"/>
        </w:rPr>
        <w:t> </w:t>
      </w:r>
      <w:r w:rsidRPr="008B5F86">
        <w:rPr>
          <w:sz w:val="22"/>
          <w:szCs w:val="22"/>
        </w:rPr>
        <w:t xml:space="preserve">mg) natrio, </w:t>
      </w:r>
      <w:proofErr w:type="spellStart"/>
      <w:r w:rsidRPr="008B5F86">
        <w:rPr>
          <w:sz w:val="22"/>
          <w:szCs w:val="22"/>
        </w:rPr>
        <w:t>t.y</w:t>
      </w:r>
      <w:proofErr w:type="spellEnd"/>
      <w:r w:rsidRPr="008B5F86">
        <w:rPr>
          <w:sz w:val="22"/>
          <w:szCs w:val="22"/>
        </w:rPr>
        <w:t>. jis beveik neturi reikšmės.</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p>
    <w:p w:rsidR="00285CF2" w:rsidRPr="008B5F86" w:rsidRDefault="00285CF2" w:rsidP="00285CF2">
      <w:pPr>
        <w:keepNext/>
        <w:numPr>
          <w:ilvl w:val="0"/>
          <w:numId w:val="4"/>
        </w:numPr>
        <w:tabs>
          <w:tab w:val="left" w:pos="567"/>
        </w:tabs>
        <w:ind w:left="567" w:right="-2"/>
        <w:rPr>
          <w:b/>
          <w:sz w:val="22"/>
          <w:szCs w:val="22"/>
        </w:rPr>
      </w:pPr>
      <w:r w:rsidRPr="008B5F86">
        <w:rPr>
          <w:b/>
          <w:sz w:val="22"/>
          <w:szCs w:val="22"/>
        </w:rPr>
        <w:t xml:space="preserve">Kaip vartoti </w:t>
      </w:r>
      <w:proofErr w:type="spellStart"/>
      <w:r w:rsidRPr="008B5F86">
        <w:rPr>
          <w:b/>
          <w:bCs/>
          <w:sz w:val="22"/>
          <w:szCs w:val="22"/>
        </w:rPr>
        <w:t>Tonufen</w:t>
      </w:r>
      <w:proofErr w:type="spellEnd"/>
      <w:r w:rsidRPr="008B5F86">
        <w:rPr>
          <w:sz w:val="22"/>
          <w:szCs w:val="22"/>
        </w:rPr>
        <w:t xml:space="preserve"> </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 xml:space="preserve">Visada vartokite šį vaistą tiksliai, kaip aprašyta šiame lapelyje arba kaip nurodė gydytojas arba vaistininkas. Jeigu abejojate, kreipkitės į gydytoją arba vaistininką. </w:t>
      </w:r>
    </w:p>
    <w:p w:rsidR="00285CF2" w:rsidRPr="008B5F86" w:rsidRDefault="00285CF2" w:rsidP="00285CF2">
      <w:pPr>
        <w:numPr>
          <w:ilvl w:val="12"/>
          <w:numId w:val="0"/>
        </w:numPr>
        <w:ind w:right="-2"/>
        <w:rPr>
          <w:sz w:val="22"/>
          <w:szCs w:val="22"/>
        </w:rPr>
      </w:pPr>
    </w:p>
    <w:p w:rsidR="00285CF2" w:rsidRPr="000F732F" w:rsidRDefault="00285CF2" w:rsidP="00285CF2">
      <w:pPr>
        <w:numPr>
          <w:ilvl w:val="12"/>
          <w:numId w:val="0"/>
        </w:numPr>
        <w:ind w:right="-2"/>
        <w:rPr>
          <w:i/>
          <w:sz w:val="22"/>
          <w:szCs w:val="22"/>
        </w:rPr>
      </w:pPr>
      <w:proofErr w:type="spellStart"/>
      <w:r w:rsidRPr="000F732F">
        <w:rPr>
          <w:i/>
          <w:sz w:val="22"/>
          <w:szCs w:val="22"/>
        </w:rPr>
        <w:t>Saugusiesiems</w:t>
      </w:r>
      <w:proofErr w:type="spellEnd"/>
      <w:r w:rsidRPr="000F732F">
        <w:rPr>
          <w:i/>
          <w:sz w:val="22"/>
          <w:szCs w:val="22"/>
        </w:rPr>
        <w:t xml:space="preserve"> ir vyresniems nei 12 metų vaikams</w:t>
      </w:r>
    </w:p>
    <w:p w:rsidR="00285CF2" w:rsidRPr="008B5F86" w:rsidRDefault="00285CF2" w:rsidP="00285CF2">
      <w:pPr>
        <w:numPr>
          <w:ilvl w:val="12"/>
          <w:numId w:val="0"/>
        </w:numPr>
        <w:ind w:right="-2"/>
        <w:rPr>
          <w:sz w:val="22"/>
          <w:szCs w:val="22"/>
        </w:rPr>
      </w:pPr>
      <w:r w:rsidRPr="000F732F">
        <w:rPr>
          <w:sz w:val="22"/>
          <w:szCs w:val="22"/>
        </w:rPr>
        <w:t>Rekomenduojama trumpalaikio gydymo dozė</w:t>
      </w:r>
      <w:r w:rsidRPr="008B5F86">
        <w:rPr>
          <w:sz w:val="22"/>
          <w:szCs w:val="22"/>
        </w:rPr>
        <w:t xml:space="preserve"> yra 1 arba 2</w:t>
      </w:r>
      <w:r>
        <w:rPr>
          <w:sz w:val="22"/>
          <w:szCs w:val="22"/>
        </w:rPr>
        <w:t> </w:t>
      </w:r>
      <w:r w:rsidRPr="008B5F86">
        <w:rPr>
          <w:sz w:val="22"/>
          <w:szCs w:val="22"/>
        </w:rPr>
        <w:t>tabletės per burną kas 4</w:t>
      </w:r>
      <w:r>
        <w:rPr>
          <w:sz w:val="22"/>
          <w:szCs w:val="22"/>
        </w:rPr>
        <w:t> </w:t>
      </w:r>
      <w:r w:rsidRPr="008B5F86">
        <w:rPr>
          <w:sz w:val="22"/>
          <w:szCs w:val="22"/>
        </w:rPr>
        <w:t>valandas (nevartokite daugiau kaip 6</w:t>
      </w:r>
      <w:r>
        <w:rPr>
          <w:sz w:val="22"/>
          <w:szCs w:val="22"/>
        </w:rPr>
        <w:t> </w:t>
      </w:r>
      <w:r w:rsidRPr="008B5F86">
        <w:rPr>
          <w:sz w:val="22"/>
          <w:szCs w:val="22"/>
        </w:rPr>
        <w:t>tablečių per 24</w:t>
      </w:r>
      <w:r>
        <w:rPr>
          <w:sz w:val="22"/>
          <w:szCs w:val="22"/>
        </w:rPr>
        <w:t> </w:t>
      </w:r>
      <w:r w:rsidRPr="008B5F86">
        <w:rPr>
          <w:sz w:val="22"/>
          <w:szCs w:val="22"/>
        </w:rPr>
        <w:t>valandas)</w:t>
      </w:r>
      <w:r>
        <w:rPr>
          <w:sz w:val="22"/>
          <w:szCs w:val="22"/>
        </w:rPr>
        <w:t>.</w:t>
      </w:r>
      <w:r w:rsidRPr="008B5F86">
        <w:rPr>
          <w:sz w:val="22"/>
          <w:szCs w:val="22"/>
        </w:rPr>
        <w:t xml:space="preserve"> </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Simptomams palengvinti reikia vartoti mažiausią veiksmingą dozę per trumpiausią laiką. Jei Jums yra infekcija, nedelsdami kreipkitės į gydytoją, jei simptomai (pvz., karščiavimas ir skausmas) išlieka arba pablogėja (žr. 2</w:t>
      </w:r>
      <w:r>
        <w:rPr>
          <w:sz w:val="22"/>
          <w:szCs w:val="22"/>
        </w:rPr>
        <w:t> </w:t>
      </w:r>
      <w:r w:rsidRPr="008B5F86">
        <w:rPr>
          <w:sz w:val="22"/>
          <w:szCs w:val="22"/>
        </w:rPr>
        <w:t>skyrių).</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rPr>
          <w:sz w:val="22"/>
          <w:szCs w:val="22"/>
        </w:rPr>
      </w:pPr>
      <w:r w:rsidRPr="008B5F86">
        <w:rPr>
          <w:sz w:val="22"/>
          <w:szCs w:val="22"/>
        </w:rPr>
        <w:t>Negalima vartoti vaikams, jaunesniems nei 12</w:t>
      </w:r>
      <w:r>
        <w:rPr>
          <w:sz w:val="22"/>
          <w:szCs w:val="22"/>
        </w:rPr>
        <w:t> </w:t>
      </w:r>
      <w:r w:rsidRPr="008B5F86">
        <w:rPr>
          <w:sz w:val="22"/>
          <w:szCs w:val="22"/>
        </w:rPr>
        <w:t>metų.</w:t>
      </w:r>
    </w:p>
    <w:p w:rsidR="00285CF2" w:rsidRPr="008B5F86" w:rsidRDefault="00285CF2" w:rsidP="00285CF2">
      <w:pPr>
        <w:numPr>
          <w:ilvl w:val="12"/>
          <w:numId w:val="0"/>
        </w:numPr>
        <w:ind w:right="-2"/>
        <w:rPr>
          <w:sz w:val="22"/>
          <w:szCs w:val="22"/>
          <w:u w:val="single"/>
        </w:rPr>
      </w:pPr>
    </w:p>
    <w:p w:rsidR="00285CF2" w:rsidRDefault="00285CF2" w:rsidP="00285CF2">
      <w:pPr>
        <w:numPr>
          <w:ilvl w:val="12"/>
          <w:numId w:val="0"/>
        </w:numPr>
        <w:ind w:right="-2"/>
        <w:rPr>
          <w:sz w:val="22"/>
          <w:szCs w:val="22"/>
        </w:rPr>
      </w:pPr>
      <w:r w:rsidRPr="000F732F">
        <w:rPr>
          <w:i/>
          <w:sz w:val="22"/>
          <w:szCs w:val="22"/>
        </w:rPr>
        <w:t>Senyviems pacientams</w:t>
      </w:r>
    </w:p>
    <w:p w:rsidR="00285CF2" w:rsidRPr="008B5F86" w:rsidRDefault="00285CF2" w:rsidP="00285CF2">
      <w:pPr>
        <w:numPr>
          <w:ilvl w:val="12"/>
          <w:numId w:val="0"/>
        </w:numPr>
        <w:ind w:right="-2"/>
        <w:rPr>
          <w:sz w:val="22"/>
          <w:szCs w:val="22"/>
          <w:u w:val="single"/>
        </w:rPr>
      </w:pPr>
      <w:r w:rsidRPr="008B5F86">
        <w:rPr>
          <w:sz w:val="22"/>
          <w:szCs w:val="22"/>
        </w:rPr>
        <w:t>Dozės koreguoti nereikia, nebent yra sutrikusi inkstų ar kepenų funkcija.</w:t>
      </w:r>
    </w:p>
    <w:p w:rsidR="00285CF2" w:rsidRPr="008B5F86" w:rsidRDefault="00285CF2" w:rsidP="00285CF2">
      <w:pPr>
        <w:numPr>
          <w:ilvl w:val="12"/>
          <w:numId w:val="0"/>
        </w:numPr>
        <w:ind w:right="-2"/>
        <w:rPr>
          <w:sz w:val="22"/>
          <w:szCs w:val="22"/>
        </w:rPr>
      </w:pPr>
      <w:r w:rsidRPr="008B5F86">
        <w:rPr>
          <w:sz w:val="22"/>
          <w:szCs w:val="22"/>
        </w:rPr>
        <w:t>Nedidinkite rekomenduojamos dozės.</w:t>
      </w:r>
    </w:p>
    <w:p w:rsidR="00285CF2" w:rsidRPr="008B5F86" w:rsidRDefault="00285CF2" w:rsidP="00285CF2">
      <w:pPr>
        <w:numPr>
          <w:ilvl w:val="12"/>
          <w:numId w:val="0"/>
        </w:numPr>
        <w:ind w:right="-2"/>
        <w:rPr>
          <w:sz w:val="22"/>
          <w:szCs w:val="22"/>
        </w:rPr>
      </w:pPr>
      <w:r w:rsidRPr="008B5F86">
        <w:rPr>
          <w:sz w:val="22"/>
          <w:szCs w:val="22"/>
        </w:rPr>
        <w:t>Jei manote, kad vaisto poveikis yra per stiprus arba per silpnas, kreipkitės į gydytoją.</w:t>
      </w:r>
    </w:p>
    <w:p w:rsidR="00285CF2" w:rsidRPr="008B5F86" w:rsidRDefault="00285CF2" w:rsidP="00285CF2">
      <w:pPr>
        <w:numPr>
          <w:ilvl w:val="12"/>
          <w:numId w:val="0"/>
        </w:numPr>
        <w:ind w:right="-2"/>
        <w:rPr>
          <w:sz w:val="22"/>
          <w:szCs w:val="22"/>
        </w:rPr>
      </w:pPr>
      <w:r w:rsidRPr="008B5F86">
        <w:rPr>
          <w:sz w:val="22"/>
          <w:szCs w:val="22"/>
        </w:rPr>
        <w:t>Nevartokite šio vaisto daugiau nei 3 dienas be gydytojo paskyrimo. Jei simptomai išlieka, blogėja arba atsiranda naujų simptomų, kreipkitės į gydytoją.</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ind w:right="-2"/>
        <w:outlineLvl w:val="0"/>
        <w:rPr>
          <w:b/>
          <w:sz w:val="22"/>
          <w:szCs w:val="22"/>
        </w:rPr>
      </w:pPr>
      <w:r w:rsidRPr="008B5F86">
        <w:rPr>
          <w:b/>
          <w:sz w:val="22"/>
          <w:szCs w:val="22"/>
        </w:rPr>
        <w:t xml:space="preserve">Ką daryti pavartojus per didelę </w:t>
      </w:r>
      <w:proofErr w:type="spellStart"/>
      <w:r w:rsidRPr="008B5F86">
        <w:rPr>
          <w:b/>
          <w:bCs/>
          <w:sz w:val="22"/>
          <w:szCs w:val="22"/>
        </w:rPr>
        <w:t>Tonufen</w:t>
      </w:r>
      <w:proofErr w:type="spellEnd"/>
      <w:r w:rsidRPr="008B5F86">
        <w:rPr>
          <w:sz w:val="22"/>
          <w:szCs w:val="22"/>
        </w:rPr>
        <w:t xml:space="preserve"> </w:t>
      </w:r>
      <w:r w:rsidRPr="008B5F86">
        <w:rPr>
          <w:b/>
          <w:sz w:val="22"/>
          <w:szCs w:val="22"/>
        </w:rPr>
        <w:t>dozę</w:t>
      </w:r>
    </w:p>
    <w:p w:rsidR="00285CF2" w:rsidRPr="008B5F86" w:rsidRDefault="00285CF2" w:rsidP="00285CF2">
      <w:pPr>
        <w:widowControl w:val="0"/>
        <w:rPr>
          <w:sz w:val="22"/>
          <w:szCs w:val="22"/>
        </w:rPr>
      </w:pPr>
      <w:r w:rsidRPr="008B5F86">
        <w:rPr>
          <w:sz w:val="22"/>
          <w:szCs w:val="22"/>
        </w:rPr>
        <w:t xml:space="preserve">Perdozavimo atvejai reti, tačiau jei </w:t>
      </w:r>
      <w:r w:rsidRPr="008B5F86">
        <w:rPr>
          <w:snapToGrid w:val="0"/>
          <w:sz w:val="22"/>
          <w:szCs w:val="22"/>
        </w:rPr>
        <w:t>suvartojote</w:t>
      </w:r>
      <w:r w:rsidRPr="008B5F86">
        <w:rPr>
          <w:sz w:val="22"/>
          <w:szCs w:val="22"/>
        </w:rPr>
        <w:t xml:space="preserve"> per didelę </w:t>
      </w:r>
      <w:proofErr w:type="spellStart"/>
      <w:r w:rsidRPr="008B5F86">
        <w:rPr>
          <w:sz w:val="22"/>
          <w:szCs w:val="22"/>
        </w:rPr>
        <w:t>Tonufen</w:t>
      </w:r>
      <w:proofErr w:type="spellEnd"/>
      <w:r w:rsidRPr="008B5F86">
        <w:rPr>
          <w:sz w:val="22"/>
          <w:szCs w:val="22"/>
        </w:rPr>
        <w:t xml:space="preserve"> </w:t>
      </w:r>
      <w:r w:rsidRPr="008B5F86">
        <w:rPr>
          <w:snapToGrid w:val="0"/>
          <w:sz w:val="22"/>
          <w:szCs w:val="22"/>
        </w:rPr>
        <w:t xml:space="preserve">dozę arba jei vaikai atsitiktinai suvartojo šio </w:t>
      </w:r>
      <w:r w:rsidRPr="008B5F86">
        <w:rPr>
          <w:noProof/>
          <w:sz w:val="22"/>
          <w:szCs w:val="22"/>
        </w:rPr>
        <w:t>vaisto</w:t>
      </w:r>
      <w:r w:rsidRPr="008B5F86">
        <w:rPr>
          <w:snapToGrid w:val="0"/>
          <w:sz w:val="22"/>
          <w:szCs w:val="22"/>
        </w:rPr>
        <w:t>,</w:t>
      </w:r>
      <w:r w:rsidRPr="008B5F86">
        <w:rPr>
          <w:sz w:val="22"/>
          <w:szCs w:val="22"/>
        </w:rPr>
        <w:t xml:space="preserve"> kreipkitės į gydytoją</w:t>
      </w:r>
      <w:r w:rsidRPr="008B5F86">
        <w:rPr>
          <w:snapToGrid w:val="0"/>
          <w:sz w:val="22"/>
          <w:szCs w:val="22"/>
        </w:rPr>
        <w:t xml:space="preserve"> ar artimiausią ligoninę, kad joje įvertintų galimą riziką</w:t>
      </w:r>
      <w:r w:rsidRPr="008B5F86">
        <w:rPr>
          <w:sz w:val="22"/>
          <w:szCs w:val="22"/>
        </w:rPr>
        <w:t xml:space="preserve"> ir</w:t>
      </w:r>
      <w:r w:rsidRPr="008B5F86">
        <w:rPr>
          <w:snapToGrid w:val="0"/>
          <w:sz w:val="22"/>
          <w:szCs w:val="22"/>
        </w:rPr>
        <w:t xml:space="preserve"> patartų, kokių veiksmų reikia imtis</w:t>
      </w:r>
      <w:r w:rsidRPr="008B5F86">
        <w:rPr>
          <w:sz w:val="22"/>
          <w:szCs w:val="22"/>
        </w:rPr>
        <w:t xml:space="preserve">. </w:t>
      </w:r>
    </w:p>
    <w:p w:rsidR="00285CF2" w:rsidRPr="008B5F86" w:rsidRDefault="00285CF2" w:rsidP="00285CF2">
      <w:pPr>
        <w:numPr>
          <w:ilvl w:val="12"/>
          <w:numId w:val="0"/>
        </w:numPr>
        <w:ind w:right="-2"/>
        <w:outlineLvl w:val="0"/>
        <w:rPr>
          <w:sz w:val="22"/>
          <w:szCs w:val="22"/>
        </w:rPr>
      </w:pPr>
      <w:r w:rsidRPr="008B5F86">
        <w:rPr>
          <w:sz w:val="22"/>
          <w:szCs w:val="22"/>
        </w:rPr>
        <w:t xml:space="preserve">Gali pasireikšti tokie simptomai kaip pykinimas, skrandžio skausmai, vėmimas (gali būti kraujo pėdsakų), galvos skausmas,  </w:t>
      </w:r>
      <w:r>
        <w:rPr>
          <w:sz w:val="22"/>
          <w:szCs w:val="22"/>
        </w:rPr>
        <w:t xml:space="preserve">ūžesys </w:t>
      </w:r>
      <w:r w:rsidRPr="008B5F86">
        <w:rPr>
          <w:sz w:val="22"/>
          <w:szCs w:val="22"/>
        </w:rPr>
        <w:t>(triukšmas</w:t>
      </w:r>
      <w:r>
        <w:rPr>
          <w:sz w:val="22"/>
          <w:szCs w:val="22"/>
        </w:rPr>
        <w:t>/spengimas</w:t>
      </w:r>
      <w:r w:rsidRPr="008B5F86">
        <w:rPr>
          <w:sz w:val="22"/>
          <w:szCs w:val="22"/>
        </w:rPr>
        <w:t xml:space="preserve">) ausyse, sumišimas ir </w:t>
      </w:r>
      <w:proofErr w:type="spellStart"/>
      <w:r w:rsidRPr="008B5F86">
        <w:rPr>
          <w:sz w:val="22"/>
          <w:szCs w:val="22"/>
        </w:rPr>
        <w:t>nistagmas</w:t>
      </w:r>
      <w:proofErr w:type="spellEnd"/>
      <w:r w:rsidRPr="008B5F86">
        <w:rPr>
          <w:sz w:val="22"/>
          <w:szCs w:val="22"/>
        </w:rPr>
        <w:t xml:space="preserve"> (nekontroliuojami akių judesiai). Pavartojus dideles dozes, pacientams pasireiškė mieguistumas, skausmas krūtinės srityje, stiprus ir greitas širdies plakimas</w:t>
      </w:r>
      <w:r>
        <w:rPr>
          <w:sz w:val="22"/>
          <w:szCs w:val="22"/>
        </w:rPr>
        <w:t xml:space="preserve"> (</w:t>
      </w:r>
      <w:proofErr w:type="spellStart"/>
      <w:r>
        <w:rPr>
          <w:sz w:val="22"/>
          <w:szCs w:val="22"/>
        </w:rPr>
        <w:t>palpitacijos</w:t>
      </w:r>
      <w:proofErr w:type="spellEnd"/>
      <w:r>
        <w:rPr>
          <w:sz w:val="22"/>
          <w:szCs w:val="22"/>
        </w:rPr>
        <w:t>)</w:t>
      </w:r>
      <w:r w:rsidRPr="008B5F86">
        <w:rPr>
          <w:sz w:val="22"/>
          <w:szCs w:val="22"/>
        </w:rPr>
        <w:t>, sąmonės netekimas, traukuliai (dažniausiai vaikams), silpnumas ir galvos svaigimas, kraujas šlapime, šalčio pojūtis ir kvėpavimo sutrikimai.</w:t>
      </w:r>
    </w:p>
    <w:p w:rsidR="00285CF2" w:rsidRPr="008B5F86" w:rsidRDefault="00285CF2" w:rsidP="00285CF2">
      <w:pPr>
        <w:numPr>
          <w:ilvl w:val="12"/>
          <w:numId w:val="0"/>
        </w:numPr>
        <w:ind w:right="-2"/>
        <w:outlineLvl w:val="0"/>
        <w:rPr>
          <w:sz w:val="22"/>
          <w:szCs w:val="22"/>
        </w:rPr>
      </w:pPr>
      <w:r w:rsidRPr="008B5F86">
        <w:rPr>
          <w:sz w:val="22"/>
          <w:szCs w:val="22"/>
        </w:rPr>
        <w:t xml:space="preserve">Taip pat gali atsirasti reikšmingas širdies susitraukimų dažnio ir/ar kraujospūdžio padidėjimas. Jei nuo perdozavimo praėjo mažiau nei valanda, reikia sukelti vėmimą ar plauti skrandį, arba paskirti aktyvintąją anglį. Remiantis daugeliu tyrimų duomenimis apie vaistų nuo peršalimo ar alergijų, kurių sudėtyje yra </w:t>
      </w:r>
      <w:proofErr w:type="spellStart"/>
      <w:r w:rsidRPr="008B5F86">
        <w:rPr>
          <w:sz w:val="22"/>
          <w:szCs w:val="22"/>
        </w:rPr>
        <w:t>pseudoefedrino</w:t>
      </w:r>
      <w:proofErr w:type="spellEnd"/>
      <w:r w:rsidRPr="008B5F86">
        <w:rPr>
          <w:sz w:val="22"/>
          <w:szCs w:val="22"/>
        </w:rPr>
        <w:t>, perdozavimo poveikį, skrandį plauti rekomenduojama, jei suvartojamos medžiagos kiekis yra didesnis nei 3–4</w:t>
      </w:r>
      <w:r>
        <w:rPr>
          <w:sz w:val="22"/>
          <w:szCs w:val="22"/>
        </w:rPr>
        <w:t> </w:t>
      </w:r>
      <w:r w:rsidRPr="008B5F86">
        <w:rPr>
          <w:sz w:val="22"/>
          <w:szCs w:val="22"/>
        </w:rPr>
        <w:t>didžiausios paros dozės (t. y. 720–960</w:t>
      </w:r>
      <w:r>
        <w:rPr>
          <w:sz w:val="22"/>
          <w:szCs w:val="22"/>
        </w:rPr>
        <w:t> </w:t>
      </w:r>
      <w:r w:rsidRPr="008B5F86">
        <w:rPr>
          <w:sz w:val="22"/>
          <w:szCs w:val="22"/>
        </w:rPr>
        <w:t>mg).</w:t>
      </w:r>
    </w:p>
    <w:p w:rsidR="00285CF2" w:rsidRPr="008B5F86" w:rsidRDefault="00285CF2" w:rsidP="00285CF2">
      <w:pPr>
        <w:numPr>
          <w:ilvl w:val="12"/>
          <w:numId w:val="0"/>
        </w:numPr>
        <w:ind w:right="-2"/>
        <w:outlineLvl w:val="0"/>
        <w:rPr>
          <w:i/>
          <w:sz w:val="22"/>
          <w:szCs w:val="22"/>
        </w:rPr>
      </w:pPr>
    </w:p>
    <w:p w:rsidR="00285CF2" w:rsidRPr="008B5F86" w:rsidRDefault="00285CF2" w:rsidP="00285CF2">
      <w:pPr>
        <w:numPr>
          <w:ilvl w:val="12"/>
          <w:numId w:val="0"/>
        </w:numPr>
        <w:ind w:right="-2"/>
        <w:outlineLvl w:val="0"/>
        <w:rPr>
          <w:sz w:val="22"/>
          <w:szCs w:val="22"/>
        </w:rPr>
      </w:pPr>
      <w:r w:rsidRPr="008B5F86">
        <w:rPr>
          <w:b/>
          <w:sz w:val="22"/>
          <w:szCs w:val="22"/>
        </w:rPr>
        <w:t xml:space="preserve">Pamiršus pavartoti </w:t>
      </w:r>
      <w:proofErr w:type="spellStart"/>
      <w:r w:rsidRPr="008B5F86">
        <w:rPr>
          <w:b/>
          <w:bCs/>
          <w:sz w:val="22"/>
          <w:szCs w:val="22"/>
        </w:rPr>
        <w:t>Tonufen</w:t>
      </w:r>
      <w:proofErr w:type="spellEnd"/>
      <w:r w:rsidRPr="008B5F86">
        <w:rPr>
          <w:sz w:val="22"/>
          <w:szCs w:val="22"/>
        </w:rPr>
        <w:t xml:space="preserve"> </w:t>
      </w:r>
    </w:p>
    <w:p w:rsidR="00285CF2" w:rsidRPr="008B5F86" w:rsidRDefault="00285CF2" w:rsidP="00285CF2">
      <w:pPr>
        <w:numPr>
          <w:ilvl w:val="12"/>
          <w:numId w:val="0"/>
        </w:numPr>
        <w:ind w:right="-2"/>
        <w:rPr>
          <w:sz w:val="22"/>
          <w:szCs w:val="22"/>
        </w:rPr>
      </w:pPr>
      <w:r w:rsidRPr="008B5F86">
        <w:rPr>
          <w:sz w:val="22"/>
          <w:szCs w:val="22"/>
        </w:rPr>
        <w:t>Negalima vartoti dvigubos dozės norint kompensuoti praleistą dozę.</w:t>
      </w:r>
    </w:p>
    <w:p w:rsidR="00285CF2" w:rsidRPr="008B5F86" w:rsidRDefault="00285CF2" w:rsidP="00285CF2">
      <w:pPr>
        <w:numPr>
          <w:ilvl w:val="12"/>
          <w:numId w:val="0"/>
        </w:numPr>
        <w:rPr>
          <w:sz w:val="22"/>
          <w:szCs w:val="22"/>
        </w:rPr>
      </w:pPr>
    </w:p>
    <w:p w:rsidR="00285CF2" w:rsidRPr="008B5F86" w:rsidRDefault="00285CF2" w:rsidP="00285CF2">
      <w:pPr>
        <w:keepNext/>
        <w:numPr>
          <w:ilvl w:val="0"/>
          <w:numId w:val="4"/>
        </w:numPr>
        <w:tabs>
          <w:tab w:val="left" w:pos="567"/>
        </w:tabs>
        <w:ind w:left="567" w:right="-2"/>
        <w:rPr>
          <w:sz w:val="22"/>
          <w:szCs w:val="22"/>
        </w:rPr>
      </w:pPr>
      <w:r w:rsidRPr="008B5F86">
        <w:rPr>
          <w:b/>
          <w:sz w:val="22"/>
          <w:szCs w:val="22"/>
        </w:rPr>
        <w:t>Galimas šalutinis poveikis</w:t>
      </w:r>
    </w:p>
    <w:p w:rsidR="00285CF2" w:rsidRPr="008B5F86" w:rsidRDefault="00285CF2" w:rsidP="00285CF2">
      <w:pPr>
        <w:keepNext/>
        <w:numPr>
          <w:ilvl w:val="12"/>
          <w:numId w:val="0"/>
        </w:numPr>
        <w:rPr>
          <w:sz w:val="22"/>
          <w:szCs w:val="22"/>
        </w:rPr>
      </w:pPr>
    </w:p>
    <w:p w:rsidR="00285CF2" w:rsidRPr="008B5F86" w:rsidRDefault="00285CF2" w:rsidP="00285CF2">
      <w:pPr>
        <w:ind w:right="-29"/>
        <w:rPr>
          <w:sz w:val="22"/>
          <w:szCs w:val="22"/>
        </w:rPr>
      </w:pPr>
      <w:r w:rsidRPr="7D06B748">
        <w:rPr>
          <w:sz w:val="22"/>
          <w:szCs w:val="22"/>
        </w:rPr>
        <w:t>Šis vaistas, kaip ir visi kiti, gali sukelti šalutinį poveikį, nors jis pasireiškia ne visiems žmonėms.</w:t>
      </w:r>
    </w:p>
    <w:p w:rsidR="00285CF2" w:rsidRPr="00DC1C92" w:rsidRDefault="00285CF2" w:rsidP="00285CF2">
      <w:pPr>
        <w:spacing w:after="140"/>
        <w:ind w:left="-20" w:right="-20"/>
        <w:rPr>
          <w:rFonts w:eastAsia="Verdana"/>
          <w:sz w:val="22"/>
          <w:szCs w:val="22"/>
          <w:lang w:val="lt"/>
        </w:rPr>
      </w:pPr>
      <w:r w:rsidRPr="00DC1C92">
        <w:rPr>
          <w:rFonts w:eastAsia="Verdana"/>
          <w:sz w:val="22"/>
          <w:szCs w:val="22"/>
          <w:lang w:val="lt"/>
        </w:rPr>
        <w:t xml:space="preserve">Nedelsdami nutraukite </w:t>
      </w:r>
      <w:proofErr w:type="spellStart"/>
      <w:r>
        <w:rPr>
          <w:rFonts w:eastAsia="Verdana"/>
          <w:sz w:val="22"/>
          <w:szCs w:val="22"/>
          <w:lang w:val="lt"/>
        </w:rPr>
        <w:t>Tonufen</w:t>
      </w:r>
      <w:proofErr w:type="spellEnd"/>
      <w:r w:rsidRPr="00DC1C92">
        <w:rPr>
          <w:rFonts w:eastAsia="Verdana"/>
          <w:sz w:val="22"/>
          <w:szCs w:val="22"/>
          <w:lang w:val="lt"/>
        </w:rPr>
        <w:t xml:space="preserve"> vartojimą ir kreipkitės skubios medicinos pagalbos, jeigu Jums pasireikštų simptomų, kurie gali būti užpakalinės grįžtamosios </w:t>
      </w:r>
      <w:proofErr w:type="spellStart"/>
      <w:r w:rsidRPr="00DC1C92">
        <w:rPr>
          <w:rFonts w:eastAsia="Verdana"/>
          <w:sz w:val="22"/>
          <w:szCs w:val="22"/>
          <w:lang w:val="lt"/>
        </w:rPr>
        <w:t>encefalopatijos</w:t>
      </w:r>
      <w:proofErr w:type="spellEnd"/>
      <w:r w:rsidRPr="00DC1C92">
        <w:rPr>
          <w:rFonts w:eastAsia="Verdana"/>
          <w:sz w:val="22"/>
          <w:szCs w:val="22"/>
          <w:lang w:val="lt"/>
        </w:rPr>
        <w:t xml:space="preserve"> sindromo (UGES) ir grįžtamosios smegenų </w:t>
      </w:r>
      <w:proofErr w:type="spellStart"/>
      <w:r w:rsidRPr="00DC1C92">
        <w:rPr>
          <w:rFonts w:eastAsia="Verdana"/>
          <w:sz w:val="22"/>
          <w:szCs w:val="22"/>
          <w:lang w:val="lt"/>
        </w:rPr>
        <w:t>vazokonstrikcijos</w:t>
      </w:r>
      <w:proofErr w:type="spellEnd"/>
      <w:r w:rsidRPr="00DC1C92">
        <w:rPr>
          <w:rFonts w:eastAsia="Verdana"/>
          <w:sz w:val="22"/>
          <w:szCs w:val="22"/>
          <w:lang w:val="lt"/>
        </w:rPr>
        <w:t xml:space="preserve"> sindromo (GSVS) požymiais. Šie simptomai gali būti tokie:</w:t>
      </w:r>
    </w:p>
    <w:p w:rsidR="00285CF2" w:rsidRPr="00DC1C92" w:rsidRDefault="00285CF2" w:rsidP="00285CF2">
      <w:pPr>
        <w:pStyle w:val="Sraopastraipa"/>
        <w:numPr>
          <w:ilvl w:val="0"/>
          <w:numId w:val="1"/>
        </w:numPr>
        <w:spacing w:after="140"/>
        <w:ind w:left="-20" w:right="-20"/>
        <w:rPr>
          <w:rFonts w:eastAsia="Verdana"/>
          <w:sz w:val="22"/>
          <w:szCs w:val="22"/>
          <w:lang w:val="lt"/>
        </w:rPr>
      </w:pPr>
      <w:r w:rsidRPr="00DC1C92">
        <w:rPr>
          <w:rFonts w:eastAsia="Verdana"/>
          <w:sz w:val="22"/>
          <w:szCs w:val="22"/>
          <w:lang w:val="lt"/>
        </w:rPr>
        <w:t>stiprus staiga prasidėjęs galvos skausmas;</w:t>
      </w:r>
    </w:p>
    <w:p w:rsidR="00285CF2" w:rsidRPr="00DC1C92" w:rsidRDefault="00285CF2" w:rsidP="00285CF2">
      <w:pPr>
        <w:pStyle w:val="Sraopastraipa"/>
        <w:numPr>
          <w:ilvl w:val="0"/>
          <w:numId w:val="1"/>
        </w:numPr>
        <w:spacing w:after="140"/>
        <w:ind w:left="-20" w:right="-20"/>
        <w:rPr>
          <w:rFonts w:eastAsia="Verdana"/>
          <w:sz w:val="22"/>
          <w:szCs w:val="22"/>
          <w:lang w:val="lt"/>
        </w:rPr>
      </w:pPr>
      <w:r w:rsidRPr="00DC1C92">
        <w:rPr>
          <w:rFonts w:eastAsia="Verdana"/>
          <w:sz w:val="22"/>
          <w:szCs w:val="22"/>
          <w:lang w:val="lt"/>
        </w:rPr>
        <w:t>pykinimo jausmas;</w:t>
      </w:r>
    </w:p>
    <w:p w:rsidR="00285CF2" w:rsidRPr="00DC1C92" w:rsidRDefault="00285CF2" w:rsidP="00285CF2">
      <w:pPr>
        <w:pStyle w:val="Sraopastraipa"/>
        <w:numPr>
          <w:ilvl w:val="0"/>
          <w:numId w:val="1"/>
        </w:numPr>
        <w:spacing w:after="140"/>
        <w:ind w:left="-20" w:right="-20"/>
        <w:rPr>
          <w:rFonts w:eastAsia="Verdana"/>
          <w:sz w:val="22"/>
          <w:szCs w:val="22"/>
          <w:lang w:val="lt"/>
        </w:rPr>
      </w:pPr>
      <w:r w:rsidRPr="00DC1C92">
        <w:rPr>
          <w:rFonts w:eastAsia="Verdana"/>
          <w:sz w:val="22"/>
          <w:szCs w:val="22"/>
          <w:lang w:val="lt"/>
        </w:rPr>
        <w:t>vėmimas;</w:t>
      </w:r>
    </w:p>
    <w:p w:rsidR="00285CF2" w:rsidRPr="00DC1C92" w:rsidRDefault="00285CF2" w:rsidP="00285CF2">
      <w:pPr>
        <w:pStyle w:val="Sraopastraipa"/>
        <w:numPr>
          <w:ilvl w:val="0"/>
          <w:numId w:val="1"/>
        </w:numPr>
        <w:spacing w:after="140"/>
        <w:ind w:left="-20" w:right="-20"/>
        <w:rPr>
          <w:rFonts w:eastAsia="Verdana"/>
          <w:sz w:val="22"/>
          <w:szCs w:val="22"/>
          <w:lang w:val="lt"/>
        </w:rPr>
      </w:pPr>
      <w:r w:rsidRPr="00DC1C92">
        <w:rPr>
          <w:rFonts w:eastAsia="Verdana"/>
          <w:sz w:val="22"/>
          <w:szCs w:val="22"/>
          <w:lang w:val="lt"/>
        </w:rPr>
        <w:t xml:space="preserve">sumišimas; </w:t>
      </w:r>
    </w:p>
    <w:p w:rsidR="00285CF2" w:rsidRPr="00DC1C92" w:rsidRDefault="00285CF2" w:rsidP="00285CF2">
      <w:pPr>
        <w:pStyle w:val="Sraopastraipa"/>
        <w:numPr>
          <w:ilvl w:val="0"/>
          <w:numId w:val="1"/>
        </w:numPr>
        <w:spacing w:after="140"/>
        <w:ind w:left="-20" w:right="-20"/>
        <w:rPr>
          <w:rFonts w:eastAsia="Verdana"/>
          <w:sz w:val="22"/>
          <w:szCs w:val="22"/>
          <w:lang w:val="lt"/>
        </w:rPr>
      </w:pPr>
      <w:r w:rsidRPr="00DC1C92">
        <w:rPr>
          <w:rFonts w:eastAsia="Verdana"/>
          <w:sz w:val="22"/>
          <w:szCs w:val="22"/>
          <w:lang w:val="lt"/>
        </w:rPr>
        <w:lastRenderedPageBreak/>
        <w:t xml:space="preserve">traukuliai; </w:t>
      </w:r>
    </w:p>
    <w:p w:rsidR="00285CF2" w:rsidRPr="00DC1C92" w:rsidRDefault="00285CF2" w:rsidP="00285CF2">
      <w:pPr>
        <w:pStyle w:val="Sraopastraipa"/>
        <w:numPr>
          <w:ilvl w:val="0"/>
          <w:numId w:val="1"/>
        </w:numPr>
        <w:spacing w:after="140"/>
        <w:ind w:left="-20" w:right="-20"/>
        <w:rPr>
          <w:rFonts w:eastAsia="Verdana"/>
          <w:sz w:val="22"/>
          <w:szCs w:val="22"/>
          <w:lang w:val="lt"/>
        </w:rPr>
      </w:pPr>
      <w:r w:rsidRPr="00DC1C92">
        <w:rPr>
          <w:rFonts w:eastAsia="Verdana"/>
          <w:sz w:val="22"/>
          <w:szCs w:val="22"/>
          <w:lang w:val="lt"/>
        </w:rPr>
        <w:t>pakitusi rega.</w:t>
      </w:r>
    </w:p>
    <w:p w:rsidR="00285CF2" w:rsidRPr="008B5F86" w:rsidRDefault="00285CF2" w:rsidP="00285CF2">
      <w:pPr>
        <w:ind w:left="-20" w:right="-20"/>
        <w:rPr>
          <w:sz w:val="22"/>
          <w:szCs w:val="22"/>
        </w:rPr>
      </w:pPr>
      <w:r w:rsidRPr="78C80DC0">
        <w:rPr>
          <w:rFonts w:ascii="Verdana" w:eastAsia="Verdana" w:hAnsi="Verdana" w:cs="Verdana"/>
          <w:sz w:val="18"/>
          <w:szCs w:val="18"/>
          <w:lang w:val="lt"/>
        </w:rPr>
        <w:t xml:space="preserve"> </w:t>
      </w:r>
    </w:p>
    <w:p w:rsidR="00285CF2" w:rsidRPr="008B5F86" w:rsidRDefault="00285CF2" w:rsidP="00285CF2">
      <w:pPr>
        <w:pStyle w:val="Sraopastraipa"/>
        <w:ind w:left="360" w:right="-29"/>
        <w:rPr>
          <w:b/>
          <w:bCs/>
          <w:sz w:val="22"/>
          <w:szCs w:val="22"/>
        </w:rPr>
      </w:pPr>
      <w:r w:rsidRPr="008B5F86">
        <w:rPr>
          <w:b/>
          <w:bCs/>
          <w:sz w:val="22"/>
          <w:szCs w:val="22"/>
        </w:rPr>
        <w:t xml:space="preserve">Dažni </w:t>
      </w:r>
      <w:r w:rsidRPr="008B5F86">
        <w:rPr>
          <w:b/>
          <w:bCs/>
          <w:noProof/>
          <w:snapToGrid w:val="0"/>
          <w:sz w:val="22"/>
          <w:szCs w:val="22"/>
        </w:rPr>
        <w:t xml:space="preserve">šalutinio poveikio reiškiniai </w:t>
      </w:r>
      <w:r w:rsidRPr="008B5F86">
        <w:rPr>
          <w:b/>
          <w:bCs/>
          <w:sz w:val="22"/>
          <w:szCs w:val="22"/>
        </w:rPr>
        <w:t>(gali pasireikšti rečiau kaip 1 iš 10 asmenų):</w:t>
      </w:r>
    </w:p>
    <w:p w:rsidR="00285CF2" w:rsidRPr="008B5F86" w:rsidRDefault="00285CF2" w:rsidP="00285CF2">
      <w:pPr>
        <w:pStyle w:val="Sraopastraipa"/>
        <w:numPr>
          <w:ilvl w:val="0"/>
          <w:numId w:val="2"/>
        </w:numPr>
        <w:ind w:right="-29"/>
        <w:rPr>
          <w:sz w:val="22"/>
          <w:szCs w:val="22"/>
        </w:rPr>
      </w:pPr>
      <w:r w:rsidRPr="78C80DC0">
        <w:rPr>
          <w:sz w:val="22"/>
          <w:szCs w:val="22"/>
        </w:rPr>
        <w:t>rėmuo, pykinimas, vėmimas, pilvo pūtimas, viduriavimas, vidurių užkietėjimas ir slaptas kraujavimas iš virškinamojo trakto, kuris retais atvejais gali sukelti mažakraujystę.</w:t>
      </w:r>
    </w:p>
    <w:p w:rsidR="00285CF2" w:rsidRPr="008B5F86" w:rsidRDefault="00285CF2" w:rsidP="00285CF2">
      <w:pPr>
        <w:ind w:right="-29"/>
        <w:rPr>
          <w:sz w:val="22"/>
          <w:szCs w:val="22"/>
        </w:rPr>
      </w:pPr>
    </w:p>
    <w:p w:rsidR="00285CF2" w:rsidRPr="008B5F86" w:rsidRDefault="00285CF2" w:rsidP="00285CF2">
      <w:pPr>
        <w:ind w:right="-29" w:firstLine="360"/>
        <w:rPr>
          <w:i/>
          <w:iCs/>
          <w:sz w:val="22"/>
          <w:szCs w:val="22"/>
        </w:rPr>
      </w:pPr>
      <w:r w:rsidRPr="008B5F86">
        <w:rPr>
          <w:b/>
          <w:bCs/>
          <w:noProof/>
          <w:snapToGrid w:val="0"/>
          <w:sz w:val="22"/>
          <w:szCs w:val="22"/>
        </w:rPr>
        <w:t xml:space="preserve">Nedažni šalutinio poveikio reiškiniai (gali pasireikšti rečiau kaip 1 iš 100 asmenų): </w:t>
      </w:r>
    </w:p>
    <w:p w:rsidR="00285CF2" w:rsidRPr="008B5F86" w:rsidRDefault="00285CF2" w:rsidP="00285CF2">
      <w:pPr>
        <w:pStyle w:val="Sraopastraipa"/>
        <w:numPr>
          <w:ilvl w:val="0"/>
          <w:numId w:val="2"/>
        </w:numPr>
        <w:ind w:right="-29"/>
        <w:rPr>
          <w:sz w:val="22"/>
          <w:szCs w:val="22"/>
        </w:rPr>
      </w:pPr>
      <w:r w:rsidRPr="78C80DC0">
        <w:rPr>
          <w:sz w:val="22"/>
          <w:szCs w:val="22"/>
        </w:rPr>
        <w:t>padidėjusio jautrumo reakcijos su odos išbėrimu ir niežuliu, taip pat dusulio priepuoliai (kartu gali sumažėti kraujospūdis);</w:t>
      </w:r>
    </w:p>
    <w:p w:rsidR="00285CF2" w:rsidRPr="008B5F86" w:rsidRDefault="00285CF2" w:rsidP="00285CF2">
      <w:pPr>
        <w:pStyle w:val="Sraopastraipa"/>
        <w:numPr>
          <w:ilvl w:val="0"/>
          <w:numId w:val="2"/>
        </w:numPr>
        <w:ind w:right="-29"/>
        <w:rPr>
          <w:sz w:val="22"/>
          <w:szCs w:val="22"/>
        </w:rPr>
      </w:pPr>
      <w:r w:rsidRPr="78C80DC0">
        <w:rPr>
          <w:sz w:val="22"/>
          <w:szCs w:val="22"/>
        </w:rPr>
        <w:t>galvos skausmai, galvos sukimasis (svaigulys), nemiga, susijaudinimas, dirglumas ir nuovargis;</w:t>
      </w:r>
    </w:p>
    <w:p w:rsidR="00285CF2" w:rsidRPr="008B5F86" w:rsidRDefault="00285CF2" w:rsidP="00285CF2">
      <w:pPr>
        <w:pStyle w:val="Sraopastraipa"/>
        <w:numPr>
          <w:ilvl w:val="0"/>
          <w:numId w:val="2"/>
        </w:numPr>
        <w:ind w:right="-29"/>
        <w:rPr>
          <w:sz w:val="22"/>
          <w:szCs w:val="22"/>
        </w:rPr>
      </w:pPr>
      <w:r w:rsidRPr="78C80DC0">
        <w:rPr>
          <w:sz w:val="22"/>
          <w:szCs w:val="22"/>
        </w:rPr>
        <w:t>regos sutrikimai;</w:t>
      </w:r>
    </w:p>
    <w:p w:rsidR="00285CF2" w:rsidRPr="008B5F86" w:rsidRDefault="00285CF2" w:rsidP="00285CF2">
      <w:pPr>
        <w:pStyle w:val="Sraopastraipa"/>
        <w:numPr>
          <w:ilvl w:val="0"/>
          <w:numId w:val="2"/>
        </w:numPr>
        <w:ind w:right="-29"/>
        <w:rPr>
          <w:sz w:val="22"/>
          <w:szCs w:val="22"/>
        </w:rPr>
      </w:pPr>
      <w:proofErr w:type="spellStart"/>
      <w:r w:rsidRPr="78C80DC0">
        <w:rPr>
          <w:sz w:val="22"/>
          <w:szCs w:val="22"/>
        </w:rPr>
        <w:t>pepsinė</w:t>
      </w:r>
      <w:proofErr w:type="spellEnd"/>
      <w:r w:rsidRPr="78C80DC0">
        <w:rPr>
          <w:sz w:val="22"/>
          <w:szCs w:val="22"/>
        </w:rPr>
        <w:t xml:space="preserve"> opa, galimas kraujavimas ir perforacija, opinis stomatitas (burnos gleivinės uždegimas su erozija ir opomis), paūmėjęs kolitas ir Krono liga, gastritas.</w:t>
      </w:r>
    </w:p>
    <w:p w:rsidR="00285CF2" w:rsidRPr="008B5F86" w:rsidRDefault="00285CF2" w:rsidP="00285CF2">
      <w:pPr>
        <w:pStyle w:val="Sraopastraipa"/>
        <w:ind w:left="360" w:right="-29"/>
        <w:rPr>
          <w:sz w:val="22"/>
          <w:szCs w:val="22"/>
        </w:rPr>
      </w:pPr>
    </w:p>
    <w:p w:rsidR="00285CF2" w:rsidRPr="008B5F86" w:rsidRDefault="00285CF2" w:rsidP="00285CF2">
      <w:pPr>
        <w:numPr>
          <w:ilvl w:val="12"/>
          <w:numId w:val="0"/>
        </w:numPr>
        <w:ind w:right="-29" w:firstLine="360"/>
        <w:rPr>
          <w:i/>
          <w:iCs/>
          <w:sz w:val="22"/>
          <w:szCs w:val="22"/>
        </w:rPr>
      </w:pPr>
      <w:r w:rsidRPr="008B5F86">
        <w:rPr>
          <w:b/>
          <w:bCs/>
          <w:noProof/>
          <w:snapToGrid w:val="0"/>
          <w:sz w:val="22"/>
          <w:szCs w:val="22"/>
          <w:lang w:eastAsia="en-US"/>
        </w:rPr>
        <w:t xml:space="preserve">Reti šalutinio poveikio reiškiniai (gali pasireikšti rečiau kaip 1 iš 1 000 asmenų): </w:t>
      </w:r>
    </w:p>
    <w:p w:rsidR="00285CF2" w:rsidRPr="008B5F86" w:rsidRDefault="00285CF2" w:rsidP="00285CF2">
      <w:pPr>
        <w:pStyle w:val="Sraopastraipa"/>
        <w:numPr>
          <w:ilvl w:val="0"/>
          <w:numId w:val="2"/>
        </w:numPr>
        <w:ind w:right="-29"/>
        <w:rPr>
          <w:sz w:val="22"/>
          <w:szCs w:val="22"/>
        </w:rPr>
      </w:pPr>
      <w:r w:rsidRPr="78C80DC0">
        <w:rPr>
          <w:sz w:val="22"/>
          <w:szCs w:val="22"/>
        </w:rPr>
        <w:t>ūžesys (spengimas ausyse);</w:t>
      </w:r>
    </w:p>
    <w:p w:rsidR="00285CF2" w:rsidRPr="008B5F86" w:rsidRDefault="00285CF2" w:rsidP="00285CF2">
      <w:pPr>
        <w:pStyle w:val="Sraopastraipa"/>
        <w:numPr>
          <w:ilvl w:val="0"/>
          <w:numId w:val="2"/>
        </w:numPr>
        <w:ind w:right="-29"/>
        <w:rPr>
          <w:sz w:val="22"/>
          <w:szCs w:val="22"/>
        </w:rPr>
      </w:pPr>
      <w:r w:rsidRPr="78C80DC0">
        <w:rPr>
          <w:sz w:val="22"/>
          <w:szCs w:val="22"/>
        </w:rPr>
        <w:t xml:space="preserve">inkstų </w:t>
      </w:r>
      <w:proofErr w:type="spellStart"/>
      <w:r w:rsidRPr="78C80DC0">
        <w:rPr>
          <w:sz w:val="22"/>
          <w:szCs w:val="22"/>
        </w:rPr>
        <w:t>papiliarinė</w:t>
      </w:r>
      <w:proofErr w:type="spellEnd"/>
      <w:r w:rsidRPr="78C80DC0">
        <w:rPr>
          <w:sz w:val="22"/>
          <w:szCs w:val="22"/>
        </w:rPr>
        <w:t xml:space="preserve"> nekrozė, padidėjęs šlapimo rūgšties kiekis kraujyje.</w:t>
      </w:r>
    </w:p>
    <w:p w:rsidR="00285CF2" w:rsidRPr="008B5F86" w:rsidRDefault="00285CF2" w:rsidP="00285CF2">
      <w:pPr>
        <w:ind w:right="-29"/>
        <w:rPr>
          <w:sz w:val="22"/>
          <w:szCs w:val="22"/>
        </w:rPr>
      </w:pPr>
    </w:p>
    <w:p w:rsidR="00285CF2" w:rsidRPr="008B5F86" w:rsidRDefault="00285CF2" w:rsidP="00285CF2">
      <w:pPr>
        <w:ind w:right="-29" w:firstLine="360"/>
        <w:rPr>
          <w:i/>
          <w:iCs/>
          <w:sz w:val="22"/>
          <w:szCs w:val="22"/>
        </w:rPr>
      </w:pPr>
      <w:r w:rsidRPr="008B5F86">
        <w:rPr>
          <w:b/>
          <w:bCs/>
          <w:noProof/>
          <w:snapToGrid w:val="0"/>
          <w:sz w:val="22"/>
          <w:szCs w:val="22"/>
        </w:rPr>
        <w:t>Labai reti šalutinio poveikio reiškiniai (gali pasireikšti rečiau kaip 1 iš 10 000 asmenų):</w:t>
      </w:r>
    </w:p>
    <w:p w:rsidR="00285CF2" w:rsidRPr="008B5F86" w:rsidRDefault="00285CF2" w:rsidP="00285CF2">
      <w:pPr>
        <w:pStyle w:val="Sraopastraipa"/>
        <w:numPr>
          <w:ilvl w:val="0"/>
          <w:numId w:val="2"/>
        </w:numPr>
        <w:ind w:right="-29"/>
        <w:rPr>
          <w:sz w:val="22"/>
          <w:szCs w:val="22"/>
        </w:rPr>
      </w:pPr>
      <w:r w:rsidRPr="78C80DC0">
        <w:rPr>
          <w:sz w:val="22"/>
          <w:szCs w:val="22"/>
        </w:rPr>
        <w:t xml:space="preserve">uždegimo paūmėjimas dėl infekcijos (pvz., </w:t>
      </w:r>
      <w:proofErr w:type="spellStart"/>
      <w:r w:rsidRPr="78C80DC0">
        <w:rPr>
          <w:sz w:val="22"/>
          <w:szCs w:val="22"/>
        </w:rPr>
        <w:t>nekrozuojančio</w:t>
      </w:r>
      <w:proofErr w:type="spellEnd"/>
      <w:r w:rsidRPr="78C80DC0">
        <w:rPr>
          <w:sz w:val="22"/>
          <w:szCs w:val="22"/>
        </w:rPr>
        <w:t xml:space="preserve"> </w:t>
      </w:r>
      <w:proofErr w:type="spellStart"/>
      <w:r w:rsidRPr="78C80DC0">
        <w:rPr>
          <w:sz w:val="22"/>
          <w:szCs w:val="22"/>
        </w:rPr>
        <w:t>fascito</w:t>
      </w:r>
      <w:proofErr w:type="spellEnd"/>
      <w:r w:rsidRPr="78C80DC0">
        <w:rPr>
          <w:sz w:val="22"/>
          <w:szCs w:val="22"/>
        </w:rPr>
        <w:t xml:space="preserve"> atsiradimas), susijęs su nesteroidinių vaistų nuo uždegimo vartojimu.</w:t>
      </w:r>
    </w:p>
    <w:p w:rsidR="00285CF2" w:rsidRPr="008B5F86" w:rsidRDefault="00285CF2" w:rsidP="00285CF2">
      <w:pPr>
        <w:ind w:left="322" w:right="-29"/>
        <w:rPr>
          <w:b/>
          <w:bCs/>
          <w:sz w:val="22"/>
          <w:szCs w:val="22"/>
        </w:rPr>
      </w:pPr>
      <w:r w:rsidRPr="008B5F86">
        <w:rPr>
          <w:b/>
          <w:bCs/>
          <w:sz w:val="22"/>
          <w:szCs w:val="22"/>
        </w:rPr>
        <w:t xml:space="preserve">Jei gydymo </w:t>
      </w:r>
      <w:proofErr w:type="spellStart"/>
      <w:r w:rsidRPr="008B5F86">
        <w:rPr>
          <w:b/>
          <w:bCs/>
          <w:sz w:val="22"/>
          <w:szCs w:val="22"/>
        </w:rPr>
        <w:t>Tonufen</w:t>
      </w:r>
      <w:proofErr w:type="spellEnd"/>
      <w:r w:rsidRPr="008B5F86">
        <w:rPr>
          <w:sz w:val="22"/>
          <w:szCs w:val="22"/>
        </w:rPr>
        <w:t xml:space="preserve"> </w:t>
      </w:r>
      <w:r w:rsidRPr="008B5F86">
        <w:rPr>
          <w:b/>
          <w:bCs/>
          <w:sz w:val="22"/>
          <w:szCs w:val="22"/>
        </w:rPr>
        <w:t>metu atsiranda ar pablogėja infekci</w:t>
      </w:r>
      <w:r>
        <w:rPr>
          <w:b/>
          <w:bCs/>
          <w:sz w:val="22"/>
          <w:szCs w:val="22"/>
        </w:rPr>
        <w:t>nės ligos</w:t>
      </w:r>
      <w:r w:rsidRPr="008B5F86">
        <w:rPr>
          <w:b/>
          <w:bCs/>
          <w:sz w:val="22"/>
          <w:szCs w:val="22"/>
        </w:rPr>
        <w:t xml:space="preserve"> simptomai, turėtumėte nedelsdami pasikonsultuoti su gydytoju, kad galėtumėte apsvarstyti </w:t>
      </w:r>
      <w:proofErr w:type="spellStart"/>
      <w:r w:rsidRPr="008B5F86">
        <w:rPr>
          <w:b/>
          <w:bCs/>
          <w:sz w:val="22"/>
          <w:szCs w:val="22"/>
        </w:rPr>
        <w:t>priešinfekcinių</w:t>
      </w:r>
      <w:proofErr w:type="spellEnd"/>
      <w:r w:rsidRPr="008B5F86">
        <w:rPr>
          <w:b/>
          <w:bCs/>
          <w:sz w:val="22"/>
          <w:szCs w:val="22"/>
        </w:rPr>
        <w:t xml:space="preserve"> vaistų</w:t>
      </w:r>
      <w:r>
        <w:rPr>
          <w:b/>
          <w:bCs/>
          <w:sz w:val="22"/>
          <w:szCs w:val="22"/>
        </w:rPr>
        <w:t xml:space="preserve"> </w:t>
      </w:r>
      <w:r w:rsidRPr="008B5F86">
        <w:rPr>
          <w:b/>
          <w:bCs/>
          <w:sz w:val="22"/>
          <w:szCs w:val="22"/>
        </w:rPr>
        <w:t>/</w:t>
      </w:r>
      <w:r>
        <w:rPr>
          <w:b/>
          <w:bCs/>
          <w:sz w:val="22"/>
          <w:szCs w:val="22"/>
        </w:rPr>
        <w:t xml:space="preserve"> </w:t>
      </w:r>
      <w:r w:rsidRPr="008B5F86">
        <w:rPr>
          <w:b/>
          <w:bCs/>
          <w:sz w:val="22"/>
          <w:szCs w:val="22"/>
        </w:rPr>
        <w:t>antibiotikų vartojimą.</w:t>
      </w:r>
    </w:p>
    <w:p w:rsidR="00285CF2" w:rsidRPr="008B5F86" w:rsidRDefault="00285CF2" w:rsidP="00285CF2">
      <w:pPr>
        <w:pStyle w:val="Sraopastraipa"/>
        <w:numPr>
          <w:ilvl w:val="0"/>
          <w:numId w:val="2"/>
        </w:numPr>
        <w:ind w:right="-29"/>
        <w:rPr>
          <w:sz w:val="22"/>
          <w:szCs w:val="22"/>
        </w:rPr>
      </w:pPr>
      <w:proofErr w:type="spellStart"/>
      <w:r w:rsidRPr="78C80DC0">
        <w:rPr>
          <w:sz w:val="22"/>
          <w:szCs w:val="22"/>
        </w:rPr>
        <w:t>Aseptinio</w:t>
      </w:r>
      <w:proofErr w:type="spellEnd"/>
      <w:r w:rsidRPr="78C80DC0">
        <w:rPr>
          <w:sz w:val="22"/>
          <w:szCs w:val="22"/>
        </w:rPr>
        <w:t xml:space="preserve"> meningito simptomai, tokie kaip kaklo sustingimas, galvos skausmas, pykinimas, vėmimas, karščiavimas, sumišimas, daugiausia pacientams, turintiems autoimuninių sutrikimų (sisteminė raudonoji vilkligė, mišri jungiamojo audinio liga). Jei atsiranda tokių simptomų, nedelsdami turėtumėte kreiptis į gydytoją.</w:t>
      </w:r>
    </w:p>
    <w:p w:rsidR="00285CF2" w:rsidRPr="008B5F86" w:rsidRDefault="00285CF2" w:rsidP="00285CF2">
      <w:pPr>
        <w:pStyle w:val="Sraopastraipa"/>
        <w:numPr>
          <w:ilvl w:val="0"/>
          <w:numId w:val="2"/>
        </w:numPr>
        <w:ind w:right="-29"/>
        <w:rPr>
          <w:sz w:val="22"/>
          <w:szCs w:val="22"/>
        </w:rPr>
      </w:pPr>
      <w:r w:rsidRPr="78C80DC0">
        <w:rPr>
          <w:sz w:val="22"/>
          <w:szCs w:val="22"/>
        </w:rPr>
        <w:t xml:space="preserve">Kraujo ląstelių gamybos sutrikimai: pirmieji simptomai yra karščiavimas, ryklės (gerklės) skausmas, opinis stomatitas (burnos gleivinės uždegimas su erozija ir opomis), į gripą panašūs simptomai, nuovargis, kraujavimas (pvz., mėlynės, </w:t>
      </w:r>
      <w:proofErr w:type="spellStart"/>
      <w:r w:rsidRPr="78C80DC0">
        <w:rPr>
          <w:sz w:val="22"/>
          <w:szCs w:val="22"/>
        </w:rPr>
        <w:t>ekchimozė</w:t>
      </w:r>
      <w:proofErr w:type="spellEnd"/>
      <w:r w:rsidRPr="78C80DC0">
        <w:rPr>
          <w:sz w:val="22"/>
          <w:szCs w:val="22"/>
        </w:rPr>
        <w:t>, purpura, kraujavimas iš nosies). Tokiais atvejais turite nutraukti gydymą ir nedelsdami pasikonsultuoti su gydytoju. Šių simptomų negalima gydyti nuskausminančiais ar karščiavimą mažinančiais vaistais.</w:t>
      </w:r>
    </w:p>
    <w:p w:rsidR="00285CF2" w:rsidRDefault="00285CF2" w:rsidP="00285CF2">
      <w:pPr>
        <w:pStyle w:val="Sraopastraipa"/>
        <w:numPr>
          <w:ilvl w:val="0"/>
          <w:numId w:val="2"/>
        </w:numPr>
        <w:ind w:right="-29"/>
        <w:rPr>
          <w:sz w:val="22"/>
          <w:szCs w:val="22"/>
        </w:rPr>
      </w:pPr>
      <w:r w:rsidRPr="78C80DC0">
        <w:rPr>
          <w:sz w:val="22"/>
          <w:szCs w:val="22"/>
        </w:rPr>
        <w:t xml:space="preserve">Sunkios </w:t>
      </w:r>
      <w:proofErr w:type="spellStart"/>
      <w:r w:rsidRPr="78C80DC0">
        <w:rPr>
          <w:sz w:val="22"/>
          <w:szCs w:val="22"/>
        </w:rPr>
        <w:t>generalizuotos</w:t>
      </w:r>
      <w:proofErr w:type="spellEnd"/>
      <w:r w:rsidRPr="78C80DC0">
        <w:rPr>
          <w:sz w:val="22"/>
          <w:szCs w:val="22"/>
        </w:rPr>
        <w:t xml:space="preserve"> padidėjusio jautrumo reakcijos. Jos gali pasireikšti kaip veido, liežuvio ar gerklų edema, pasireiškianti kvėpavimo takų obstrukcija, kvėpavimo nepakankamumu, padidėjusiu širdies susitraukimų dažniu, sumažėjusiu kraujospūdžiu, įskaitant gyvybei pavojingą šoką. </w:t>
      </w:r>
    </w:p>
    <w:p w:rsidR="00285CF2" w:rsidRPr="003E4A8F" w:rsidRDefault="00285CF2" w:rsidP="00285CF2">
      <w:pPr>
        <w:pStyle w:val="Sraopastraipa"/>
        <w:ind w:left="360" w:right="-29"/>
      </w:pPr>
      <w:r w:rsidRPr="008B5F86">
        <w:rPr>
          <w:b/>
          <w:bCs/>
          <w:sz w:val="22"/>
          <w:szCs w:val="22"/>
        </w:rPr>
        <w:t>Jei pasireiškia bet kuris iš a</w:t>
      </w:r>
      <w:r>
        <w:rPr>
          <w:b/>
          <w:bCs/>
          <w:sz w:val="22"/>
          <w:szCs w:val="22"/>
        </w:rPr>
        <w:t>nks</w:t>
      </w:r>
      <w:r w:rsidRPr="008B5F86">
        <w:rPr>
          <w:b/>
          <w:bCs/>
          <w:sz w:val="22"/>
          <w:szCs w:val="22"/>
        </w:rPr>
        <w:t>čiau išvardytų simptomų, turėtumėte nutraukti gydymą ir nedelsdami kreiptis į gydytoją.</w:t>
      </w:r>
    </w:p>
    <w:p w:rsidR="00285CF2" w:rsidRPr="008B5F86" w:rsidRDefault="00285CF2" w:rsidP="00285CF2">
      <w:pPr>
        <w:pStyle w:val="Sraopastraipa"/>
        <w:numPr>
          <w:ilvl w:val="0"/>
          <w:numId w:val="2"/>
        </w:numPr>
        <w:ind w:right="-29"/>
        <w:rPr>
          <w:sz w:val="22"/>
          <w:szCs w:val="22"/>
        </w:rPr>
      </w:pPr>
      <w:r w:rsidRPr="78C80DC0">
        <w:rPr>
          <w:sz w:val="22"/>
          <w:szCs w:val="22"/>
        </w:rPr>
        <w:t>Psichozės reakcijos, depresija.</w:t>
      </w:r>
    </w:p>
    <w:p w:rsidR="00285CF2" w:rsidRPr="008B5F86" w:rsidRDefault="00285CF2" w:rsidP="00285CF2">
      <w:pPr>
        <w:pStyle w:val="Sraopastraipa"/>
        <w:numPr>
          <w:ilvl w:val="0"/>
          <w:numId w:val="2"/>
        </w:numPr>
        <w:ind w:right="-29"/>
        <w:rPr>
          <w:sz w:val="22"/>
          <w:szCs w:val="22"/>
        </w:rPr>
      </w:pPr>
      <w:r w:rsidRPr="78C80DC0">
        <w:rPr>
          <w:sz w:val="22"/>
          <w:szCs w:val="22"/>
        </w:rPr>
        <w:t>Širdies plakimas, širdies nepakankamumas, miokardo infarktas (širdies priepuolis).</w:t>
      </w:r>
    </w:p>
    <w:p w:rsidR="00285CF2" w:rsidRPr="008B5F86" w:rsidRDefault="00285CF2" w:rsidP="00285CF2">
      <w:pPr>
        <w:pStyle w:val="Sraopastraipa"/>
        <w:numPr>
          <w:ilvl w:val="0"/>
          <w:numId w:val="2"/>
        </w:numPr>
        <w:ind w:right="-29"/>
        <w:rPr>
          <w:sz w:val="22"/>
          <w:szCs w:val="22"/>
        </w:rPr>
      </w:pPr>
      <w:r w:rsidRPr="78C80DC0">
        <w:rPr>
          <w:sz w:val="22"/>
          <w:szCs w:val="22"/>
        </w:rPr>
        <w:t>Hipertenzija.</w:t>
      </w:r>
    </w:p>
    <w:p w:rsidR="00285CF2" w:rsidRPr="008B5F86" w:rsidRDefault="00285CF2" w:rsidP="00285CF2">
      <w:pPr>
        <w:pStyle w:val="Sraopastraipa"/>
        <w:numPr>
          <w:ilvl w:val="0"/>
          <w:numId w:val="2"/>
        </w:numPr>
        <w:ind w:right="-29"/>
        <w:rPr>
          <w:sz w:val="22"/>
          <w:szCs w:val="22"/>
        </w:rPr>
      </w:pPr>
      <w:proofErr w:type="spellStart"/>
      <w:r w:rsidRPr="78C80DC0">
        <w:rPr>
          <w:sz w:val="22"/>
          <w:szCs w:val="22"/>
        </w:rPr>
        <w:t>Ezofagitas</w:t>
      </w:r>
      <w:proofErr w:type="spellEnd"/>
      <w:r w:rsidRPr="78C80DC0">
        <w:rPr>
          <w:sz w:val="22"/>
          <w:szCs w:val="22"/>
        </w:rPr>
        <w:t xml:space="preserve">, pankreatitas, žarnyno </w:t>
      </w:r>
      <w:proofErr w:type="spellStart"/>
      <w:r w:rsidRPr="78C80DC0">
        <w:rPr>
          <w:sz w:val="22"/>
          <w:szCs w:val="22"/>
        </w:rPr>
        <w:t>striktūrų</w:t>
      </w:r>
      <w:proofErr w:type="spellEnd"/>
      <w:r w:rsidRPr="78C80DC0">
        <w:rPr>
          <w:sz w:val="22"/>
          <w:szCs w:val="22"/>
        </w:rPr>
        <w:t xml:space="preserve"> (sąaugų) išsivystymas.</w:t>
      </w:r>
    </w:p>
    <w:p w:rsidR="00285CF2" w:rsidRPr="008B5F86" w:rsidRDefault="00285CF2" w:rsidP="00285CF2">
      <w:pPr>
        <w:ind w:left="360" w:right="-29"/>
        <w:rPr>
          <w:b/>
          <w:bCs/>
          <w:sz w:val="22"/>
          <w:szCs w:val="22"/>
        </w:rPr>
      </w:pPr>
      <w:r w:rsidRPr="008B5F86">
        <w:rPr>
          <w:b/>
          <w:bCs/>
          <w:sz w:val="22"/>
          <w:szCs w:val="22"/>
        </w:rPr>
        <w:t>Jei pasireiškia stiprus pilvo skausmas, išmatos pasidarė juodos ar vemiate krauju, turite nutraukti gydymą ir nedelsdami kreiptis į gydytoją.</w:t>
      </w:r>
    </w:p>
    <w:p w:rsidR="00285CF2" w:rsidRPr="008B5F86" w:rsidRDefault="00285CF2" w:rsidP="00285CF2">
      <w:pPr>
        <w:pStyle w:val="Sraopastraipa"/>
        <w:numPr>
          <w:ilvl w:val="0"/>
          <w:numId w:val="2"/>
        </w:numPr>
        <w:ind w:right="-29"/>
        <w:rPr>
          <w:sz w:val="22"/>
          <w:szCs w:val="22"/>
        </w:rPr>
      </w:pPr>
      <w:r w:rsidRPr="78C80DC0">
        <w:rPr>
          <w:sz w:val="22"/>
          <w:szCs w:val="22"/>
        </w:rPr>
        <w:t>Kepenų funkcijos sutrikimas, ypač ilgai vartojant vaistą, kepenų nepakankamumas, ūminis hepatitas.</w:t>
      </w:r>
    </w:p>
    <w:p w:rsidR="00285CF2" w:rsidRPr="008B5F86" w:rsidRDefault="00285CF2" w:rsidP="00285CF2">
      <w:pPr>
        <w:pStyle w:val="Sraopastraipa"/>
        <w:numPr>
          <w:ilvl w:val="0"/>
          <w:numId w:val="2"/>
        </w:numPr>
        <w:ind w:right="-29"/>
        <w:rPr>
          <w:sz w:val="22"/>
          <w:szCs w:val="22"/>
        </w:rPr>
      </w:pPr>
      <w:r w:rsidRPr="78C80DC0">
        <w:rPr>
          <w:sz w:val="22"/>
          <w:szCs w:val="22"/>
        </w:rPr>
        <w:t>Daugiaformė raudonė (</w:t>
      </w:r>
      <w:proofErr w:type="spellStart"/>
      <w:r w:rsidRPr="78C80DC0">
        <w:rPr>
          <w:sz w:val="22"/>
          <w:szCs w:val="22"/>
        </w:rPr>
        <w:t>eritema</w:t>
      </w:r>
      <w:proofErr w:type="spellEnd"/>
      <w:r w:rsidRPr="78C80DC0">
        <w:rPr>
          <w:sz w:val="22"/>
          <w:szCs w:val="22"/>
        </w:rPr>
        <w:t xml:space="preserve">), </w:t>
      </w:r>
      <w:proofErr w:type="spellStart"/>
      <w:r w:rsidRPr="78C80DC0">
        <w:rPr>
          <w:sz w:val="22"/>
          <w:szCs w:val="22"/>
        </w:rPr>
        <w:t>Stivenso</w:t>
      </w:r>
      <w:proofErr w:type="spellEnd"/>
      <w:r w:rsidRPr="78C80DC0">
        <w:rPr>
          <w:sz w:val="22"/>
          <w:szCs w:val="22"/>
        </w:rPr>
        <w:t xml:space="preserve">-Džonsono sindromas, toksinė epidermio </w:t>
      </w:r>
      <w:proofErr w:type="spellStart"/>
      <w:r w:rsidRPr="78C80DC0">
        <w:rPr>
          <w:sz w:val="22"/>
          <w:szCs w:val="22"/>
        </w:rPr>
        <w:t>nekrolizė</w:t>
      </w:r>
      <w:proofErr w:type="spellEnd"/>
      <w:r w:rsidRPr="78C80DC0">
        <w:rPr>
          <w:sz w:val="22"/>
          <w:szCs w:val="22"/>
        </w:rPr>
        <w:t>, labai retai, užsikrėtus vėjaraupių</w:t>
      </w:r>
      <w:r w:rsidRPr="78C80DC0">
        <w:rPr>
          <w:i/>
          <w:iCs/>
          <w:sz w:val="22"/>
          <w:szCs w:val="22"/>
        </w:rPr>
        <w:t xml:space="preserve"> </w:t>
      </w:r>
      <w:r w:rsidRPr="78C80DC0">
        <w:rPr>
          <w:sz w:val="22"/>
          <w:szCs w:val="22"/>
        </w:rPr>
        <w:t>viruso infekcija, gali pasireikšti sunkios odos infekcijos ir minkštųjų audinių pažeidimai.</w:t>
      </w:r>
    </w:p>
    <w:p w:rsidR="00285CF2" w:rsidRPr="008B5F86" w:rsidRDefault="00285CF2" w:rsidP="00285CF2">
      <w:pPr>
        <w:pStyle w:val="Sraopastraipa"/>
        <w:numPr>
          <w:ilvl w:val="0"/>
          <w:numId w:val="2"/>
        </w:numPr>
        <w:ind w:right="-29"/>
        <w:rPr>
          <w:sz w:val="22"/>
          <w:szCs w:val="22"/>
        </w:rPr>
      </w:pPr>
      <w:r w:rsidRPr="78C80DC0">
        <w:rPr>
          <w:sz w:val="22"/>
          <w:szCs w:val="22"/>
        </w:rPr>
        <w:lastRenderedPageBreak/>
        <w:t xml:space="preserve">Sumažėjęs šlapimo </w:t>
      </w:r>
      <w:proofErr w:type="spellStart"/>
      <w:r w:rsidRPr="78C80DC0">
        <w:rPr>
          <w:sz w:val="22"/>
          <w:szCs w:val="22"/>
        </w:rPr>
        <w:t>išskyrimasnimasis</w:t>
      </w:r>
      <w:proofErr w:type="spellEnd"/>
      <w:r w:rsidRPr="78C80DC0">
        <w:rPr>
          <w:sz w:val="22"/>
          <w:szCs w:val="22"/>
        </w:rPr>
        <w:t xml:space="preserve"> ir atsiradęs tinimas, ypač pacientams, sergantiems hipertenzija ar inkstų nepakankamumu, </w:t>
      </w:r>
      <w:proofErr w:type="spellStart"/>
      <w:r w:rsidRPr="78C80DC0">
        <w:rPr>
          <w:sz w:val="22"/>
          <w:szCs w:val="22"/>
        </w:rPr>
        <w:t>nefroziniu</w:t>
      </w:r>
      <w:proofErr w:type="spellEnd"/>
      <w:r w:rsidRPr="78C80DC0">
        <w:rPr>
          <w:sz w:val="22"/>
          <w:szCs w:val="22"/>
        </w:rPr>
        <w:t xml:space="preserve"> sindromu, </w:t>
      </w:r>
      <w:proofErr w:type="spellStart"/>
      <w:r w:rsidRPr="78C80DC0">
        <w:rPr>
          <w:sz w:val="22"/>
          <w:szCs w:val="22"/>
        </w:rPr>
        <w:t>intersticiniu</w:t>
      </w:r>
      <w:proofErr w:type="spellEnd"/>
      <w:r w:rsidRPr="78C80DC0">
        <w:rPr>
          <w:sz w:val="22"/>
          <w:szCs w:val="22"/>
        </w:rPr>
        <w:t xml:space="preserve"> nefritu, kurį gali lydėti ūminis inkstų nepakankamumas. Tokiu atveju turėtumėte nutraukti gydymą ir nedelsdami kreiptis į gydytoją, nes tai </w:t>
      </w:r>
      <w:r w:rsidRPr="00DC1C92">
        <w:rPr>
          <w:sz w:val="22"/>
          <w:szCs w:val="22"/>
        </w:rPr>
        <w:t>gali</w:t>
      </w:r>
      <w:r w:rsidRPr="78C80DC0">
        <w:rPr>
          <w:sz w:val="22"/>
          <w:szCs w:val="22"/>
        </w:rPr>
        <w:t xml:space="preserve"> būti pirmieji inkstų funkcijos sutrikimo ar nepakankamumo simptomai.</w:t>
      </w:r>
    </w:p>
    <w:p w:rsidR="00285CF2" w:rsidRPr="008B5F86" w:rsidRDefault="00285CF2" w:rsidP="00285CF2">
      <w:pPr>
        <w:ind w:right="-29"/>
        <w:rPr>
          <w:sz w:val="22"/>
          <w:szCs w:val="22"/>
        </w:rPr>
      </w:pPr>
    </w:p>
    <w:p w:rsidR="00285CF2" w:rsidRPr="008B5F86" w:rsidRDefault="00285CF2" w:rsidP="00285CF2">
      <w:pPr>
        <w:ind w:right="-29" w:firstLine="360"/>
        <w:rPr>
          <w:i/>
          <w:iCs/>
          <w:sz w:val="22"/>
          <w:szCs w:val="22"/>
        </w:rPr>
      </w:pPr>
      <w:r w:rsidRPr="008B5F86">
        <w:rPr>
          <w:b/>
          <w:bCs/>
          <w:noProof/>
          <w:snapToGrid w:val="0"/>
          <w:sz w:val="22"/>
          <w:szCs w:val="22"/>
          <w:lang w:eastAsia="en-US"/>
        </w:rPr>
        <w:t>Dažnis nežinomas (negali būti apskaičiuotas pagal turimus duomenis):</w:t>
      </w:r>
    </w:p>
    <w:p w:rsidR="00285CF2" w:rsidRDefault="00285CF2" w:rsidP="00285CF2">
      <w:pPr>
        <w:ind w:right="-29" w:firstLine="360"/>
        <w:rPr>
          <w:b/>
          <w:bCs/>
          <w:noProof/>
          <w:sz w:val="22"/>
          <w:szCs w:val="22"/>
          <w:lang w:eastAsia="en-US"/>
        </w:rPr>
      </w:pPr>
    </w:p>
    <w:p w:rsidR="00285CF2" w:rsidRDefault="00285CF2" w:rsidP="00285CF2">
      <w:pPr>
        <w:pStyle w:val="Sraopastraipa"/>
        <w:numPr>
          <w:ilvl w:val="0"/>
          <w:numId w:val="2"/>
        </w:numPr>
        <w:spacing w:after="140"/>
        <w:ind w:right="-20"/>
        <w:rPr>
          <w:rFonts w:eastAsia="Verdana"/>
          <w:noProof/>
          <w:sz w:val="22"/>
          <w:szCs w:val="22"/>
          <w:lang w:val="lt"/>
        </w:rPr>
      </w:pPr>
      <w:r w:rsidRPr="007E776C">
        <w:rPr>
          <w:rFonts w:eastAsia="Verdana"/>
          <w:noProof/>
          <w:sz w:val="22"/>
          <w:szCs w:val="22"/>
          <w:lang w:val="lt"/>
        </w:rPr>
        <w:t xml:space="preserve">Krūtinės skausmas, kuris gali būti galimai sunkios alerginės reakcijos, vadinamos </w:t>
      </w:r>
      <w:r w:rsidRPr="00A74243">
        <w:rPr>
          <w:rFonts w:eastAsia="Verdana"/>
          <w:i/>
          <w:iCs/>
          <w:noProof/>
          <w:sz w:val="22"/>
          <w:szCs w:val="22"/>
          <w:lang w:val="lt"/>
        </w:rPr>
        <w:t>Kounis</w:t>
      </w:r>
      <w:r w:rsidRPr="007E776C">
        <w:rPr>
          <w:rFonts w:eastAsia="Verdana"/>
          <w:noProof/>
          <w:sz w:val="22"/>
          <w:szCs w:val="22"/>
          <w:lang w:val="lt"/>
        </w:rPr>
        <w:t xml:space="preserve"> sindromu, požymis.</w:t>
      </w:r>
    </w:p>
    <w:p w:rsidR="00285CF2" w:rsidRPr="00F70D9D" w:rsidRDefault="00285CF2" w:rsidP="00285CF2">
      <w:pPr>
        <w:pStyle w:val="Sraopastraipa"/>
        <w:numPr>
          <w:ilvl w:val="0"/>
          <w:numId w:val="2"/>
        </w:numPr>
        <w:spacing w:after="140"/>
        <w:ind w:right="-20"/>
        <w:rPr>
          <w:rFonts w:eastAsia="Verdana"/>
          <w:noProof/>
          <w:sz w:val="22"/>
          <w:szCs w:val="22"/>
          <w:lang w:val="lt"/>
        </w:rPr>
      </w:pPr>
      <w:r>
        <w:rPr>
          <w:rFonts w:eastAsia="Verdana"/>
          <w:noProof/>
          <w:sz w:val="22"/>
          <w:szCs w:val="22"/>
          <w:lang w:val="lt"/>
        </w:rPr>
        <w:t>G</w:t>
      </w:r>
      <w:r w:rsidRPr="00F70D9D">
        <w:rPr>
          <w:rFonts w:eastAsia="Verdana"/>
          <w:noProof/>
          <w:sz w:val="22"/>
          <w:szCs w:val="22"/>
          <w:lang w:val="lt"/>
        </w:rPr>
        <w:t>alvos smegenų kraujagysles pažeidžiančios sunkios būklės, vadinamos užpakalinės grįžtamosios encefalopatijos sindromu (UGES) ir grįžtamosios smegenų vazokonstrikcijos sindromu (GSVS).</w:t>
      </w:r>
    </w:p>
    <w:p w:rsidR="00285CF2" w:rsidRPr="008B5F86" w:rsidRDefault="00285CF2" w:rsidP="00285CF2">
      <w:pPr>
        <w:pStyle w:val="Sraopastraipa"/>
        <w:numPr>
          <w:ilvl w:val="0"/>
          <w:numId w:val="2"/>
        </w:numPr>
        <w:ind w:right="-29"/>
        <w:rPr>
          <w:sz w:val="22"/>
          <w:szCs w:val="22"/>
        </w:rPr>
      </w:pPr>
      <w:r w:rsidRPr="78C80DC0">
        <w:rPr>
          <w:sz w:val="22"/>
          <w:szCs w:val="22"/>
        </w:rPr>
        <w:t xml:space="preserve">Raudonas, pleiskanojantis išplitęs išbėrimas su mazgeliais po oda ir pūslelėmis, daugiausia išsidėsčiusiomis ant odos raukšlių, liemens ir viršutinių galūnių, pasireiškiantis kartu su karščiavimu pradėjus gydymą(ūminė </w:t>
      </w:r>
      <w:proofErr w:type="spellStart"/>
      <w:r w:rsidRPr="78C80DC0">
        <w:rPr>
          <w:sz w:val="22"/>
          <w:szCs w:val="22"/>
        </w:rPr>
        <w:t>generalizuota</w:t>
      </w:r>
      <w:proofErr w:type="spellEnd"/>
      <w:r w:rsidRPr="78C80DC0">
        <w:rPr>
          <w:sz w:val="22"/>
          <w:szCs w:val="22"/>
        </w:rPr>
        <w:t xml:space="preserve"> </w:t>
      </w:r>
      <w:proofErr w:type="spellStart"/>
      <w:r w:rsidRPr="78C80DC0">
        <w:rPr>
          <w:sz w:val="22"/>
          <w:szCs w:val="22"/>
        </w:rPr>
        <w:t>egzanteminė</w:t>
      </w:r>
      <w:proofErr w:type="spellEnd"/>
      <w:r w:rsidRPr="78C80DC0">
        <w:rPr>
          <w:sz w:val="22"/>
          <w:szCs w:val="22"/>
        </w:rPr>
        <w:t xml:space="preserve"> </w:t>
      </w:r>
      <w:proofErr w:type="spellStart"/>
      <w:r w:rsidRPr="78C80DC0">
        <w:rPr>
          <w:sz w:val="22"/>
          <w:szCs w:val="22"/>
        </w:rPr>
        <w:t>pustuliozė</w:t>
      </w:r>
      <w:proofErr w:type="spellEnd"/>
      <w:r w:rsidRPr="78C80DC0">
        <w:rPr>
          <w:sz w:val="22"/>
          <w:szCs w:val="22"/>
        </w:rPr>
        <w:t xml:space="preserve">). Jei pasireiškia šie simptomai, nustokite vartoti </w:t>
      </w:r>
      <w:proofErr w:type="spellStart"/>
      <w:r w:rsidRPr="78C80DC0">
        <w:rPr>
          <w:sz w:val="22"/>
          <w:szCs w:val="22"/>
        </w:rPr>
        <w:t>Tonufen</w:t>
      </w:r>
      <w:proofErr w:type="spellEnd"/>
      <w:r w:rsidRPr="78C80DC0">
        <w:rPr>
          <w:sz w:val="22"/>
          <w:szCs w:val="22"/>
        </w:rPr>
        <w:t xml:space="preserve"> ir nedelsdami kreipkitės į gydytoją. Taip pat žr. 2 skyrių.</w:t>
      </w:r>
    </w:p>
    <w:p w:rsidR="00285CF2" w:rsidRPr="008B5F86" w:rsidRDefault="00285CF2" w:rsidP="00285CF2">
      <w:pPr>
        <w:pStyle w:val="Sraopastraipa"/>
        <w:numPr>
          <w:ilvl w:val="0"/>
          <w:numId w:val="2"/>
        </w:numPr>
        <w:ind w:right="-29"/>
        <w:rPr>
          <w:sz w:val="22"/>
          <w:szCs w:val="22"/>
        </w:rPr>
      </w:pPr>
      <w:r w:rsidRPr="78C80DC0">
        <w:rPr>
          <w:sz w:val="22"/>
          <w:szCs w:val="22"/>
        </w:rPr>
        <w:t>Oda įsijautrina šviesai;</w:t>
      </w:r>
    </w:p>
    <w:p w:rsidR="00285CF2" w:rsidRPr="00306E46" w:rsidRDefault="00285CF2" w:rsidP="00285CF2">
      <w:pPr>
        <w:pStyle w:val="Sraopastraipa"/>
        <w:numPr>
          <w:ilvl w:val="0"/>
          <w:numId w:val="2"/>
        </w:numPr>
        <w:rPr>
          <w:sz w:val="22"/>
          <w:szCs w:val="22"/>
        </w:rPr>
      </w:pPr>
      <w:r w:rsidRPr="78C80DC0">
        <w:rPr>
          <w:sz w:val="22"/>
          <w:szCs w:val="22"/>
        </w:rPr>
        <w:t>Troškulys, dispepsija, virškinimo trakto sutrikimai, pykinimas, vėmimas, burnos džiūvimas, storosios žarnos uždegimas dėl nepakankamo aprūpinimo krauju (išeminis kolitas);</w:t>
      </w:r>
    </w:p>
    <w:p w:rsidR="00285CF2" w:rsidRPr="008B5F86" w:rsidRDefault="00285CF2" w:rsidP="00285CF2">
      <w:pPr>
        <w:pStyle w:val="Sraopastraipa"/>
        <w:numPr>
          <w:ilvl w:val="0"/>
          <w:numId w:val="2"/>
        </w:numPr>
        <w:rPr>
          <w:sz w:val="22"/>
          <w:szCs w:val="22"/>
          <w:lang w:val="en-US"/>
        </w:rPr>
      </w:pPr>
      <w:proofErr w:type="spellStart"/>
      <w:r w:rsidRPr="78C80DC0">
        <w:rPr>
          <w:sz w:val="22"/>
          <w:szCs w:val="22"/>
          <w:lang w:val="en-GB"/>
        </w:rPr>
        <w:t>Haliucinacijos</w:t>
      </w:r>
      <w:proofErr w:type="spellEnd"/>
      <w:r w:rsidRPr="78C80DC0">
        <w:rPr>
          <w:sz w:val="22"/>
          <w:szCs w:val="22"/>
          <w:lang w:val="en-GB"/>
        </w:rPr>
        <w:t xml:space="preserve"> (</w:t>
      </w:r>
      <w:proofErr w:type="spellStart"/>
      <w:r w:rsidRPr="78C80DC0">
        <w:rPr>
          <w:sz w:val="22"/>
          <w:szCs w:val="22"/>
          <w:lang w:val="en-GB"/>
        </w:rPr>
        <w:t>ypa</w:t>
      </w:r>
      <w:proofErr w:type="spellEnd"/>
      <w:r w:rsidRPr="78C80DC0">
        <w:rPr>
          <w:sz w:val="22"/>
          <w:szCs w:val="22"/>
        </w:rPr>
        <w:t>č vaikams</w:t>
      </w:r>
      <w:r w:rsidRPr="78C80DC0">
        <w:rPr>
          <w:sz w:val="22"/>
          <w:szCs w:val="22"/>
          <w:lang w:val="en-GB"/>
        </w:rPr>
        <w:t xml:space="preserve">), </w:t>
      </w:r>
      <w:proofErr w:type="spellStart"/>
      <w:r w:rsidRPr="78C80DC0">
        <w:rPr>
          <w:sz w:val="22"/>
          <w:szCs w:val="22"/>
          <w:lang w:val="en-GB"/>
        </w:rPr>
        <w:t>nerimas</w:t>
      </w:r>
      <w:proofErr w:type="spellEnd"/>
      <w:r w:rsidRPr="78C80DC0">
        <w:rPr>
          <w:sz w:val="22"/>
          <w:szCs w:val="22"/>
          <w:lang w:val="en-GB"/>
        </w:rPr>
        <w:t>;</w:t>
      </w:r>
    </w:p>
    <w:p w:rsidR="00285CF2" w:rsidRPr="00D11A72" w:rsidRDefault="00285CF2" w:rsidP="00285CF2">
      <w:pPr>
        <w:pStyle w:val="Sraopastraipa"/>
        <w:numPr>
          <w:ilvl w:val="0"/>
          <w:numId w:val="2"/>
        </w:numPr>
        <w:rPr>
          <w:sz w:val="22"/>
          <w:szCs w:val="22"/>
          <w:lang w:val="pt-PT"/>
        </w:rPr>
      </w:pPr>
      <w:r w:rsidRPr="00D11A72">
        <w:rPr>
          <w:sz w:val="22"/>
          <w:szCs w:val="22"/>
          <w:lang w:val="pt-PT"/>
        </w:rPr>
        <w:t>Neramumas, raumenų silpnumas, drebėjimas (tremoras);</w:t>
      </w:r>
    </w:p>
    <w:p w:rsidR="00285CF2" w:rsidRPr="008B5F86" w:rsidRDefault="00285CF2" w:rsidP="00285CF2">
      <w:pPr>
        <w:pStyle w:val="Sraopastraipa"/>
        <w:numPr>
          <w:ilvl w:val="0"/>
          <w:numId w:val="2"/>
        </w:numPr>
        <w:rPr>
          <w:sz w:val="22"/>
          <w:szCs w:val="22"/>
          <w:lang w:val="en-US"/>
        </w:rPr>
      </w:pPr>
      <w:proofErr w:type="spellStart"/>
      <w:r w:rsidRPr="78C80DC0">
        <w:rPr>
          <w:sz w:val="22"/>
          <w:szCs w:val="22"/>
          <w:lang w:val="en-GB"/>
        </w:rPr>
        <w:t>Aritmija</w:t>
      </w:r>
      <w:proofErr w:type="spellEnd"/>
      <w:r w:rsidRPr="78C80DC0">
        <w:rPr>
          <w:sz w:val="22"/>
          <w:szCs w:val="22"/>
          <w:lang w:val="en-GB"/>
        </w:rPr>
        <w:t xml:space="preserve">, </w:t>
      </w:r>
      <w:proofErr w:type="spellStart"/>
      <w:r w:rsidRPr="78C80DC0">
        <w:rPr>
          <w:sz w:val="22"/>
          <w:szCs w:val="22"/>
          <w:lang w:val="en-GB"/>
        </w:rPr>
        <w:t>tachikardija</w:t>
      </w:r>
      <w:proofErr w:type="spellEnd"/>
      <w:r w:rsidRPr="78C80DC0">
        <w:rPr>
          <w:sz w:val="22"/>
          <w:szCs w:val="22"/>
          <w:lang w:val="en-GB"/>
        </w:rPr>
        <w:t>;</w:t>
      </w:r>
    </w:p>
    <w:p w:rsidR="00285CF2" w:rsidRPr="008B5F86" w:rsidRDefault="00285CF2" w:rsidP="00285CF2">
      <w:pPr>
        <w:pStyle w:val="Sraopastraipa"/>
        <w:numPr>
          <w:ilvl w:val="0"/>
          <w:numId w:val="2"/>
        </w:numPr>
        <w:rPr>
          <w:sz w:val="22"/>
          <w:szCs w:val="22"/>
          <w:lang w:val="en-US"/>
        </w:rPr>
      </w:pPr>
      <w:proofErr w:type="spellStart"/>
      <w:r w:rsidRPr="78C80DC0">
        <w:rPr>
          <w:sz w:val="22"/>
          <w:szCs w:val="22"/>
          <w:lang w:val="en-GB"/>
        </w:rPr>
        <w:t>Paraudimas</w:t>
      </w:r>
      <w:proofErr w:type="spellEnd"/>
      <w:r w:rsidRPr="78C80DC0">
        <w:rPr>
          <w:sz w:val="22"/>
          <w:szCs w:val="22"/>
          <w:lang w:val="en-GB"/>
        </w:rPr>
        <w:t xml:space="preserve">, </w:t>
      </w:r>
      <w:proofErr w:type="spellStart"/>
      <w:r w:rsidRPr="78C80DC0">
        <w:rPr>
          <w:sz w:val="22"/>
          <w:szCs w:val="22"/>
          <w:lang w:val="en-GB"/>
        </w:rPr>
        <w:t>išbėrimas</w:t>
      </w:r>
      <w:proofErr w:type="spellEnd"/>
      <w:r w:rsidRPr="78C80DC0">
        <w:rPr>
          <w:sz w:val="22"/>
          <w:szCs w:val="22"/>
          <w:lang w:val="en-GB"/>
        </w:rPr>
        <w:t xml:space="preserve">, </w:t>
      </w:r>
      <w:proofErr w:type="spellStart"/>
      <w:r w:rsidRPr="78C80DC0">
        <w:rPr>
          <w:sz w:val="22"/>
          <w:szCs w:val="22"/>
          <w:lang w:val="en-GB"/>
        </w:rPr>
        <w:t>padidėjęs</w:t>
      </w:r>
      <w:proofErr w:type="spellEnd"/>
      <w:r w:rsidRPr="78C80DC0">
        <w:rPr>
          <w:sz w:val="22"/>
          <w:szCs w:val="22"/>
          <w:lang w:val="en-GB"/>
        </w:rPr>
        <w:t xml:space="preserve"> </w:t>
      </w:r>
      <w:proofErr w:type="spellStart"/>
      <w:r w:rsidRPr="78C80DC0">
        <w:rPr>
          <w:sz w:val="22"/>
          <w:szCs w:val="22"/>
          <w:lang w:val="en-GB"/>
        </w:rPr>
        <w:t>prakaitavimas</w:t>
      </w:r>
      <w:proofErr w:type="spellEnd"/>
      <w:r w:rsidRPr="78C80DC0">
        <w:rPr>
          <w:sz w:val="22"/>
          <w:szCs w:val="22"/>
          <w:lang w:val="en-GB"/>
        </w:rPr>
        <w:t>;</w:t>
      </w:r>
    </w:p>
    <w:p w:rsidR="00285CF2" w:rsidRPr="008B5F86" w:rsidRDefault="00285CF2" w:rsidP="00285CF2">
      <w:pPr>
        <w:pStyle w:val="Sraopastraipa"/>
        <w:numPr>
          <w:ilvl w:val="0"/>
          <w:numId w:val="2"/>
        </w:numPr>
        <w:rPr>
          <w:sz w:val="22"/>
          <w:szCs w:val="22"/>
          <w:lang w:val="en-US"/>
        </w:rPr>
      </w:pPr>
      <w:proofErr w:type="spellStart"/>
      <w:r w:rsidRPr="78C80DC0">
        <w:rPr>
          <w:sz w:val="22"/>
          <w:szCs w:val="22"/>
          <w:lang w:val="en-GB"/>
        </w:rPr>
        <w:t>Šlapimo</w:t>
      </w:r>
      <w:proofErr w:type="spellEnd"/>
      <w:r w:rsidRPr="78C80DC0">
        <w:rPr>
          <w:sz w:val="22"/>
          <w:szCs w:val="22"/>
          <w:lang w:val="en-GB"/>
        </w:rPr>
        <w:t xml:space="preserve"> </w:t>
      </w:r>
      <w:proofErr w:type="spellStart"/>
      <w:r w:rsidRPr="78C80DC0">
        <w:rPr>
          <w:sz w:val="22"/>
          <w:szCs w:val="22"/>
          <w:lang w:val="en-GB"/>
        </w:rPr>
        <w:t>susilaikymas</w:t>
      </w:r>
      <w:proofErr w:type="spellEnd"/>
      <w:r w:rsidRPr="78C80DC0">
        <w:rPr>
          <w:sz w:val="22"/>
          <w:szCs w:val="22"/>
          <w:lang w:val="en-GB"/>
        </w:rPr>
        <w:t xml:space="preserve"> (</w:t>
      </w:r>
      <w:proofErr w:type="spellStart"/>
      <w:r w:rsidRPr="78C80DC0">
        <w:rPr>
          <w:sz w:val="22"/>
          <w:szCs w:val="22"/>
          <w:lang w:val="en-GB"/>
        </w:rPr>
        <w:t>daugiausia</w:t>
      </w:r>
      <w:proofErr w:type="spellEnd"/>
      <w:r w:rsidRPr="78C80DC0">
        <w:rPr>
          <w:sz w:val="22"/>
          <w:szCs w:val="22"/>
          <w:lang w:val="en-GB"/>
        </w:rPr>
        <w:t xml:space="preserve"> </w:t>
      </w:r>
      <w:proofErr w:type="spellStart"/>
      <w:r w:rsidRPr="78C80DC0">
        <w:rPr>
          <w:sz w:val="22"/>
          <w:szCs w:val="22"/>
          <w:lang w:val="en-GB"/>
        </w:rPr>
        <w:t>vyrams</w:t>
      </w:r>
      <w:proofErr w:type="spellEnd"/>
      <w:r w:rsidRPr="78C80DC0">
        <w:rPr>
          <w:sz w:val="22"/>
          <w:szCs w:val="22"/>
          <w:lang w:val="en-GB"/>
        </w:rPr>
        <w:t>).</w:t>
      </w:r>
    </w:p>
    <w:p w:rsidR="00285CF2" w:rsidRPr="008B5F86" w:rsidRDefault="00285CF2" w:rsidP="00285CF2">
      <w:pPr>
        <w:ind w:right="-29"/>
        <w:rPr>
          <w:sz w:val="22"/>
          <w:szCs w:val="22"/>
        </w:rPr>
      </w:pPr>
    </w:p>
    <w:p w:rsidR="00285CF2" w:rsidRPr="008B5F86" w:rsidRDefault="00285CF2" w:rsidP="00285CF2">
      <w:pPr>
        <w:ind w:right="-29"/>
        <w:rPr>
          <w:sz w:val="22"/>
          <w:szCs w:val="22"/>
        </w:rPr>
      </w:pPr>
      <w:r w:rsidRPr="008B5F86">
        <w:rPr>
          <w:sz w:val="22"/>
          <w:szCs w:val="22"/>
        </w:rPr>
        <w:t>Gydant NVNU, buvo pranešta apie edemą (skysčių kaupimąsi audiniuose), hipertenziją ir širdies nepakankamumą.</w:t>
      </w:r>
    </w:p>
    <w:p w:rsidR="00285CF2" w:rsidRPr="008B5F86" w:rsidRDefault="00285CF2" w:rsidP="00285CF2">
      <w:pPr>
        <w:ind w:right="-29"/>
        <w:rPr>
          <w:sz w:val="22"/>
          <w:szCs w:val="22"/>
        </w:rPr>
      </w:pPr>
      <w:r w:rsidRPr="008B5F86">
        <w:rPr>
          <w:sz w:val="22"/>
          <w:szCs w:val="22"/>
        </w:rPr>
        <w:t xml:space="preserve">Vartojant tokius vaistus kaip </w:t>
      </w:r>
      <w:proofErr w:type="spellStart"/>
      <w:r w:rsidRPr="008B5F86">
        <w:rPr>
          <w:sz w:val="22"/>
          <w:szCs w:val="22"/>
        </w:rPr>
        <w:t>Tonufen</w:t>
      </w:r>
      <w:proofErr w:type="spellEnd"/>
      <w:r w:rsidRPr="008B5F86">
        <w:rPr>
          <w:sz w:val="22"/>
          <w:szCs w:val="22"/>
        </w:rPr>
        <w:t>, gali šiek tiek padidėti širdies priepuolio (miokardo infarkto) ar insulto rizika.</w:t>
      </w:r>
    </w:p>
    <w:p w:rsidR="00285CF2" w:rsidRPr="008B5F86" w:rsidRDefault="00285CF2" w:rsidP="00285CF2">
      <w:pPr>
        <w:ind w:right="-29"/>
        <w:rPr>
          <w:sz w:val="22"/>
          <w:szCs w:val="22"/>
        </w:rPr>
      </w:pPr>
      <w:r w:rsidRPr="008B5F86">
        <w:rPr>
          <w:sz w:val="22"/>
          <w:szCs w:val="22"/>
        </w:rPr>
        <w:t xml:space="preserve">Gali pasireikšti sunkios odos reakcijos, vadinamos </w:t>
      </w:r>
      <w:r w:rsidRPr="008B5F86">
        <w:rPr>
          <w:i/>
          <w:iCs/>
          <w:sz w:val="22"/>
          <w:szCs w:val="22"/>
        </w:rPr>
        <w:t>DRESS</w:t>
      </w:r>
      <w:r w:rsidRPr="008B5F86">
        <w:rPr>
          <w:sz w:val="22"/>
          <w:szCs w:val="22"/>
        </w:rPr>
        <w:t xml:space="preserve">. </w:t>
      </w:r>
      <w:r w:rsidRPr="008B5F86">
        <w:rPr>
          <w:i/>
          <w:iCs/>
          <w:sz w:val="22"/>
          <w:szCs w:val="22"/>
        </w:rPr>
        <w:t>DRESS</w:t>
      </w:r>
      <w:r w:rsidRPr="008B5F86">
        <w:rPr>
          <w:sz w:val="22"/>
          <w:szCs w:val="22"/>
        </w:rPr>
        <w:t xml:space="preserve"> simptomai yra: odos išbėrimas, karščiavimas, padidėję limfmazgiai ir padidėjęs </w:t>
      </w:r>
      <w:proofErr w:type="spellStart"/>
      <w:r w:rsidRPr="008B5F86">
        <w:rPr>
          <w:sz w:val="22"/>
          <w:szCs w:val="22"/>
        </w:rPr>
        <w:t>eozinofilų</w:t>
      </w:r>
      <w:proofErr w:type="spellEnd"/>
      <w:r w:rsidRPr="008B5F86">
        <w:rPr>
          <w:sz w:val="22"/>
          <w:szCs w:val="22"/>
        </w:rPr>
        <w:t xml:space="preserve"> (tam tikrų baltųjų kraujo </w:t>
      </w:r>
      <w:r>
        <w:rPr>
          <w:sz w:val="22"/>
          <w:szCs w:val="22"/>
        </w:rPr>
        <w:t>ląstelių</w:t>
      </w:r>
      <w:r w:rsidRPr="008B5F86">
        <w:rPr>
          <w:sz w:val="22"/>
          <w:szCs w:val="22"/>
        </w:rPr>
        <w:t xml:space="preserve"> tipas) skaičius.</w:t>
      </w:r>
    </w:p>
    <w:p w:rsidR="00285CF2" w:rsidRPr="008B5F86" w:rsidRDefault="00285CF2" w:rsidP="00285CF2">
      <w:pPr>
        <w:ind w:right="-29"/>
        <w:rPr>
          <w:sz w:val="22"/>
          <w:szCs w:val="22"/>
        </w:rPr>
      </w:pPr>
      <w:r w:rsidRPr="008B5F86">
        <w:rPr>
          <w:sz w:val="22"/>
          <w:szCs w:val="22"/>
        </w:rPr>
        <w:t xml:space="preserve">Nepageidaujamų reakcijų, susijusių su </w:t>
      </w:r>
      <w:proofErr w:type="spellStart"/>
      <w:r w:rsidRPr="008B5F86">
        <w:rPr>
          <w:sz w:val="22"/>
          <w:szCs w:val="22"/>
        </w:rPr>
        <w:t>ibuprofeno</w:t>
      </w:r>
      <w:proofErr w:type="spellEnd"/>
      <w:r w:rsidRPr="008B5F86">
        <w:rPr>
          <w:sz w:val="22"/>
          <w:szCs w:val="22"/>
        </w:rPr>
        <w:t xml:space="preserve"> vartojimu, rizika </w:t>
      </w:r>
      <w:r>
        <w:rPr>
          <w:sz w:val="22"/>
          <w:szCs w:val="22"/>
        </w:rPr>
        <w:t>senyviems</w:t>
      </w:r>
      <w:r w:rsidRPr="008B5F86">
        <w:rPr>
          <w:sz w:val="22"/>
          <w:szCs w:val="22"/>
        </w:rPr>
        <w:t xml:space="preserve"> pacientams padidėja, lyginant su jaunesniais. Šalutinių poveikių dažnį ir intensyvumą galima sumažinti vartojant mažiausią terapinę dozę kuo trumpesn</w:t>
      </w:r>
      <w:r>
        <w:rPr>
          <w:sz w:val="22"/>
          <w:szCs w:val="22"/>
        </w:rPr>
        <w:t>į</w:t>
      </w:r>
      <w:r w:rsidRPr="008B5F86">
        <w:rPr>
          <w:sz w:val="22"/>
          <w:szCs w:val="22"/>
        </w:rPr>
        <w:t xml:space="preserve"> laikotarp</w:t>
      </w:r>
      <w:r>
        <w:rPr>
          <w:sz w:val="22"/>
          <w:szCs w:val="22"/>
        </w:rPr>
        <w:t>į</w:t>
      </w:r>
      <w:r w:rsidRPr="008B5F86">
        <w:rPr>
          <w:sz w:val="22"/>
          <w:szCs w:val="22"/>
        </w:rPr>
        <w:t>.</w:t>
      </w:r>
    </w:p>
    <w:p w:rsidR="00285CF2" w:rsidRPr="008B5F86" w:rsidRDefault="00285CF2" w:rsidP="00285CF2">
      <w:pPr>
        <w:ind w:right="-29"/>
        <w:rPr>
          <w:sz w:val="22"/>
          <w:szCs w:val="22"/>
        </w:rPr>
      </w:pPr>
    </w:p>
    <w:p w:rsidR="00285CF2" w:rsidRPr="008B5F86" w:rsidRDefault="00285CF2" w:rsidP="00285CF2">
      <w:pPr>
        <w:ind w:right="-29"/>
        <w:rPr>
          <w:b/>
          <w:bCs/>
          <w:sz w:val="22"/>
          <w:szCs w:val="22"/>
        </w:rPr>
      </w:pPr>
      <w:r w:rsidRPr="008B5F86">
        <w:rPr>
          <w:b/>
          <w:bCs/>
          <w:sz w:val="22"/>
          <w:szCs w:val="22"/>
        </w:rPr>
        <w:t>Pastebėjus bet kokį šalutinį poveikį, įskaitant šiame lapelyje nenurodytą, pasakykite gydytojui arba vaistininkui.</w:t>
      </w:r>
    </w:p>
    <w:p w:rsidR="00285CF2" w:rsidRPr="008B5F86" w:rsidRDefault="00285CF2" w:rsidP="00285CF2">
      <w:pPr>
        <w:numPr>
          <w:ilvl w:val="12"/>
          <w:numId w:val="0"/>
        </w:numPr>
        <w:ind w:right="-2"/>
        <w:rPr>
          <w:b/>
          <w:sz w:val="22"/>
          <w:szCs w:val="22"/>
        </w:rPr>
      </w:pPr>
    </w:p>
    <w:p w:rsidR="00285CF2" w:rsidRPr="008B5F86" w:rsidRDefault="00285CF2" w:rsidP="00285CF2">
      <w:pPr>
        <w:numPr>
          <w:ilvl w:val="12"/>
          <w:numId w:val="0"/>
        </w:numPr>
        <w:outlineLvl w:val="0"/>
        <w:rPr>
          <w:b/>
          <w:sz w:val="22"/>
          <w:szCs w:val="22"/>
        </w:rPr>
      </w:pPr>
      <w:r w:rsidRPr="008B5F86">
        <w:rPr>
          <w:b/>
          <w:sz w:val="22"/>
          <w:szCs w:val="22"/>
        </w:rPr>
        <w:t>Pranešimas apie šalutinį poveikį</w:t>
      </w:r>
    </w:p>
    <w:p w:rsidR="00285CF2" w:rsidRPr="008B5F86" w:rsidRDefault="00285CF2" w:rsidP="00285CF2">
      <w:pPr>
        <w:ind w:right="-449"/>
        <w:rPr>
          <w:rFonts w:eastAsiaTheme="minorHAnsi"/>
          <w:sz w:val="22"/>
          <w:szCs w:val="22"/>
        </w:rPr>
      </w:pPr>
      <w:r w:rsidRPr="008B5F86">
        <w:rPr>
          <w:sz w:val="22"/>
          <w:szCs w:val="22"/>
        </w:rPr>
        <w:t xml:space="preserve">Jeigu pasireiškė šalutinis poveikis, įskaitant šiame lapelyje nenurodytą, pasakykite gydytojui arba vaistininkui. </w:t>
      </w:r>
      <w:r w:rsidRPr="008B5F86">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B5F86">
          <w:rPr>
            <w:snapToGrid w:val="0"/>
            <w:color w:val="0000FF"/>
            <w:sz w:val="22"/>
            <w:szCs w:val="22"/>
            <w:u w:val="single"/>
          </w:rPr>
          <w:t>https://vapris.vvkt.lt/vvkt-web/public/nrv</w:t>
        </w:r>
      </w:hyperlink>
      <w:r w:rsidRPr="008B5F86">
        <w:rPr>
          <w:snapToGrid w:val="0"/>
          <w:sz w:val="22"/>
          <w:szCs w:val="22"/>
        </w:rPr>
        <w:t xml:space="preserve"> arba užpildant Paciento pranešimo apie įtariamą nepageidaujamą reakciją (ĮNR) formą, kuri skelbiama </w:t>
      </w:r>
      <w:hyperlink r:id="rId6" w:history="1">
        <w:r w:rsidRPr="008B5F86">
          <w:rPr>
            <w:snapToGrid w:val="0"/>
            <w:color w:val="0000FF"/>
            <w:sz w:val="22"/>
            <w:szCs w:val="22"/>
            <w:u w:val="single"/>
          </w:rPr>
          <w:t>https://www.vvkt.lt/index.php?4004286486</w:t>
        </w:r>
      </w:hyperlink>
      <w:r w:rsidRPr="008B5F86">
        <w:rPr>
          <w:snapToGrid w:val="0"/>
          <w:sz w:val="22"/>
          <w:szCs w:val="22"/>
        </w:rPr>
        <w:t xml:space="preserve">, ir atsiunčiant elektroniniu paštu (adresu </w:t>
      </w:r>
      <w:hyperlink r:id="rId7" w:history="1">
        <w:r w:rsidRPr="008B5F86">
          <w:rPr>
            <w:snapToGrid w:val="0"/>
            <w:color w:val="0000FF"/>
            <w:sz w:val="22"/>
            <w:szCs w:val="22"/>
            <w:u w:val="single"/>
          </w:rPr>
          <w:t>NepageidaujamaR@vvkt.lt</w:t>
        </w:r>
      </w:hyperlink>
      <w:r w:rsidRPr="008B5F86">
        <w:rPr>
          <w:snapToGrid w:val="0"/>
          <w:sz w:val="22"/>
          <w:szCs w:val="22"/>
        </w:rPr>
        <w:t>) arba nemokamu telefonu 8 800 73 568. Pranešdami apie šalutinį poveikį galite mums padėti gauti daugiau informacijos apie šio vaisto saugumą.</w:t>
      </w:r>
    </w:p>
    <w:p w:rsidR="00285CF2" w:rsidRPr="008B5F86" w:rsidRDefault="00285CF2" w:rsidP="00285CF2">
      <w:pPr>
        <w:autoSpaceDE w:val="0"/>
        <w:autoSpaceDN w:val="0"/>
        <w:adjustRightInd w:val="0"/>
        <w:rPr>
          <w:sz w:val="22"/>
          <w:szCs w:val="22"/>
        </w:rPr>
      </w:pPr>
    </w:p>
    <w:p w:rsidR="00285CF2" w:rsidRPr="008B5F86" w:rsidRDefault="00285CF2" w:rsidP="00285CF2">
      <w:pPr>
        <w:autoSpaceDE w:val="0"/>
        <w:autoSpaceDN w:val="0"/>
        <w:adjustRightInd w:val="0"/>
        <w:rPr>
          <w:sz w:val="22"/>
          <w:szCs w:val="22"/>
        </w:rPr>
      </w:pPr>
    </w:p>
    <w:p w:rsidR="00285CF2" w:rsidRPr="008B5F86" w:rsidRDefault="00285CF2" w:rsidP="00285CF2">
      <w:pPr>
        <w:keepNext/>
        <w:numPr>
          <w:ilvl w:val="0"/>
          <w:numId w:val="4"/>
        </w:numPr>
        <w:tabs>
          <w:tab w:val="left" w:pos="567"/>
        </w:tabs>
        <w:ind w:left="567" w:right="-2"/>
        <w:rPr>
          <w:b/>
          <w:sz w:val="22"/>
          <w:szCs w:val="22"/>
        </w:rPr>
      </w:pPr>
      <w:r w:rsidRPr="008B5F86">
        <w:rPr>
          <w:b/>
          <w:sz w:val="22"/>
          <w:szCs w:val="22"/>
        </w:rPr>
        <w:t xml:space="preserve">Kaip laikyti </w:t>
      </w:r>
      <w:proofErr w:type="spellStart"/>
      <w:r w:rsidRPr="008B5F86">
        <w:rPr>
          <w:b/>
          <w:sz w:val="22"/>
          <w:szCs w:val="22"/>
        </w:rPr>
        <w:t>Tonufen</w:t>
      </w:r>
      <w:proofErr w:type="spellEnd"/>
    </w:p>
    <w:p w:rsidR="00285CF2" w:rsidRPr="008B5F86" w:rsidRDefault="00285CF2" w:rsidP="00285CF2">
      <w:pPr>
        <w:keepNext/>
        <w:numPr>
          <w:ilvl w:val="12"/>
          <w:numId w:val="0"/>
        </w:numPr>
        <w:ind w:right="-2"/>
        <w:rPr>
          <w:sz w:val="22"/>
          <w:szCs w:val="22"/>
        </w:rPr>
      </w:pPr>
    </w:p>
    <w:p w:rsidR="00285CF2" w:rsidRDefault="00285CF2" w:rsidP="00285CF2">
      <w:pPr>
        <w:ind w:left="567" w:hanging="567"/>
        <w:rPr>
          <w:sz w:val="22"/>
          <w:szCs w:val="22"/>
        </w:rPr>
      </w:pPr>
      <w:r w:rsidRPr="008B5F86">
        <w:rPr>
          <w:sz w:val="22"/>
          <w:szCs w:val="22"/>
        </w:rPr>
        <w:t>Šį vaistą laikykite vaikams nepastebimoje ir nepasiekiamoje vietoje.</w:t>
      </w:r>
    </w:p>
    <w:p w:rsidR="00285CF2" w:rsidRPr="008B5F86" w:rsidRDefault="00285CF2" w:rsidP="00285CF2">
      <w:pPr>
        <w:ind w:left="567" w:hanging="567"/>
        <w:rPr>
          <w:sz w:val="22"/>
          <w:szCs w:val="22"/>
        </w:rPr>
      </w:pPr>
    </w:p>
    <w:p w:rsidR="00285CF2" w:rsidRDefault="00285CF2" w:rsidP="00285CF2">
      <w:pPr>
        <w:numPr>
          <w:ilvl w:val="12"/>
          <w:numId w:val="0"/>
        </w:numPr>
        <w:ind w:right="-2"/>
        <w:rPr>
          <w:sz w:val="22"/>
          <w:szCs w:val="22"/>
        </w:rPr>
      </w:pPr>
      <w:r w:rsidRPr="008B5F86" w:rsidDel="00FE7973">
        <w:rPr>
          <w:sz w:val="22"/>
          <w:szCs w:val="22"/>
        </w:rPr>
        <w:t>Ant dėžutės</w:t>
      </w:r>
      <w:r>
        <w:rPr>
          <w:sz w:val="22"/>
          <w:szCs w:val="22"/>
        </w:rPr>
        <w:t xml:space="preserve"> ir lizdinės plokštelės</w:t>
      </w:r>
      <w:r w:rsidRPr="008B5F86" w:rsidDel="00FE7973">
        <w:rPr>
          <w:sz w:val="22"/>
          <w:szCs w:val="22"/>
        </w:rPr>
        <w:t xml:space="preserve"> po EXP nurodytam tinkamumo laikui pasibaigus, šio vaisto vartoti negalima. Vaistas tinkamas vartoti iki paskutinės nurodyto mėnesio dienos.</w:t>
      </w:r>
    </w:p>
    <w:p w:rsidR="00285CF2" w:rsidRPr="008B5F86" w:rsidDel="00FE7973" w:rsidRDefault="00285CF2" w:rsidP="00285CF2">
      <w:pPr>
        <w:numPr>
          <w:ilvl w:val="12"/>
          <w:numId w:val="0"/>
        </w:numPr>
        <w:ind w:right="-2"/>
        <w:rPr>
          <w:sz w:val="22"/>
          <w:szCs w:val="22"/>
        </w:rPr>
      </w:pPr>
    </w:p>
    <w:p w:rsidR="00285CF2" w:rsidRDefault="00285CF2" w:rsidP="00285CF2">
      <w:pPr>
        <w:ind w:left="567" w:hanging="567"/>
        <w:rPr>
          <w:snapToGrid w:val="0"/>
          <w:sz w:val="22"/>
          <w:szCs w:val="22"/>
        </w:rPr>
      </w:pPr>
      <w:r w:rsidRPr="008B5F86">
        <w:rPr>
          <w:sz w:val="22"/>
          <w:szCs w:val="22"/>
        </w:rPr>
        <w:t xml:space="preserve">Laikyti </w:t>
      </w:r>
      <w:r>
        <w:rPr>
          <w:sz w:val="22"/>
          <w:szCs w:val="22"/>
        </w:rPr>
        <w:t>žemesnėje</w:t>
      </w:r>
      <w:r w:rsidRPr="008B5F86">
        <w:rPr>
          <w:sz w:val="22"/>
          <w:szCs w:val="22"/>
        </w:rPr>
        <w:t xml:space="preserve"> kaip </w:t>
      </w:r>
      <w:r w:rsidRPr="008B5F86">
        <w:rPr>
          <w:snapToGrid w:val="0"/>
          <w:sz w:val="22"/>
          <w:szCs w:val="22"/>
        </w:rPr>
        <w:t>25</w:t>
      </w:r>
      <w:r>
        <w:rPr>
          <w:snapToGrid w:val="0"/>
          <w:sz w:val="22"/>
          <w:szCs w:val="22"/>
        </w:rPr>
        <w:t> </w:t>
      </w:r>
      <w:r w:rsidRPr="008B5F86">
        <w:rPr>
          <w:snapToGrid w:val="0"/>
          <w:sz w:val="22"/>
          <w:szCs w:val="22"/>
        </w:rPr>
        <w:t xml:space="preserve">°C temperatūroje. </w:t>
      </w:r>
    </w:p>
    <w:p w:rsidR="00285CF2" w:rsidRDefault="00285CF2" w:rsidP="00285CF2">
      <w:pPr>
        <w:ind w:left="567" w:hanging="567"/>
        <w:rPr>
          <w:snapToGrid w:val="0"/>
          <w:sz w:val="22"/>
          <w:szCs w:val="22"/>
        </w:rPr>
      </w:pPr>
    </w:p>
    <w:p w:rsidR="00285CF2" w:rsidRPr="000B79B5" w:rsidRDefault="00285CF2" w:rsidP="00285CF2">
      <w:pPr>
        <w:numPr>
          <w:ilvl w:val="12"/>
          <w:numId w:val="0"/>
        </w:numPr>
        <w:tabs>
          <w:tab w:val="left" w:pos="720"/>
        </w:tabs>
        <w:ind w:right="-2"/>
        <w:rPr>
          <w:sz w:val="22"/>
          <w:szCs w:val="22"/>
          <w:lang w:eastAsia="en-GB"/>
        </w:rPr>
      </w:pPr>
      <w:r w:rsidRPr="000B79B5">
        <w:rPr>
          <w:sz w:val="22"/>
          <w:szCs w:val="22"/>
          <w:lang w:eastAsia="en-GB"/>
        </w:rPr>
        <w:t>Vaistų negalima išmesti į kanalizaciją arba su buitinėmis atliekomis. Kaip išmesti nereikalingus vaistus, klauskite vaistininko. Šios priemonės padės apsaugoti gamtą.</w:t>
      </w:r>
    </w:p>
    <w:p w:rsidR="00285CF2" w:rsidRPr="008B5F86" w:rsidRDefault="00285CF2" w:rsidP="00285CF2">
      <w:pPr>
        <w:rPr>
          <w:snapToGrid w:val="0"/>
          <w:sz w:val="22"/>
          <w:szCs w:val="22"/>
        </w:rPr>
      </w:pPr>
    </w:p>
    <w:p w:rsidR="00285CF2" w:rsidRPr="008B5F86" w:rsidRDefault="00285CF2" w:rsidP="00285CF2">
      <w:pPr>
        <w:numPr>
          <w:ilvl w:val="12"/>
          <w:numId w:val="0"/>
        </w:numPr>
        <w:ind w:right="-2"/>
        <w:rPr>
          <w:sz w:val="22"/>
          <w:szCs w:val="22"/>
        </w:rPr>
      </w:pPr>
    </w:p>
    <w:p w:rsidR="00285CF2" w:rsidRPr="008B5F86" w:rsidRDefault="00285CF2" w:rsidP="00285CF2">
      <w:pPr>
        <w:keepNext/>
        <w:numPr>
          <w:ilvl w:val="0"/>
          <w:numId w:val="4"/>
        </w:numPr>
        <w:tabs>
          <w:tab w:val="left" w:pos="567"/>
        </w:tabs>
        <w:ind w:left="567" w:right="-2"/>
        <w:rPr>
          <w:b/>
          <w:sz w:val="22"/>
          <w:szCs w:val="22"/>
        </w:rPr>
      </w:pPr>
      <w:r w:rsidRPr="008B5F86">
        <w:rPr>
          <w:b/>
          <w:sz w:val="22"/>
          <w:szCs w:val="22"/>
        </w:rPr>
        <w:t>Pakuotės turinys ir kita informacija</w:t>
      </w:r>
    </w:p>
    <w:p w:rsidR="00285CF2" w:rsidRPr="008B5F86" w:rsidRDefault="00285CF2" w:rsidP="00285CF2">
      <w:pPr>
        <w:keepNext/>
        <w:numPr>
          <w:ilvl w:val="12"/>
          <w:numId w:val="0"/>
        </w:numPr>
        <w:rPr>
          <w:sz w:val="22"/>
          <w:szCs w:val="22"/>
        </w:rPr>
      </w:pPr>
    </w:p>
    <w:p w:rsidR="00285CF2" w:rsidRPr="008B5F86" w:rsidRDefault="00285CF2" w:rsidP="00285CF2">
      <w:pPr>
        <w:numPr>
          <w:ilvl w:val="12"/>
          <w:numId w:val="0"/>
        </w:numPr>
        <w:ind w:right="-2"/>
        <w:rPr>
          <w:b/>
          <w:sz w:val="22"/>
          <w:szCs w:val="22"/>
        </w:rPr>
      </w:pPr>
      <w:proofErr w:type="spellStart"/>
      <w:r w:rsidRPr="008B5F86">
        <w:rPr>
          <w:b/>
          <w:sz w:val="22"/>
          <w:szCs w:val="22"/>
        </w:rPr>
        <w:t>Tonufen</w:t>
      </w:r>
      <w:proofErr w:type="spellEnd"/>
      <w:r w:rsidRPr="008B5F86">
        <w:rPr>
          <w:b/>
          <w:sz w:val="22"/>
          <w:szCs w:val="22"/>
        </w:rPr>
        <w:t xml:space="preserve"> sudėtis: </w:t>
      </w:r>
    </w:p>
    <w:p w:rsidR="00285CF2" w:rsidRPr="008B5F86" w:rsidRDefault="00285CF2" w:rsidP="00285CF2">
      <w:pPr>
        <w:pStyle w:val="Sraopastraipa"/>
        <w:numPr>
          <w:ilvl w:val="0"/>
          <w:numId w:val="3"/>
        </w:numPr>
        <w:tabs>
          <w:tab w:val="left" w:pos="567"/>
        </w:tabs>
        <w:rPr>
          <w:sz w:val="22"/>
          <w:szCs w:val="22"/>
        </w:rPr>
      </w:pPr>
      <w:r w:rsidRPr="78C80DC0">
        <w:rPr>
          <w:sz w:val="22"/>
          <w:szCs w:val="22"/>
        </w:rPr>
        <w:t xml:space="preserve">Veikliosios medžiagos yra </w:t>
      </w:r>
      <w:proofErr w:type="spellStart"/>
      <w:r w:rsidRPr="78C80DC0">
        <w:rPr>
          <w:sz w:val="22"/>
          <w:szCs w:val="22"/>
        </w:rPr>
        <w:t>ibuprofenas</w:t>
      </w:r>
      <w:proofErr w:type="spellEnd"/>
      <w:r w:rsidRPr="78C80DC0">
        <w:rPr>
          <w:sz w:val="22"/>
          <w:szCs w:val="22"/>
        </w:rPr>
        <w:t xml:space="preserve"> ir </w:t>
      </w:r>
      <w:proofErr w:type="spellStart"/>
      <w:r w:rsidRPr="78C80DC0">
        <w:rPr>
          <w:sz w:val="22"/>
          <w:szCs w:val="22"/>
        </w:rPr>
        <w:t>pseudoefedrino</w:t>
      </w:r>
      <w:proofErr w:type="spellEnd"/>
      <w:r w:rsidRPr="78C80DC0">
        <w:rPr>
          <w:sz w:val="22"/>
          <w:szCs w:val="22"/>
        </w:rPr>
        <w:t xml:space="preserve"> hidrochloridas. </w:t>
      </w:r>
    </w:p>
    <w:p w:rsidR="00285CF2" w:rsidRDefault="00285CF2" w:rsidP="00285CF2">
      <w:pPr>
        <w:pStyle w:val="Sraopastraipa"/>
        <w:numPr>
          <w:ilvl w:val="0"/>
          <w:numId w:val="3"/>
        </w:numPr>
        <w:tabs>
          <w:tab w:val="left" w:pos="567"/>
        </w:tabs>
        <w:rPr>
          <w:sz w:val="22"/>
          <w:szCs w:val="22"/>
        </w:rPr>
      </w:pPr>
      <w:r w:rsidRPr="78C80DC0">
        <w:rPr>
          <w:sz w:val="22"/>
          <w:szCs w:val="22"/>
        </w:rPr>
        <w:t xml:space="preserve">Pagalbinės medžiagos: </w:t>
      </w:r>
    </w:p>
    <w:p w:rsidR="00285CF2" w:rsidRPr="008B5F86" w:rsidRDefault="00285CF2" w:rsidP="00285CF2">
      <w:pPr>
        <w:pStyle w:val="Sraopastraipa"/>
        <w:numPr>
          <w:ilvl w:val="0"/>
          <w:numId w:val="3"/>
        </w:numPr>
        <w:tabs>
          <w:tab w:val="left" w:pos="567"/>
        </w:tabs>
        <w:rPr>
          <w:sz w:val="22"/>
          <w:szCs w:val="22"/>
        </w:rPr>
      </w:pPr>
      <w:r w:rsidRPr="78C80DC0">
        <w:rPr>
          <w:i/>
          <w:iCs/>
          <w:sz w:val="22"/>
          <w:szCs w:val="22"/>
        </w:rPr>
        <w:t xml:space="preserve">Šerdis: </w:t>
      </w:r>
      <w:r w:rsidRPr="78C80DC0">
        <w:rPr>
          <w:sz w:val="22"/>
          <w:szCs w:val="22"/>
        </w:rPr>
        <w:t>celiuliozės milteliai (</w:t>
      </w:r>
      <w:proofErr w:type="spellStart"/>
      <w:r w:rsidRPr="78C80DC0">
        <w:rPr>
          <w:sz w:val="22"/>
          <w:szCs w:val="22"/>
        </w:rPr>
        <w:t>Elcema</w:t>
      </w:r>
      <w:proofErr w:type="spellEnd"/>
      <w:r w:rsidRPr="78C80DC0">
        <w:rPr>
          <w:sz w:val="22"/>
          <w:szCs w:val="22"/>
        </w:rPr>
        <w:t xml:space="preserve"> P-100), celiuliozės milteliai (</w:t>
      </w:r>
      <w:proofErr w:type="spellStart"/>
      <w:r w:rsidRPr="78C80DC0">
        <w:rPr>
          <w:sz w:val="22"/>
          <w:szCs w:val="22"/>
        </w:rPr>
        <w:t>Elcema</w:t>
      </w:r>
      <w:proofErr w:type="spellEnd"/>
      <w:r w:rsidRPr="78C80DC0">
        <w:rPr>
          <w:sz w:val="22"/>
          <w:szCs w:val="22"/>
        </w:rPr>
        <w:t xml:space="preserve"> F-150), kukurūzų krakmolas, </w:t>
      </w:r>
      <w:proofErr w:type="spellStart"/>
      <w:r w:rsidRPr="78C80DC0">
        <w:rPr>
          <w:sz w:val="22"/>
          <w:szCs w:val="22"/>
        </w:rPr>
        <w:t>pregelifikuotas</w:t>
      </w:r>
      <w:proofErr w:type="spellEnd"/>
      <w:r w:rsidRPr="78C80DC0">
        <w:rPr>
          <w:sz w:val="22"/>
          <w:szCs w:val="22"/>
        </w:rPr>
        <w:t xml:space="preserve"> krakmolas, </w:t>
      </w:r>
      <w:proofErr w:type="spellStart"/>
      <w:r w:rsidRPr="78C80DC0">
        <w:rPr>
          <w:sz w:val="22"/>
          <w:szCs w:val="22"/>
        </w:rPr>
        <w:t>guaro</w:t>
      </w:r>
      <w:proofErr w:type="spellEnd"/>
      <w:r w:rsidRPr="78C80DC0">
        <w:rPr>
          <w:sz w:val="22"/>
          <w:szCs w:val="22"/>
        </w:rPr>
        <w:t xml:space="preserve"> guma, talkas, </w:t>
      </w:r>
      <w:proofErr w:type="spellStart"/>
      <w:r w:rsidRPr="78C80DC0">
        <w:rPr>
          <w:sz w:val="22"/>
          <w:szCs w:val="22"/>
        </w:rPr>
        <w:t>kroskarmeliozės</w:t>
      </w:r>
      <w:proofErr w:type="spellEnd"/>
      <w:r w:rsidRPr="78C80DC0">
        <w:rPr>
          <w:sz w:val="22"/>
          <w:szCs w:val="22"/>
        </w:rPr>
        <w:t xml:space="preserve"> natrio druska, </w:t>
      </w:r>
      <w:proofErr w:type="spellStart"/>
      <w:r w:rsidRPr="78C80DC0">
        <w:rPr>
          <w:sz w:val="22"/>
          <w:szCs w:val="22"/>
        </w:rPr>
        <w:t>krospovidonas</w:t>
      </w:r>
      <w:proofErr w:type="spellEnd"/>
      <w:r w:rsidRPr="78C80DC0">
        <w:rPr>
          <w:sz w:val="22"/>
          <w:szCs w:val="22"/>
        </w:rPr>
        <w:t xml:space="preserve"> (A tipo), hidratuotas koloidinis silicio dioksidas, </w:t>
      </w:r>
      <w:proofErr w:type="spellStart"/>
      <w:r w:rsidRPr="78C80DC0">
        <w:rPr>
          <w:sz w:val="22"/>
          <w:szCs w:val="22"/>
        </w:rPr>
        <w:t>hidrintas</w:t>
      </w:r>
      <w:proofErr w:type="spellEnd"/>
      <w:r w:rsidRPr="78C80DC0">
        <w:rPr>
          <w:sz w:val="22"/>
          <w:szCs w:val="22"/>
        </w:rPr>
        <w:t xml:space="preserve"> augalinis aliejus</w:t>
      </w:r>
    </w:p>
    <w:p w:rsidR="00285CF2" w:rsidRPr="008B5F86" w:rsidRDefault="00285CF2" w:rsidP="00285CF2">
      <w:pPr>
        <w:pStyle w:val="Sraopastraipa"/>
        <w:numPr>
          <w:ilvl w:val="0"/>
          <w:numId w:val="3"/>
        </w:numPr>
        <w:tabs>
          <w:tab w:val="left" w:pos="567"/>
        </w:tabs>
        <w:rPr>
          <w:sz w:val="22"/>
          <w:szCs w:val="22"/>
        </w:rPr>
      </w:pPr>
      <w:r w:rsidRPr="78C80DC0">
        <w:rPr>
          <w:i/>
          <w:iCs/>
          <w:sz w:val="22"/>
          <w:szCs w:val="22"/>
        </w:rPr>
        <w:t>Tabletės dangalas:</w:t>
      </w:r>
      <w:r w:rsidRPr="78C80DC0">
        <w:rPr>
          <w:sz w:val="22"/>
          <w:szCs w:val="22"/>
        </w:rPr>
        <w:t xml:space="preserve"> </w:t>
      </w:r>
      <w:proofErr w:type="spellStart"/>
      <w:r w:rsidRPr="78C80DC0">
        <w:rPr>
          <w:sz w:val="22"/>
          <w:szCs w:val="22"/>
        </w:rPr>
        <w:t>hidroksiprolilceliuliozė</w:t>
      </w:r>
      <w:proofErr w:type="spellEnd"/>
      <w:r w:rsidRPr="78C80DC0">
        <w:rPr>
          <w:sz w:val="22"/>
          <w:szCs w:val="22"/>
        </w:rPr>
        <w:t xml:space="preserve">, </w:t>
      </w:r>
      <w:proofErr w:type="spellStart"/>
      <w:r w:rsidRPr="78C80DC0">
        <w:rPr>
          <w:sz w:val="22"/>
          <w:szCs w:val="22"/>
        </w:rPr>
        <w:t>makrogolis</w:t>
      </w:r>
      <w:proofErr w:type="spellEnd"/>
      <w:r w:rsidRPr="78C80DC0">
        <w:rPr>
          <w:sz w:val="22"/>
          <w:szCs w:val="22"/>
        </w:rPr>
        <w:t xml:space="preserve"> 400, talkas, želatina, sacharozė, </w:t>
      </w:r>
      <w:proofErr w:type="spellStart"/>
      <w:r w:rsidRPr="78C80DC0">
        <w:rPr>
          <w:sz w:val="22"/>
          <w:szCs w:val="22"/>
        </w:rPr>
        <w:t>kaolinas</w:t>
      </w:r>
      <w:proofErr w:type="spellEnd"/>
      <w:r w:rsidRPr="78C80DC0">
        <w:rPr>
          <w:sz w:val="22"/>
          <w:szCs w:val="22"/>
        </w:rPr>
        <w:t xml:space="preserve">, konditerinis cukrus (sacharozės ir kukurūzų krakmolo mišinys), kalcio karbonatas, </w:t>
      </w:r>
      <w:proofErr w:type="spellStart"/>
      <w:r w:rsidRPr="78C80DC0">
        <w:rPr>
          <w:sz w:val="22"/>
          <w:szCs w:val="22"/>
        </w:rPr>
        <w:t>Opaglos</w:t>
      </w:r>
      <w:proofErr w:type="spellEnd"/>
      <w:r w:rsidRPr="78C80DC0">
        <w:rPr>
          <w:sz w:val="22"/>
          <w:szCs w:val="22"/>
        </w:rPr>
        <w:t xml:space="preserve"> </w:t>
      </w:r>
      <w:proofErr w:type="spellStart"/>
      <w:r w:rsidRPr="78C80DC0">
        <w:rPr>
          <w:sz w:val="22"/>
          <w:szCs w:val="22"/>
        </w:rPr>
        <w:t>Clear</w:t>
      </w:r>
      <w:proofErr w:type="spellEnd"/>
      <w:r w:rsidRPr="78C80DC0">
        <w:rPr>
          <w:sz w:val="22"/>
          <w:szCs w:val="22"/>
        </w:rPr>
        <w:t xml:space="preserve"> GS-2-0750 (</w:t>
      </w:r>
      <w:proofErr w:type="spellStart"/>
      <w:r w:rsidRPr="78C80DC0">
        <w:rPr>
          <w:sz w:val="22"/>
          <w:szCs w:val="22"/>
        </w:rPr>
        <w:t>karnaubos</w:t>
      </w:r>
      <w:proofErr w:type="spellEnd"/>
      <w:r w:rsidRPr="78C80DC0">
        <w:rPr>
          <w:sz w:val="22"/>
          <w:szCs w:val="22"/>
        </w:rPr>
        <w:t xml:space="preserve"> baltojo vaško mišinys), </w:t>
      </w:r>
      <w:proofErr w:type="spellStart"/>
      <w:r w:rsidRPr="78C80DC0">
        <w:rPr>
          <w:sz w:val="22"/>
          <w:szCs w:val="22"/>
        </w:rPr>
        <w:t>gumiarabiko</w:t>
      </w:r>
      <w:proofErr w:type="spellEnd"/>
      <w:r w:rsidRPr="78C80DC0">
        <w:rPr>
          <w:sz w:val="22"/>
          <w:szCs w:val="22"/>
        </w:rPr>
        <w:t xml:space="preserve"> džiovinta dispersija, kukurūzų krakmolas, </w:t>
      </w:r>
      <w:proofErr w:type="spellStart"/>
      <w:r w:rsidRPr="78C80DC0">
        <w:rPr>
          <w:sz w:val="22"/>
          <w:szCs w:val="22"/>
        </w:rPr>
        <w:t>Opalux</w:t>
      </w:r>
      <w:proofErr w:type="spellEnd"/>
      <w:r w:rsidRPr="78C80DC0">
        <w:rPr>
          <w:sz w:val="22"/>
          <w:szCs w:val="22"/>
        </w:rPr>
        <w:t xml:space="preserve"> </w:t>
      </w:r>
      <w:proofErr w:type="spellStart"/>
      <w:r w:rsidRPr="78C80DC0">
        <w:rPr>
          <w:sz w:val="22"/>
          <w:szCs w:val="22"/>
        </w:rPr>
        <w:t>Brown</w:t>
      </w:r>
      <w:proofErr w:type="spellEnd"/>
      <w:r w:rsidRPr="78C80DC0">
        <w:rPr>
          <w:sz w:val="22"/>
          <w:szCs w:val="22"/>
        </w:rPr>
        <w:t xml:space="preserve"> AS-16518 (sacharozės, titano dioksido (E171), saulėlydžio geltonojo FCF (E110), </w:t>
      </w:r>
      <w:proofErr w:type="spellStart"/>
      <w:r w:rsidRPr="78C80DC0">
        <w:rPr>
          <w:sz w:val="22"/>
          <w:szCs w:val="22"/>
        </w:rPr>
        <w:t>alura</w:t>
      </w:r>
      <w:proofErr w:type="spellEnd"/>
      <w:r w:rsidRPr="78C80DC0">
        <w:rPr>
          <w:sz w:val="22"/>
          <w:szCs w:val="22"/>
        </w:rPr>
        <w:t xml:space="preserve"> raudonojo AC (E129), </w:t>
      </w:r>
      <w:proofErr w:type="spellStart"/>
      <w:r w:rsidRPr="78C80DC0">
        <w:rPr>
          <w:sz w:val="22"/>
          <w:szCs w:val="22"/>
        </w:rPr>
        <w:t>indigokarmino</w:t>
      </w:r>
      <w:proofErr w:type="spellEnd"/>
      <w:r w:rsidRPr="78C80DC0">
        <w:rPr>
          <w:sz w:val="22"/>
          <w:szCs w:val="22"/>
        </w:rPr>
        <w:t xml:space="preserve"> (E132), </w:t>
      </w:r>
      <w:proofErr w:type="spellStart"/>
      <w:r w:rsidRPr="78C80DC0">
        <w:rPr>
          <w:sz w:val="22"/>
          <w:szCs w:val="22"/>
        </w:rPr>
        <w:t>povidono</w:t>
      </w:r>
      <w:proofErr w:type="spellEnd"/>
      <w:r w:rsidRPr="78C80DC0">
        <w:rPr>
          <w:sz w:val="22"/>
          <w:szCs w:val="22"/>
        </w:rPr>
        <w:t xml:space="preserve">, natrio </w:t>
      </w:r>
      <w:proofErr w:type="spellStart"/>
      <w:r w:rsidRPr="78C80DC0">
        <w:rPr>
          <w:sz w:val="22"/>
          <w:szCs w:val="22"/>
        </w:rPr>
        <w:t>benzoato</w:t>
      </w:r>
      <w:proofErr w:type="spellEnd"/>
      <w:r w:rsidRPr="78C80DC0">
        <w:rPr>
          <w:sz w:val="22"/>
          <w:szCs w:val="22"/>
        </w:rPr>
        <w:t xml:space="preserve"> (E211) mišinys).</w:t>
      </w:r>
    </w:p>
    <w:p w:rsidR="00285CF2" w:rsidRPr="008B5F86" w:rsidRDefault="00285CF2" w:rsidP="00285CF2">
      <w:pPr>
        <w:pStyle w:val="Sraopastraipa"/>
        <w:numPr>
          <w:ilvl w:val="0"/>
          <w:numId w:val="3"/>
        </w:numPr>
        <w:tabs>
          <w:tab w:val="left" w:pos="567"/>
        </w:tabs>
        <w:rPr>
          <w:sz w:val="22"/>
          <w:szCs w:val="22"/>
        </w:rPr>
      </w:pPr>
      <w:r w:rsidRPr="78C80DC0">
        <w:rPr>
          <w:i/>
          <w:iCs/>
          <w:sz w:val="22"/>
          <w:szCs w:val="22"/>
        </w:rPr>
        <w:t>Spausdinimo rašalo sudėtis:</w:t>
      </w:r>
      <w:r w:rsidRPr="78C80DC0">
        <w:rPr>
          <w:sz w:val="22"/>
          <w:szCs w:val="22"/>
        </w:rPr>
        <w:t xml:space="preserve"> </w:t>
      </w:r>
      <w:proofErr w:type="spellStart"/>
      <w:r w:rsidRPr="78C80DC0">
        <w:rPr>
          <w:sz w:val="22"/>
          <w:szCs w:val="22"/>
        </w:rPr>
        <w:t>Opacode</w:t>
      </w:r>
      <w:proofErr w:type="spellEnd"/>
      <w:r w:rsidRPr="78C80DC0">
        <w:rPr>
          <w:sz w:val="22"/>
          <w:szCs w:val="22"/>
        </w:rPr>
        <w:t xml:space="preserve"> </w:t>
      </w:r>
      <w:proofErr w:type="spellStart"/>
      <w:r w:rsidRPr="78C80DC0">
        <w:rPr>
          <w:sz w:val="22"/>
          <w:szCs w:val="22"/>
        </w:rPr>
        <w:t>Black</w:t>
      </w:r>
      <w:proofErr w:type="spellEnd"/>
      <w:r w:rsidRPr="78C80DC0">
        <w:rPr>
          <w:sz w:val="22"/>
          <w:szCs w:val="22"/>
        </w:rPr>
        <w:t xml:space="preserve"> S-1-17823 (</w:t>
      </w:r>
      <w:proofErr w:type="spellStart"/>
      <w:r w:rsidRPr="78C80DC0">
        <w:rPr>
          <w:sz w:val="22"/>
          <w:szCs w:val="22"/>
        </w:rPr>
        <w:t>šelako</w:t>
      </w:r>
      <w:proofErr w:type="spellEnd"/>
      <w:r w:rsidRPr="78C80DC0">
        <w:rPr>
          <w:sz w:val="22"/>
          <w:szCs w:val="22"/>
        </w:rPr>
        <w:t xml:space="preserve">, juodojo geležies oksido (E172), 28 % amonio </w:t>
      </w:r>
      <w:proofErr w:type="spellStart"/>
      <w:r w:rsidRPr="78C80DC0">
        <w:rPr>
          <w:sz w:val="22"/>
          <w:szCs w:val="22"/>
        </w:rPr>
        <w:t>hidroksido</w:t>
      </w:r>
      <w:proofErr w:type="spellEnd"/>
      <w:r w:rsidRPr="78C80DC0">
        <w:rPr>
          <w:sz w:val="22"/>
          <w:szCs w:val="22"/>
        </w:rPr>
        <w:t xml:space="preserve"> ir </w:t>
      </w:r>
      <w:proofErr w:type="spellStart"/>
      <w:r w:rsidRPr="78C80DC0">
        <w:rPr>
          <w:sz w:val="22"/>
          <w:szCs w:val="22"/>
        </w:rPr>
        <w:t>propilenglikolio</w:t>
      </w:r>
      <w:proofErr w:type="spellEnd"/>
      <w:r w:rsidRPr="78C80DC0">
        <w:rPr>
          <w:sz w:val="22"/>
          <w:szCs w:val="22"/>
        </w:rPr>
        <w:t xml:space="preserve"> mišinys). </w:t>
      </w:r>
    </w:p>
    <w:p w:rsidR="00285CF2" w:rsidRPr="008B5F86" w:rsidRDefault="00285CF2" w:rsidP="00285CF2">
      <w:pPr>
        <w:keepNext/>
        <w:ind w:right="-2"/>
        <w:rPr>
          <w:sz w:val="22"/>
          <w:szCs w:val="22"/>
        </w:rPr>
      </w:pPr>
    </w:p>
    <w:p w:rsidR="00285CF2" w:rsidRPr="008B5F86" w:rsidRDefault="00285CF2" w:rsidP="00285CF2">
      <w:pPr>
        <w:numPr>
          <w:ilvl w:val="12"/>
          <w:numId w:val="0"/>
        </w:numPr>
        <w:ind w:right="-2"/>
        <w:rPr>
          <w:b/>
          <w:sz w:val="22"/>
          <w:szCs w:val="22"/>
        </w:rPr>
      </w:pPr>
      <w:proofErr w:type="spellStart"/>
      <w:r w:rsidRPr="008B5F86">
        <w:rPr>
          <w:b/>
          <w:sz w:val="22"/>
          <w:szCs w:val="22"/>
        </w:rPr>
        <w:t>Tonufen</w:t>
      </w:r>
      <w:proofErr w:type="spellEnd"/>
      <w:r w:rsidRPr="008B5F86">
        <w:rPr>
          <w:b/>
          <w:sz w:val="22"/>
          <w:szCs w:val="22"/>
        </w:rPr>
        <w:t xml:space="preserve"> išvaizda ir kiekis pakuotėje</w:t>
      </w:r>
    </w:p>
    <w:p w:rsidR="00285CF2" w:rsidRPr="00FB4D22" w:rsidRDefault="00285CF2" w:rsidP="00285CF2">
      <w:pPr>
        <w:rPr>
          <w:sz w:val="22"/>
          <w:szCs w:val="22"/>
        </w:rPr>
      </w:pPr>
      <w:r w:rsidRPr="008B5F86">
        <w:rPr>
          <w:sz w:val="22"/>
          <w:szCs w:val="22"/>
        </w:rPr>
        <w:t xml:space="preserve">Lygios, </w:t>
      </w:r>
      <w:r>
        <w:rPr>
          <w:sz w:val="22"/>
          <w:szCs w:val="22"/>
        </w:rPr>
        <w:t>elipsės formos</w:t>
      </w:r>
      <w:r w:rsidRPr="008B5F86">
        <w:rPr>
          <w:sz w:val="22"/>
          <w:szCs w:val="22"/>
        </w:rPr>
        <w:t xml:space="preserve"> tabletės, plytų raudon</w:t>
      </w:r>
      <w:r>
        <w:rPr>
          <w:sz w:val="22"/>
          <w:szCs w:val="22"/>
        </w:rPr>
        <w:t>umo</w:t>
      </w:r>
      <w:r w:rsidRPr="008B5F86">
        <w:rPr>
          <w:sz w:val="22"/>
          <w:szCs w:val="22"/>
        </w:rPr>
        <w:t xml:space="preserve"> spalvos, su juodu įspaudu </w:t>
      </w:r>
      <w:r>
        <w:rPr>
          <w:sz w:val="22"/>
          <w:szCs w:val="22"/>
        </w:rPr>
        <w:t>„</w:t>
      </w:r>
      <w:r w:rsidRPr="008B5F86">
        <w:rPr>
          <w:sz w:val="22"/>
          <w:szCs w:val="22"/>
        </w:rPr>
        <w:t>IB Z</w:t>
      </w:r>
      <w:r>
        <w:rPr>
          <w:sz w:val="22"/>
          <w:szCs w:val="22"/>
        </w:rPr>
        <w:t>“</w:t>
      </w:r>
      <w:r w:rsidRPr="008B5F86">
        <w:rPr>
          <w:sz w:val="22"/>
          <w:szCs w:val="22"/>
        </w:rPr>
        <w:t xml:space="preserve"> vienoje pusėje. </w:t>
      </w:r>
      <w:r w:rsidRPr="00FB4D22">
        <w:rPr>
          <w:sz w:val="22"/>
        </w:rPr>
        <w:t>Apytiksliai tabletės matmenys: 15,3 mm x 6,4 mm x 5,4 mm.</w:t>
      </w:r>
    </w:p>
    <w:p w:rsidR="00285CF2" w:rsidRPr="008B5F86" w:rsidRDefault="00285CF2" w:rsidP="00285CF2">
      <w:pPr>
        <w:rPr>
          <w:sz w:val="22"/>
          <w:szCs w:val="22"/>
        </w:rPr>
      </w:pPr>
    </w:p>
    <w:p w:rsidR="00285CF2" w:rsidRPr="008B5F86" w:rsidRDefault="00285CF2" w:rsidP="00285CF2">
      <w:pPr>
        <w:rPr>
          <w:sz w:val="22"/>
          <w:szCs w:val="22"/>
        </w:rPr>
      </w:pPr>
    </w:p>
    <w:p w:rsidR="00285CF2" w:rsidRPr="008B5F86" w:rsidRDefault="00285CF2" w:rsidP="00285CF2">
      <w:pPr>
        <w:rPr>
          <w:b/>
          <w:bCs/>
          <w:sz w:val="22"/>
          <w:szCs w:val="22"/>
        </w:rPr>
      </w:pPr>
      <w:r w:rsidRPr="008B5F86">
        <w:rPr>
          <w:b/>
          <w:bCs/>
          <w:sz w:val="22"/>
          <w:szCs w:val="22"/>
        </w:rPr>
        <w:t>Galimos pakuotės:</w:t>
      </w:r>
    </w:p>
    <w:p w:rsidR="00285CF2" w:rsidRPr="008B5F86" w:rsidRDefault="00285CF2" w:rsidP="00285CF2">
      <w:pPr>
        <w:rPr>
          <w:sz w:val="22"/>
          <w:szCs w:val="22"/>
        </w:rPr>
      </w:pPr>
      <w:r w:rsidRPr="008B5F86">
        <w:rPr>
          <w:sz w:val="22"/>
          <w:szCs w:val="22"/>
        </w:rPr>
        <w:t>6 vnt. – 1 lizdinė plokštelė po 6 vnt.</w:t>
      </w:r>
    </w:p>
    <w:p w:rsidR="00285CF2" w:rsidRPr="008B5F86" w:rsidRDefault="00285CF2" w:rsidP="00285CF2">
      <w:pPr>
        <w:rPr>
          <w:sz w:val="22"/>
          <w:szCs w:val="22"/>
        </w:rPr>
      </w:pPr>
      <w:r w:rsidRPr="008B5F86">
        <w:rPr>
          <w:sz w:val="22"/>
          <w:szCs w:val="22"/>
        </w:rPr>
        <w:t>10 vnt. –1 lizdinė plokštelė po 10 vnt.</w:t>
      </w:r>
    </w:p>
    <w:p w:rsidR="00285CF2" w:rsidRPr="008B5F86" w:rsidRDefault="00285CF2" w:rsidP="00285CF2">
      <w:pPr>
        <w:rPr>
          <w:sz w:val="22"/>
          <w:szCs w:val="22"/>
        </w:rPr>
      </w:pPr>
      <w:r w:rsidRPr="008B5F86">
        <w:rPr>
          <w:sz w:val="22"/>
          <w:szCs w:val="22"/>
        </w:rPr>
        <w:t>12 vnt. – 1 lizdinė plokštelė po 12 vnt.</w:t>
      </w:r>
    </w:p>
    <w:p w:rsidR="00285CF2" w:rsidRPr="008B5F86" w:rsidRDefault="00285CF2" w:rsidP="00285CF2">
      <w:pPr>
        <w:rPr>
          <w:sz w:val="22"/>
          <w:szCs w:val="22"/>
        </w:rPr>
      </w:pPr>
      <w:r w:rsidRPr="008B5F86">
        <w:rPr>
          <w:sz w:val="22"/>
          <w:szCs w:val="22"/>
        </w:rPr>
        <w:t>20 vnt. – 2 lizdinės plokštelės po 10 vnt.</w:t>
      </w:r>
    </w:p>
    <w:p w:rsidR="00285CF2" w:rsidRPr="008B5F86" w:rsidRDefault="00285CF2" w:rsidP="00285CF2">
      <w:pPr>
        <w:rPr>
          <w:sz w:val="22"/>
          <w:szCs w:val="22"/>
        </w:rPr>
      </w:pPr>
      <w:r w:rsidRPr="008B5F86">
        <w:rPr>
          <w:sz w:val="22"/>
          <w:szCs w:val="22"/>
        </w:rPr>
        <w:t>24 vnt. – 2 lizdinės plokštelės po 12 vnt.</w:t>
      </w:r>
    </w:p>
    <w:p w:rsidR="00285CF2" w:rsidRPr="008B5F86" w:rsidRDefault="00285CF2" w:rsidP="00285CF2">
      <w:pPr>
        <w:rPr>
          <w:sz w:val="22"/>
          <w:szCs w:val="22"/>
        </w:rPr>
      </w:pPr>
    </w:p>
    <w:p w:rsidR="00285CF2" w:rsidRPr="008B5F86" w:rsidRDefault="00285CF2" w:rsidP="00285CF2">
      <w:pPr>
        <w:keepNext/>
        <w:numPr>
          <w:ilvl w:val="12"/>
          <w:numId w:val="0"/>
        </w:numPr>
        <w:ind w:right="-2"/>
        <w:rPr>
          <w:b/>
          <w:sz w:val="22"/>
          <w:szCs w:val="22"/>
        </w:rPr>
      </w:pPr>
      <w:r w:rsidRPr="008B5F86">
        <w:rPr>
          <w:b/>
          <w:sz w:val="22"/>
          <w:szCs w:val="22"/>
        </w:rPr>
        <w:t>Registruotojas ir gamintojas</w:t>
      </w:r>
    </w:p>
    <w:p w:rsidR="00285CF2" w:rsidRDefault="00285CF2" w:rsidP="00285CF2">
      <w:pPr>
        <w:rPr>
          <w:sz w:val="22"/>
          <w:szCs w:val="22"/>
        </w:rPr>
      </w:pPr>
    </w:p>
    <w:p w:rsidR="00285CF2" w:rsidRPr="008B5F86" w:rsidRDefault="00285CF2" w:rsidP="00285CF2">
      <w:pPr>
        <w:rPr>
          <w:sz w:val="22"/>
          <w:szCs w:val="22"/>
        </w:rPr>
      </w:pPr>
      <w:r w:rsidRPr="008B5F86">
        <w:rPr>
          <w:sz w:val="22"/>
          <w:szCs w:val="22"/>
        </w:rPr>
        <w:t xml:space="preserve">US </w:t>
      </w:r>
      <w:proofErr w:type="spellStart"/>
      <w:r w:rsidRPr="008B5F86">
        <w:rPr>
          <w:sz w:val="22"/>
          <w:szCs w:val="22"/>
        </w:rPr>
        <w:t>Pharmacia</w:t>
      </w:r>
      <w:proofErr w:type="spellEnd"/>
      <w:r w:rsidRPr="008B5F86">
        <w:rPr>
          <w:sz w:val="22"/>
          <w:szCs w:val="22"/>
        </w:rPr>
        <w:t xml:space="preserve"> Sp. z </w:t>
      </w:r>
      <w:proofErr w:type="spellStart"/>
      <w:r w:rsidRPr="008B5F86">
        <w:rPr>
          <w:sz w:val="22"/>
          <w:szCs w:val="22"/>
        </w:rPr>
        <w:t>o.o</w:t>
      </w:r>
      <w:proofErr w:type="spellEnd"/>
      <w:r w:rsidRPr="008B5F86">
        <w:rPr>
          <w:sz w:val="22"/>
          <w:szCs w:val="22"/>
        </w:rPr>
        <w:t xml:space="preserve">. </w:t>
      </w:r>
    </w:p>
    <w:p w:rsidR="00285CF2" w:rsidRPr="00B12295" w:rsidRDefault="00285CF2" w:rsidP="00285CF2">
      <w:pPr>
        <w:rPr>
          <w:sz w:val="22"/>
          <w:lang w:val="pl-PL"/>
        </w:rPr>
      </w:pPr>
      <w:r w:rsidRPr="00B12295">
        <w:rPr>
          <w:sz w:val="22"/>
          <w:lang w:val="pl-PL"/>
        </w:rPr>
        <w:t xml:space="preserve">Ziębicka 40 str. </w:t>
      </w:r>
    </w:p>
    <w:p w:rsidR="00285CF2" w:rsidRPr="00B12295" w:rsidRDefault="00285CF2" w:rsidP="00285CF2">
      <w:pPr>
        <w:rPr>
          <w:sz w:val="22"/>
          <w:lang w:val="pl-PL"/>
        </w:rPr>
      </w:pPr>
      <w:r w:rsidRPr="00B12295">
        <w:rPr>
          <w:sz w:val="22"/>
          <w:lang w:val="pl-PL"/>
        </w:rPr>
        <w:t xml:space="preserve">50-507 Wrocław </w:t>
      </w:r>
    </w:p>
    <w:p w:rsidR="00285CF2" w:rsidRPr="00B12295" w:rsidRDefault="00285CF2" w:rsidP="00285CF2">
      <w:pPr>
        <w:rPr>
          <w:sz w:val="22"/>
          <w:lang w:val="pl-PL"/>
        </w:rPr>
      </w:pPr>
      <w:proofErr w:type="spellStart"/>
      <w:r w:rsidRPr="00B12295">
        <w:rPr>
          <w:sz w:val="22"/>
          <w:lang w:val="pl-PL"/>
        </w:rPr>
        <w:t>Lenkija</w:t>
      </w:r>
      <w:proofErr w:type="spellEnd"/>
    </w:p>
    <w:p w:rsidR="00285CF2" w:rsidRPr="008B5F86" w:rsidRDefault="00285CF2" w:rsidP="00285CF2">
      <w:pPr>
        <w:rPr>
          <w:sz w:val="22"/>
          <w:szCs w:val="22"/>
        </w:rPr>
      </w:pPr>
    </w:p>
    <w:p w:rsidR="00285CF2" w:rsidRPr="00B12295" w:rsidRDefault="00285CF2" w:rsidP="00285CF2">
      <w:pPr>
        <w:rPr>
          <w:b/>
          <w:sz w:val="22"/>
          <w:lang w:val="pl-PL"/>
        </w:rPr>
      </w:pPr>
      <w:r w:rsidRPr="008B5F86">
        <w:rPr>
          <w:b/>
          <w:snapToGrid w:val="0"/>
          <w:sz w:val="22"/>
          <w:szCs w:val="22"/>
          <w:lang w:eastAsia="en-US"/>
        </w:rPr>
        <w:t>Šis vaistas Europos ekonominės erdvės valstybėse narėse registruotas tokiais pavadinimais:</w:t>
      </w:r>
    </w:p>
    <w:p w:rsidR="00285CF2" w:rsidRPr="00326BFC" w:rsidRDefault="00285CF2" w:rsidP="00285CF2">
      <w:pPr>
        <w:rPr>
          <w:sz w:val="22"/>
          <w:lang w:val="pl-PL"/>
        </w:rPr>
      </w:pPr>
      <w:proofErr w:type="spellStart"/>
      <w:r w:rsidRPr="00326BFC">
        <w:rPr>
          <w:sz w:val="22"/>
          <w:lang w:val="pl-PL"/>
        </w:rPr>
        <w:t>Estija</w:t>
      </w:r>
      <w:proofErr w:type="spellEnd"/>
      <w:r w:rsidRPr="00326BFC">
        <w:rPr>
          <w:sz w:val="22"/>
          <w:lang w:val="pl-PL"/>
        </w:rPr>
        <w:t xml:space="preserve"> – </w:t>
      </w:r>
      <w:proofErr w:type="spellStart"/>
      <w:r w:rsidRPr="00326BFC">
        <w:rPr>
          <w:sz w:val="22"/>
          <w:lang w:val="pl-PL"/>
        </w:rPr>
        <w:t>Tonufen</w:t>
      </w:r>
      <w:proofErr w:type="spellEnd"/>
    </w:p>
    <w:p w:rsidR="00285CF2" w:rsidRPr="00326BFC" w:rsidRDefault="00285CF2" w:rsidP="00285CF2">
      <w:pPr>
        <w:rPr>
          <w:sz w:val="22"/>
          <w:lang w:val="pl-PL"/>
        </w:rPr>
      </w:pPr>
      <w:proofErr w:type="spellStart"/>
      <w:r w:rsidRPr="00326BFC">
        <w:rPr>
          <w:sz w:val="22"/>
          <w:lang w:val="pl-PL"/>
        </w:rPr>
        <w:t>Latvija</w:t>
      </w:r>
      <w:proofErr w:type="spellEnd"/>
      <w:r w:rsidRPr="00326BFC">
        <w:rPr>
          <w:sz w:val="22"/>
          <w:lang w:val="pl-PL"/>
        </w:rPr>
        <w:t xml:space="preserve"> – </w:t>
      </w:r>
      <w:proofErr w:type="spellStart"/>
      <w:r w:rsidRPr="00326BFC">
        <w:rPr>
          <w:sz w:val="22"/>
          <w:lang w:val="pl-PL"/>
        </w:rPr>
        <w:t>Tonufen</w:t>
      </w:r>
      <w:proofErr w:type="spellEnd"/>
      <w:r w:rsidRPr="00326BFC">
        <w:rPr>
          <w:sz w:val="22"/>
          <w:lang w:val="pl-PL"/>
        </w:rPr>
        <w:t xml:space="preserve"> 200 mg/30 mg </w:t>
      </w:r>
      <w:proofErr w:type="spellStart"/>
      <w:r w:rsidRPr="00326BFC">
        <w:rPr>
          <w:sz w:val="22"/>
          <w:lang w:val="pl-PL"/>
        </w:rPr>
        <w:t>apvalkotās</w:t>
      </w:r>
      <w:proofErr w:type="spellEnd"/>
      <w:r w:rsidRPr="00326BFC">
        <w:rPr>
          <w:sz w:val="22"/>
          <w:lang w:val="pl-PL"/>
        </w:rPr>
        <w:t xml:space="preserve"> </w:t>
      </w:r>
      <w:proofErr w:type="spellStart"/>
      <w:r w:rsidRPr="00326BFC">
        <w:rPr>
          <w:sz w:val="22"/>
          <w:lang w:val="pl-PL"/>
        </w:rPr>
        <w:t>tabletes</w:t>
      </w:r>
      <w:proofErr w:type="spellEnd"/>
    </w:p>
    <w:p w:rsidR="00285CF2" w:rsidRPr="00FE112A" w:rsidRDefault="00285CF2" w:rsidP="00285CF2">
      <w:pPr>
        <w:rPr>
          <w:sz w:val="22"/>
          <w:lang w:val="pl-PL"/>
        </w:rPr>
      </w:pPr>
      <w:proofErr w:type="spellStart"/>
      <w:r w:rsidRPr="00FE112A">
        <w:rPr>
          <w:sz w:val="22"/>
          <w:lang w:val="pl-PL"/>
        </w:rPr>
        <w:t>Rumunija</w:t>
      </w:r>
      <w:proofErr w:type="spellEnd"/>
      <w:r w:rsidRPr="00FE112A">
        <w:rPr>
          <w:sz w:val="22"/>
          <w:lang w:val="pl-PL"/>
        </w:rPr>
        <w:t xml:space="preserve"> – </w:t>
      </w:r>
      <w:proofErr w:type="spellStart"/>
      <w:r w:rsidRPr="00E8689B">
        <w:rPr>
          <w:sz w:val="22"/>
          <w:lang w:val="pl-PL"/>
        </w:rPr>
        <w:t>Ibuprom</w:t>
      </w:r>
      <w:proofErr w:type="spellEnd"/>
      <w:r w:rsidRPr="00FE112A">
        <w:rPr>
          <w:sz w:val="22"/>
          <w:lang w:val="pl-PL"/>
        </w:rPr>
        <w:t xml:space="preserve"> Sinus 200 mg/30 mg </w:t>
      </w:r>
      <w:proofErr w:type="spellStart"/>
      <w:r w:rsidRPr="00FE112A">
        <w:rPr>
          <w:sz w:val="22"/>
          <w:lang w:val="pl-PL"/>
        </w:rPr>
        <w:t>drajeuri</w:t>
      </w:r>
      <w:proofErr w:type="spellEnd"/>
    </w:p>
    <w:p w:rsidR="00285CF2" w:rsidRPr="008B5F86" w:rsidRDefault="00285CF2" w:rsidP="00285CF2">
      <w:pPr>
        <w:keepNext/>
        <w:numPr>
          <w:ilvl w:val="12"/>
          <w:numId w:val="0"/>
        </w:numPr>
        <w:ind w:right="-2"/>
        <w:outlineLvl w:val="0"/>
        <w:rPr>
          <w:b/>
          <w:sz w:val="22"/>
          <w:szCs w:val="22"/>
        </w:rPr>
      </w:pPr>
    </w:p>
    <w:p w:rsidR="00285CF2" w:rsidRPr="008B5F86" w:rsidRDefault="00285CF2" w:rsidP="00285CF2">
      <w:pPr>
        <w:keepNext/>
        <w:numPr>
          <w:ilvl w:val="12"/>
          <w:numId w:val="0"/>
        </w:numPr>
        <w:ind w:right="-2"/>
        <w:outlineLvl w:val="0"/>
        <w:rPr>
          <w:sz w:val="22"/>
          <w:szCs w:val="22"/>
        </w:rPr>
      </w:pPr>
      <w:r w:rsidRPr="008B5F86">
        <w:rPr>
          <w:b/>
          <w:sz w:val="22"/>
          <w:szCs w:val="22"/>
        </w:rPr>
        <w:t>Šis pakuotės lapelis paskutinį kartą peržiūrėtas</w:t>
      </w:r>
      <w:r>
        <w:rPr>
          <w:b/>
          <w:sz w:val="22"/>
          <w:szCs w:val="22"/>
        </w:rPr>
        <w:t xml:space="preserve"> 2024-05-27.</w:t>
      </w:r>
    </w:p>
    <w:p w:rsidR="00285CF2" w:rsidRPr="008B5F86" w:rsidRDefault="00285CF2" w:rsidP="00285CF2">
      <w:pPr>
        <w:numPr>
          <w:ilvl w:val="12"/>
          <w:numId w:val="0"/>
        </w:numPr>
        <w:ind w:right="-2"/>
        <w:rPr>
          <w:sz w:val="22"/>
          <w:szCs w:val="22"/>
        </w:rPr>
      </w:pPr>
    </w:p>
    <w:p w:rsidR="00285CF2" w:rsidRPr="008B5F86" w:rsidRDefault="00285CF2" w:rsidP="00285CF2">
      <w:pPr>
        <w:numPr>
          <w:ilvl w:val="12"/>
          <w:numId w:val="0"/>
        </w:numPr>
        <w:rPr>
          <w:bCs/>
          <w:sz w:val="22"/>
          <w:szCs w:val="22"/>
        </w:rPr>
      </w:pPr>
      <w:r w:rsidRPr="008B5F86">
        <w:rPr>
          <w:bCs/>
          <w:sz w:val="22"/>
          <w:szCs w:val="22"/>
        </w:rPr>
        <w:t xml:space="preserve">Išsami informacija apie šį vaistą pateikiama Valstybinės vaistų kontrolės tarnybos prie Lietuvos Respublikos sveikatos apsaugos ministerijos tinklalapyje </w:t>
      </w:r>
      <w:hyperlink r:id="rId8" w:history="1">
        <w:r w:rsidRPr="008B5F86">
          <w:rPr>
            <w:rStyle w:val="Hipersaitas"/>
            <w:bCs/>
            <w:sz w:val="22"/>
            <w:szCs w:val="22"/>
          </w:rPr>
          <w:t>http://www.vvkt.lt/</w:t>
        </w:r>
      </w:hyperlink>
      <w:r w:rsidRPr="008B5F86">
        <w:rPr>
          <w:bCs/>
          <w:sz w:val="22"/>
          <w:szCs w:val="22"/>
        </w:rPr>
        <w:t>.</w:t>
      </w:r>
    </w:p>
    <w:p w:rsidR="00285CF2" w:rsidRDefault="00285CF2" w:rsidP="00285CF2">
      <w:pPr>
        <w:rPr>
          <w:b/>
          <w:sz w:val="22"/>
          <w:szCs w:val="22"/>
        </w:rPr>
      </w:pPr>
      <w:bookmarkStart w:id="2" w:name="_GoBack"/>
      <w:bookmarkEnd w:id="2"/>
    </w:p>
    <w:p w:rsidR="00BA6577" w:rsidRDefault="00BA6577"/>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038D1C"/>
    <w:multiLevelType w:val="hybridMultilevel"/>
    <w:tmpl w:val="436E552A"/>
    <w:lvl w:ilvl="0" w:tplc="A258A9C8">
      <w:start w:val="1"/>
      <w:numFmt w:val="decimal"/>
      <w:lvlText w:val="*"/>
      <w:lvlJc w:val="left"/>
      <w:pPr>
        <w:ind w:left="720" w:hanging="360"/>
      </w:pPr>
    </w:lvl>
    <w:lvl w:ilvl="1" w:tplc="0D361EBC">
      <w:start w:val="1"/>
      <w:numFmt w:val="lowerLetter"/>
      <w:lvlText w:val="%2."/>
      <w:lvlJc w:val="left"/>
      <w:pPr>
        <w:ind w:left="1440" w:hanging="360"/>
      </w:pPr>
    </w:lvl>
    <w:lvl w:ilvl="2" w:tplc="81E24FF4">
      <w:start w:val="1"/>
      <w:numFmt w:val="lowerRoman"/>
      <w:lvlText w:val="%3."/>
      <w:lvlJc w:val="right"/>
      <w:pPr>
        <w:ind w:left="2160" w:hanging="180"/>
      </w:pPr>
    </w:lvl>
    <w:lvl w:ilvl="3" w:tplc="9530FB8C">
      <w:start w:val="1"/>
      <w:numFmt w:val="decimal"/>
      <w:lvlText w:val="%4."/>
      <w:lvlJc w:val="left"/>
      <w:pPr>
        <w:ind w:left="2880" w:hanging="360"/>
      </w:pPr>
    </w:lvl>
    <w:lvl w:ilvl="4" w:tplc="B4A836CA">
      <w:start w:val="1"/>
      <w:numFmt w:val="lowerLetter"/>
      <w:lvlText w:val="%5."/>
      <w:lvlJc w:val="left"/>
      <w:pPr>
        <w:ind w:left="3600" w:hanging="360"/>
      </w:pPr>
    </w:lvl>
    <w:lvl w:ilvl="5" w:tplc="59A0D18C">
      <w:start w:val="1"/>
      <w:numFmt w:val="lowerRoman"/>
      <w:lvlText w:val="%6."/>
      <w:lvlJc w:val="right"/>
      <w:pPr>
        <w:ind w:left="4320" w:hanging="180"/>
      </w:pPr>
    </w:lvl>
    <w:lvl w:ilvl="6" w:tplc="5F20A34E">
      <w:start w:val="1"/>
      <w:numFmt w:val="decimal"/>
      <w:lvlText w:val="%7."/>
      <w:lvlJc w:val="left"/>
      <w:pPr>
        <w:ind w:left="5040" w:hanging="360"/>
      </w:pPr>
    </w:lvl>
    <w:lvl w:ilvl="7" w:tplc="9246F260">
      <w:start w:val="1"/>
      <w:numFmt w:val="lowerLetter"/>
      <w:lvlText w:val="%8."/>
      <w:lvlJc w:val="left"/>
      <w:pPr>
        <w:ind w:left="5760" w:hanging="360"/>
      </w:pPr>
    </w:lvl>
    <w:lvl w:ilvl="8" w:tplc="D2B03B20">
      <w:start w:val="1"/>
      <w:numFmt w:val="lowerRoman"/>
      <w:lvlText w:val="%9."/>
      <w:lvlJc w:val="right"/>
      <w:pPr>
        <w:ind w:left="6480" w:hanging="180"/>
      </w:pPr>
    </w:lvl>
  </w:abstractNum>
  <w:abstractNum w:abstractNumId="2" w15:restartNumberingAfterBreak="0">
    <w:nsid w:val="2D3F14CF"/>
    <w:multiLevelType w:val="hybridMultilevel"/>
    <w:tmpl w:val="6FC0A652"/>
    <w:lvl w:ilvl="0" w:tplc="59BCD528">
      <w:start w:val="1"/>
      <w:numFmt w:val="decimal"/>
      <w:lvlText w:val="%1."/>
      <w:lvlJc w:val="left"/>
      <w:pPr>
        <w:ind w:left="780" w:hanging="420"/>
      </w:pPr>
      <w:rPr>
        <w:rFonts w:hint="default"/>
      </w:rPr>
    </w:lvl>
    <w:lvl w:ilvl="1" w:tplc="1F8E091C" w:tentative="1">
      <w:start w:val="1"/>
      <w:numFmt w:val="lowerLetter"/>
      <w:lvlText w:val="%2."/>
      <w:lvlJc w:val="left"/>
      <w:pPr>
        <w:ind w:left="1440" w:hanging="360"/>
      </w:pPr>
    </w:lvl>
    <w:lvl w:ilvl="2" w:tplc="DE2A76DE" w:tentative="1">
      <w:start w:val="1"/>
      <w:numFmt w:val="lowerRoman"/>
      <w:lvlText w:val="%3."/>
      <w:lvlJc w:val="right"/>
      <w:pPr>
        <w:ind w:left="2160" w:hanging="180"/>
      </w:pPr>
    </w:lvl>
    <w:lvl w:ilvl="3" w:tplc="8C30A38E" w:tentative="1">
      <w:start w:val="1"/>
      <w:numFmt w:val="decimal"/>
      <w:lvlText w:val="%4."/>
      <w:lvlJc w:val="left"/>
      <w:pPr>
        <w:ind w:left="2880" w:hanging="360"/>
      </w:pPr>
    </w:lvl>
    <w:lvl w:ilvl="4" w:tplc="14902928" w:tentative="1">
      <w:start w:val="1"/>
      <w:numFmt w:val="lowerLetter"/>
      <w:lvlText w:val="%5."/>
      <w:lvlJc w:val="left"/>
      <w:pPr>
        <w:ind w:left="3600" w:hanging="360"/>
      </w:pPr>
    </w:lvl>
    <w:lvl w:ilvl="5" w:tplc="6DC468DA" w:tentative="1">
      <w:start w:val="1"/>
      <w:numFmt w:val="lowerRoman"/>
      <w:lvlText w:val="%6."/>
      <w:lvlJc w:val="right"/>
      <w:pPr>
        <w:ind w:left="4320" w:hanging="180"/>
      </w:pPr>
    </w:lvl>
    <w:lvl w:ilvl="6" w:tplc="0D329DB8" w:tentative="1">
      <w:start w:val="1"/>
      <w:numFmt w:val="decimal"/>
      <w:lvlText w:val="%7."/>
      <w:lvlJc w:val="left"/>
      <w:pPr>
        <w:ind w:left="5040" w:hanging="360"/>
      </w:pPr>
    </w:lvl>
    <w:lvl w:ilvl="7" w:tplc="2F98374E" w:tentative="1">
      <w:start w:val="1"/>
      <w:numFmt w:val="lowerLetter"/>
      <w:lvlText w:val="%8."/>
      <w:lvlJc w:val="left"/>
      <w:pPr>
        <w:ind w:left="5760" w:hanging="360"/>
      </w:pPr>
    </w:lvl>
    <w:lvl w:ilvl="8" w:tplc="2C9E0BFE"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abstractNum w:abstractNumId="4" w15:restartNumberingAfterBreak="0">
    <w:nsid w:val="3A50E7E3"/>
    <w:multiLevelType w:val="hybridMultilevel"/>
    <w:tmpl w:val="E4F8C51A"/>
    <w:lvl w:ilvl="0" w:tplc="1C0C825E">
      <w:start w:val="1"/>
      <w:numFmt w:val="bullet"/>
      <w:lvlText w:val="·"/>
      <w:lvlJc w:val="left"/>
      <w:pPr>
        <w:ind w:left="720" w:hanging="360"/>
      </w:pPr>
      <w:rPr>
        <w:rFonts w:ascii="Symbol" w:hAnsi="Symbol" w:hint="default"/>
      </w:rPr>
    </w:lvl>
    <w:lvl w:ilvl="1" w:tplc="B1FCAB78">
      <w:start w:val="1"/>
      <w:numFmt w:val="bullet"/>
      <w:lvlText w:val="o"/>
      <w:lvlJc w:val="left"/>
      <w:pPr>
        <w:ind w:left="1440" w:hanging="360"/>
      </w:pPr>
      <w:rPr>
        <w:rFonts w:ascii="Courier New" w:hAnsi="Courier New" w:hint="default"/>
      </w:rPr>
    </w:lvl>
    <w:lvl w:ilvl="2" w:tplc="AE848CDE">
      <w:start w:val="1"/>
      <w:numFmt w:val="bullet"/>
      <w:lvlText w:val=""/>
      <w:lvlJc w:val="left"/>
      <w:pPr>
        <w:ind w:left="2160" w:hanging="360"/>
      </w:pPr>
      <w:rPr>
        <w:rFonts w:ascii="Wingdings" w:hAnsi="Wingdings" w:hint="default"/>
      </w:rPr>
    </w:lvl>
    <w:lvl w:ilvl="3" w:tplc="9ACE6DE6">
      <w:start w:val="1"/>
      <w:numFmt w:val="bullet"/>
      <w:lvlText w:val=""/>
      <w:lvlJc w:val="left"/>
      <w:pPr>
        <w:ind w:left="2880" w:hanging="360"/>
      </w:pPr>
      <w:rPr>
        <w:rFonts w:ascii="Symbol" w:hAnsi="Symbol" w:hint="default"/>
      </w:rPr>
    </w:lvl>
    <w:lvl w:ilvl="4" w:tplc="78A24C4A">
      <w:start w:val="1"/>
      <w:numFmt w:val="bullet"/>
      <w:lvlText w:val="o"/>
      <w:lvlJc w:val="left"/>
      <w:pPr>
        <w:ind w:left="3600" w:hanging="360"/>
      </w:pPr>
      <w:rPr>
        <w:rFonts w:ascii="Courier New" w:hAnsi="Courier New" w:hint="default"/>
      </w:rPr>
    </w:lvl>
    <w:lvl w:ilvl="5" w:tplc="09AA1D5A">
      <w:start w:val="1"/>
      <w:numFmt w:val="bullet"/>
      <w:lvlText w:val=""/>
      <w:lvlJc w:val="left"/>
      <w:pPr>
        <w:ind w:left="4320" w:hanging="360"/>
      </w:pPr>
      <w:rPr>
        <w:rFonts w:ascii="Wingdings" w:hAnsi="Wingdings" w:hint="default"/>
      </w:rPr>
    </w:lvl>
    <w:lvl w:ilvl="6" w:tplc="7E0AC1D8">
      <w:start w:val="1"/>
      <w:numFmt w:val="bullet"/>
      <w:lvlText w:val=""/>
      <w:lvlJc w:val="left"/>
      <w:pPr>
        <w:ind w:left="5040" w:hanging="360"/>
      </w:pPr>
      <w:rPr>
        <w:rFonts w:ascii="Symbol" w:hAnsi="Symbol" w:hint="default"/>
      </w:rPr>
    </w:lvl>
    <w:lvl w:ilvl="7" w:tplc="03C4B0AA">
      <w:start w:val="1"/>
      <w:numFmt w:val="bullet"/>
      <w:lvlText w:val="o"/>
      <w:lvlJc w:val="left"/>
      <w:pPr>
        <w:ind w:left="5760" w:hanging="360"/>
      </w:pPr>
      <w:rPr>
        <w:rFonts w:ascii="Courier New" w:hAnsi="Courier New" w:hint="default"/>
      </w:rPr>
    </w:lvl>
    <w:lvl w:ilvl="8" w:tplc="DE9C9A6E">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F2"/>
    <w:rsid w:val="00072F85"/>
    <w:rsid w:val="000A5E72"/>
    <w:rsid w:val="000A7B60"/>
    <w:rsid w:val="00181364"/>
    <w:rsid w:val="00285CF2"/>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2B1E9-D85B-49E0-8805-47DCBFE6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5CF2"/>
    <w:pPr>
      <w:spacing w:after="0" w:line="240" w:lineRule="auto"/>
    </w:pPr>
    <w:rPr>
      <w:rFonts w:ascii="Times New Roman" w:eastAsia="Times New Roman" w:hAnsi="Times New Roman" w:cs="Times New Roman"/>
      <w:sz w:val="20"/>
      <w:szCs w:val="20"/>
      <w:lang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85CF2"/>
    <w:rPr>
      <w:color w:val="0000FF"/>
      <w:u w:val="single"/>
    </w:rPr>
  </w:style>
  <w:style w:type="paragraph" w:styleId="Sraopastraipa">
    <w:name w:val="List Paragraph"/>
    <w:basedOn w:val="prastasis"/>
    <w:uiPriority w:val="34"/>
    <w:qFormat/>
    <w:rsid w:val="00285CF2"/>
    <w:pPr>
      <w:ind w:left="720"/>
      <w:contextualSpacing/>
    </w:pPr>
  </w:style>
  <w:style w:type="paragraph" w:customStyle="1" w:styleId="Sraopastraipa1">
    <w:name w:val="Sąrašo pastraipa1"/>
    <w:basedOn w:val="prastasis"/>
    <w:uiPriority w:val="34"/>
    <w:qFormat/>
    <w:rsid w:val="00285CF2"/>
    <w:pPr>
      <w:tabs>
        <w:tab w:val="left" w:pos="567"/>
      </w:tabs>
      <w:spacing w:line="260" w:lineRule="exact"/>
      <w:ind w:left="720"/>
      <w:contextualSpacing/>
    </w:pPr>
    <w:rPr>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15070</Words>
  <Characters>8591</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Pakuotės lapelis: informacija pacientui</vt:lpstr>
      <vt:lpstr>Apie ką rašoma šiame lapelyje?</vt:lpstr>
      <vt:lpstr/>
      <vt:lpstr/>
      <vt:lpstr>Tonufen vartoti draudžiama:</vt:lpstr>
      <vt:lpstr>Įspėjimai ir atsargumo priemonės </vt:lpstr>
      <vt:lpstr>Nėštumas, žindymo laikotarpis ir vaisingumas</vt:lpstr>
      <vt:lpstr>Vairavimas ir mechanizmų valdymas</vt:lpstr>
      <vt:lpstr>Tonufen sudėtyje yra sacharozės, saulėlydžio geltonojo FCF (E110), alura raudono</vt:lpstr>
      <vt:lpstr>Ką daryti pavartojus per didelę Tonufen dozę</vt:lpstr>
      <vt:lpstr>Gali pasireikšti tokie simptomai kaip pykinimas, skrandžio skausmai, vėmimas (ga</vt:lpstr>
      <vt:lpstr>Taip pat gali atsirasti reikšmingas širdies susitraukimų dažnio ir/ar kraujospūd</vt:lpstr>
      <vt:lpstr/>
      <vt:lpstr>Pamiršus pavartoti Tonufen </vt:lpstr>
      <vt:lpstr>Pranešimas apie šalutinį poveikį</vt:lpstr>
      <vt:lpstr/>
      <vt:lpstr>Šis pakuotės lapelis paskutinį kartą peržiūrėtas 2024-05-27.</vt:lpstr>
    </vt:vector>
  </TitlesOfParts>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2024-09-10T10:28:00Z</dcterms:created>
  <dcterms:modified xsi:type="dcterms:W3CDTF">2024-09-10T10:28:00Z</dcterms:modified>
</cp:coreProperties>
</file>