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495DC" w14:textId="77777777" w:rsidR="0009718B" w:rsidRPr="008E47B4" w:rsidRDefault="0009718B">
      <w:pPr>
        <w:tabs>
          <w:tab w:val="left" w:pos="567"/>
        </w:tabs>
        <w:rPr>
          <w:noProof w:val="0"/>
          <w:sz w:val="22"/>
          <w:szCs w:val="22"/>
          <w:lang w:val="lt-LT"/>
        </w:rPr>
      </w:pPr>
    </w:p>
    <w:p w14:paraId="4725EF2A" w14:textId="77777777" w:rsidR="0009718B" w:rsidRPr="008E47B4" w:rsidRDefault="0009718B">
      <w:pPr>
        <w:tabs>
          <w:tab w:val="left" w:pos="567"/>
        </w:tabs>
        <w:jc w:val="center"/>
        <w:rPr>
          <w:noProof w:val="0"/>
          <w:sz w:val="22"/>
          <w:szCs w:val="22"/>
          <w:lang w:val="lt-LT"/>
        </w:rPr>
      </w:pPr>
    </w:p>
    <w:p w14:paraId="1554FAB9" w14:textId="77777777" w:rsidR="0009718B" w:rsidRPr="008E47B4" w:rsidRDefault="0009718B">
      <w:pPr>
        <w:tabs>
          <w:tab w:val="left" w:pos="567"/>
        </w:tabs>
        <w:jc w:val="center"/>
        <w:rPr>
          <w:noProof w:val="0"/>
          <w:sz w:val="22"/>
          <w:szCs w:val="22"/>
          <w:lang w:val="lt-LT"/>
        </w:rPr>
      </w:pPr>
    </w:p>
    <w:p w14:paraId="78234439" w14:textId="77777777" w:rsidR="0009718B" w:rsidRPr="008E47B4" w:rsidRDefault="0009718B">
      <w:pPr>
        <w:tabs>
          <w:tab w:val="left" w:pos="567"/>
        </w:tabs>
        <w:jc w:val="center"/>
        <w:rPr>
          <w:noProof w:val="0"/>
          <w:sz w:val="22"/>
          <w:szCs w:val="22"/>
          <w:lang w:val="lt-LT"/>
        </w:rPr>
      </w:pPr>
    </w:p>
    <w:p w14:paraId="7BFD47AC" w14:textId="77777777" w:rsidR="0009718B" w:rsidRPr="008E47B4" w:rsidRDefault="0009718B">
      <w:pPr>
        <w:tabs>
          <w:tab w:val="left" w:pos="567"/>
        </w:tabs>
        <w:jc w:val="center"/>
        <w:rPr>
          <w:noProof w:val="0"/>
          <w:sz w:val="22"/>
          <w:szCs w:val="22"/>
          <w:lang w:val="lt-LT"/>
        </w:rPr>
      </w:pPr>
    </w:p>
    <w:p w14:paraId="3EB39330" w14:textId="77777777" w:rsidR="0009718B" w:rsidRPr="008E47B4" w:rsidRDefault="0009718B">
      <w:pPr>
        <w:tabs>
          <w:tab w:val="left" w:pos="567"/>
        </w:tabs>
        <w:jc w:val="center"/>
        <w:rPr>
          <w:noProof w:val="0"/>
          <w:sz w:val="22"/>
          <w:szCs w:val="22"/>
          <w:lang w:val="lt-LT"/>
        </w:rPr>
      </w:pPr>
    </w:p>
    <w:p w14:paraId="0A225C1A" w14:textId="77777777" w:rsidR="0009718B" w:rsidRPr="008E47B4" w:rsidRDefault="0009718B">
      <w:pPr>
        <w:tabs>
          <w:tab w:val="left" w:pos="567"/>
        </w:tabs>
        <w:jc w:val="center"/>
        <w:rPr>
          <w:noProof w:val="0"/>
          <w:sz w:val="22"/>
          <w:szCs w:val="22"/>
          <w:lang w:val="lt-LT"/>
        </w:rPr>
      </w:pPr>
    </w:p>
    <w:p w14:paraId="633405BE" w14:textId="77777777" w:rsidR="0009718B" w:rsidRPr="008E47B4" w:rsidRDefault="0009718B">
      <w:pPr>
        <w:tabs>
          <w:tab w:val="left" w:pos="567"/>
        </w:tabs>
        <w:jc w:val="center"/>
        <w:rPr>
          <w:noProof w:val="0"/>
          <w:sz w:val="22"/>
          <w:szCs w:val="22"/>
          <w:lang w:val="lt-LT"/>
        </w:rPr>
      </w:pPr>
    </w:p>
    <w:p w14:paraId="5DCD41FB" w14:textId="77777777" w:rsidR="0009718B" w:rsidRPr="008E47B4" w:rsidRDefault="0009718B">
      <w:pPr>
        <w:tabs>
          <w:tab w:val="left" w:pos="567"/>
        </w:tabs>
        <w:jc w:val="center"/>
        <w:rPr>
          <w:noProof w:val="0"/>
          <w:sz w:val="22"/>
          <w:szCs w:val="22"/>
          <w:lang w:val="lt-LT"/>
        </w:rPr>
      </w:pPr>
    </w:p>
    <w:p w14:paraId="266932F8" w14:textId="77777777" w:rsidR="0009718B" w:rsidRPr="008E47B4" w:rsidRDefault="0009718B">
      <w:pPr>
        <w:tabs>
          <w:tab w:val="left" w:pos="567"/>
        </w:tabs>
        <w:jc w:val="center"/>
        <w:rPr>
          <w:noProof w:val="0"/>
          <w:sz w:val="22"/>
          <w:szCs w:val="22"/>
          <w:lang w:val="lt-LT"/>
        </w:rPr>
      </w:pPr>
    </w:p>
    <w:p w14:paraId="2CD52671" w14:textId="77777777" w:rsidR="0009718B" w:rsidRPr="008E47B4" w:rsidRDefault="0009718B">
      <w:pPr>
        <w:tabs>
          <w:tab w:val="left" w:pos="567"/>
        </w:tabs>
        <w:jc w:val="center"/>
        <w:rPr>
          <w:noProof w:val="0"/>
          <w:sz w:val="22"/>
          <w:szCs w:val="22"/>
          <w:lang w:val="lt-LT"/>
        </w:rPr>
      </w:pPr>
    </w:p>
    <w:p w14:paraId="0830886F" w14:textId="77777777" w:rsidR="0009718B" w:rsidRPr="008E47B4" w:rsidRDefault="0009718B">
      <w:pPr>
        <w:tabs>
          <w:tab w:val="left" w:pos="567"/>
        </w:tabs>
        <w:jc w:val="center"/>
        <w:rPr>
          <w:noProof w:val="0"/>
          <w:sz w:val="22"/>
          <w:szCs w:val="22"/>
          <w:lang w:val="lt-LT"/>
        </w:rPr>
      </w:pPr>
    </w:p>
    <w:p w14:paraId="48EEB376" w14:textId="77777777" w:rsidR="0009718B" w:rsidRPr="008E47B4" w:rsidRDefault="0009718B">
      <w:pPr>
        <w:tabs>
          <w:tab w:val="left" w:pos="567"/>
        </w:tabs>
        <w:jc w:val="center"/>
        <w:rPr>
          <w:noProof w:val="0"/>
          <w:sz w:val="22"/>
          <w:szCs w:val="22"/>
          <w:lang w:val="lt-LT"/>
        </w:rPr>
      </w:pPr>
    </w:p>
    <w:p w14:paraId="086784FF" w14:textId="77777777" w:rsidR="0009718B" w:rsidRPr="008E47B4" w:rsidRDefault="0009718B">
      <w:pPr>
        <w:tabs>
          <w:tab w:val="left" w:pos="567"/>
        </w:tabs>
        <w:jc w:val="center"/>
        <w:rPr>
          <w:noProof w:val="0"/>
          <w:sz w:val="22"/>
          <w:szCs w:val="22"/>
          <w:lang w:val="lt-LT"/>
        </w:rPr>
      </w:pPr>
    </w:p>
    <w:p w14:paraId="0665D6EC" w14:textId="77777777" w:rsidR="0009718B" w:rsidRPr="008E47B4" w:rsidRDefault="0009718B">
      <w:pPr>
        <w:tabs>
          <w:tab w:val="left" w:pos="567"/>
        </w:tabs>
        <w:jc w:val="center"/>
        <w:rPr>
          <w:noProof w:val="0"/>
          <w:sz w:val="22"/>
          <w:szCs w:val="22"/>
          <w:lang w:val="lt-LT"/>
        </w:rPr>
      </w:pPr>
    </w:p>
    <w:p w14:paraId="0BF2DCA0" w14:textId="77777777" w:rsidR="0009718B" w:rsidRPr="008E47B4" w:rsidRDefault="0009718B">
      <w:pPr>
        <w:tabs>
          <w:tab w:val="left" w:pos="567"/>
        </w:tabs>
        <w:jc w:val="center"/>
        <w:rPr>
          <w:noProof w:val="0"/>
          <w:sz w:val="22"/>
          <w:szCs w:val="22"/>
          <w:lang w:val="lt-LT"/>
        </w:rPr>
      </w:pPr>
    </w:p>
    <w:p w14:paraId="7F06A523" w14:textId="77777777" w:rsidR="0009718B" w:rsidRPr="008E47B4" w:rsidRDefault="0009718B">
      <w:pPr>
        <w:tabs>
          <w:tab w:val="left" w:pos="567"/>
        </w:tabs>
        <w:jc w:val="center"/>
        <w:rPr>
          <w:noProof w:val="0"/>
          <w:sz w:val="22"/>
          <w:szCs w:val="22"/>
          <w:lang w:val="lt-LT"/>
        </w:rPr>
      </w:pPr>
    </w:p>
    <w:p w14:paraId="3CFA26B4" w14:textId="77777777" w:rsidR="0009718B" w:rsidRPr="008E47B4" w:rsidRDefault="0009718B" w:rsidP="0009718B">
      <w:pPr>
        <w:pStyle w:val="11"/>
      </w:pPr>
    </w:p>
    <w:p w14:paraId="63AB8BF3" w14:textId="77777777" w:rsidR="0009718B" w:rsidRPr="008E47B4" w:rsidRDefault="0009718B">
      <w:pPr>
        <w:tabs>
          <w:tab w:val="left" w:pos="567"/>
        </w:tabs>
        <w:jc w:val="center"/>
        <w:rPr>
          <w:noProof w:val="0"/>
          <w:sz w:val="22"/>
          <w:szCs w:val="22"/>
          <w:lang w:val="lt-LT"/>
        </w:rPr>
      </w:pPr>
    </w:p>
    <w:p w14:paraId="4724CAD5" w14:textId="77777777" w:rsidR="0009718B" w:rsidRPr="008E47B4" w:rsidRDefault="0009718B">
      <w:pPr>
        <w:tabs>
          <w:tab w:val="left" w:pos="567"/>
        </w:tabs>
        <w:jc w:val="center"/>
        <w:rPr>
          <w:noProof w:val="0"/>
          <w:sz w:val="22"/>
          <w:szCs w:val="22"/>
          <w:lang w:val="lt-LT"/>
        </w:rPr>
      </w:pPr>
    </w:p>
    <w:p w14:paraId="69863A3F" w14:textId="77777777" w:rsidR="0009718B" w:rsidRPr="008E47B4" w:rsidRDefault="0009718B">
      <w:pPr>
        <w:tabs>
          <w:tab w:val="left" w:pos="567"/>
        </w:tabs>
        <w:jc w:val="center"/>
        <w:rPr>
          <w:noProof w:val="0"/>
          <w:sz w:val="22"/>
          <w:szCs w:val="22"/>
          <w:lang w:val="lt-LT"/>
        </w:rPr>
      </w:pPr>
    </w:p>
    <w:p w14:paraId="5D75802A" w14:textId="77777777" w:rsidR="0009718B" w:rsidRPr="008E47B4" w:rsidRDefault="0009718B">
      <w:pPr>
        <w:tabs>
          <w:tab w:val="left" w:pos="567"/>
        </w:tabs>
        <w:jc w:val="center"/>
        <w:rPr>
          <w:noProof w:val="0"/>
          <w:sz w:val="22"/>
          <w:szCs w:val="22"/>
          <w:lang w:val="lt-LT"/>
        </w:rPr>
      </w:pPr>
    </w:p>
    <w:p w14:paraId="7FC2C011" w14:textId="77777777" w:rsidR="0009718B" w:rsidRPr="008E47B4" w:rsidRDefault="0009718B">
      <w:pPr>
        <w:tabs>
          <w:tab w:val="left" w:pos="567"/>
        </w:tabs>
        <w:jc w:val="center"/>
        <w:rPr>
          <w:noProof w:val="0"/>
          <w:sz w:val="22"/>
          <w:szCs w:val="22"/>
          <w:lang w:val="lt-LT"/>
        </w:rPr>
      </w:pPr>
    </w:p>
    <w:p w14:paraId="6D4F5332" w14:textId="77777777" w:rsidR="0009718B" w:rsidRPr="008E47B4" w:rsidRDefault="0009718B">
      <w:pPr>
        <w:tabs>
          <w:tab w:val="left" w:pos="567"/>
        </w:tabs>
        <w:jc w:val="center"/>
        <w:rPr>
          <w:bCs/>
          <w:noProof w:val="0"/>
          <w:sz w:val="22"/>
          <w:szCs w:val="22"/>
          <w:lang w:val="lt-LT"/>
        </w:rPr>
      </w:pPr>
      <w:r w:rsidRPr="008E47B4">
        <w:rPr>
          <w:bCs/>
          <w:noProof w:val="0"/>
          <w:sz w:val="22"/>
          <w:szCs w:val="22"/>
          <w:lang w:val="lt-LT"/>
        </w:rPr>
        <w:t xml:space="preserve">I </w:t>
      </w:r>
      <w:r w:rsidRPr="008E47B4">
        <w:rPr>
          <w:bCs/>
          <w:caps/>
          <w:noProof w:val="0"/>
          <w:sz w:val="22"/>
          <w:szCs w:val="22"/>
          <w:lang w:val="lt-LT"/>
        </w:rPr>
        <w:t>priedas</w:t>
      </w:r>
    </w:p>
    <w:p w14:paraId="17378B4B" w14:textId="77777777" w:rsidR="0009718B" w:rsidRPr="008E47B4" w:rsidRDefault="0009718B">
      <w:pPr>
        <w:tabs>
          <w:tab w:val="left" w:pos="567"/>
        </w:tabs>
        <w:jc w:val="center"/>
        <w:rPr>
          <w:bCs/>
          <w:noProof w:val="0"/>
          <w:sz w:val="22"/>
          <w:szCs w:val="22"/>
          <w:lang w:val="lt-LT"/>
        </w:rPr>
      </w:pPr>
    </w:p>
    <w:p w14:paraId="48E785E6" w14:textId="77777777" w:rsidR="0009718B" w:rsidRPr="008E47B4" w:rsidRDefault="0009718B" w:rsidP="0009718B">
      <w:pPr>
        <w:pStyle w:val="11"/>
      </w:pPr>
      <w:r w:rsidRPr="008E47B4">
        <w:t>PREPARATO CHARAKTERISTIKŲ SANTRAUKA</w:t>
      </w:r>
    </w:p>
    <w:p w14:paraId="7508B798" w14:textId="77777777" w:rsidR="0009718B" w:rsidRPr="008E47B4" w:rsidRDefault="0009718B">
      <w:pPr>
        <w:tabs>
          <w:tab w:val="left" w:pos="567"/>
        </w:tabs>
        <w:jc w:val="center"/>
        <w:rPr>
          <w:noProof w:val="0"/>
          <w:sz w:val="22"/>
          <w:szCs w:val="22"/>
          <w:lang w:val="lt-LT"/>
        </w:rPr>
      </w:pPr>
    </w:p>
    <w:p w14:paraId="6A7849C3" w14:textId="77777777" w:rsidR="0009718B" w:rsidRPr="008E47B4" w:rsidRDefault="0009718B">
      <w:pPr>
        <w:tabs>
          <w:tab w:val="left" w:pos="567"/>
        </w:tabs>
        <w:ind w:left="540" w:hanging="540"/>
        <w:rPr>
          <w:noProof w:val="0"/>
          <w:sz w:val="22"/>
          <w:szCs w:val="22"/>
          <w:lang w:val="lt-LT"/>
        </w:rPr>
      </w:pPr>
      <w:r w:rsidRPr="008E47B4">
        <w:rPr>
          <w:noProof w:val="0"/>
          <w:sz w:val="22"/>
          <w:szCs w:val="22"/>
          <w:lang w:val="lt-LT"/>
        </w:rPr>
        <w:br w:type="page"/>
      </w:r>
      <w:bookmarkStart w:id="0" w:name="OLE_LINK1"/>
      <w:r w:rsidRPr="008E47B4">
        <w:rPr>
          <w:iCs/>
          <w:noProof w:val="0"/>
          <w:sz w:val="22"/>
          <w:szCs w:val="22"/>
          <w:lang w:val="lt-LT"/>
        </w:rPr>
        <w:lastRenderedPageBreak/>
        <w:t>1.</w:t>
      </w:r>
      <w:r w:rsidRPr="008E47B4">
        <w:rPr>
          <w:iCs/>
          <w:noProof w:val="0"/>
          <w:sz w:val="22"/>
          <w:szCs w:val="22"/>
          <w:lang w:val="lt-LT"/>
        </w:rPr>
        <w:tab/>
        <w:t>VAISTINIO</w:t>
      </w:r>
      <w:r w:rsidRPr="008E47B4">
        <w:rPr>
          <w:noProof w:val="0"/>
          <w:sz w:val="22"/>
          <w:szCs w:val="22"/>
          <w:lang w:val="lt-LT"/>
        </w:rPr>
        <w:t xml:space="preserve"> PREPARATO PAVADINIMAS</w:t>
      </w:r>
    </w:p>
    <w:p w14:paraId="23B2AE4F" w14:textId="77777777" w:rsidR="0009718B" w:rsidRPr="008E47B4" w:rsidRDefault="0009718B">
      <w:pPr>
        <w:tabs>
          <w:tab w:val="left" w:pos="567"/>
        </w:tabs>
        <w:rPr>
          <w:noProof w:val="0"/>
          <w:sz w:val="22"/>
          <w:szCs w:val="22"/>
          <w:lang w:val="lt-LT"/>
        </w:rPr>
      </w:pPr>
    </w:p>
    <w:p w14:paraId="1F9ABF3D" w14:textId="7041A9A9" w:rsidR="0009718B" w:rsidRPr="008E47B4" w:rsidRDefault="004921FE">
      <w:pPr>
        <w:tabs>
          <w:tab w:val="left" w:pos="567"/>
        </w:tabs>
        <w:rPr>
          <w:noProof w:val="0"/>
          <w:sz w:val="22"/>
          <w:szCs w:val="22"/>
          <w:lang w:val="lt-LT"/>
        </w:rPr>
      </w:pPr>
      <w:proofErr w:type="spellStart"/>
      <w:r>
        <w:rPr>
          <w:b w:val="0"/>
          <w:noProof w:val="0"/>
          <w:sz w:val="22"/>
          <w:szCs w:val="22"/>
          <w:lang w:val="lt-LT"/>
        </w:rPr>
        <w:t>Aciclovir</w:t>
      </w:r>
      <w:proofErr w:type="spellEnd"/>
      <w:r>
        <w:rPr>
          <w:b w:val="0"/>
          <w:noProof w:val="0"/>
          <w:sz w:val="22"/>
          <w:szCs w:val="22"/>
          <w:lang w:val="lt-LT"/>
        </w:rPr>
        <w:t xml:space="preserve"> </w:t>
      </w:r>
      <w:proofErr w:type="spellStart"/>
      <w:r>
        <w:rPr>
          <w:b w:val="0"/>
          <w:noProof w:val="0"/>
          <w:sz w:val="22"/>
          <w:szCs w:val="22"/>
          <w:lang w:val="lt-LT"/>
        </w:rPr>
        <w:t>Accord</w:t>
      </w:r>
      <w:proofErr w:type="spellEnd"/>
      <w:r>
        <w:rPr>
          <w:b w:val="0"/>
          <w:noProof w:val="0"/>
          <w:sz w:val="22"/>
          <w:szCs w:val="22"/>
          <w:lang w:val="lt-LT"/>
        </w:rPr>
        <w:t xml:space="preserve"> </w:t>
      </w:r>
      <w:proofErr w:type="spellStart"/>
      <w:r>
        <w:rPr>
          <w:b w:val="0"/>
          <w:noProof w:val="0"/>
          <w:sz w:val="22"/>
          <w:szCs w:val="22"/>
          <w:lang w:val="lt-LT"/>
        </w:rPr>
        <w:t>Healthcare</w:t>
      </w:r>
      <w:proofErr w:type="spellEnd"/>
      <w:r w:rsidR="00CD3206" w:rsidRPr="008E47B4">
        <w:rPr>
          <w:b w:val="0"/>
          <w:noProof w:val="0"/>
          <w:sz w:val="22"/>
          <w:szCs w:val="22"/>
          <w:lang w:val="lt-LT"/>
        </w:rPr>
        <w:t xml:space="preserve"> </w:t>
      </w:r>
      <w:r w:rsidR="0009718B" w:rsidRPr="008E47B4">
        <w:rPr>
          <w:b w:val="0"/>
          <w:noProof w:val="0"/>
          <w:sz w:val="22"/>
          <w:szCs w:val="22"/>
          <w:lang w:val="lt-LT" w:eastAsia="en-GB"/>
        </w:rPr>
        <w:t xml:space="preserve">200 mg </w:t>
      </w:r>
      <w:r w:rsidR="00906AEB" w:rsidRPr="008E47B4">
        <w:rPr>
          <w:b w:val="0"/>
          <w:noProof w:val="0"/>
          <w:sz w:val="22"/>
          <w:szCs w:val="22"/>
          <w:lang w:val="lt-LT"/>
        </w:rPr>
        <w:t>tabletės</w:t>
      </w:r>
    </w:p>
    <w:p w14:paraId="6260EAD6" w14:textId="2216AE69" w:rsidR="00F10743" w:rsidRPr="008E47B4" w:rsidRDefault="004921FE" w:rsidP="00F10743">
      <w:pPr>
        <w:tabs>
          <w:tab w:val="left" w:pos="567"/>
        </w:tabs>
        <w:rPr>
          <w:noProof w:val="0"/>
          <w:sz w:val="22"/>
          <w:szCs w:val="22"/>
          <w:lang w:val="lt-LT"/>
        </w:rPr>
      </w:pPr>
      <w:proofErr w:type="spellStart"/>
      <w:r>
        <w:rPr>
          <w:b w:val="0"/>
          <w:noProof w:val="0"/>
          <w:sz w:val="22"/>
          <w:szCs w:val="22"/>
          <w:lang w:val="lt-LT"/>
        </w:rPr>
        <w:t>Aciclovir</w:t>
      </w:r>
      <w:proofErr w:type="spellEnd"/>
      <w:r>
        <w:rPr>
          <w:b w:val="0"/>
          <w:noProof w:val="0"/>
          <w:sz w:val="22"/>
          <w:szCs w:val="22"/>
          <w:lang w:val="lt-LT"/>
        </w:rPr>
        <w:t xml:space="preserve"> </w:t>
      </w:r>
      <w:proofErr w:type="spellStart"/>
      <w:r>
        <w:rPr>
          <w:b w:val="0"/>
          <w:noProof w:val="0"/>
          <w:sz w:val="22"/>
          <w:szCs w:val="22"/>
          <w:lang w:val="lt-LT"/>
        </w:rPr>
        <w:t>Accord</w:t>
      </w:r>
      <w:proofErr w:type="spellEnd"/>
      <w:r>
        <w:rPr>
          <w:b w:val="0"/>
          <w:noProof w:val="0"/>
          <w:sz w:val="22"/>
          <w:szCs w:val="22"/>
          <w:lang w:val="lt-LT"/>
        </w:rPr>
        <w:t xml:space="preserve"> </w:t>
      </w:r>
      <w:proofErr w:type="spellStart"/>
      <w:r>
        <w:rPr>
          <w:b w:val="0"/>
          <w:noProof w:val="0"/>
          <w:sz w:val="22"/>
          <w:szCs w:val="22"/>
          <w:lang w:val="lt-LT"/>
        </w:rPr>
        <w:t>Healthcare</w:t>
      </w:r>
      <w:proofErr w:type="spellEnd"/>
      <w:r w:rsidR="00F10743" w:rsidRPr="008E47B4">
        <w:rPr>
          <w:b w:val="0"/>
          <w:noProof w:val="0"/>
          <w:sz w:val="22"/>
          <w:szCs w:val="22"/>
          <w:lang w:val="lt-LT"/>
        </w:rPr>
        <w:t xml:space="preserve"> </w:t>
      </w:r>
      <w:r w:rsidR="00F10743" w:rsidRPr="008E47B4">
        <w:rPr>
          <w:b w:val="0"/>
          <w:noProof w:val="0"/>
          <w:sz w:val="22"/>
          <w:szCs w:val="22"/>
          <w:lang w:val="lt-LT" w:eastAsia="en-GB"/>
        </w:rPr>
        <w:t xml:space="preserve">400 mg </w:t>
      </w:r>
      <w:r w:rsidR="00906AEB" w:rsidRPr="008E47B4">
        <w:rPr>
          <w:b w:val="0"/>
          <w:noProof w:val="0"/>
          <w:sz w:val="22"/>
          <w:szCs w:val="22"/>
          <w:lang w:val="lt-LT"/>
        </w:rPr>
        <w:t>tabletės</w:t>
      </w:r>
    </w:p>
    <w:p w14:paraId="3B1E10F3" w14:textId="5B2DA8EA" w:rsidR="00F10743" w:rsidRPr="008E47B4" w:rsidRDefault="004921FE" w:rsidP="00F10743">
      <w:pPr>
        <w:tabs>
          <w:tab w:val="left" w:pos="567"/>
        </w:tabs>
        <w:rPr>
          <w:noProof w:val="0"/>
          <w:sz w:val="22"/>
          <w:szCs w:val="22"/>
          <w:lang w:val="lt-LT"/>
        </w:rPr>
      </w:pPr>
      <w:proofErr w:type="spellStart"/>
      <w:r>
        <w:rPr>
          <w:b w:val="0"/>
          <w:noProof w:val="0"/>
          <w:sz w:val="22"/>
          <w:szCs w:val="22"/>
          <w:lang w:val="lt-LT"/>
        </w:rPr>
        <w:t>Aciclovir</w:t>
      </w:r>
      <w:proofErr w:type="spellEnd"/>
      <w:r>
        <w:rPr>
          <w:b w:val="0"/>
          <w:noProof w:val="0"/>
          <w:sz w:val="22"/>
          <w:szCs w:val="22"/>
          <w:lang w:val="lt-LT"/>
        </w:rPr>
        <w:t xml:space="preserve"> </w:t>
      </w:r>
      <w:proofErr w:type="spellStart"/>
      <w:r>
        <w:rPr>
          <w:b w:val="0"/>
          <w:noProof w:val="0"/>
          <w:sz w:val="22"/>
          <w:szCs w:val="22"/>
          <w:lang w:val="lt-LT"/>
        </w:rPr>
        <w:t>Accord</w:t>
      </w:r>
      <w:proofErr w:type="spellEnd"/>
      <w:r>
        <w:rPr>
          <w:b w:val="0"/>
          <w:noProof w:val="0"/>
          <w:sz w:val="22"/>
          <w:szCs w:val="22"/>
          <w:lang w:val="lt-LT"/>
        </w:rPr>
        <w:t xml:space="preserve"> </w:t>
      </w:r>
      <w:proofErr w:type="spellStart"/>
      <w:r>
        <w:rPr>
          <w:b w:val="0"/>
          <w:noProof w:val="0"/>
          <w:sz w:val="22"/>
          <w:szCs w:val="22"/>
          <w:lang w:val="lt-LT"/>
        </w:rPr>
        <w:t>Healthcare</w:t>
      </w:r>
      <w:proofErr w:type="spellEnd"/>
      <w:r w:rsidR="00F10743" w:rsidRPr="008E47B4">
        <w:rPr>
          <w:b w:val="0"/>
          <w:noProof w:val="0"/>
          <w:sz w:val="22"/>
          <w:szCs w:val="22"/>
          <w:lang w:val="lt-LT"/>
        </w:rPr>
        <w:t xml:space="preserve"> 8</w:t>
      </w:r>
      <w:r w:rsidR="00F10743" w:rsidRPr="008E47B4">
        <w:rPr>
          <w:b w:val="0"/>
          <w:noProof w:val="0"/>
          <w:sz w:val="22"/>
          <w:szCs w:val="22"/>
          <w:lang w:val="lt-LT" w:eastAsia="en-GB"/>
        </w:rPr>
        <w:t xml:space="preserve">00 mg </w:t>
      </w:r>
      <w:r w:rsidR="00906AEB" w:rsidRPr="008E47B4">
        <w:rPr>
          <w:b w:val="0"/>
          <w:noProof w:val="0"/>
          <w:sz w:val="22"/>
          <w:szCs w:val="22"/>
          <w:lang w:val="lt-LT"/>
        </w:rPr>
        <w:t>tabletės</w:t>
      </w:r>
    </w:p>
    <w:p w14:paraId="0EA73731" w14:textId="5C897527" w:rsidR="0009718B" w:rsidRPr="008E47B4" w:rsidRDefault="0009718B">
      <w:pPr>
        <w:tabs>
          <w:tab w:val="left" w:pos="567"/>
        </w:tabs>
        <w:rPr>
          <w:noProof w:val="0"/>
          <w:sz w:val="22"/>
          <w:szCs w:val="22"/>
          <w:lang w:val="lt-LT"/>
        </w:rPr>
      </w:pPr>
    </w:p>
    <w:p w14:paraId="1FB5E413" w14:textId="77777777" w:rsidR="006E10D9" w:rsidRPr="008E47B4" w:rsidRDefault="006E10D9">
      <w:pPr>
        <w:tabs>
          <w:tab w:val="left" w:pos="567"/>
        </w:tabs>
        <w:rPr>
          <w:noProof w:val="0"/>
          <w:sz w:val="22"/>
          <w:szCs w:val="22"/>
          <w:lang w:val="lt-LT"/>
        </w:rPr>
      </w:pPr>
    </w:p>
    <w:p w14:paraId="3FFD16D6" w14:textId="77777777" w:rsidR="0009718B" w:rsidRPr="008E47B4" w:rsidRDefault="0009718B">
      <w:pPr>
        <w:tabs>
          <w:tab w:val="left" w:pos="567"/>
        </w:tabs>
        <w:ind w:left="540" w:hanging="540"/>
        <w:rPr>
          <w:noProof w:val="0"/>
          <w:sz w:val="22"/>
          <w:szCs w:val="22"/>
          <w:lang w:val="lt-LT"/>
        </w:rPr>
      </w:pPr>
      <w:r w:rsidRPr="008E47B4">
        <w:rPr>
          <w:noProof w:val="0"/>
          <w:sz w:val="22"/>
          <w:szCs w:val="22"/>
          <w:lang w:val="lt-LT"/>
        </w:rPr>
        <w:t>2.</w:t>
      </w:r>
      <w:r w:rsidRPr="008E47B4">
        <w:rPr>
          <w:noProof w:val="0"/>
          <w:sz w:val="22"/>
          <w:szCs w:val="22"/>
          <w:lang w:val="lt-LT"/>
        </w:rPr>
        <w:tab/>
        <w:t>KOKYBINĖ IR KIEKYBINĖ SUDĖTIS</w:t>
      </w:r>
    </w:p>
    <w:p w14:paraId="6B61E6E2" w14:textId="77777777" w:rsidR="0009718B" w:rsidRPr="008E47B4" w:rsidRDefault="0009718B">
      <w:pPr>
        <w:tabs>
          <w:tab w:val="left" w:pos="567"/>
        </w:tabs>
        <w:rPr>
          <w:noProof w:val="0"/>
          <w:sz w:val="22"/>
          <w:szCs w:val="22"/>
          <w:lang w:val="lt-LT"/>
        </w:rPr>
      </w:pPr>
    </w:p>
    <w:p w14:paraId="7CA12922" w14:textId="68FC9800" w:rsidR="006E10D9" w:rsidRPr="008E47B4" w:rsidRDefault="006E10D9" w:rsidP="006E10D9">
      <w:pPr>
        <w:tabs>
          <w:tab w:val="left" w:pos="567"/>
        </w:tabs>
        <w:rPr>
          <w:b w:val="0"/>
          <w:noProof w:val="0"/>
          <w:sz w:val="22"/>
          <w:szCs w:val="22"/>
          <w:lang w:val="lt-LT"/>
        </w:rPr>
      </w:pPr>
      <w:r w:rsidRPr="008E47B4">
        <w:rPr>
          <w:b w:val="0"/>
          <w:noProof w:val="0"/>
          <w:sz w:val="22"/>
          <w:szCs w:val="22"/>
          <w:lang w:val="lt-LT"/>
        </w:rPr>
        <w:t>Kiekvien</w:t>
      </w:r>
      <w:r w:rsidR="00F10743" w:rsidRPr="008E47B4">
        <w:rPr>
          <w:b w:val="0"/>
          <w:noProof w:val="0"/>
          <w:sz w:val="22"/>
          <w:szCs w:val="22"/>
          <w:lang w:val="lt-LT"/>
        </w:rPr>
        <w:t>oje tabletėje</w:t>
      </w:r>
      <w:r w:rsidRPr="008E47B4">
        <w:rPr>
          <w:b w:val="0"/>
          <w:noProof w:val="0"/>
          <w:sz w:val="22"/>
          <w:szCs w:val="22"/>
          <w:lang w:val="lt-LT"/>
        </w:rPr>
        <w:t xml:space="preserve"> yra 200</w:t>
      </w:r>
      <w:r w:rsidR="00F115EF" w:rsidRPr="008E47B4">
        <w:rPr>
          <w:b w:val="0"/>
          <w:noProof w:val="0"/>
          <w:sz w:val="22"/>
          <w:szCs w:val="22"/>
          <w:lang w:val="lt-LT"/>
        </w:rPr>
        <w:t> </w:t>
      </w:r>
      <w:r w:rsidRPr="008E47B4">
        <w:rPr>
          <w:b w:val="0"/>
          <w:noProof w:val="0"/>
          <w:sz w:val="22"/>
          <w:szCs w:val="22"/>
          <w:lang w:val="lt-LT"/>
        </w:rPr>
        <w:t xml:space="preserve">mg </w:t>
      </w:r>
      <w:proofErr w:type="spellStart"/>
      <w:r w:rsidR="00F10743" w:rsidRPr="008E47B4">
        <w:rPr>
          <w:b w:val="0"/>
          <w:noProof w:val="0"/>
          <w:sz w:val="22"/>
          <w:szCs w:val="22"/>
          <w:lang w:val="lt-LT"/>
        </w:rPr>
        <w:t>aciklovir</w:t>
      </w:r>
      <w:r w:rsidRPr="008E47B4">
        <w:rPr>
          <w:b w:val="0"/>
          <w:noProof w:val="0"/>
          <w:sz w:val="22"/>
          <w:szCs w:val="22"/>
          <w:lang w:val="lt-LT"/>
        </w:rPr>
        <w:t>o</w:t>
      </w:r>
      <w:proofErr w:type="spellEnd"/>
      <w:r w:rsidRPr="008E47B4">
        <w:rPr>
          <w:b w:val="0"/>
          <w:noProof w:val="0"/>
          <w:sz w:val="22"/>
          <w:szCs w:val="22"/>
          <w:lang w:val="lt-LT"/>
        </w:rPr>
        <w:t>.</w:t>
      </w:r>
    </w:p>
    <w:p w14:paraId="2D002F98" w14:textId="09AF491C" w:rsidR="00F10743" w:rsidRPr="008E47B4" w:rsidRDefault="00F10743" w:rsidP="00F10743">
      <w:pPr>
        <w:tabs>
          <w:tab w:val="left" w:pos="567"/>
        </w:tabs>
        <w:rPr>
          <w:b w:val="0"/>
          <w:noProof w:val="0"/>
          <w:sz w:val="22"/>
          <w:szCs w:val="22"/>
          <w:lang w:val="lt-LT"/>
        </w:rPr>
      </w:pPr>
      <w:r w:rsidRPr="008E47B4">
        <w:rPr>
          <w:b w:val="0"/>
          <w:noProof w:val="0"/>
          <w:sz w:val="22"/>
          <w:szCs w:val="22"/>
          <w:lang w:val="lt-LT"/>
        </w:rPr>
        <w:t xml:space="preserve">Kiekvienoje tabletėje yra 400 mg </w:t>
      </w:r>
      <w:proofErr w:type="spellStart"/>
      <w:r w:rsidRPr="008E47B4">
        <w:rPr>
          <w:b w:val="0"/>
          <w:noProof w:val="0"/>
          <w:sz w:val="22"/>
          <w:szCs w:val="22"/>
          <w:lang w:val="lt-LT"/>
        </w:rPr>
        <w:t>acikloviro</w:t>
      </w:r>
      <w:proofErr w:type="spellEnd"/>
      <w:r w:rsidRPr="008E47B4">
        <w:rPr>
          <w:b w:val="0"/>
          <w:noProof w:val="0"/>
          <w:sz w:val="22"/>
          <w:szCs w:val="22"/>
          <w:lang w:val="lt-LT"/>
        </w:rPr>
        <w:t>.</w:t>
      </w:r>
    </w:p>
    <w:p w14:paraId="7B2E9E8D" w14:textId="6D3C4EEE" w:rsidR="00F10743" w:rsidRPr="008E47B4" w:rsidRDefault="00F10743" w:rsidP="00F10743">
      <w:pPr>
        <w:tabs>
          <w:tab w:val="left" w:pos="567"/>
        </w:tabs>
        <w:rPr>
          <w:b w:val="0"/>
          <w:noProof w:val="0"/>
          <w:sz w:val="22"/>
          <w:szCs w:val="22"/>
          <w:lang w:val="lt-LT"/>
        </w:rPr>
      </w:pPr>
      <w:r w:rsidRPr="008E47B4">
        <w:rPr>
          <w:b w:val="0"/>
          <w:noProof w:val="0"/>
          <w:sz w:val="22"/>
          <w:szCs w:val="22"/>
          <w:lang w:val="lt-LT"/>
        </w:rPr>
        <w:t xml:space="preserve">Kiekvienoje tabletėje yra 800 mg </w:t>
      </w:r>
      <w:proofErr w:type="spellStart"/>
      <w:r w:rsidRPr="008E47B4">
        <w:rPr>
          <w:b w:val="0"/>
          <w:noProof w:val="0"/>
          <w:sz w:val="22"/>
          <w:szCs w:val="22"/>
          <w:lang w:val="lt-LT"/>
        </w:rPr>
        <w:t>acikloviro</w:t>
      </w:r>
      <w:proofErr w:type="spellEnd"/>
      <w:r w:rsidRPr="008E47B4">
        <w:rPr>
          <w:b w:val="0"/>
          <w:noProof w:val="0"/>
          <w:sz w:val="22"/>
          <w:szCs w:val="22"/>
          <w:lang w:val="lt-LT"/>
        </w:rPr>
        <w:t>.</w:t>
      </w:r>
    </w:p>
    <w:p w14:paraId="557B72C4" w14:textId="77777777" w:rsidR="00F115EF" w:rsidRPr="008E47B4" w:rsidRDefault="00F115EF" w:rsidP="006E10D9">
      <w:pPr>
        <w:tabs>
          <w:tab w:val="left" w:pos="567"/>
        </w:tabs>
        <w:rPr>
          <w:b w:val="0"/>
          <w:noProof w:val="0"/>
          <w:sz w:val="22"/>
          <w:szCs w:val="22"/>
          <w:lang w:val="lt-LT"/>
        </w:rPr>
      </w:pPr>
    </w:p>
    <w:p w14:paraId="4DD7BDC2" w14:textId="77777777" w:rsidR="0009718B" w:rsidRPr="008E47B4" w:rsidRDefault="0009718B">
      <w:pPr>
        <w:tabs>
          <w:tab w:val="left" w:pos="567"/>
        </w:tabs>
        <w:rPr>
          <w:b w:val="0"/>
          <w:noProof w:val="0"/>
          <w:sz w:val="22"/>
          <w:szCs w:val="22"/>
          <w:lang w:val="lt-LT"/>
        </w:rPr>
      </w:pPr>
      <w:r w:rsidRPr="008E47B4">
        <w:rPr>
          <w:b w:val="0"/>
          <w:noProof w:val="0"/>
          <w:sz w:val="22"/>
          <w:szCs w:val="22"/>
          <w:lang w:val="lt-LT"/>
        </w:rPr>
        <w:t>Visos pagalbinės medžiagos išvardytos 6.1 skyriuje.</w:t>
      </w:r>
    </w:p>
    <w:p w14:paraId="6897AD24" w14:textId="77777777" w:rsidR="0009718B" w:rsidRPr="008E47B4" w:rsidRDefault="0009718B">
      <w:pPr>
        <w:tabs>
          <w:tab w:val="left" w:pos="567"/>
        </w:tabs>
        <w:rPr>
          <w:noProof w:val="0"/>
          <w:sz w:val="22"/>
          <w:szCs w:val="22"/>
          <w:lang w:val="lt-LT"/>
        </w:rPr>
      </w:pPr>
    </w:p>
    <w:p w14:paraId="1DDA2CF9" w14:textId="77777777" w:rsidR="0009718B" w:rsidRPr="008E47B4" w:rsidRDefault="0009718B">
      <w:pPr>
        <w:tabs>
          <w:tab w:val="left" w:pos="567"/>
        </w:tabs>
        <w:rPr>
          <w:noProof w:val="0"/>
          <w:sz w:val="22"/>
          <w:szCs w:val="22"/>
          <w:lang w:val="lt-LT"/>
        </w:rPr>
      </w:pPr>
    </w:p>
    <w:p w14:paraId="55FC1FB4" w14:textId="77777777" w:rsidR="0009718B" w:rsidRPr="008E47B4" w:rsidRDefault="0009718B">
      <w:pPr>
        <w:tabs>
          <w:tab w:val="left" w:pos="567"/>
        </w:tabs>
        <w:ind w:left="540" w:hanging="540"/>
        <w:rPr>
          <w:noProof w:val="0"/>
          <w:sz w:val="22"/>
          <w:szCs w:val="22"/>
          <w:lang w:val="lt-LT"/>
        </w:rPr>
      </w:pPr>
      <w:r w:rsidRPr="008E47B4">
        <w:rPr>
          <w:noProof w:val="0"/>
          <w:sz w:val="22"/>
          <w:szCs w:val="22"/>
          <w:lang w:val="lt-LT"/>
        </w:rPr>
        <w:t>3.</w:t>
      </w:r>
      <w:r w:rsidRPr="008E47B4">
        <w:rPr>
          <w:noProof w:val="0"/>
          <w:sz w:val="22"/>
          <w:szCs w:val="22"/>
          <w:lang w:val="lt-LT"/>
        </w:rPr>
        <w:tab/>
        <w:t>FARMACINĖ FORMA</w:t>
      </w:r>
    </w:p>
    <w:p w14:paraId="44590EA9" w14:textId="77777777" w:rsidR="0009718B" w:rsidRPr="008E47B4" w:rsidRDefault="0009718B">
      <w:pPr>
        <w:tabs>
          <w:tab w:val="left" w:pos="567"/>
        </w:tabs>
        <w:ind w:right="46"/>
        <w:rPr>
          <w:b w:val="0"/>
          <w:noProof w:val="0"/>
          <w:sz w:val="22"/>
          <w:szCs w:val="22"/>
          <w:lang w:val="lt-LT"/>
        </w:rPr>
      </w:pPr>
    </w:p>
    <w:p w14:paraId="11F1F51D" w14:textId="01B610BF" w:rsidR="0009718B" w:rsidRPr="008E47B4" w:rsidRDefault="00F10743">
      <w:pPr>
        <w:tabs>
          <w:tab w:val="left" w:pos="567"/>
        </w:tabs>
        <w:rPr>
          <w:b w:val="0"/>
          <w:noProof w:val="0"/>
          <w:sz w:val="22"/>
          <w:szCs w:val="22"/>
          <w:lang w:val="lt-LT"/>
        </w:rPr>
      </w:pPr>
      <w:r w:rsidRPr="008E47B4">
        <w:rPr>
          <w:b w:val="0"/>
          <w:noProof w:val="0"/>
          <w:sz w:val="22"/>
          <w:szCs w:val="22"/>
          <w:lang w:val="lt-LT"/>
        </w:rPr>
        <w:t>Tabletė</w:t>
      </w:r>
    </w:p>
    <w:p w14:paraId="7228992D" w14:textId="77777777" w:rsidR="00F10743" w:rsidRPr="008E47B4" w:rsidRDefault="00F10743">
      <w:pPr>
        <w:tabs>
          <w:tab w:val="left" w:pos="567"/>
        </w:tabs>
        <w:rPr>
          <w:b w:val="0"/>
          <w:noProof w:val="0"/>
          <w:sz w:val="22"/>
          <w:szCs w:val="22"/>
          <w:lang w:val="lt-LT"/>
        </w:rPr>
      </w:pPr>
    </w:p>
    <w:p w14:paraId="79E7F73E" w14:textId="40AD2CE7" w:rsidR="00505C7E" w:rsidRPr="008E47B4" w:rsidRDefault="004921FE" w:rsidP="00505C7E">
      <w:pPr>
        <w:tabs>
          <w:tab w:val="left" w:pos="567"/>
        </w:tabs>
        <w:rPr>
          <w:b w:val="0"/>
          <w:bCs/>
          <w:noProof w:val="0"/>
          <w:sz w:val="22"/>
          <w:szCs w:val="22"/>
          <w:lang w:val="lt-LT"/>
        </w:rPr>
      </w:pPr>
      <w:proofErr w:type="spellStart"/>
      <w:r>
        <w:rPr>
          <w:b w:val="0"/>
          <w:bCs/>
          <w:noProof w:val="0"/>
          <w:sz w:val="22"/>
          <w:szCs w:val="22"/>
          <w:lang w:val="lt-LT"/>
        </w:rPr>
        <w:t>Aciclovir</w:t>
      </w:r>
      <w:proofErr w:type="spellEnd"/>
      <w:r>
        <w:rPr>
          <w:b w:val="0"/>
          <w:bCs/>
          <w:noProof w:val="0"/>
          <w:sz w:val="22"/>
          <w:szCs w:val="22"/>
          <w:lang w:val="lt-LT"/>
        </w:rPr>
        <w:t xml:space="preserve"> </w:t>
      </w:r>
      <w:proofErr w:type="spellStart"/>
      <w:r>
        <w:rPr>
          <w:b w:val="0"/>
          <w:bCs/>
          <w:noProof w:val="0"/>
          <w:sz w:val="22"/>
          <w:szCs w:val="22"/>
          <w:lang w:val="lt-LT"/>
        </w:rPr>
        <w:t>Accord</w:t>
      </w:r>
      <w:proofErr w:type="spellEnd"/>
      <w:r>
        <w:rPr>
          <w:b w:val="0"/>
          <w:bCs/>
          <w:noProof w:val="0"/>
          <w:sz w:val="22"/>
          <w:szCs w:val="22"/>
          <w:lang w:val="lt-LT"/>
        </w:rPr>
        <w:t xml:space="preserve"> </w:t>
      </w:r>
      <w:proofErr w:type="spellStart"/>
      <w:r>
        <w:rPr>
          <w:b w:val="0"/>
          <w:bCs/>
          <w:noProof w:val="0"/>
          <w:sz w:val="22"/>
          <w:szCs w:val="22"/>
          <w:lang w:val="lt-LT"/>
        </w:rPr>
        <w:t>Healthcare</w:t>
      </w:r>
      <w:proofErr w:type="spellEnd"/>
      <w:r w:rsidR="00505C7E" w:rsidRPr="008E47B4">
        <w:rPr>
          <w:b w:val="0"/>
          <w:bCs/>
          <w:noProof w:val="0"/>
          <w:sz w:val="22"/>
          <w:szCs w:val="22"/>
          <w:lang w:val="lt-LT"/>
        </w:rPr>
        <w:t xml:space="preserve"> </w:t>
      </w:r>
      <w:r w:rsidR="00505C7E" w:rsidRPr="008E47B4">
        <w:rPr>
          <w:b w:val="0"/>
          <w:bCs/>
          <w:noProof w:val="0"/>
          <w:sz w:val="22"/>
          <w:szCs w:val="22"/>
          <w:u w:val="single"/>
          <w:lang w:val="lt-LT"/>
        </w:rPr>
        <w:t>200 mg</w:t>
      </w:r>
      <w:r w:rsidR="00505C7E" w:rsidRPr="008E47B4">
        <w:rPr>
          <w:b w:val="0"/>
          <w:bCs/>
          <w:noProof w:val="0"/>
          <w:sz w:val="22"/>
          <w:szCs w:val="22"/>
          <w:lang w:val="lt-LT"/>
        </w:rPr>
        <w:t>: baltos arba beveik baltos spalvos, apvalios, plokščios, nuožulniais kraštais tabletės. Vienoje pusėje įspausta „LG1“, o kita pusė lygi.</w:t>
      </w:r>
    </w:p>
    <w:p w14:paraId="11583EA6" w14:textId="77777777" w:rsidR="006A7515" w:rsidRPr="008E47B4" w:rsidRDefault="006A7515" w:rsidP="00505C7E">
      <w:pPr>
        <w:tabs>
          <w:tab w:val="left" w:pos="567"/>
        </w:tabs>
        <w:rPr>
          <w:b w:val="0"/>
          <w:bCs/>
          <w:noProof w:val="0"/>
          <w:sz w:val="22"/>
          <w:szCs w:val="22"/>
          <w:lang w:val="lt-LT"/>
        </w:rPr>
      </w:pPr>
    </w:p>
    <w:p w14:paraId="53050D25" w14:textId="4EA078A1" w:rsidR="00505C7E" w:rsidRPr="008E47B4" w:rsidRDefault="004921FE" w:rsidP="00505C7E">
      <w:pPr>
        <w:tabs>
          <w:tab w:val="left" w:pos="567"/>
        </w:tabs>
        <w:rPr>
          <w:b w:val="0"/>
          <w:bCs/>
          <w:noProof w:val="0"/>
          <w:sz w:val="22"/>
          <w:szCs w:val="22"/>
          <w:lang w:val="lt-LT"/>
        </w:rPr>
      </w:pPr>
      <w:proofErr w:type="spellStart"/>
      <w:r>
        <w:rPr>
          <w:b w:val="0"/>
          <w:bCs/>
          <w:noProof w:val="0"/>
          <w:sz w:val="22"/>
          <w:szCs w:val="22"/>
          <w:lang w:val="lt-LT"/>
        </w:rPr>
        <w:t>Aciclovir</w:t>
      </w:r>
      <w:proofErr w:type="spellEnd"/>
      <w:r>
        <w:rPr>
          <w:b w:val="0"/>
          <w:bCs/>
          <w:noProof w:val="0"/>
          <w:sz w:val="22"/>
          <w:szCs w:val="22"/>
          <w:lang w:val="lt-LT"/>
        </w:rPr>
        <w:t xml:space="preserve"> </w:t>
      </w:r>
      <w:proofErr w:type="spellStart"/>
      <w:r>
        <w:rPr>
          <w:b w:val="0"/>
          <w:bCs/>
          <w:noProof w:val="0"/>
          <w:sz w:val="22"/>
          <w:szCs w:val="22"/>
          <w:lang w:val="lt-LT"/>
        </w:rPr>
        <w:t>Accord</w:t>
      </w:r>
      <w:proofErr w:type="spellEnd"/>
      <w:r>
        <w:rPr>
          <w:b w:val="0"/>
          <w:bCs/>
          <w:noProof w:val="0"/>
          <w:sz w:val="22"/>
          <w:szCs w:val="22"/>
          <w:lang w:val="lt-LT"/>
        </w:rPr>
        <w:t xml:space="preserve"> </w:t>
      </w:r>
      <w:proofErr w:type="spellStart"/>
      <w:r>
        <w:rPr>
          <w:b w:val="0"/>
          <w:bCs/>
          <w:noProof w:val="0"/>
          <w:sz w:val="22"/>
          <w:szCs w:val="22"/>
          <w:lang w:val="lt-LT"/>
        </w:rPr>
        <w:t>Healthcare</w:t>
      </w:r>
      <w:proofErr w:type="spellEnd"/>
      <w:r w:rsidR="00505C7E" w:rsidRPr="008E47B4">
        <w:rPr>
          <w:b w:val="0"/>
          <w:bCs/>
          <w:noProof w:val="0"/>
          <w:sz w:val="22"/>
          <w:szCs w:val="22"/>
          <w:lang w:val="lt-LT"/>
        </w:rPr>
        <w:t xml:space="preserve"> </w:t>
      </w:r>
      <w:r w:rsidR="00505C7E" w:rsidRPr="008E47B4">
        <w:rPr>
          <w:b w:val="0"/>
          <w:bCs/>
          <w:noProof w:val="0"/>
          <w:sz w:val="22"/>
          <w:szCs w:val="22"/>
          <w:u w:val="single"/>
          <w:lang w:val="lt-LT"/>
        </w:rPr>
        <w:t>400 mg</w:t>
      </w:r>
      <w:r w:rsidR="00505C7E" w:rsidRPr="008E47B4">
        <w:rPr>
          <w:b w:val="0"/>
          <w:bCs/>
          <w:noProof w:val="0"/>
          <w:sz w:val="22"/>
          <w:szCs w:val="22"/>
          <w:lang w:val="lt-LT"/>
        </w:rPr>
        <w:t xml:space="preserve">: baltos arba beveik baltos spalvos, apvalios, plokščios, nuožulniais kraštais tabletės. Vienoje pusėje įspausta „LG“ virš ir „2“ po laužimo </w:t>
      </w:r>
      <w:r w:rsidR="006A7515" w:rsidRPr="008E47B4">
        <w:rPr>
          <w:b w:val="0"/>
          <w:bCs/>
          <w:noProof w:val="0"/>
          <w:sz w:val="22"/>
          <w:szCs w:val="22"/>
          <w:lang w:val="lt-LT"/>
        </w:rPr>
        <w:t>vagele</w:t>
      </w:r>
      <w:r w:rsidR="00505C7E" w:rsidRPr="008E47B4">
        <w:rPr>
          <w:b w:val="0"/>
          <w:bCs/>
          <w:noProof w:val="0"/>
          <w:sz w:val="22"/>
          <w:szCs w:val="22"/>
          <w:lang w:val="lt-LT"/>
        </w:rPr>
        <w:t>, o kita pusė lygi.</w:t>
      </w:r>
    </w:p>
    <w:p w14:paraId="1363EBCE" w14:textId="77777777" w:rsidR="006A7515" w:rsidRPr="008E47B4" w:rsidRDefault="006A7515" w:rsidP="00505C7E">
      <w:pPr>
        <w:tabs>
          <w:tab w:val="left" w:pos="567"/>
        </w:tabs>
        <w:rPr>
          <w:b w:val="0"/>
          <w:bCs/>
          <w:noProof w:val="0"/>
          <w:sz w:val="22"/>
          <w:szCs w:val="22"/>
          <w:lang w:val="lt-LT"/>
        </w:rPr>
      </w:pPr>
    </w:p>
    <w:p w14:paraId="03D61598" w14:textId="7D4099BE" w:rsidR="00505C7E" w:rsidRPr="008E47B4" w:rsidRDefault="004921FE" w:rsidP="00505C7E">
      <w:pPr>
        <w:tabs>
          <w:tab w:val="left" w:pos="567"/>
        </w:tabs>
        <w:rPr>
          <w:b w:val="0"/>
          <w:bCs/>
          <w:noProof w:val="0"/>
          <w:sz w:val="22"/>
          <w:szCs w:val="22"/>
          <w:lang w:val="lt-LT"/>
        </w:rPr>
      </w:pPr>
      <w:proofErr w:type="spellStart"/>
      <w:r>
        <w:rPr>
          <w:b w:val="0"/>
          <w:bCs/>
          <w:noProof w:val="0"/>
          <w:sz w:val="22"/>
          <w:szCs w:val="22"/>
          <w:lang w:val="lt-LT"/>
        </w:rPr>
        <w:t>Aciclovir</w:t>
      </w:r>
      <w:proofErr w:type="spellEnd"/>
      <w:r>
        <w:rPr>
          <w:b w:val="0"/>
          <w:bCs/>
          <w:noProof w:val="0"/>
          <w:sz w:val="22"/>
          <w:szCs w:val="22"/>
          <w:lang w:val="lt-LT"/>
        </w:rPr>
        <w:t xml:space="preserve"> </w:t>
      </w:r>
      <w:proofErr w:type="spellStart"/>
      <w:r>
        <w:rPr>
          <w:b w:val="0"/>
          <w:bCs/>
          <w:noProof w:val="0"/>
          <w:sz w:val="22"/>
          <w:szCs w:val="22"/>
          <w:lang w:val="lt-LT"/>
        </w:rPr>
        <w:t>Accord</w:t>
      </w:r>
      <w:proofErr w:type="spellEnd"/>
      <w:r>
        <w:rPr>
          <w:b w:val="0"/>
          <w:bCs/>
          <w:noProof w:val="0"/>
          <w:sz w:val="22"/>
          <w:szCs w:val="22"/>
          <w:lang w:val="lt-LT"/>
        </w:rPr>
        <w:t xml:space="preserve"> </w:t>
      </w:r>
      <w:proofErr w:type="spellStart"/>
      <w:r>
        <w:rPr>
          <w:b w:val="0"/>
          <w:bCs/>
          <w:noProof w:val="0"/>
          <w:sz w:val="22"/>
          <w:szCs w:val="22"/>
          <w:lang w:val="lt-LT"/>
        </w:rPr>
        <w:t>Healthcare</w:t>
      </w:r>
      <w:proofErr w:type="spellEnd"/>
      <w:r w:rsidR="00505C7E" w:rsidRPr="008E47B4">
        <w:rPr>
          <w:b w:val="0"/>
          <w:bCs/>
          <w:noProof w:val="0"/>
          <w:sz w:val="22"/>
          <w:szCs w:val="22"/>
          <w:lang w:val="lt-LT"/>
        </w:rPr>
        <w:t xml:space="preserve"> </w:t>
      </w:r>
      <w:r w:rsidR="00505C7E" w:rsidRPr="008E47B4">
        <w:rPr>
          <w:b w:val="0"/>
          <w:bCs/>
          <w:noProof w:val="0"/>
          <w:sz w:val="22"/>
          <w:szCs w:val="22"/>
          <w:u w:val="single"/>
          <w:lang w:val="lt-LT"/>
        </w:rPr>
        <w:t>800 mg</w:t>
      </w:r>
      <w:r w:rsidR="00505C7E" w:rsidRPr="008E47B4">
        <w:rPr>
          <w:b w:val="0"/>
          <w:bCs/>
          <w:noProof w:val="0"/>
          <w:sz w:val="22"/>
          <w:szCs w:val="22"/>
          <w:lang w:val="lt-LT"/>
        </w:rPr>
        <w:t xml:space="preserve">: baltos arba beveik baltos spalvos, ovalios, abipus išgaubtos tabletės. </w:t>
      </w:r>
      <w:r w:rsidR="006A7515" w:rsidRPr="008E47B4">
        <w:rPr>
          <w:b w:val="0"/>
          <w:bCs/>
          <w:noProof w:val="0"/>
          <w:sz w:val="22"/>
          <w:szCs w:val="22"/>
          <w:lang w:val="lt-LT"/>
        </w:rPr>
        <w:t>Vienoje pusėje a</w:t>
      </w:r>
      <w:r w:rsidR="00505C7E" w:rsidRPr="008E47B4">
        <w:rPr>
          <w:b w:val="0"/>
          <w:bCs/>
          <w:noProof w:val="0"/>
          <w:sz w:val="22"/>
          <w:szCs w:val="22"/>
          <w:lang w:val="lt-LT"/>
        </w:rPr>
        <w:t xml:space="preserve">bipus laužimo </w:t>
      </w:r>
      <w:r w:rsidR="006A7515" w:rsidRPr="008E47B4">
        <w:rPr>
          <w:b w:val="0"/>
          <w:bCs/>
          <w:noProof w:val="0"/>
          <w:sz w:val="22"/>
          <w:szCs w:val="22"/>
          <w:lang w:val="lt-LT"/>
        </w:rPr>
        <w:t>vagelės</w:t>
      </w:r>
      <w:r w:rsidR="00505C7E" w:rsidRPr="008E47B4">
        <w:rPr>
          <w:b w:val="0"/>
          <w:bCs/>
          <w:noProof w:val="0"/>
          <w:sz w:val="22"/>
          <w:szCs w:val="22"/>
          <w:lang w:val="lt-LT"/>
        </w:rPr>
        <w:t xml:space="preserve"> įspausta </w:t>
      </w:r>
      <w:r w:rsidR="006A7515" w:rsidRPr="008E47B4">
        <w:rPr>
          <w:b w:val="0"/>
          <w:bCs/>
          <w:noProof w:val="0"/>
          <w:sz w:val="22"/>
          <w:szCs w:val="22"/>
          <w:lang w:val="lt-LT"/>
        </w:rPr>
        <w:t>„</w:t>
      </w:r>
      <w:r w:rsidR="00505C7E" w:rsidRPr="008E47B4">
        <w:rPr>
          <w:b w:val="0"/>
          <w:bCs/>
          <w:noProof w:val="0"/>
          <w:sz w:val="22"/>
          <w:szCs w:val="22"/>
          <w:lang w:val="lt-LT"/>
        </w:rPr>
        <w:t>LG</w:t>
      </w:r>
      <w:r w:rsidR="006A7515" w:rsidRPr="008E47B4">
        <w:rPr>
          <w:b w:val="0"/>
          <w:bCs/>
          <w:noProof w:val="0"/>
          <w:sz w:val="22"/>
          <w:szCs w:val="22"/>
          <w:lang w:val="lt-LT"/>
        </w:rPr>
        <w:t>“</w:t>
      </w:r>
      <w:r w:rsidR="00505C7E" w:rsidRPr="008E47B4">
        <w:rPr>
          <w:b w:val="0"/>
          <w:bCs/>
          <w:noProof w:val="0"/>
          <w:sz w:val="22"/>
          <w:szCs w:val="22"/>
          <w:lang w:val="lt-LT"/>
        </w:rPr>
        <w:t xml:space="preserve"> ir </w:t>
      </w:r>
      <w:r w:rsidR="006A7515" w:rsidRPr="008E47B4">
        <w:rPr>
          <w:b w:val="0"/>
          <w:bCs/>
          <w:noProof w:val="0"/>
          <w:sz w:val="22"/>
          <w:szCs w:val="22"/>
          <w:lang w:val="lt-LT"/>
        </w:rPr>
        <w:t>„</w:t>
      </w:r>
      <w:r w:rsidR="00505C7E" w:rsidRPr="008E47B4">
        <w:rPr>
          <w:b w:val="0"/>
          <w:bCs/>
          <w:noProof w:val="0"/>
          <w:sz w:val="22"/>
          <w:szCs w:val="22"/>
          <w:lang w:val="lt-LT"/>
        </w:rPr>
        <w:t>3</w:t>
      </w:r>
      <w:r w:rsidR="006A7515" w:rsidRPr="008E47B4">
        <w:rPr>
          <w:b w:val="0"/>
          <w:bCs/>
          <w:noProof w:val="0"/>
          <w:sz w:val="22"/>
          <w:szCs w:val="22"/>
          <w:lang w:val="lt-LT"/>
        </w:rPr>
        <w:t>“</w:t>
      </w:r>
      <w:r w:rsidR="00505C7E" w:rsidRPr="008E47B4">
        <w:rPr>
          <w:b w:val="0"/>
          <w:bCs/>
          <w:noProof w:val="0"/>
          <w:sz w:val="22"/>
          <w:szCs w:val="22"/>
          <w:lang w:val="lt-LT"/>
        </w:rPr>
        <w:t>,</w:t>
      </w:r>
      <w:r w:rsidR="006A7515" w:rsidRPr="008E47B4">
        <w:rPr>
          <w:b w:val="0"/>
          <w:bCs/>
          <w:noProof w:val="0"/>
          <w:sz w:val="22"/>
          <w:szCs w:val="22"/>
          <w:lang w:val="lt-LT"/>
        </w:rPr>
        <w:t xml:space="preserve"> o </w:t>
      </w:r>
      <w:r w:rsidR="00505C7E" w:rsidRPr="008E47B4">
        <w:rPr>
          <w:b w:val="0"/>
          <w:bCs/>
          <w:noProof w:val="0"/>
          <w:sz w:val="22"/>
          <w:szCs w:val="22"/>
          <w:lang w:val="lt-LT"/>
        </w:rPr>
        <w:t>kita pusė lygi.</w:t>
      </w:r>
    </w:p>
    <w:p w14:paraId="433556A0" w14:textId="77777777" w:rsidR="006A7515" w:rsidRPr="008E47B4" w:rsidRDefault="006A7515" w:rsidP="00505C7E">
      <w:pPr>
        <w:tabs>
          <w:tab w:val="left" w:pos="567"/>
        </w:tabs>
        <w:rPr>
          <w:b w:val="0"/>
          <w:bCs/>
          <w:noProof w:val="0"/>
          <w:sz w:val="22"/>
          <w:szCs w:val="22"/>
          <w:lang w:val="lt-LT"/>
        </w:rPr>
      </w:pPr>
    </w:p>
    <w:p w14:paraId="470710D4" w14:textId="32570563" w:rsidR="00505C7E" w:rsidRPr="008E47B4" w:rsidRDefault="004921FE" w:rsidP="00505C7E">
      <w:pPr>
        <w:tabs>
          <w:tab w:val="left" w:pos="567"/>
        </w:tabs>
        <w:rPr>
          <w:b w:val="0"/>
          <w:bCs/>
          <w:noProof w:val="0"/>
          <w:sz w:val="22"/>
          <w:szCs w:val="22"/>
          <w:lang w:val="lt-LT"/>
        </w:rPr>
      </w:pPr>
      <w:proofErr w:type="spellStart"/>
      <w:r>
        <w:rPr>
          <w:b w:val="0"/>
          <w:bCs/>
          <w:noProof w:val="0"/>
          <w:sz w:val="22"/>
          <w:szCs w:val="22"/>
          <w:lang w:val="lt-LT"/>
        </w:rPr>
        <w:t>Aciclovir</w:t>
      </w:r>
      <w:proofErr w:type="spellEnd"/>
      <w:r>
        <w:rPr>
          <w:b w:val="0"/>
          <w:bCs/>
          <w:noProof w:val="0"/>
          <w:sz w:val="22"/>
          <w:szCs w:val="22"/>
          <w:lang w:val="lt-LT"/>
        </w:rPr>
        <w:t xml:space="preserve"> </w:t>
      </w:r>
      <w:proofErr w:type="spellStart"/>
      <w:r>
        <w:rPr>
          <w:b w:val="0"/>
          <w:bCs/>
          <w:noProof w:val="0"/>
          <w:sz w:val="22"/>
          <w:szCs w:val="22"/>
          <w:lang w:val="lt-LT"/>
        </w:rPr>
        <w:t>Accord</w:t>
      </w:r>
      <w:proofErr w:type="spellEnd"/>
      <w:r>
        <w:rPr>
          <w:b w:val="0"/>
          <w:bCs/>
          <w:noProof w:val="0"/>
          <w:sz w:val="22"/>
          <w:szCs w:val="22"/>
          <w:lang w:val="lt-LT"/>
        </w:rPr>
        <w:t xml:space="preserve"> </w:t>
      </w:r>
      <w:proofErr w:type="spellStart"/>
      <w:r>
        <w:rPr>
          <w:b w:val="0"/>
          <w:bCs/>
          <w:noProof w:val="0"/>
          <w:sz w:val="22"/>
          <w:szCs w:val="22"/>
          <w:lang w:val="lt-LT"/>
        </w:rPr>
        <w:t>Healthcare</w:t>
      </w:r>
      <w:proofErr w:type="spellEnd"/>
      <w:r w:rsidR="006A7515" w:rsidRPr="008E47B4">
        <w:rPr>
          <w:b w:val="0"/>
          <w:bCs/>
          <w:noProof w:val="0"/>
          <w:sz w:val="22"/>
          <w:szCs w:val="22"/>
          <w:lang w:val="lt-LT"/>
        </w:rPr>
        <w:t xml:space="preserve"> </w:t>
      </w:r>
      <w:r w:rsidR="00505C7E" w:rsidRPr="008E47B4">
        <w:rPr>
          <w:b w:val="0"/>
          <w:bCs/>
          <w:noProof w:val="0"/>
          <w:sz w:val="22"/>
          <w:szCs w:val="22"/>
          <w:lang w:val="lt-LT"/>
        </w:rPr>
        <w:t>400</w:t>
      </w:r>
      <w:r w:rsidR="006A7515" w:rsidRPr="008E47B4">
        <w:rPr>
          <w:b w:val="0"/>
          <w:bCs/>
          <w:noProof w:val="0"/>
          <w:sz w:val="22"/>
          <w:szCs w:val="22"/>
          <w:lang w:val="lt-LT"/>
        </w:rPr>
        <w:t> </w:t>
      </w:r>
      <w:r w:rsidR="00505C7E" w:rsidRPr="008E47B4">
        <w:rPr>
          <w:b w:val="0"/>
          <w:bCs/>
          <w:noProof w:val="0"/>
          <w:sz w:val="22"/>
          <w:szCs w:val="22"/>
          <w:lang w:val="lt-LT"/>
        </w:rPr>
        <w:t>mg ir 800</w:t>
      </w:r>
      <w:r w:rsidR="006A7515" w:rsidRPr="008E47B4">
        <w:rPr>
          <w:b w:val="0"/>
          <w:bCs/>
          <w:noProof w:val="0"/>
          <w:sz w:val="22"/>
          <w:szCs w:val="22"/>
          <w:lang w:val="lt-LT"/>
        </w:rPr>
        <w:t> </w:t>
      </w:r>
      <w:r w:rsidR="00505C7E" w:rsidRPr="008E47B4">
        <w:rPr>
          <w:b w:val="0"/>
          <w:bCs/>
          <w:noProof w:val="0"/>
          <w:sz w:val="22"/>
          <w:szCs w:val="22"/>
          <w:lang w:val="lt-LT"/>
        </w:rPr>
        <w:t>mg: L</w:t>
      </w:r>
      <w:r w:rsidR="006A7515" w:rsidRPr="008E47B4">
        <w:rPr>
          <w:b w:val="0"/>
          <w:bCs/>
          <w:noProof w:val="0"/>
          <w:sz w:val="22"/>
          <w:szCs w:val="22"/>
          <w:lang w:val="lt-LT"/>
        </w:rPr>
        <w:t xml:space="preserve">aužimo vagelė </w:t>
      </w:r>
      <w:r w:rsidR="00505C7E" w:rsidRPr="008E47B4">
        <w:rPr>
          <w:b w:val="0"/>
          <w:bCs/>
          <w:noProof w:val="0"/>
          <w:sz w:val="22"/>
          <w:szCs w:val="22"/>
          <w:lang w:val="lt-LT"/>
        </w:rPr>
        <w:t>skirta tik tam, kad būtų lengviau perlaužti ir lengviau nuryti, o ne padalyti į lygias dozes.</w:t>
      </w:r>
    </w:p>
    <w:p w14:paraId="751D8016" w14:textId="77777777" w:rsidR="00505C7E" w:rsidRPr="008E47B4" w:rsidRDefault="00505C7E" w:rsidP="00505C7E">
      <w:pPr>
        <w:tabs>
          <w:tab w:val="left" w:pos="567"/>
        </w:tabs>
        <w:rPr>
          <w:noProof w:val="0"/>
          <w:sz w:val="22"/>
          <w:szCs w:val="22"/>
          <w:lang w:val="lt-LT"/>
        </w:rPr>
      </w:pPr>
    </w:p>
    <w:p w14:paraId="0A551E8C" w14:textId="77777777" w:rsidR="0009718B" w:rsidRPr="008E47B4" w:rsidRDefault="0009718B">
      <w:pPr>
        <w:tabs>
          <w:tab w:val="left" w:pos="567"/>
        </w:tabs>
        <w:rPr>
          <w:noProof w:val="0"/>
          <w:sz w:val="22"/>
          <w:szCs w:val="22"/>
          <w:lang w:val="lt-LT"/>
        </w:rPr>
      </w:pPr>
    </w:p>
    <w:p w14:paraId="7E819F7F" w14:textId="77777777" w:rsidR="0009718B" w:rsidRPr="008E47B4" w:rsidRDefault="0009718B">
      <w:pPr>
        <w:tabs>
          <w:tab w:val="left" w:pos="567"/>
        </w:tabs>
        <w:ind w:left="540" w:hanging="540"/>
        <w:rPr>
          <w:noProof w:val="0"/>
          <w:sz w:val="22"/>
          <w:szCs w:val="22"/>
          <w:lang w:val="lt-LT"/>
        </w:rPr>
      </w:pPr>
      <w:r w:rsidRPr="008E47B4">
        <w:rPr>
          <w:noProof w:val="0"/>
          <w:sz w:val="22"/>
          <w:szCs w:val="22"/>
          <w:lang w:val="lt-LT"/>
        </w:rPr>
        <w:t>4.</w:t>
      </w:r>
      <w:r w:rsidRPr="008E47B4">
        <w:rPr>
          <w:noProof w:val="0"/>
          <w:sz w:val="22"/>
          <w:szCs w:val="22"/>
          <w:lang w:val="lt-LT"/>
        </w:rPr>
        <w:tab/>
        <w:t>KLINIKINĖ INFORMACIJA</w:t>
      </w:r>
    </w:p>
    <w:p w14:paraId="4DD0C5A5" w14:textId="77777777" w:rsidR="0009718B" w:rsidRPr="008E47B4" w:rsidRDefault="0009718B">
      <w:pPr>
        <w:tabs>
          <w:tab w:val="left" w:pos="567"/>
        </w:tabs>
        <w:rPr>
          <w:b w:val="0"/>
          <w:noProof w:val="0"/>
          <w:sz w:val="22"/>
          <w:szCs w:val="22"/>
          <w:lang w:val="lt-LT"/>
        </w:rPr>
      </w:pPr>
    </w:p>
    <w:p w14:paraId="5D3B242E" w14:textId="77777777" w:rsidR="0009718B" w:rsidRPr="008E47B4" w:rsidRDefault="0009718B">
      <w:pPr>
        <w:tabs>
          <w:tab w:val="left" w:pos="567"/>
        </w:tabs>
        <w:ind w:left="540" w:hanging="540"/>
        <w:rPr>
          <w:noProof w:val="0"/>
          <w:sz w:val="22"/>
          <w:szCs w:val="22"/>
          <w:lang w:val="lt-LT"/>
        </w:rPr>
      </w:pPr>
      <w:r w:rsidRPr="008E47B4">
        <w:rPr>
          <w:noProof w:val="0"/>
          <w:sz w:val="22"/>
          <w:szCs w:val="22"/>
          <w:lang w:val="lt-LT"/>
        </w:rPr>
        <w:t>4.1</w:t>
      </w:r>
      <w:r w:rsidRPr="008E47B4">
        <w:rPr>
          <w:noProof w:val="0"/>
          <w:sz w:val="22"/>
          <w:szCs w:val="22"/>
          <w:lang w:val="lt-LT"/>
        </w:rPr>
        <w:tab/>
        <w:t>Terapinės indikacijos</w:t>
      </w:r>
    </w:p>
    <w:p w14:paraId="40E7DF5D" w14:textId="77777777" w:rsidR="0009718B" w:rsidRPr="008E47B4" w:rsidRDefault="0009718B">
      <w:pPr>
        <w:tabs>
          <w:tab w:val="left" w:pos="567"/>
        </w:tabs>
        <w:rPr>
          <w:noProof w:val="0"/>
          <w:sz w:val="22"/>
          <w:szCs w:val="22"/>
          <w:lang w:val="lt-LT"/>
        </w:rPr>
      </w:pPr>
    </w:p>
    <w:p w14:paraId="5C4AAC41" w14:textId="4F766814" w:rsidR="009C45AB" w:rsidRPr="008E47B4" w:rsidRDefault="004921FE" w:rsidP="009C45AB">
      <w:pPr>
        <w:rPr>
          <w:rFonts w:eastAsiaTheme="minorHAnsi"/>
          <w:noProof w:val="0"/>
          <w:sz w:val="22"/>
          <w:szCs w:val="22"/>
          <w:u w:val="single"/>
          <w:lang w:val="lt-LT"/>
        </w:rPr>
      </w:pPr>
      <w:proofErr w:type="spellStart"/>
      <w:r>
        <w:rPr>
          <w:rFonts w:eastAsiaTheme="minorHAnsi"/>
          <w:noProof w:val="0"/>
          <w:sz w:val="22"/>
          <w:szCs w:val="22"/>
          <w:u w:val="single"/>
          <w:lang w:val="lt-LT"/>
        </w:rPr>
        <w:t>Aciclovir</w:t>
      </w:r>
      <w:proofErr w:type="spellEnd"/>
      <w:r>
        <w:rPr>
          <w:rFonts w:eastAsiaTheme="minorHAnsi"/>
          <w:noProof w:val="0"/>
          <w:sz w:val="22"/>
          <w:szCs w:val="22"/>
          <w:u w:val="single"/>
          <w:lang w:val="lt-LT"/>
        </w:rPr>
        <w:t xml:space="preserve"> </w:t>
      </w:r>
      <w:proofErr w:type="spellStart"/>
      <w:r>
        <w:rPr>
          <w:rFonts w:eastAsiaTheme="minorHAnsi"/>
          <w:noProof w:val="0"/>
          <w:sz w:val="22"/>
          <w:szCs w:val="22"/>
          <w:u w:val="single"/>
          <w:lang w:val="lt-LT"/>
        </w:rPr>
        <w:t>Accord</w:t>
      </w:r>
      <w:proofErr w:type="spellEnd"/>
      <w:r>
        <w:rPr>
          <w:rFonts w:eastAsiaTheme="minorHAnsi"/>
          <w:noProof w:val="0"/>
          <w:sz w:val="22"/>
          <w:szCs w:val="22"/>
          <w:u w:val="single"/>
          <w:lang w:val="lt-LT"/>
        </w:rPr>
        <w:t xml:space="preserve"> </w:t>
      </w:r>
      <w:proofErr w:type="spellStart"/>
      <w:r>
        <w:rPr>
          <w:rFonts w:eastAsiaTheme="minorHAnsi"/>
          <w:noProof w:val="0"/>
          <w:sz w:val="22"/>
          <w:szCs w:val="22"/>
          <w:u w:val="single"/>
          <w:lang w:val="lt-LT"/>
        </w:rPr>
        <w:t>Healthcare</w:t>
      </w:r>
      <w:proofErr w:type="spellEnd"/>
      <w:r w:rsidR="006A7515" w:rsidRPr="008E47B4">
        <w:rPr>
          <w:rFonts w:eastAsiaTheme="minorHAnsi"/>
          <w:noProof w:val="0"/>
          <w:sz w:val="22"/>
          <w:szCs w:val="22"/>
          <w:u w:val="single"/>
          <w:lang w:val="lt-LT"/>
        </w:rPr>
        <w:t xml:space="preserve"> </w:t>
      </w:r>
      <w:r w:rsidR="009C45AB" w:rsidRPr="008E47B4">
        <w:rPr>
          <w:rFonts w:eastAsiaTheme="minorHAnsi"/>
          <w:noProof w:val="0"/>
          <w:sz w:val="22"/>
          <w:szCs w:val="22"/>
          <w:u w:val="single"/>
          <w:lang w:val="lt-LT"/>
        </w:rPr>
        <w:t>200</w:t>
      </w:r>
      <w:r w:rsidR="006A6A04" w:rsidRPr="008E47B4">
        <w:rPr>
          <w:rFonts w:eastAsiaTheme="minorHAnsi"/>
          <w:noProof w:val="0"/>
          <w:sz w:val="22"/>
          <w:szCs w:val="22"/>
          <w:u w:val="single"/>
          <w:lang w:val="lt-LT"/>
        </w:rPr>
        <w:t> </w:t>
      </w:r>
      <w:r w:rsidR="009C45AB" w:rsidRPr="008E47B4">
        <w:rPr>
          <w:rFonts w:eastAsiaTheme="minorHAnsi"/>
          <w:noProof w:val="0"/>
          <w:sz w:val="22"/>
          <w:szCs w:val="22"/>
          <w:u w:val="single"/>
          <w:lang w:val="lt-LT"/>
        </w:rPr>
        <w:t>mg ir 400</w:t>
      </w:r>
      <w:r w:rsidR="006A6A04" w:rsidRPr="008E47B4">
        <w:rPr>
          <w:rFonts w:eastAsiaTheme="minorHAnsi"/>
          <w:noProof w:val="0"/>
          <w:sz w:val="22"/>
          <w:szCs w:val="22"/>
          <w:u w:val="single"/>
          <w:lang w:val="lt-LT"/>
        </w:rPr>
        <w:t> </w:t>
      </w:r>
      <w:r w:rsidR="009C45AB" w:rsidRPr="008E47B4">
        <w:rPr>
          <w:rFonts w:eastAsiaTheme="minorHAnsi"/>
          <w:noProof w:val="0"/>
          <w:sz w:val="22"/>
          <w:szCs w:val="22"/>
          <w:u w:val="single"/>
          <w:lang w:val="lt-LT"/>
        </w:rPr>
        <w:t xml:space="preserve">mg </w:t>
      </w:r>
      <w:r w:rsidR="005816CB">
        <w:rPr>
          <w:rFonts w:eastAsiaTheme="minorHAnsi"/>
          <w:noProof w:val="0"/>
          <w:sz w:val="22"/>
          <w:szCs w:val="22"/>
          <w:u w:val="single"/>
          <w:lang w:val="lt-LT"/>
        </w:rPr>
        <w:t>tabletės</w:t>
      </w:r>
    </w:p>
    <w:p w14:paraId="37BF2B5B" w14:textId="2FE544B3" w:rsidR="009C45AB" w:rsidRPr="008E47B4" w:rsidRDefault="006A7515" w:rsidP="009C45AB">
      <w:pPr>
        <w:rPr>
          <w:rFonts w:eastAsiaTheme="minorHAnsi"/>
          <w:b w:val="0"/>
          <w:bCs/>
          <w:noProof w:val="0"/>
          <w:sz w:val="22"/>
          <w:szCs w:val="22"/>
          <w:lang w:val="lt-LT"/>
        </w:rPr>
      </w:pPr>
      <w:proofErr w:type="spellStart"/>
      <w:r w:rsidRPr="008E47B4">
        <w:rPr>
          <w:rFonts w:eastAsiaTheme="minorHAnsi"/>
          <w:b w:val="0"/>
          <w:bCs/>
          <w:noProof w:val="0"/>
          <w:sz w:val="22"/>
          <w:szCs w:val="22"/>
          <w:lang w:val="lt-LT"/>
        </w:rPr>
        <w:t>Acikloviras</w:t>
      </w:r>
      <w:proofErr w:type="spellEnd"/>
      <w:r w:rsidRPr="008E47B4">
        <w:rPr>
          <w:rFonts w:eastAsiaTheme="minorHAnsi"/>
          <w:b w:val="0"/>
          <w:bCs/>
          <w:noProof w:val="0"/>
          <w:sz w:val="22"/>
          <w:szCs w:val="22"/>
          <w:lang w:val="lt-LT"/>
        </w:rPr>
        <w:t xml:space="preserve"> skirtas p</w:t>
      </w:r>
      <w:r w:rsidR="009C45AB" w:rsidRPr="008E47B4">
        <w:rPr>
          <w:rFonts w:eastAsiaTheme="minorHAnsi"/>
          <w:b w:val="0"/>
          <w:bCs/>
          <w:noProof w:val="0"/>
          <w:sz w:val="22"/>
          <w:szCs w:val="22"/>
          <w:lang w:val="lt-LT"/>
        </w:rPr>
        <w:t>aprastosios pūslelinės virus</w:t>
      </w:r>
      <w:r w:rsidRPr="008E47B4">
        <w:rPr>
          <w:rFonts w:eastAsiaTheme="minorHAnsi"/>
          <w:b w:val="0"/>
          <w:bCs/>
          <w:noProof w:val="0"/>
          <w:sz w:val="22"/>
          <w:szCs w:val="22"/>
          <w:lang w:val="lt-LT"/>
        </w:rPr>
        <w:t>o</w:t>
      </w:r>
      <w:r w:rsidR="009C45AB" w:rsidRPr="008E47B4">
        <w:rPr>
          <w:rFonts w:eastAsiaTheme="minorHAnsi"/>
          <w:b w:val="0"/>
          <w:bCs/>
          <w:noProof w:val="0"/>
          <w:sz w:val="22"/>
          <w:szCs w:val="22"/>
          <w:lang w:val="lt-LT"/>
        </w:rPr>
        <w:t xml:space="preserve"> (</w:t>
      </w:r>
      <w:bookmarkStart w:id="1" w:name="_Hlk163940855"/>
      <w:proofErr w:type="spellStart"/>
      <w:r w:rsidR="009C45AB" w:rsidRPr="008E47B4">
        <w:rPr>
          <w:rFonts w:eastAsiaTheme="minorHAnsi"/>
          <w:b w:val="0"/>
          <w:bCs/>
          <w:i/>
          <w:iCs/>
          <w:noProof w:val="0"/>
          <w:sz w:val="22"/>
          <w:szCs w:val="22"/>
          <w:lang w:val="lt-LT"/>
        </w:rPr>
        <w:t>herpes</w:t>
      </w:r>
      <w:proofErr w:type="spellEnd"/>
      <w:r w:rsidR="009C45AB" w:rsidRPr="008E47B4">
        <w:rPr>
          <w:rFonts w:eastAsiaTheme="minorHAnsi"/>
          <w:b w:val="0"/>
          <w:bCs/>
          <w:i/>
          <w:iCs/>
          <w:noProof w:val="0"/>
          <w:sz w:val="22"/>
          <w:szCs w:val="22"/>
          <w:lang w:val="lt-LT"/>
        </w:rPr>
        <w:t xml:space="preserve"> </w:t>
      </w:r>
      <w:proofErr w:type="spellStart"/>
      <w:r w:rsidR="009C45AB" w:rsidRPr="008E47B4">
        <w:rPr>
          <w:rFonts w:eastAsiaTheme="minorHAnsi"/>
          <w:b w:val="0"/>
          <w:bCs/>
          <w:i/>
          <w:iCs/>
          <w:noProof w:val="0"/>
          <w:sz w:val="22"/>
          <w:szCs w:val="22"/>
          <w:lang w:val="lt-LT"/>
        </w:rPr>
        <w:t>simplex</w:t>
      </w:r>
      <w:bookmarkEnd w:id="1"/>
      <w:proofErr w:type="spellEnd"/>
      <w:r w:rsidR="009C45AB" w:rsidRPr="008E47B4">
        <w:rPr>
          <w:rFonts w:eastAsiaTheme="minorHAnsi"/>
          <w:b w:val="0"/>
          <w:bCs/>
          <w:noProof w:val="0"/>
          <w:sz w:val="22"/>
          <w:szCs w:val="22"/>
          <w:lang w:val="lt-LT"/>
        </w:rPr>
        <w:t xml:space="preserve">) sukeltų odos ir gleivinių </w:t>
      </w:r>
      <w:r w:rsidR="00ED213F" w:rsidRPr="008E47B4">
        <w:rPr>
          <w:rFonts w:eastAsiaTheme="minorHAnsi"/>
          <w:b w:val="0"/>
          <w:bCs/>
          <w:noProof w:val="0"/>
          <w:sz w:val="22"/>
          <w:szCs w:val="22"/>
          <w:lang w:val="lt-LT"/>
        </w:rPr>
        <w:t xml:space="preserve">infekcinių </w:t>
      </w:r>
      <w:r w:rsidR="009C45AB" w:rsidRPr="008E47B4">
        <w:rPr>
          <w:rFonts w:eastAsiaTheme="minorHAnsi"/>
          <w:b w:val="0"/>
          <w:bCs/>
          <w:noProof w:val="0"/>
          <w:sz w:val="22"/>
          <w:szCs w:val="22"/>
          <w:lang w:val="lt-LT"/>
        </w:rPr>
        <w:t>ligų gydym</w:t>
      </w:r>
      <w:r w:rsidRPr="008E47B4">
        <w:rPr>
          <w:rFonts w:eastAsiaTheme="minorHAnsi"/>
          <w:b w:val="0"/>
          <w:bCs/>
          <w:noProof w:val="0"/>
          <w:sz w:val="22"/>
          <w:szCs w:val="22"/>
          <w:lang w:val="lt-LT"/>
        </w:rPr>
        <w:t>ui</w:t>
      </w:r>
      <w:r w:rsidR="009C45AB" w:rsidRPr="008E47B4">
        <w:rPr>
          <w:rFonts w:eastAsiaTheme="minorHAnsi"/>
          <w:b w:val="0"/>
          <w:bCs/>
          <w:noProof w:val="0"/>
          <w:sz w:val="22"/>
          <w:szCs w:val="22"/>
          <w:lang w:val="lt-LT"/>
        </w:rPr>
        <w:t xml:space="preserve">, įskaitant pirminę ir atsinaujinusią lyties organų pūslelinę (išskyrus naujagimius ir sunkias paprastosios pūslelinės viruso </w:t>
      </w:r>
      <w:r w:rsidR="00552041">
        <w:rPr>
          <w:rFonts w:eastAsiaTheme="minorHAnsi"/>
          <w:b w:val="0"/>
          <w:bCs/>
          <w:noProof w:val="0"/>
          <w:sz w:val="22"/>
          <w:szCs w:val="22"/>
          <w:lang w:val="lt-LT"/>
        </w:rPr>
        <w:t>[</w:t>
      </w:r>
      <w:proofErr w:type="spellStart"/>
      <w:r w:rsidR="006A6A04" w:rsidRPr="008E47B4">
        <w:rPr>
          <w:rFonts w:eastAsiaTheme="minorHAnsi"/>
          <w:b w:val="0"/>
          <w:bCs/>
          <w:i/>
          <w:iCs/>
          <w:noProof w:val="0"/>
          <w:sz w:val="22"/>
          <w:szCs w:val="22"/>
          <w:lang w:val="lt-LT"/>
        </w:rPr>
        <w:t>herpes</w:t>
      </w:r>
      <w:proofErr w:type="spellEnd"/>
      <w:r w:rsidR="006A6A04" w:rsidRPr="008E47B4">
        <w:rPr>
          <w:rFonts w:eastAsiaTheme="minorHAnsi"/>
          <w:b w:val="0"/>
          <w:bCs/>
          <w:i/>
          <w:iCs/>
          <w:noProof w:val="0"/>
          <w:sz w:val="22"/>
          <w:szCs w:val="22"/>
          <w:lang w:val="lt-LT"/>
        </w:rPr>
        <w:t xml:space="preserve"> </w:t>
      </w:r>
      <w:proofErr w:type="spellStart"/>
      <w:r w:rsidR="006A6A04" w:rsidRPr="008E47B4">
        <w:rPr>
          <w:rFonts w:eastAsiaTheme="minorHAnsi"/>
          <w:b w:val="0"/>
          <w:bCs/>
          <w:i/>
          <w:iCs/>
          <w:noProof w:val="0"/>
          <w:sz w:val="22"/>
          <w:szCs w:val="22"/>
          <w:lang w:val="lt-LT"/>
        </w:rPr>
        <w:t>simplex</w:t>
      </w:r>
      <w:proofErr w:type="spellEnd"/>
      <w:r w:rsidR="00552041">
        <w:rPr>
          <w:rFonts w:eastAsiaTheme="minorHAnsi"/>
          <w:b w:val="0"/>
          <w:bCs/>
          <w:noProof w:val="0"/>
          <w:sz w:val="22"/>
          <w:szCs w:val="22"/>
          <w:lang w:val="lt-LT"/>
        </w:rPr>
        <w:t>]</w:t>
      </w:r>
      <w:r w:rsidR="006A6A04" w:rsidRPr="008E47B4">
        <w:rPr>
          <w:rFonts w:eastAsiaTheme="minorHAnsi"/>
          <w:b w:val="0"/>
          <w:bCs/>
          <w:noProof w:val="0"/>
          <w:sz w:val="22"/>
          <w:szCs w:val="22"/>
          <w:lang w:val="lt-LT"/>
        </w:rPr>
        <w:t xml:space="preserve"> </w:t>
      </w:r>
      <w:r w:rsidR="009C45AB" w:rsidRPr="008E47B4">
        <w:rPr>
          <w:rFonts w:eastAsiaTheme="minorHAnsi"/>
          <w:b w:val="0"/>
          <w:bCs/>
          <w:noProof w:val="0"/>
          <w:sz w:val="22"/>
          <w:szCs w:val="22"/>
          <w:lang w:val="lt-LT"/>
        </w:rPr>
        <w:t>sukeltas ligas vaikams, kurių imuninė sistema yra nusilpusi).</w:t>
      </w:r>
    </w:p>
    <w:p w14:paraId="44EDE70E" w14:textId="77777777" w:rsidR="006A7515" w:rsidRPr="008E47B4" w:rsidRDefault="006A7515" w:rsidP="009C45AB">
      <w:pPr>
        <w:rPr>
          <w:rFonts w:eastAsiaTheme="minorHAnsi"/>
          <w:b w:val="0"/>
          <w:bCs/>
          <w:noProof w:val="0"/>
          <w:sz w:val="22"/>
          <w:szCs w:val="22"/>
          <w:lang w:val="lt-LT"/>
        </w:rPr>
      </w:pPr>
    </w:p>
    <w:p w14:paraId="3BEF118F" w14:textId="09894CB7" w:rsidR="009C45AB" w:rsidRPr="008E47B4" w:rsidRDefault="006A7515" w:rsidP="009C45AB">
      <w:pPr>
        <w:rPr>
          <w:rFonts w:eastAsiaTheme="minorHAnsi"/>
          <w:b w:val="0"/>
          <w:bCs/>
          <w:noProof w:val="0"/>
          <w:sz w:val="22"/>
          <w:szCs w:val="22"/>
          <w:lang w:val="lt-LT"/>
        </w:rPr>
      </w:pPr>
      <w:proofErr w:type="spellStart"/>
      <w:r w:rsidRPr="008E47B4">
        <w:rPr>
          <w:rFonts w:eastAsiaTheme="minorHAnsi"/>
          <w:b w:val="0"/>
          <w:bCs/>
          <w:noProof w:val="0"/>
          <w:sz w:val="22"/>
          <w:szCs w:val="22"/>
          <w:lang w:val="lt-LT"/>
        </w:rPr>
        <w:t>Acikloviras</w:t>
      </w:r>
      <w:proofErr w:type="spellEnd"/>
      <w:r w:rsidRPr="008E47B4">
        <w:rPr>
          <w:rFonts w:eastAsiaTheme="minorHAnsi"/>
          <w:b w:val="0"/>
          <w:bCs/>
          <w:noProof w:val="0"/>
          <w:sz w:val="22"/>
          <w:szCs w:val="22"/>
          <w:lang w:val="lt-LT"/>
        </w:rPr>
        <w:t xml:space="preserve"> skirtas </w:t>
      </w:r>
      <w:r w:rsidR="009C45AB" w:rsidRPr="008E47B4">
        <w:rPr>
          <w:rFonts w:eastAsiaTheme="minorHAnsi"/>
          <w:b w:val="0"/>
          <w:bCs/>
          <w:noProof w:val="0"/>
          <w:sz w:val="22"/>
          <w:szCs w:val="22"/>
          <w:lang w:val="lt-LT"/>
        </w:rPr>
        <w:t>paprastosios pūslelinės virus</w:t>
      </w:r>
      <w:r w:rsidRPr="008E47B4">
        <w:rPr>
          <w:rFonts w:eastAsiaTheme="minorHAnsi"/>
          <w:b w:val="0"/>
          <w:bCs/>
          <w:noProof w:val="0"/>
          <w:sz w:val="22"/>
          <w:szCs w:val="22"/>
          <w:lang w:val="lt-LT"/>
        </w:rPr>
        <w:t>o</w:t>
      </w:r>
      <w:r w:rsidR="009C45AB" w:rsidRPr="008E47B4">
        <w:rPr>
          <w:rFonts w:eastAsiaTheme="minorHAnsi"/>
          <w:b w:val="0"/>
          <w:bCs/>
          <w:noProof w:val="0"/>
          <w:sz w:val="22"/>
          <w:szCs w:val="22"/>
          <w:lang w:val="lt-LT"/>
        </w:rPr>
        <w:t xml:space="preserve"> </w:t>
      </w:r>
      <w:r w:rsidR="006A6A04" w:rsidRPr="008E47B4">
        <w:rPr>
          <w:rFonts w:eastAsiaTheme="minorHAnsi"/>
          <w:b w:val="0"/>
          <w:bCs/>
          <w:noProof w:val="0"/>
          <w:sz w:val="22"/>
          <w:szCs w:val="22"/>
          <w:lang w:val="lt-LT"/>
        </w:rPr>
        <w:t>(</w:t>
      </w:r>
      <w:proofErr w:type="spellStart"/>
      <w:r w:rsidR="006A6A04" w:rsidRPr="008E47B4">
        <w:rPr>
          <w:rFonts w:eastAsiaTheme="minorHAnsi"/>
          <w:b w:val="0"/>
          <w:bCs/>
          <w:i/>
          <w:iCs/>
          <w:noProof w:val="0"/>
          <w:sz w:val="22"/>
          <w:szCs w:val="22"/>
          <w:lang w:val="lt-LT"/>
        </w:rPr>
        <w:t>herpes</w:t>
      </w:r>
      <w:proofErr w:type="spellEnd"/>
      <w:r w:rsidR="006A6A04" w:rsidRPr="008E47B4">
        <w:rPr>
          <w:rFonts w:eastAsiaTheme="minorHAnsi"/>
          <w:b w:val="0"/>
          <w:bCs/>
          <w:i/>
          <w:iCs/>
          <w:noProof w:val="0"/>
          <w:sz w:val="22"/>
          <w:szCs w:val="22"/>
          <w:lang w:val="lt-LT"/>
        </w:rPr>
        <w:t xml:space="preserve"> </w:t>
      </w:r>
      <w:proofErr w:type="spellStart"/>
      <w:r w:rsidR="006A6A04" w:rsidRPr="008E47B4">
        <w:rPr>
          <w:rFonts w:eastAsiaTheme="minorHAnsi"/>
          <w:b w:val="0"/>
          <w:bCs/>
          <w:i/>
          <w:iCs/>
          <w:noProof w:val="0"/>
          <w:sz w:val="22"/>
          <w:szCs w:val="22"/>
          <w:lang w:val="lt-LT"/>
        </w:rPr>
        <w:t>simplex</w:t>
      </w:r>
      <w:proofErr w:type="spellEnd"/>
      <w:r w:rsidR="006A6A04" w:rsidRPr="008E47B4">
        <w:rPr>
          <w:rFonts w:eastAsiaTheme="minorHAnsi"/>
          <w:b w:val="0"/>
          <w:bCs/>
          <w:noProof w:val="0"/>
          <w:sz w:val="22"/>
          <w:szCs w:val="22"/>
          <w:lang w:val="lt-LT"/>
        </w:rPr>
        <w:t xml:space="preserve">) </w:t>
      </w:r>
      <w:r w:rsidR="009C45AB" w:rsidRPr="008E47B4">
        <w:rPr>
          <w:rFonts w:eastAsiaTheme="minorHAnsi"/>
          <w:b w:val="0"/>
          <w:bCs/>
          <w:noProof w:val="0"/>
          <w:sz w:val="22"/>
          <w:szCs w:val="22"/>
          <w:lang w:val="lt-LT"/>
        </w:rPr>
        <w:t xml:space="preserve">sukeltų </w:t>
      </w:r>
      <w:r w:rsidR="00ED213F" w:rsidRPr="008E47B4">
        <w:rPr>
          <w:rFonts w:eastAsiaTheme="minorHAnsi"/>
          <w:b w:val="0"/>
          <w:bCs/>
          <w:noProof w:val="0"/>
          <w:sz w:val="22"/>
          <w:szCs w:val="22"/>
          <w:lang w:val="lt-LT"/>
        </w:rPr>
        <w:t>pasikartojančių infekcijų</w:t>
      </w:r>
      <w:r w:rsidR="009C45AB" w:rsidRPr="008E47B4">
        <w:rPr>
          <w:rFonts w:eastAsiaTheme="minorHAnsi"/>
          <w:b w:val="0"/>
          <w:bCs/>
          <w:noProof w:val="0"/>
          <w:sz w:val="22"/>
          <w:szCs w:val="22"/>
          <w:lang w:val="lt-LT"/>
        </w:rPr>
        <w:t xml:space="preserve"> </w:t>
      </w:r>
      <w:r w:rsidR="00ED213F" w:rsidRPr="008E47B4">
        <w:rPr>
          <w:rFonts w:eastAsiaTheme="minorHAnsi"/>
          <w:b w:val="0"/>
          <w:bCs/>
          <w:noProof w:val="0"/>
          <w:sz w:val="22"/>
          <w:szCs w:val="22"/>
          <w:lang w:val="lt-LT"/>
        </w:rPr>
        <w:t xml:space="preserve">slopinimui (pasikartojimo </w:t>
      </w:r>
      <w:r w:rsidR="009C45AB" w:rsidRPr="008E47B4">
        <w:rPr>
          <w:rFonts w:eastAsiaTheme="minorHAnsi"/>
          <w:b w:val="0"/>
          <w:bCs/>
          <w:noProof w:val="0"/>
          <w:sz w:val="22"/>
          <w:szCs w:val="22"/>
          <w:lang w:val="lt-LT"/>
        </w:rPr>
        <w:t>profilaktika</w:t>
      </w:r>
      <w:r w:rsidRPr="008E47B4">
        <w:rPr>
          <w:rFonts w:eastAsiaTheme="minorHAnsi"/>
          <w:b w:val="0"/>
          <w:bCs/>
          <w:noProof w:val="0"/>
          <w:sz w:val="22"/>
          <w:szCs w:val="22"/>
          <w:lang w:val="lt-LT"/>
        </w:rPr>
        <w:t>i</w:t>
      </w:r>
      <w:r w:rsidR="00ED213F" w:rsidRPr="008E47B4">
        <w:rPr>
          <w:rFonts w:eastAsiaTheme="minorHAnsi"/>
          <w:b w:val="0"/>
          <w:bCs/>
          <w:noProof w:val="0"/>
          <w:sz w:val="22"/>
          <w:szCs w:val="22"/>
          <w:lang w:val="lt-LT"/>
        </w:rPr>
        <w:t>)</w:t>
      </w:r>
      <w:r w:rsidR="009C45AB" w:rsidRPr="008E47B4">
        <w:rPr>
          <w:rFonts w:eastAsiaTheme="minorHAnsi"/>
          <w:b w:val="0"/>
          <w:bCs/>
          <w:noProof w:val="0"/>
          <w:sz w:val="22"/>
          <w:szCs w:val="22"/>
          <w:lang w:val="lt-LT"/>
        </w:rPr>
        <w:t xml:space="preserve"> </w:t>
      </w:r>
      <w:r w:rsidR="005816CB">
        <w:rPr>
          <w:rFonts w:eastAsiaTheme="minorHAnsi"/>
          <w:b w:val="0"/>
          <w:bCs/>
          <w:noProof w:val="0"/>
          <w:sz w:val="22"/>
          <w:szCs w:val="22"/>
          <w:lang w:val="lt-LT"/>
        </w:rPr>
        <w:t>pacientams</w:t>
      </w:r>
      <w:r w:rsidR="009C45AB" w:rsidRPr="008E47B4">
        <w:rPr>
          <w:rFonts w:eastAsiaTheme="minorHAnsi"/>
          <w:b w:val="0"/>
          <w:bCs/>
          <w:noProof w:val="0"/>
          <w:sz w:val="22"/>
          <w:szCs w:val="22"/>
          <w:lang w:val="lt-LT"/>
        </w:rPr>
        <w:t>, kurių organizmo imuninis atsakas yra pakankamas.</w:t>
      </w:r>
    </w:p>
    <w:p w14:paraId="6D7F1FC2" w14:textId="77777777" w:rsidR="006A6A04" w:rsidRPr="008E47B4" w:rsidRDefault="006A6A04" w:rsidP="009C45AB">
      <w:pPr>
        <w:rPr>
          <w:rFonts w:eastAsiaTheme="minorHAnsi"/>
          <w:b w:val="0"/>
          <w:bCs/>
          <w:noProof w:val="0"/>
          <w:sz w:val="22"/>
          <w:szCs w:val="22"/>
          <w:lang w:val="lt-LT"/>
        </w:rPr>
      </w:pPr>
    </w:p>
    <w:p w14:paraId="5D816A12" w14:textId="7350B91B" w:rsidR="009C45AB" w:rsidRPr="008E47B4" w:rsidRDefault="006A6A04" w:rsidP="009C45AB">
      <w:pPr>
        <w:rPr>
          <w:rFonts w:eastAsiaTheme="minorHAnsi"/>
          <w:b w:val="0"/>
          <w:bCs/>
          <w:noProof w:val="0"/>
          <w:sz w:val="22"/>
          <w:szCs w:val="22"/>
          <w:lang w:val="lt-LT"/>
        </w:rPr>
      </w:pPr>
      <w:proofErr w:type="spellStart"/>
      <w:r w:rsidRPr="008E47B4">
        <w:rPr>
          <w:rFonts w:eastAsiaTheme="minorHAnsi"/>
          <w:b w:val="0"/>
          <w:bCs/>
          <w:noProof w:val="0"/>
          <w:sz w:val="22"/>
          <w:szCs w:val="22"/>
          <w:lang w:val="lt-LT"/>
        </w:rPr>
        <w:t>Acikloviras</w:t>
      </w:r>
      <w:proofErr w:type="spellEnd"/>
      <w:r w:rsidRPr="008E47B4">
        <w:rPr>
          <w:rFonts w:eastAsiaTheme="minorHAnsi"/>
          <w:b w:val="0"/>
          <w:bCs/>
          <w:noProof w:val="0"/>
          <w:sz w:val="22"/>
          <w:szCs w:val="22"/>
          <w:lang w:val="lt-LT"/>
        </w:rPr>
        <w:t xml:space="preserve"> skirtas p</w:t>
      </w:r>
      <w:r w:rsidR="009C45AB" w:rsidRPr="008E47B4">
        <w:rPr>
          <w:rFonts w:eastAsiaTheme="minorHAnsi"/>
          <w:b w:val="0"/>
          <w:bCs/>
          <w:noProof w:val="0"/>
          <w:sz w:val="22"/>
          <w:szCs w:val="22"/>
          <w:lang w:val="lt-LT"/>
        </w:rPr>
        <w:t>aprastosios pūslelinės virus</w:t>
      </w:r>
      <w:r w:rsidRPr="008E47B4">
        <w:rPr>
          <w:rFonts w:eastAsiaTheme="minorHAnsi"/>
          <w:b w:val="0"/>
          <w:bCs/>
          <w:noProof w:val="0"/>
          <w:sz w:val="22"/>
          <w:szCs w:val="22"/>
          <w:lang w:val="lt-LT"/>
        </w:rPr>
        <w:t>o (</w:t>
      </w:r>
      <w:proofErr w:type="spellStart"/>
      <w:r w:rsidRPr="008E47B4">
        <w:rPr>
          <w:rFonts w:eastAsiaTheme="minorHAnsi"/>
          <w:b w:val="0"/>
          <w:bCs/>
          <w:i/>
          <w:iCs/>
          <w:noProof w:val="0"/>
          <w:sz w:val="22"/>
          <w:szCs w:val="22"/>
          <w:lang w:val="lt-LT"/>
        </w:rPr>
        <w:t>herpes</w:t>
      </w:r>
      <w:proofErr w:type="spellEnd"/>
      <w:r w:rsidRPr="008E47B4">
        <w:rPr>
          <w:rFonts w:eastAsiaTheme="minorHAnsi"/>
          <w:b w:val="0"/>
          <w:bCs/>
          <w:i/>
          <w:iCs/>
          <w:noProof w:val="0"/>
          <w:sz w:val="22"/>
          <w:szCs w:val="22"/>
          <w:lang w:val="lt-LT"/>
        </w:rPr>
        <w:t xml:space="preserve"> </w:t>
      </w:r>
      <w:proofErr w:type="spellStart"/>
      <w:r w:rsidRPr="008E47B4">
        <w:rPr>
          <w:rFonts w:eastAsiaTheme="minorHAnsi"/>
          <w:b w:val="0"/>
          <w:bCs/>
          <w:i/>
          <w:iCs/>
          <w:noProof w:val="0"/>
          <w:sz w:val="22"/>
          <w:szCs w:val="22"/>
          <w:lang w:val="lt-LT"/>
        </w:rPr>
        <w:t>simplex</w:t>
      </w:r>
      <w:proofErr w:type="spellEnd"/>
      <w:r w:rsidRPr="008E47B4">
        <w:rPr>
          <w:rFonts w:eastAsiaTheme="minorHAnsi"/>
          <w:b w:val="0"/>
          <w:bCs/>
          <w:noProof w:val="0"/>
          <w:sz w:val="22"/>
          <w:szCs w:val="22"/>
          <w:lang w:val="lt-LT"/>
        </w:rPr>
        <w:t>)</w:t>
      </w:r>
      <w:r w:rsidR="009C45AB" w:rsidRPr="008E47B4">
        <w:rPr>
          <w:rFonts w:eastAsiaTheme="minorHAnsi"/>
          <w:b w:val="0"/>
          <w:bCs/>
          <w:noProof w:val="0"/>
          <w:sz w:val="22"/>
          <w:szCs w:val="22"/>
          <w:lang w:val="lt-LT"/>
        </w:rPr>
        <w:t xml:space="preserve"> sukeltų ligų profilaktika</w:t>
      </w:r>
      <w:r w:rsidRPr="008E47B4">
        <w:rPr>
          <w:rFonts w:eastAsiaTheme="minorHAnsi"/>
          <w:b w:val="0"/>
          <w:bCs/>
          <w:noProof w:val="0"/>
          <w:sz w:val="22"/>
          <w:szCs w:val="22"/>
          <w:lang w:val="lt-LT"/>
        </w:rPr>
        <w:t>i</w:t>
      </w:r>
      <w:r w:rsidR="009C45AB" w:rsidRPr="008E47B4">
        <w:rPr>
          <w:rFonts w:eastAsiaTheme="minorHAnsi"/>
          <w:b w:val="0"/>
          <w:bCs/>
          <w:noProof w:val="0"/>
          <w:sz w:val="22"/>
          <w:szCs w:val="22"/>
          <w:lang w:val="lt-LT"/>
        </w:rPr>
        <w:t xml:space="preserve"> </w:t>
      </w:r>
      <w:r w:rsidR="005816CB">
        <w:rPr>
          <w:rFonts w:eastAsiaTheme="minorHAnsi"/>
          <w:b w:val="0"/>
          <w:bCs/>
          <w:noProof w:val="0"/>
          <w:sz w:val="22"/>
          <w:szCs w:val="22"/>
          <w:lang w:val="lt-LT"/>
        </w:rPr>
        <w:t>pacientams</w:t>
      </w:r>
      <w:r w:rsidR="009C45AB" w:rsidRPr="008E47B4">
        <w:rPr>
          <w:rFonts w:eastAsiaTheme="minorHAnsi"/>
          <w:b w:val="0"/>
          <w:bCs/>
          <w:noProof w:val="0"/>
          <w:sz w:val="22"/>
          <w:szCs w:val="22"/>
          <w:lang w:val="lt-LT"/>
        </w:rPr>
        <w:t>, kurių organizmo imuninis atsakas yra nepakankamas.</w:t>
      </w:r>
    </w:p>
    <w:p w14:paraId="7E586EB7" w14:textId="77777777" w:rsidR="006A6A04" w:rsidRPr="008E47B4" w:rsidRDefault="006A6A04" w:rsidP="009C45AB">
      <w:pPr>
        <w:rPr>
          <w:rFonts w:eastAsiaTheme="minorHAnsi"/>
          <w:b w:val="0"/>
          <w:bCs/>
          <w:noProof w:val="0"/>
          <w:sz w:val="22"/>
          <w:szCs w:val="22"/>
          <w:lang w:val="lt-LT"/>
        </w:rPr>
      </w:pPr>
    </w:p>
    <w:p w14:paraId="48CF2D8C" w14:textId="02305896" w:rsidR="009C45AB" w:rsidRPr="008E47B4" w:rsidRDefault="006A6A04" w:rsidP="009C45AB">
      <w:pPr>
        <w:rPr>
          <w:rFonts w:eastAsiaTheme="minorHAnsi"/>
          <w:b w:val="0"/>
          <w:bCs/>
          <w:noProof w:val="0"/>
          <w:sz w:val="22"/>
          <w:szCs w:val="22"/>
          <w:lang w:val="lt-LT"/>
        </w:rPr>
      </w:pPr>
      <w:proofErr w:type="spellStart"/>
      <w:r w:rsidRPr="008E47B4">
        <w:rPr>
          <w:rFonts w:eastAsiaTheme="minorHAnsi"/>
          <w:b w:val="0"/>
          <w:bCs/>
          <w:noProof w:val="0"/>
          <w:sz w:val="22"/>
          <w:szCs w:val="22"/>
          <w:lang w:val="lt-LT"/>
        </w:rPr>
        <w:t>Acikloviras</w:t>
      </w:r>
      <w:proofErr w:type="spellEnd"/>
      <w:r w:rsidRPr="008E47B4">
        <w:rPr>
          <w:rFonts w:eastAsiaTheme="minorHAnsi"/>
          <w:b w:val="0"/>
          <w:bCs/>
          <w:noProof w:val="0"/>
          <w:sz w:val="22"/>
          <w:szCs w:val="22"/>
          <w:lang w:val="lt-LT"/>
        </w:rPr>
        <w:t xml:space="preserve"> skirtas v</w:t>
      </w:r>
      <w:r w:rsidR="009C45AB" w:rsidRPr="008E47B4">
        <w:rPr>
          <w:rFonts w:eastAsiaTheme="minorHAnsi"/>
          <w:b w:val="0"/>
          <w:bCs/>
          <w:noProof w:val="0"/>
          <w:sz w:val="22"/>
          <w:szCs w:val="22"/>
          <w:lang w:val="lt-LT"/>
        </w:rPr>
        <w:t>ėjaraupių (</w:t>
      </w:r>
      <w:proofErr w:type="spellStart"/>
      <w:r w:rsidR="009C45AB" w:rsidRPr="008E47B4">
        <w:rPr>
          <w:rFonts w:eastAsiaTheme="minorHAnsi"/>
          <w:b w:val="0"/>
          <w:bCs/>
          <w:i/>
          <w:iCs/>
          <w:noProof w:val="0"/>
          <w:sz w:val="22"/>
          <w:szCs w:val="22"/>
          <w:lang w:val="lt-LT"/>
        </w:rPr>
        <w:t>varicella</w:t>
      </w:r>
      <w:proofErr w:type="spellEnd"/>
      <w:r w:rsidR="009C45AB" w:rsidRPr="008E47B4">
        <w:rPr>
          <w:rFonts w:eastAsiaTheme="minorHAnsi"/>
          <w:b w:val="0"/>
          <w:bCs/>
          <w:i/>
          <w:iCs/>
          <w:noProof w:val="0"/>
          <w:sz w:val="22"/>
          <w:szCs w:val="22"/>
          <w:lang w:val="lt-LT"/>
        </w:rPr>
        <w:t xml:space="preserve"> </w:t>
      </w:r>
      <w:proofErr w:type="spellStart"/>
      <w:r w:rsidR="009C45AB" w:rsidRPr="008E47B4">
        <w:rPr>
          <w:rFonts w:eastAsiaTheme="minorHAnsi"/>
          <w:b w:val="0"/>
          <w:bCs/>
          <w:i/>
          <w:iCs/>
          <w:noProof w:val="0"/>
          <w:sz w:val="22"/>
          <w:szCs w:val="22"/>
          <w:lang w:val="lt-LT"/>
        </w:rPr>
        <w:t>zoster</w:t>
      </w:r>
      <w:proofErr w:type="spellEnd"/>
      <w:r w:rsidR="009C45AB" w:rsidRPr="008E47B4">
        <w:rPr>
          <w:rFonts w:eastAsiaTheme="minorHAnsi"/>
          <w:b w:val="0"/>
          <w:bCs/>
          <w:noProof w:val="0"/>
          <w:sz w:val="22"/>
          <w:szCs w:val="22"/>
          <w:lang w:val="lt-LT"/>
        </w:rPr>
        <w:t>) ir juos</w:t>
      </w:r>
      <w:r w:rsidRPr="008E47B4">
        <w:rPr>
          <w:rFonts w:eastAsiaTheme="minorHAnsi"/>
          <w:b w:val="0"/>
          <w:bCs/>
          <w:noProof w:val="0"/>
          <w:sz w:val="22"/>
          <w:szCs w:val="22"/>
          <w:lang w:val="lt-LT"/>
        </w:rPr>
        <w:t>iančiosios</w:t>
      </w:r>
      <w:r w:rsidR="009C45AB" w:rsidRPr="008E47B4">
        <w:rPr>
          <w:rFonts w:eastAsiaTheme="minorHAnsi"/>
          <w:b w:val="0"/>
          <w:bCs/>
          <w:noProof w:val="0"/>
          <w:sz w:val="22"/>
          <w:szCs w:val="22"/>
          <w:lang w:val="lt-LT"/>
        </w:rPr>
        <w:t xml:space="preserve"> pūslelinės (</w:t>
      </w:r>
      <w:proofErr w:type="spellStart"/>
      <w:r w:rsidR="009C45AB" w:rsidRPr="008E47B4">
        <w:rPr>
          <w:b w:val="0"/>
          <w:bCs/>
          <w:i/>
          <w:iCs/>
          <w:noProof w:val="0"/>
          <w:color w:val="000000"/>
          <w:sz w:val="22"/>
          <w:szCs w:val="22"/>
          <w:lang w:val="lt-LT"/>
        </w:rPr>
        <w:t>herpes</w:t>
      </w:r>
      <w:proofErr w:type="spellEnd"/>
      <w:r w:rsidR="009C45AB" w:rsidRPr="008E47B4">
        <w:rPr>
          <w:b w:val="0"/>
          <w:bCs/>
          <w:i/>
          <w:iCs/>
          <w:noProof w:val="0"/>
          <w:color w:val="000000"/>
          <w:sz w:val="22"/>
          <w:szCs w:val="22"/>
          <w:lang w:val="lt-LT"/>
        </w:rPr>
        <w:t xml:space="preserve"> </w:t>
      </w:r>
      <w:proofErr w:type="spellStart"/>
      <w:r w:rsidR="009C45AB" w:rsidRPr="008E47B4">
        <w:rPr>
          <w:b w:val="0"/>
          <w:bCs/>
          <w:i/>
          <w:iCs/>
          <w:noProof w:val="0"/>
          <w:color w:val="000000"/>
          <w:sz w:val="22"/>
          <w:szCs w:val="22"/>
          <w:lang w:val="lt-LT"/>
        </w:rPr>
        <w:t>zoster</w:t>
      </w:r>
      <w:proofErr w:type="spellEnd"/>
      <w:r w:rsidR="009C45AB" w:rsidRPr="008E47B4">
        <w:rPr>
          <w:b w:val="0"/>
          <w:bCs/>
          <w:noProof w:val="0"/>
          <w:color w:val="000000"/>
          <w:sz w:val="22"/>
          <w:szCs w:val="22"/>
          <w:lang w:val="lt-LT"/>
        </w:rPr>
        <w:t xml:space="preserve">) </w:t>
      </w:r>
      <w:r w:rsidRPr="008E47B4">
        <w:rPr>
          <w:rFonts w:eastAsiaTheme="minorHAnsi"/>
          <w:b w:val="0"/>
          <w:bCs/>
          <w:noProof w:val="0"/>
          <w:sz w:val="22"/>
          <w:szCs w:val="22"/>
          <w:lang w:val="lt-LT"/>
        </w:rPr>
        <w:t xml:space="preserve">virusų </w:t>
      </w:r>
      <w:r w:rsidR="009C45AB" w:rsidRPr="008E47B4">
        <w:rPr>
          <w:rFonts w:eastAsiaTheme="minorHAnsi"/>
          <w:b w:val="0"/>
          <w:bCs/>
          <w:noProof w:val="0"/>
          <w:sz w:val="22"/>
          <w:szCs w:val="22"/>
          <w:lang w:val="lt-LT"/>
        </w:rPr>
        <w:t>sukeltų infekcinių ligų gydym</w:t>
      </w:r>
      <w:r w:rsidRPr="008E47B4">
        <w:rPr>
          <w:rFonts w:eastAsiaTheme="minorHAnsi"/>
          <w:b w:val="0"/>
          <w:bCs/>
          <w:noProof w:val="0"/>
          <w:sz w:val="22"/>
          <w:szCs w:val="22"/>
          <w:lang w:val="lt-LT"/>
        </w:rPr>
        <w:t>ui</w:t>
      </w:r>
      <w:r w:rsidR="009C45AB" w:rsidRPr="008E47B4">
        <w:rPr>
          <w:rFonts w:eastAsiaTheme="minorHAnsi"/>
          <w:b w:val="0"/>
          <w:bCs/>
          <w:noProof w:val="0"/>
          <w:sz w:val="22"/>
          <w:szCs w:val="22"/>
          <w:lang w:val="lt-LT"/>
        </w:rPr>
        <w:t xml:space="preserve">. </w:t>
      </w:r>
    </w:p>
    <w:p w14:paraId="4F133B1C" w14:textId="77777777" w:rsidR="009C45AB" w:rsidRPr="008E47B4" w:rsidRDefault="009C45AB" w:rsidP="009C45AB">
      <w:pPr>
        <w:rPr>
          <w:rFonts w:eastAsiaTheme="minorHAnsi"/>
          <w:b w:val="0"/>
          <w:bCs/>
          <w:noProof w:val="0"/>
          <w:sz w:val="22"/>
          <w:szCs w:val="22"/>
          <w:u w:val="single"/>
          <w:lang w:val="lt-LT"/>
        </w:rPr>
      </w:pPr>
    </w:p>
    <w:p w14:paraId="2FCF868D" w14:textId="7ADA3C96" w:rsidR="009C45AB" w:rsidRPr="008E47B4" w:rsidRDefault="004921FE" w:rsidP="009C45AB">
      <w:pPr>
        <w:rPr>
          <w:rFonts w:eastAsiaTheme="minorHAnsi"/>
          <w:noProof w:val="0"/>
          <w:sz w:val="22"/>
          <w:szCs w:val="22"/>
          <w:u w:val="single"/>
          <w:lang w:val="lt-LT"/>
        </w:rPr>
      </w:pPr>
      <w:proofErr w:type="spellStart"/>
      <w:r>
        <w:rPr>
          <w:rFonts w:eastAsiaTheme="minorHAnsi"/>
          <w:noProof w:val="0"/>
          <w:sz w:val="22"/>
          <w:szCs w:val="22"/>
          <w:u w:val="single"/>
          <w:lang w:val="lt-LT"/>
        </w:rPr>
        <w:t>Aciclovir</w:t>
      </w:r>
      <w:proofErr w:type="spellEnd"/>
      <w:r>
        <w:rPr>
          <w:rFonts w:eastAsiaTheme="minorHAnsi"/>
          <w:noProof w:val="0"/>
          <w:sz w:val="22"/>
          <w:szCs w:val="22"/>
          <w:u w:val="single"/>
          <w:lang w:val="lt-LT"/>
        </w:rPr>
        <w:t xml:space="preserve"> </w:t>
      </w:r>
      <w:proofErr w:type="spellStart"/>
      <w:r>
        <w:rPr>
          <w:rFonts w:eastAsiaTheme="minorHAnsi"/>
          <w:noProof w:val="0"/>
          <w:sz w:val="22"/>
          <w:szCs w:val="22"/>
          <w:u w:val="single"/>
          <w:lang w:val="lt-LT"/>
        </w:rPr>
        <w:t>Accord</w:t>
      </w:r>
      <w:proofErr w:type="spellEnd"/>
      <w:r>
        <w:rPr>
          <w:rFonts w:eastAsiaTheme="minorHAnsi"/>
          <w:noProof w:val="0"/>
          <w:sz w:val="22"/>
          <w:szCs w:val="22"/>
          <w:u w:val="single"/>
          <w:lang w:val="lt-LT"/>
        </w:rPr>
        <w:t xml:space="preserve"> </w:t>
      </w:r>
      <w:proofErr w:type="spellStart"/>
      <w:r>
        <w:rPr>
          <w:rFonts w:eastAsiaTheme="minorHAnsi"/>
          <w:noProof w:val="0"/>
          <w:sz w:val="22"/>
          <w:szCs w:val="22"/>
          <w:u w:val="single"/>
          <w:lang w:val="lt-LT"/>
        </w:rPr>
        <w:t>Healthcare</w:t>
      </w:r>
      <w:proofErr w:type="spellEnd"/>
      <w:r w:rsidR="006A7515" w:rsidRPr="008E47B4">
        <w:rPr>
          <w:rFonts w:eastAsiaTheme="minorHAnsi"/>
          <w:noProof w:val="0"/>
          <w:sz w:val="22"/>
          <w:szCs w:val="22"/>
          <w:u w:val="single"/>
          <w:lang w:val="lt-LT"/>
        </w:rPr>
        <w:t xml:space="preserve"> </w:t>
      </w:r>
      <w:r w:rsidR="009C45AB" w:rsidRPr="008E47B4">
        <w:rPr>
          <w:rFonts w:eastAsiaTheme="minorHAnsi"/>
          <w:noProof w:val="0"/>
          <w:sz w:val="22"/>
          <w:szCs w:val="22"/>
          <w:u w:val="single"/>
          <w:lang w:val="lt-LT"/>
        </w:rPr>
        <w:t>800 mg tabletės</w:t>
      </w:r>
    </w:p>
    <w:p w14:paraId="47699FD8" w14:textId="2CDEB2DF" w:rsidR="009C45AB" w:rsidRPr="008E47B4" w:rsidRDefault="009C45AB" w:rsidP="009C45AB">
      <w:pPr>
        <w:rPr>
          <w:rFonts w:eastAsiaTheme="minorHAnsi"/>
          <w:b w:val="0"/>
          <w:bCs/>
          <w:noProof w:val="0"/>
          <w:sz w:val="22"/>
          <w:szCs w:val="22"/>
          <w:lang w:val="lt-LT"/>
        </w:rPr>
      </w:pPr>
      <w:r w:rsidRPr="008E47B4">
        <w:rPr>
          <w:rFonts w:eastAsiaTheme="minorHAnsi"/>
          <w:b w:val="0"/>
          <w:bCs/>
          <w:noProof w:val="0"/>
          <w:sz w:val="22"/>
          <w:szCs w:val="22"/>
          <w:lang w:val="lt-LT"/>
        </w:rPr>
        <w:t>Vėjaraupių (</w:t>
      </w:r>
      <w:proofErr w:type="spellStart"/>
      <w:r w:rsidRPr="008E47B4">
        <w:rPr>
          <w:rFonts w:eastAsiaTheme="minorHAnsi"/>
          <w:b w:val="0"/>
          <w:bCs/>
          <w:i/>
          <w:iCs/>
          <w:noProof w:val="0"/>
          <w:sz w:val="22"/>
          <w:szCs w:val="22"/>
          <w:lang w:val="lt-LT"/>
        </w:rPr>
        <w:t>varicella</w:t>
      </w:r>
      <w:proofErr w:type="spellEnd"/>
      <w:r w:rsidRPr="008E47B4">
        <w:rPr>
          <w:rFonts w:eastAsiaTheme="minorHAnsi"/>
          <w:b w:val="0"/>
          <w:bCs/>
          <w:i/>
          <w:iCs/>
          <w:noProof w:val="0"/>
          <w:sz w:val="22"/>
          <w:szCs w:val="22"/>
          <w:lang w:val="lt-LT"/>
        </w:rPr>
        <w:t xml:space="preserve"> </w:t>
      </w:r>
      <w:proofErr w:type="spellStart"/>
      <w:r w:rsidRPr="008E47B4">
        <w:rPr>
          <w:rFonts w:eastAsiaTheme="minorHAnsi"/>
          <w:b w:val="0"/>
          <w:bCs/>
          <w:i/>
          <w:iCs/>
          <w:noProof w:val="0"/>
          <w:sz w:val="22"/>
          <w:szCs w:val="22"/>
          <w:lang w:val="lt-LT"/>
        </w:rPr>
        <w:t>zoster</w:t>
      </w:r>
      <w:proofErr w:type="spellEnd"/>
      <w:r w:rsidRPr="008E47B4">
        <w:rPr>
          <w:rFonts w:eastAsiaTheme="minorHAnsi"/>
          <w:b w:val="0"/>
          <w:bCs/>
          <w:noProof w:val="0"/>
          <w:sz w:val="22"/>
          <w:szCs w:val="22"/>
          <w:lang w:val="lt-LT"/>
        </w:rPr>
        <w:t xml:space="preserve">) ir </w:t>
      </w:r>
      <w:r w:rsidR="006A6A04" w:rsidRPr="008E47B4">
        <w:rPr>
          <w:rFonts w:eastAsiaTheme="minorHAnsi"/>
          <w:b w:val="0"/>
          <w:bCs/>
          <w:noProof w:val="0"/>
          <w:sz w:val="22"/>
          <w:szCs w:val="22"/>
          <w:lang w:val="lt-LT"/>
        </w:rPr>
        <w:t xml:space="preserve">juosiančiosios pūslelinės </w:t>
      </w:r>
      <w:r w:rsidRPr="008E47B4">
        <w:rPr>
          <w:rFonts w:eastAsiaTheme="minorHAnsi"/>
          <w:b w:val="0"/>
          <w:bCs/>
          <w:noProof w:val="0"/>
          <w:sz w:val="22"/>
          <w:szCs w:val="22"/>
          <w:lang w:val="lt-LT"/>
        </w:rPr>
        <w:t>(</w:t>
      </w:r>
      <w:proofErr w:type="spellStart"/>
      <w:r w:rsidRPr="008E47B4">
        <w:rPr>
          <w:b w:val="0"/>
          <w:bCs/>
          <w:i/>
          <w:iCs/>
          <w:noProof w:val="0"/>
          <w:color w:val="000000"/>
          <w:sz w:val="22"/>
          <w:szCs w:val="22"/>
          <w:lang w:val="lt-LT"/>
        </w:rPr>
        <w:t>herpes</w:t>
      </w:r>
      <w:proofErr w:type="spellEnd"/>
      <w:r w:rsidRPr="008E47B4">
        <w:rPr>
          <w:b w:val="0"/>
          <w:bCs/>
          <w:i/>
          <w:iCs/>
          <w:noProof w:val="0"/>
          <w:color w:val="000000"/>
          <w:sz w:val="22"/>
          <w:szCs w:val="22"/>
          <w:lang w:val="lt-LT"/>
        </w:rPr>
        <w:t xml:space="preserve"> </w:t>
      </w:r>
      <w:proofErr w:type="spellStart"/>
      <w:r w:rsidRPr="008E47B4">
        <w:rPr>
          <w:b w:val="0"/>
          <w:bCs/>
          <w:i/>
          <w:iCs/>
          <w:noProof w:val="0"/>
          <w:color w:val="000000"/>
          <w:sz w:val="22"/>
          <w:szCs w:val="22"/>
          <w:lang w:val="lt-LT"/>
        </w:rPr>
        <w:t>zoster</w:t>
      </w:r>
      <w:proofErr w:type="spellEnd"/>
      <w:r w:rsidRPr="008E47B4">
        <w:rPr>
          <w:b w:val="0"/>
          <w:bCs/>
          <w:noProof w:val="0"/>
          <w:color w:val="000000"/>
          <w:sz w:val="22"/>
          <w:szCs w:val="22"/>
          <w:lang w:val="lt-LT"/>
        </w:rPr>
        <w:t xml:space="preserve">) </w:t>
      </w:r>
      <w:r w:rsidRPr="008E47B4">
        <w:rPr>
          <w:rFonts w:eastAsiaTheme="minorHAnsi"/>
          <w:b w:val="0"/>
          <w:bCs/>
          <w:noProof w:val="0"/>
          <w:sz w:val="22"/>
          <w:szCs w:val="22"/>
          <w:lang w:val="lt-LT"/>
        </w:rPr>
        <w:t xml:space="preserve">virusų sukeltų infekcinių ligų gydymas. </w:t>
      </w:r>
    </w:p>
    <w:p w14:paraId="3A260C64" w14:textId="21534965" w:rsidR="009C45AB" w:rsidRPr="008E47B4" w:rsidRDefault="009C45AB" w:rsidP="009C45AB">
      <w:pPr>
        <w:rPr>
          <w:rFonts w:eastAsiaTheme="minorHAnsi"/>
          <w:b w:val="0"/>
          <w:bCs/>
          <w:noProof w:val="0"/>
          <w:sz w:val="22"/>
          <w:szCs w:val="22"/>
          <w:lang w:val="lt-LT"/>
        </w:rPr>
      </w:pPr>
      <w:r w:rsidRPr="008E47B4">
        <w:rPr>
          <w:rFonts w:eastAsiaTheme="minorHAnsi"/>
          <w:b w:val="0"/>
          <w:bCs/>
          <w:noProof w:val="0"/>
          <w:sz w:val="22"/>
          <w:szCs w:val="22"/>
          <w:lang w:val="lt-LT"/>
        </w:rPr>
        <w:lastRenderedPageBreak/>
        <w:t>Juos</w:t>
      </w:r>
      <w:r w:rsidR="006A6A04" w:rsidRPr="008E47B4">
        <w:rPr>
          <w:rFonts w:eastAsiaTheme="minorHAnsi"/>
          <w:b w:val="0"/>
          <w:bCs/>
          <w:noProof w:val="0"/>
          <w:sz w:val="22"/>
          <w:szCs w:val="22"/>
          <w:lang w:val="lt-LT"/>
        </w:rPr>
        <w:t>iančiosio</w:t>
      </w:r>
      <w:r w:rsidRPr="008E47B4">
        <w:rPr>
          <w:rFonts w:eastAsiaTheme="minorHAnsi"/>
          <w:b w:val="0"/>
          <w:bCs/>
          <w:noProof w:val="0"/>
          <w:sz w:val="22"/>
          <w:szCs w:val="22"/>
          <w:lang w:val="lt-LT"/>
        </w:rPr>
        <w:t>s pūslelinės (</w:t>
      </w:r>
      <w:proofErr w:type="spellStart"/>
      <w:r w:rsidRPr="008E47B4">
        <w:rPr>
          <w:b w:val="0"/>
          <w:bCs/>
          <w:i/>
          <w:iCs/>
          <w:noProof w:val="0"/>
          <w:color w:val="000000"/>
          <w:sz w:val="22"/>
          <w:szCs w:val="22"/>
          <w:lang w:val="lt-LT"/>
        </w:rPr>
        <w:t>herpes</w:t>
      </w:r>
      <w:proofErr w:type="spellEnd"/>
      <w:r w:rsidRPr="008E47B4">
        <w:rPr>
          <w:b w:val="0"/>
          <w:bCs/>
          <w:i/>
          <w:iCs/>
          <w:noProof w:val="0"/>
          <w:color w:val="000000"/>
          <w:sz w:val="22"/>
          <w:szCs w:val="22"/>
          <w:lang w:val="lt-LT"/>
        </w:rPr>
        <w:t xml:space="preserve"> </w:t>
      </w:r>
      <w:proofErr w:type="spellStart"/>
      <w:r w:rsidRPr="008E47B4">
        <w:rPr>
          <w:b w:val="0"/>
          <w:bCs/>
          <w:i/>
          <w:iCs/>
          <w:noProof w:val="0"/>
          <w:color w:val="000000"/>
          <w:sz w:val="22"/>
          <w:szCs w:val="22"/>
          <w:lang w:val="lt-LT"/>
        </w:rPr>
        <w:t>zoster</w:t>
      </w:r>
      <w:proofErr w:type="spellEnd"/>
      <w:r w:rsidRPr="008E47B4">
        <w:rPr>
          <w:b w:val="0"/>
          <w:bCs/>
          <w:noProof w:val="0"/>
          <w:color w:val="000000"/>
          <w:sz w:val="22"/>
          <w:szCs w:val="22"/>
          <w:lang w:val="lt-LT"/>
        </w:rPr>
        <w:t xml:space="preserve">) </w:t>
      </w:r>
      <w:r w:rsidRPr="008E47B4">
        <w:rPr>
          <w:rFonts w:eastAsiaTheme="minorHAnsi"/>
          <w:b w:val="0"/>
          <w:bCs/>
          <w:noProof w:val="0"/>
          <w:sz w:val="22"/>
          <w:szCs w:val="22"/>
          <w:lang w:val="lt-LT"/>
        </w:rPr>
        <w:t>ir vėjaraupių (</w:t>
      </w:r>
      <w:proofErr w:type="spellStart"/>
      <w:r w:rsidRPr="008E47B4">
        <w:rPr>
          <w:rFonts w:eastAsiaTheme="minorHAnsi"/>
          <w:b w:val="0"/>
          <w:bCs/>
          <w:i/>
          <w:iCs/>
          <w:noProof w:val="0"/>
          <w:sz w:val="22"/>
          <w:szCs w:val="22"/>
          <w:lang w:val="lt-LT"/>
        </w:rPr>
        <w:t>varicella</w:t>
      </w:r>
      <w:proofErr w:type="spellEnd"/>
      <w:r w:rsidRPr="008E47B4">
        <w:rPr>
          <w:rFonts w:eastAsiaTheme="minorHAnsi"/>
          <w:b w:val="0"/>
          <w:bCs/>
          <w:i/>
          <w:iCs/>
          <w:noProof w:val="0"/>
          <w:sz w:val="22"/>
          <w:szCs w:val="22"/>
          <w:lang w:val="lt-LT"/>
        </w:rPr>
        <w:t xml:space="preserve"> </w:t>
      </w:r>
      <w:proofErr w:type="spellStart"/>
      <w:r w:rsidRPr="008E47B4">
        <w:rPr>
          <w:rFonts w:eastAsiaTheme="minorHAnsi"/>
          <w:b w:val="0"/>
          <w:bCs/>
          <w:i/>
          <w:iCs/>
          <w:noProof w:val="0"/>
          <w:sz w:val="22"/>
          <w:szCs w:val="22"/>
          <w:lang w:val="lt-LT"/>
        </w:rPr>
        <w:t>zoster</w:t>
      </w:r>
      <w:proofErr w:type="spellEnd"/>
      <w:r w:rsidRPr="008E47B4">
        <w:rPr>
          <w:rFonts w:eastAsiaTheme="minorHAnsi"/>
          <w:b w:val="0"/>
          <w:bCs/>
          <w:noProof w:val="0"/>
          <w:sz w:val="22"/>
          <w:szCs w:val="22"/>
          <w:lang w:val="lt-LT"/>
        </w:rPr>
        <w:t xml:space="preserve">) profilaktika </w:t>
      </w:r>
      <w:r w:rsidR="005816CB">
        <w:rPr>
          <w:rFonts w:eastAsiaTheme="minorHAnsi"/>
          <w:b w:val="0"/>
          <w:bCs/>
          <w:noProof w:val="0"/>
          <w:sz w:val="22"/>
          <w:szCs w:val="22"/>
          <w:lang w:val="lt-LT"/>
        </w:rPr>
        <w:t>asmenims</w:t>
      </w:r>
      <w:r w:rsidRPr="008E47B4">
        <w:rPr>
          <w:rFonts w:eastAsiaTheme="minorHAnsi"/>
          <w:b w:val="0"/>
          <w:bCs/>
          <w:noProof w:val="0"/>
          <w:sz w:val="22"/>
          <w:szCs w:val="22"/>
          <w:lang w:val="lt-LT"/>
        </w:rPr>
        <w:t xml:space="preserve">, </w:t>
      </w:r>
      <w:r w:rsidR="0032020C" w:rsidRPr="008E47B4">
        <w:rPr>
          <w:rFonts w:eastAsiaTheme="minorHAnsi"/>
          <w:b w:val="0"/>
          <w:bCs/>
          <w:noProof w:val="0"/>
          <w:sz w:val="22"/>
          <w:szCs w:val="22"/>
          <w:lang w:val="lt-LT"/>
        </w:rPr>
        <w:t>kurių imunitetas laba</w:t>
      </w:r>
      <w:r w:rsidR="00906AEB" w:rsidRPr="008E47B4">
        <w:rPr>
          <w:rFonts w:eastAsiaTheme="minorHAnsi"/>
          <w:b w:val="0"/>
          <w:bCs/>
          <w:noProof w:val="0"/>
          <w:sz w:val="22"/>
          <w:szCs w:val="22"/>
          <w:lang w:val="lt-LT"/>
        </w:rPr>
        <w:t>i</w:t>
      </w:r>
      <w:r w:rsidR="0032020C" w:rsidRPr="008E47B4">
        <w:rPr>
          <w:rFonts w:eastAsiaTheme="minorHAnsi"/>
          <w:b w:val="0"/>
          <w:bCs/>
          <w:noProof w:val="0"/>
          <w:sz w:val="22"/>
          <w:szCs w:val="22"/>
          <w:lang w:val="lt-LT"/>
        </w:rPr>
        <w:t xml:space="preserve"> nuslopintas</w:t>
      </w:r>
      <w:r w:rsidRPr="008E47B4">
        <w:rPr>
          <w:rFonts w:eastAsiaTheme="minorHAnsi"/>
          <w:b w:val="0"/>
          <w:bCs/>
          <w:noProof w:val="0"/>
          <w:sz w:val="22"/>
          <w:szCs w:val="22"/>
          <w:lang w:val="lt-LT"/>
        </w:rPr>
        <w:t xml:space="preserve">. </w:t>
      </w:r>
    </w:p>
    <w:p w14:paraId="4D05F220" w14:textId="77777777" w:rsidR="0009718B" w:rsidRPr="008E47B4" w:rsidRDefault="0009718B">
      <w:pPr>
        <w:tabs>
          <w:tab w:val="left" w:pos="567"/>
        </w:tabs>
        <w:rPr>
          <w:b w:val="0"/>
          <w:noProof w:val="0"/>
          <w:sz w:val="22"/>
          <w:szCs w:val="22"/>
          <w:lang w:val="lt-LT"/>
        </w:rPr>
      </w:pPr>
    </w:p>
    <w:p w14:paraId="7DE41129" w14:textId="77777777" w:rsidR="0009718B" w:rsidRPr="008E47B4" w:rsidRDefault="0009718B">
      <w:pPr>
        <w:tabs>
          <w:tab w:val="left" w:pos="567"/>
        </w:tabs>
        <w:ind w:left="540" w:hanging="540"/>
        <w:rPr>
          <w:noProof w:val="0"/>
          <w:sz w:val="22"/>
          <w:szCs w:val="22"/>
          <w:lang w:val="lt-LT"/>
        </w:rPr>
      </w:pPr>
      <w:r w:rsidRPr="008E47B4">
        <w:rPr>
          <w:noProof w:val="0"/>
          <w:sz w:val="22"/>
          <w:szCs w:val="22"/>
          <w:lang w:val="lt-LT"/>
        </w:rPr>
        <w:t>4.2</w:t>
      </w:r>
      <w:r w:rsidRPr="008E47B4">
        <w:rPr>
          <w:noProof w:val="0"/>
          <w:sz w:val="22"/>
          <w:szCs w:val="22"/>
          <w:lang w:val="lt-LT"/>
        </w:rPr>
        <w:tab/>
        <w:t>Dozavimas ir vartojimo metodas</w:t>
      </w:r>
    </w:p>
    <w:p w14:paraId="317357F1" w14:textId="77777777" w:rsidR="0009718B" w:rsidRPr="008E47B4" w:rsidRDefault="0009718B">
      <w:pPr>
        <w:tabs>
          <w:tab w:val="left" w:pos="567"/>
        </w:tabs>
        <w:rPr>
          <w:b w:val="0"/>
          <w:noProof w:val="0"/>
          <w:sz w:val="22"/>
          <w:szCs w:val="22"/>
          <w:lang w:val="lt-LT"/>
        </w:rPr>
      </w:pPr>
    </w:p>
    <w:p w14:paraId="1ECA145F" w14:textId="3A860638" w:rsidR="006A6A04" w:rsidRPr="0033361F" w:rsidRDefault="006A6A04" w:rsidP="00F10743">
      <w:pPr>
        <w:widowControl w:val="0"/>
        <w:rPr>
          <w:b w:val="0"/>
          <w:noProof w:val="0"/>
          <w:sz w:val="22"/>
          <w:szCs w:val="22"/>
          <w:lang w:val="lt-LT"/>
        </w:rPr>
      </w:pPr>
      <w:bookmarkStart w:id="2" w:name="OLE_LINK2"/>
      <w:r w:rsidRPr="0033361F">
        <w:rPr>
          <w:b w:val="0"/>
          <w:i/>
          <w:iCs/>
          <w:noProof w:val="0"/>
          <w:sz w:val="22"/>
          <w:szCs w:val="22"/>
          <w:lang w:val="lt-LT"/>
        </w:rPr>
        <w:t>HERPES SIMPLEX</w:t>
      </w:r>
      <w:r w:rsidRPr="0033361F">
        <w:rPr>
          <w:b w:val="0"/>
          <w:noProof w:val="0"/>
          <w:sz w:val="22"/>
          <w:szCs w:val="22"/>
          <w:lang w:val="lt-LT"/>
        </w:rPr>
        <w:t xml:space="preserve"> INFEKCIJŲ GYDYMAS</w:t>
      </w:r>
    </w:p>
    <w:p w14:paraId="49A52D8C" w14:textId="2D5BEC53" w:rsidR="00F10743" w:rsidRPr="008E47B4" w:rsidRDefault="00F10743" w:rsidP="00F10743">
      <w:pPr>
        <w:widowControl w:val="0"/>
        <w:rPr>
          <w:noProof w:val="0"/>
          <w:sz w:val="22"/>
          <w:szCs w:val="22"/>
          <w:u w:val="single"/>
          <w:lang w:val="lt-LT" w:eastAsia="lt-LT"/>
        </w:rPr>
      </w:pPr>
    </w:p>
    <w:p w14:paraId="6156D89D" w14:textId="0DC05E45" w:rsidR="006A6A04" w:rsidRPr="0033361F" w:rsidRDefault="006A6A04" w:rsidP="0033361F">
      <w:pPr>
        <w:widowControl w:val="0"/>
        <w:rPr>
          <w:b w:val="0"/>
          <w:i/>
          <w:noProof w:val="0"/>
          <w:sz w:val="22"/>
          <w:szCs w:val="22"/>
          <w:lang w:val="lt-LT" w:eastAsia="lt-LT"/>
        </w:rPr>
      </w:pPr>
      <w:r w:rsidRPr="0033361F">
        <w:rPr>
          <w:b w:val="0"/>
          <w:i/>
          <w:noProof w:val="0"/>
          <w:sz w:val="22"/>
          <w:szCs w:val="22"/>
          <w:lang w:val="lt-LT" w:eastAsia="lt-LT"/>
        </w:rPr>
        <w:t>Suaugusiesiems</w:t>
      </w:r>
    </w:p>
    <w:p w14:paraId="5AA8120D" w14:textId="77777777" w:rsidR="00F10743" w:rsidRPr="008E47B4" w:rsidRDefault="00F10743" w:rsidP="00F10743">
      <w:pPr>
        <w:widowControl w:val="0"/>
        <w:rPr>
          <w:noProof w:val="0"/>
          <w:sz w:val="22"/>
          <w:szCs w:val="22"/>
          <w:lang w:val="lt-LT" w:eastAsia="lt-LT"/>
        </w:rPr>
      </w:pPr>
    </w:p>
    <w:p w14:paraId="4B7BEEBB" w14:textId="1A747E9D" w:rsidR="007233D8" w:rsidRPr="008E47B4" w:rsidRDefault="007233D8" w:rsidP="007233D8">
      <w:pPr>
        <w:widowControl w:val="0"/>
        <w:rPr>
          <w:b w:val="0"/>
          <w:noProof w:val="0"/>
          <w:sz w:val="22"/>
          <w:szCs w:val="22"/>
          <w:lang w:val="lt-LT" w:eastAsia="lt-LT"/>
        </w:rPr>
      </w:pPr>
      <w:r w:rsidRPr="008E47B4">
        <w:rPr>
          <w:b w:val="0"/>
          <w:noProof w:val="0"/>
          <w:sz w:val="22"/>
          <w:szCs w:val="22"/>
          <w:lang w:val="lt-LT" w:eastAsia="lt-LT"/>
        </w:rPr>
        <w:t xml:space="preserve">200 mg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paprastai vartojama penkis kartus per parą maždaug kas 4 valandas, praleidžiant naktinę dozę. Gydymą paprastai reikia tęsti penkias dienas, tačiau sunkios pirminės infekcijos atveju gydymo laikotarpį reikia pratęsti.</w:t>
      </w:r>
    </w:p>
    <w:p w14:paraId="21AA2485" w14:textId="77777777" w:rsidR="007233D8" w:rsidRPr="008E47B4" w:rsidRDefault="007233D8" w:rsidP="007233D8">
      <w:pPr>
        <w:widowControl w:val="0"/>
        <w:rPr>
          <w:b w:val="0"/>
          <w:noProof w:val="0"/>
          <w:sz w:val="22"/>
          <w:szCs w:val="22"/>
          <w:lang w:val="lt-LT" w:eastAsia="lt-LT"/>
        </w:rPr>
      </w:pPr>
    </w:p>
    <w:p w14:paraId="6C8253F9" w14:textId="241CCC86" w:rsidR="007233D8" w:rsidRDefault="007233D8" w:rsidP="007233D8">
      <w:pPr>
        <w:widowControl w:val="0"/>
        <w:rPr>
          <w:b w:val="0"/>
          <w:noProof w:val="0"/>
          <w:sz w:val="22"/>
          <w:szCs w:val="22"/>
          <w:lang w:val="lt-LT" w:eastAsia="lt-LT"/>
        </w:rPr>
      </w:pPr>
      <w:r w:rsidRPr="008E47B4">
        <w:rPr>
          <w:b w:val="0"/>
          <w:noProof w:val="0"/>
          <w:sz w:val="22"/>
          <w:szCs w:val="22"/>
          <w:lang w:val="lt-LT" w:eastAsia="lt-LT"/>
        </w:rPr>
        <w:t xml:space="preserve">Sunkiais atvejais pacientams, kurių imuninė sistema yra labai nuslopinta (pvz., po kaulų čiulpų transplantacijos), arba pacientams, kuriems sutrikusi </w:t>
      </w:r>
      <w:proofErr w:type="spellStart"/>
      <w:r w:rsidRPr="008E47B4">
        <w:rPr>
          <w:b w:val="0"/>
          <w:noProof w:val="0"/>
          <w:sz w:val="22"/>
          <w:szCs w:val="22"/>
          <w:lang w:val="lt-LT" w:eastAsia="lt-LT"/>
        </w:rPr>
        <w:t>rezorbcija</w:t>
      </w:r>
      <w:proofErr w:type="spellEnd"/>
      <w:r w:rsidRPr="008E47B4">
        <w:rPr>
          <w:b w:val="0"/>
          <w:noProof w:val="0"/>
          <w:sz w:val="22"/>
          <w:szCs w:val="22"/>
          <w:lang w:val="lt-LT" w:eastAsia="lt-LT"/>
        </w:rPr>
        <w:t xml:space="preserve"> iš žarnyno, dozę galima padvigubinti iki 400 mg arba apsvarstyti galimybę vartoti į veną.</w:t>
      </w:r>
    </w:p>
    <w:p w14:paraId="7FDEE3DA" w14:textId="77777777" w:rsidR="004E7CFC" w:rsidRPr="008E47B4" w:rsidRDefault="004E7CFC" w:rsidP="007233D8">
      <w:pPr>
        <w:widowControl w:val="0"/>
        <w:rPr>
          <w:b w:val="0"/>
          <w:noProof w:val="0"/>
          <w:sz w:val="22"/>
          <w:szCs w:val="22"/>
          <w:lang w:val="lt-LT" w:eastAsia="lt-LT"/>
        </w:rPr>
      </w:pPr>
    </w:p>
    <w:p w14:paraId="5EDC61B4" w14:textId="3F93B7E7" w:rsidR="007233D8" w:rsidRPr="008E47B4" w:rsidRDefault="007233D8" w:rsidP="007233D8">
      <w:pPr>
        <w:widowControl w:val="0"/>
        <w:rPr>
          <w:b w:val="0"/>
          <w:noProof w:val="0"/>
          <w:sz w:val="22"/>
          <w:szCs w:val="22"/>
          <w:lang w:val="lt-LT" w:eastAsia="lt-LT"/>
        </w:rPr>
      </w:pPr>
      <w:r w:rsidRPr="008E47B4">
        <w:rPr>
          <w:b w:val="0"/>
          <w:noProof w:val="0"/>
          <w:sz w:val="22"/>
          <w:szCs w:val="22"/>
          <w:lang w:val="lt-LT" w:eastAsia="lt-LT"/>
        </w:rPr>
        <w:t xml:space="preserve">Kad gydymas būtų kuo sėkmingesnis,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reikia vartoti kuo greičiau nuo simptomų atsiradimo.</w:t>
      </w:r>
    </w:p>
    <w:p w14:paraId="479D261C" w14:textId="77777777" w:rsidR="007233D8" w:rsidRPr="008E47B4" w:rsidRDefault="007233D8" w:rsidP="007233D8">
      <w:pPr>
        <w:widowControl w:val="0"/>
        <w:rPr>
          <w:b w:val="0"/>
          <w:noProof w:val="0"/>
          <w:sz w:val="22"/>
          <w:szCs w:val="22"/>
          <w:lang w:val="lt-LT" w:eastAsia="lt-LT"/>
        </w:rPr>
      </w:pPr>
    </w:p>
    <w:p w14:paraId="007B8353" w14:textId="097FA8EA" w:rsidR="007233D8" w:rsidRPr="0033361F" w:rsidRDefault="007233D8" w:rsidP="0033361F">
      <w:pPr>
        <w:widowControl w:val="0"/>
        <w:tabs>
          <w:tab w:val="left" w:pos="567"/>
        </w:tabs>
        <w:rPr>
          <w:b w:val="0"/>
          <w:bCs/>
          <w:i/>
          <w:noProof w:val="0"/>
          <w:sz w:val="22"/>
          <w:szCs w:val="22"/>
          <w:lang w:val="lt-LT" w:eastAsia="lt-LT"/>
        </w:rPr>
      </w:pPr>
      <w:r w:rsidRPr="0033361F">
        <w:rPr>
          <w:b w:val="0"/>
          <w:bCs/>
          <w:i/>
          <w:noProof w:val="0"/>
          <w:sz w:val="22"/>
          <w:szCs w:val="22"/>
          <w:lang w:val="lt-LT" w:eastAsia="lt-LT"/>
        </w:rPr>
        <w:t>Vaikų populiacija</w:t>
      </w:r>
    </w:p>
    <w:p w14:paraId="1C92D3B6" w14:textId="77777777" w:rsidR="007233D8" w:rsidRPr="008E47B4" w:rsidRDefault="007233D8" w:rsidP="007233D8">
      <w:pPr>
        <w:widowControl w:val="0"/>
        <w:rPr>
          <w:b w:val="0"/>
          <w:noProof w:val="0"/>
          <w:sz w:val="22"/>
          <w:szCs w:val="22"/>
          <w:lang w:val="lt-LT" w:eastAsia="lt-LT"/>
        </w:rPr>
      </w:pPr>
    </w:p>
    <w:p w14:paraId="2D9BA5C5" w14:textId="7BBA24D4" w:rsidR="007233D8" w:rsidRPr="008E47B4" w:rsidRDefault="007233D8" w:rsidP="007233D8">
      <w:pPr>
        <w:pStyle w:val="prastasiniatinklio"/>
        <w:spacing w:before="0" w:beforeAutospacing="0" w:after="0" w:afterAutospacing="0"/>
        <w:rPr>
          <w:sz w:val="22"/>
          <w:szCs w:val="22"/>
        </w:rPr>
      </w:pPr>
      <w:proofErr w:type="spellStart"/>
      <w:r w:rsidRPr="008E47B4">
        <w:rPr>
          <w:i/>
          <w:iCs/>
          <w:sz w:val="22"/>
          <w:szCs w:val="22"/>
        </w:rPr>
        <w:t>Herpes</w:t>
      </w:r>
      <w:proofErr w:type="spellEnd"/>
      <w:r w:rsidRPr="008E47B4">
        <w:rPr>
          <w:i/>
          <w:iCs/>
          <w:sz w:val="22"/>
          <w:szCs w:val="22"/>
        </w:rPr>
        <w:t xml:space="preserve"> </w:t>
      </w:r>
      <w:proofErr w:type="spellStart"/>
      <w:r w:rsidRPr="008E47B4">
        <w:rPr>
          <w:i/>
          <w:iCs/>
          <w:sz w:val="22"/>
          <w:szCs w:val="22"/>
        </w:rPr>
        <w:t>simplex</w:t>
      </w:r>
      <w:proofErr w:type="spellEnd"/>
      <w:r w:rsidRPr="008E47B4">
        <w:rPr>
          <w:i/>
          <w:iCs/>
          <w:sz w:val="22"/>
          <w:szCs w:val="22"/>
        </w:rPr>
        <w:t xml:space="preserve"> </w:t>
      </w:r>
      <w:r w:rsidRPr="008E47B4">
        <w:rPr>
          <w:sz w:val="22"/>
          <w:szCs w:val="22"/>
        </w:rPr>
        <w:t>infekcijoms gydyti 2 metų ir vyresniems vaikams reikia skirti suaugusiesiems skirtas dozes, o kūdikiams ir jaunesniems nei 2 metų vaikams – dozes, atitinkančias pusę suaugusiesiems skirtų dozių.</w:t>
      </w:r>
    </w:p>
    <w:p w14:paraId="0F1736A9" w14:textId="77777777" w:rsidR="007233D8" w:rsidRPr="008E47B4" w:rsidRDefault="007233D8" w:rsidP="007233D8">
      <w:pPr>
        <w:pStyle w:val="prastasiniatinklio"/>
        <w:spacing w:before="0" w:beforeAutospacing="0" w:after="0" w:afterAutospacing="0"/>
        <w:rPr>
          <w:sz w:val="22"/>
          <w:szCs w:val="22"/>
        </w:rPr>
      </w:pPr>
    </w:p>
    <w:p w14:paraId="47335161" w14:textId="3396373C" w:rsidR="007233D8" w:rsidRPr="008E47B4" w:rsidRDefault="007233D8" w:rsidP="007233D8">
      <w:pPr>
        <w:pStyle w:val="prastasiniatinklio"/>
        <w:spacing w:before="0" w:beforeAutospacing="0" w:after="0" w:afterAutospacing="0"/>
        <w:rPr>
          <w:sz w:val="22"/>
          <w:szCs w:val="22"/>
        </w:rPr>
      </w:pPr>
      <w:r w:rsidRPr="008E47B4">
        <w:rPr>
          <w:sz w:val="22"/>
          <w:szCs w:val="22"/>
        </w:rPr>
        <w:t xml:space="preserve">Naujagimių </w:t>
      </w:r>
      <w:proofErr w:type="spellStart"/>
      <w:r w:rsidRPr="0033361F">
        <w:rPr>
          <w:i/>
          <w:sz w:val="22"/>
          <w:szCs w:val="22"/>
        </w:rPr>
        <w:t>herpes</w:t>
      </w:r>
      <w:proofErr w:type="spellEnd"/>
      <w:r w:rsidRPr="008E47B4">
        <w:rPr>
          <w:sz w:val="22"/>
          <w:szCs w:val="22"/>
        </w:rPr>
        <w:t xml:space="preserve"> viruso infekcijoms gydyti </w:t>
      </w:r>
      <w:proofErr w:type="spellStart"/>
      <w:r w:rsidRPr="008E47B4">
        <w:rPr>
          <w:sz w:val="22"/>
          <w:szCs w:val="22"/>
        </w:rPr>
        <w:t>acikloviro</w:t>
      </w:r>
      <w:proofErr w:type="spellEnd"/>
      <w:r w:rsidRPr="008E47B4">
        <w:rPr>
          <w:sz w:val="22"/>
          <w:szCs w:val="22"/>
        </w:rPr>
        <w:t xml:space="preserve"> rekomenduojama leisti į veną.</w:t>
      </w:r>
    </w:p>
    <w:p w14:paraId="602BBEA4" w14:textId="77777777" w:rsidR="007233D8" w:rsidRPr="008E47B4" w:rsidRDefault="007233D8" w:rsidP="007233D8">
      <w:pPr>
        <w:widowControl w:val="0"/>
        <w:rPr>
          <w:b w:val="0"/>
          <w:noProof w:val="0"/>
          <w:sz w:val="22"/>
          <w:szCs w:val="22"/>
          <w:lang w:val="lt-LT" w:eastAsia="lt-LT"/>
        </w:rPr>
      </w:pPr>
    </w:p>
    <w:p w14:paraId="661CD9BC" w14:textId="77777777" w:rsidR="007233D8" w:rsidRPr="0033361F" w:rsidRDefault="007233D8" w:rsidP="0033361F">
      <w:pPr>
        <w:widowControl w:val="0"/>
        <w:rPr>
          <w:b w:val="0"/>
          <w:bCs/>
          <w:i/>
          <w:iCs/>
          <w:noProof w:val="0"/>
          <w:sz w:val="22"/>
          <w:szCs w:val="22"/>
          <w:lang w:val="lt-LT" w:eastAsia="lt-LT"/>
        </w:rPr>
      </w:pPr>
      <w:r w:rsidRPr="0033361F">
        <w:rPr>
          <w:b w:val="0"/>
          <w:bCs/>
          <w:i/>
          <w:iCs/>
          <w:noProof w:val="0"/>
          <w:sz w:val="22"/>
          <w:szCs w:val="22"/>
          <w:lang w:val="lt-LT" w:eastAsia="lt-LT"/>
        </w:rPr>
        <w:t>Senyviems pacientams</w:t>
      </w:r>
    </w:p>
    <w:p w14:paraId="73110C0E" w14:textId="77777777" w:rsidR="007233D8" w:rsidRPr="008E47B4" w:rsidRDefault="007233D8" w:rsidP="007233D8">
      <w:pPr>
        <w:widowControl w:val="0"/>
        <w:rPr>
          <w:b w:val="0"/>
          <w:noProof w:val="0"/>
          <w:sz w:val="22"/>
          <w:szCs w:val="22"/>
          <w:lang w:val="lt-LT" w:eastAsia="lt-LT"/>
        </w:rPr>
      </w:pPr>
    </w:p>
    <w:p w14:paraId="223779DA" w14:textId="3EBA3EC1" w:rsidR="007233D8" w:rsidRPr="008E47B4" w:rsidRDefault="007233D8" w:rsidP="007233D8">
      <w:pPr>
        <w:widowControl w:val="0"/>
        <w:rPr>
          <w:b w:val="0"/>
          <w:noProof w:val="0"/>
          <w:sz w:val="22"/>
          <w:szCs w:val="22"/>
          <w:lang w:val="lt-LT" w:eastAsia="lt-LT"/>
        </w:rPr>
      </w:pPr>
      <w:r w:rsidRPr="008E47B4">
        <w:rPr>
          <w:b w:val="0"/>
          <w:noProof w:val="0"/>
          <w:sz w:val="22"/>
          <w:szCs w:val="22"/>
          <w:lang w:val="lt-LT" w:eastAsia="lt-LT"/>
        </w:rPr>
        <w:t>Senyviems pacientams būtina atsižvelgti į inkstų funkcijos sutrikimo galimybę, todėl dozę reikia koreguoti (žr. skyrių „Pacientams, kurių inkstų funkcija sutrikusi“).</w:t>
      </w:r>
    </w:p>
    <w:p w14:paraId="2CCDD623" w14:textId="77777777" w:rsidR="007233D8" w:rsidRPr="008E47B4" w:rsidRDefault="007233D8" w:rsidP="007233D8">
      <w:pPr>
        <w:widowControl w:val="0"/>
        <w:rPr>
          <w:b w:val="0"/>
          <w:noProof w:val="0"/>
          <w:sz w:val="22"/>
          <w:szCs w:val="22"/>
          <w:lang w:val="lt-LT" w:eastAsia="lt-LT"/>
        </w:rPr>
      </w:pPr>
    </w:p>
    <w:p w14:paraId="37105F00" w14:textId="0A063FE4" w:rsidR="007233D8" w:rsidRPr="008E47B4" w:rsidRDefault="007233D8" w:rsidP="007233D8">
      <w:pPr>
        <w:widowControl w:val="0"/>
        <w:rPr>
          <w:b w:val="0"/>
          <w:noProof w:val="0"/>
          <w:sz w:val="22"/>
          <w:szCs w:val="22"/>
          <w:lang w:val="lt-LT" w:eastAsia="lt-LT"/>
        </w:rPr>
      </w:pPr>
      <w:r w:rsidRPr="008E47B4">
        <w:rPr>
          <w:b w:val="0"/>
          <w:noProof w:val="0"/>
          <w:sz w:val="22"/>
          <w:szCs w:val="22"/>
          <w:lang w:val="lt-LT" w:eastAsia="lt-LT"/>
        </w:rPr>
        <w:t xml:space="preserve">Senyviems pacientams, vartojantiems dideles geriamąsias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dozes, svarbu palaikyti tinkamą hidrataciją.</w:t>
      </w:r>
    </w:p>
    <w:p w14:paraId="073CD61D" w14:textId="77777777" w:rsidR="007233D8" w:rsidRPr="008E47B4" w:rsidRDefault="007233D8" w:rsidP="007233D8">
      <w:pPr>
        <w:widowControl w:val="0"/>
        <w:rPr>
          <w:b w:val="0"/>
          <w:noProof w:val="0"/>
          <w:sz w:val="22"/>
          <w:szCs w:val="22"/>
          <w:lang w:val="lt-LT" w:eastAsia="lt-LT"/>
        </w:rPr>
      </w:pPr>
    </w:p>
    <w:p w14:paraId="62D987AB" w14:textId="77777777" w:rsidR="007233D8" w:rsidRPr="0033361F" w:rsidRDefault="007233D8" w:rsidP="0033361F">
      <w:pPr>
        <w:widowControl w:val="0"/>
        <w:rPr>
          <w:b w:val="0"/>
          <w:bCs/>
          <w:i/>
          <w:iCs/>
          <w:noProof w:val="0"/>
          <w:sz w:val="22"/>
          <w:szCs w:val="22"/>
          <w:lang w:val="lt-LT" w:eastAsia="lt-LT"/>
        </w:rPr>
      </w:pPr>
      <w:r w:rsidRPr="0033361F">
        <w:rPr>
          <w:b w:val="0"/>
          <w:bCs/>
          <w:i/>
          <w:iCs/>
          <w:noProof w:val="0"/>
          <w:sz w:val="22"/>
          <w:szCs w:val="22"/>
          <w:lang w:val="lt-LT" w:eastAsia="lt-LT"/>
        </w:rPr>
        <w:t>Pacientams, kurių inkstų funkcija sutrikusi</w:t>
      </w:r>
    </w:p>
    <w:p w14:paraId="6321598C" w14:textId="77777777" w:rsidR="007233D8" w:rsidRPr="008E47B4" w:rsidRDefault="007233D8" w:rsidP="007233D8">
      <w:pPr>
        <w:widowControl w:val="0"/>
        <w:rPr>
          <w:b w:val="0"/>
          <w:noProof w:val="0"/>
          <w:sz w:val="22"/>
          <w:szCs w:val="22"/>
          <w:lang w:val="lt-LT" w:eastAsia="lt-LT"/>
        </w:rPr>
      </w:pPr>
    </w:p>
    <w:p w14:paraId="4E368B8E" w14:textId="59AD2997" w:rsidR="007233D8" w:rsidRPr="008E47B4" w:rsidRDefault="007233D8" w:rsidP="007233D8">
      <w:pPr>
        <w:widowControl w:val="0"/>
        <w:rPr>
          <w:b w:val="0"/>
          <w:noProof w:val="0"/>
          <w:sz w:val="22"/>
          <w:szCs w:val="22"/>
          <w:lang w:val="lt-LT" w:eastAsia="lt-LT"/>
        </w:rPr>
      </w:pPr>
      <w:r w:rsidRPr="008E47B4">
        <w:rPr>
          <w:b w:val="0"/>
          <w:noProof w:val="0"/>
          <w:sz w:val="22"/>
          <w:szCs w:val="22"/>
          <w:lang w:val="lt-LT" w:eastAsia="lt-LT"/>
        </w:rPr>
        <w:t xml:space="preserve">Pacientams, kurių inkstų funkcija sutrikusi,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rekomenduojama vartoti atsargiai. Būtina palaikyti tinkamą hidrataciją.</w:t>
      </w:r>
    </w:p>
    <w:p w14:paraId="5BEF2E99" w14:textId="77777777" w:rsidR="007233D8" w:rsidRPr="008E47B4" w:rsidRDefault="007233D8" w:rsidP="007233D8">
      <w:pPr>
        <w:widowControl w:val="0"/>
        <w:rPr>
          <w:b w:val="0"/>
          <w:noProof w:val="0"/>
          <w:sz w:val="22"/>
          <w:szCs w:val="22"/>
          <w:lang w:val="lt-LT" w:eastAsia="lt-LT"/>
        </w:rPr>
      </w:pPr>
    </w:p>
    <w:p w14:paraId="1D9497A9" w14:textId="535D5FCB" w:rsidR="007233D8" w:rsidRPr="008E47B4" w:rsidRDefault="007233D8" w:rsidP="007233D8">
      <w:pPr>
        <w:widowControl w:val="0"/>
        <w:rPr>
          <w:b w:val="0"/>
          <w:noProof w:val="0"/>
          <w:sz w:val="22"/>
          <w:szCs w:val="22"/>
          <w:lang w:val="lt-LT" w:eastAsia="lt-LT"/>
        </w:rPr>
      </w:pPr>
      <w:r w:rsidRPr="008E47B4">
        <w:rPr>
          <w:b w:val="0"/>
          <w:noProof w:val="0"/>
          <w:sz w:val="22"/>
          <w:szCs w:val="22"/>
          <w:lang w:val="lt-LT" w:eastAsia="lt-LT"/>
        </w:rPr>
        <w:t xml:space="preserve">Jei pacientui, kurio inkstų funkcija yra sutrikusi, gydoma </w:t>
      </w:r>
      <w:proofErr w:type="spellStart"/>
      <w:r w:rsidR="008370EF" w:rsidRPr="008E47B4">
        <w:rPr>
          <w:b w:val="0"/>
          <w:i/>
          <w:iCs/>
          <w:noProof w:val="0"/>
          <w:sz w:val="22"/>
          <w:szCs w:val="22"/>
          <w:lang w:val="lt-LT" w:eastAsia="lt-LT"/>
        </w:rPr>
        <w:t>herpes</w:t>
      </w:r>
      <w:proofErr w:type="spellEnd"/>
      <w:r w:rsidR="008370EF" w:rsidRPr="008E47B4">
        <w:rPr>
          <w:b w:val="0"/>
          <w:i/>
          <w:iCs/>
          <w:noProof w:val="0"/>
          <w:sz w:val="22"/>
          <w:szCs w:val="22"/>
          <w:lang w:val="lt-LT" w:eastAsia="lt-LT"/>
        </w:rPr>
        <w:t xml:space="preserve"> </w:t>
      </w:r>
      <w:proofErr w:type="spellStart"/>
      <w:r w:rsidR="008370EF" w:rsidRPr="008E47B4">
        <w:rPr>
          <w:b w:val="0"/>
          <w:i/>
          <w:iCs/>
          <w:noProof w:val="0"/>
          <w:sz w:val="22"/>
          <w:szCs w:val="22"/>
          <w:lang w:val="lt-LT" w:eastAsia="lt-LT"/>
        </w:rPr>
        <w:t>simplex</w:t>
      </w:r>
      <w:proofErr w:type="spellEnd"/>
      <w:r w:rsidRPr="008E47B4">
        <w:rPr>
          <w:b w:val="0"/>
          <w:noProof w:val="0"/>
          <w:sz w:val="22"/>
          <w:szCs w:val="22"/>
          <w:lang w:val="lt-LT" w:eastAsia="lt-LT"/>
        </w:rPr>
        <w:t xml:space="preserve"> </w:t>
      </w:r>
      <w:r w:rsidR="0057627D" w:rsidRPr="008E47B4">
        <w:rPr>
          <w:b w:val="0"/>
          <w:noProof w:val="0"/>
          <w:sz w:val="22"/>
          <w:szCs w:val="22"/>
          <w:lang w:val="lt-LT" w:eastAsia="lt-LT"/>
        </w:rPr>
        <w:t xml:space="preserve">viruso </w:t>
      </w:r>
      <w:r w:rsidRPr="008E47B4">
        <w:rPr>
          <w:b w:val="0"/>
          <w:noProof w:val="0"/>
          <w:sz w:val="22"/>
          <w:szCs w:val="22"/>
          <w:lang w:val="lt-LT" w:eastAsia="lt-LT"/>
        </w:rPr>
        <w:t>infekci</w:t>
      </w:r>
      <w:r w:rsidR="008370EF" w:rsidRPr="008E47B4">
        <w:rPr>
          <w:b w:val="0"/>
          <w:noProof w:val="0"/>
          <w:sz w:val="22"/>
          <w:szCs w:val="22"/>
          <w:lang w:val="lt-LT" w:eastAsia="lt-LT"/>
        </w:rPr>
        <w:t xml:space="preserve">ja </w:t>
      </w:r>
      <w:r w:rsidRPr="008E47B4">
        <w:rPr>
          <w:b w:val="0"/>
          <w:noProof w:val="0"/>
          <w:sz w:val="22"/>
          <w:szCs w:val="22"/>
          <w:lang w:val="lt-LT" w:eastAsia="lt-LT"/>
        </w:rPr>
        <w:t xml:space="preserve">ir jis vartoja rekomenduojamą geriamojo vaistinio preparato dozę,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kaupimasis organizme neviršija saugių į veną leidžiamo vaistinio preparato nustatytų ribų. Vis dėlto pacientams, kuriems yra sunkus inkstų funkcijos sutrikimas (</w:t>
      </w:r>
      <w:proofErr w:type="spellStart"/>
      <w:r w:rsidRPr="008E47B4">
        <w:rPr>
          <w:b w:val="0"/>
          <w:noProof w:val="0"/>
          <w:sz w:val="22"/>
          <w:szCs w:val="22"/>
          <w:lang w:val="lt-LT" w:eastAsia="lt-LT"/>
        </w:rPr>
        <w:t>kreatinino</w:t>
      </w:r>
      <w:proofErr w:type="spellEnd"/>
      <w:r w:rsidRPr="008E47B4">
        <w:rPr>
          <w:b w:val="0"/>
          <w:noProof w:val="0"/>
          <w:sz w:val="22"/>
          <w:szCs w:val="22"/>
          <w:lang w:val="lt-LT" w:eastAsia="lt-LT"/>
        </w:rPr>
        <w:t xml:space="preserve"> klirensas </w:t>
      </w:r>
      <w:r w:rsidR="0057627D" w:rsidRPr="008E47B4">
        <w:rPr>
          <w:b w:val="0"/>
          <w:noProof w:val="0"/>
          <w:sz w:val="22"/>
          <w:szCs w:val="22"/>
          <w:lang w:val="lt-LT" w:eastAsia="lt-LT"/>
        </w:rPr>
        <w:t>&lt; </w:t>
      </w:r>
      <w:r w:rsidRPr="008E47B4">
        <w:rPr>
          <w:b w:val="0"/>
          <w:noProof w:val="0"/>
          <w:sz w:val="22"/>
          <w:szCs w:val="22"/>
          <w:lang w:val="lt-LT" w:eastAsia="lt-LT"/>
        </w:rPr>
        <w:t xml:space="preserve">10 ml/min.), dozę reikia koreguoti ir vartoti 200 mg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du kartus per parą.</w:t>
      </w:r>
    </w:p>
    <w:p w14:paraId="18DBE4BF" w14:textId="77777777" w:rsidR="008370EF" w:rsidRPr="008E47B4" w:rsidRDefault="008370EF" w:rsidP="007233D8">
      <w:pPr>
        <w:widowControl w:val="0"/>
        <w:rPr>
          <w:b w:val="0"/>
          <w:noProof w:val="0"/>
          <w:sz w:val="22"/>
          <w:szCs w:val="22"/>
          <w:lang w:val="lt-LT" w:eastAsia="lt-LT"/>
        </w:rPr>
      </w:pPr>
    </w:p>
    <w:p w14:paraId="2240FD17" w14:textId="7782EAA0" w:rsidR="00ED213F" w:rsidRPr="0033361F" w:rsidRDefault="00ED213F" w:rsidP="00ED213F">
      <w:pPr>
        <w:widowControl w:val="0"/>
        <w:rPr>
          <w:b w:val="0"/>
          <w:noProof w:val="0"/>
          <w:sz w:val="22"/>
          <w:szCs w:val="22"/>
          <w:lang w:val="lt-LT"/>
        </w:rPr>
      </w:pPr>
      <w:r w:rsidRPr="0033361F">
        <w:rPr>
          <w:b w:val="0"/>
          <w:i/>
          <w:iCs/>
          <w:noProof w:val="0"/>
          <w:sz w:val="22"/>
          <w:szCs w:val="22"/>
          <w:lang w:val="lt-LT"/>
        </w:rPr>
        <w:t>HERPES SIMPLEX</w:t>
      </w:r>
      <w:r w:rsidRPr="0033361F">
        <w:rPr>
          <w:b w:val="0"/>
          <w:noProof w:val="0"/>
          <w:sz w:val="22"/>
          <w:szCs w:val="22"/>
          <w:lang w:val="lt-LT"/>
        </w:rPr>
        <w:t xml:space="preserve"> INFEKCIJŲ SLOPINIMAS PACIENTAMS,</w:t>
      </w:r>
      <w:r w:rsidRPr="0033361F">
        <w:rPr>
          <w:rFonts w:eastAsiaTheme="minorHAnsi"/>
          <w:b w:val="0"/>
          <w:noProof w:val="0"/>
          <w:sz w:val="22"/>
          <w:szCs w:val="22"/>
          <w:lang w:val="lt-LT"/>
        </w:rPr>
        <w:t xml:space="preserve"> KURIŲ IMUNINIS ATSAKAS YRA PAKANKAMAS</w:t>
      </w:r>
    </w:p>
    <w:p w14:paraId="155CC888" w14:textId="77777777" w:rsidR="008370EF" w:rsidRPr="008E47B4" w:rsidRDefault="008370EF" w:rsidP="00F10743">
      <w:pPr>
        <w:widowControl w:val="0"/>
        <w:rPr>
          <w:b w:val="0"/>
          <w:noProof w:val="0"/>
          <w:sz w:val="22"/>
          <w:szCs w:val="22"/>
          <w:u w:val="single"/>
          <w:lang w:val="lt-LT"/>
        </w:rPr>
      </w:pPr>
    </w:p>
    <w:p w14:paraId="47BE91F3" w14:textId="61BF7DFB" w:rsidR="00F10743" w:rsidRPr="0033361F" w:rsidRDefault="008370EF" w:rsidP="0033361F">
      <w:pPr>
        <w:widowControl w:val="0"/>
        <w:rPr>
          <w:b w:val="0"/>
          <w:i/>
          <w:noProof w:val="0"/>
          <w:sz w:val="22"/>
          <w:szCs w:val="22"/>
          <w:lang w:val="lt-LT" w:eastAsia="lt-LT"/>
        </w:rPr>
      </w:pPr>
      <w:r w:rsidRPr="0033361F">
        <w:rPr>
          <w:b w:val="0"/>
          <w:i/>
          <w:noProof w:val="0"/>
          <w:sz w:val="22"/>
          <w:szCs w:val="22"/>
          <w:lang w:val="lt-LT" w:eastAsia="lt-LT"/>
        </w:rPr>
        <w:t>Suaugusiesiems</w:t>
      </w:r>
    </w:p>
    <w:p w14:paraId="5D8C4262" w14:textId="77777777" w:rsidR="008370EF" w:rsidRPr="008E47B4" w:rsidRDefault="008370EF" w:rsidP="008370EF">
      <w:pPr>
        <w:widowControl w:val="0"/>
        <w:rPr>
          <w:b w:val="0"/>
          <w:noProof w:val="0"/>
          <w:sz w:val="22"/>
          <w:szCs w:val="22"/>
          <w:lang w:val="lt-LT" w:eastAsia="lt-LT"/>
        </w:rPr>
      </w:pPr>
    </w:p>
    <w:p w14:paraId="7E52189D" w14:textId="5E5FF76F" w:rsidR="008370EF" w:rsidRPr="008E47B4" w:rsidRDefault="008370EF" w:rsidP="008370EF">
      <w:pPr>
        <w:pStyle w:val="prastasiniatinklio"/>
        <w:spacing w:before="0" w:beforeAutospacing="0" w:after="0" w:afterAutospacing="0"/>
        <w:rPr>
          <w:sz w:val="22"/>
          <w:szCs w:val="22"/>
        </w:rPr>
      </w:pPr>
      <w:r w:rsidRPr="008E47B4">
        <w:rPr>
          <w:sz w:val="22"/>
          <w:szCs w:val="22"/>
        </w:rPr>
        <w:t xml:space="preserve">Žmonėms, kurių imuninė sistema normaliai funkcionuoja, </w:t>
      </w:r>
      <w:proofErr w:type="spellStart"/>
      <w:r w:rsidRPr="008E47B4">
        <w:rPr>
          <w:i/>
          <w:iCs/>
          <w:sz w:val="22"/>
          <w:szCs w:val="22"/>
        </w:rPr>
        <w:t>herpes</w:t>
      </w:r>
      <w:proofErr w:type="spellEnd"/>
      <w:r w:rsidRPr="008E47B4">
        <w:rPr>
          <w:i/>
          <w:iCs/>
          <w:sz w:val="22"/>
          <w:szCs w:val="22"/>
        </w:rPr>
        <w:t xml:space="preserve"> </w:t>
      </w:r>
      <w:proofErr w:type="spellStart"/>
      <w:r w:rsidRPr="008E47B4">
        <w:rPr>
          <w:i/>
          <w:iCs/>
          <w:sz w:val="22"/>
          <w:szCs w:val="22"/>
        </w:rPr>
        <w:t>simplex</w:t>
      </w:r>
      <w:proofErr w:type="spellEnd"/>
      <w:r w:rsidRPr="008E47B4">
        <w:rPr>
          <w:i/>
          <w:iCs/>
          <w:sz w:val="22"/>
          <w:szCs w:val="22"/>
        </w:rPr>
        <w:t xml:space="preserve"> </w:t>
      </w:r>
      <w:r w:rsidRPr="008E47B4">
        <w:rPr>
          <w:sz w:val="22"/>
          <w:szCs w:val="22"/>
        </w:rPr>
        <w:t xml:space="preserve">infekcijos slopinimui reikia vartoti 200 mg </w:t>
      </w:r>
      <w:proofErr w:type="spellStart"/>
      <w:r w:rsidRPr="008E47B4">
        <w:rPr>
          <w:sz w:val="22"/>
          <w:szCs w:val="22"/>
        </w:rPr>
        <w:t>acikloviro</w:t>
      </w:r>
      <w:proofErr w:type="spellEnd"/>
      <w:r w:rsidRPr="008E47B4">
        <w:rPr>
          <w:sz w:val="22"/>
          <w:szCs w:val="22"/>
        </w:rPr>
        <w:t xml:space="preserve"> dozes kas 6 valandas.</w:t>
      </w:r>
    </w:p>
    <w:p w14:paraId="2A24058B" w14:textId="77777777" w:rsidR="008370EF" w:rsidRPr="008E47B4" w:rsidRDefault="008370EF" w:rsidP="008370EF">
      <w:pPr>
        <w:pStyle w:val="prastasiniatinklio"/>
        <w:spacing w:before="0" w:beforeAutospacing="0" w:after="0" w:afterAutospacing="0"/>
        <w:rPr>
          <w:sz w:val="22"/>
          <w:szCs w:val="22"/>
        </w:rPr>
      </w:pPr>
    </w:p>
    <w:p w14:paraId="2E872B75" w14:textId="3B89A24C" w:rsidR="008370EF" w:rsidRPr="008E47B4" w:rsidRDefault="008370EF" w:rsidP="008370EF">
      <w:pPr>
        <w:pStyle w:val="prastasiniatinklio"/>
        <w:spacing w:before="0" w:beforeAutospacing="0" w:after="0" w:afterAutospacing="0"/>
        <w:rPr>
          <w:sz w:val="22"/>
          <w:szCs w:val="22"/>
        </w:rPr>
      </w:pPr>
      <w:r w:rsidRPr="008E47B4">
        <w:rPr>
          <w:sz w:val="22"/>
          <w:szCs w:val="22"/>
        </w:rPr>
        <w:t xml:space="preserve">Daugeliui pacientų pakanka vartoti 400 mg </w:t>
      </w:r>
      <w:proofErr w:type="spellStart"/>
      <w:r w:rsidRPr="008E47B4">
        <w:rPr>
          <w:sz w:val="22"/>
          <w:szCs w:val="22"/>
        </w:rPr>
        <w:t>acikloviro</w:t>
      </w:r>
      <w:proofErr w:type="spellEnd"/>
      <w:r w:rsidRPr="008E47B4">
        <w:rPr>
          <w:sz w:val="22"/>
          <w:szCs w:val="22"/>
        </w:rPr>
        <w:t xml:space="preserve"> du kartus per parą.</w:t>
      </w:r>
    </w:p>
    <w:p w14:paraId="5B8B014C" w14:textId="77777777" w:rsidR="008370EF" w:rsidRPr="008E47B4" w:rsidRDefault="008370EF" w:rsidP="008370EF">
      <w:pPr>
        <w:pStyle w:val="prastasiniatinklio"/>
        <w:spacing w:before="0" w:beforeAutospacing="0" w:after="0" w:afterAutospacing="0"/>
        <w:rPr>
          <w:sz w:val="22"/>
          <w:szCs w:val="22"/>
        </w:rPr>
      </w:pPr>
    </w:p>
    <w:p w14:paraId="129AFB0D" w14:textId="00C80C2F" w:rsidR="008370EF" w:rsidRPr="008E47B4" w:rsidRDefault="008370EF" w:rsidP="008370EF">
      <w:pPr>
        <w:pStyle w:val="prastasiniatinklio"/>
        <w:spacing w:before="0" w:beforeAutospacing="0" w:after="0" w:afterAutospacing="0"/>
        <w:rPr>
          <w:sz w:val="22"/>
          <w:szCs w:val="22"/>
        </w:rPr>
      </w:pPr>
      <w:r w:rsidRPr="008E47B4">
        <w:rPr>
          <w:sz w:val="22"/>
          <w:szCs w:val="22"/>
        </w:rPr>
        <w:t xml:space="preserve">Gali būti veiksmingas dozės titravimas iki 200 mg </w:t>
      </w:r>
      <w:proofErr w:type="spellStart"/>
      <w:r w:rsidRPr="008E47B4">
        <w:rPr>
          <w:sz w:val="22"/>
          <w:szCs w:val="22"/>
        </w:rPr>
        <w:t>acikloviro</w:t>
      </w:r>
      <w:proofErr w:type="spellEnd"/>
      <w:r w:rsidRPr="008E47B4">
        <w:rPr>
          <w:sz w:val="22"/>
          <w:szCs w:val="22"/>
        </w:rPr>
        <w:t xml:space="preserve"> kas 8 valandas arba du kartus per parą.</w:t>
      </w:r>
    </w:p>
    <w:p w14:paraId="214CE673" w14:textId="77777777" w:rsidR="008370EF" w:rsidRPr="008E47B4" w:rsidRDefault="008370EF" w:rsidP="008370EF">
      <w:pPr>
        <w:pStyle w:val="prastasiniatinklio"/>
        <w:spacing w:before="0" w:beforeAutospacing="0" w:after="0" w:afterAutospacing="0"/>
        <w:rPr>
          <w:sz w:val="22"/>
          <w:szCs w:val="22"/>
        </w:rPr>
      </w:pPr>
    </w:p>
    <w:p w14:paraId="5E9DE981" w14:textId="6EF06211" w:rsidR="008370EF" w:rsidRPr="008E47B4" w:rsidRDefault="008370EF" w:rsidP="008370EF">
      <w:pPr>
        <w:pStyle w:val="prastasiniatinklio"/>
        <w:spacing w:before="0" w:beforeAutospacing="0" w:after="0" w:afterAutospacing="0"/>
        <w:rPr>
          <w:sz w:val="22"/>
          <w:szCs w:val="22"/>
        </w:rPr>
      </w:pPr>
      <w:r w:rsidRPr="008E47B4">
        <w:rPr>
          <w:sz w:val="22"/>
          <w:szCs w:val="22"/>
        </w:rPr>
        <w:t xml:space="preserve">Kai kuriems pacientams infekcijos paūmėjimas gali pasireikšti net vartojant bendrą 800 mg </w:t>
      </w:r>
      <w:proofErr w:type="spellStart"/>
      <w:r w:rsidRPr="008E47B4">
        <w:rPr>
          <w:sz w:val="22"/>
          <w:szCs w:val="22"/>
        </w:rPr>
        <w:t>acikloviro</w:t>
      </w:r>
      <w:proofErr w:type="spellEnd"/>
      <w:r w:rsidRPr="008E47B4">
        <w:rPr>
          <w:sz w:val="22"/>
          <w:szCs w:val="22"/>
        </w:rPr>
        <w:t xml:space="preserve"> paros dozę.</w:t>
      </w:r>
    </w:p>
    <w:p w14:paraId="6E2909E6" w14:textId="77777777" w:rsidR="008370EF" w:rsidRPr="008E47B4" w:rsidRDefault="008370EF" w:rsidP="008370EF">
      <w:pPr>
        <w:pStyle w:val="prastasiniatinklio"/>
        <w:spacing w:before="0" w:beforeAutospacing="0" w:after="0" w:afterAutospacing="0"/>
        <w:rPr>
          <w:sz w:val="22"/>
          <w:szCs w:val="22"/>
        </w:rPr>
      </w:pPr>
    </w:p>
    <w:p w14:paraId="6B13D426" w14:textId="0F95A403" w:rsidR="008370EF" w:rsidRPr="008E47B4" w:rsidRDefault="008370EF" w:rsidP="008370EF">
      <w:pPr>
        <w:pStyle w:val="prastasiniatinklio"/>
        <w:spacing w:before="0" w:beforeAutospacing="0" w:after="0" w:afterAutospacing="0"/>
        <w:rPr>
          <w:sz w:val="22"/>
          <w:szCs w:val="22"/>
        </w:rPr>
      </w:pPr>
      <w:r w:rsidRPr="008E47B4">
        <w:rPr>
          <w:sz w:val="22"/>
          <w:szCs w:val="22"/>
        </w:rPr>
        <w:t>Gydymą reikia reguliariai, kas 6-12 mėnesių, nutraukti, kad būtų galima stebėti galimus normalios ligos eigos pokyčius.</w:t>
      </w:r>
    </w:p>
    <w:p w14:paraId="680E1AFF" w14:textId="77777777" w:rsidR="008370EF" w:rsidRPr="008E47B4" w:rsidRDefault="008370EF" w:rsidP="00F10743">
      <w:pPr>
        <w:widowControl w:val="0"/>
        <w:rPr>
          <w:b w:val="0"/>
          <w:noProof w:val="0"/>
          <w:sz w:val="22"/>
          <w:szCs w:val="22"/>
          <w:lang w:val="lt-LT" w:eastAsia="lt-LT"/>
        </w:rPr>
      </w:pPr>
    </w:p>
    <w:p w14:paraId="2B814A6C" w14:textId="77777777" w:rsidR="008370EF" w:rsidRPr="0033361F" w:rsidRDefault="008370EF" w:rsidP="0033361F">
      <w:pPr>
        <w:widowControl w:val="0"/>
        <w:tabs>
          <w:tab w:val="left" w:pos="567"/>
        </w:tabs>
        <w:rPr>
          <w:b w:val="0"/>
          <w:bCs/>
          <w:i/>
          <w:noProof w:val="0"/>
          <w:sz w:val="22"/>
          <w:szCs w:val="22"/>
          <w:lang w:val="lt-LT" w:eastAsia="lt-LT"/>
        </w:rPr>
      </w:pPr>
      <w:r w:rsidRPr="0033361F">
        <w:rPr>
          <w:b w:val="0"/>
          <w:bCs/>
          <w:i/>
          <w:noProof w:val="0"/>
          <w:sz w:val="22"/>
          <w:szCs w:val="22"/>
          <w:lang w:val="lt-LT" w:eastAsia="lt-LT"/>
        </w:rPr>
        <w:t>Vaikų populiacija</w:t>
      </w:r>
    </w:p>
    <w:p w14:paraId="1A10DE7D" w14:textId="77777777" w:rsidR="008370EF" w:rsidRPr="008E47B4" w:rsidRDefault="008370EF" w:rsidP="008370EF">
      <w:pPr>
        <w:widowControl w:val="0"/>
        <w:rPr>
          <w:b w:val="0"/>
          <w:noProof w:val="0"/>
          <w:sz w:val="22"/>
          <w:szCs w:val="22"/>
          <w:lang w:val="lt-LT" w:eastAsia="lt-LT"/>
        </w:rPr>
      </w:pPr>
    </w:p>
    <w:p w14:paraId="23D33E48" w14:textId="25986EF1" w:rsidR="008370EF" w:rsidRPr="008E47B4" w:rsidRDefault="008370EF" w:rsidP="008370EF">
      <w:pPr>
        <w:pStyle w:val="prastasiniatinklio"/>
        <w:spacing w:before="0" w:beforeAutospacing="0" w:after="0" w:afterAutospacing="0"/>
        <w:rPr>
          <w:sz w:val="22"/>
          <w:szCs w:val="22"/>
        </w:rPr>
      </w:pPr>
      <w:r w:rsidRPr="008E47B4">
        <w:rPr>
          <w:sz w:val="22"/>
          <w:szCs w:val="22"/>
        </w:rPr>
        <w:t xml:space="preserve">Konkrečių duomenų apie </w:t>
      </w:r>
      <w:proofErr w:type="spellStart"/>
      <w:r w:rsidRPr="008E47B4">
        <w:rPr>
          <w:i/>
          <w:iCs/>
          <w:sz w:val="22"/>
          <w:szCs w:val="22"/>
        </w:rPr>
        <w:t>herpes</w:t>
      </w:r>
      <w:proofErr w:type="spellEnd"/>
      <w:r w:rsidRPr="008E47B4">
        <w:rPr>
          <w:i/>
          <w:iCs/>
          <w:sz w:val="22"/>
          <w:szCs w:val="22"/>
        </w:rPr>
        <w:t xml:space="preserve"> </w:t>
      </w:r>
      <w:proofErr w:type="spellStart"/>
      <w:r w:rsidRPr="008E47B4">
        <w:rPr>
          <w:i/>
          <w:iCs/>
          <w:sz w:val="22"/>
          <w:szCs w:val="22"/>
        </w:rPr>
        <w:t>simplex</w:t>
      </w:r>
      <w:proofErr w:type="spellEnd"/>
      <w:r w:rsidRPr="008E47B4">
        <w:rPr>
          <w:sz w:val="22"/>
          <w:szCs w:val="22"/>
        </w:rPr>
        <w:t xml:space="preserve"> infekcijų slopinimą vaikams, kurių imuninė sistema funkcionuoja normaliai, nėra.</w:t>
      </w:r>
    </w:p>
    <w:p w14:paraId="110B8839" w14:textId="77777777" w:rsidR="008370EF" w:rsidRPr="008E47B4" w:rsidRDefault="008370EF" w:rsidP="008370EF">
      <w:pPr>
        <w:widowControl w:val="0"/>
        <w:rPr>
          <w:b w:val="0"/>
          <w:noProof w:val="0"/>
          <w:sz w:val="22"/>
          <w:szCs w:val="22"/>
          <w:lang w:val="lt-LT" w:eastAsia="lt-LT"/>
        </w:rPr>
      </w:pPr>
    </w:p>
    <w:p w14:paraId="0275A151" w14:textId="77777777" w:rsidR="008370EF" w:rsidRPr="0033361F" w:rsidRDefault="008370EF" w:rsidP="0033361F">
      <w:pPr>
        <w:widowControl w:val="0"/>
        <w:rPr>
          <w:b w:val="0"/>
          <w:bCs/>
          <w:i/>
          <w:iCs/>
          <w:noProof w:val="0"/>
          <w:sz w:val="22"/>
          <w:szCs w:val="22"/>
          <w:lang w:val="lt-LT" w:eastAsia="lt-LT"/>
        </w:rPr>
      </w:pPr>
      <w:r w:rsidRPr="0033361F">
        <w:rPr>
          <w:b w:val="0"/>
          <w:bCs/>
          <w:i/>
          <w:iCs/>
          <w:noProof w:val="0"/>
          <w:sz w:val="22"/>
          <w:szCs w:val="22"/>
          <w:lang w:val="lt-LT" w:eastAsia="lt-LT"/>
        </w:rPr>
        <w:t>Senyviems pacientams</w:t>
      </w:r>
    </w:p>
    <w:p w14:paraId="75BA5326" w14:textId="77777777" w:rsidR="008370EF" w:rsidRPr="008E47B4" w:rsidRDefault="008370EF" w:rsidP="008370EF">
      <w:pPr>
        <w:widowControl w:val="0"/>
        <w:rPr>
          <w:b w:val="0"/>
          <w:noProof w:val="0"/>
          <w:sz w:val="22"/>
          <w:szCs w:val="22"/>
          <w:lang w:val="lt-LT" w:eastAsia="lt-LT"/>
        </w:rPr>
      </w:pPr>
    </w:p>
    <w:p w14:paraId="0814D7E4" w14:textId="77777777" w:rsidR="008370EF" w:rsidRPr="008E47B4" w:rsidRDefault="008370EF" w:rsidP="008370EF">
      <w:pPr>
        <w:widowControl w:val="0"/>
        <w:rPr>
          <w:b w:val="0"/>
          <w:noProof w:val="0"/>
          <w:sz w:val="22"/>
          <w:szCs w:val="22"/>
          <w:lang w:val="lt-LT" w:eastAsia="lt-LT"/>
        </w:rPr>
      </w:pPr>
      <w:r w:rsidRPr="008E47B4">
        <w:rPr>
          <w:b w:val="0"/>
          <w:noProof w:val="0"/>
          <w:sz w:val="22"/>
          <w:szCs w:val="22"/>
          <w:lang w:val="lt-LT" w:eastAsia="lt-LT"/>
        </w:rPr>
        <w:t>Senyviems pacientams būtina atsižvelgti į inkstų funkcijos sutrikimo galimybę, todėl dozę reikia koreguoti (žr. skyrių „Pacientams, kurių inkstų funkcija sutrikusi“).</w:t>
      </w:r>
    </w:p>
    <w:p w14:paraId="22AAEC6B" w14:textId="77777777" w:rsidR="008370EF" w:rsidRPr="008E47B4" w:rsidRDefault="008370EF" w:rsidP="008370EF">
      <w:pPr>
        <w:widowControl w:val="0"/>
        <w:rPr>
          <w:b w:val="0"/>
          <w:noProof w:val="0"/>
          <w:sz w:val="22"/>
          <w:szCs w:val="22"/>
          <w:lang w:val="lt-LT" w:eastAsia="lt-LT"/>
        </w:rPr>
      </w:pPr>
    </w:p>
    <w:p w14:paraId="123C8D41" w14:textId="77777777" w:rsidR="008370EF" w:rsidRPr="008E47B4" w:rsidRDefault="008370EF" w:rsidP="008370EF">
      <w:pPr>
        <w:widowControl w:val="0"/>
        <w:rPr>
          <w:b w:val="0"/>
          <w:noProof w:val="0"/>
          <w:sz w:val="22"/>
          <w:szCs w:val="22"/>
          <w:lang w:val="lt-LT" w:eastAsia="lt-LT"/>
        </w:rPr>
      </w:pPr>
      <w:r w:rsidRPr="008E47B4">
        <w:rPr>
          <w:b w:val="0"/>
          <w:noProof w:val="0"/>
          <w:sz w:val="22"/>
          <w:szCs w:val="22"/>
          <w:lang w:val="lt-LT" w:eastAsia="lt-LT"/>
        </w:rPr>
        <w:t xml:space="preserve">Senyviems pacientams, vartojantiems dideles geriamąsias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dozes, svarbu palaikyti tinkamą hidrataciją.</w:t>
      </w:r>
    </w:p>
    <w:p w14:paraId="3803BBEC" w14:textId="77777777" w:rsidR="008370EF" w:rsidRPr="008E47B4" w:rsidRDefault="008370EF" w:rsidP="008370EF">
      <w:pPr>
        <w:widowControl w:val="0"/>
        <w:rPr>
          <w:b w:val="0"/>
          <w:noProof w:val="0"/>
          <w:sz w:val="22"/>
          <w:szCs w:val="22"/>
          <w:lang w:val="lt-LT" w:eastAsia="lt-LT"/>
        </w:rPr>
      </w:pPr>
    </w:p>
    <w:p w14:paraId="024D2740" w14:textId="77777777" w:rsidR="008370EF" w:rsidRPr="0033361F" w:rsidRDefault="008370EF" w:rsidP="0033361F">
      <w:pPr>
        <w:widowControl w:val="0"/>
        <w:rPr>
          <w:b w:val="0"/>
          <w:bCs/>
          <w:i/>
          <w:iCs/>
          <w:noProof w:val="0"/>
          <w:sz w:val="22"/>
          <w:szCs w:val="22"/>
          <w:lang w:val="lt-LT" w:eastAsia="lt-LT"/>
        </w:rPr>
      </w:pPr>
      <w:r w:rsidRPr="0033361F">
        <w:rPr>
          <w:b w:val="0"/>
          <w:bCs/>
          <w:i/>
          <w:iCs/>
          <w:noProof w:val="0"/>
          <w:sz w:val="22"/>
          <w:szCs w:val="22"/>
          <w:lang w:val="lt-LT" w:eastAsia="lt-LT"/>
        </w:rPr>
        <w:t>Pacientams, kurių inkstų funkcija sutrikusi</w:t>
      </w:r>
    </w:p>
    <w:p w14:paraId="64E785E9" w14:textId="77777777" w:rsidR="008370EF" w:rsidRPr="008E47B4" w:rsidRDefault="008370EF" w:rsidP="008370EF">
      <w:pPr>
        <w:widowControl w:val="0"/>
        <w:rPr>
          <w:b w:val="0"/>
          <w:noProof w:val="0"/>
          <w:sz w:val="22"/>
          <w:szCs w:val="22"/>
          <w:lang w:val="lt-LT" w:eastAsia="lt-LT"/>
        </w:rPr>
      </w:pPr>
    </w:p>
    <w:p w14:paraId="21091650" w14:textId="77777777" w:rsidR="008370EF" w:rsidRPr="008E47B4" w:rsidRDefault="008370EF" w:rsidP="008370EF">
      <w:pPr>
        <w:widowControl w:val="0"/>
        <w:rPr>
          <w:b w:val="0"/>
          <w:noProof w:val="0"/>
          <w:sz w:val="22"/>
          <w:szCs w:val="22"/>
          <w:lang w:val="lt-LT" w:eastAsia="lt-LT"/>
        </w:rPr>
      </w:pPr>
      <w:r w:rsidRPr="008E47B4">
        <w:rPr>
          <w:b w:val="0"/>
          <w:noProof w:val="0"/>
          <w:sz w:val="22"/>
          <w:szCs w:val="22"/>
          <w:lang w:val="lt-LT" w:eastAsia="lt-LT"/>
        </w:rPr>
        <w:t xml:space="preserve">Pacientams, kurių inkstų funkcija sutrikusi,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rekomenduojama vartoti atsargiai. Būtina palaikyti tinkamą hidrataciją.</w:t>
      </w:r>
    </w:p>
    <w:p w14:paraId="74A9BD4C" w14:textId="77777777" w:rsidR="008370EF" w:rsidRPr="008E47B4" w:rsidRDefault="008370EF" w:rsidP="008370EF">
      <w:pPr>
        <w:widowControl w:val="0"/>
        <w:rPr>
          <w:b w:val="0"/>
          <w:noProof w:val="0"/>
          <w:sz w:val="22"/>
          <w:szCs w:val="22"/>
          <w:lang w:val="lt-LT" w:eastAsia="lt-LT"/>
        </w:rPr>
      </w:pPr>
    </w:p>
    <w:p w14:paraId="2ECFFC54" w14:textId="2CDEF965" w:rsidR="008370EF" w:rsidRPr="008E47B4" w:rsidRDefault="008370EF" w:rsidP="008370EF">
      <w:pPr>
        <w:widowControl w:val="0"/>
        <w:rPr>
          <w:b w:val="0"/>
          <w:noProof w:val="0"/>
          <w:sz w:val="22"/>
          <w:szCs w:val="22"/>
          <w:lang w:val="lt-LT" w:eastAsia="lt-LT"/>
        </w:rPr>
      </w:pPr>
      <w:r w:rsidRPr="008E47B4">
        <w:rPr>
          <w:b w:val="0"/>
          <w:noProof w:val="0"/>
          <w:sz w:val="22"/>
          <w:szCs w:val="22"/>
          <w:lang w:val="lt-LT" w:eastAsia="lt-LT"/>
        </w:rPr>
        <w:t xml:space="preserve">Jei pacientui, kurio inkstų funkcija yra sutrikusi, gydoma </w:t>
      </w:r>
      <w:proofErr w:type="spellStart"/>
      <w:r w:rsidRPr="008E47B4">
        <w:rPr>
          <w:b w:val="0"/>
          <w:i/>
          <w:iCs/>
          <w:noProof w:val="0"/>
          <w:sz w:val="22"/>
          <w:szCs w:val="22"/>
          <w:lang w:val="lt-LT" w:eastAsia="lt-LT"/>
        </w:rPr>
        <w:t>herpes</w:t>
      </w:r>
      <w:proofErr w:type="spellEnd"/>
      <w:r w:rsidRPr="008E47B4">
        <w:rPr>
          <w:b w:val="0"/>
          <w:i/>
          <w:iCs/>
          <w:noProof w:val="0"/>
          <w:sz w:val="22"/>
          <w:szCs w:val="22"/>
          <w:lang w:val="lt-LT" w:eastAsia="lt-LT"/>
        </w:rPr>
        <w:t xml:space="preserve"> </w:t>
      </w:r>
      <w:proofErr w:type="spellStart"/>
      <w:r w:rsidRPr="008E47B4">
        <w:rPr>
          <w:b w:val="0"/>
          <w:i/>
          <w:iCs/>
          <w:noProof w:val="0"/>
          <w:sz w:val="22"/>
          <w:szCs w:val="22"/>
          <w:lang w:val="lt-LT" w:eastAsia="lt-LT"/>
        </w:rPr>
        <w:t>simplex</w:t>
      </w:r>
      <w:proofErr w:type="spellEnd"/>
      <w:r w:rsidRPr="008E47B4">
        <w:rPr>
          <w:b w:val="0"/>
          <w:noProof w:val="0"/>
          <w:sz w:val="22"/>
          <w:szCs w:val="22"/>
          <w:lang w:val="lt-LT" w:eastAsia="lt-LT"/>
        </w:rPr>
        <w:t xml:space="preserve"> viruso infekcija ir jis vartoja rekomenduojamą geriamojo vaistinio preparato dozę,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kaupimasis organizme neviršija saugių į veną leidžiamo vaistinio preparato nustatytų ribų. Vis dėlto pacientams, kuriems yra sunkus inkstų funkcijos sutrikimas (</w:t>
      </w:r>
      <w:proofErr w:type="spellStart"/>
      <w:r w:rsidRPr="008E47B4">
        <w:rPr>
          <w:b w:val="0"/>
          <w:noProof w:val="0"/>
          <w:sz w:val="22"/>
          <w:szCs w:val="22"/>
          <w:lang w:val="lt-LT" w:eastAsia="lt-LT"/>
        </w:rPr>
        <w:t>kreatinino</w:t>
      </w:r>
      <w:proofErr w:type="spellEnd"/>
      <w:r w:rsidRPr="008E47B4">
        <w:rPr>
          <w:b w:val="0"/>
          <w:noProof w:val="0"/>
          <w:sz w:val="22"/>
          <w:szCs w:val="22"/>
          <w:lang w:val="lt-LT" w:eastAsia="lt-LT"/>
        </w:rPr>
        <w:t xml:space="preserve"> klirensas &lt; 10 ml/min.), dozę reikia koreguoti ir vartoti 200 mg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du kartus per parą.</w:t>
      </w:r>
    </w:p>
    <w:p w14:paraId="4F57BBA3" w14:textId="77777777" w:rsidR="008370EF" w:rsidRPr="008E47B4" w:rsidRDefault="008370EF" w:rsidP="00F10743">
      <w:pPr>
        <w:widowControl w:val="0"/>
        <w:rPr>
          <w:b w:val="0"/>
          <w:noProof w:val="0"/>
          <w:sz w:val="22"/>
          <w:szCs w:val="22"/>
          <w:lang w:val="lt-LT" w:eastAsia="lt-LT"/>
        </w:rPr>
      </w:pPr>
    </w:p>
    <w:p w14:paraId="21F5067D" w14:textId="23E59D02" w:rsidR="00063DAF" w:rsidRPr="0033361F" w:rsidRDefault="00063DAF" w:rsidP="00F10743">
      <w:pPr>
        <w:widowControl w:val="0"/>
        <w:rPr>
          <w:b w:val="0"/>
          <w:bCs/>
          <w:noProof w:val="0"/>
          <w:sz w:val="22"/>
          <w:szCs w:val="22"/>
          <w:lang w:val="lt-LT" w:eastAsia="lt-LT"/>
        </w:rPr>
      </w:pPr>
      <w:r w:rsidRPr="0033361F">
        <w:rPr>
          <w:b w:val="0"/>
          <w:bCs/>
          <w:i/>
          <w:iCs/>
          <w:noProof w:val="0"/>
          <w:sz w:val="22"/>
          <w:szCs w:val="22"/>
          <w:lang w:val="lt-LT"/>
        </w:rPr>
        <w:t>HERPES SIMPLEX</w:t>
      </w:r>
      <w:r w:rsidRPr="0033361F">
        <w:rPr>
          <w:b w:val="0"/>
          <w:bCs/>
          <w:noProof w:val="0"/>
          <w:sz w:val="22"/>
          <w:szCs w:val="22"/>
          <w:lang w:val="lt-LT"/>
        </w:rPr>
        <w:t xml:space="preserve"> INFEKCIJŲ PROFILAKTIKA PACIENTAMS, KURIŲ </w:t>
      </w:r>
      <w:r w:rsidR="00906AEB" w:rsidRPr="0033361F">
        <w:rPr>
          <w:b w:val="0"/>
          <w:bCs/>
          <w:noProof w:val="0"/>
          <w:sz w:val="22"/>
          <w:szCs w:val="22"/>
          <w:lang w:val="lt-LT"/>
        </w:rPr>
        <w:t>IMUNITETAS NUSLOPINTAS</w:t>
      </w:r>
    </w:p>
    <w:p w14:paraId="16F714AF" w14:textId="77777777" w:rsidR="00063DAF" w:rsidRPr="008E47B4" w:rsidRDefault="00063DAF" w:rsidP="00063DAF">
      <w:pPr>
        <w:widowControl w:val="0"/>
        <w:rPr>
          <w:b w:val="0"/>
          <w:noProof w:val="0"/>
          <w:sz w:val="22"/>
          <w:szCs w:val="22"/>
          <w:lang w:val="lt-LT" w:eastAsia="lt-LT"/>
        </w:rPr>
      </w:pPr>
    </w:p>
    <w:p w14:paraId="1C4BFB19" w14:textId="45680050" w:rsidR="00063DAF" w:rsidRPr="0033361F" w:rsidRDefault="00063DAF" w:rsidP="0033361F">
      <w:pPr>
        <w:widowControl w:val="0"/>
        <w:rPr>
          <w:b w:val="0"/>
          <w:i/>
          <w:noProof w:val="0"/>
          <w:sz w:val="22"/>
          <w:szCs w:val="22"/>
          <w:lang w:val="lt-LT" w:eastAsia="lt-LT"/>
        </w:rPr>
      </w:pPr>
      <w:r w:rsidRPr="0033361F">
        <w:rPr>
          <w:b w:val="0"/>
          <w:i/>
          <w:noProof w:val="0"/>
          <w:sz w:val="22"/>
          <w:szCs w:val="22"/>
          <w:lang w:val="lt-LT" w:eastAsia="lt-LT"/>
        </w:rPr>
        <w:t>Suaugusiesiems</w:t>
      </w:r>
    </w:p>
    <w:p w14:paraId="7640D9A5" w14:textId="77777777" w:rsidR="00063DAF" w:rsidRPr="008E47B4" w:rsidRDefault="00063DAF" w:rsidP="00063DAF">
      <w:pPr>
        <w:widowControl w:val="0"/>
        <w:rPr>
          <w:b w:val="0"/>
          <w:noProof w:val="0"/>
          <w:sz w:val="22"/>
          <w:szCs w:val="22"/>
          <w:lang w:val="lt-LT" w:eastAsia="lt-LT"/>
        </w:rPr>
      </w:pPr>
    </w:p>
    <w:p w14:paraId="1C2CEEF6" w14:textId="01126805" w:rsidR="00063DAF" w:rsidRPr="008E47B4" w:rsidRDefault="00063DAF" w:rsidP="00063DAF">
      <w:pPr>
        <w:pStyle w:val="prastasiniatinklio"/>
        <w:spacing w:before="0" w:beforeAutospacing="0" w:after="0" w:afterAutospacing="0"/>
        <w:rPr>
          <w:sz w:val="22"/>
          <w:szCs w:val="22"/>
        </w:rPr>
      </w:pPr>
      <w:r w:rsidRPr="008E47B4">
        <w:rPr>
          <w:sz w:val="22"/>
          <w:szCs w:val="22"/>
        </w:rPr>
        <w:t xml:space="preserve">Įprastinė dozė </w:t>
      </w:r>
      <w:proofErr w:type="spellStart"/>
      <w:r w:rsidRPr="008E47B4">
        <w:rPr>
          <w:i/>
          <w:iCs/>
          <w:sz w:val="22"/>
          <w:szCs w:val="22"/>
        </w:rPr>
        <w:t>herpes</w:t>
      </w:r>
      <w:proofErr w:type="spellEnd"/>
      <w:r w:rsidRPr="008E47B4">
        <w:rPr>
          <w:i/>
          <w:iCs/>
          <w:sz w:val="22"/>
          <w:szCs w:val="22"/>
        </w:rPr>
        <w:t xml:space="preserve"> </w:t>
      </w:r>
      <w:proofErr w:type="spellStart"/>
      <w:r w:rsidRPr="008E47B4">
        <w:rPr>
          <w:i/>
          <w:iCs/>
          <w:sz w:val="22"/>
          <w:szCs w:val="22"/>
        </w:rPr>
        <w:t>simplex</w:t>
      </w:r>
      <w:proofErr w:type="spellEnd"/>
      <w:r w:rsidRPr="008E47B4">
        <w:rPr>
          <w:i/>
          <w:iCs/>
          <w:sz w:val="22"/>
          <w:szCs w:val="22"/>
        </w:rPr>
        <w:t xml:space="preserve"> </w:t>
      </w:r>
      <w:r w:rsidRPr="008E47B4">
        <w:rPr>
          <w:sz w:val="22"/>
          <w:szCs w:val="22"/>
        </w:rPr>
        <w:t xml:space="preserve">infekcijų profilaktikai pacientams, </w:t>
      </w:r>
      <w:r w:rsidR="0032020C" w:rsidRPr="008E47B4">
        <w:rPr>
          <w:sz w:val="22"/>
          <w:szCs w:val="22"/>
        </w:rPr>
        <w:t xml:space="preserve">kurių imunitetas nuslopintas, </w:t>
      </w:r>
      <w:r w:rsidRPr="008E47B4">
        <w:rPr>
          <w:sz w:val="22"/>
          <w:szCs w:val="22"/>
        </w:rPr>
        <w:t>yra 200</w:t>
      </w:r>
      <w:r w:rsidR="0032020C" w:rsidRPr="008E47B4">
        <w:rPr>
          <w:sz w:val="22"/>
          <w:szCs w:val="22"/>
        </w:rPr>
        <w:t> </w:t>
      </w:r>
      <w:r w:rsidRPr="008E47B4">
        <w:rPr>
          <w:sz w:val="22"/>
          <w:szCs w:val="22"/>
        </w:rPr>
        <w:t xml:space="preserve">mg </w:t>
      </w:r>
      <w:proofErr w:type="spellStart"/>
      <w:r w:rsidR="004921FE">
        <w:rPr>
          <w:sz w:val="22"/>
          <w:szCs w:val="22"/>
        </w:rPr>
        <w:t>Aciclovir</w:t>
      </w:r>
      <w:proofErr w:type="spellEnd"/>
      <w:r w:rsidR="004921FE">
        <w:rPr>
          <w:sz w:val="22"/>
          <w:szCs w:val="22"/>
        </w:rPr>
        <w:t xml:space="preserve"> </w:t>
      </w:r>
      <w:proofErr w:type="spellStart"/>
      <w:r w:rsidR="004921FE">
        <w:rPr>
          <w:sz w:val="22"/>
          <w:szCs w:val="22"/>
        </w:rPr>
        <w:t>Accord</w:t>
      </w:r>
      <w:proofErr w:type="spellEnd"/>
      <w:r w:rsidR="004921FE">
        <w:rPr>
          <w:sz w:val="22"/>
          <w:szCs w:val="22"/>
        </w:rPr>
        <w:t xml:space="preserve"> </w:t>
      </w:r>
      <w:proofErr w:type="spellStart"/>
      <w:r w:rsidR="004921FE">
        <w:rPr>
          <w:sz w:val="22"/>
          <w:szCs w:val="22"/>
        </w:rPr>
        <w:t>Healthcare</w:t>
      </w:r>
      <w:proofErr w:type="spellEnd"/>
      <w:r w:rsidRPr="008E47B4">
        <w:rPr>
          <w:sz w:val="22"/>
          <w:szCs w:val="22"/>
        </w:rPr>
        <w:t xml:space="preserve"> kas 6 valandas.</w:t>
      </w:r>
    </w:p>
    <w:p w14:paraId="4A26E9C4" w14:textId="77777777" w:rsidR="0032020C" w:rsidRPr="008E47B4" w:rsidRDefault="0032020C" w:rsidP="00063DAF">
      <w:pPr>
        <w:pStyle w:val="prastasiniatinklio"/>
        <w:spacing w:before="0" w:beforeAutospacing="0" w:after="0" w:afterAutospacing="0"/>
        <w:rPr>
          <w:sz w:val="22"/>
          <w:szCs w:val="22"/>
        </w:rPr>
      </w:pPr>
    </w:p>
    <w:p w14:paraId="02D81948" w14:textId="5CD17538" w:rsidR="00063DAF" w:rsidRPr="008E47B4" w:rsidRDefault="0032020C" w:rsidP="00063DAF">
      <w:pPr>
        <w:pStyle w:val="prastasiniatinklio"/>
        <w:spacing w:before="0" w:beforeAutospacing="0" w:after="0" w:afterAutospacing="0"/>
        <w:rPr>
          <w:sz w:val="22"/>
          <w:szCs w:val="22"/>
        </w:rPr>
      </w:pPr>
      <w:r w:rsidRPr="008E47B4">
        <w:rPr>
          <w:sz w:val="22"/>
          <w:szCs w:val="22"/>
        </w:rPr>
        <w:t>P</w:t>
      </w:r>
      <w:r w:rsidR="00063DAF" w:rsidRPr="008E47B4">
        <w:rPr>
          <w:sz w:val="22"/>
          <w:szCs w:val="22"/>
        </w:rPr>
        <w:t>acientams</w:t>
      </w:r>
      <w:r w:rsidRPr="008E47B4">
        <w:rPr>
          <w:sz w:val="22"/>
          <w:szCs w:val="22"/>
        </w:rPr>
        <w:t>, kurių imunitetas stipriai nuslopintas</w:t>
      </w:r>
      <w:r w:rsidR="00063DAF" w:rsidRPr="008E47B4">
        <w:rPr>
          <w:sz w:val="22"/>
          <w:szCs w:val="22"/>
        </w:rPr>
        <w:t xml:space="preserve"> (pvz., po kaulų čiulpų transplantacijos) arba pacientams, kuriems yra žarnyno absorbcijos sutrikimų, dozę galima padvigubinti iki 400</w:t>
      </w:r>
      <w:r w:rsidRPr="008E47B4">
        <w:rPr>
          <w:sz w:val="22"/>
          <w:szCs w:val="22"/>
        </w:rPr>
        <w:t> </w:t>
      </w:r>
      <w:r w:rsidR="00063DAF" w:rsidRPr="008E47B4">
        <w:rPr>
          <w:sz w:val="22"/>
          <w:szCs w:val="22"/>
        </w:rPr>
        <w:t xml:space="preserve">mg </w:t>
      </w:r>
      <w:proofErr w:type="spellStart"/>
      <w:r w:rsidR="00063DAF" w:rsidRPr="008E47B4">
        <w:rPr>
          <w:sz w:val="22"/>
          <w:szCs w:val="22"/>
        </w:rPr>
        <w:t>acikloviro</w:t>
      </w:r>
      <w:proofErr w:type="spellEnd"/>
      <w:r w:rsidR="00063DAF" w:rsidRPr="008E47B4">
        <w:rPr>
          <w:sz w:val="22"/>
          <w:szCs w:val="22"/>
        </w:rPr>
        <w:t>, arba galima svarstyti galimybę vartoti į veną.</w:t>
      </w:r>
    </w:p>
    <w:p w14:paraId="682B7BDD" w14:textId="77777777" w:rsidR="0032020C" w:rsidRPr="008E47B4" w:rsidRDefault="0032020C" w:rsidP="00063DAF">
      <w:pPr>
        <w:pStyle w:val="prastasiniatinklio"/>
        <w:spacing w:before="0" w:beforeAutospacing="0" w:after="0" w:afterAutospacing="0"/>
        <w:rPr>
          <w:sz w:val="22"/>
          <w:szCs w:val="22"/>
        </w:rPr>
      </w:pPr>
    </w:p>
    <w:p w14:paraId="374E7E54" w14:textId="6A8AC16E" w:rsidR="00063DAF" w:rsidRPr="008E47B4" w:rsidRDefault="00063DAF" w:rsidP="00063DAF">
      <w:pPr>
        <w:pStyle w:val="prastasiniatinklio"/>
        <w:spacing w:before="0" w:beforeAutospacing="0" w:after="0" w:afterAutospacing="0"/>
        <w:rPr>
          <w:sz w:val="22"/>
          <w:szCs w:val="22"/>
        </w:rPr>
      </w:pPr>
      <w:r w:rsidRPr="008E47B4">
        <w:rPr>
          <w:sz w:val="22"/>
          <w:szCs w:val="22"/>
        </w:rPr>
        <w:t>Profilaktinio vartojimo trukmė priklauso nuo rizikos laikotarpio trukmės.</w:t>
      </w:r>
    </w:p>
    <w:p w14:paraId="0E5BEE20" w14:textId="77777777" w:rsidR="00063DAF" w:rsidRPr="008E47B4" w:rsidRDefault="00063DAF" w:rsidP="00063DAF">
      <w:pPr>
        <w:widowControl w:val="0"/>
        <w:rPr>
          <w:b w:val="0"/>
          <w:noProof w:val="0"/>
          <w:sz w:val="22"/>
          <w:szCs w:val="22"/>
          <w:lang w:val="lt-LT" w:eastAsia="lt-LT"/>
        </w:rPr>
      </w:pPr>
    </w:p>
    <w:p w14:paraId="0722E720" w14:textId="77777777" w:rsidR="0032020C" w:rsidRPr="0033361F" w:rsidRDefault="0032020C" w:rsidP="0033361F">
      <w:pPr>
        <w:widowControl w:val="0"/>
        <w:tabs>
          <w:tab w:val="left" w:pos="567"/>
        </w:tabs>
        <w:rPr>
          <w:b w:val="0"/>
          <w:bCs/>
          <w:i/>
          <w:noProof w:val="0"/>
          <w:sz w:val="22"/>
          <w:szCs w:val="22"/>
          <w:lang w:val="lt-LT" w:eastAsia="lt-LT"/>
        </w:rPr>
      </w:pPr>
      <w:r w:rsidRPr="0033361F">
        <w:rPr>
          <w:b w:val="0"/>
          <w:bCs/>
          <w:i/>
          <w:noProof w:val="0"/>
          <w:sz w:val="22"/>
          <w:szCs w:val="22"/>
          <w:lang w:val="lt-LT" w:eastAsia="lt-LT"/>
        </w:rPr>
        <w:t>Vaikų populiacija</w:t>
      </w:r>
    </w:p>
    <w:p w14:paraId="61097B42" w14:textId="77777777" w:rsidR="0032020C" w:rsidRPr="008E47B4" w:rsidRDefault="0032020C" w:rsidP="0032020C">
      <w:pPr>
        <w:widowControl w:val="0"/>
        <w:rPr>
          <w:b w:val="0"/>
          <w:noProof w:val="0"/>
          <w:sz w:val="22"/>
          <w:szCs w:val="22"/>
          <w:lang w:val="lt-LT" w:eastAsia="lt-LT"/>
        </w:rPr>
      </w:pPr>
    </w:p>
    <w:p w14:paraId="43CA7B80" w14:textId="7052CDFD" w:rsidR="0032020C" w:rsidRPr="008E47B4" w:rsidRDefault="0032020C" w:rsidP="0032020C">
      <w:pPr>
        <w:pStyle w:val="prastasiniatinklio"/>
        <w:spacing w:before="0" w:beforeAutospacing="0" w:after="0" w:afterAutospacing="0"/>
        <w:rPr>
          <w:sz w:val="22"/>
          <w:szCs w:val="22"/>
        </w:rPr>
      </w:pPr>
      <w:proofErr w:type="spellStart"/>
      <w:r w:rsidRPr="008E47B4">
        <w:rPr>
          <w:i/>
          <w:iCs/>
          <w:sz w:val="22"/>
          <w:szCs w:val="22"/>
        </w:rPr>
        <w:t>Herpes</w:t>
      </w:r>
      <w:proofErr w:type="spellEnd"/>
      <w:r w:rsidRPr="008E47B4">
        <w:rPr>
          <w:i/>
          <w:iCs/>
          <w:sz w:val="22"/>
          <w:szCs w:val="22"/>
        </w:rPr>
        <w:t xml:space="preserve"> </w:t>
      </w:r>
      <w:proofErr w:type="spellStart"/>
      <w:r w:rsidRPr="008E47B4">
        <w:rPr>
          <w:i/>
          <w:iCs/>
          <w:sz w:val="22"/>
          <w:szCs w:val="22"/>
        </w:rPr>
        <w:t>simplex</w:t>
      </w:r>
      <w:proofErr w:type="spellEnd"/>
      <w:r w:rsidRPr="008E47B4">
        <w:rPr>
          <w:i/>
          <w:iCs/>
          <w:sz w:val="22"/>
          <w:szCs w:val="22"/>
        </w:rPr>
        <w:t xml:space="preserve"> </w:t>
      </w:r>
      <w:r w:rsidRPr="008E47B4">
        <w:rPr>
          <w:sz w:val="22"/>
          <w:szCs w:val="22"/>
        </w:rPr>
        <w:t>infekcijų profilaktikai vaikams nuo 2 metų, kurių imunitetas nuslopintas, reikia skirti suaugusiesiems skirtas dozes. Kūdikiams ir jaunesniems nei 2 metų vaikams reikia skirti dozes, atitinkančias pusę suaugusiesiems skirtos dozės.</w:t>
      </w:r>
    </w:p>
    <w:p w14:paraId="49F0C640" w14:textId="77777777" w:rsidR="0032020C" w:rsidRPr="008E47B4" w:rsidRDefault="0032020C" w:rsidP="0032020C">
      <w:pPr>
        <w:pStyle w:val="prastasiniatinklio"/>
        <w:spacing w:before="0" w:beforeAutospacing="0" w:after="0" w:afterAutospacing="0"/>
        <w:rPr>
          <w:sz w:val="22"/>
          <w:szCs w:val="22"/>
        </w:rPr>
      </w:pPr>
    </w:p>
    <w:p w14:paraId="34F25C8B" w14:textId="77777777" w:rsidR="0032020C" w:rsidRPr="008E47B4" w:rsidRDefault="0032020C" w:rsidP="0032020C">
      <w:pPr>
        <w:pStyle w:val="prastasiniatinklio"/>
        <w:spacing w:before="0" w:beforeAutospacing="0" w:after="0" w:afterAutospacing="0"/>
        <w:rPr>
          <w:sz w:val="22"/>
          <w:szCs w:val="22"/>
        </w:rPr>
      </w:pPr>
      <w:r w:rsidRPr="008E47B4">
        <w:rPr>
          <w:sz w:val="22"/>
          <w:szCs w:val="22"/>
        </w:rPr>
        <w:t xml:space="preserve">Naujagimių </w:t>
      </w:r>
      <w:proofErr w:type="spellStart"/>
      <w:r w:rsidRPr="0033361F">
        <w:rPr>
          <w:i/>
          <w:sz w:val="22"/>
          <w:szCs w:val="22"/>
        </w:rPr>
        <w:t>herpes</w:t>
      </w:r>
      <w:proofErr w:type="spellEnd"/>
      <w:r w:rsidRPr="008E47B4">
        <w:rPr>
          <w:sz w:val="22"/>
          <w:szCs w:val="22"/>
        </w:rPr>
        <w:t xml:space="preserve"> viruso infekcijoms gydyti </w:t>
      </w:r>
      <w:proofErr w:type="spellStart"/>
      <w:r w:rsidRPr="008E47B4">
        <w:rPr>
          <w:sz w:val="22"/>
          <w:szCs w:val="22"/>
        </w:rPr>
        <w:t>acikloviro</w:t>
      </w:r>
      <w:proofErr w:type="spellEnd"/>
      <w:r w:rsidRPr="008E47B4">
        <w:rPr>
          <w:sz w:val="22"/>
          <w:szCs w:val="22"/>
        </w:rPr>
        <w:t xml:space="preserve"> rekomenduojama leisti į veną.</w:t>
      </w:r>
    </w:p>
    <w:p w14:paraId="795C52A8" w14:textId="77777777" w:rsidR="00063DAF" w:rsidRPr="008E47B4" w:rsidRDefault="00063DAF" w:rsidP="00F10743">
      <w:pPr>
        <w:widowControl w:val="0"/>
        <w:rPr>
          <w:b w:val="0"/>
          <w:noProof w:val="0"/>
          <w:sz w:val="22"/>
          <w:szCs w:val="22"/>
          <w:lang w:val="lt-LT" w:eastAsia="lt-LT"/>
        </w:rPr>
      </w:pPr>
    </w:p>
    <w:p w14:paraId="14AA8E7A" w14:textId="77777777" w:rsidR="0032020C" w:rsidRPr="0033361F" w:rsidRDefault="0032020C" w:rsidP="0033361F">
      <w:pPr>
        <w:widowControl w:val="0"/>
        <w:rPr>
          <w:b w:val="0"/>
          <w:bCs/>
          <w:i/>
          <w:iCs/>
          <w:noProof w:val="0"/>
          <w:sz w:val="22"/>
          <w:szCs w:val="22"/>
          <w:lang w:val="lt-LT" w:eastAsia="lt-LT"/>
        </w:rPr>
      </w:pPr>
      <w:r w:rsidRPr="0033361F">
        <w:rPr>
          <w:b w:val="0"/>
          <w:bCs/>
          <w:i/>
          <w:iCs/>
          <w:noProof w:val="0"/>
          <w:sz w:val="22"/>
          <w:szCs w:val="22"/>
          <w:lang w:val="lt-LT" w:eastAsia="lt-LT"/>
        </w:rPr>
        <w:t>Senyviems pacientams</w:t>
      </w:r>
    </w:p>
    <w:p w14:paraId="6E289803" w14:textId="77777777" w:rsidR="0032020C" w:rsidRPr="008E47B4" w:rsidRDefault="0032020C" w:rsidP="0032020C">
      <w:pPr>
        <w:widowControl w:val="0"/>
        <w:rPr>
          <w:b w:val="0"/>
          <w:noProof w:val="0"/>
          <w:sz w:val="22"/>
          <w:szCs w:val="22"/>
          <w:lang w:val="lt-LT" w:eastAsia="lt-LT"/>
        </w:rPr>
      </w:pPr>
    </w:p>
    <w:p w14:paraId="265CA60D" w14:textId="77777777" w:rsidR="0032020C" w:rsidRPr="008E47B4" w:rsidRDefault="0032020C" w:rsidP="0032020C">
      <w:pPr>
        <w:widowControl w:val="0"/>
        <w:rPr>
          <w:b w:val="0"/>
          <w:noProof w:val="0"/>
          <w:sz w:val="22"/>
          <w:szCs w:val="22"/>
          <w:lang w:val="lt-LT" w:eastAsia="lt-LT"/>
        </w:rPr>
      </w:pPr>
      <w:r w:rsidRPr="008E47B4">
        <w:rPr>
          <w:b w:val="0"/>
          <w:noProof w:val="0"/>
          <w:sz w:val="22"/>
          <w:szCs w:val="22"/>
          <w:lang w:val="lt-LT" w:eastAsia="lt-LT"/>
        </w:rPr>
        <w:t>Senyviems pacientams būtina atsižvelgti į inkstų funkcijos sutrikimo galimybę, todėl dozę reikia koreguoti (žr. skyrių „Pacientams, kurių inkstų funkcija sutrikusi“).</w:t>
      </w:r>
    </w:p>
    <w:p w14:paraId="4B5AF70C" w14:textId="77777777" w:rsidR="0032020C" w:rsidRPr="008E47B4" w:rsidRDefault="0032020C" w:rsidP="0032020C">
      <w:pPr>
        <w:widowControl w:val="0"/>
        <w:rPr>
          <w:b w:val="0"/>
          <w:noProof w:val="0"/>
          <w:sz w:val="22"/>
          <w:szCs w:val="22"/>
          <w:lang w:val="lt-LT" w:eastAsia="lt-LT"/>
        </w:rPr>
      </w:pPr>
    </w:p>
    <w:p w14:paraId="7BC45548" w14:textId="77777777" w:rsidR="0032020C" w:rsidRPr="008E47B4" w:rsidRDefault="0032020C" w:rsidP="0032020C">
      <w:pPr>
        <w:widowControl w:val="0"/>
        <w:rPr>
          <w:b w:val="0"/>
          <w:noProof w:val="0"/>
          <w:sz w:val="22"/>
          <w:szCs w:val="22"/>
          <w:lang w:val="lt-LT" w:eastAsia="lt-LT"/>
        </w:rPr>
      </w:pPr>
      <w:r w:rsidRPr="008E47B4">
        <w:rPr>
          <w:b w:val="0"/>
          <w:noProof w:val="0"/>
          <w:sz w:val="22"/>
          <w:szCs w:val="22"/>
          <w:lang w:val="lt-LT" w:eastAsia="lt-LT"/>
        </w:rPr>
        <w:t xml:space="preserve">Senyviems pacientams, vartojantiems dideles geriamąsias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dozes, svarbu palaikyti tinkamą hidrataciją.</w:t>
      </w:r>
    </w:p>
    <w:p w14:paraId="3608A7C3" w14:textId="77777777" w:rsidR="0032020C" w:rsidRPr="008E47B4" w:rsidRDefault="0032020C" w:rsidP="0032020C">
      <w:pPr>
        <w:widowControl w:val="0"/>
        <w:rPr>
          <w:b w:val="0"/>
          <w:noProof w:val="0"/>
          <w:sz w:val="22"/>
          <w:szCs w:val="22"/>
          <w:lang w:val="lt-LT" w:eastAsia="lt-LT"/>
        </w:rPr>
      </w:pPr>
    </w:p>
    <w:p w14:paraId="0518C061" w14:textId="77777777" w:rsidR="0032020C" w:rsidRPr="0033361F" w:rsidRDefault="0032020C" w:rsidP="0033361F">
      <w:pPr>
        <w:widowControl w:val="0"/>
        <w:rPr>
          <w:b w:val="0"/>
          <w:bCs/>
          <w:i/>
          <w:iCs/>
          <w:noProof w:val="0"/>
          <w:sz w:val="22"/>
          <w:szCs w:val="22"/>
          <w:lang w:val="lt-LT" w:eastAsia="lt-LT"/>
        </w:rPr>
      </w:pPr>
      <w:r w:rsidRPr="0033361F">
        <w:rPr>
          <w:b w:val="0"/>
          <w:bCs/>
          <w:i/>
          <w:iCs/>
          <w:noProof w:val="0"/>
          <w:sz w:val="22"/>
          <w:szCs w:val="22"/>
          <w:lang w:val="lt-LT" w:eastAsia="lt-LT"/>
        </w:rPr>
        <w:t>Pacientams, kurių inkstų funkcija sutrikusi</w:t>
      </w:r>
    </w:p>
    <w:p w14:paraId="2199093B" w14:textId="77777777" w:rsidR="0032020C" w:rsidRPr="008E47B4" w:rsidRDefault="0032020C" w:rsidP="0032020C">
      <w:pPr>
        <w:widowControl w:val="0"/>
        <w:rPr>
          <w:b w:val="0"/>
          <w:noProof w:val="0"/>
          <w:sz w:val="22"/>
          <w:szCs w:val="22"/>
          <w:lang w:val="lt-LT" w:eastAsia="lt-LT"/>
        </w:rPr>
      </w:pPr>
    </w:p>
    <w:p w14:paraId="0703D48F" w14:textId="77777777" w:rsidR="0032020C" w:rsidRPr="008E47B4" w:rsidRDefault="0032020C" w:rsidP="0032020C">
      <w:pPr>
        <w:widowControl w:val="0"/>
        <w:rPr>
          <w:b w:val="0"/>
          <w:noProof w:val="0"/>
          <w:sz w:val="22"/>
          <w:szCs w:val="22"/>
          <w:lang w:val="lt-LT" w:eastAsia="lt-LT"/>
        </w:rPr>
      </w:pPr>
      <w:r w:rsidRPr="008E47B4">
        <w:rPr>
          <w:b w:val="0"/>
          <w:noProof w:val="0"/>
          <w:sz w:val="22"/>
          <w:szCs w:val="22"/>
          <w:lang w:val="lt-LT" w:eastAsia="lt-LT"/>
        </w:rPr>
        <w:t xml:space="preserve">Pacientams, kurių inkstų funkcija sutrikusi,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rekomenduojama vartoti atsargiai. Būtina palaikyti tinkamą hidrataciją.</w:t>
      </w:r>
    </w:p>
    <w:p w14:paraId="38FE274D" w14:textId="77777777" w:rsidR="0032020C" w:rsidRPr="008E47B4" w:rsidRDefault="0032020C" w:rsidP="0032020C">
      <w:pPr>
        <w:widowControl w:val="0"/>
        <w:rPr>
          <w:b w:val="0"/>
          <w:noProof w:val="0"/>
          <w:sz w:val="22"/>
          <w:szCs w:val="22"/>
          <w:lang w:val="lt-LT" w:eastAsia="lt-LT"/>
        </w:rPr>
      </w:pPr>
    </w:p>
    <w:p w14:paraId="0936750A" w14:textId="72AA908A" w:rsidR="0032020C" w:rsidRPr="008E47B4" w:rsidRDefault="0032020C" w:rsidP="0032020C">
      <w:pPr>
        <w:widowControl w:val="0"/>
        <w:rPr>
          <w:b w:val="0"/>
          <w:noProof w:val="0"/>
          <w:sz w:val="22"/>
          <w:szCs w:val="22"/>
          <w:lang w:val="lt-LT" w:eastAsia="lt-LT"/>
        </w:rPr>
      </w:pPr>
      <w:r w:rsidRPr="008E47B4">
        <w:rPr>
          <w:b w:val="0"/>
          <w:noProof w:val="0"/>
          <w:sz w:val="22"/>
          <w:szCs w:val="22"/>
          <w:lang w:val="lt-LT" w:eastAsia="lt-LT"/>
        </w:rPr>
        <w:t xml:space="preserve">Jei pacientui, kurio inkstų funkcija yra sutrikusi, gydoma </w:t>
      </w:r>
      <w:proofErr w:type="spellStart"/>
      <w:r w:rsidRPr="008E47B4">
        <w:rPr>
          <w:b w:val="0"/>
          <w:i/>
          <w:iCs/>
          <w:noProof w:val="0"/>
          <w:sz w:val="22"/>
          <w:szCs w:val="22"/>
          <w:lang w:val="lt-LT" w:eastAsia="lt-LT"/>
        </w:rPr>
        <w:t>herpes</w:t>
      </w:r>
      <w:proofErr w:type="spellEnd"/>
      <w:r w:rsidRPr="008E47B4">
        <w:rPr>
          <w:b w:val="0"/>
          <w:i/>
          <w:iCs/>
          <w:noProof w:val="0"/>
          <w:sz w:val="22"/>
          <w:szCs w:val="22"/>
          <w:lang w:val="lt-LT" w:eastAsia="lt-LT"/>
        </w:rPr>
        <w:t xml:space="preserve"> </w:t>
      </w:r>
      <w:proofErr w:type="spellStart"/>
      <w:r w:rsidRPr="008E47B4">
        <w:rPr>
          <w:b w:val="0"/>
          <w:i/>
          <w:iCs/>
          <w:noProof w:val="0"/>
          <w:sz w:val="22"/>
          <w:szCs w:val="22"/>
          <w:lang w:val="lt-LT" w:eastAsia="lt-LT"/>
        </w:rPr>
        <w:t>simplex</w:t>
      </w:r>
      <w:proofErr w:type="spellEnd"/>
      <w:r w:rsidRPr="008E47B4">
        <w:rPr>
          <w:b w:val="0"/>
          <w:noProof w:val="0"/>
          <w:sz w:val="22"/>
          <w:szCs w:val="22"/>
          <w:lang w:val="lt-LT" w:eastAsia="lt-LT"/>
        </w:rPr>
        <w:t xml:space="preserve"> viruso infekcija ir jis vartoja rekomenduojamą geriamojo vaistinio preparato dozę,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kaupimasis organizme neviršija saugių į veną leidžiamo vaistinio preparato nustatytų ribų. Vis dėlto pacientams, kuriems yra sunkus inkstų funkcijos sutrikimas (</w:t>
      </w:r>
      <w:proofErr w:type="spellStart"/>
      <w:r w:rsidRPr="008E47B4">
        <w:rPr>
          <w:b w:val="0"/>
          <w:noProof w:val="0"/>
          <w:sz w:val="22"/>
          <w:szCs w:val="22"/>
          <w:lang w:val="lt-LT" w:eastAsia="lt-LT"/>
        </w:rPr>
        <w:t>kreatinino</w:t>
      </w:r>
      <w:proofErr w:type="spellEnd"/>
      <w:r w:rsidRPr="008E47B4">
        <w:rPr>
          <w:b w:val="0"/>
          <w:noProof w:val="0"/>
          <w:sz w:val="22"/>
          <w:szCs w:val="22"/>
          <w:lang w:val="lt-LT" w:eastAsia="lt-LT"/>
        </w:rPr>
        <w:t xml:space="preserve"> klirensas &lt; 10 ml/min.), dozę reikia koreguoti ir vartoti 200 mg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du kartus per parą.</w:t>
      </w:r>
    </w:p>
    <w:p w14:paraId="446336A1" w14:textId="77777777" w:rsidR="00063DAF" w:rsidRPr="008E47B4" w:rsidRDefault="00063DAF" w:rsidP="00F10743">
      <w:pPr>
        <w:widowControl w:val="0"/>
        <w:rPr>
          <w:b w:val="0"/>
          <w:noProof w:val="0"/>
          <w:sz w:val="22"/>
          <w:szCs w:val="22"/>
          <w:lang w:val="lt-LT" w:eastAsia="lt-LT"/>
        </w:rPr>
      </w:pPr>
    </w:p>
    <w:p w14:paraId="47ABF3CC" w14:textId="21BBED1C" w:rsidR="0032020C" w:rsidRPr="0033361F" w:rsidRDefault="0032020C" w:rsidP="00C646EF">
      <w:pPr>
        <w:rPr>
          <w:rFonts w:eastAsiaTheme="minorHAnsi"/>
          <w:b w:val="0"/>
          <w:noProof w:val="0"/>
          <w:sz w:val="22"/>
          <w:szCs w:val="22"/>
          <w:lang w:val="lt-LT"/>
        </w:rPr>
      </w:pPr>
      <w:r w:rsidRPr="0033361F">
        <w:rPr>
          <w:rFonts w:eastAsiaTheme="minorHAnsi"/>
          <w:b w:val="0"/>
          <w:i/>
          <w:iCs/>
          <w:noProof w:val="0"/>
          <w:sz w:val="22"/>
          <w:szCs w:val="22"/>
          <w:lang w:val="lt-LT"/>
        </w:rPr>
        <w:t xml:space="preserve">VARICELLA </w:t>
      </w:r>
      <w:r w:rsidRPr="0033361F">
        <w:rPr>
          <w:rFonts w:eastAsiaTheme="minorHAnsi"/>
          <w:b w:val="0"/>
          <w:noProof w:val="0"/>
          <w:sz w:val="22"/>
          <w:szCs w:val="22"/>
          <w:lang w:val="lt-LT"/>
        </w:rPr>
        <w:t xml:space="preserve">IR </w:t>
      </w:r>
      <w:r w:rsidRPr="0033361F">
        <w:rPr>
          <w:b w:val="0"/>
          <w:i/>
          <w:iCs/>
          <w:noProof w:val="0"/>
          <w:color w:val="000000"/>
          <w:sz w:val="22"/>
          <w:szCs w:val="22"/>
          <w:lang w:val="lt-LT"/>
        </w:rPr>
        <w:t>HERPES ZOSTER</w:t>
      </w:r>
      <w:r w:rsidRPr="0033361F">
        <w:rPr>
          <w:b w:val="0"/>
          <w:noProof w:val="0"/>
          <w:color w:val="000000"/>
          <w:sz w:val="22"/>
          <w:szCs w:val="22"/>
          <w:lang w:val="lt-LT"/>
        </w:rPr>
        <w:t xml:space="preserve"> </w:t>
      </w:r>
      <w:r w:rsidRPr="0033361F">
        <w:rPr>
          <w:rFonts w:eastAsiaTheme="minorHAnsi"/>
          <w:b w:val="0"/>
          <w:noProof w:val="0"/>
          <w:sz w:val="22"/>
          <w:szCs w:val="22"/>
          <w:lang w:val="lt-LT"/>
        </w:rPr>
        <w:t>INFEKCI</w:t>
      </w:r>
      <w:r w:rsidR="006E2A1D" w:rsidRPr="0033361F">
        <w:rPr>
          <w:rFonts w:eastAsiaTheme="minorHAnsi"/>
          <w:b w:val="0"/>
          <w:noProof w:val="0"/>
          <w:sz w:val="22"/>
          <w:szCs w:val="22"/>
          <w:lang w:val="lt-LT"/>
        </w:rPr>
        <w:t xml:space="preserve">JŲ </w:t>
      </w:r>
      <w:r w:rsidRPr="0033361F">
        <w:rPr>
          <w:rFonts w:eastAsiaTheme="minorHAnsi"/>
          <w:b w:val="0"/>
          <w:noProof w:val="0"/>
          <w:sz w:val="22"/>
          <w:szCs w:val="22"/>
          <w:lang w:val="lt-LT"/>
        </w:rPr>
        <w:t>GYDYMAS</w:t>
      </w:r>
    </w:p>
    <w:p w14:paraId="2D4298E4" w14:textId="77777777" w:rsidR="00063DAF" w:rsidRPr="008E47B4" w:rsidRDefault="00063DAF" w:rsidP="00C646EF">
      <w:pPr>
        <w:widowControl w:val="0"/>
        <w:rPr>
          <w:b w:val="0"/>
          <w:noProof w:val="0"/>
          <w:sz w:val="22"/>
          <w:szCs w:val="22"/>
          <w:lang w:val="lt-LT" w:eastAsia="lt-LT"/>
        </w:rPr>
      </w:pPr>
    </w:p>
    <w:p w14:paraId="49083038" w14:textId="5A2EAFAE" w:rsidR="00C646EF" w:rsidRPr="0033361F" w:rsidRDefault="00C646EF" w:rsidP="0033361F">
      <w:pPr>
        <w:widowControl w:val="0"/>
        <w:rPr>
          <w:b w:val="0"/>
          <w:i/>
          <w:noProof w:val="0"/>
          <w:sz w:val="22"/>
          <w:szCs w:val="22"/>
          <w:lang w:val="lt-LT" w:eastAsia="lt-LT"/>
        </w:rPr>
      </w:pPr>
      <w:r w:rsidRPr="0033361F">
        <w:rPr>
          <w:b w:val="0"/>
          <w:i/>
          <w:noProof w:val="0"/>
          <w:sz w:val="22"/>
          <w:szCs w:val="22"/>
          <w:lang w:val="lt-LT" w:eastAsia="lt-LT"/>
        </w:rPr>
        <w:t>Suaugusiesiems</w:t>
      </w:r>
    </w:p>
    <w:p w14:paraId="7F5EBD04" w14:textId="77777777" w:rsidR="00C646EF" w:rsidRPr="008E47B4" w:rsidRDefault="00C646EF" w:rsidP="00C646EF">
      <w:pPr>
        <w:pStyle w:val="prastasiniatinklio"/>
        <w:spacing w:before="0" w:beforeAutospacing="0" w:after="0" w:afterAutospacing="0"/>
        <w:rPr>
          <w:i/>
          <w:iCs/>
          <w:sz w:val="22"/>
          <w:szCs w:val="22"/>
        </w:rPr>
      </w:pPr>
    </w:p>
    <w:p w14:paraId="435CCC58" w14:textId="523E1CC0" w:rsidR="00C646EF" w:rsidRPr="008E47B4" w:rsidRDefault="00C646EF" w:rsidP="00C646EF">
      <w:pPr>
        <w:pStyle w:val="prastasiniatinklio"/>
        <w:spacing w:before="0" w:beforeAutospacing="0" w:after="0" w:afterAutospacing="0"/>
        <w:rPr>
          <w:sz w:val="22"/>
          <w:szCs w:val="22"/>
        </w:rPr>
      </w:pPr>
      <w:proofErr w:type="spellStart"/>
      <w:r w:rsidRPr="008E47B4">
        <w:rPr>
          <w:i/>
          <w:iCs/>
          <w:sz w:val="22"/>
          <w:szCs w:val="22"/>
        </w:rPr>
        <w:t>Varicella</w:t>
      </w:r>
      <w:proofErr w:type="spellEnd"/>
      <w:r w:rsidRPr="008E47B4">
        <w:rPr>
          <w:sz w:val="22"/>
          <w:szCs w:val="22"/>
        </w:rPr>
        <w:t xml:space="preserve"> ir </w:t>
      </w:r>
      <w:proofErr w:type="spellStart"/>
      <w:r w:rsidRPr="008E47B4">
        <w:rPr>
          <w:i/>
          <w:iCs/>
          <w:sz w:val="22"/>
          <w:szCs w:val="22"/>
        </w:rPr>
        <w:t>herpes</w:t>
      </w:r>
      <w:proofErr w:type="spellEnd"/>
      <w:r w:rsidRPr="008E47B4">
        <w:rPr>
          <w:i/>
          <w:iCs/>
          <w:sz w:val="22"/>
          <w:szCs w:val="22"/>
        </w:rPr>
        <w:t xml:space="preserve"> </w:t>
      </w:r>
      <w:proofErr w:type="spellStart"/>
      <w:r w:rsidRPr="008E47B4">
        <w:rPr>
          <w:i/>
          <w:iCs/>
          <w:sz w:val="22"/>
          <w:szCs w:val="22"/>
        </w:rPr>
        <w:t>zoster</w:t>
      </w:r>
      <w:proofErr w:type="spellEnd"/>
      <w:r w:rsidRPr="008E47B4">
        <w:rPr>
          <w:sz w:val="22"/>
          <w:szCs w:val="22"/>
        </w:rPr>
        <w:t xml:space="preserve"> infekcijoms gydyti skiriama 800 mg </w:t>
      </w:r>
      <w:proofErr w:type="spellStart"/>
      <w:r w:rsidRPr="008E47B4">
        <w:rPr>
          <w:sz w:val="22"/>
          <w:szCs w:val="22"/>
        </w:rPr>
        <w:t>acikloviro</w:t>
      </w:r>
      <w:proofErr w:type="spellEnd"/>
      <w:r w:rsidRPr="008E47B4">
        <w:rPr>
          <w:sz w:val="22"/>
          <w:szCs w:val="22"/>
        </w:rPr>
        <w:t xml:space="preserve"> 5 kartus per parą maždaug kas 4 valandas, praleidžiant naktinę dozę. Gydymą reikia tęsti 7 dienas.</w:t>
      </w:r>
    </w:p>
    <w:p w14:paraId="78FE6982" w14:textId="77777777" w:rsidR="00C646EF" w:rsidRPr="008E47B4" w:rsidRDefault="00C646EF" w:rsidP="00C646EF">
      <w:pPr>
        <w:pStyle w:val="prastasiniatinklio"/>
        <w:spacing w:before="0" w:beforeAutospacing="0" w:after="0" w:afterAutospacing="0"/>
        <w:rPr>
          <w:sz w:val="22"/>
          <w:szCs w:val="22"/>
        </w:rPr>
      </w:pPr>
    </w:p>
    <w:p w14:paraId="5A1822BC" w14:textId="6480A3EC" w:rsidR="00C646EF" w:rsidRDefault="00C646EF" w:rsidP="00C646EF">
      <w:pPr>
        <w:pStyle w:val="prastasiniatinklio"/>
        <w:spacing w:before="0" w:beforeAutospacing="0" w:after="0" w:afterAutospacing="0"/>
        <w:rPr>
          <w:sz w:val="22"/>
          <w:szCs w:val="22"/>
        </w:rPr>
      </w:pPr>
      <w:r w:rsidRPr="008E47B4">
        <w:rPr>
          <w:sz w:val="22"/>
          <w:szCs w:val="22"/>
        </w:rPr>
        <w:t>Pacientams, kurių imunitetas yra stip</w:t>
      </w:r>
      <w:r w:rsidR="00906AEB" w:rsidRPr="008E47B4">
        <w:rPr>
          <w:sz w:val="22"/>
          <w:szCs w:val="22"/>
        </w:rPr>
        <w:t>r</w:t>
      </w:r>
      <w:r w:rsidRPr="008E47B4">
        <w:rPr>
          <w:sz w:val="22"/>
          <w:szCs w:val="22"/>
        </w:rPr>
        <w:t>iai nuslopintas (pvz., po kaulų čiulpų transplantacijos) arba pacientams, kuriems yra žarnyno absorbcijos sutrikimų, reikia apsvarstyti galimybę vartoti į veną.</w:t>
      </w:r>
    </w:p>
    <w:p w14:paraId="361D8C9F" w14:textId="77777777" w:rsidR="00043A47" w:rsidRPr="008E47B4" w:rsidRDefault="00043A47" w:rsidP="00C646EF">
      <w:pPr>
        <w:pStyle w:val="prastasiniatinklio"/>
        <w:spacing w:before="0" w:beforeAutospacing="0" w:after="0" w:afterAutospacing="0"/>
        <w:rPr>
          <w:sz w:val="22"/>
          <w:szCs w:val="22"/>
        </w:rPr>
      </w:pPr>
    </w:p>
    <w:p w14:paraId="6AF96D2C" w14:textId="3280E443" w:rsidR="00C646EF" w:rsidRPr="008E47B4" w:rsidRDefault="00C646EF" w:rsidP="00C646EF">
      <w:pPr>
        <w:pStyle w:val="prastasiniatinklio"/>
        <w:spacing w:before="0" w:beforeAutospacing="0" w:after="0" w:afterAutospacing="0"/>
        <w:rPr>
          <w:sz w:val="22"/>
          <w:szCs w:val="22"/>
        </w:rPr>
      </w:pPr>
      <w:r w:rsidRPr="008E47B4">
        <w:rPr>
          <w:sz w:val="22"/>
          <w:szCs w:val="22"/>
        </w:rPr>
        <w:t xml:space="preserve">Kad gydymas būtų kuo sėkmingesnis, </w:t>
      </w:r>
      <w:proofErr w:type="spellStart"/>
      <w:r w:rsidR="00906AEB" w:rsidRPr="008E47B4">
        <w:rPr>
          <w:sz w:val="22"/>
          <w:szCs w:val="22"/>
        </w:rPr>
        <w:t>a</w:t>
      </w:r>
      <w:r w:rsidRPr="008E47B4">
        <w:rPr>
          <w:sz w:val="22"/>
          <w:szCs w:val="22"/>
        </w:rPr>
        <w:t>ci</w:t>
      </w:r>
      <w:r w:rsidR="00906AEB" w:rsidRPr="008E47B4">
        <w:rPr>
          <w:sz w:val="22"/>
          <w:szCs w:val="22"/>
        </w:rPr>
        <w:t>k</w:t>
      </w:r>
      <w:r w:rsidRPr="008E47B4">
        <w:rPr>
          <w:sz w:val="22"/>
          <w:szCs w:val="22"/>
        </w:rPr>
        <w:t>lovir</w:t>
      </w:r>
      <w:r w:rsidR="00906AEB" w:rsidRPr="008E47B4">
        <w:rPr>
          <w:sz w:val="22"/>
          <w:szCs w:val="22"/>
        </w:rPr>
        <w:t>o</w:t>
      </w:r>
      <w:proofErr w:type="spellEnd"/>
      <w:r w:rsidRPr="008E47B4">
        <w:rPr>
          <w:sz w:val="22"/>
          <w:szCs w:val="22"/>
        </w:rPr>
        <w:t xml:space="preserve"> reikia vartoti kuo greičiau nuo simptomų atsiradimo.</w:t>
      </w:r>
    </w:p>
    <w:p w14:paraId="0E7CFE84" w14:textId="77777777" w:rsidR="00063DAF" w:rsidRPr="008E47B4" w:rsidRDefault="00063DAF" w:rsidP="00991AD9">
      <w:pPr>
        <w:widowControl w:val="0"/>
        <w:rPr>
          <w:noProof w:val="0"/>
          <w:sz w:val="22"/>
          <w:szCs w:val="22"/>
          <w:lang w:val="lt-LT" w:eastAsia="lt-LT"/>
        </w:rPr>
      </w:pPr>
    </w:p>
    <w:p w14:paraId="72CC9F82" w14:textId="1D024857" w:rsidR="00063DAF" w:rsidRPr="0033361F" w:rsidRDefault="00C646EF" w:rsidP="0033361F">
      <w:pPr>
        <w:widowControl w:val="0"/>
        <w:rPr>
          <w:b w:val="0"/>
          <w:i/>
          <w:noProof w:val="0"/>
          <w:sz w:val="22"/>
          <w:szCs w:val="22"/>
          <w:lang w:val="lt-LT" w:eastAsia="lt-LT"/>
        </w:rPr>
      </w:pPr>
      <w:r w:rsidRPr="0033361F">
        <w:rPr>
          <w:b w:val="0"/>
          <w:i/>
          <w:noProof w:val="0"/>
          <w:sz w:val="22"/>
          <w:szCs w:val="22"/>
          <w:lang w:val="lt-LT" w:eastAsia="lt-LT"/>
        </w:rPr>
        <w:t>Vaikų populiacija</w:t>
      </w:r>
    </w:p>
    <w:p w14:paraId="1BC7E444" w14:textId="77777777" w:rsidR="00063DAF" w:rsidRPr="008E47B4" w:rsidRDefault="00063DAF" w:rsidP="00991AD9">
      <w:pPr>
        <w:widowControl w:val="0"/>
        <w:rPr>
          <w:b w:val="0"/>
          <w:noProof w:val="0"/>
          <w:sz w:val="22"/>
          <w:szCs w:val="22"/>
          <w:lang w:val="lt-LT" w:eastAsia="lt-LT"/>
        </w:rPr>
      </w:pPr>
    </w:p>
    <w:p w14:paraId="2F422F00" w14:textId="69ED3567" w:rsidR="00C646EF" w:rsidRPr="008E47B4" w:rsidRDefault="00C646EF" w:rsidP="00991AD9">
      <w:pPr>
        <w:widowControl w:val="0"/>
        <w:rPr>
          <w:b w:val="0"/>
          <w:bCs/>
          <w:noProof w:val="0"/>
          <w:sz w:val="22"/>
          <w:szCs w:val="22"/>
          <w:lang w:val="lt-LT"/>
        </w:rPr>
      </w:pPr>
      <w:proofErr w:type="spellStart"/>
      <w:r w:rsidRPr="008E47B4">
        <w:rPr>
          <w:b w:val="0"/>
          <w:bCs/>
          <w:i/>
          <w:iCs/>
          <w:noProof w:val="0"/>
          <w:sz w:val="22"/>
          <w:szCs w:val="22"/>
          <w:lang w:val="lt-LT"/>
        </w:rPr>
        <w:t>Varicella</w:t>
      </w:r>
      <w:proofErr w:type="spellEnd"/>
      <w:r w:rsidRPr="008E47B4">
        <w:rPr>
          <w:b w:val="0"/>
          <w:bCs/>
          <w:noProof w:val="0"/>
          <w:sz w:val="22"/>
          <w:szCs w:val="22"/>
          <w:lang w:val="lt-LT"/>
        </w:rPr>
        <w:t xml:space="preserve"> infekcijų gydymas vaikams:</w:t>
      </w:r>
    </w:p>
    <w:p w14:paraId="7EF187DE" w14:textId="77777777" w:rsidR="00C646EF" w:rsidRPr="008E47B4" w:rsidRDefault="00C646EF" w:rsidP="00991AD9">
      <w:pPr>
        <w:widowControl w:val="0"/>
        <w:rPr>
          <w:b w:val="0"/>
          <w:noProof w:val="0"/>
          <w:sz w:val="22"/>
          <w:szCs w:val="22"/>
          <w:lang w:val="lt-LT" w:eastAsia="lt-LT"/>
        </w:rPr>
      </w:pPr>
    </w:p>
    <w:tbl>
      <w:tblPr>
        <w:tblpPr w:leftFromText="180" w:rightFromText="180" w:vertAnchor="text" w:horzAnchor="margin" w:tblpY="48"/>
        <w:tblW w:w="0" w:type="auto"/>
        <w:tblLayout w:type="fixed"/>
        <w:tblLook w:val="0000" w:firstRow="0" w:lastRow="0" w:firstColumn="0" w:lastColumn="0" w:noHBand="0" w:noVBand="0"/>
      </w:tblPr>
      <w:tblGrid>
        <w:gridCol w:w="2660"/>
        <w:gridCol w:w="3577"/>
      </w:tblGrid>
      <w:tr w:rsidR="00C646EF" w:rsidRPr="008E47B4" w14:paraId="0AB3A083" w14:textId="77777777" w:rsidTr="00C646EF">
        <w:tc>
          <w:tcPr>
            <w:tcW w:w="2660" w:type="dxa"/>
          </w:tcPr>
          <w:p w14:paraId="7438013C" w14:textId="4D5B18AC" w:rsidR="00C646EF" w:rsidRPr="008E47B4" w:rsidRDefault="00C646EF" w:rsidP="00991AD9">
            <w:pPr>
              <w:widowControl w:val="0"/>
              <w:rPr>
                <w:b w:val="0"/>
                <w:noProof w:val="0"/>
                <w:sz w:val="22"/>
                <w:szCs w:val="22"/>
                <w:lang w:val="lt-LT" w:eastAsia="lt-LT"/>
              </w:rPr>
            </w:pPr>
            <w:r w:rsidRPr="008E47B4">
              <w:rPr>
                <w:b w:val="0"/>
                <w:noProof w:val="0"/>
                <w:sz w:val="22"/>
                <w:szCs w:val="22"/>
                <w:lang w:val="lt-LT" w:eastAsia="lt-LT"/>
              </w:rPr>
              <w:t xml:space="preserve">6 metų ir vyresni </w:t>
            </w:r>
          </w:p>
        </w:tc>
        <w:tc>
          <w:tcPr>
            <w:tcW w:w="3577" w:type="dxa"/>
          </w:tcPr>
          <w:p w14:paraId="239448A5" w14:textId="6C8046C2" w:rsidR="00C646EF" w:rsidRPr="008E47B4" w:rsidRDefault="00C646EF" w:rsidP="00991AD9">
            <w:pPr>
              <w:widowControl w:val="0"/>
              <w:rPr>
                <w:b w:val="0"/>
                <w:noProof w:val="0"/>
                <w:sz w:val="22"/>
                <w:szCs w:val="22"/>
                <w:lang w:val="lt-LT" w:eastAsia="lt-LT"/>
              </w:rPr>
            </w:pPr>
            <w:r w:rsidRPr="008E47B4">
              <w:rPr>
                <w:b w:val="0"/>
                <w:noProof w:val="0"/>
                <w:sz w:val="22"/>
                <w:szCs w:val="22"/>
                <w:lang w:val="lt-LT" w:eastAsia="lt-LT"/>
              </w:rPr>
              <w:t xml:space="preserve">800 mg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kas 6 valandas</w:t>
            </w:r>
          </w:p>
        </w:tc>
      </w:tr>
      <w:tr w:rsidR="00C646EF" w:rsidRPr="008E47B4" w14:paraId="6BBA1CB2" w14:textId="77777777" w:rsidTr="00C646EF">
        <w:tc>
          <w:tcPr>
            <w:tcW w:w="2660" w:type="dxa"/>
          </w:tcPr>
          <w:p w14:paraId="28216868" w14:textId="5DDEC74F" w:rsidR="00C646EF" w:rsidRPr="008E47B4" w:rsidRDefault="00C646EF" w:rsidP="00991AD9">
            <w:pPr>
              <w:widowControl w:val="0"/>
              <w:rPr>
                <w:b w:val="0"/>
                <w:noProof w:val="0"/>
                <w:sz w:val="22"/>
                <w:szCs w:val="22"/>
                <w:lang w:val="lt-LT" w:eastAsia="lt-LT"/>
              </w:rPr>
            </w:pPr>
            <w:r w:rsidRPr="008E47B4">
              <w:rPr>
                <w:b w:val="0"/>
                <w:noProof w:val="0"/>
                <w:sz w:val="22"/>
                <w:szCs w:val="22"/>
                <w:lang w:val="lt-LT" w:eastAsia="lt-LT"/>
              </w:rPr>
              <w:t>2 - &lt; 6 metų</w:t>
            </w:r>
          </w:p>
        </w:tc>
        <w:tc>
          <w:tcPr>
            <w:tcW w:w="3577" w:type="dxa"/>
          </w:tcPr>
          <w:p w14:paraId="24AF14B5" w14:textId="1477F4F9" w:rsidR="00C646EF" w:rsidRPr="008E47B4" w:rsidRDefault="00C646EF" w:rsidP="00991AD9">
            <w:pPr>
              <w:widowControl w:val="0"/>
              <w:rPr>
                <w:b w:val="0"/>
                <w:noProof w:val="0"/>
                <w:sz w:val="22"/>
                <w:szCs w:val="22"/>
                <w:lang w:val="lt-LT" w:eastAsia="lt-LT"/>
              </w:rPr>
            </w:pPr>
            <w:r w:rsidRPr="008E47B4">
              <w:rPr>
                <w:b w:val="0"/>
                <w:noProof w:val="0"/>
                <w:sz w:val="22"/>
                <w:szCs w:val="22"/>
                <w:lang w:val="lt-LT" w:eastAsia="lt-LT"/>
              </w:rPr>
              <w:t xml:space="preserve">400 mg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kas 6 valandas</w:t>
            </w:r>
          </w:p>
        </w:tc>
      </w:tr>
      <w:tr w:rsidR="00C646EF" w:rsidRPr="008E47B4" w14:paraId="2D5C866D" w14:textId="77777777" w:rsidTr="00C646EF">
        <w:tc>
          <w:tcPr>
            <w:tcW w:w="2660" w:type="dxa"/>
          </w:tcPr>
          <w:p w14:paraId="5DEBDAAA" w14:textId="640424DF" w:rsidR="00C646EF" w:rsidRPr="008E47B4" w:rsidRDefault="00C646EF" w:rsidP="00991AD9">
            <w:pPr>
              <w:widowControl w:val="0"/>
              <w:rPr>
                <w:b w:val="0"/>
                <w:noProof w:val="0"/>
                <w:sz w:val="22"/>
                <w:szCs w:val="22"/>
                <w:lang w:val="lt-LT" w:eastAsia="lt-LT"/>
              </w:rPr>
            </w:pPr>
            <w:r w:rsidRPr="008E47B4">
              <w:rPr>
                <w:b w:val="0"/>
                <w:noProof w:val="0"/>
                <w:sz w:val="22"/>
                <w:szCs w:val="22"/>
                <w:lang w:val="lt-LT" w:eastAsia="lt-LT"/>
              </w:rPr>
              <w:t xml:space="preserve">Jaunesni kaip 2 metų </w:t>
            </w:r>
          </w:p>
        </w:tc>
        <w:tc>
          <w:tcPr>
            <w:tcW w:w="3577" w:type="dxa"/>
          </w:tcPr>
          <w:p w14:paraId="3C308B4B" w14:textId="58FDAB3A" w:rsidR="00C646EF" w:rsidRPr="008E47B4" w:rsidRDefault="00C646EF" w:rsidP="00991AD9">
            <w:pPr>
              <w:widowControl w:val="0"/>
              <w:rPr>
                <w:b w:val="0"/>
                <w:noProof w:val="0"/>
                <w:sz w:val="22"/>
                <w:szCs w:val="22"/>
                <w:lang w:val="lt-LT" w:eastAsia="lt-LT"/>
              </w:rPr>
            </w:pPr>
            <w:r w:rsidRPr="008E47B4">
              <w:rPr>
                <w:b w:val="0"/>
                <w:noProof w:val="0"/>
                <w:sz w:val="22"/>
                <w:szCs w:val="22"/>
                <w:lang w:val="lt-LT" w:eastAsia="lt-LT"/>
              </w:rPr>
              <w:t xml:space="preserve">200 mg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kas 6 valandas</w:t>
            </w:r>
          </w:p>
        </w:tc>
      </w:tr>
    </w:tbl>
    <w:p w14:paraId="570CB3AF" w14:textId="77777777" w:rsidR="00063DAF" w:rsidRPr="008E47B4" w:rsidRDefault="00063DAF" w:rsidP="00991AD9">
      <w:pPr>
        <w:widowControl w:val="0"/>
        <w:rPr>
          <w:b w:val="0"/>
          <w:noProof w:val="0"/>
          <w:sz w:val="22"/>
          <w:szCs w:val="22"/>
          <w:lang w:val="lt-LT" w:eastAsia="lt-LT"/>
        </w:rPr>
      </w:pPr>
    </w:p>
    <w:p w14:paraId="0D81EC30" w14:textId="77777777" w:rsidR="00063DAF" w:rsidRPr="008E47B4" w:rsidRDefault="00063DAF" w:rsidP="00991AD9">
      <w:pPr>
        <w:widowControl w:val="0"/>
        <w:rPr>
          <w:b w:val="0"/>
          <w:noProof w:val="0"/>
          <w:sz w:val="22"/>
          <w:szCs w:val="22"/>
          <w:lang w:val="lt-LT" w:eastAsia="lt-LT"/>
        </w:rPr>
      </w:pPr>
    </w:p>
    <w:p w14:paraId="01C7886E" w14:textId="77777777" w:rsidR="00063DAF" w:rsidRPr="008E47B4" w:rsidRDefault="00063DAF" w:rsidP="00991AD9">
      <w:pPr>
        <w:widowControl w:val="0"/>
        <w:rPr>
          <w:b w:val="0"/>
          <w:noProof w:val="0"/>
          <w:sz w:val="22"/>
          <w:szCs w:val="22"/>
          <w:lang w:val="lt-LT" w:eastAsia="lt-LT"/>
        </w:rPr>
      </w:pPr>
    </w:p>
    <w:p w14:paraId="2EBC500F" w14:textId="77777777" w:rsidR="00063DAF" w:rsidRPr="008E47B4" w:rsidRDefault="00063DAF" w:rsidP="00991AD9">
      <w:pPr>
        <w:widowControl w:val="0"/>
        <w:rPr>
          <w:b w:val="0"/>
          <w:noProof w:val="0"/>
          <w:sz w:val="22"/>
          <w:szCs w:val="22"/>
          <w:lang w:val="lt-LT" w:eastAsia="lt-LT"/>
        </w:rPr>
      </w:pPr>
    </w:p>
    <w:bookmarkEnd w:id="2"/>
    <w:p w14:paraId="76B4C6E1" w14:textId="2C8ADFFE" w:rsidR="00991AD9" w:rsidRPr="008E47B4" w:rsidRDefault="00991AD9" w:rsidP="00991AD9">
      <w:pPr>
        <w:pStyle w:val="prastasiniatinklio"/>
        <w:spacing w:before="0" w:beforeAutospacing="0" w:after="0" w:afterAutospacing="0"/>
        <w:rPr>
          <w:sz w:val="22"/>
          <w:szCs w:val="22"/>
        </w:rPr>
      </w:pPr>
      <w:r w:rsidRPr="008E47B4">
        <w:rPr>
          <w:sz w:val="22"/>
          <w:szCs w:val="22"/>
        </w:rPr>
        <w:t xml:space="preserve">Tikslesnę dozę galima nustatyti skiriant 20 mg </w:t>
      </w:r>
      <w:proofErr w:type="spellStart"/>
      <w:r w:rsidRPr="008E47B4">
        <w:rPr>
          <w:sz w:val="22"/>
          <w:szCs w:val="22"/>
        </w:rPr>
        <w:t>acikloviro</w:t>
      </w:r>
      <w:proofErr w:type="spellEnd"/>
      <w:r w:rsidRPr="008E47B4">
        <w:rPr>
          <w:sz w:val="22"/>
          <w:szCs w:val="22"/>
        </w:rPr>
        <w:t xml:space="preserve"> 1 kg kūno svorio, ne daugiau kaip 800 mg kas 6 valandas. Gydymą reikia tęsti 5 dienas.</w:t>
      </w:r>
    </w:p>
    <w:p w14:paraId="30795314" w14:textId="77777777" w:rsidR="00991AD9" w:rsidRPr="008E47B4" w:rsidRDefault="00991AD9" w:rsidP="00991AD9">
      <w:pPr>
        <w:pStyle w:val="prastasiniatinklio"/>
        <w:spacing w:before="0" w:beforeAutospacing="0" w:after="0" w:afterAutospacing="0"/>
        <w:rPr>
          <w:sz w:val="22"/>
          <w:szCs w:val="22"/>
        </w:rPr>
      </w:pPr>
    </w:p>
    <w:p w14:paraId="103EACC3" w14:textId="090218AD" w:rsidR="00991AD9" w:rsidRPr="008E47B4" w:rsidRDefault="00991AD9" w:rsidP="00991AD9">
      <w:pPr>
        <w:pStyle w:val="prastasiniatinklio"/>
        <w:spacing w:before="0" w:beforeAutospacing="0" w:after="0" w:afterAutospacing="0"/>
        <w:rPr>
          <w:sz w:val="22"/>
          <w:szCs w:val="22"/>
        </w:rPr>
      </w:pPr>
      <w:r w:rsidRPr="008E47B4">
        <w:rPr>
          <w:sz w:val="22"/>
          <w:szCs w:val="22"/>
        </w:rPr>
        <w:t>Pacientai, kuriems sunku nuryti tabletes, gali jas ištirpinti mažiausiai 50 ml vandens, kurį prieš geriant reikia išmaišyti.</w:t>
      </w:r>
    </w:p>
    <w:p w14:paraId="58FC38B2" w14:textId="77777777" w:rsidR="00991AD9" w:rsidRPr="008E47B4" w:rsidRDefault="00991AD9" w:rsidP="00991AD9">
      <w:pPr>
        <w:pStyle w:val="prastasiniatinklio"/>
        <w:spacing w:before="0" w:beforeAutospacing="0" w:after="0" w:afterAutospacing="0"/>
        <w:rPr>
          <w:sz w:val="22"/>
          <w:szCs w:val="22"/>
        </w:rPr>
      </w:pPr>
    </w:p>
    <w:p w14:paraId="4F76749A" w14:textId="371501FE" w:rsidR="00991AD9" w:rsidRPr="008E47B4" w:rsidRDefault="00991AD9" w:rsidP="00991AD9">
      <w:pPr>
        <w:pStyle w:val="prastasiniatinklio"/>
        <w:spacing w:before="0" w:beforeAutospacing="0" w:after="0" w:afterAutospacing="0"/>
        <w:rPr>
          <w:sz w:val="22"/>
          <w:szCs w:val="22"/>
        </w:rPr>
      </w:pPr>
      <w:r w:rsidRPr="008E47B4">
        <w:rPr>
          <w:sz w:val="22"/>
          <w:szCs w:val="22"/>
        </w:rPr>
        <w:t xml:space="preserve">Specifinių duomenų apie </w:t>
      </w:r>
      <w:proofErr w:type="spellStart"/>
      <w:r w:rsidRPr="008E47B4">
        <w:rPr>
          <w:i/>
          <w:iCs/>
          <w:sz w:val="22"/>
          <w:szCs w:val="22"/>
        </w:rPr>
        <w:t>Herpes</w:t>
      </w:r>
      <w:proofErr w:type="spellEnd"/>
      <w:r w:rsidRPr="008E47B4">
        <w:rPr>
          <w:i/>
          <w:iCs/>
          <w:sz w:val="22"/>
          <w:szCs w:val="22"/>
        </w:rPr>
        <w:t xml:space="preserve"> </w:t>
      </w:r>
      <w:proofErr w:type="spellStart"/>
      <w:r w:rsidRPr="008E47B4">
        <w:rPr>
          <w:i/>
          <w:iCs/>
          <w:sz w:val="22"/>
          <w:szCs w:val="22"/>
        </w:rPr>
        <w:t>zoster</w:t>
      </w:r>
      <w:proofErr w:type="spellEnd"/>
      <w:r w:rsidRPr="008E47B4">
        <w:rPr>
          <w:sz w:val="22"/>
          <w:szCs w:val="22"/>
        </w:rPr>
        <w:t xml:space="preserve"> infekcijos gydymą </w:t>
      </w:r>
      <w:r w:rsidR="00906AEB" w:rsidRPr="008E47B4">
        <w:rPr>
          <w:sz w:val="22"/>
          <w:szCs w:val="22"/>
        </w:rPr>
        <w:t>normalų</w:t>
      </w:r>
      <w:r w:rsidRPr="008E47B4">
        <w:rPr>
          <w:sz w:val="22"/>
          <w:szCs w:val="22"/>
        </w:rPr>
        <w:t xml:space="preserve"> imunitetą turintiems vaikams nėra.</w:t>
      </w:r>
    </w:p>
    <w:p w14:paraId="31D3EBA2" w14:textId="77777777" w:rsidR="00991AD9" w:rsidRPr="008E47B4" w:rsidRDefault="00991AD9" w:rsidP="00991AD9">
      <w:pPr>
        <w:pStyle w:val="prastasiniatinklio"/>
        <w:spacing w:before="0" w:beforeAutospacing="0" w:after="0" w:afterAutospacing="0"/>
        <w:rPr>
          <w:sz w:val="22"/>
          <w:szCs w:val="22"/>
        </w:rPr>
      </w:pPr>
    </w:p>
    <w:p w14:paraId="0E6427E4" w14:textId="5F17DF07" w:rsidR="00991AD9" w:rsidRPr="008E47B4" w:rsidRDefault="00991AD9" w:rsidP="00991AD9">
      <w:pPr>
        <w:pStyle w:val="prastasiniatinklio"/>
        <w:spacing w:before="0" w:beforeAutospacing="0" w:after="0" w:afterAutospacing="0"/>
        <w:rPr>
          <w:sz w:val="22"/>
          <w:szCs w:val="22"/>
        </w:rPr>
      </w:pPr>
      <w:r w:rsidRPr="008E47B4">
        <w:rPr>
          <w:sz w:val="22"/>
          <w:szCs w:val="22"/>
        </w:rPr>
        <w:t xml:space="preserve">Gydant naujagimių </w:t>
      </w:r>
      <w:proofErr w:type="spellStart"/>
      <w:r w:rsidRPr="008E47B4">
        <w:rPr>
          <w:i/>
          <w:iCs/>
          <w:sz w:val="22"/>
          <w:szCs w:val="22"/>
        </w:rPr>
        <w:t>herpes</w:t>
      </w:r>
      <w:proofErr w:type="spellEnd"/>
      <w:r w:rsidRPr="008E47B4">
        <w:rPr>
          <w:sz w:val="22"/>
          <w:szCs w:val="22"/>
        </w:rPr>
        <w:t xml:space="preserve"> viruso infekciją, </w:t>
      </w:r>
      <w:proofErr w:type="spellStart"/>
      <w:r w:rsidRPr="008E47B4">
        <w:rPr>
          <w:sz w:val="22"/>
          <w:szCs w:val="22"/>
        </w:rPr>
        <w:t>acikloviro</w:t>
      </w:r>
      <w:proofErr w:type="spellEnd"/>
      <w:r w:rsidRPr="008E47B4">
        <w:rPr>
          <w:sz w:val="22"/>
          <w:szCs w:val="22"/>
        </w:rPr>
        <w:t xml:space="preserve"> rekomenduojama leisti į veną.</w:t>
      </w:r>
    </w:p>
    <w:p w14:paraId="70E7F391" w14:textId="77777777" w:rsidR="00F10743" w:rsidRPr="008E47B4" w:rsidRDefault="00F10743" w:rsidP="00991AD9">
      <w:pPr>
        <w:widowControl w:val="0"/>
        <w:rPr>
          <w:b w:val="0"/>
          <w:noProof w:val="0"/>
          <w:sz w:val="22"/>
          <w:szCs w:val="22"/>
          <w:lang w:val="lt-LT" w:eastAsia="lt-LT"/>
        </w:rPr>
      </w:pPr>
    </w:p>
    <w:p w14:paraId="0023B877" w14:textId="77777777" w:rsidR="00991AD9" w:rsidRPr="0033361F" w:rsidRDefault="00991AD9" w:rsidP="0033361F">
      <w:pPr>
        <w:widowControl w:val="0"/>
        <w:rPr>
          <w:b w:val="0"/>
          <w:bCs/>
          <w:i/>
          <w:iCs/>
          <w:noProof w:val="0"/>
          <w:sz w:val="22"/>
          <w:szCs w:val="22"/>
          <w:lang w:val="lt-LT" w:eastAsia="lt-LT"/>
        </w:rPr>
      </w:pPr>
      <w:r w:rsidRPr="0033361F">
        <w:rPr>
          <w:b w:val="0"/>
          <w:bCs/>
          <w:i/>
          <w:iCs/>
          <w:noProof w:val="0"/>
          <w:sz w:val="22"/>
          <w:szCs w:val="22"/>
          <w:lang w:val="lt-LT" w:eastAsia="lt-LT"/>
        </w:rPr>
        <w:t>Senyviems pacientams</w:t>
      </w:r>
    </w:p>
    <w:p w14:paraId="75685C5C" w14:textId="77777777" w:rsidR="00991AD9" w:rsidRPr="008E47B4" w:rsidRDefault="00991AD9" w:rsidP="00991AD9">
      <w:pPr>
        <w:widowControl w:val="0"/>
        <w:rPr>
          <w:b w:val="0"/>
          <w:noProof w:val="0"/>
          <w:sz w:val="22"/>
          <w:szCs w:val="22"/>
          <w:lang w:val="lt-LT" w:eastAsia="lt-LT"/>
        </w:rPr>
      </w:pPr>
    </w:p>
    <w:p w14:paraId="3FAC18EE" w14:textId="77777777" w:rsidR="00991AD9" w:rsidRPr="008E47B4" w:rsidRDefault="00991AD9" w:rsidP="00991AD9">
      <w:pPr>
        <w:widowControl w:val="0"/>
        <w:rPr>
          <w:b w:val="0"/>
          <w:noProof w:val="0"/>
          <w:sz w:val="22"/>
          <w:szCs w:val="22"/>
          <w:lang w:val="lt-LT" w:eastAsia="lt-LT"/>
        </w:rPr>
      </w:pPr>
      <w:r w:rsidRPr="008E47B4">
        <w:rPr>
          <w:b w:val="0"/>
          <w:noProof w:val="0"/>
          <w:sz w:val="22"/>
          <w:szCs w:val="22"/>
          <w:lang w:val="lt-LT" w:eastAsia="lt-LT"/>
        </w:rPr>
        <w:t>Senyviems pacientams būtina atsižvelgti į inkstų funkcijos sutrikimo galimybę, todėl dozę reikia koreguoti (žr. skyrių „Pacientams, kurių inkstų funkcija sutrikusi“).</w:t>
      </w:r>
    </w:p>
    <w:p w14:paraId="48452CB7" w14:textId="77777777" w:rsidR="00991AD9" w:rsidRPr="008E47B4" w:rsidRDefault="00991AD9" w:rsidP="00991AD9">
      <w:pPr>
        <w:widowControl w:val="0"/>
        <w:rPr>
          <w:b w:val="0"/>
          <w:noProof w:val="0"/>
          <w:sz w:val="22"/>
          <w:szCs w:val="22"/>
          <w:lang w:val="lt-LT" w:eastAsia="lt-LT"/>
        </w:rPr>
      </w:pPr>
    </w:p>
    <w:p w14:paraId="20D1428C" w14:textId="77777777" w:rsidR="00991AD9" w:rsidRPr="008E47B4" w:rsidRDefault="00991AD9" w:rsidP="00991AD9">
      <w:pPr>
        <w:widowControl w:val="0"/>
        <w:rPr>
          <w:b w:val="0"/>
          <w:noProof w:val="0"/>
          <w:sz w:val="22"/>
          <w:szCs w:val="22"/>
          <w:lang w:val="lt-LT" w:eastAsia="lt-LT"/>
        </w:rPr>
      </w:pPr>
      <w:r w:rsidRPr="008E47B4">
        <w:rPr>
          <w:b w:val="0"/>
          <w:noProof w:val="0"/>
          <w:sz w:val="22"/>
          <w:szCs w:val="22"/>
          <w:lang w:val="lt-LT" w:eastAsia="lt-LT"/>
        </w:rPr>
        <w:t xml:space="preserve">Senyviems pacientams, vartojantiems dideles geriamąsias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dozes, svarbu palaikyti tinkamą hidrataciją.</w:t>
      </w:r>
    </w:p>
    <w:p w14:paraId="16F2B513" w14:textId="77777777" w:rsidR="00991AD9" w:rsidRPr="008E47B4" w:rsidRDefault="00991AD9" w:rsidP="00991AD9">
      <w:pPr>
        <w:widowControl w:val="0"/>
        <w:rPr>
          <w:b w:val="0"/>
          <w:noProof w:val="0"/>
          <w:sz w:val="22"/>
          <w:szCs w:val="22"/>
          <w:lang w:val="lt-LT" w:eastAsia="lt-LT"/>
        </w:rPr>
      </w:pPr>
    </w:p>
    <w:p w14:paraId="781966ED" w14:textId="77777777" w:rsidR="00991AD9" w:rsidRPr="0033361F" w:rsidRDefault="00991AD9" w:rsidP="0033361F">
      <w:pPr>
        <w:widowControl w:val="0"/>
        <w:rPr>
          <w:b w:val="0"/>
          <w:bCs/>
          <w:i/>
          <w:iCs/>
          <w:noProof w:val="0"/>
          <w:sz w:val="22"/>
          <w:szCs w:val="22"/>
          <w:lang w:val="lt-LT" w:eastAsia="lt-LT"/>
        </w:rPr>
      </w:pPr>
      <w:r w:rsidRPr="0033361F">
        <w:rPr>
          <w:b w:val="0"/>
          <w:bCs/>
          <w:i/>
          <w:iCs/>
          <w:noProof w:val="0"/>
          <w:sz w:val="22"/>
          <w:szCs w:val="22"/>
          <w:lang w:val="lt-LT" w:eastAsia="lt-LT"/>
        </w:rPr>
        <w:t>Pacientams, kurių inkstų funkcija sutrikusi</w:t>
      </w:r>
    </w:p>
    <w:p w14:paraId="018E87D0" w14:textId="77777777" w:rsidR="00991AD9" w:rsidRPr="008E47B4" w:rsidRDefault="00991AD9" w:rsidP="00991AD9">
      <w:pPr>
        <w:widowControl w:val="0"/>
        <w:rPr>
          <w:b w:val="0"/>
          <w:noProof w:val="0"/>
          <w:sz w:val="22"/>
          <w:szCs w:val="22"/>
          <w:lang w:val="lt-LT" w:eastAsia="lt-LT"/>
        </w:rPr>
      </w:pPr>
    </w:p>
    <w:p w14:paraId="53FCF7D3" w14:textId="77777777" w:rsidR="00991AD9" w:rsidRPr="008E47B4" w:rsidRDefault="00991AD9" w:rsidP="00991AD9">
      <w:pPr>
        <w:widowControl w:val="0"/>
        <w:rPr>
          <w:b w:val="0"/>
          <w:noProof w:val="0"/>
          <w:sz w:val="22"/>
          <w:szCs w:val="22"/>
          <w:lang w:val="lt-LT" w:eastAsia="lt-LT"/>
        </w:rPr>
      </w:pPr>
      <w:r w:rsidRPr="008E47B4">
        <w:rPr>
          <w:b w:val="0"/>
          <w:noProof w:val="0"/>
          <w:sz w:val="22"/>
          <w:szCs w:val="22"/>
          <w:lang w:val="lt-LT" w:eastAsia="lt-LT"/>
        </w:rPr>
        <w:t xml:space="preserve">Pacientams, kurių inkstų funkcija sutrikusi,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rekomenduojama vartoti atsargiai. Būtina palaikyti tinkamą hidrataciją.</w:t>
      </w:r>
    </w:p>
    <w:p w14:paraId="2ABC3B83" w14:textId="77777777" w:rsidR="00991AD9" w:rsidRPr="008E47B4" w:rsidRDefault="00991AD9" w:rsidP="00991AD9">
      <w:pPr>
        <w:widowControl w:val="0"/>
        <w:rPr>
          <w:b w:val="0"/>
          <w:noProof w:val="0"/>
          <w:sz w:val="22"/>
          <w:szCs w:val="22"/>
          <w:lang w:val="lt-LT" w:eastAsia="lt-LT"/>
        </w:rPr>
      </w:pPr>
    </w:p>
    <w:p w14:paraId="59A46CD3" w14:textId="56B7372C" w:rsidR="00991AD9" w:rsidRPr="008E47B4" w:rsidRDefault="00991AD9" w:rsidP="00991AD9">
      <w:pPr>
        <w:widowControl w:val="0"/>
        <w:rPr>
          <w:b w:val="0"/>
          <w:bCs/>
          <w:noProof w:val="0"/>
          <w:sz w:val="22"/>
          <w:szCs w:val="22"/>
          <w:lang w:val="lt-LT" w:eastAsia="lt-LT"/>
        </w:rPr>
      </w:pPr>
      <w:r w:rsidRPr="008E47B4">
        <w:rPr>
          <w:b w:val="0"/>
          <w:bCs/>
          <w:noProof w:val="0"/>
          <w:sz w:val="22"/>
          <w:szCs w:val="22"/>
          <w:lang w:val="lt-LT"/>
        </w:rPr>
        <w:t xml:space="preserve">Gydant </w:t>
      </w:r>
      <w:proofErr w:type="spellStart"/>
      <w:r w:rsidRPr="008E47B4">
        <w:rPr>
          <w:b w:val="0"/>
          <w:bCs/>
          <w:i/>
          <w:iCs/>
          <w:noProof w:val="0"/>
          <w:sz w:val="22"/>
          <w:szCs w:val="22"/>
          <w:lang w:val="lt-LT"/>
        </w:rPr>
        <w:t>varicella</w:t>
      </w:r>
      <w:proofErr w:type="spellEnd"/>
      <w:r w:rsidRPr="008E47B4">
        <w:rPr>
          <w:b w:val="0"/>
          <w:bCs/>
          <w:i/>
          <w:iCs/>
          <w:noProof w:val="0"/>
          <w:sz w:val="22"/>
          <w:szCs w:val="22"/>
          <w:lang w:val="lt-LT"/>
        </w:rPr>
        <w:t xml:space="preserve"> </w:t>
      </w:r>
      <w:r w:rsidRPr="008E47B4">
        <w:rPr>
          <w:b w:val="0"/>
          <w:bCs/>
          <w:noProof w:val="0"/>
          <w:sz w:val="22"/>
          <w:szCs w:val="22"/>
          <w:lang w:val="lt-LT"/>
        </w:rPr>
        <w:t xml:space="preserve">ir </w:t>
      </w:r>
      <w:proofErr w:type="spellStart"/>
      <w:r w:rsidRPr="008E47B4">
        <w:rPr>
          <w:b w:val="0"/>
          <w:bCs/>
          <w:i/>
          <w:iCs/>
          <w:noProof w:val="0"/>
          <w:sz w:val="22"/>
          <w:szCs w:val="22"/>
          <w:lang w:val="lt-LT"/>
        </w:rPr>
        <w:t>herpes</w:t>
      </w:r>
      <w:proofErr w:type="spellEnd"/>
      <w:r w:rsidRPr="008E47B4">
        <w:rPr>
          <w:b w:val="0"/>
          <w:bCs/>
          <w:i/>
          <w:iCs/>
          <w:noProof w:val="0"/>
          <w:sz w:val="22"/>
          <w:szCs w:val="22"/>
          <w:lang w:val="lt-LT"/>
        </w:rPr>
        <w:t xml:space="preserve"> </w:t>
      </w:r>
      <w:proofErr w:type="spellStart"/>
      <w:r w:rsidRPr="008E47B4">
        <w:rPr>
          <w:b w:val="0"/>
          <w:bCs/>
          <w:i/>
          <w:iCs/>
          <w:noProof w:val="0"/>
          <w:sz w:val="22"/>
          <w:szCs w:val="22"/>
          <w:lang w:val="lt-LT"/>
        </w:rPr>
        <w:t>zoster</w:t>
      </w:r>
      <w:proofErr w:type="spellEnd"/>
      <w:r w:rsidRPr="008E47B4">
        <w:rPr>
          <w:b w:val="0"/>
          <w:bCs/>
          <w:noProof w:val="0"/>
          <w:sz w:val="22"/>
          <w:szCs w:val="22"/>
          <w:lang w:val="lt-LT"/>
        </w:rPr>
        <w:t xml:space="preserve"> infekcijas</w:t>
      </w:r>
      <w:r w:rsidRPr="008E47B4">
        <w:rPr>
          <w:b w:val="0"/>
          <w:bCs/>
          <w:noProof w:val="0"/>
          <w:sz w:val="22"/>
          <w:szCs w:val="22"/>
          <w:lang w:val="lt-LT" w:eastAsia="lt-LT"/>
        </w:rPr>
        <w:t xml:space="preserve"> pacientams, kuriems yra sunkus inkstų funkcijos sutrikimas (</w:t>
      </w:r>
      <w:proofErr w:type="spellStart"/>
      <w:r w:rsidRPr="008E47B4">
        <w:rPr>
          <w:b w:val="0"/>
          <w:bCs/>
          <w:noProof w:val="0"/>
          <w:sz w:val="22"/>
          <w:szCs w:val="22"/>
          <w:lang w:val="lt-LT" w:eastAsia="lt-LT"/>
        </w:rPr>
        <w:t>kreatinino</w:t>
      </w:r>
      <w:proofErr w:type="spellEnd"/>
      <w:r w:rsidRPr="008E47B4">
        <w:rPr>
          <w:b w:val="0"/>
          <w:bCs/>
          <w:noProof w:val="0"/>
          <w:sz w:val="22"/>
          <w:szCs w:val="22"/>
          <w:lang w:val="lt-LT" w:eastAsia="lt-LT"/>
        </w:rPr>
        <w:t xml:space="preserve"> klirensas &lt; 10 ml/min.), dozę re</w:t>
      </w:r>
      <w:r w:rsidRPr="008E47B4">
        <w:rPr>
          <w:b w:val="0"/>
          <w:bCs/>
          <w:noProof w:val="0"/>
          <w:sz w:val="22"/>
          <w:szCs w:val="22"/>
          <w:lang w:val="lt-LT"/>
        </w:rPr>
        <w:t>komenduojama koreguoti iki 800 mg, vartojamų du kartus per parą, o pacientams, kuriems yra vidutinio sunkumo inkstų funkcijos sutrikimas (</w:t>
      </w:r>
      <w:proofErr w:type="spellStart"/>
      <w:r w:rsidRPr="008E47B4">
        <w:rPr>
          <w:b w:val="0"/>
          <w:bCs/>
          <w:noProof w:val="0"/>
          <w:sz w:val="22"/>
          <w:szCs w:val="22"/>
          <w:lang w:val="lt-LT"/>
        </w:rPr>
        <w:t>kreatinino</w:t>
      </w:r>
      <w:proofErr w:type="spellEnd"/>
      <w:r w:rsidRPr="008E47B4">
        <w:rPr>
          <w:b w:val="0"/>
          <w:bCs/>
          <w:noProof w:val="0"/>
          <w:sz w:val="22"/>
          <w:szCs w:val="22"/>
          <w:lang w:val="lt-LT"/>
        </w:rPr>
        <w:t xml:space="preserve"> klirensas 10-25 ml/min.) – iki 800 mg, vartojamų kas 8 valandas. </w:t>
      </w:r>
    </w:p>
    <w:p w14:paraId="408E7BB3" w14:textId="77777777" w:rsidR="00991AD9" w:rsidRPr="008E47B4" w:rsidRDefault="00991AD9" w:rsidP="00BA7BB5">
      <w:pPr>
        <w:widowControl w:val="0"/>
        <w:rPr>
          <w:b w:val="0"/>
          <w:noProof w:val="0"/>
          <w:sz w:val="22"/>
          <w:szCs w:val="22"/>
          <w:lang w:val="lt-LT" w:eastAsia="lt-LT"/>
        </w:rPr>
      </w:pPr>
    </w:p>
    <w:p w14:paraId="7B9FFFF1" w14:textId="77777777" w:rsidR="00BA7BB5" w:rsidRPr="00043A47" w:rsidRDefault="00BA7BB5" w:rsidP="00BA7BB5">
      <w:pPr>
        <w:pStyle w:val="prastasiniatinklio"/>
        <w:spacing w:before="0" w:beforeAutospacing="0" w:after="0" w:afterAutospacing="0"/>
        <w:rPr>
          <w:sz w:val="22"/>
          <w:szCs w:val="22"/>
        </w:rPr>
      </w:pPr>
      <w:r w:rsidRPr="0033361F">
        <w:rPr>
          <w:bCs/>
          <w:sz w:val="22"/>
          <w:szCs w:val="22"/>
        </w:rPr>
        <w:t>PACIENTŲ, KURIEMS PASIREIŠKIA SUNKAUS IMUNODEFICITO SIMPTOMAI, GYDYMAS</w:t>
      </w:r>
    </w:p>
    <w:p w14:paraId="629F0B2B" w14:textId="77777777" w:rsidR="00BA7BB5" w:rsidRPr="008E47B4" w:rsidRDefault="00BA7BB5" w:rsidP="00BA7BB5">
      <w:pPr>
        <w:pStyle w:val="prastasiniatinklio"/>
        <w:spacing w:before="0" w:beforeAutospacing="0" w:after="0" w:afterAutospacing="0"/>
        <w:rPr>
          <w:sz w:val="22"/>
          <w:szCs w:val="22"/>
        </w:rPr>
      </w:pPr>
    </w:p>
    <w:p w14:paraId="5E2A3810" w14:textId="77777777" w:rsidR="00BA7BB5" w:rsidRPr="0033361F" w:rsidRDefault="00BA7BB5" w:rsidP="0033361F">
      <w:pPr>
        <w:widowControl w:val="0"/>
        <w:rPr>
          <w:b w:val="0"/>
          <w:i/>
          <w:noProof w:val="0"/>
          <w:sz w:val="22"/>
          <w:szCs w:val="22"/>
          <w:lang w:val="lt-LT" w:eastAsia="lt-LT"/>
        </w:rPr>
      </w:pPr>
      <w:r w:rsidRPr="0033361F">
        <w:rPr>
          <w:b w:val="0"/>
          <w:i/>
          <w:noProof w:val="0"/>
          <w:sz w:val="22"/>
          <w:szCs w:val="22"/>
          <w:lang w:val="lt-LT" w:eastAsia="lt-LT"/>
        </w:rPr>
        <w:t>Suaugusiesiems</w:t>
      </w:r>
    </w:p>
    <w:p w14:paraId="172E4055" w14:textId="77777777" w:rsidR="00BA7BB5" w:rsidRPr="008E47B4" w:rsidRDefault="00BA7BB5" w:rsidP="00BA7BB5">
      <w:pPr>
        <w:pStyle w:val="prastasiniatinklio"/>
        <w:spacing w:before="0" w:beforeAutospacing="0" w:after="0" w:afterAutospacing="0"/>
        <w:rPr>
          <w:sz w:val="22"/>
          <w:szCs w:val="22"/>
        </w:rPr>
      </w:pPr>
    </w:p>
    <w:p w14:paraId="37A2DAC9" w14:textId="2477F31B" w:rsidR="00BA7BB5" w:rsidRPr="008E47B4" w:rsidRDefault="00BA7BB5" w:rsidP="00BA7BB5">
      <w:pPr>
        <w:pStyle w:val="prastasiniatinklio"/>
        <w:spacing w:before="0" w:beforeAutospacing="0" w:after="0" w:afterAutospacing="0"/>
        <w:rPr>
          <w:sz w:val="22"/>
          <w:szCs w:val="22"/>
        </w:rPr>
      </w:pPr>
      <w:r w:rsidRPr="008E47B4">
        <w:rPr>
          <w:sz w:val="22"/>
          <w:szCs w:val="22"/>
        </w:rPr>
        <w:t xml:space="preserve">Gydant pacientus, kuriems yra sunkaus imunodeficito simptomų, </w:t>
      </w:r>
      <w:proofErr w:type="spellStart"/>
      <w:r w:rsidRPr="008E47B4">
        <w:rPr>
          <w:sz w:val="22"/>
          <w:szCs w:val="22"/>
        </w:rPr>
        <w:t>acikloviras</w:t>
      </w:r>
      <w:proofErr w:type="spellEnd"/>
      <w:r w:rsidRPr="008E47B4">
        <w:rPr>
          <w:sz w:val="22"/>
          <w:szCs w:val="22"/>
        </w:rPr>
        <w:t xml:space="preserve"> turi būti skiriamas 800 mg dozėmis, maždaug kas 6 valandas. </w:t>
      </w:r>
    </w:p>
    <w:p w14:paraId="6DD92520" w14:textId="77777777" w:rsidR="00BA7BB5" w:rsidRPr="008E47B4" w:rsidRDefault="00BA7BB5" w:rsidP="00BA7BB5">
      <w:pPr>
        <w:pStyle w:val="prastasiniatinklio"/>
        <w:spacing w:before="0" w:beforeAutospacing="0" w:after="0" w:afterAutospacing="0"/>
        <w:rPr>
          <w:sz w:val="22"/>
          <w:szCs w:val="22"/>
        </w:rPr>
      </w:pPr>
    </w:p>
    <w:p w14:paraId="7DB0174D" w14:textId="75D56EED" w:rsidR="00BA7BB5" w:rsidRPr="008E47B4" w:rsidRDefault="00BA7BB5" w:rsidP="00BA7BB5">
      <w:pPr>
        <w:pStyle w:val="prastasiniatinklio"/>
        <w:spacing w:before="0" w:beforeAutospacing="0" w:after="0" w:afterAutospacing="0"/>
        <w:rPr>
          <w:sz w:val="22"/>
          <w:szCs w:val="22"/>
        </w:rPr>
      </w:pPr>
      <w:r w:rsidRPr="008E47B4">
        <w:rPr>
          <w:sz w:val="22"/>
          <w:szCs w:val="22"/>
        </w:rPr>
        <w:t xml:space="preserve">Kaulų čiulpų </w:t>
      </w:r>
      <w:proofErr w:type="spellStart"/>
      <w:r w:rsidRPr="008E47B4">
        <w:rPr>
          <w:sz w:val="22"/>
          <w:szCs w:val="22"/>
        </w:rPr>
        <w:t>transplantatų</w:t>
      </w:r>
      <w:proofErr w:type="spellEnd"/>
      <w:r w:rsidRPr="008E47B4">
        <w:rPr>
          <w:sz w:val="22"/>
          <w:szCs w:val="22"/>
        </w:rPr>
        <w:t xml:space="preserve"> recipientai paprastai turi vartoti </w:t>
      </w:r>
      <w:proofErr w:type="spellStart"/>
      <w:r w:rsidRPr="008E47B4">
        <w:rPr>
          <w:sz w:val="22"/>
          <w:szCs w:val="22"/>
        </w:rPr>
        <w:t>acikloviro</w:t>
      </w:r>
      <w:proofErr w:type="spellEnd"/>
      <w:r w:rsidRPr="008E47B4">
        <w:rPr>
          <w:sz w:val="22"/>
          <w:szCs w:val="22"/>
        </w:rPr>
        <w:t xml:space="preserve"> į veną iki 1 mėnesio prieš transplantaciją.</w:t>
      </w:r>
    </w:p>
    <w:p w14:paraId="5608C584" w14:textId="77777777" w:rsidR="00BA7BB5" w:rsidRPr="008E47B4" w:rsidRDefault="00BA7BB5" w:rsidP="00BA7BB5">
      <w:pPr>
        <w:pStyle w:val="prastasiniatinklio"/>
        <w:spacing w:before="0" w:beforeAutospacing="0" w:after="0" w:afterAutospacing="0"/>
        <w:rPr>
          <w:sz w:val="22"/>
          <w:szCs w:val="22"/>
        </w:rPr>
      </w:pPr>
    </w:p>
    <w:p w14:paraId="677ACD58" w14:textId="22D28227" w:rsidR="00BA7BB5" w:rsidRPr="008E47B4" w:rsidRDefault="00BA7BB5" w:rsidP="00BA7BB5">
      <w:pPr>
        <w:pStyle w:val="prastasiniatinklio"/>
        <w:spacing w:before="0" w:beforeAutospacing="0" w:after="0" w:afterAutospacing="0"/>
        <w:rPr>
          <w:sz w:val="22"/>
          <w:szCs w:val="22"/>
        </w:rPr>
      </w:pPr>
      <w:r w:rsidRPr="008E47B4">
        <w:rPr>
          <w:sz w:val="22"/>
          <w:szCs w:val="22"/>
        </w:rPr>
        <w:t>Klinikinių tyrimų metu pacientų po kaulų čiulpų transplantacijos gydymo trukmė buvo 6 mėnesiai (nuo 1 iki 7 mėnesių po transplantacijos). Klinikiniuose tyrimuose su pažengusios stadijos ŽIV sergančiais pacientais gydymas truko 12 mėnesių, tačiau ilgesnis gydymas greičiausia</w:t>
      </w:r>
      <w:r w:rsidR="00157F26">
        <w:rPr>
          <w:sz w:val="22"/>
          <w:szCs w:val="22"/>
        </w:rPr>
        <w:t>i</w:t>
      </w:r>
      <w:r w:rsidRPr="008E47B4">
        <w:rPr>
          <w:sz w:val="22"/>
          <w:szCs w:val="22"/>
        </w:rPr>
        <w:t xml:space="preserve"> turėtų teigiamą poveikį tokiems pacientams.</w:t>
      </w:r>
    </w:p>
    <w:p w14:paraId="4A9E0DC0" w14:textId="77777777" w:rsidR="0059280E" w:rsidRPr="001871F6" w:rsidRDefault="0059280E" w:rsidP="0059280E">
      <w:pPr>
        <w:tabs>
          <w:tab w:val="left" w:pos="567"/>
        </w:tabs>
        <w:rPr>
          <w:b w:val="0"/>
          <w:noProof w:val="0"/>
          <w:sz w:val="22"/>
          <w:szCs w:val="22"/>
          <w:lang w:val="lt-LT"/>
        </w:rPr>
      </w:pPr>
    </w:p>
    <w:p w14:paraId="4D43D3E7" w14:textId="77777777" w:rsidR="00BA7BB5" w:rsidRPr="0033361F" w:rsidRDefault="00BA7BB5" w:rsidP="0033361F">
      <w:pPr>
        <w:widowControl w:val="0"/>
        <w:rPr>
          <w:b w:val="0"/>
          <w:i/>
          <w:noProof w:val="0"/>
          <w:sz w:val="22"/>
          <w:szCs w:val="22"/>
          <w:lang w:val="lt-LT" w:eastAsia="lt-LT"/>
        </w:rPr>
      </w:pPr>
      <w:r w:rsidRPr="0033361F">
        <w:rPr>
          <w:b w:val="0"/>
          <w:i/>
          <w:noProof w:val="0"/>
          <w:sz w:val="22"/>
          <w:szCs w:val="22"/>
          <w:lang w:val="lt-LT" w:eastAsia="lt-LT"/>
        </w:rPr>
        <w:t>Vaikų populiacija</w:t>
      </w:r>
    </w:p>
    <w:p w14:paraId="5300C1D3" w14:textId="77777777" w:rsidR="00BA7BB5" w:rsidRPr="008E47B4" w:rsidRDefault="00BA7BB5" w:rsidP="0059280E">
      <w:pPr>
        <w:tabs>
          <w:tab w:val="left" w:pos="567"/>
        </w:tabs>
        <w:rPr>
          <w:b w:val="0"/>
          <w:noProof w:val="0"/>
          <w:sz w:val="22"/>
          <w:szCs w:val="22"/>
          <w:lang w:val="lt-LT"/>
        </w:rPr>
      </w:pPr>
    </w:p>
    <w:p w14:paraId="5117074F" w14:textId="1EA2FFDF" w:rsidR="00BA7BB5" w:rsidRPr="008E47B4" w:rsidRDefault="00BA7BB5" w:rsidP="0059280E">
      <w:pPr>
        <w:tabs>
          <w:tab w:val="left" w:pos="567"/>
        </w:tabs>
        <w:rPr>
          <w:b w:val="0"/>
          <w:noProof w:val="0"/>
          <w:sz w:val="22"/>
          <w:szCs w:val="22"/>
          <w:lang w:val="lt-LT"/>
        </w:rPr>
      </w:pPr>
      <w:r w:rsidRPr="008E47B4">
        <w:rPr>
          <w:b w:val="0"/>
          <w:noProof w:val="0"/>
          <w:sz w:val="22"/>
          <w:szCs w:val="22"/>
          <w:lang w:val="lt-LT"/>
        </w:rPr>
        <w:t>Riboti duomenys apie vaikų, sergančių sunkiais imuninės sistemos sutrikimais, gydymą rodo, kad vyresniems nei 2 metų vaikams galima skirti tokią pačią dozę kaip ir suaugusiems pacientams.</w:t>
      </w:r>
    </w:p>
    <w:p w14:paraId="0455EDD5" w14:textId="77777777" w:rsidR="00BA7BB5" w:rsidRPr="008E47B4" w:rsidRDefault="00BA7BB5" w:rsidP="0059280E">
      <w:pPr>
        <w:tabs>
          <w:tab w:val="left" w:pos="567"/>
        </w:tabs>
        <w:rPr>
          <w:b w:val="0"/>
          <w:noProof w:val="0"/>
          <w:sz w:val="22"/>
          <w:szCs w:val="22"/>
          <w:lang w:val="lt-LT"/>
        </w:rPr>
      </w:pPr>
    </w:p>
    <w:p w14:paraId="62EE8F74" w14:textId="77777777" w:rsidR="00BA7BB5" w:rsidRPr="0033361F" w:rsidRDefault="00BA7BB5" w:rsidP="0033361F">
      <w:pPr>
        <w:widowControl w:val="0"/>
        <w:rPr>
          <w:b w:val="0"/>
          <w:bCs/>
          <w:i/>
          <w:iCs/>
          <w:noProof w:val="0"/>
          <w:sz w:val="22"/>
          <w:szCs w:val="22"/>
          <w:lang w:val="lt-LT" w:eastAsia="lt-LT"/>
        </w:rPr>
      </w:pPr>
      <w:r w:rsidRPr="0033361F">
        <w:rPr>
          <w:b w:val="0"/>
          <w:bCs/>
          <w:i/>
          <w:iCs/>
          <w:noProof w:val="0"/>
          <w:sz w:val="22"/>
          <w:szCs w:val="22"/>
          <w:lang w:val="lt-LT" w:eastAsia="lt-LT"/>
        </w:rPr>
        <w:t>Senyviems pacientams</w:t>
      </w:r>
    </w:p>
    <w:p w14:paraId="75023845" w14:textId="77777777" w:rsidR="00BA7BB5" w:rsidRPr="008E47B4" w:rsidRDefault="00BA7BB5" w:rsidP="00BA7BB5">
      <w:pPr>
        <w:widowControl w:val="0"/>
        <w:rPr>
          <w:b w:val="0"/>
          <w:noProof w:val="0"/>
          <w:sz w:val="22"/>
          <w:szCs w:val="22"/>
          <w:lang w:val="lt-LT" w:eastAsia="lt-LT"/>
        </w:rPr>
      </w:pPr>
    </w:p>
    <w:p w14:paraId="713594D1" w14:textId="77777777" w:rsidR="00BA7BB5" w:rsidRPr="008E47B4" w:rsidRDefault="00BA7BB5" w:rsidP="00BA7BB5">
      <w:pPr>
        <w:widowControl w:val="0"/>
        <w:rPr>
          <w:b w:val="0"/>
          <w:noProof w:val="0"/>
          <w:sz w:val="22"/>
          <w:szCs w:val="22"/>
          <w:lang w:val="lt-LT" w:eastAsia="lt-LT"/>
        </w:rPr>
      </w:pPr>
      <w:r w:rsidRPr="008E47B4">
        <w:rPr>
          <w:b w:val="0"/>
          <w:noProof w:val="0"/>
          <w:sz w:val="22"/>
          <w:szCs w:val="22"/>
          <w:lang w:val="lt-LT" w:eastAsia="lt-LT"/>
        </w:rPr>
        <w:t>Senyviems pacientams būtina atsižvelgti į inkstų funkcijos sutrikimo galimybę, todėl dozę reikia koreguoti (žr. skyrių „Pacientams, kurių inkstų funkcija sutrikusi“).</w:t>
      </w:r>
    </w:p>
    <w:p w14:paraId="2F9B098B" w14:textId="77777777" w:rsidR="00BA7BB5" w:rsidRPr="008E47B4" w:rsidRDefault="00BA7BB5" w:rsidP="00BA7BB5">
      <w:pPr>
        <w:widowControl w:val="0"/>
        <w:rPr>
          <w:b w:val="0"/>
          <w:noProof w:val="0"/>
          <w:sz w:val="22"/>
          <w:szCs w:val="22"/>
          <w:lang w:val="lt-LT" w:eastAsia="lt-LT"/>
        </w:rPr>
      </w:pPr>
    </w:p>
    <w:p w14:paraId="69C9D776" w14:textId="77777777" w:rsidR="00BA7BB5" w:rsidRPr="008E47B4" w:rsidRDefault="00BA7BB5" w:rsidP="00BA7BB5">
      <w:pPr>
        <w:widowControl w:val="0"/>
        <w:rPr>
          <w:b w:val="0"/>
          <w:noProof w:val="0"/>
          <w:sz w:val="22"/>
          <w:szCs w:val="22"/>
          <w:lang w:val="lt-LT" w:eastAsia="lt-LT"/>
        </w:rPr>
      </w:pPr>
      <w:r w:rsidRPr="008E47B4">
        <w:rPr>
          <w:b w:val="0"/>
          <w:noProof w:val="0"/>
          <w:sz w:val="22"/>
          <w:szCs w:val="22"/>
          <w:lang w:val="lt-LT" w:eastAsia="lt-LT"/>
        </w:rPr>
        <w:t xml:space="preserve">Senyviems pacientams, vartojantiems dideles geriamąsias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dozes, svarbu palaikyti tinkamą hidrataciją.</w:t>
      </w:r>
    </w:p>
    <w:p w14:paraId="41F6F8DF" w14:textId="77777777" w:rsidR="00BA7BB5" w:rsidRPr="008E47B4" w:rsidRDefault="00BA7BB5" w:rsidP="0059280E">
      <w:pPr>
        <w:tabs>
          <w:tab w:val="left" w:pos="567"/>
        </w:tabs>
        <w:rPr>
          <w:b w:val="0"/>
          <w:noProof w:val="0"/>
          <w:sz w:val="22"/>
          <w:szCs w:val="22"/>
          <w:lang w:val="lt-LT"/>
        </w:rPr>
      </w:pPr>
    </w:p>
    <w:p w14:paraId="215E0C27" w14:textId="77777777" w:rsidR="00BA7BB5" w:rsidRPr="0033361F" w:rsidRDefault="00BA7BB5" w:rsidP="0033361F">
      <w:pPr>
        <w:widowControl w:val="0"/>
        <w:rPr>
          <w:b w:val="0"/>
          <w:bCs/>
          <w:i/>
          <w:iCs/>
          <w:noProof w:val="0"/>
          <w:sz w:val="22"/>
          <w:szCs w:val="22"/>
          <w:lang w:val="lt-LT" w:eastAsia="lt-LT"/>
        </w:rPr>
      </w:pPr>
      <w:r w:rsidRPr="0033361F">
        <w:rPr>
          <w:b w:val="0"/>
          <w:bCs/>
          <w:i/>
          <w:iCs/>
          <w:noProof w:val="0"/>
          <w:sz w:val="22"/>
          <w:szCs w:val="22"/>
          <w:lang w:val="lt-LT" w:eastAsia="lt-LT"/>
        </w:rPr>
        <w:t>Pacientams, kurių inkstų funkcija sutrikusi</w:t>
      </w:r>
    </w:p>
    <w:p w14:paraId="3004F788" w14:textId="77777777" w:rsidR="00BA7BB5" w:rsidRPr="008E47B4" w:rsidRDefault="00BA7BB5" w:rsidP="00BA7BB5">
      <w:pPr>
        <w:widowControl w:val="0"/>
        <w:rPr>
          <w:b w:val="0"/>
          <w:noProof w:val="0"/>
          <w:sz w:val="22"/>
          <w:szCs w:val="22"/>
          <w:lang w:val="lt-LT" w:eastAsia="lt-LT"/>
        </w:rPr>
      </w:pPr>
    </w:p>
    <w:p w14:paraId="4998DB32" w14:textId="77777777" w:rsidR="00BA7BB5" w:rsidRPr="008E47B4" w:rsidRDefault="00BA7BB5" w:rsidP="00BA7BB5">
      <w:pPr>
        <w:widowControl w:val="0"/>
        <w:rPr>
          <w:b w:val="0"/>
          <w:noProof w:val="0"/>
          <w:sz w:val="22"/>
          <w:szCs w:val="22"/>
          <w:lang w:val="lt-LT" w:eastAsia="lt-LT"/>
        </w:rPr>
      </w:pPr>
      <w:r w:rsidRPr="008E47B4">
        <w:rPr>
          <w:b w:val="0"/>
          <w:noProof w:val="0"/>
          <w:sz w:val="22"/>
          <w:szCs w:val="22"/>
          <w:lang w:val="lt-LT" w:eastAsia="lt-LT"/>
        </w:rPr>
        <w:t xml:space="preserve">Pacientams, kurių inkstų funkcija sutrikusi, </w:t>
      </w:r>
      <w:proofErr w:type="spellStart"/>
      <w:r w:rsidRPr="008E47B4">
        <w:rPr>
          <w:b w:val="0"/>
          <w:noProof w:val="0"/>
          <w:sz w:val="22"/>
          <w:szCs w:val="22"/>
          <w:lang w:val="lt-LT" w:eastAsia="lt-LT"/>
        </w:rPr>
        <w:t>acikloviro</w:t>
      </w:r>
      <w:proofErr w:type="spellEnd"/>
      <w:r w:rsidRPr="008E47B4">
        <w:rPr>
          <w:b w:val="0"/>
          <w:noProof w:val="0"/>
          <w:sz w:val="22"/>
          <w:szCs w:val="22"/>
          <w:lang w:val="lt-LT" w:eastAsia="lt-LT"/>
        </w:rPr>
        <w:t xml:space="preserve"> rekomenduojama vartoti atsargiai. Būtina palaikyti tinkamą hidrataciją.</w:t>
      </w:r>
    </w:p>
    <w:p w14:paraId="081DEF40" w14:textId="77777777" w:rsidR="00BA7BB5" w:rsidRPr="008E47B4" w:rsidRDefault="00BA7BB5" w:rsidP="00BA7BB5">
      <w:pPr>
        <w:widowControl w:val="0"/>
        <w:rPr>
          <w:b w:val="0"/>
          <w:noProof w:val="0"/>
          <w:sz w:val="22"/>
          <w:szCs w:val="22"/>
          <w:lang w:val="lt-LT" w:eastAsia="lt-LT"/>
        </w:rPr>
      </w:pPr>
    </w:p>
    <w:p w14:paraId="7F7014CE" w14:textId="77777777" w:rsidR="00BA7BB5" w:rsidRPr="008E47B4" w:rsidRDefault="00BA7BB5" w:rsidP="00BA7BB5">
      <w:pPr>
        <w:widowControl w:val="0"/>
        <w:rPr>
          <w:b w:val="0"/>
          <w:bCs/>
          <w:noProof w:val="0"/>
          <w:sz w:val="22"/>
          <w:szCs w:val="22"/>
          <w:lang w:val="lt-LT" w:eastAsia="lt-LT"/>
        </w:rPr>
      </w:pPr>
      <w:r w:rsidRPr="008E47B4">
        <w:rPr>
          <w:b w:val="0"/>
          <w:bCs/>
          <w:noProof w:val="0"/>
          <w:sz w:val="22"/>
          <w:szCs w:val="22"/>
          <w:lang w:val="lt-LT"/>
        </w:rPr>
        <w:t xml:space="preserve">Gydant </w:t>
      </w:r>
      <w:proofErr w:type="spellStart"/>
      <w:r w:rsidRPr="008E47B4">
        <w:rPr>
          <w:b w:val="0"/>
          <w:bCs/>
          <w:i/>
          <w:iCs/>
          <w:noProof w:val="0"/>
          <w:sz w:val="22"/>
          <w:szCs w:val="22"/>
          <w:lang w:val="lt-LT"/>
        </w:rPr>
        <w:t>varicella</w:t>
      </w:r>
      <w:proofErr w:type="spellEnd"/>
      <w:r w:rsidRPr="008E47B4">
        <w:rPr>
          <w:b w:val="0"/>
          <w:bCs/>
          <w:i/>
          <w:iCs/>
          <w:noProof w:val="0"/>
          <w:sz w:val="22"/>
          <w:szCs w:val="22"/>
          <w:lang w:val="lt-LT"/>
        </w:rPr>
        <w:t xml:space="preserve"> </w:t>
      </w:r>
      <w:r w:rsidRPr="008E47B4">
        <w:rPr>
          <w:b w:val="0"/>
          <w:bCs/>
          <w:noProof w:val="0"/>
          <w:sz w:val="22"/>
          <w:szCs w:val="22"/>
          <w:lang w:val="lt-LT"/>
        </w:rPr>
        <w:t xml:space="preserve">ir </w:t>
      </w:r>
      <w:proofErr w:type="spellStart"/>
      <w:r w:rsidRPr="008E47B4">
        <w:rPr>
          <w:b w:val="0"/>
          <w:bCs/>
          <w:i/>
          <w:iCs/>
          <w:noProof w:val="0"/>
          <w:sz w:val="22"/>
          <w:szCs w:val="22"/>
          <w:lang w:val="lt-LT"/>
        </w:rPr>
        <w:t>herpes</w:t>
      </w:r>
      <w:proofErr w:type="spellEnd"/>
      <w:r w:rsidRPr="008E47B4">
        <w:rPr>
          <w:b w:val="0"/>
          <w:bCs/>
          <w:i/>
          <w:iCs/>
          <w:noProof w:val="0"/>
          <w:sz w:val="22"/>
          <w:szCs w:val="22"/>
          <w:lang w:val="lt-LT"/>
        </w:rPr>
        <w:t xml:space="preserve"> </w:t>
      </w:r>
      <w:proofErr w:type="spellStart"/>
      <w:r w:rsidRPr="008E47B4">
        <w:rPr>
          <w:b w:val="0"/>
          <w:bCs/>
          <w:i/>
          <w:iCs/>
          <w:noProof w:val="0"/>
          <w:sz w:val="22"/>
          <w:szCs w:val="22"/>
          <w:lang w:val="lt-LT"/>
        </w:rPr>
        <w:t>zoster</w:t>
      </w:r>
      <w:proofErr w:type="spellEnd"/>
      <w:r w:rsidRPr="008E47B4">
        <w:rPr>
          <w:b w:val="0"/>
          <w:bCs/>
          <w:noProof w:val="0"/>
          <w:sz w:val="22"/>
          <w:szCs w:val="22"/>
          <w:lang w:val="lt-LT"/>
        </w:rPr>
        <w:t xml:space="preserve"> infekcijas</w:t>
      </w:r>
      <w:r w:rsidRPr="008E47B4">
        <w:rPr>
          <w:b w:val="0"/>
          <w:bCs/>
          <w:noProof w:val="0"/>
          <w:sz w:val="22"/>
          <w:szCs w:val="22"/>
          <w:lang w:val="lt-LT" w:eastAsia="lt-LT"/>
        </w:rPr>
        <w:t xml:space="preserve"> pacientams, kuriems yra sunkus inkstų funkcijos sutrikimas (</w:t>
      </w:r>
      <w:proofErr w:type="spellStart"/>
      <w:r w:rsidRPr="008E47B4">
        <w:rPr>
          <w:b w:val="0"/>
          <w:bCs/>
          <w:noProof w:val="0"/>
          <w:sz w:val="22"/>
          <w:szCs w:val="22"/>
          <w:lang w:val="lt-LT" w:eastAsia="lt-LT"/>
        </w:rPr>
        <w:t>kreatinino</w:t>
      </w:r>
      <w:proofErr w:type="spellEnd"/>
      <w:r w:rsidRPr="008E47B4">
        <w:rPr>
          <w:b w:val="0"/>
          <w:bCs/>
          <w:noProof w:val="0"/>
          <w:sz w:val="22"/>
          <w:szCs w:val="22"/>
          <w:lang w:val="lt-LT" w:eastAsia="lt-LT"/>
        </w:rPr>
        <w:t xml:space="preserve"> klirensas &lt; 10 ml/min.), dozę re</w:t>
      </w:r>
      <w:r w:rsidRPr="008E47B4">
        <w:rPr>
          <w:b w:val="0"/>
          <w:bCs/>
          <w:noProof w:val="0"/>
          <w:sz w:val="22"/>
          <w:szCs w:val="22"/>
          <w:lang w:val="lt-LT"/>
        </w:rPr>
        <w:t>komenduojama koreguoti iki 800 mg, vartojamų du kartus per parą, o pacientams, kuriems yra vidutinio sunkumo inkstų funkcijos sutrikimas (</w:t>
      </w:r>
      <w:proofErr w:type="spellStart"/>
      <w:r w:rsidRPr="008E47B4">
        <w:rPr>
          <w:b w:val="0"/>
          <w:bCs/>
          <w:noProof w:val="0"/>
          <w:sz w:val="22"/>
          <w:szCs w:val="22"/>
          <w:lang w:val="lt-LT"/>
        </w:rPr>
        <w:t>kreatinino</w:t>
      </w:r>
      <w:proofErr w:type="spellEnd"/>
      <w:r w:rsidRPr="008E47B4">
        <w:rPr>
          <w:b w:val="0"/>
          <w:bCs/>
          <w:noProof w:val="0"/>
          <w:sz w:val="22"/>
          <w:szCs w:val="22"/>
          <w:lang w:val="lt-LT"/>
        </w:rPr>
        <w:t xml:space="preserve"> klirensas 10-25 ml/min.) – iki 800 mg, vartojamų kas 8 valandas. </w:t>
      </w:r>
    </w:p>
    <w:p w14:paraId="01C1611D" w14:textId="77777777" w:rsidR="00BA7BB5" w:rsidRPr="008E47B4" w:rsidRDefault="00BA7BB5" w:rsidP="0059280E">
      <w:pPr>
        <w:tabs>
          <w:tab w:val="left" w:pos="567"/>
        </w:tabs>
        <w:rPr>
          <w:b w:val="0"/>
          <w:noProof w:val="0"/>
          <w:sz w:val="22"/>
          <w:szCs w:val="22"/>
          <w:lang w:val="lt-LT"/>
        </w:rPr>
      </w:pPr>
    </w:p>
    <w:p w14:paraId="5603A50E" w14:textId="27C1A32F" w:rsidR="0009718B" w:rsidRPr="008E47B4" w:rsidRDefault="0009718B" w:rsidP="008A726A">
      <w:pPr>
        <w:keepNext/>
        <w:tabs>
          <w:tab w:val="left" w:pos="567"/>
        </w:tabs>
        <w:rPr>
          <w:noProof w:val="0"/>
          <w:sz w:val="22"/>
          <w:szCs w:val="22"/>
          <w:lang w:val="lt-LT"/>
        </w:rPr>
      </w:pPr>
      <w:r w:rsidRPr="008E47B4">
        <w:rPr>
          <w:noProof w:val="0"/>
          <w:sz w:val="22"/>
          <w:szCs w:val="22"/>
          <w:lang w:val="lt-LT"/>
        </w:rPr>
        <w:t>4.3</w:t>
      </w:r>
      <w:r w:rsidRPr="008E47B4">
        <w:rPr>
          <w:noProof w:val="0"/>
          <w:sz w:val="22"/>
          <w:szCs w:val="22"/>
          <w:lang w:val="lt-LT"/>
        </w:rPr>
        <w:tab/>
        <w:t>Kontraindikacijos</w:t>
      </w:r>
    </w:p>
    <w:p w14:paraId="64DFEF16" w14:textId="77777777" w:rsidR="0009718B" w:rsidRPr="008E47B4" w:rsidRDefault="0009718B" w:rsidP="008A726A">
      <w:pPr>
        <w:keepNext/>
        <w:tabs>
          <w:tab w:val="left" w:pos="567"/>
        </w:tabs>
        <w:rPr>
          <w:b w:val="0"/>
          <w:noProof w:val="0"/>
          <w:sz w:val="22"/>
          <w:szCs w:val="22"/>
          <w:lang w:val="lt-LT"/>
        </w:rPr>
      </w:pPr>
    </w:p>
    <w:p w14:paraId="7DE4197F" w14:textId="77777777" w:rsidR="0009718B" w:rsidRPr="008E47B4" w:rsidRDefault="0009718B" w:rsidP="008A726A">
      <w:pPr>
        <w:keepNext/>
        <w:tabs>
          <w:tab w:val="left" w:pos="567"/>
        </w:tabs>
        <w:rPr>
          <w:b w:val="0"/>
          <w:noProof w:val="0"/>
          <w:sz w:val="22"/>
          <w:szCs w:val="22"/>
          <w:lang w:val="lt-LT"/>
        </w:rPr>
      </w:pPr>
      <w:bookmarkStart w:id="3" w:name="_Hlk163038451"/>
      <w:r w:rsidRPr="008E47B4">
        <w:rPr>
          <w:b w:val="0"/>
          <w:noProof w:val="0"/>
          <w:sz w:val="22"/>
          <w:szCs w:val="22"/>
          <w:lang w:val="lt-LT"/>
        </w:rPr>
        <w:t>Padidėjęs jautrumas veikliajai arba bet kuriai 6.1</w:t>
      </w:r>
      <w:r w:rsidRPr="008E47B4" w:rsidDel="00060D21">
        <w:rPr>
          <w:b w:val="0"/>
          <w:noProof w:val="0"/>
          <w:sz w:val="22"/>
          <w:szCs w:val="22"/>
          <w:lang w:val="lt-LT"/>
        </w:rPr>
        <w:t xml:space="preserve"> </w:t>
      </w:r>
      <w:r w:rsidRPr="008E47B4">
        <w:rPr>
          <w:b w:val="0"/>
          <w:noProof w:val="0"/>
          <w:sz w:val="22"/>
          <w:szCs w:val="22"/>
          <w:lang w:val="lt-LT"/>
        </w:rPr>
        <w:t>skyriuje</w:t>
      </w:r>
      <w:r w:rsidRPr="008E47B4" w:rsidDel="00060D21">
        <w:rPr>
          <w:b w:val="0"/>
          <w:noProof w:val="0"/>
          <w:sz w:val="22"/>
          <w:szCs w:val="22"/>
          <w:lang w:val="lt-LT"/>
        </w:rPr>
        <w:t xml:space="preserve"> </w:t>
      </w:r>
      <w:r w:rsidRPr="008E47B4">
        <w:rPr>
          <w:b w:val="0"/>
          <w:noProof w:val="0"/>
          <w:sz w:val="22"/>
          <w:szCs w:val="22"/>
          <w:lang w:val="lt-LT"/>
        </w:rPr>
        <w:t>nurodytai pagalbinei medžiagai.</w:t>
      </w:r>
    </w:p>
    <w:p w14:paraId="32B31CAA" w14:textId="77777777" w:rsidR="0009718B" w:rsidRPr="008E47B4" w:rsidRDefault="0009718B" w:rsidP="008A726A">
      <w:pPr>
        <w:keepNext/>
        <w:tabs>
          <w:tab w:val="left" w:pos="567"/>
        </w:tabs>
        <w:rPr>
          <w:b w:val="0"/>
          <w:noProof w:val="0"/>
          <w:sz w:val="22"/>
          <w:szCs w:val="22"/>
          <w:lang w:val="lt-LT"/>
        </w:rPr>
      </w:pPr>
    </w:p>
    <w:bookmarkEnd w:id="3"/>
    <w:p w14:paraId="0712D242" w14:textId="77777777" w:rsidR="0009718B" w:rsidRPr="008E47B4" w:rsidRDefault="0009718B">
      <w:pPr>
        <w:tabs>
          <w:tab w:val="left" w:pos="567"/>
        </w:tabs>
        <w:rPr>
          <w:b w:val="0"/>
          <w:noProof w:val="0"/>
          <w:sz w:val="22"/>
          <w:szCs w:val="22"/>
          <w:lang w:val="lt-LT"/>
        </w:rPr>
      </w:pPr>
      <w:r w:rsidRPr="008E47B4">
        <w:rPr>
          <w:noProof w:val="0"/>
          <w:sz w:val="22"/>
          <w:szCs w:val="22"/>
          <w:lang w:val="lt-LT"/>
        </w:rPr>
        <w:t>4.4</w:t>
      </w:r>
      <w:r w:rsidRPr="008E47B4">
        <w:rPr>
          <w:noProof w:val="0"/>
          <w:sz w:val="22"/>
          <w:szCs w:val="22"/>
          <w:lang w:val="lt-LT"/>
        </w:rPr>
        <w:tab/>
        <w:t>Specialūs įspėjimai ir atsargumo priemonės</w:t>
      </w:r>
    </w:p>
    <w:p w14:paraId="7818D370" w14:textId="77777777" w:rsidR="0009718B" w:rsidRPr="008E47B4" w:rsidRDefault="0009718B">
      <w:pPr>
        <w:tabs>
          <w:tab w:val="left" w:pos="567"/>
        </w:tabs>
        <w:rPr>
          <w:b w:val="0"/>
          <w:noProof w:val="0"/>
          <w:sz w:val="22"/>
          <w:szCs w:val="22"/>
          <w:lang w:val="lt-LT"/>
        </w:rPr>
      </w:pPr>
    </w:p>
    <w:p w14:paraId="50E1E723" w14:textId="77777777" w:rsidR="00903E19" w:rsidRPr="008E47B4" w:rsidRDefault="00903E19" w:rsidP="00903E19">
      <w:pPr>
        <w:tabs>
          <w:tab w:val="left" w:pos="567"/>
        </w:tabs>
        <w:rPr>
          <w:b w:val="0"/>
          <w:noProof w:val="0"/>
          <w:sz w:val="22"/>
          <w:szCs w:val="22"/>
          <w:lang w:val="lt-LT"/>
        </w:rPr>
      </w:pPr>
      <w:r w:rsidRPr="008E47B4">
        <w:rPr>
          <w:b w:val="0"/>
          <w:noProof w:val="0"/>
          <w:sz w:val="22"/>
          <w:szCs w:val="22"/>
          <w:lang w:val="lt-LT"/>
        </w:rPr>
        <w:t xml:space="preserve">Pacientams, vartojantiems dideles geriamąsias </w:t>
      </w:r>
      <w:proofErr w:type="spellStart"/>
      <w:r w:rsidRPr="008E47B4">
        <w:rPr>
          <w:b w:val="0"/>
          <w:noProof w:val="0"/>
          <w:sz w:val="22"/>
          <w:szCs w:val="22"/>
          <w:lang w:val="lt-LT"/>
        </w:rPr>
        <w:t>acikloviro</w:t>
      </w:r>
      <w:proofErr w:type="spellEnd"/>
      <w:r w:rsidRPr="008E47B4">
        <w:rPr>
          <w:b w:val="0"/>
          <w:noProof w:val="0"/>
          <w:sz w:val="22"/>
          <w:szCs w:val="22"/>
          <w:lang w:val="lt-LT"/>
        </w:rPr>
        <w:t xml:space="preserve"> dozes, svarbu palaikyti tinkamą hidrataciją.</w:t>
      </w:r>
    </w:p>
    <w:p w14:paraId="332DB896" w14:textId="77777777" w:rsidR="00903E19" w:rsidRPr="008E47B4" w:rsidRDefault="00903E19" w:rsidP="00903E19">
      <w:pPr>
        <w:tabs>
          <w:tab w:val="left" w:pos="567"/>
        </w:tabs>
        <w:rPr>
          <w:b w:val="0"/>
          <w:noProof w:val="0"/>
          <w:sz w:val="22"/>
          <w:szCs w:val="22"/>
          <w:lang w:val="lt-LT"/>
        </w:rPr>
      </w:pPr>
    </w:p>
    <w:p w14:paraId="3DEB91AB" w14:textId="056D15EA" w:rsidR="0009718B" w:rsidRPr="008E47B4" w:rsidRDefault="00903E19" w:rsidP="00903E19">
      <w:pPr>
        <w:tabs>
          <w:tab w:val="left" w:pos="567"/>
        </w:tabs>
        <w:rPr>
          <w:b w:val="0"/>
          <w:noProof w:val="0"/>
          <w:sz w:val="22"/>
          <w:szCs w:val="22"/>
          <w:lang w:val="lt-LT"/>
        </w:rPr>
      </w:pPr>
      <w:r w:rsidRPr="008E47B4">
        <w:rPr>
          <w:b w:val="0"/>
          <w:noProof w:val="0"/>
          <w:sz w:val="22"/>
          <w:szCs w:val="22"/>
          <w:lang w:val="lt-LT"/>
        </w:rPr>
        <w:t xml:space="preserve">Inkstų funkcijos sutrikimo rizika padidėja, jei vartojama kitų </w:t>
      </w:r>
      <w:proofErr w:type="spellStart"/>
      <w:r w:rsidRPr="008E47B4">
        <w:rPr>
          <w:b w:val="0"/>
          <w:noProof w:val="0"/>
          <w:sz w:val="22"/>
          <w:szCs w:val="22"/>
          <w:lang w:val="lt-LT"/>
        </w:rPr>
        <w:t>nefrotoksinių</w:t>
      </w:r>
      <w:proofErr w:type="spellEnd"/>
      <w:r w:rsidRPr="008E47B4">
        <w:rPr>
          <w:b w:val="0"/>
          <w:noProof w:val="0"/>
          <w:sz w:val="22"/>
          <w:szCs w:val="22"/>
          <w:lang w:val="lt-LT"/>
        </w:rPr>
        <w:t xml:space="preserve"> medžiagų.</w:t>
      </w:r>
    </w:p>
    <w:p w14:paraId="0A618495" w14:textId="77777777" w:rsidR="00903E19" w:rsidRPr="008E47B4" w:rsidRDefault="00903E19" w:rsidP="00903E19">
      <w:pPr>
        <w:tabs>
          <w:tab w:val="left" w:pos="567"/>
        </w:tabs>
        <w:rPr>
          <w:b w:val="0"/>
          <w:noProof w:val="0"/>
          <w:sz w:val="22"/>
          <w:szCs w:val="22"/>
          <w:lang w:val="lt-LT"/>
        </w:rPr>
      </w:pPr>
    </w:p>
    <w:p w14:paraId="442E904C" w14:textId="207A18BC" w:rsidR="00903E19" w:rsidRPr="008E47B4" w:rsidRDefault="00DB666E" w:rsidP="00903E19">
      <w:pPr>
        <w:pStyle w:val="prastasiniatinklio"/>
        <w:spacing w:before="0" w:beforeAutospacing="0" w:after="0" w:afterAutospacing="0"/>
        <w:rPr>
          <w:sz w:val="22"/>
          <w:szCs w:val="22"/>
        </w:rPr>
      </w:pPr>
      <w:r w:rsidRPr="008E47B4">
        <w:rPr>
          <w:i/>
          <w:iCs/>
          <w:sz w:val="22"/>
          <w:szCs w:val="22"/>
        </w:rPr>
        <w:t>Vaistinio p</w:t>
      </w:r>
      <w:r w:rsidR="00903E19" w:rsidRPr="008E47B4">
        <w:rPr>
          <w:i/>
          <w:iCs/>
          <w:sz w:val="22"/>
          <w:szCs w:val="22"/>
        </w:rPr>
        <w:t xml:space="preserve">reparato vartojimas pacientams, kurių inkstų </w:t>
      </w:r>
      <w:r w:rsidR="007A72F4" w:rsidRPr="008E47B4">
        <w:rPr>
          <w:i/>
          <w:iCs/>
          <w:sz w:val="22"/>
          <w:szCs w:val="22"/>
        </w:rPr>
        <w:t>funkcija</w:t>
      </w:r>
      <w:r w:rsidR="00903E19" w:rsidRPr="008E47B4">
        <w:rPr>
          <w:i/>
          <w:iCs/>
          <w:sz w:val="22"/>
          <w:szCs w:val="22"/>
        </w:rPr>
        <w:t xml:space="preserve"> sutrikusi, ir senyviems </w:t>
      </w:r>
      <w:r w:rsidR="00906AEB" w:rsidRPr="008E47B4">
        <w:rPr>
          <w:i/>
          <w:iCs/>
          <w:sz w:val="22"/>
          <w:szCs w:val="22"/>
        </w:rPr>
        <w:t>pacientams</w:t>
      </w:r>
      <w:r w:rsidR="007A72F4" w:rsidRPr="008E47B4">
        <w:rPr>
          <w:i/>
          <w:iCs/>
          <w:sz w:val="22"/>
          <w:szCs w:val="22"/>
        </w:rPr>
        <w:t xml:space="preserve"> </w:t>
      </w:r>
    </w:p>
    <w:p w14:paraId="5206002E" w14:textId="77777777" w:rsidR="007A72F4" w:rsidRPr="008E47B4" w:rsidRDefault="007A72F4" w:rsidP="00903E19">
      <w:pPr>
        <w:pStyle w:val="prastasiniatinklio"/>
        <w:spacing w:before="0" w:beforeAutospacing="0" w:after="0" w:afterAutospacing="0"/>
        <w:rPr>
          <w:sz w:val="22"/>
          <w:szCs w:val="22"/>
        </w:rPr>
      </w:pPr>
    </w:p>
    <w:p w14:paraId="49627F49" w14:textId="5867D2CF" w:rsidR="00903E19" w:rsidRPr="008E47B4" w:rsidRDefault="00903E19" w:rsidP="00903E19">
      <w:pPr>
        <w:pStyle w:val="prastasiniatinklio"/>
        <w:spacing w:before="0" w:beforeAutospacing="0" w:after="0" w:afterAutospacing="0"/>
        <w:rPr>
          <w:sz w:val="22"/>
          <w:szCs w:val="22"/>
        </w:rPr>
      </w:pPr>
      <w:proofErr w:type="spellStart"/>
      <w:r w:rsidRPr="008E47B4">
        <w:rPr>
          <w:sz w:val="22"/>
          <w:szCs w:val="22"/>
        </w:rPr>
        <w:lastRenderedPageBreak/>
        <w:t>Acikloviras</w:t>
      </w:r>
      <w:proofErr w:type="spellEnd"/>
      <w:r w:rsidRPr="008E47B4">
        <w:rPr>
          <w:sz w:val="22"/>
          <w:szCs w:val="22"/>
        </w:rPr>
        <w:t xml:space="preserve"> šalinamas per inkst</w:t>
      </w:r>
      <w:r w:rsidR="007A72F4" w:rsidRPr="008E47B4">
        <w:rPr>
          <w:sz w:val="22"/>
          <w:szCs w:val="22"/>
        </w:rPr>
        <w:t>us</w:t>
      </w:r>
      <w:r w:rsidRPr="008E47B4">
        <w:rPr>
          <w:sz w:val="22"/>
          <w:szCs w:val="22"/>
        </w:rPr>
        <w:t xml:space="preserve">, todėl pacientams, kurių inkstų </w:t>
      </w:r>
      <w:r w:rsidR="007A72F4" w:rsidRPr="008E47B4">
        <w:rPr>
          <w:sz w:val="22"/>
          <w:szCs w:val="22"/>
        </w:rPr>
        <w:t xml:space="preserve">funkcija </w:t>
      </w:r>
      <w:r w:rsidRPr="008E47B4">
        <w:rPr>
          <w:sz w:val="22"/>
          <w:szCs w:val="22"/>
        </w:rPr>
        <w:t xml:space="preserve">sutrikusi, dozę reikia sumažinti (žr. 4.2 skyrių). Reikia atsižvelgti į inkstų funkcijos sutrikimo galimybę senyviems pacientams, todėl šiai pacientų grupei reikėtų apsvarstyti galimybę sumažinti dozę. Padidėjusi nepageidaujamo neurologinio poveikio pasireiškimo rizika būdinga tiek senyviems pacientams, tiek pacientams, kurių inkstų </w:t>
      </w:r>
      <w:r w:rsidR="007A72F4" w:rsidRPr="008E47B4">
        <w:rPr>
          <w:sz w:val="22"/>
          <w:szCs w:val="22"/>
        </w:rPr>
        <w:t>funkcija</w:t>
      </w:r>
      <w:r w:rsidRPr="008E47B4">
        <w:rPr>
          <w:sz w:val="22"/>
          <w:szCs w:val="22"/>
        </w:rPr>
        <w:t xml:space="preserve"> sutrikusi, todėl šių nepageidaujamų poveikių pasireiškimą reikia atidžiai stebėti. Praneštais atvejais šios reakcijos dažniausiai buvo grįžtamos nutraukus gydymą (žr. 4.8</w:t>
      </w:r>
      <w:r w:rsidR="007A72F4" w:rsidRPr="008E47B4">
        <w:rPr>
          <w:sz w:val="22"/>
          <w:szCs w:val="22"/>
        </w:rPr>
        <w:t> </w:t>
      </w:r>
      <w:r w:rsidRPr="008E47B4">
        <w:rPr>
          <w:sz w:val="22"/>
          <w:szCs w:val="22"/>
        </w:rPr>
        <w:t>skyrių).</w:t>
      </w:r>
    </w:p>
    <w:p w14:paraId="6C3DE5F3" w14:textId="77777777" w:rsidR="007A72F4" w:rsidRPr="008E47B4" w:rsidRDefault="007A72F4" w:rsidP="00903E19">
      <w:pPr>
        <w:pStyle w:val="prastasiniatinklio"/>
        <w:spacing w:before="0" w:beforeAutospacing="0" w:after="0" w:afterAutospacing="0"/>
        <w:rPr>
          <w:sz w:val="22"/>
          <w:szCs w:val="22"/>
        </w:rPr>
      </w:pPr>
    </w:p>
    <w:p w14:paraId="62B9FEE4" w14:textId="5D1F4915" w:rsidR="00903E19" w:rsidRPr="008E47B4" w:rsidRDefault="00903E19" w:rsidP="00903E19">
      <w:pPr>
        <w:pStyle w:val="prastasiniatinklio"/>
        <w:spacing w:before="0" w:beforeAutospacing="0" w:after="0" w:afterAutospacing="0"/>
        <w:rPr>
          <w:sz w:val="22"/>
          <w:szCs w:val="22"/>
        </w:rPr>
      </w:pPr>
      <w:r w:rsidRPr="008E47B4">
        <w:rPr>
          <w:sz w:val="22"/>
          <w:szCs w:val="22"/>
        </w:rPr>
        <w:t xml:space="preserve">Labai susilpnėjusio imuniteto pacientams, ilgai ar pakartotinai gydant </w:t>
      </w:r>
      <w:proofErr w:type="spellStart"/>
      <w:r w:rsidRPr="008E47B4">
        <w:rPr>
          <w:sz w:val="22"/>
          <w:szCs w:val="22"/>
        </w:rPr>
        <w:t>acikloviru</w:t>
      </w:r>
      <w:proofErr w:type="spellEnd"/>
      <w:r w:rsidRPr="008E47B4">
        <w:rPr>
          <w:sz w:val="22"/>
          <w:szCs w:val="22"/>
        </w:rPr>
        <w:t xml:space="preserve">, </w:t>
      </w:r>
      <w:r w:rsidR="007A72F4" w:rsidRPr="008E47B4">
        <w:rPr>
          <w:sz w:val="22"/>
          <w:szCs w:val="22"/>
        </w:rPr>
        <w:t>galimos</w:t>
      </w:r>
      <w:r w:rsidRPr="008E47B4">
        <w:rPr>
          <w:sz w:val="22"/>
          <w:szCs w:val="22"/>
        </w:rPr>
        <w:t xml:space="preserve"> mažesnio jautrumo virusų paderm</w:t>
      </w:r>
      <w:r w:rsidR="007A72F4" w:rsidRPr="008E47B4">
        <w:rPr>
          <w:sz w:val="22"/>
          <w:szCs w:val="22"/>
        </w:rPr>
        <w:t>ių sukeltos infekcijos</w:t>
      </w:r>
      <w:r w:rsidRPr="008E47B4">
        <w:rPr>
          <w:sz w:val="22"/>
          <w:szCs w:val="22"/>
        </w:rPr>
        <w:t xml:space="preserve">, kurios gali nereaguoti į tolesnį gydymą </w:t>
      </w:r>
      <w:proofErr w:type="spellStart"/>
      <w:r w:rsidRPr="008E47B4">
        <w:rPr>
          <w:sz w:val="22"/>
          <w:szCs w:val="22"/>
        </w:rPr>
        <w:t>acikloviru</w:t>
      </w:r>
      <w:proofErr w:type="spellEnd"/>
      <w:r w:rsidRPr="008E47B4">
        <w:rPr>
          <w:sz w:val="22"/>
          <w:szCs w:val="22"/>
        </w:rPr>
        <w:t xml:space="preserve"> (žr. 5.1 skyrių).</w:t>
      </w:r>
    </w:p>
    <w:p w14:paraId="4D78FD49" w14:textId="77777777" w:rsidR="007A72F4" w:rsidRPr="008E47B4" w:rsidRDefault="007A72F4" w:rsidP="00903E19">
      <w:pPr>
        <w:pStyle w:val="prastasiniatinklio"/>
        <w:spacing w:before="0" w:beforeAutospacing="0" w:after="0" w:afterAutospacing="0"/>
        <w:rPr>
          <w:sz w:val="22"/>
          <w:szCs w:val="22"/>
        </w:rPr>
      </w:pPr>
    </w:p>
    <w:p w14:paraId="147455D6" w14:textId="15370F1C" w:rsidR="00903E19" w:rsidRPr="008E47B4" w:rsidRDefault="00903E19" w:rsidP="00903E19">
      <w:pPr>
        <w:pStyle w:val="prastasiniatinklio"/>
        <w:spacing w:before="0" w:beforeAutospacing="0" w:after="0" w:afterAutospacing="0"/>
        <w:rPr>
          <w:sz w:val="22"/>
          <w:szCs w:val="22"/>
        </w:rPr>
      </w:pPr>
      <w:r w:rsidRPr="008E47B4">
        <w:rPr>
          <w:sz w:val="22"/>
          <w:szCs w:val="22"/>
        </w:rPr>
        <w:t xml:space="preserve">Ilgalaikio gydymo atveju rekomenduojama atlikti </w:t>
      </w:r>
      <w:r w:rsidR="007A72F4" w:rsidRPr="008E47B4">
        <w:rPr>
          <w:sz w:val="22"/>
          <w:szCs w:val="22"/>
        </w:rPr>
        <w:t xml:space="preserve">bendrąjį </w:t>
      </w:r>
      <w:r w:rsidRPr="008E47B4">
        <w:rPr>
          <w:sz w:val="22"/>
          <w:szCs w:val="22"/>
        </w:rPr>
        <w:t>kraujo tyrim</w:t>
      </w:r>
      <w:r w:rsidR="007A72F4" w:rsidRPr="008E47B4">
        <w:rPr>
          <w:sz w:val="22"/>
          <w:szCs w:val="22"/>
        </w:rPr>
        <w:t>ą</w:t>
      </w:r>
      <w:r w:rsidRPr="008E47B4">
        <w:rPr>
          <w:sz w:val="22"/>
          <w:szCs w:val="22"/>
        </w:rPr>
        <w:t>, kepenų ir inkstų tyrimus</w:t>
      </w:r>
      <w:r w:rsidR="007A72F4" w:rsidRPr="008E47B4">
        <w:rPr>
          <w:sz w:val="22"/>
          <w:szCs w:val="22"/>
        </w:rPr>
        <w:t>.</w:t>
      </w:r>
    </w:p>
    <w:p w14:paraId="750CE203" w14:textId="77777777" w:rsidR="007A72F4" w:rsidRPr="008E47B4" w:rsidRDefault="007A72F4" w:rsidP="00903E19">
      <w:pPr>
        <w:pStyle w:val="prastasiniatinklio"/>
        <w:spacing w:before="0" w:beforeAutospacing="0" w:after="0" w:afterAutospacing="0"/>
        <w:rPr>
          <w:sz w:val="22"/>
          <w:szCs w:val="22"/>
        </w:rPr>
      </w:pPr>
    </w:p>
    <w:p w14:paraId="4B707508" w14:textId="172527EC" w:rsidR="00903E19" w:rsidRPr="008E47B4" w:rsidRDefault="007A72F4" w:rsidP="00903E19">
      <w:pPr>
        <w:tabs>
          <w:tab w:val="left" w:pos="567"/>
        </w:tabs>
        <w:rPr>
          <w:b w:val="0"/>
          <w:bCs/>
          <w:noProof w:val="0"/>
          <w:sz w:val="22"/>
          <w:szCs w:val="22"/>
          <w:lang w:val="lt-LT"/>
        </w:rPr>
      </w:pPr>
      <w:r w:rsidRPr="008E47B4">
        <w:rPr>
          <w:b w:val="0"/>
          <w:bCs/>
          <w:noProof w:val="0"/>
          <w:sz w:val="22"/>
          <w:szCs w:val="22"/>
          <w:lang w:val="lt-LT" w:eastAsia="lt-LT"/>
        </w:rPr>
        <w:t xml:space="preserve">Šio vaistinio preparato </w:t>
      </w:r>
      <w:r w:rsidR="00906AEB" w:rsidRPr="008E47B4">
        <w:rPr>
          <w:b w:val="0"/>
          <w:bCs/>
          <w:noProof w:val="0"/>
          <w:sz w:val="22"/>
          <w:szCs w:val="22"/>
          <w:lang w:val="lt-LT" w:eastAsia="lt-LT"/>
        </w:rPr>
        <w:t>tabletėje</w:t>
      </w:r>
      <w:r w:rsidRPr="008E47B4">
        <w:rPr>
          <w:b w:val="0"/>
          <w:bCs/>
          <w:noProof w:val="0"/>
          <w:sz w:val="22"/>
          <w:szCs w:val="22"/>
          <w:lang w:val="lt-LT" w:eastAsia="lt-LT"/>
        </w:rPr>
        <w:t xml:space="preserve"> yra mažiau nei 1 </w:t>
      </w:r>
      <w:proofErr w:type="spellStart"/>
      <w:r w:rsidRPr="008E47B4">
        <w:rPr>
          <w:b w:val="0"/>
          <w:bCs/>
          <w:noProof w:val="0"/>
          <w:sz w:val="22"/>
          <w:szCs w:val="22"/>
          <w:lang w:val="lt-LT" w:eastAsia="lt-LT"/>
        </w:rPr>
        <w:t>mmol</w:t>
      </w:r>
      <w:proofErr w:type="spellEnd"/>
      <w:r w:rsidRPr="008E47B4">
        <w:rPr>
          <w:b w:val="0"/>
          <w:bCs/>
          <w:noProof w:val="0"/>
          <w:sz w:val="22"/>
          <w:szCs w:val="22"/>
          <w:lang w:val="lt-LT" w:eastAsia="lt-LT"/>
        </w:rPr>
        <w:t> (23 mg) natrio, t. y. jis beveik neturi reikšmės.</w:t>
      </w:r>
    </w:p>
    <w:p w14:paraId="11FDA6F5" w14:textId="77777777" w:rsidR="00903E19" w:rsidRPr="008E47B4" w:rsidRDefault="00903E19" w:rsidP="00903E19">
      <w:pPr>
        <w:tabs>
          <w:tab w:val="left" w:pos="567"/>
        </w:tabs>
        <w:rPr>
          <w:b w:val="0"/>
          <w:bCs/>
          <w:noProof w:val="0"/>
          <w:sz w:val="22"/>
          <w:szCs w:val="22"/>
          <w:lang w:val="lt-LT"/>
        </w:rPr>
      </w:pPr>
    </w:p>
    <w:p w14:paraId="114019DA" w14:textId="77777777" w:rsidR="0009718B" w:rsidRPr="008E47B4" w:rsidRDefault="0009718B" w:rsidP="007A72F4">
      <w:pPr>
        <w:tabs>
          <w:tab w:val="left" w:pos="567"/>
        </w:tabs>
        <w:ind w:left="540" w:hanging="540"/>
        <w:rPr>
          <w:noProof w:val="0"/>
          <w:sz w:val="22"/>
          <w:szCs w:val="22"/>
          <w:lang w:val="lt-LT"/>
        </w:rPr>
      </w:pPr>
      <w:r w:rsidRPr="008E47B4">
        <w:rPr>
          <w:noProof w:val="0"/>
          <w:sz w:val="22"/>
          <w:szCs w:val="22"/>
          <w:lang w:val="lt-LT"/>
        </w:rPr>
        <w:t>4.5</w:t>
      </w:r>
      <w:r w:rsidRPr="008E47B4">
        <w:rPr>
          <w:noProof w:val="0"/>
          <w:sz w:val="22"/>
          <w:szCs w:val="22"/>
          <w:lang w:val="lt-LT"/>
        </w:rPr>
        <w:tab/>
        <w:t>Sąveika su kitais vaistiniais preparatais ir kitokia sąveika</w:t>
      </w:r>
    </w:p>
    <w:p w14:paraId="632C73AB" w14:textId="77777777" w:rsidR="0009718B" w:rsidRPr="008E47B4" w:rsidRDefault="0009718B" w:rsidP="007A72F4">
      <w:pPr>
        <w:tabs>
          <w:tab w:val="left" w:pos="567"/>
        </w:tabs>
        <w:rPr>
          <w:b w:val="0"/>
          <w:noProof w:val="0"/>
          <w:sz w:val="22"/>
          <w:szCs w:val="22"/>
          <w:lang w:val="lt-LT"/>
        </w:rPr>
      </w:pPr>
    </w:p>
    <w:p w14:paraId="7483237F" w14:textId="1D3CFF4A" w:rsidR="007A72F4" w:rsidRPr="008E47B4" w:rsidRDefault="007A72F4" w:rsidP="007A72F4">
      <w:pPr>
        <w:pStyle w:val="prastasiniatinklio"/>
        <w:spacing w:before="0" w:beforeAutospacing="0" w:after="0" w:afterAutospacing="0"/>
        <w:rPr>
          <w:sz w:val="22"/>
          <w:szCs w:val="22"/>
        </w:rPr>
      </w:pPr>
      <w:proofErr w:type="spellStart"/>
      <w:r w:rsidRPr="008E47B4">
        <w:rPr>
          <w:sz w:val="22"/>
          <w:szCs w:val="22"/>
        </w:rPr>
        <w:t>Acikloviras</w:t>
      </w:r>
      <w:proofErr w:type="spellEnd"/>
      <w:r w:rsidRPr="008E47B4">
        <w:rPr>
          <w:sz w:val="22"/>
          <w:szCs w:val="22"/>
        </w:rPr>
        <w:t xml:space="preserve"> daugiausia pašalinamas nepakitęs su šlapimu kanalėlių sekrecij</w:t>
      </w:r>
      <w:r w:rsidR="00096B7E" w:rsidRPr="008E47B4">
        <w:rPr>
          <w:sz w:val="22"/>
          <w:szCs w:val="22"/>
        </w:rPr>
        <w:t>os būdu</w:t>
      </w:r>
      <w:r w:rsidRPr="008E47B4">
        <w:rPr>
          <w:sz w:val="22"/>
          <w:szCs w:val="22"/>
        </w:rPr>
        <w:t xml:space="preserve">. Kartu vartojami </w:t>
      </w:r>
      <w:r w:rsidR="00096B7E" w:rsidRPr="008E47B4">
        <w:rPr>
          <w:sz w:val="22"/>
          <w:szCs w:val="22"/>
        </w:rPr>
        <w:t>vaistiniai preparatai</w:t>
      </w:r>
      <w:r w:rsidRPr="008E47B4">
        <w:rPr>
          <w:sz w:val="22"/>
          <w:szCs w:val="22"/>
        </w:rPr>
        <w:t xml:space="preserve">, šalinami tuo pačiu mechanizmu, gali padidinti </w:t>
      </w:r>
      <w:proofErr w:type="spellStart"/>
      <w:r w:rsidRPr="008E47B4">
        <w:rPr>
          <w:sz w:val="22"/>
          <w:szCs w:val="22"/>
        </w:rPr>
        <w:t>acikloviro</w:t>
      </w:r>
      <w:proofErr w:type="spellEnd"/>
      <w:r w:rsidRPr="008E47B4">
        <w:rPr>
          <w:sz w:val="22"/>
          <w:szCs w:val="22"/>
        </w:rPr>
        <w:t xml:space="preserve"> koncentraciją plazmoje.</w:t>
      </w:r>
    </w:p>
    <w:p w14:paraId="3CA248E6" w14:textId="77777777" w:rsidR="00096B7E" w:rsidRPr="008E47B4" w:rsidRDefault="00096B7E" w:rsidP="007A72F4">
      <w:pPr>
        <w:pStyle w:val="prastasiniatinklio"/>
        <w:spacing w:before="0" w:beforeAutospacing="0" w:after="0" w:afterAutospacing="0"/>
        <w:rPr>
          <w:b/>
          <w:bCs/>
          <w:sz w:val="22"/>
          <w:szCs w:val="22"/>
        </w:rPr>
      </w:pPr>
    </w:p>
    <w:p w14:paraId="65F5A423" w14:textId="492130E6" w:rsidR="007A72F4" w:rsidRPr="008E47B4" w:rsidRDefault="007A72F4" w:rsidP="007A72F4">
      <w:pPr>
        <w:pStyle w:val="prastasiniatinklio"/>
        <w:spacing w:before="0" w:beforeAutospacing="0" w:after="0" w:afterAutospacing="0"/>
        <w:rPr>
          <w:sz w:val="22"/>
          <w:szCs w:val="22"/>
        </w:rPr>
      </w:pPr>
      <w:proofErr w:type="spellStart"/>
      <w:r w:rsidRPr="008E47B4">
        <w:rPr>
          <w:b/>
          <w:bCs/>
          <w:sz w:val="22"/>
          <w:szCs w:val="22"/>
        </w:rPr>
        <w:t>Probenecidas</w:t>
      </w:r>
      <w:proofErr w:type="spellEnd"/>
      <w:r w:rsidRPr="008E47B4">
        <w:rPr>
          <w:b/>
          <w:bCs/>
          <w:sz w:val="22"/>
          <w:szCs w:val="22"/>
        </w:rPr>
        <w:t xml:space="preserve"> ir </w:t>
      </w:r>
      <w:proofErr w:type="spellStart"/>
      <w:r w:rsidRPr="008E47B4">
        <w:rPr>
          <w:b/>
          <w:bCs/>
          <w:sz w:val="22"/>
          <w:szCs w:val="22"/>
        </w:rPr>
        <w:t>cimetidinas</w:t>
      </w:r>
      <w:proofErr w:type="spellEnd"/>
      <w:r w:rsidRPr="008E47B4">
        <w:rPr>
          <w:sz w:val="22"/>
          <w:szCs w:val="22"/>
        </w:rPr>
        <w:t xml:space="preserve"> šiuo mechanizmu didina </w:t>
      </w:r>
      <w:proofErr w:type="spellStart"/>
      <w:r w:rsidRPr="008E47B4">
        <w:rPr>
          <w:sz w:val="22"/>
          <w:szCs w:val="22"/>
        </w:rPr>
        <w:t>acikloviro</w:t>
      </w:r>
      <w:proofErr w:type="spellEnd"/>
      <w:r w:rsidRPr="008E47B4">
        <w:rPr>
          <w:sz w:val="22"/>
          <w:szCs w:val="22"/>
        </w:rPr>
        <w:t xml:space="preserve"> AUC ir mažina jo inkstų klirensą. Nustatyta, kad kartu vartojant </w:t>
      </w:r>
      <w:proofErr w:type="spellStart"/>
      <w:r w:rsidRPr="008E47B4">
        <w:rPr>
          <w:sz w:val="22"/>
          <w:szCs w:val="22"/>
        </w:rPr>
        <w:t>acikloviro</w:t>
      </w:r>
      <w:proofErr w:type="spellEnd"/>
      <w:r w:rsidRPr="008E47B4">
        <w:rPr>
          <w:sz w:val="22"/>
          <w:szCs w:val="22"/>
        </w:rPr>
        <w:t xml:space="preserve"> ir neaktyvaus metabolito </w:t>
      </w:r>
      <w:proofErr w:type="spellStart"/>
      <w:r w:rsidRPr="008E47B4">
        <w:rPr>
          <w:b/>
          <w:bCs/>
          <w:sz w:val="22"/>
          <w:szCs w:val="22"/>
        </w:rPr>
        <w:t>mikofenolato</w:t>
      </w:r>
      <w:proofErr w:type="spellEnd"/>
      <w:r w:rsidRPr="008E47B4">
        <w:rPr>
          <w:b/>
          <w:bCs/>
          <w:sz w:val="22"/>
          <w:szCs w:val="22"/>
        </w:rPr>
        <w:t xml:space="preserve"> </w:t>
      </w:r>
      <w:proofErr w:type="spellStart"/>
      <w:r w:rsidRPr="008E47B4">
        <w:rPr>
          <w:b/>
          <w:bCs/>
          <w:sz w:val="22"/>
          <w:szCs w:val="22"/>
        </w:rPr>
        <w:t>mofetilo</w:t>
      </w:r>
      <w:proofErr w:type="spellEnd"/>
      <w:r w:rsidRPr="008E47B4">
        <w:rPr>
          <w:sz w:val="22"/>
          <w:szCs w:val="22"/>
        </w:rPr>
        <w:t xml:space="preserve">, </w:t>
      </w:r>
      <w:proofErr w:type="spellStart"/>
      <w:r w:rsidRPr="008E47B4">
        <w:rPr>
          <w:sz w:val="22"/>
          <w:szCs w:val="22"/>
        </w:rPr>
        <w:t>imunosupresanto</w:t>
      </w:r>
      <w:proofErr w:type="spellEnd"/>
      <w:r w:rsidRPr="008E47B4">
        <w:rPr>
          <w:sz w:val="22"/>
          <w:szCs w:val="22"/>
        </w:rPr>
        <w:t>, vartojamo pacientams</w:t>
      </w:r>
      <w:r w:rsidR="00096B7E" w:rsidRPr="008E47B4">
        <w:rPr>
          <w:sz w:val="22"/>
          <w:szCs w:val="22"/>
        </w:rPr>
        <w:t xml:space="preserve"> po transplantacijos</w:t>
      </w:r>
      <w:r w:rsidRPr="008E47B4">
        <w:rPr>
          <w:sz w:val="22"/>
          <w:szCs w:val="22"/>
        </w:rPr>
        <w:t>, padidėjo</w:t>
      </w:r>
      <w:r w:rsidR="00096B7E" w:rsidRPr="008E47B4">
        <w:rPr>
          <w:sz w:val="22"/>
          <w:szCs w:val="22"/>
        </w:rPr>
        <w:t xml:space="preserve"> jų AUC</w:t>
      </w:r>
      <w:r w:rsidRPr="008E47B4">
        <w:rPr>
          <w:sz w:val="22"/>
          <w:szCs w:val="22"/>
        </w:rPr>
        <w:t xml:space="preserve">. Tačiau atsižvelgiant į platų </w:t>
      </w:r>
      <w:proofErr w:type="spellStart"/>
      <w:r w:rsidRPr="008E47B4">
        <w:rPr>
          <w:sz w:val="22"/>
          <w:szCs w:val="22"/>
        </w:rPr>
        <w:t>acikloviro</w:t>
      </w:r>
      <w:proofErr w:type="spellEnd"/>
      <w:r w:rsidRPr="008E47B4">
        <w:rPr>
          <w:sz w:val="22"/>
          <w:szCs w:val="22"/>
        </w:rPr>
        <w:t xml:space="preserve"> terapinį indeksą, dozės koreguoti nereikia.</w:t>
      </w:r>
    </w:p>
    <w:p w14:paraId="0476216E" w14:textId="77777777" w:rsidR="00F202C0" w:rsidRPr="008E47B4" w:rsidRDefault="00F202C0" w:rsidP="007A72F4">
      <w:pPr>
        <w:pStyle w:val="prastasiniatinklio"/>
        <w:spacing w:before="0" w:beforeAutospacing="0" w:after="0" w:afterAutospacing="0"/>
        <w:rPr>
          <w:sz w:val="22"/>
          <w:szCs w:val="22"/>
        </w:rPr>
      </w:pPr>
    </w:p>
    <w:p w14:paraId="1BA6CD3A" w14:textId="1CF47736" w:rsidR="007A72F4" w:rsidRPr="008E47B4" w:rsidRDefault="007A72F4" w:rsidP="007A72F4">
      <w:pPr>
        <w:pStyle w:val="prastasiniatinklio"/>
        <w:spacing w:before="0" w:beforeAutospacing="0" w:after="0" w:afterAutospacing="0"/>
        <w:rPr>
          <w:sz w:val="22"/>
          <w:szCs w:val="22"/>
        </w:rPr>
      </w:pPr>
      <w:r w:rsidRPr="008E47B4">
        <w:rPr>
          <w:sz w:val="22"/>
          <w:szCs w:val="22"/>
        </w:rPr>
        <w:t xml:space="preserve">Eksperimentinis tyrimas su penkiais vyrais parodė, kad kartu gydant </w:t>
      </w:r>
      <w:proofErr w:type="spellStart"/>
      <w:r w:rsidRPr="008E47B4">
        <w:rPr>
          <w:sz w:val="22"/>
          <w:szCs w:val="22"/>
        </w:rPr>
        <w:t>acikloviru</w:t>
      </w:r>
      <w:proofErr w:type="spellEnd"/>
      <w:r w:rsidRPr="008E47B4">
        <w:rPr>
          <w:sz w:val="22"/>
          <w:szCs w:val="22"/>
        </w:rPr>
        <w:t xml:space="preserve"> sisteminio </w:t>
      </w:r>
      <w:proofErr w:type="spellStart"/>
      <w:r w:rsidRPr="008E47B4">
        <w:rPr>
          <w:b/>
          <w:bCs/>
          <w:sz w:val="22"/>
          <w:szCs w:val="22"/>
        </w:rPr>
        <w:t>teofilino</w:t>
      </w:r>
      <w:proofErr w:type="spellEnd"/>
      <w:r w:rsidRPr="008E47B4">
        <w:rPr>
          <w:sz w:val="22"/>
          <w:szCs w:val="22"/>
        </w:rPr>
        <w:t xml:space="preserve"> AUC padidėja maždaug 50</w:t>
      </w:r>
      <w:r w:rsidR="00F202C0" w:rsidRPr="008E47B4">
        <w:rPr>
          <w:sz w:val="22"/>
          <w:szCs w:val="22"/>
        </w:rPr>
        <w:t> </w:t>
      </w:r>
      <w:r w:rsidRPr="008E47B4">
        <w:rPr>
          <w:sz w:val="22"/>
          <w:szCs w:val="22"/>
        </w:rPr>
        <w:t xml:space="preserve">%. Kartu gydant </w:t>
      </w:r>
      <w:proofErr w:type="spellStart"/>
      <w:r w:rsidRPr="008E47B4">
        <w:rPr>
          <w:sz w:val="22"/>
          <w:szCs w:val="22"/>
        </w:rPr>
        <w:t>acikloviru</w:t>
      </w:r>
      <w:proofErr w:type="spellEnd"/>
      <w:r w:rsidRPr="008E47B4">
        <w:rPr>
          <w:sz w:val="22"/>
          <w:szCs w:val="22"/>
        </w:rPr>
        <w:t xml:space="preserve"> rekomenduojama matuoti jo koncentraciją plazmoje.</w:t>
      </w:r>
    </w:p>
    <w:p w14:paraId="0A1F064A" w14:textId="77777777" w:rsidR="00F202C0" w:rsidRPr="008E47B4" w:rsidRDefault="00F202C0" w:rsidP="007A72F4">
      <w:pPr>
        <w:pStyle w:val="prastasiniatinklio"/>
        <w:spacing w:before="0" w:beforeAutospacing="0" w:after="0" w:afterAutospacing="0"/>
        <w:rPr>
          <w:sz w:val="22"/>
          <w:szCs w:val="22"/>
        </w:rPr>
      </w:pPr>
    </w:p>
    <w:p w14:paraId="691BDCDF" w14:textId="698E1095" w:rsidR="007A72F4" w:rsidRPr="008E47B4" w:rsidRDefault="007A72F4" w:rsidP="007A72F4">
      <w:pPr>
        <w:pStyle w:val="prastasiniatinklio"/>
        <w:spacing w:before="0" w:beforeAutospacing="0" w:after="0" w:afterAutospacing="0"/>
        <w:rPr>
          <w:sz w:val="22"/>
          <w:szCs w:val="22"/>
        </w:rPr>
      </w:pPr>
      <w:proofErr w:type="spellStart"/>
      <w:r w:rsidRPr="008E47B4">
        <w:rPr>
          <w:sz w:val="22"/>
          <w:szCs w:val="22"/>
        </w:rPr>
        <w:t>Acikloviras</w:t>
      </w:r>
      <w:proofErr w:type="spellEnd"/>
      <w:r w:rsidRPr="008E47B4">
        <w:rPr>
          <w:sz w:val="22"/>
          <w:szCs w:val="22"/>
        </w:rPr>
        <w:t xml:space="preserve"> gali sumažinti natrio </w:t>
      </w:r>
      <w:proofErr w:type="spellStart"/>
      <w:r w:rsidRPr="008E47B4">
        <w:rPr>
          <w:sz w:val="22"/>
          <w:szCs w:val="22"/>
        </w:rPr>
        <w:t>valproato</w:t>
      </w:r>
      <w:proofErr w:type="spellEnd"/>
      <w:r w:rsidRPr="008E47B4">
        <w:rPr>
          <w:sz w:val="22"/>
          <w:szCs w:val="22"/>
        </w:rPr>
        <w:t xml:space="preserve"> ir </w:t>
      </w:r>
      <w:proofErr w:type="spellStart"/>
      <w:r w:rsidRPr="008E47B4">
        <w:rPr>
          <w:sz w:val="22"/>
          <w:szCs w:val="22"/>
        </w:rPr>
        <w:t>fenitoino</w:t>
      </w:r>
      <w:proofErr w:type="spellEnd"/>
      <w:r w:rsidRPr="008E47B4">
        <w:rPr>
          <w:sz w:val="22"/>
          <w:szCs w:val="22"/>
        </w:rPr>
        <w:t xml:space="preserve"> koncentraciją plazmoje.</w:t>
      </w:r>
    </w:p>
    <w:p w14:paraId="593E3CE7" w14:textId="77777777" w:rsidR="007A72F4" w:rsidRPr="008E47B4" w:rsidRDefault="007A72F4" w:rsidP="007A72F4">
      <w:pPr>
        <w:tabs>
          <w:tab w:val="left" w:pos="567"/>
        </w:tabs>
        <w:rPr>
          <w:b w:val="0"/>
          <w:noProof w:val="0"/>
          <w:sz w:val="22"/>
          <w:szCs w:val="22"/>
          <w:lang w:val="lt-LT"/>
        </w:rPr>
      </w:pPr>
    </w:p>
    <w:p w14:paraId="637801A9" w14:textId="77777777" w:rsidR="0009718B" w:rsidRPr="008E47B4" w:rsidRDefault="0009718B" w:rsidP="0009718B">
      <w:pPr>
        <w:keepNext/>
        <w:tabs>
          <w:tab w:val="left" w:pos="567"/>
        </w:tabs>
        <w:rPr>
          <w:noProof w:val="0"/>
          <w:sz w:val="22"/>
          <w:szCs w:val="22"/>
          <w:lang w:val="lt-LT"/>
        </w:rPr>
      </w:pPr>
      <w:r w:rsidRPr="008E47B4">
        <w:rPr>
          <w:noProof w:val="0"/>
          <w:sz w:val="22"/>
          <w:szCs w:val="22"/>
          <w:lang w:val="lt-LT"/>
        </w:rPr>
        <w:t>4.6</w:t>
      </w:r>
      <w:r w:rsidRPr="008E47B4">
        <w:rPr>
          <w:noProof w:val="0"/>
          <w:sz w:val="22"/>
          <w:szCs w:val="22"/>
          <w:lang w:val="lt-LT"/>
        </w:rPr>
        <w:tab/>
        <w:t>Vaisingumas, nėštumo ir žindymo laikotarpis</w:t>
      </w:r>
    </w:p>
    <w:p w14:paraId="0DE49447" w14:textId="77777777" w:rsidR="0009718B" w:rsidRPr="008E47B4" w:rsidRDefault="0009718B">
      <w:pPr>
        <w:tabs>
          <w:tab w:val="left" w:pos="567"/>
        </w:tabs>
        <w:rPr>
          <w:b w:val="0"/>
          <w:noProof w:val="0"/>
          <w:sz w:val="22"/>
          <w:szCs w:val="22"/>
          <w:lang w:val="lt-LT"/>
        </w:rPr>
      </w:pPr>
    </w:p>
    <w:p w14:paraId="15192024" w14:textId="77777777" w:rsidR="0009718B" w:rsidRPr="008E47B4" w:rsidRDefault="0009718B">
      <w:pPr>
        <w:tabs>
          <w:tab w:val="left" w:pos="567"/>
        </w:tabs>
        <w:rPr>
          <w:b w:val="0"/>
          <w:noProof w:val="0"/>
          <w:sz w:val="22"/>
          <w:szCs w:val="22"/>
          <w:u w:val="single"/>
          <w:lang w:val="lt-LT"/>
        </w:rPr>
      </w:pPr>
      <w:r w:rsidRPr="008E47B4">
        <w:rPr>
          <w:b w:val="0"/>
          <w:noProof w:val="0"/>
          <w:sz w:val="22"/>
          <w:szCs w:val="22"/>
          <w:u w:val="single"/>
          <w:lang w:val="lt-LT"/>
        </w:rPr>
        <w:t>Nėštumas</w:t>
      </w:r>
    </w:p>
    <w:p w14:paraId="0F252C6F" w14:textId="77777777" w:rsidR="0009718B" w:rsidRPr="008E47B4" w:rsidRDefault="0009718B">
      <w:pPr>
        <w:tabs>
          <w:tab w:val="left" w:pos="567"/>
        </w:tabs>
        <w:rPr>
          <w:b w:val="0"/>
          <w:noProof w:val="0"/>
          <w:sz w:val="22"/>
          <w:szCs w:val="22"/>
          <w:lang w:val="lt-LT"/>
        </w:rPr>
      </w:pPr>
    </w:p>
    <w:p w14:paraId="0AD7AACF" w14:textId="0DEB00DD" w:rsidR="00F202C0" w:rsidRPr="008E47B4" w:rsidRDefault="00F202C0" w:rsidP="00F202C0">
      <w:pPr>
        <w:tabs>
          <w:tab w:val="left" w:pos="567"/>
        </w:tabs>
        <w:rPr>
          <w:b w:val="0"/>
          <w:noProof w:val="0"/>
          <w:sz w:val="22"/>
          <w:szCs w:val="22"/>
          <w:lang w:val="lt-LT"/>
        </w:rPr>
      </w:pPr>
      <w:proofErr w:type="spellStart"/>
      <w:r w:rsidRPr="008E47B4">
        <w:rPr>
          <w:b w:val="0"/>
          <w:noProof w:val="0"/>
          <w:sz w:val="22"/>
          <w:szCs w:val="22"/>
          <w:lang w:val="lt-LT"/>
        </w:rPr>
        <w:t>Acikloviro</w:t>
      </w:r>
      <w:proofErr w:type="spellEnd"/>
      <w:r w:rsidRPr="008E47B4">
        <w:rPr>
          <w:b w:val="0"/>
          <w:noProof w:val="0"/>
          <w:sz w:val="22"/>
          <w:szCs w:val="22"/>
          <w:lang w:val="lt-LT"/>
        </w:rPr>
        <w:t xml:space="preserve"> vartojimas nėštumo metu turi būti svarstomas tik tuo atveju, jei galima nauda motinai nusveria galimą nežinomą riziką vaisiui.</w:t>
      </w:r>
    </w:p>
    <w:p w14:paraId="0EC08073" w14:textId="4FC98540" w:rsidR="00F202C0" w:rsidRPr="008E47B4" w:rsidRDefault="00F202C0" w:rsidP="00F202C0">
      <w:pPr>
        <w:tabs>
          <w:tab w:val="left" w:pos="567"/>
        </w:tabs>
        <w:rPr>
          <w:b w:val="0"/>
          <w:noProof w:val="0"/>
          <w:sz w:val="22"/>
          <w:szCs w:val="22"/>
          <w:lang w:val="lt-LT"/>
        </w:rPr>
      </w:pPr>
      <w:proofErr w:type="spellStart"/>
      <w:r w:rsidRPr="008E47B4">
        <w:rPr>
          <w:b w:val="0"/>
          <w:noProof w:val="0"/>
          <w:sz w:val="22"/>
          <w:szCs w:val="22"/>
          <w:lang w:val="lt-LT"/>
        </w:rPr>
        <w:t>Acikloviro</w:t>
      </w:r>
      <w:proofErr w:type="spellEnd"/>
      <w:r w:rsidRPr="008E47B4">
        <w:rPr>
          <w:b w:val="0"/>
          <w:noProof w:val="0"/>
          <w:sz w:val="22"/>
          <w:szCs w:val="22"/>
          <w:lang w:val="lt-LT"/>
        </w:rPr>
        <w:t xml:space="preserve"> nėštumo registre užfiksuotas poveikis nėštumui moterims, kurioms skiriama bet kurios farmacinės formos </w:t>
      </w:r>
      <w:proofErr w:type="spellStart"/>
      <w:r w:rsidRPr="008E47B4">
        <w:rPr>
          <w:b w:val="0"/>
          <w:noProof w:val="0"/>
          <w:sz w:val="22"/>
          <w:szCs w:val="22"/>
          <w:lang w:val="lt-LT"/>
        </w:rPr>
        <w:t>acikloviro</w:t>
      </w:r>
      <w:proofErr w:type="spellEnd"/>
      <w:r w:rsidRPr="008E47B4">
        <w:rPr>
          <w:b w:val="0"/>
          <w:noProof w:val="0"/>
          <w:sz w:val="22"/>
          <w:szCs w:val="22"/>
          <w:lang w:val="lt-LT"/>
        </w:rPr>
        <w:t xml:space="preserve">. Registro duomenys nerodo, kad naujagimių, kurių motinos buvo gydomos </w:t>
      </w:r>
      <w:proofErr w:type="spellStart"/>
      <w:r w:rsidRPr="008E47B4">
        <w:rPr>
          <w:b w:val="0"/>
          <w:noProof w:val="0"/>
          <w:sz w:val="22"/>
          <w:szCs w:val="22"/>
          <w:lang w:val="lt-LT"/>
        </w:rPr>
        <w:t>acikloviru</w:t>
      </w:r>
      <w:proofErr w:type="spellEnd"/>
      <w:r w:rsidRPr="008E47B4">
        <w:rPr>
          <w:b w:val="0"/>
          <w:noProof w:val="0"/>
          <w:sz w:val="22"/>
          <w:szCs w:val="22"/>
          <w:lang w:val="lt-LT"/>
        </w:rPr>
        <w:t xml:space="preserve">, </w:t>
      </w:r>
      <w:r w:rsidR="0031003B">
        <w:rPr>
          <w:b w:val="0"/>
          <w:noProof w:val="0"/>
          <w:sz w:val="22"/>
          <w:szCs w:val="22"/>
          <w:lang w:val="lt-LT"/>
        </w:rPr>
        <w:t>įgimtų vystymosi ydų</w:t>
      </w:r>
      <w:r w:rsidRPr="008E47B4">
        <w:rPr>
          <w:b w:val="0"/>
          <w:noProof w:val="0"/>
          <w:sz w:val="22"/>
          <w:szCs w:val="22"/>
          <w:lang w:val="lt-LT"/>
        </w:rPr>
        <w:t xml:space="preserve"> skaičius būtų padidėjęs, palyginti su bendra populiacija; nė viena</w:t>
      </w:r>
      <w:r w:rsidR="0031003B">
        <w:rPr>
          <w:b w:val="0"/>
          <w:noProof w:val="0"/>
          <w:sz w:val="22"/>
          <w:szCs w:val="22"/>
          <w:lang w:val="lt-LT"/>
        </w:rPr>
        <w:t xml:space="preserve"> įgimta vystymosi yda</w:t>
      </w:r>
      <w:r w:rsidRPr="008E47B4">
        <w:rPr>
          <w:b w:val="0"/>
          <w:noProof w:val="0"/>
          <w:sz w:val="22"/>
          <w:szCs w:val="22"/>
          <w:lang w:val="lt-LT"/>
        </w:rPr>
        <w:t xml:space="preserve"> nebuvo unikal</w:t>
      </w:r>
      <w:r w:rsidR="0031003B">
        <w:rPr>
          <w:b w:val="0"/>
          <w:noProof w:val="0"/>
          <w:sz w:val="22"/>
          <w:szCs w:val="22"/>
          <w:lang w:val="lt-LT"/>
        </w:rPr>
        <w:t>i</w:t>
      </w:r>
      <w:r w:rsidRPr="008E47B4">
        <w:rPr>
          <w:b w:val="0"/>
          <w:noProof w:val="0"/>
          <w:sz w:val="22"/>
          <w:szCs w:val="22"/>
          <w:lang w:val="lt-LT"/>
        </w:rPr>
        <w:t xml:space="preserve"> ar turėjo nuoseklų modelį, rodantį bendrą priežastį. Sisteminis </w:t>
      </w:r>
      <w:proofErr w:type="spellStart"/>
      <w:r w:rsidRPr="008E47B4">
        <w:rPr>
          <w:b w:val="0"/>
          <w:noProof w:val="0"/>
          <w:sz w:val="22"/>
          <w:szCs w:val="22"/>
          <w:lang w:val="lt-LT"/>
        </w:rPr>
        <w:t>acikloviro</w:t>
      </w:r>
      <w:proofErr w:type="spellEnd"/>
      <w:r w:rsidRPr="008E47B4">
        <w:rPr>
          <w:b w:val="0"/>
          <w:noProof w:val="0"/>
          <w:sz w:val="22"/>
          <w:szCs w:val="22"/>
          <w:lang w:val="lt-LT"/>
        </w:rPr>
        <w:t xml:space="preserve"> vartojimas atliekant tarptautiniu mastu pripažintus bandymus su triušiais, žiurkėmis ir pelėmis nesukėlė </w:t>
      </w:r>
      <w:proofErr w:type="spellStart"/>
      <w:r w:rsidRPr="008E47B4">
        <w:rPr>
          <w:b w:val="0"/>
          <w:noProof w:val="0"/>
          <w:sz w:val="22"/>
          <w:szCs w:val="22"/>
          <w:lang w:val="lt-LT"/>
        </w:rPr>
        <w:t>embriotoksinio</w:t>
      </w:r>
      <w:proofErr w:type="spellEnd"/>
      <w:r w:rsidRPr="008E47B4">
        <w:rPr>
          <w:b w:val="0"/>
          <w:noProof w:val="0"/>
          <w:sz w:val="22"/>
          <w:szCs w:val="22"/>
          <w:lang w:val="lt-LT"/>
        </w:rPr>
        <w:t xml:space="preserve"> ar </w:t>
      </w:r>
      <w:proofErr w:type="spellStart"/>
      <w:r w:rsidRPr="008E47B4">
        <w:rPr>
          <w:b w:val="0"/>
          <w:noProof w:val="0"/>
          <w:sz w:val="22"/>
          <w:szCs w:val="22"/>
          <w:lang w:val="lt-LT"/>
        </w:rPr>
        <w:t>teratogeninio</w:t>
      </w:r>
      <w:proofErr w:type="spellEnd"/>
      <w:r w:rsidRPr="008E47B4">
        <w:rPr>
          <w:b w:val="0"/>
          <w:noProof w:val="0"/>
          <w:sz w:val="22"/>
          <w:szCs w:val="22"/>
          <w:lang w:val="lt-LT"/>
        </w:rPr>
        <w:t xml:space="preserve"> poveikio. Atliekant nestandartinius bandymus su žiurkėmis buvo pastebėta vaisiaus anomalijų, tačiau tik vartojant dideles poodines dozes, kurios sukėlė toksinį poveikį motinai. Klinikinė šių rezultatų reikšmė nėra aiški.</w:t>
      </w:r>
    </w:p>
    <w:p w14:paraId="1D2396F5" w14:textId="77777777" w:rsidR="00F202C0" w:rsidRPr="008E47B4" w:rsidRDefault="00F202C0" w:rsidP="00F202C0">
      <w:pPr>
        <w:tabs>
          <w:tab w:val="left" w:pos="567"/>
        </w:tabs>
        <w:rPr>
          <w:b w:val="0"/>
          <w:noProof w:val="0"/>
          <w:sz w:val="22"/>
          <w:szCs w:val="22"/>
          <w:lang w:val="lt-LT"/>
        </w:rPr>
      </w:pPr>
    </w:p>
    <w:p w14:paraId="470AA69C" w14:textId="39FC3FAD" w:rsidR="00F202C0" w:rsidRPr="008E47B4" w:rsidRDefault="00F202C0" w:rsidP="00F202C0">
      <w:pPr>
        <w:tabs>
          <w:tab w:val="left" w:pos="567"/>
        </w:tabs>
        <w:rPr>
          <w:b w:val="0"/>
          <w:noProof w:val="0"/>
          <w:sz w:val="22"/>
          <w:szCs w:val="22"/>
          <w:lang w:val="lt-LT"/>
        </w:rPr>
      </w:pPr>
      <w:r w:rsidRPr="008E47B4">
        <w:rPr>
          <w:b w:val="0"/>
          <w:noProof w:val="0"/>
          <w:sz w:val="22"/>
          <w:szCs w:val="22"/>
          <w:lang w:val="lt-LT"/>
        </w:rPr>
        <w:t xml:space="preserve">Duomenų apie </w:t>
      </w:r>
      <w:proofErr w:type="spellStart"/>
      <w:r w:rsidRPr="008E47B4">
        <w:rPr>
          <w:b w:val="0"/>
          <w:noProof w:val="0"/>
          <w:sz w:val="22"/>
          <w:szCs w:val="22"/>
          <w:lang w:val="lt-LT"/>
        </w:rPr>
        <w:t>acikloviro</w:t>
      </w:r>
      <w:proofErr w:type="spellEnd"/>
      <w:r w:rsidRPr="008E47B4">
        <w:rPr>
          <w:b w:val="0"/>
          <w:noProof w:val="0"/>
          <w:sz w:val="22"/>
          <w:szCs w:val="22"/>
          <w:lang w:val="lt-LT"/>
        </w:rPr>
        <w:t xml:space="preserve"> poveikį patelių vaisingumui nėra.</w:t>
      </w:r>
    </w:p>
    <w:p w14:paraId="3651E898" w14:textId="77777777" w:rsidR="00F202C0" w:rsidRPr="008E47B4" w:rsidRDefault="00F202C0">
      <w:pPr>
        <w:tabs>
          <w:tab w:val="left" w:pos="567"/>
        </w:tabs>
        <w:rPr>
          <w:b w:val="0"/>
          <w:noProof w:val="0"/>
          <w:sz w:val="22"/>
          <w:szCs w:val="22"/>
          <w:u w:val="single"/>
          <w:lang w:val="lt-LT"/>
        </w:rPr>
      </w:pPr>
    </w:p>
    <w:p w14:paraId="66F2EC75" w14:textId="77777777" w:rsidR="0009718B" w:rsidRPr="008E47B4" w:rsidRDefault="0009718B" w:rsidP="0009718B">
      <w:pPr>
        <w:tabs>
          <w:tab w:val="left" w:pos="567"/>
        </w:tabs>
        <w:rPr>
          <w:b w:val="0"/>
          <w:noProof w:val="0"/>
          <w:sz w:val="22"/>
          <w:szCs w:val="22"/>
          <w:u w:val="single"/>
          <w:lang w:val="lt-LT"/>
        </w:rPr>
      </w:pPr>
      <w:r w:rsidRPr="008E47B4">
        <w:rPr>
          <w:b w:val="0"/>
          <w:noProof w:val="0"/>
          <w:sz w:val="22"/>
          <w:szCs w:val="22"/>
          <w:u w:val="single"/>
          <w:lang w:val="lt-LT"/>
        </w:rPr>
        <w:t>Žindymas</w:t>
      </w:r>
    </w:p>
    <w:p w14:paraId="39929D09" w14:textId="77777777" w:rsidR="0009718B" w:rsidRPr="008E47B4" w:rsidRDefault="0009718B">
      <w:pPr>
        <w:tabs>
          <w:tab w:val="left" w:pos="567"/>
        </w:tabs>
        <w:rPr>
          <w:b w:val="0"/>
          <w:noProof w:val="0"/>
          <w:sz w:val="22"/>
          <w:szCs w:val="22"/>
          <w:lang w:val="lt-LT"/>
        </w:rPr>
      </w:pPr>
    </w:p>
    <w:p w14:paraId="706D78CC" w14:textId="719DD90A" w:rsidR="0009718B" w:rsidRPr="008E47B4" w:rsidRDefault="006675F6" w:rsidP="0009718B">
      <w:pPr>
        <w:tabs>
          <w:tab w:val="left" w:pos="567"/>
        </w:tabs>
        <w:rPr>
          <w:b w:val="0"/>
          <w:noProof w:val="0"/>
          <w:sz w:val="22"/>
          <w:szCs w:val="22"/>
          <w:lang w:val="lt-LT"/>
        </w:rPr>
      </w:pPr>
      <w:r>
        <w:rPr>
          <w:b w:val="0"/>
          <w:noProof w:val="0"/>
          <w:sz w:val="22"/>
          <w:szCs w:val="22"/>
          <w:lang w:val="lt-LT"/>
        </w:rPr>
        <w:t>Žindančios moters</w:t>
      </w:r>
      <w:r w:rsidR="00F202C0" w:rsidRPr="008E47B4">
        <w:rPr>
          <w:b w:val="0"/>
          <w:noProof w:val="0"/>
          <w:sz w:val="22"/>
          <w:szCs w:val="22"/>
          <w:lang w:val="lt-LT"/>
        </w:rPr>
        <w:t xml:space="preserve"> piene aptikta 0,6-4,1 karto daugiau </w:t>
      </w:r>
      <w:proofErr w:type="spellStart"/>
      <w:r w:rsidR="00F202C0" w:rsidRPr="008E47B4">
        <w:rPr>
          <w:b w:val="0"/>
          <w:noProof w:val="0"/>
          <w:sz w:val="22"/>
          <w:szCs w:val="22"/>
          <w:lang w:val="lt-LT"/>
        </w:rPr>
        <w:t>acikloviro</w:t>
      </w:r>
      <w:proofErr w:type="spellEnd"/>
      <w:r w:rsidR="00F202C0" w:rsidRPr="008E47B4">
        <w:rPr>
          <w:b w:val="0"/>
          <w:noProof w:val="0"/>
          <w:sz w:val="22"/>
          <w:szCs w:val="22"/>
          <w:lang w:val="lt-LT"/>
        </w:rPr>
        <w:t xml:space="preserve">, negu jo yra kraujo plazmoje, vartojus 200 mg </w:t>
      </w:r>
      <w:proofErr w:type="spellStart"/>
      <w:r w:rsidR="00F202C0" w:rsidRPr="008E47B4">
        <w:rPr>
          <w:b w:val="0"/>
          <w:noProof w:val="0"/>
          <w:sz w:val="22"/>
          <w:szCs w:val="22"/>
          <w:lang w:val="lt-LT"/>
        </w:rPr>
        <w:t>acikloviro</w:t>
      </w:r>
      <w:proofErr w:type="spellEnd"/>
      <w:r w:rsidR="00F202C0" w:rsidRPr="008E47B4">
        <w:rPr>
          <w:b w:val="0"/>
          <w:noProof w:val="0"/>
          <w:sz w:val="22"/>
          <w:szCs w:val="22"/>
          <w:lang w:val="lt-LT"/>
        </w:rPr>
        <w:t xml:space="preserve"> penkis kartus per parą. Dėl šių kiekių </w:t>
      </w:r>
      <w:r w:rsidR="0071788B" w:rsidRPr="008E47B4">
        <w:rPr>
          <w:b w:val="0"/>
          <w:noProof w:val="0"/>
          <w:sz w:val="22"/>
          <w:szCs w:val="22"/>
          <w:lang w:val="lt-LT"/>
        </w:rPr>
        <w:t xml:space="preserve">ekspozicija </w:t>
      </w:r>
      <w:r w:rsidR="00F202C0" w:rsidRPr="008E47B4">
        <w:rPr>
          <w:b w:val="0"/>
          <w:noProof w:val="0"/>
          <w:sz w:val="22"/>
          <w:szCs w:val="22"/>
          <w:lang w:val="lt-LT"/>
        </w:rPr>
        <w:t xml:space="preserve">žindomiems kūdikiams gali būti iki 0,3 mg </w:t>
      </w:r>
      <w:proofErr w:type="spellStart"/>
      <w:r w:rsidR="00F202C0" w:rsidRPr="008E47B4">
        <w:rPr>
          <w:b w:val="0"/>
          <w:noProof w:val="0"/>
          <w:sz w:val="22"/>
          <w:szCs w:val="22"/>
          <w:lang w:val="lt-LT"/>
        </w:rPr>
        <w:t>acikloviro</w:t>
      </w:r>
      <w:proofErr w:type="spellEnd"/>
      <w:r w:rsidR="00F202C0" w:rsidRPr="008E47B4">
        <w:rPr>
          <w:b w:val="0"/>
          <w:noProof w:val="0"/>
          <w:sz w:val="22"/>
          <w:szCs w:val="22"/>
          <w:lang w:val="lt-LT"/>
        </w:rPr>
        <w:t xml:space="preserve"> 1 kg kūno svorio per parą, todėl </w:t>
      </w:r>
      <w:proofErr w:type="spellStart"/>
      <w:r w:rsidR="004921FE">
        <w:rPr>
          <w:b w:val="0"/>
          <w:noProof w:val="0"/>
          <w:sz w:val="22"/>
          <w:szCs w:val="22"/>
          <w:lang w:val="lt-LT"/>
        </w:rPr>
        <w:t>Aciclovir</w:t>
      </w:r>
      <w:proofErr w:type="spellEnd"/>
      <w:r w:rsidR="004921FE">
        <w:rPr>
          <w:b w:val="0"/>
          <w:noProof w:val="0"/>
          <w:sz w:val="22"/>
          <w:szCs w:val="22"/>
          <w:lang w:val="lt-LT"/>
        </w:rPr>
        <w:t xml:space="preserve"> </w:t>
      </w:r>
      <w:proofErr w:type="spellStart"/>
      <w:r w:rsidR="004921FE">
        <w:rPr>
          <w:b w:val="0"/>
          <w:noProof w:val="0"/>
          <w:sz w:val="22"/>
          <w:szCs w:val="22"/>
          <w:lang w:val="lt-LT"/>
        </w:rPr>
        <w:t>Accord</w:t>
      </w:r>
      <w:proofErr w:type="spellEnd"/>
      <w:r w:rsidR="004921FE">
        <w:rPr>
          <w:b w:val="0"/>
          <w:noProof w:val="0"/>
          <w:sz w:val="22"/>
          <w:szCs w:val="22"/>
          <w:lang w:val="lt-LT"/>
        </w:rPr>
        <w:t xml:space="preserve"> </w:t>
      </w:r>
      <w:proofErr w:type="spellStart"/>
      <w:r w:rsidR="004921FE">
        <w:rPr>
          <w:b w:val="0"/>
          <w:noProof w:val="0"/>
          <w:sz w:val="22"/>
          <w:szCs w:val="22"/>
          <w:lang w:val="lt-LT"/>
        </w:rPr>
        <w:t>Healthcare</w:t>
      </w:r>
      <w:proofErr w:type="spellEnd"/>
      <w:r w:rsidR="00F202C0" w:rsidRPr="008E47B4">
        <w:rPr>
          <w:b w:val="0"/>
          <w:noProof w:val="0"/>
          <w:sz w:val="22"/>
          <w:szCs w:val="22"/>
          <w:lang w:val="lt-LT"/>
        </w:rPr>
        <w:t xml:space="preserve"> žindančioms moterims gali būti skiriama tik pagrįstais atvejais.</w:t>
      </w:r>
    </w:p>
    <w:p w14:paraId="741EBFE9" w14:textId="77777777" w:rsidR="00F202C0" w:rsidRPr="008E47B4" w:rsidRDefault="00F202C0" w:rsidP="0009718B">
      <w:pPr>
        <w:tabs>
          <w:tab w:val="left" w:pos="567"/>
        </w:tabs>
        <w:rPr>
          <w:b w:val="0"/>
          <w:noProof w:val="0"/>
          <w:sz w:val="22"/>
          <w:szCs w:val="22"/>
          <w:lang w:val="lt-LT"/>
        </w:rPr>
      </w:pPr>
    </w:p>
    <w:p w14:paraId="32C01ACD" w14:textId="77777777" w:rsidR="0009718B" w:rsidRPr="008E47B4" w:rsidRDefault="0009718B" w:rsidP="00F202C0">
      <w:pPr>
        <w:keepNext/>
        <w:tabs>
          <w:tab w:val="left" w:pos="567"/>
        </w:tabs>
        <w:ind w:left="540" w:hanging="540"/>
        <w:rPr>
          <w:noProof w:val="0"/>
          <w:sz w:val="22"/>
          <w:szCs w:val="22"/>
          <w:lang w:val="lt-LT"/>
        </w:rPr>
      </w:pPr>
      <w:r w:rsidRPr="008E47B4">
        <w:rPr>
          <w:noProof w:val="0"/>
          <w:sz w:val="22"/>
          <w:szCs w:val="22"/>
          <w:lang w:val="lt-LT"/>
        </w:rPr>
        <w:lastRenderedPageBreak/>
        <w:t>4.7</w:t>
      </w:r>
      <w:r w:rsidRPr="008E47B4">
        <w:rPr>
          <w:noProof w:val="0"/>
          <w:sz w:val="22"/>
          <w:szCs w:val="22"/>
          <w:lang w:val="lt-LT"/>
        </w:rPr>
        <w:tab/>
        <w:t>Poveikis gebėjimui vairuoti ir valdyti mechanizmus</w:t>
      </w:r>
    </w:p>
    <w:p w14:paraId="0ED10B82" w14:textId="77777777" w:rsidR="0009718B" w:rsidRPr="008E47B4" w:rsidRDefault="0009718B" w:rsidP="00F202C0">
      <w:pPr>
        <w:keepNext/>
        <w:tabs>
          <w:tab w:val="left" w:pos="567"/>
        </w:tabs>
        <w:rPr>
          <w:noProof w:val="0"/>
          <w:sz w:val="22"/>
          <w:szCs w:val="22"/>
          <w:lang w:val="lt-LT"/>
        </w:rPr>
      </w:pPr>
    </w:p>
    <w:p w14:paraId="26FAC256" w14:textId="152B9083" w:rsidR="00025E92" w:rsidRPr="008E47B4" w:rsidRDefault="00025E92" w:rsidP="00025E92">
      <w:pPr>
        <w:tabs>
          <w:tab w:val="left" w:pos="567"/>
        </w:tabs>
        <w:rPr>
          <w:b w:val="0"/>
          <w:noProof w:val="0"/>
          <w:sz w:val="22"/>
          <w:szCs w:val="22"/>
          <w:lang w:val="lt-LT"/>
        </w:rPr>
      </w:pPr>
      <w:r w:rsidRPr="008E47B4">
        <w:rPr>
          <w:b w:val="0"/>
          <w:noProof w:val="0"/>
          <w:sz w:val="22"/>
          <w:szCs w:val="22"/>
          <w:lang w:val="lt-LT"/>
        </w:rPr>
        <w:t xml:space="preserve">Vertinant paciento gebėjimą vairuoti ar valdyti mechanizmus, svarbu atsižvelgti į paciento klinikinę būklę ir </w:t>
      </w:r>
      <w:proofErr w:type="spellStart"/>
      <w:r w:rsidRPr="008E47B4">
        <w:rPr>
          <w:b w:val="0"/>
          <w:noProof w:val="0"/>
          <w:sz w:val="22"/>
          <w:szCs w:val="22"/>
          <w:lang w:val="lt-LT"/>
        </w:rPr>
        <w:t>acikloviro</w:t>
      </w:r>
      <w:proofErr w:type="spellEnd"/>
      <w:r w:rsidRPr="008E47B4">
        <w:rPr>
          <w:b w:val="0"/>
          <w:noProof w:val="0"/>
          <w:sz w:val="22"/>
          <w:szCs w:val="22"/>
          <w:lang w:val="lt-LT"/>
        </w:rPr>
        <w:t xml:space="preserve"> nepageidaujamo poveikio pobūdį.</w:t>
      </w:r>
    </w:p>
    <w:p w14:paraId="7CFE1450" w14:textId="27EE91D6" w:rsidR="00025E92" w:rsidRPr="008E47B4" w:rsidRDefault="00025E92" w:rsidP="00025E92">
      <w:pPr>
        <w:tabs>
          <w:tab w:val="left" w:pos="567"/>
        </w:tabs>
        <w:rPr>
          <w:b w:val="0"/>
          <w:noProof w:val="0"/>
          <w:sz w:val="22"/>
          <w:szCs w:val="22"/>
          <w:lang w:val="lt-LT"/>
        </w:rPr>
      </w:pPr>
      <w:proofErr w:type="spellStart"/>
      <w:r w:rsidRPr="008E47B4">
        <w:rPr>
          <w:b w:val="0"/>
          <w:noProof w:val="0"/>
          <w:sz w:val="22"/>
          <w:szCs w:val="22"/>
          <w:lang w:val="lt-LT"/>
        </w:rPr>
        <w:t>Acikloviro</w:t>
      </w:r>
      <w:proofErr w:type="spellEnd"/>
      <w:r w:rsidRPr="008E47B4">
        <w:rPr>
          <w:b w:val="0"/>
          <w:noProof w:val="0"/>
          <w:sz w:val="22"/>
          <w:szCs w:val="22"/>
          <w:lang w:val="lt-LT"/>
        </w:rPr>
        <w:t xml:space="preserve"> poveikio gebėjimui vairuoti ir valdyti mechanizmus tyrimų neatlikta.</w:t>
      </w:r>
    </w:p>
    <w:p w14:paraId="6A37B530" w14:textId="3736A3A8" w:rsidR="0009718B" w:rsidRPr="008E47B4" w:rsidRDefault="006675F6" w:rsidP="00025E92">
      <w:pPr>
        <w:tabs>
          <w:tab w:val="left" w:pos="567"/>
        </w:tabs>
        <w:rPr>
          <w:b w:val="0"/>
          <w:noProof w:val="0"/>
          <w:sz w:val="22"/>
          <w:szCs w:val="22"/>
          <w:lang w:val="lt-LT"/>
        </w:rPr>
      </w:pPr>
      <w:r>
        <w:rPr>
          <w:b w:val="0"/>
          <w:noProof w:val="0"/>
          <w:sz w:val="22"/>
          <w:szCs w:val="22"/>
          <w:lang w:val="lt-LT"/>
        </w:rPr>
        <w:t>Remiantis</w:t>
      </w:r>
      <w:r w:rsidR="00025E92" w:rsidRPr="008E47B4">
        <w:rPr>
          <w:b w:val="0"/>
          <w:noProof w:val="0"/>
          <w:sz w:val="22"/>
          <w:szCs w:val="22"/>
          <w:lang w:val="lt-LT"/>
        </w:rPr>
        <w:t xml:space="preserve"> veikliosios medžiagos farmakologij</w:t>
      </w:r>
      <w:r>
        <w:rPr>
          <w:b w:val="0"/>
          <w:noProof w:val="0"/>
          <w:sz w:val="22"/>
          <w:szCs w:val="22"/>
          <w:lang w:val="lt-LT"/>
        </w:rPr>
        <w:t>a</w:t>
      </w:r>
      <w:r w:rsidR="00025E92" w:rsidRPr="008E47B4">
        <w:rPr>
          <w:b w:val="0"/>
          <w:noProof w:val="0"/>
          <w:sz w:val="22"/>
          <w:szCs w:val="22"/>
          <w:lang w:val="lt-LT"/>
        </w:rPr>
        <w:t xml:space="preserve"> poveikio gebėjimui vairuoti ir </w:t>
      </w:r>
      <w:r w:rsidR="00C707B5" w:rsidRPr="008E47B4">
        <w:rPr>
          <w:b w:val="0"/>
          <w:noProof w:val="0"/>
          <w:sz w:val="22"/>
          <w:szCs w:val="22"/>
          <w:lang w:val="lt-LT"/>
        </w:rPr>
        <w:t xml:space="preserve">valdyti mechanizmus </w:t>
      </w:r>
      <w:r w:rsidR="00025E92" w:rsidRPr="008E47B4">
        <w:rPr>
          <w:b w:val="0"/>
          <w:noProof w:val="0"/>
          <w:sz w:val="22"/>
          <w:szCs w:val="22"/>
          <w:lang w:val="lt-LT"/>
        </w:rPr>
        <w:t>numatyti neįmanoma.</w:t>
      </w:r>
    </w:p>
    <w:p w14:paraId="57ADBB43" w14:textId="77777777" w:rsidR="00025E92" w:rsidRPr="008E47B4" w:rsidRDefault="00025E92" w:rsidP="00025E92">
      <w:pPr>
        <w:tabs>
          <w:tab w:val="left" w:pos="567"/>
        </w:tabs>
        <w:rPr>
          <w:b w:val="0"/>
          <w:noProof w:val="0"/>
          <w:sz w:val="22"/>
          <w:szCs w:val="22"/>
          <w:lang w:val="lt-LT"/>
        </w:rPr>
      </w:pPr>
    </w:p>
    <w:p w14:paraId="762EE4A0" w14:textId="77777777" w:rsidR="0009718B" w:rsidRPr="008E47B4" w:rsidRDefault="0009718B">
      <w:pPr>
        <w:tabs>
          <w:tab w:val="left" w:pos="567"/>
        </w:tabs>
        <w:ind w:left="540" w:hanging="540"/>
        <w:rPr>
          <w:noProof w:val="0"/>
          <w:sz w:val="22"/>
          <w:szCs w:val="22"/>
          <w:lang w:val="lt-LT"/>
        </w:rPr>
      </w:pPr>
      <w:r w:rsidRPr="008E47B4">
        <w:rPr>
          <w:noProof w:val="0"/>
          <w:sz w:val="22"/>
          <w:szCs w:val="22"/>
          <w:lang w:val="lt-LT"/>
        </w:rPr>
        <w:t>4.8</w:t>
      </w:r>
      <w:r w:rsidRPr="008E47B4">
        <w:rPr>
          <w:noProof w:val="0"/>
          <w:sz w:val="22"/>
          <w:szCs w:val="22"/>
          <w:lang w:val="lt-LT"/>
        </w:rPr>
        <w:tab/>
        <w:t>Nepageidaujamas poveikis</w:t>
      </w:r>
    </w:p>
    <w:p w14:paraId="0005C770" w14:textId="77777777" w:rsidR="0009718B" w:rsidRPr="008E47B4" w:rsidRDefault="0009718B">
      <w:pPr>
        <w:tabs>
          <w:tab w:val="left" w:pos="567"/>
        </w:tabs>
        <w:rPr>
          <w:b w:val="0"/>
          <w:noProof w:val="0"/>
          <w:sz w:val="22"/>
          <w:szCs w:val="22"/>
          <w:lang w:val="lt-LT"/>
        </w:rPr>
      </w:pPr>
    </w:p>
    <w:p w14:paraId="0D2AF245" w14:textId="5B015D2D" w:rsidR="0009718B" w:rsidRPr="008E47B4" w:rsidRDefault="004702D2" w:rsidP="0009718B">
      <w:pPr>
        <w:tabs>
          <w:tab w:val="left" w:pos="567"/>
        </w:tabs>
        <w:rPr>
          <w:b w:val="0"/>
          <w:noProof w:val="0"/>
          <w:sz w:val="22"/>
          <w:szCs w:val="22"/>
          <w:lang w:val="lt-LT"/>
        </w:rPr>
      </w:pPr>
      <w:r w:rsidRPr="008E47B4">
        <w:rPr>
          <w:b w:val="0"/>
          <w:noProof w:val="0"/>
          <w:sz w:val="22"/>
          <w:szCs w:val="22"/>
          <w:lang w:val="lt-LT"/>
        </w:rPr>
        <w:t>Toliau nurodytos nepageidaujamam poveikiui priskirtos dažnio kategorijos yra tik rekomendacinio pobūdžio, nes nėra duomenų, pagal kuriuos būtų galima apskaičiuoti daugumos nepageidaujamų reakcijų dažnį. Be to, nepageidaujamo poveikio dažnis gali skirtis priklausomai nuo indikacijos.</w:t>
      </w:r>
    </w:p>
    <w:p w14:paraId="7441FB08" w14:textId="77777777" w:rsidR="004702D2" w:rsidRPr="008E47B4" w:rsidRDefault="004702D2" w:rsidP="0009718B">
      <w:pPr>
        <w:tabs>
          <w:tab w:val="left" w:pos="567"/>
        </w:tabs>
        <w:rPr>
          <w:b w:val="0"/>
          <w:noProof w:val="0"/>
          <w:sz w:val="22"/>
          <w:szCs w:val="22"/>
          <w:lang w:val="lt-LT"/>
        </w:rPr>
      </w:pPr>
    </w:p>
    <w:p w14:paraId="78471FB0" w14:textId="31FE44BF" w:rsidR="0009718B" w:rsidRPr="008E47B4" w:rsidRDefault="004702D2">
      <w:pPr>
        <w:tabs>
          <w:tab w:val="left" w:pos="567"/>
        </w:tabs>
        <w:rPr>
          <w:b w:val="0"/>
          <w:bCs/>
          <w:noProof w:val="0"/>
          <w:sz w:val="22"/>
          <w:szCs w:val="22"/>
          <w:lang w:val="lt-LT"/>
        </w:rPr>
      </w:pPr>
      <w:r w:rsidRPr="008E47B4">
        <w:rPr>
          <w:b w:val="0"/>
          <w:bCs/>
          <w:noProof w:val="0"/>
          <w:sz w:val="22"/>
          <w:szCs w:val="22"/>
          <w:lang w:val="lt-LT"/>
        </w:rPr>
        <w:t>Nepageidaujamo poveikio dažnis apibūdinamas taip: labai dažnas (≥ 1/10), dažnas (nuo ≥ 1/100 iki &lt; 1/10), nedažnas (nuo ≥ 1/1 000 iki &lt; 1/100), retas (nuo ≥ 1/10 000 iki &lt; 1/1 000), labai retas (&lt; 1/10 000).</w:t>
      </w:r>
    </w:p>
    <w:p w14:paraId="56C92CA8" w14:textId="77777777" w:rsidR="004702D2" w:rsidRPr="008E47B4" w:rsidRDefault="004702D2">
      <w:pPr>
        <w:tabs>
          <w:tab w:val="left" w:pos="567"/>
        </w:tabs>
        <w:rPr>
          <w:b w:val="0"/>
          <w:bCs/>
          <w:noProof w:val="0"/>
          <w:sz w:val="22"/>
          <w:szCs w:val="22"/>
          <w:lang w:val="lt-LT"/>
        </w:rPr>
      </w:pPr>
    </w:p>
    <w:p w14:paraId="6944FB18" w14:textId="15FDFB8F" w:rsidR="004702D2" w:rsidRPr="008E47B4" w:rsidRDefault="004702D2" w:rsidP="004702D2">
      <w:pPr>
        <w:textAlignment w:val="baseline"/>
        <w:rPr>
          <w:noProof w:val="0"/>
          <w:color w:val="000000"/>
          <w:sz w:val="22"/>
          <w:szCs w:val="22"/>
          <w:lang w:val="lt-LT"/>
        </w:rPr>
      </w:pPr>
      <w:r w:rsidRPr="008E47B4">
        <w:rPr>
          <w:noProof w:val="0"/>
          <w:color w:val="000000"/>
          <w:sz w:val="22"/>
          <w:szCs w:val="22"/>
          <w:lang w:val="lt-LT"/>
        </w:rPr>
        <w:t>Kraujo ir limfinės sistemos sutrikimai</w:t>
      </w:r>
    </w:p>
    <w:p w14:paraId="1735A854" w14:textId="77777777" w:rsidR="004702D2" w:rsidRPr="004702D2" w:rsidRDefault="004702D2" w:rsidP="004702D2">
      <w:pPr>
        <w:textAlignment w:val="baseline"/>
        <w:rPr>
          <w:bCs/>
          <w:noProof w:val="0"/>
          <w:color w:val="000000"/>
          <w:sz w:val="22"/>
          <w:szCs w:val="22"/>
          <w:lang w:val="lt-LT"/>
        </w:rPr>
      </w:pPr>
    </w:p>
    <w:tbl>
      <w:tblPr>
        <w:tblW w:w="0" w:type="auto"/>
        <w:tblLook w:val="04A0" w:firstRow="1" w:lastRow="0" w:firstColumn="1" w:lastColumn="0" w:noHBand="0" w:noVBand="1"/>
      </w:tblPr>
      <w:tblGrid>
        <w:gridCol w:w="2622"/>
        <w:gridCol w:w="6449"/>
      </w:tblGrid>
      <w:tr w:rsidR="004702D2" w:rsidRPr="004702D2" w14:paraId="3D7627A8" w14:textId="77777777" w:rsidTr="00552041">
        <w:tc>
          <w:tcPr>
            <w:tcW w:w="2660" w:type="dxa"/>
            <w:shd w:val="clear" w:color="auto" w:fill="auto"/>
          </w:tcPr>
          <w:p w14:paraId="1661AD8D" w14:textId="6ECC94F0" w:rsidR="004702D2" w:rsidRPr="004702D2" w:rsidRDefault="00D8497B" w:rsidP="004702D2">
            <w:pPr>
              <w:textAlignment w:val="baseline"/>
              <w:rPr>
                <w:bCs/>
                <w:noProof w:val="0"/>
                <w:color w:val="000000"/>
                <w:sz w:val="22"/>
                <w:szCs w:val="22"/>
                <w:lang w:val="lt-LT"/>
              </w:rPr>
            </w:pPr>
            <w:r w:rsidRPr="008E47B4">
              <w:rPr>
                <w:b w:val="0"/>
                <w:noProof w:val="0"/>
                <w:color w:val="000000"/>
                <w:sz w:val="22"/>
                <w:szCs w:val="22"/>
                <w:lang w:val="lt-LT"/>
              </w:rPr>
              <w:t>Labai retas</w:t>
            </w:r>
          </w:p>
        </w:tc>
        <w:tc>
          <w:tcPr>
            <w:tcW w:w="6544" w:type="dxa"/>
            <w:shd w:val="clear" w:color="auto" w:fill="auto"/>
          </w:tcPr>
          <w:p w14:paraId="3C4BA7EE" w14:textId="3B456655" w:rsidR="004702D2" w:rsidRPr="004702D2" w:rsidRDefault="00754E50" w:rsidP="004702D2">
            <w:pPr>
              <w:textAlignment w:val="baseline"/>
              <w:rPr>
                <w:bCs/>
                <w:noProof w:val="0"/>
                <w:color w:val="000000"/>
                <w:sz w:val="22"/>
                <w:szCs w:val="22"/>
                <w:lang w:val="lt-LT"/>
              </w:rPr>
            </w:pPr>
            <w:r w:rsidRPr="008E47B4">
              <w:rPr>
                <w:b w:val="0"/>
                <w:noProof w:val="0"/>
                <w:color w:val="000000"/>
                <w:sz w:val="22"/>
                <w:szCs w:val="22"/>
                <w:lang w:val="lt-LT"/>
              </w:rPr>
              <w:t xml:space="preserve">Anemija, </w:t>
            </w:r>
            <w:proofErr w:type="spellStart"/>
            <w:r w:rsidRPr="008E47B4">
              <w:rPr>
                <w:b w:val="0"/>
                <w:noProof w:val="0"/>
                <w:color w:val="000000"/>
                <w:sz w:val="22"/>
                <w:szCs w:val="22"/>
                <w:lang w:val="lt-LT"/>
              </w:rPr>
              <w:t>leukopenija</w:t>
            </w:r>
            <w:proofErr w:type="spellEnd"/>
            <w:r w:rsidRPr="008E47B4">
              <w:rPr>
                <w:b w:val="0"/>
                <w:noProof w:val="0"/>
                <w:color w:val="000000"/>
                <w:sz w:val="22"/>
                <w:szCs w:val="22"/>
                <w:lang w:val="lt-LT"/>
              </w:rPr>
              <w:t xml:space="preserve">, </w:t>
            </w:r>
            <w:proofErr w:type="spellStart"/>
            <w:r w:rsidRPr="008E47B4">
              <w:rPr>
                <w:b w:val="0"/>
                <w:noProof w:val="0"/>
                <w:color w:val="000000"/>
                <w:sz w:val="22"/>
                <w:szCs w:val="22"/>
                <w:lang w:val="lt-LT"/>
              </w:rPr>
              <w:t>trombocitopenija</w:t>
            </w:r>
            <w:proofErr w:type="spellEnd"/>
            <w:r w:rsidR="004702D2" w:rsidRPr="004702D2">
              <w:rPr>
                <w:b w:val="0"/>
                <w:noProof w:val="0"/>
                <w:color w:val="000000"/>
                <w:sz w:val="22"/>
                <w:szCs w:val="22"/>
                <w:lang w:val="lt-LT"/>
              </w:rPr>
              <w:t xml:space="preserve"> </w:t>
            </w:r>
          </w:p>
        </w:tc>
      </w:tr>
    </w:tbl>
    <w:p w14:paraId="78DC3BD5" w14:textId="77777777" w:rsidR="004702D2" w:rsidRPr="004702D2" w:rsidRDefault="004702D2" w:rsidP="004702D2">
      <w:pPr>
        <w:textAlignment w:val="baseline"/>
        <w:rPr>
          <w:bCs/>
          <w:noProof w:val="0"/>
          <w:color w:val="000000"/>
          <w:sz w:val="22"/>
          <w:szCs w:val="22"/>
          <w:lang w:val="lt-LT"/>
        </w:rPr>
      </w:pPr>
    </w:p>
    <w:p w14:paraId="267F5B80" w14:textId="0B2D1C9F" w:rsidR="004702D2" w:rsidRPr="008E47B4" w:rsidRDefault="004702D2" w:rsidP="004702D2">
      <w:pPr>
        <w:textAlignment w:val="baseline"/>
        <w:rPr>
          <w:noProof w:val="0"/>
          <w:color w:val="000000"/>
          <w:sz w:val="22"/>
          <w:szCs w:val="22"/>
          <w:lang w:val="lt-LT"/>
        </w:rPr>
      </w:pPr>
      <w:r w:rsidRPr="008E47B4">
        <w:rPr>
          <w:noProof w:val="0"/>
          <w:color w:val="000000"/>
          <w:sz w:val="22"/>
          <w:szCs w:val="22"/>
          <w:lang w:val="lt-LT"/>
        </w:rPr>
        <w:t>Imuninės sistemos sutrikimai</w:t>
      </w:r>
    </w:p>
    <w:p w14:paraId="5AC1253D" w14:textId="77777777" w:rsidR="004702D2" w:rsidRPr="004702D2" w:rsidRDefault="004702D2" w:rsidP="004702D2">
      <w:pPr>
        <w:textAlignment w:val="baseline"/>
        <w:rPr>
          <w:b w:val="0"/>
          <w:noProof w:val="0"/>
          <w:color w:val="000000"/>
          <w:sz w:val="22"/>
          <w:szCs w:val="22"/>
          <w:lang w:val="lt-LT"/>
        </w:rPr>
      </w:pPr>
    </w:p>
    <w:tbl>
      <w:tblPr>
        <w:tblW w:w="0" w:type="auto"/>
        <w:tblLook w:val="04A0" w:firstRow="1" w:lastRow="0" w:firstColumn="1" w:lastColumn="0" w:noHBand="0" w:noVBand="1"/>
      </w:tblPr>
      <w:tblGrid>
        <w:gridCol w:w="2624"/>
        <w:gridCol w:w="6447"/>
      </w:tblGrid>
      <w:tr w:rsidR="004702D2" w:rsidRPr="004702D2" w14:paraId="1AD4F74A" w14:textId="77777777" w:rsidTr="00552041">
        <w:tc>
          <w:tcPr>
            <w:tcW w:w="2660" w:type="dxa"/>
            <w:shd w:val="clear" w:color="auto" w:fill="auto"/>
          </w:tcPr>
          <w:p w14:paraId="7EE5F7CA" w14:textId="1219472F" w:rsidR="004702D2" w:rsidRPr="004702D2" w:rsidRDefault="00D8497B" w:rsidP="004702D2">
            <w:pPr>
              <w:textAlignment w:val="baseline"/>
              <w:rPr>
                <w:bCs/>
                <w:noProof w:val="0"/>
                <w:color w:val="000000"/>
                <w:sz w:val="22"/>
                <w:szCs w:val="22"/>
                <w:lang w:val="lt-LT"/>
              </w:rPr>
            </w:pPr>
            <w:r w:rsidRPr="008E47B4">
              <w:rPr>
                <w:b w:val="0"/>
                <w:noProof w:val="0"/>
                <w:color w:val="000000"/>
                <w:sz w:val="22"/>
                <w:szCs w:val="22"/>
                <w:lang w:val="lt-LT"/>
              </w:rPr>
              <w:t>Retas</w:t>
            </w:r>
          </w:p>
        </w:tc>
        <w:tc>
          <w:tcPr>
            <w:tcW w:w="6544" w:type="dxa"/>
            <w:shd w:val="clear" w:color="auto" w:fill="auto"/>
          </w:tcPr>
          <w:p w14:paraId="57600CB9" w14:textId="6261B094" w:rsidR="004702D2" w:rsidRPr="004702D2" w:rsidRDefault="00754E50" w:rsidP="004702D2">
            <w:pPr>
              <w:textAlignment w:val="baseline"/>
              <w:rPr>
                <w:bCs/>
                <w:noProof w:val="0"/>
                <w:color w:val="000000"/>
                <w:sz w:val="22"/>
                <w:szCs w:val="22"/>
                <w:lang w:val="lt-LT"/>
              </w:rPr>
            </w:pPr>
            <w:proofErr w:type="spellStart"/>
            <w:r w:rsidRPr="008E47B4">
              <w:rPr>
                <w:b w:val="0"/>
                <w:noProof w:val="0"/>
                <w:color w:val="000000"/>
                <w:sz w:val="22"/>
                <w:szCs w:val="22"/>
                <w:lang w:val="lt-LT"/>
              </w:rPr>
              <w:t>Anafilaksija</w:t>
            </w:r>
            <w:proofErr w:type="spellEnd"/>
          </w:p>
        </w:tc>
      </w:tr>
    </w:tbl>
    <w:p w14:paraId="771FA2CD" w14:textId="77777777" w:rsidR="004702D2" w:rsidRPr="004702D2" w:rsidRDefault="004702D2" w:rsidP="004702D2">
      <w:pPr>
        <w:textAlignment w:val="baseline"/>
        <w:rPr>
          <w:b w:val="0"/>
          <w:noProof w:val="0"/>
          <w:color w:val="000000"/>
          <w:sz w:val="22"/>
          <w:szCs w:val="22"/>
          <w:lang w:val="lt-LT"/>
        </w:rPr>
      </w:pPr>
    </w:p>
    <w:p w14:paraId="38C5BD37" w14:textId="6254734E" w:rsidR="004702D2" w:rsidRPr="008E47B4" w:rsidRDefault="004702D2" w:rsidP="004702D2">
      <w:pPr>
        <w:textAlignment w:val="baseline"/>
        <w:rPr>
          <w:noProof w:val="0"/>
          <w:color w:val="000000"/>
          <w:sz w:val="22"/>
          <w:szCs w:val="22"/>
          <w:lang w:val="lt-LT"/>
        </w:rPr>
      </w:pPr>
      <w:r w:rsidRPr="008E47B4">
        <w:rPr>
          <w:noProof w:val="0"/>
          <w:color w:val="000000"/>
          <w:sz w:val="22"/>
          <w:szCs w:val="22"/>
          <w:lang w:val="lt-LT"/>
        </w:rPr>
        <w:t>Psichikos ir nervų sistemos sutrikimai</w:t>
      </w:r>
    </w:p>
    <w:p w14:paraId="5DF02050" w14:textId="77777777" w:rsidR="004702D2" w:rsidRPr="004702D2" w:rsidRDefault="004702D2" w:rsidP="004702D2">
      <w:pPr>
        <w:textAlignment w:val="baseline"/>
        <w:rPr>
          <w:b w:val="0"/>
          <w:noProof w:val="0"/>
          <w:color w:val="000000"/>
          <w:sz w:val="22"/>
          <w:szCs w:val="22"/>
          <w:lang w:val="lt-LT"/>
        </w:rPr>
      </w:pPr>
    </w:p>
    <w:tbl>
      <w:tblPr>
        <w:tblW w:w="0" w:type="auto"/>
        <w:tblLook w:val="04A0" w:firstRow="1" w:lastRow="0" w:firstColumn="1" w:lastColumn="0" w:noHBand="0" w:noVBand="1"/>
      </w:tblPr>
      <w:tblGrid>
        <w:gridCol w:w="2624"/>
        <w:gridCol w:w="6447"/>
      </w:tblGrid>
      <w:tr w:rsidR="004702D2" w:rsidRPr="004702D2" w14:paraId="744B019C" w14:textId="77777777" w:rsidTr="00552041">
        <w:tc>
          <w:tcPr>
            <w:tcW w:w="2660" w:type="dxa"/>
            <w:shd w:val="clear" w:color="auto" w:fill="auto"/>
          </w:tcPr>
          <w:p w14:paraId="14F8B5F5" w14:textId="518262E8" w:rsidR="004702D2" w:rsidRPr="004702D2" w:rsidRDefault="00D8497B" w:rsidP="004702D2">
            <w:pPr>
              <w:textAlignment w:val="baseline"/>
              <w:rPr>
                <w:bCs/>
                <w:noProof w:val="0"/>
                <w:color w:val="000000"/>
                <w:sz w:val="22"/>
                <w:szCs w:val="22"/>
                <w:lang w:val="lt-LT"/>
              </w:rPr>
            </w:pPr>
            <w:r w:rsidRPr="008E47B4">
              <w:rPr>
                <w:b w:val="0"/>
                <w:noProof w:val="0"/>
                <w:color w:val="000000"/>
                <w:sz w:val="22"/>
                <w:szCs w:val="22"/>
                <w:lang w:val="lt-LT"/>
              </w:rPr>
              <w:t>Dažnas</w:t>
            </w:r>
          </w:p>
        </w:tc>
        <w:tc>
          <w:tcPr>
            <w:tcW w:w="6544" w:type="dxa"/>
            <w:shd w:val="clear" w:color="auto" w:fill="auto"/>
          </w:tcPr>
          <w:p w14:paraId="24693CB7" w14:textId="77E585A8" w:rsidR="004702D2" w:rsidRPr="004702D2" w:rsidRDefault="00754E50" w:rsidP="004702D2">
            <w:pPr>
              <w:textAlignment w:val="baseline"/>
              <w:rPr>
                <w:bCs/>
                <w:noProof w:val="0"/>
                <w:color w:val="000000"/>
                <w:sz w:val="22"/>
                <w:szCs w:val="22"/>
                <w:lang w:val="lt-LT"/>
              </w:rPr>
            </w:pPr>
            <w:r w:rsidRPr="008E47B4">
              <w:rPr>
                <w:b w:val="0"/>
                <w:noProof w:val="0"/>
                <w:color w:val="000000"/>
                <w:sz w:val="22"/>
                <w:szCs w:val="22"/>
                <w:lang w:val="lt-LT"/>
              </w:rPr>
              <w:t>Galvos skausmas, svaigulys</w:t>
            </w:r>
          </w:p>
        </w:tc>
      </w:tr>
      <w:tr w:rsidR="004702D2" w:rsidRPr="004702D2" w14:paraId="5413A9EE" w14:textId="77777777" w:rsidTr="00552041">
        <w:tc>
          <w:tcPr>
            <w:tcW w:w="2660" w:type="dxa"/>
            <w:shd w:val="clear" w:color="auto" w:fill="auto"/>
          </w:tcPr>
          <w:p w14:paraId="7C89A24C" w14:textId="77777777" w:rsidR="004702D2" w:rsidRPr="004702D2" w:rsidRDefault="004702D2" w:rsidP="004702D2">
            <w:pPr>
              <w:textAlignment w:val="baseline"/>
              <w:rPr>
                <w:b w:val="0"/>
                <w:noProof w:val="0"/>
                <w:color w:val="000000"/>
                <w:sz w:val="22"/>
                <w:szCs w:val="22"/>
                <w:lang w:val="lt-LT"/>
              </w:rPr>
            </w:pPr>
          </w:p>
        </w:tc>
        <w:tc>
          <w:tcPr>
            <w:tcW w:w="6544" w:type="dxa"/>
            <w:shd w:val="clear" w:color="auto" w:fill="auto"/>
          </w:tcPr>
          <w:p w14:paraId="47243BB7" w14:textId="77777777" w:rsidR="004702D2" w:rsidRPr="004702D2" w:rsidRDefault="004702D2" w:rsidP="004702D2">
            <w:pPr>
              <w:textAlignment w:val="baseline"/>
              <w:rPr>
                <w:b w:val="0"/>
                <w:noProof w:val="0"/>
                <w:color w:val="000000"/>
                <w:sz w:val="22"/>
                <w:szCs w:val="22"/>
                <w:lang w:val="lt-LT"/>
              </w:rPr>
            </w:pPr>
          </w:p>
        </w:tc>
      </w:tr>
      <w:tr w:rsidR="004702D2" w:rsidRPr="00B77F5F" w14:paraId="357E3762" w14:textId="77777777" w:rsidTr="00552041">
        <w:tc>
          <w:tcPr>
            <w:tcW w:w="2660" w:type="dxa"/>
            <w:shd w:val="clear" w:color="auto" w:fill="auto"/>
          </w:tcPr>
          <w:p w14:paraId="116AF01F" w14:textId="258A9BA9" w:rsidR="004702D2" w:rsidRPr="004702D2" w:rsidRDefault="00D8497B" w:rsidP="004702D2">
            <w:pPr>
              <w:textAlignment w:val="baseline"/>
              <w:rPr>
                <w:b w:val="0"/>
                <w:noProof w:val="0"/>
                <w:color w:val="000000"/>
                <w:sz w:val="22"/>
                <w:szCs w:val="22"/>
                <w:lang w:val="lt-LT"/>
              </w:rPr>
            </w:pPr>
            <w:r w:rsidRPr="008E47B4">
              <w:rPr>
                <w:b w:val="0"/>
                <w:noProof w:val="0"/>
                <w:color w:val="000000"/>
                <w:sz w:val="22"/>
                <w:szCs w:val="22"/>
                <w:lang w:val="lt-LT"/>
              </w:rPr>
              <w:t>Labai retas</w:t>
            </w:r>
          </w:p>
        </w:tc>
        <w:tc>
          <w:tcPr>
            <w:tcW w:w="6544" w:type="dxa"/>
            <w:shd w:val="clear" w:color="auto" w:fill="auto"/>
          </w:tcPr>
          <w:p w14:paraId="4E8A94E0" w14:textId="67706497" w:rsidR="004702D2" w:rsidRPr="004702D2" w:rsidRDefault="006675F6" w:rsidP="00754E50">
            <w:pPr>
              <w:textAlignment w:val="baseline"/>
              <w:rPr>
                <w:b w:val="0"/>
                <w:noProof w:val="0"/>
                <w:color w:val="000000"/>
                <w:sz w:val="22"/>
                <w:szCs w:val="22"/>
                <w:lang w:val="lt-LT"/>
              </w:rPr>
            </w:pPr>
            <w:r>
              <w:rPr>
                <w:b w:val="0"/>
                <w:noProof w:val="0"/>
                <w:color w:val="000000"/>
                <w:sz w:val="22"/>
                <w:szCs w:val="22"/>
                <w:lang w:val="lt-LT"/>
              </w:rPr>
              <w:t>Susijaudinimas</w:t>
            </w:r>
            <w:r w:rsidR="00754E50" w:rsidRPr="008E47B4">
              <w:rPr>
                <w:b w:val="0"/>
                <w:noProof w:val="0"/>
                <w:color w:val="000000"/>
                <w:sz w:val="22"/>
                <w:szCs w:val="22"/>
                <w:lang w:val="lt-LT"/>
              </w:rPr>
              <w:t xml:space="preserve">, </w:t>
            </w:r>
            <w:r>
              <w:rPr>
                <w:b w:val="0"/>
                <w:noProof w:val="0"/>
                <w:color w:val="000000"/>
                <w:sz w:val="22"/>
                <w:szCs w:val="22"/>
                <w:lang w:val="lt-LT"/>
              </w:rPr>
              <w:t>sumišimas</w:t>
            </w:r>
            <w:r w:rsidR="00754E50" w:rsidRPr="008E47B4">
              <w:rPr>
                <w:b w:val="0"/>
                <w:noProof w:val="0"/>
                <w:color w:val="000000"/>
                <w:sz w:val="22"/>
                <w:szCs w:val="22"/>
                <w:lang w:val="lt-LT"/>
              </w:rPr>
              <w:t xml:space="preserve">, </w:t>
            </w:r>
            <w:proofErr w:type="spellStart"/>
            <w:r w:rsidR="00754E50" w:rsidRPr="008E47B4">
              <w:rPr>
                <w:b w:val="0"/>
                <w:noProof w:val="0"/>
                <w:color w:val="000000"/>
                <w:sz w:val="22"/>
                <w:szCs w:val="22"/>
                <w:lang w:val="lt-LT"/>
              </w:rPr>
              <w:t>tremoras</w:t>
            </w:r>
            <w:proofErr w:type="spellEnd"/>
            <w:r w:rsidR="00754E50" w:rsidRPr="008E47B4">
              <w:rPr>
                <w:b w:val="0"/>
                <w:noProof w:val="0"/>
                <w:color w:val="000000"/>
                <w:sz w:val="22"/>
                <w:szCs w:val="22"/>
                <w:lang w:val="lt-LT"/>
              </w:rPr>
              <w:t xml:space="preserve">, </w:t>
            </w:r>
            <w:proofErr w:type="spellStart"/>
            <w:r w:rsidR="00754E50" w:rsidRPr="008E47B4">
              <w:rPr>
                <w:b w:val="0"/>
                <w:noProof w:val="0"/>
                <w:color w:val="000000"/>
                <w:sz w:val="22"/>
                <w:szCs w:val="22"/>
                <w:lang w:val="lt-LT"/>
              </w:rPr>
              <w:t>ataksija</w:t>
            </w:r>
            <w:proofErr w:type="spellEnd"/>
            <w:r w:rsidR="00754E50" w:rsidRPr="008E47B4">
              <w:rPr>
                <w:b w:val="0"/>
                <w:noProof w:val="0"/>
                <w:color w:val="000000"/>
                <w:sz w:val="22"/>
                <w:szCs w:val="22"/>
                <w:lang w:val="lt-LT"/>
              </w:rPr>
              <w:t xml:space="preserve">, </w:t>
            </w:r>
            <w:proofErr w:type="spellStart"/>
            <w:r w:rsidR="00754E50" w:rsidRPr="008E47B4">
              <w:rPr>
                <w:b w:val="0"/>
                <w:noProof w:val="0"/>
                <w:color w:val="000000"/>
                <w:sz w:val="22"/>
                <w:szCs w:val="22"/>
                <w:lang w:val="lt-LT"/>
              </w:rPr>
              <w:t>dizartrija</w:t>
            </w:r>
            <w:proofErr w:type="spellEnd"/>
            <w:r w:rsidR="00754E50" w:rsidRPr="008E47B4">
              <w:rPr>
                <w:b w:val="0"/>
                <w:noProof w:val="0"/>
                <w:color w:val="000000"/>
                <w:sz w:val="22"/>
                <w:szCs w:val="22"/>
                <w:lang w:val="lt-LT"/>
              </w:rPr>
              <w:t xml:space="preserve">, haliucinacijos, psichikos sutrikimų simptomai, konvulsijos, </w:t>
            </w:r>
            <w:proofErr w:type="spellStart"/>
            <w:r w:rsidR="00754E50" w:rsidRPr="008E47B4">
              <w:rPr>
                <w:b w:val="0"/>
                <w:noProof w:val="0"/>
                <w:color w:val="000000"/>
                <w:sz w:val="22"/>
                <w:szCs w:val="22"/>
                <w:lang w:val="lt-LT"/>
              </w:rPr>
              <w:t>somnolencija</w:t>
            </w:r>
            <w:proofErr w:type="spellEnd"/>
            <w:r w:rsidR="00754E50" w:rsidRPr="008E47B4">
              <w:rPr>
                <w:b w:val="0"/>
                <w:noProof w:val="0"/>
                <w:color w:val="000000"/>
                <w:sz w:val="22"/>
                <w:szCs w:val="22"/>
                <w:lang w:val="lt-LT"/>
              </w:rPr>
              <w:t xml:space="preserve">, </w:t>
            </w:r>
            <w:proofErr w:type="spellStart"/>
            <w:r w:rsidR="00754E50" w:rsidRPr="008E47B4">
              <w:rPr>
                <w:b w:val="0"/>
                <w:noProof w:val="0"/>
                <w:color w:val="000000"/>
                <w:sz w:val="22"/>
                <w:szCs w:val="22"/>
                <w:lang w:val="lt-LT"/>
              </w:rPr>
              <w:t>encefalopatija</w:t>
            </w:r>
            <w:proofErr w:type="spellEnd"/>
            <w:r w:rsidR="00754E50" w:rsidRPr="008E47B4">
              <w:rPr>
                <w:b w:val="0"/>
                <w:noProof w:val="0"/>
                <w:color w:val="000000"/>
                <w:sz w:val="22"/>
                <w:szCs w:val="22"/>
                <w:lang w:val="lt-LT"/>
              </w:rPr>
              <w:t>, koma</w:t>
            </w:r>
          </w:p>
        </w:tc>
      </w:tr>
    </w:tbl>
    <w:p w14:paraId="461F748E" w14:textId="77777777" w:rsidR="004702D2" w:rsidRPr="004702D2" w:rsidRDefault="004702D2" w:rsidP="004702D2">
      <w:pPr>
        <w:textAlignment w:val="baseline"/>
        <w:rPr>
          <w:b w:val="0"/>
          <w:noProof w:val="0"/>
          <w:color w:val="000000"/>
          <w:sz w:val="22"/>
          <w:szCs w:val="22"/>
          <w:lang w:val="lt-LT"/>
        </w:rPr>
      </w:pPr>
    </w:p>
    <w:p w14:paraId="4249A117" w14:textId="78A54854" w:rsidR="00754E50" w:rsidRPr="008E47B4" w:rsidRDefault="00754E50" w:rsidP="004702D2">
      <w:pPr>
        <w:textAlignment w:val="baseline"/>
        <w:rPr>
          <w:b w:val="0"/>
          <w:noProof w:val="0"/>
          <w:color w:val="000000"/>
          <w:sz w:val="22"/>
          <w:szCs w:val="22"/>
          <w:lang w:val="lt-LT"/>
        </w:rPr>
      </w:pPr>
      <w:r w:rsidRPr="008E47B4">
        <w:rPr>
          <w:b w:val="0"/>
          <w:noProof w:val="0"/>
          <w:color w:val="000000"/>
          <w:sz w:val="22"/>
          <w:szCs w:val="22"/>
          <w:lang w:val="lt-LT"/>
        </w:rPr>
        <w:t xml:space="preserve">Minėti simptomai paprastai yra grįžtami ir dažniausiai pasireiškia pacientams, kuriems yra kepenų funkcijos sutrikimas ar kiti </w:t>
      </w:r>
      <w:proofErr w:type="spellStart"/>
      <w:r w:rsidRPr="008E47B4">
        <w:rPr>
          <w:b w:val="0"/>
          <w:noProof w:val="0"/>
          <w:color w:val="000000"/>
          <w:sz w:val="22"/>
          <w:szCs w:val="22"/>
          <w:lang w:val="lt-LT"/>
        </w:rPr>
        <w:t>predisponuojantys</w:t>
      </w:r>
      <w:proofErr w:type="spellEnd"/>
      <w:r w:rsidRPr="008E47B4">
        <w:rPr>
          <w:b w:val="0"/>
          <w:noProof w:val="0"/>
          <w:color w:val="000000"/>
          <w:sz w:val="22"/>
          <w:szCs w:val="22"/>
          <w:lang w:val="lt-LT"/>
        </w:rPr>
        <w:t xml:space="preserve"> veiksniai (žr. 4.4 skyrių).</w:t>
      </w:r>
    </w:p>
    <w:p w14:paraId="4B500A41" w14:textId="77777777" w:rsidR="004702D2" w:rsidRPr="004702D2" w:rsidRDefault="004702D2" w:rsidP="004702D2">
      <w:pPr>
        <w:textAlignment w:val="baseline"/>
        <w:rPr>
          <w:b w:val="0"/>
          <w:noProof w:val="0"/>
          <w:color w:val="000000"/>
          <w:sz w:val="22"/>
          <w:szCs w:val="22"/>
          <w:lang w:val="lt-LT"/>
        </w:rPr>
      </w:pPr>
    </w:p>
    <w:p w14:paraId="7BA66C6E" w14:textId="3C2EAA40" w:rsidR="004702D2" w:rsidRPr="008E47B4" w:rsidRDefault="004702D2" w:rsidP="004702D2">
      <w:pPr>
        <w:textAlignment w:val="baseline"/>
        <w:rPr>
          <w:rFonts w:eastAsia="PMingLiU"/>
          <w:noProof w:val="0"/>
          <w:color w:val="000000"/>
          <w:sz w:val="22"/>
          <w:szCs w:val="22"/>
          <w:lang w:val="lt-LT"/>
        </w:rPr>
      </w:pPr>
      <w:r w:rsidRPr="008E47B4">
        <w:rPr>
          <w:rFonts w:eastAsia="PMingLiU"/>
          <w:noProof w:val="0"/>
          <w:color w:val="000000"/>
          <w:sz w:val="22"/>
          <w:szCs w:val="22"/>
          <w:lang w:val="lt-LT"/>
        </w:rPr>
        <w:t>Kvėpavimo sistemos, krūtinės ląstos ir tarpuplaučio sutrikimai</w:t>
      </w:r>
    </w:p>
    <w:p w14:paraId="50E38DDF" w14:textId="77777777" w:rsidR="004702D2" w:rsidRPr="004702D2" w:rsidRDefault="004702D2" w:rsidP="004702D2">
      <w:pPr>
        <w:textAlignment w:val="baseline"/>
        <w:rPr>
          <w:bCs/>
          <w:noProof w:val="0"/>
          <w:color w:val="000000"/>
          <w:sz w:val="22"/>
          <w:szCs w:val="22"/>
          <w:lang w:val="lt-LT"/>
        </w:rPr>
      </w:pPr>
    </w:p>
    <w:tbl>
      <w:tblPr>
        <w:tblW w:w="0" w:type="auto"/>
        <w:tblLook w:val="04A0" w:firstRow="1" w:lastRow="0" w:firstColumn="1" w:lastColumn="0" w:noHBand="0" w:noVBand="1"/>
      </w:tblPr>
      <w:tblGrid>
        <w:gridCol w:w="2625"/>
        <w:gridCol w:w="6446"/>
      </w:tblGrid>
      <w:tr w:rsidR="004702D2" w:rsidRPr="004702D2" w14:paraId="701233F0" w14:textId="77777777" w:rsidTr="00552041">
        <w:tc>
          <w:tcPr>
            <w:tcW w:w="2660" w:type="dxa"/>
            <w:shd w:val="clear" w:color="auto" w:fill="auto"/>
          </w:tcPr>
          <w:p w14:paraId="3A9AB804" w14:textId="15BA4235" w:rsidR="004702D2" w:rsidRPr="004702D2" w:rsidRDefault="00D8497B" w:rsidP="004702D2">
            <w:pPr>
              <w:textAlignment w:val="baseline"/>
              <w:rPr>
                <w:bCs/>
                <w:noProof w:val="0"/>
                <w:color w:val="000000"/>
                <w:sz w:val="22"/>
                <w:szCs w:val="22"/>
                <w:lang w:val="lt-LT"/>
              </w:rPr>
            </w:pPr>
            <w:r w:rsidRPr="008E47B4">
              <w:rPr>
                <w:b w:val="0"/>
                <w:noProof w:val="0"/>
                <w:color w:val="000000"/>
                <w:sz w:val="22"/>
                <w:szCs w:val="22"/>
                <w:lang w:val="lt-LT"/>
              </w:rPr>
              <w:t>Retas</w:t>
            </w:r>
          </w:p>
        </w:tc>
        <w:tc>
          <w:tcPr>
            <w:tcW w:w="6544" w:type="dxa"/>
            <w:shd w:val="clear" w:color="auto" w:fill="auto"/>
          </w:tcPr>
          <w:p w14:paraId="5C923543" w14:textId="2842E382" w:rsidR="004702D2" w:rsidRPr="004702D2" w:rsidRDefault="00754E50" w:rsidP="004702D2">
            <w:pPr>
              <w:textAlignment w:val="baseline"/>
              <w:rPr>
                <w:bCs/>
                <w:noProof w:val="0"/>
                <w:color w:val="000000"/>
                <w:sz w:val="22"/>
                <w:szCs w:val="22"/>
                <w:lang w:val="lt-LT"/>
              </w:rPr>
            </w:pPr>
            <w:proofErr w:type="spellStart"/>
            <w:r w:rsidRPr="008E47B4">
              <w:rPr>
                <w:rFonts w:eastAsia="PMingLiU"/>
                <w:b w:val="0"/>
                <w:noProof w:val="0"/>
                <w:color w:val="000000"/>
                <w:sz w:val="22"/>
                <w:szCs w:val="22"/>
                <w:lang w:val="lt-LT"/>
              </w:rPr>
              <w:t>Dispnėja</w:t>
            </w:r>
            <w:proofErr w:type="spellEnd"/>
          </w:p>
        </w:tc>
      </w:tr>
    </w:tbl>
    <w:p w14:paraId="055F6DE9" w14:textId="77777777" w:rsidR="004702D2" w:rsidRPr="004702D2" w:rsidRDefault="004702D2" w:rsidP="004702D2">
      <w:pPr>
        <w:textAlignment w:val="baseline"/>
        <w:rPr>
          <w:bCs/>
          <w:noProof w:val="0"/>
          <w:color w:val="000000"/>
          <w:sz w:val="22"/>
          <w:szCs w:val="22"/>
          <w:lang w:val="lt-LT"/>
        </w:rPr>
      </w:pPr>
    </w:p>
    <w:p w14:paraId="0A3A7D51" w14:textId="07D49A61" w:rsidR="004702D2" w:rsidRPr="008E47B4" w:rsidRDefault="004702D2" w:rsidP="004702D2">
      <w:pPr>
        <w:textAlignment w:val="baseline"/>
        <w:rPr>
          <w:rFonts w:eastAsia="PMingLiU"/>
          <w:noProof w:val="0"/>
          <w:color w:val="000000"/>
          <w:sz w:val="22"/>
          <w:szCs w:val="22"/>
          <w:lang w:val="lt-LT"/>
        </w:rPr>
      </w:pPr>
      <w:r w:rsidRPr="008E47B4">
        <w:rPr>
          <w:rFonts w:eastAsia="PMingLiU"/>
          <w:noProof w:val="0"/>
          <w:color w:val="000000"/>
          <w:sz w:val="22"/>
          <w:szCs w:val="22"/>
          <w:lang w:val="lt-LT"/>
        </w:rPr>
        <w:t>Virškinimo trakto sutrikimai</w:t>
      </w:r>
    </w:p>
    <w:p w14:paraId="007CF531" w14:textId="77777777" w:rsidR="004702D2" w:rsidRPr="004702D2" w:rsidRDefault="004702D2" w:rsidP="004702D2">
      <w:pPr>
        <w:textAlignment w:val="baseline"/>
        <w:rPr>
          <w:bCs/>
          <w:noProof w:val="0"/>
          <w:color w:val="000000"/>
          <w:sz w:val="22"/>
          <w:szCs w:val="22"/>
          <w:lang w:val="lt-LT"/>
        </w:rPr>
      </w:pPr>
    </w:p>
    <w:tbl>
      <w:tblPr>
        <w:tblW w:w="0" w:type="auto"/>
        <w:tblLook w:val="04A0" w:firstRow="1" w:lastRow="0" w:firstColumn="1" w:lastColumn="0" w:noHBand="0" w:noVBand="1"/>
      </w:tblPr>
      <w:tblGrid>
        <w:gridCol w:w="2625"/>
        <w:gridCol w:w="6446"/>
      </w:tblGrid>
      <w:tr w:rsidR="004702D2" w:rsidRPr="00B77F5F" w14:paraId="124CBF8A" w14:textId="77777777" w:rsidTr="00552041">
        <w:tc>
          <w:tcPr>
            <w:tcW w:w="2660" w:type="dxa"/>
            <w:shd w:val="clear" w:color="auto" w:fill="auto"/>
          </w:tcPr>
          <w:p w14:paraId="00E650D7" w14:textId="52EE297B" w:rsidR="004702D2" w:rsidRPr="004702D2" w:rsidRDefault="00D8497B" w:rsidP="004702D2">
            <w:pPr>
              <w:textAlignment w:val="baseline"/>
              <w:rPr>
                <w:bCs/>
                <w:noProof w:val="0"/>
                <w:color w:val="000000"/>
                <w:sz w:val="22"/>
                <w:szCs w:val="22"/>
                <w:lang w:val="lt-LT"/>
              </w:rPr>
            </w:pPr>
            <w:r w:rsidRPr="008E47B4">
              <w:rPr>
                <w:b w:val="0"/>
                <w:noProof w:val="0"/>
                <w:color w:val="000000"/>
                <w:sz w:val="22"/>
                <w:szCs w:val="22"/>
                <w:lang w:val="lt-LT"/>
              </w:rPr>
              <w:t>Dažnas</w:t>
            </w:r>
          </w:p>
        </w:tc>
        <w:tc>
          <w:tcPr>
            <w:tcW w:w="6544" w:type="dxa"/>
            <w:shd w:val="clear" w:color="auto" w:fill="auto"/>
          </w:tcPr>
          <w:p w14:paraId="1EB7F55D" w14:textId="395C6D65" w:rsidR="004702D2" w:rsidRPr="004702D2" w:rsidRDefault="00754E50" w:rsidP="004702D2">
            <w:pPr>
              <w:textAlignment w:val="baseline"/>
              <w:rPr>
                <w:bCs/>
                <w:noProof w:val="0"/>
                <w:color w:val="000000"/>
                <w:sz w:val="22"/>
                <w:szCs w:val="22"/>
                <w:lang w:val="lt-LT"/>
              </w:rPr>
            </w:pPr>
            <w:r w:rsidRPr="008E47B4">
              <w:rPr>
                <w:rFonts w:eastAsia="PMingLiU"/>
                <w:b w:val="0"/>
                <w:noProof w:val="0"/>
                <w:color w:val="000000"/>
                <w:sz w:val="22"/>
                <w:szCs w:val="22"/>
                <w:lang w:val="lt-LT"/>
              </w:rPr>
              <w:t>Pykinimas, vėmimas, viduriavimas, pilvo skausmai</w:t>
            </w:r>
            <w:r w:rsidR="004702D2" w:rsidRPr="004702D2">
              <w:rPr>
                <w:rFonts w:eastAsia="PMingLiU"/>
                <w:b w:val="0"/>
                <w:noProof w:val="0"/>
                <w:color w:val="000000"/>
                <w:sz w:val="22"/>
                <w:szCs w:val="22"/>
                <w:lang w:val="lt-LT"/>
              </w:rPr>
              <w:t xml:space="preserve"> </w:t>
            </w:r>
          </w:p>
        </w:tc>
      </w:tr>
    </w:tbl>
    <w:p w14:paraId="255CCC71" w14:textId="77777777" w:rsidR="004702D2" w:rsidRPr="004702D2" w:rsidRDefault="004702D2" w:rsidP="004702D2">
      <w:pPr>
        <w:textAlignment w:val="baseline"/>
        <w:rPr>
          <w:bCs/>
          <w:noProof w:val="0"/>
          <w:color w:val="000000"/>
          <w:sz w:val="22"/>
          <w:szCs w:val="22"/>
          <w:lang w:val="lt-LT"/>
        </w:rPr>
      </w:pPr>
    </w:p>
    <w:p w14:paraId="0F3496FD" w14:textId="77777777" w:rsidR="004702D2" w:rsidRPr="008E47B4" w:rsidRDefault="004702D2" w:rsidP="004702D2">
      <w:pPr>
        <w:rPr>
          <w:rFonts w:eastAsia="PMingLiU"/>
          <w:noProof w:val="0"/>
          <w:color w:val="000000"/>
          <w:sz w:val="22"/>
          <w:szCs w:val="22"/>
          <w:lang w:val="lt-LT"/>
        </w:rPr>
      </w:pPr>
      <w:r w:rsidRPr="008E47B4">
        <w:rPr>
          <w:rFonts w:eastAsia="PMingLiU"/>
          <w:noProof w:val="0"/>
          <w:color w:val="000000"/>
          <w:sz w:val="22"/>
          <w:szCs w:val="22"/>
          <w:lang w:val="lt-LT"/>
        </w:rPr>
        <w:t>Kepenų, tulžies pūslės ir latakų sutrikimai</w:t>
      </w:r>
    </w:p>
    <w:p w14:paraId="68F450EE" w14:textId="77777777" w:rsidR="004702D2" w:rsidRPr="004702D2" w:rsidRDefault="004702D2" w:rsidP="004702D2">
      <w:pPr>
        <w:textAlignment w:val="baseline"/>
        <w:rPr>
          <w:b w:val="0"/>
          <w:noProof w:val="0"/>
          <w:color w:val="000000"/>
          <w:sz w:val="22"/>
          <w:szCs w:val="22"/>
          <w:lang w:val="lt-LT"/>
        </w:rPr>
      </w:pPr>
    </w:p>
    <w:tbl>
      <w:tblPr>
        <w:tblW w:w="0" w:type="auto"/>
        <w:tblLook w:val="04A0" w:firstRow="1" w:lastRow="0" w:firstColumn="1" w:lastColumn="0" w:noHBand="0" w:noVBand="1"/>
      </w:tblPr>
      <w:tblGrid>
        <w:gridCol w:w="2623"/>
        <w:gridCol w:w="6448"/>
      </w:tblGrid>
      <w:tr w:rsidR="004702D2" w:rsidRPr="00B77F5F" w14:paraId="178A0E3F" w14:textId="77777777" w:rsidTr="00552041">
        <w:tc>
          <w:tcPr>
            <w:tcW w:w="2660" w:type="dxa"/>
            <w:shd w:val="clear" w:color="auto" w:fill="auto"/>
          </w:tcPr>
          <w:p w14:paraId="7FD1AFDF" w14:textId="0999235C" w:rsidR="004702D2" w:rsidRPr="004702D2" w:rsidRDefault="00D8497B" w:rsidP="004702D2">
            <w:pPr>
              <w:textAlignment w:val="baseline"/>
              <w:rPr>
                <w:bCs/>
                <w:noProof w:val="0"/>
                <w:color w:val="000000"/>
                <w:sz w:val="22"/>
                <w:szCs w:val="22"/>
                <w:lang w:val="lt-LT"/>
              </w:rPr>
            </w:pPr>
            <w:r w:rsidRPr="008E47B4">
              <w:rPr>
                <w:b w:val="0"/>
                <w:noProof w:val="0"/>
                <w:color w:val="000000"/>
                <w:sz w:val="22"/>
                <w:szCs w:val="22"/>
                <w:lang w:val="lt-LT"/>
              </w:rPr>
              <w:t>Retas</w:t>
            </w:r>
          </w:p>
        </w:tc>
        <w:tc>
          <w:tcPr>
            <w:tcW w:w="6544" w:type="dxa"/>
            <w:shd w:val="clear" w:color="auto" w:fill="auto"/>
          </w:tcPr>
          <w:p w14:paraId="2A54F00E" w14:textId="7ABB898C" w:rsidR="004702D2" w:rsidRPr="004702D2" w:rsidRDefault="00754E50" w:rsidP="004702D2">
            <w:pPr>
              <w:textAlignment w:val="baseline"/>
              <w:rPr>
                <w:bCs/>
                <w:noProof w:val="0"/>
                <w:color w:val="000000"/>
                <w:sz w:val="22"/>
                <w:szCs w:val="22"/>
                <w:lang w:val="lt-LT"/>
              </w:rPr>
            </w:pPr>
            <w:r w:rsidRPr="008E47B4">
              <w:rPr>
                <w:rFonts w:eastAsia="PMingLiU"/>
                <w:b w:val="0"/>
                <w:noProof w:val="0"/>
                <w:color w:val="000000"/>
                <w:sz w:val="22"/>
                <w:szCs w:val="22"/>
                <w:lang w:val="lt-LT"/>
              </w:rPr>
              <w:t xml:space="preserve">Laikinas </w:t>
            </w:r>
            <w:proofErr w:type="spellStart"/>
            <w:r w:rsidRPr="008E47B4">
              <w:rPr>
                <w:rFonts w:eastAsia="PMingLiU"/>
                <w:b w:val="0"/>
                <w:noProof w:val="0"/>
                <w:color w:val="000000"/>
                <w:sz w:val="22"/>
                <w:szCs w:val="22"/>
                <w:lang w:val="lt-LT"/>
              </w:rPr>
              <w:t>bilirubino</w:t>
            </w:r>
            <w:proofErr w:type="spellEnd"/>
            <w:r w:rsidRPr="008E47B4">
              <w:rPr>
                <w:rFonts w:eastAsia="PMingLiU"/>
                <w:b w:val="0"/>
                <w:noProof w:val="0"/>
                <w:color w:val="000000"/>
                <w:sz w:val="22"/>
                <w:szCs w:val="22"/>
                <w:lang w:val="lt-LT"/>
              </w:rPr>
              <w:t xml:space="preserve"> koncentracijos ir kepenų fermentų aktyvumo padidėjimas</w:t>
            </w:r>
          </w:p>
        </w:tc>
      </w:tr>
      <w:tr w:rsidR="004702D2" w:rsidRPr="00B77F5F" w14:paraId="0E399A45" w14:textId="77777777" w:rsidTr="00552041">
        <w:tc>
          <w:tcPr>
            <w:tcW w:w="2660" w:type="dxa"/>
            <w:shd w:val="clear" w:color="auto" w:fill="auto"/>
          </w:tcPr>
          <w:p w14:paraId="26515377" w14:textId="77777777" w:rsidR="004702D2" w:rsidRPr="004702D2" w:rsidRDefault="004702D2" w:rsidP="004702D2">
            <w:pPr>
              <w:textAlignment w:val="baseline"/>
              <w:rPr>
                <w:b w:val="0"/>
                <w:noProof w:val="0"/>
                <w:color w:val="000000"/>
                <w:sz w:val="22"/>
                <w:szCs w:val="22"/>
                <w:lang w:val="lt-LT"/>
              </w:rPr>
            </w:pPr>
          </w:p>
        </w:tc>
        <w:tc>
          <w:tcPr>
            <w:tcW w:w="6544" w:type="dxa"/>
            <w:shd w:val="clear" w:color="auto" w:fill="auto"/>
          </w:tcPr>
          <w:p w14:paraId="18FBC823" w14:textId="77777777" w:rsidR="004702D2" w:rsidRPr="004702D2" w:rsidRDefault="004702D2" w:rsidP="004702D2">
            <w:pPr>
              <w:textAlignment w:val="baseline"/>
              <w:rPr>
                <w:b w:val="0"/>
                <w:noProof w:val="0"/>
                <w:color w:val="000000"/>
                <w:sz w:val="22"/>
                <w:szCs w:val="22"/>
                <w:lang w:val="lt-LT"/>
              </w:rPr>
            </w:pPr>
          </w:p>
        </w:tc>
      </w:tr>
      <w:tr w:rsidR="004702D2" w:rsidRPr="004702D2" w14:paraId="0372D6C4" w14:textId="77777777" w:rsidTr="00552041">
        <w:tc>
          <w:tcPr>
            <w:tcW w:w="2660" w:type="dxa"/>
            <w:shd w:val="clear" w:color="auto" w:fill="auto"/>
          </w:tcPr>
          <w:p w14:paraId="52DFFB58" w14:textId="31D31353" w:rsidR="004702D2" w:rsidRPr="004702D2" w:rsidRDefault="00D8497B" w:rsidP="004702D2">
            <w:pPr>
              <w:textAlignment w:val="baseline"/>
              <w:rPr>
                <w:b w:val="0"/>
                <w:noProof w:val="0"/>
                <w:color w:val="000000"/>
                <w:sz w:val="22"/>
                <w:szCs w:val="22"/>
                <w:lang w:val="lt-LT"/>
              </w:rPr>
            </w:pPr>
            <w:r w:rsidRPr="008E47B4">
              <w:rPr>
                <w:b w:val="0"/>
                <w:noProof w:val="0"/>
                <w:color w:val="000000"/>
                <w:sz w:val="22"/>
                <w:szCs w:val="22"/>
                <w:lang w:val="lt-LT"/>
              </w:rPr>
              <w:t>Labai retas</w:t>
            </w:r>
          </w:p>
        </w:tc>
        <w:tc>
          <w:tcPr>
            <w:tcW w:w="6544" w:type="dxa"/>
            <w:shd w:val="clear" w:color="auto" w:fill="auto"/>
          </w:tcPr>
          <w:p w14:paraId="75BA343C" w14:textId="0DA8A748" w:rsidR="004702D2" w:rsidRPr="004702D2" w:rsidRDefault="00754E50" w:rsidP="004702D2">
            <w:pPr>
              <w:textAlignment w:val="baseline"/>
              <w:rPr>
                <w:b w:val="0"/>
                <w:noProof w:val="0"/>
                <w:color w:val="000000"/>
                <w:sz w:val="22"/>
                <w:szCs w:val="22"/>
                <w:lang w:val="lt-LT"/>
              </w:rPr>
            </w:pPr>
            <w:r w:rsidRPr="008E47B4">
              <w:rPr>
                <w:rFonts w:eastAsia="PMingLiU"/>
                <w:b w:val="0"/>
                <w:noProof w:val="0"/>
                <w:color w:val="000000"/>
                <w:sz w:val="22"/>
                <w:szCs w:val="22"/>
                <w:lang w:val="lt-LT"/>
              </w:rPr>
              <w:t>Hepatitas, gelta</w:t>
            </w:r>
          </w:p>
        </w:tc>
      </w:tr>
    </w:tbl>
    <w:p w14:paraId="67A5BF25" w14:textId="77777777" w:rsidR="004702D2" w:rsidRPr="004702D2" w:rsidRDefault="004702D2" w:rsidP="004702D2">
      <w:pPr>
        <w:textAlignment w:val="baseline"/>
        <w:rPr>
          <w:b w:val="0"/>
          <w:noProof w:val="0"/>
          <w:color w:val="000000"/>
          <w:sz w:val="22"/>
          <w:szCs w:val="22"/>
          <w:lang w:val="lt-LT"/>
        </w:rPr>
      </w:pPr>
    </w:p>
    <w:p w14:paraId="6D8B1113" w14:textId="77780AA2" w:rsidR="004702D2" w:rsidRPr="008E47B4" w:rsidRDefault="004702D2" w:rsidP="004702D2">
      <w:pPr>
        <w:textAlignment w:val="baseline"/>
        <w:rPr>
          <w:rFonts w:eastAsia="PMingLiU"/>
          <w:noProof w:val="0"/>
          <w:color w:val="000000"/>
          <w:sz w:val="22"/>
          <w:szCs w:val="22"/>
          <w:lang w:val="lt-LT"/>
        </w:rPr>
      </w:pPr>
      <w:r w:rsidRPr="008E47B4">
        <w:rPr>
          <w:rFonts w:eastAsia="PMingLiU"/>
          <w:noProof w:val="0"/>
          <w:color w:val="000000"/>
          <w:sz w:val="22"/>
          <w:szCs w:val="22"/>
          <w:lang w:val="lt-LT"/>
        </w:rPr>
        <w:t>Odos ir poodinio audinio sutrikimai</w:t>
      </w:r>
    </w:p>
    <w:p w14:paraId="5F0E1A90" w14:textId="77777777" w:rsidR="004702D2" w:rsidRPr="004702D2" w:rsidRDefault="004702D2" w:rsidP="004702D2">
      <w:pPr>
        <w:textAlignment w:val="baseline"/>
        <w:rPr>
          <w:b w:val="0"/>
          <w:noProof w:val="0"/>
          <w:color w:val="000000"/>
          <w:sz w:val="22"/>
          <w:szCs w:val="22"/>
          <w:lang w:val="lt-LT"/>
        </w:rPr>
      </w:pPr>
    </w:p>
    <w:tbl>
      <w:tblPr>
        <w:tblW w:w="0" w:type="auto"/>
        <w:tblLook w:val="04A0" w:firstRow="1" w:lastRow="0" w:firstColumn="1" w:lastColumn="0" w:noHBand="0" w:noVBand="1"/>
      </w:tblPr>
      <w:tblGrid>
        <w:gridCol w:w="2629"/>
        <w:gridCol w:w="6442"/>
      </w:tblGrid>
      <w:tr w:rsidR="004702D2" w:rsidRPr="00B77F5F" w14:paraId="6DEE85B9" w14:textId="77777777" w:rsidTr="00552041">
        <w:tc>
          <w:tcPr>
            <w:tcW w:w="2660" w:type="dxa"/>
            <w:shd w:val="clear" w:color="auto" w:fill="auto"/>
          </w:tcPr>
          <w:p w14:paraId="0B1AEF8E" w14:textId="1E5B5B87" w:rsidR="004702D2" w:rsidRPr="004702D2" w:rsidRDefault="00D8497B" w:rsidP="004702D2">
            <w:pPr>
              <w:textAlignment w:val="baseline"/>
              <w:rPr>
                <w:bCs/>
                <w:noProof w:val="0"/>
                <w:color w:val="000000"/>
                <w:sz w:val="22"/>
                <w:szCs w:val="22"/>
                <w:lang w:val="lt-LT"/>
              </w:rPr>
            </w:pPr>
            <w:r w:rsidRPr="008E47B4">
              <w:rPr>
                <w:b w:val="0"/>
                <w:noProof w:val="0"/>
                <w:color w:val="000000"/>
                <w:sz w:val="22"/>
                <w:szCs w:val="22"/>
                <w:lang w:val="lt-LT"/>
              </w:rPr>
              <w:t>Dažnas</w:t>
            </w:r>
          </w:p>
        </w:tc>
        <w:tc>
          <w:tcPr>
            <w:tcW w:w="6544" w:type="dxa"/>
            <w:shd w:val="clear" w:color="auto" w:fill="auto"/>
          </w:tcPr>
          <w:p w14:paraId="2364D28F" w14:textId="5DCFE818" w:rsidR="004702D2" w:rsidRPr="004702D2" w:rsidRDefault="00754E50" w:rsidP="004702D2">
            <w:pPr>
              <w:textAlignment w:val="baseline"/>
              <w:rPr>
                <w:bCs/>
                <w:noProof w:val="0"/>
                <w:color w:val="000000"/>
                <w:sz w:val="22"/>
                <w:szCs w:val="22"/>
                <w:lang w:val="lt-LT"/>
              </w:rPr>
            </w:pPr>
            <w:r w:rsidRPr="008E47B4">
              <w:rPr>
                <w:rFonts w:eastAsia="PMingLiU"/>
                <w:b w:val="0"/>
                <w:noProof w:val="0"/>
                <w:color w:val="000000"/>
                <w:sz w:val="22"/>
                <w:szCs w:val="22"/>
                <w:lang w:val="lt-LT"/>
              </w:rPr>
              <w:t>Niež</w:t>
            </w:r>
            <w:r w:rsidR="006675F6">
              <w:rPr>
                <w:rFonts w:eastAsia="PMingLiU"/>
                <w:b w:val="0"/>
                <w:noProof w:val="0"/>
                <w:color w:val="000000"/>
                <w:sz w:val="22"/>
                <w:szCs w:val="22"/>
                <w:lang w:val="lt-LT"/>
              </w:rPr>
              <w:t>ėjimas</w:t>
            </w:r>
            <w:r w:rsidRPr="008E47B4">
              <w:rPr>
                <w:rFonts w:eastAsia="PMingLiU"/>
                <w:b w:val="0"/>
                <w:noProof w:val="0"/>
                <w:color w:val="000000"/>
                <w:sz w:val="22"/>
                <w:szCs w:val="22"/>
                <w:lang w:val="lt-LT"/>
              </w:rPr>
              <w:t>, išbėrimas (įskaitant padidėjusio jautrumo šviesai reakciją)</w:t>
            </w:r>
          </w:p>
        </w:tc>
      </w:tr>
      <w:tr w:rsidR="004702D2" w:rsidRPr="00B77F5F" w14:paraId="6C3E53D8" w14:textId="77777777" w:rsidTr="00552041">
        <w:tc>
          <w:tcPr>
            <w:tcW w:w="2660" w:type="dxa"/>
            <w:shd w:val="clear" w:color="auto" w:fill="auto"/>
          </w:tcPr>
          <w:p w14:paraId="728CF8E0" w14:textId="77777777" w:rsidR="004702D2" w:rsidRPr="004702D2" w:rsidRDefault="004702D2" w:rsidP="004702D2">
            <w:pPr>
              <w:textAlignment w:val="baseline"/>
              <w:rPr>
                <w:b w:val="0"/>
                <w:noProof w:val="0"/>
                <w:color w:val="000000"/>
                <w:sz w:val="22"/>
                <w:szCs w:val="22"/>
                <w:lang w:val="lt-LT"/>
              </w:rPr>
            </w:pPr>
          </w:p>
        </w:tc>
        <w:tc>
          <w:tcPr>
            <w:tcW w:w="6544" w:type="dxa"/>
            <w:shd w:val="clear" w:color="auto" w:fill="auto"/>
          </w:tcPr>
          <w:p w14:paraId="25348E28" w14:textId="77777777" w:rsidR="004702D2" w:rsidRPr="004702D2" w:rsidRDefault="004702D2" w:rsidP="004702D2">
            <w:pPr>
              <w:textAlignment w:val="baseline"/>
              <w:rPr>
                <w:b w:val="0"/>
                <w:noProof w:val="0"/>
                <w:color w:val="000000"/>
                <w:sz w:val="22"/>
                <w:szCs w:val="22"/>
                <w:lang w:val="lt-LT"/>
              </w:rPr>
            </w:pPr>
          </w:p>
        </w:tc>
      </w:tr>
      <w:tr w:rsidR="004702D2" w:rsidRPr="004702D2" w14:paraId="1665B3AE" w14:textId="77777777" w:rsidTr="00552041">
        <w:tc>
          <w:tcPr>
            <w:tcW w:w="2660" w:type="dxa"/>
            <w:shd w:val="clear" w:color="auto" w:fill="auto"/>
          </w:tcPr>
          <w:p w14:paraId="2E2371F7" w14:textId="6F5B3784" w:rsidR="004702D2" w:rsidRPr="004702D2" w:rsidRDefault="00D8497B" w:rsidP="004702D2">
            <w:pPr>
              <w:textAlignment w:val="baseline"/>
              <w:rPr>
                <w:b w:val="0"/>
                <w:noProof w:val="0"/>
                <w:color w:val="000000"/>
                <w:sz w:val="22"/>
                <w:szCs w:val="22"/>
                <w:lang w:val="lt-LT"/>
              </w:rPr>
            </w:pPr>
            <w:r w:rsidRPr="008E47B4">
              <w:rPr>
                <w:rFonts w:eastAsia="PMingLiU"/>
                <w:b w:val="0"/>
                <w:noProof w:val="0"/>
                <w:color w:val="000000"/>
                <w:sz w:val="22"/>
                <w:szCs w:val="22"/>
                <w:lang w:val="lt-LT"/>
              </w:rPr>
              <w:t>Nedažnas</w:t>
            </w:r>
          </w:p>
        </w:tc>
        <w:tc>
          <w:tcPr>
            <w:tcW w:w="6544" w:type="dxa"/>
            <w:shd w:val="clear" w:color="auto" w:fill="auto"/>
          </w:tcPr>
          <w:p w14:paraId="20D7EB2C" w14:textId="005F6287" w:rsidR="004702D2" w:rsidRPr="004702D2" w:rsidRDefault="00754E50" w:rsidP="004702D2">
            <w:pPr>
              <w:textAlignment w:val="baseline"/>
              <w:rPr>
                <w:b w:val="0"/>
                <w:noProof w:val="0"/>
                <w:color w:val="000000"/>
                <w:sz w:val="22"/>
                <w:szCs w:val="22"/>
                <w:lang w:val="lt-LT"/>
              </w:rPr>
            </w:pPr>
            <w:r w:rsidRPr="008E47B4">
              <w:rPr>
                <w:rFonts w:eastAsia="PMingLiU"/>
                <w:b w:val="0"/>
                <w:noProof w:val="0"/>
                <w:color w:val="000000"/>
                <w:sz w:val="22"/>
                <w:szCs w:val="22"/>
                <w:lang w:val="lt-LT"/>
              </w:rPr>
              <w:t xml:space="preserve">Dilgėlinė, </w:t>
            </w:r>
            <w:r w:rsidR="00917FAE" w:rsidRPr="008E47B4">
              <w:rPr>
                <w:rFonts w:eastAsia="PMingLiU"/>
                <w:b w:val="0"/>
                <w:noProof w:val="0"/>
                <w:color w:val="000000"/>
                <w:sz w:val="22"/>
                <w:szCs w:val="22"/>
                <w:lang w:val="lt-LT"/>
              </w:rPr>
              <w:t>padidėję</w:t>
            </w:r>
            <w:r w:rsidRPr="008E47B4">
              <w:rPr>
                <w:rFonts w:eastAsia="PMingLiU"/>
                <w:b w:val="0"/>
                <w:noProof w:val="0"/>
                <w:color w:val="000000"/>
                <w:sz w:val="22"/>
                <w:szCs w:val="22"/>
                <w:lang w:val="lt-LT"/>
              </w:rPr>
              <w:t>s plaukų slinkimas</w:t>
            </w:r>
          </w:p>
        </w:tc>
      </w:tr>
    </w:tbl>
    <w:p w14:paraId="56AAD2A2" w14:textId="77777777" w:rsidR="004702D2" w:rsidRPr="004702D2" w:rsidRDefault="004702D2" w:rsidP="004702D2">
      <w:pPr>
        <w:textAlignment w:val="baseline"/>
        <w:rPr>
          <w:b w:val="0"/>
          <w:noProof w:val="0"/>
          <w:color w:val="000000"/>
          <w:sz w:val="22"/>
          <w:szCs w:val="22"/>
          <w:lang w:val="lt-LT"/>
        </w:rPr>
      </w:pPr>
    </w:p>
    <w:p w14:paraId="504248D8" w14:textId="21A37992" w:rsidR="004702D2" w:rsidRPr="008E47B4" w:rsidRDefault="00754E50" w:rsidP="004702D2">
      <w:pPr>
        <w:textAlignment w:val="baseline"/>
        <w:rPr>
          <w:rFonts w:eastAsia="PMingLiU"/>
          <w:b w:val="0"/>
          <w:noProof w:val="0"/>
          <w:color w:val="000000"/>
          <w:sz w:val="22"/>
          <w:szCs w:val="22"/>
          <w:lang w:val="lt-LT"/>
        </w:rPr>
      </w:pPr>
      <w:r w:rsidRPr="008E47B4">
        <w:rPr>
          <w:rFonts w:eastAsia="PMingLiU"/>
          <w:b w:val="0"/>
          <w:noProof w:val="0"/>
          <w:color w:val="000000"/>
          <w:sz w:val="22"/>
          <w:szCs w:val="22"/>
          <w:lang w:val="lt-LT"/>
        </w:rPr>
        <w:t>Pa</w:t>
      </w:r>
      <w:r w:rsidR="00917FAE" w:rsidRPr="008E47B4">
        <w:rPr>
          <w:rFonts w:eastAsia="PMingLiU"/>
          <w:b w:val="0"/>
          <w:noProof w:val="0"/>
          <w:color w:val="000000"/>
          <w:sz w:val="22"/>
          <w:szCs w:val="22"/>
          <w:lang w:val="lt-LT"/>
        </w:rPr>
        <w:t>didė</w:t>
      </w:r>
      <w:r w:rsidRPr="008E47B4">
        <w:rPr>
          <w:rFonts w:eastAsia="PMingLiU"/>
          <w:b w:val="0"/>
          <w:noProof w:val="0"/>
          <w:color w:val="000000"/>
          <w:sz w:val="22"/>
          <w:szCs w:val="22"/>
          <w:lang w:val="lt-LT"/>
        </w:rPr>
        <w:t>jęs plaukų slinkimas yra susijęs su įvairiomis ligomis ir vaist</w:t>
      </w:r>
      <w:r w:rsidR="006675F6">
        <w:rPr>
          <w:rFonts w:eastAsia="PMingLiU"/>
          <w:b w:val="0"/>
          <w:noProof w:val="0"/>
          <w:color w:val="000000"/>
          <w:sz w:val="22"/>
          <w:szCs w:val="22"/>
          <w:lang w:val="lt-LT"/>
        </w:rPr>
        <w:t>iniais preparatais</w:t>
      </w:r>
      <w:r w:rsidRPr="008E47B4">
        <w:rPr>
          <w:rFonts w:eastAsia="PMingLiU"/>
          <w:b w:val="0"/>
          <w:noProof w:val="0"/>
          <w:color w:val="000000"/>
          <w:sz w:val="22"/>
          <w:szCs w:val="22"/>
          <w:lang w:val="lt-LT"/>
        </w:rPr>
        <w:t xml:space="preserve">. Neaišku, ar yra tiesioginis ryšys su gydymu </w:t>
      </w:r>
      <w:proofErr w:type="spellStart"/>
      <w:r w:rsidRPr="008E47B4">
        <w:rPr>
          <w:rFonts w:eastAsia="PMingLiU"/>
          <w:b w:val="0"/>
          <w:noProof w:val="0"/>
          <w:color w:val="000000"/>
          <w:sz w:val="22"/>
          <w:szCs w:val="22"/>
          <w:lang w:val="lt-LT"/>
        </w:rPr>
        <w:t>acikloviru</w:t>
      </w:r>
      <w:proofErr w:type="spellEnd"/>
      <w:r w:rsidRPr="008E47B4">
        <w:rPr>
          <w:rFonts w:eastAsia="PMingLiU"/>
          <w:b w:val="0"/>
          <w:noProof w:val="0"/>
          <w:color w:val="000000"/>
          <w:sz w:val="22"/>
          <w:szCs w:val="22"/>
          <w:lang w:val="lt-LT"/>
        </w:rPr>
        <w:t>.</w:t>
      </w:r>
    </w:p>
    <w:p w14:paraId="737AF0C4" w14:textId="77777777" w:rsidR="00754E50" w:rsidRPr="004702D2" w:rsidRDefault="00754E50" w:rsidP="004702D2">
      <w:pPr>
        <w:textAlignment w:val="baseline"/>
        <w:rPr>
          <w:b w:val="0"/>
          <w:noProof w:val="0"/>
          <w:color w:val="000000"/>
          <w:sz w:val="22"/>
          <w:szCs w:val="22"/>
          <w:lang w:val="lt-LT"/>
        </w:rPr>
      </w:pPr>
    </w:p>
    <w:tbl>
      <w:tblPr>
        <w:tblW w:w="0" w:type="auto"/>
        <w:tblLook w:val="04A0" w:firstRow="1" w:lastRow="0" w:firstColumn="1" w:lastColumn="0" w:noHBand="0" w:noVBand="1"/>
      </w:tblPr>
      <w:tblGrid>
        <w:gridCol w:w="2622"/>
        <w:gridCol w:w="6449"/>
      </w:tblGrid>
      <w:tr w:rsidR="004702D2" w:rsidRPr="004702D2" w14:paraId="1ECD4AA9" w14:textId="77777777" w:rsidTr="00552041">
        <w:tc>
          <w:tcPr>
            <w:tcW w:w="2660" w:type="dxa"/>
            <w:shd w:val="clear" w:color="auto" w:fill="auto"/>
          </w:tcPr>
          <w:p w14:paraId="19F16D7F" w14:textId="196DA4E3" w:rsidR="004702D2" w:rsidRPr="004702D2" w:rsidRDefault="00D8497B" w:rsidP="004702D2">
            <w:pPr>
              <w:textAlignment w:val="baseline"/>
              <w:rPr>
                <w:b w:val="0"/>
                <w:noProof w:val="0"/>
                <w:color w:val="000000"/>
                <w:sz w:val="22"/>
                <w:szCs w:val="22"/>
                <w:lang w:val="lt-LT"/>
              </w:rPr>
            </w:pPr>
            <w:r w:rsidRPr="008E47B4">
              <w:rPr>
                <w:b w:val="0"/>
                <w:noProof w:val="0"/>
                <w:color w:val="000000"/>
                <w:sz w:val="22"/>
                <w:szCs w:val="22"/>
                <w:lang w:val="lt-LT"/>
              </w:rPr>
              <w:t>Retas</w:t>
            </w:r>
          </w:p>
        </w:tc>
        <w:tc>
          <w:tcPr>
            <w:tcW w:w="6544" w:type="dxa"/>
            <w:shd w:val="clear" w:color="auto" w:fill="auto"/>
          </w:tcPr>
          <w:p w14:paraId="5E02719C" w14:textId="6D4E4934" w:rsidR="004702D2" w:rsidRPr="004702D2" w:rsidRDefault="004702D2" w:rsidP="004702D2">
            <w:pPr>
              <w:textAlignment w:val="baseline"/>
              <w:rPr>
                <w:b w:val="0"/>
                <w:noProof w:val="0"/>
                <w:color w:val="000000"/>
                <w:sz w:val="22"/>
                <w:szCs w:val="22"/>
                <w:lang w:val="lt-LT"/>
              </w:rPr>
            </w:pPr>
            <w:proofErr w:type="spellStart"/>
            <w:r w:rsidRPr="004702D2">
              <w:rPr>
                <w:rFonts w:eastAsia="PMingLiU"/>
                <w:b w:val="0"/>
                <w:noProof w:val="0"/>
                <w:color w:val="000000"/>
                <w:sz w:val="22"/>
                <w:szCs w:val="22"/>
                <w:lang w:val="lt-LT"/>
              </w:rPr>
              <w:t>Angio</w:t>
            </w:r>
            <w:r w:rsidR="00D8497B" w:rsidRPr="008E47B4">
              <w:rPr>
                <w:rFonts w:eastAsia="PMingLiU"/>
                <w:b w:val="0"/>
                <w:noProof w:val="0"/>
                <w:color w:val="000000"/>
                <w:sz w:val="22"/>
                <w:szCs w:val="22"/>
                <w:lang w:val="lt-LT"/>
              </w:rPr>
              <w:t>neurozinė</w:t>
            </w:r>
            <w:proofErr w:type="spellEnd"/>
            <w:r w:rsidR="00D8497B" w:rsidRPr="008E47B4">
              <w:rPr>
                <w:rFonts w:eastAsia="PMingLiU"/>
                <w:b w:val="0"/>
                <w:noProof w:val="0"/>
                <w:color w:val="000000"/>
                <w:sz w:val="22"/>
                <w:szCs w:val="22"/>
                <w:lang w:val="lt-LT"/>
              </w:rPr>
              <w:t xml:space="preserve"> </w:t>
            </w:r>
            <w:r w:rsidRPr="004702D2">
              <w:rPr>
                <w:rFonts w:eastAsia="PMingLiU"/>
                <w:b w:val="0"/>
                <w:noProof w:val="0"/>
                <w:color w:val="000000"/>
                <w:sz w:val="22"/>
                <w:szCs w:val="22"/>
                <w:lang w:val="lt-LT"/>
              </w:rPr>
              <w:t>edema</w:t>
            </w:r>
          </w:p>
        </w:tc>
      </w:tr>
    </w:tbl>
    <w:p w14:paraId="44B5F8D4" w14:textId="77777777" w:rsidR="004702D2" w:rsidRPr="004702D2" w:rsidRDefault="004702D2" w:rsidP="004702D2">
      <w:pPr>
        <w:textAlignment w:val="baseline"/>
        <w:rPr>
          <w:b w:val="0"/>
          <w:noProof w:val="0"/>
          <w:color w:val="000000"/>
          <w:sz w:val="22"/>
          <w:szCs w:val="22"/>
          <w:lang w:val="lt-LT"/>
        </w:rPr>
      </w:pPr>
    </w:p>
    <w:p w14:paraId="1417C924" w14:textId="5CE15DFE" w:rsidR="004702D2" w:rsidRPr="004702D2" w:rsidRDefault="004702D2" w:rsidP="004702D2">
      <w:pPr>
        <w:textAlignment w:val="baseline"/>
        <w:rPr>
          <w:bCs/>
          <w:noProof w:val="0"/>
          <w:color w:val="000000"/>
          <w:sz w:val="22"/>
          <w:szCs w:val="22"/>
          <w:lang w:val="lt-LT"/>
        </w:rPr>
      </w:pPr>
      <w:r w:rsidRPr="008E47B4">
        <w:rPr>
          <w:rFonts w:eastAsia="PMingLiU"/>
          <w:noProof w:val="0"/>
          <w:color w:val="000000"/>
          <w:sz w:val="22"/>
          <w:szCs w:val="22"/>
          <w:lang w:val="lt-LT"/>
        </w:rPr>
        <w:t>Inkstų ir šlapimo takų sutrikimai</w:t>
      </w:r>
    </w:p>
    <w:p w14:paraId="6F8C21AC" w14:textId="77777777" w:rsidR="004702D2" w:rsidRPr="004702D2" w:rsidRDefault="004702D2" w:rsidP="004702D2">
      <w:pPr>
        <w:textAlignment w:val="baseline"/>
        <w:rPr>
          <w:bCs/>
          <w:noProof w:val="0"/>
          <w:color w:val="000000"/>
          <w:sz w:val="22"/>
          <w:szCs w:val="22"/>
          <w:lang w:val="lt-LT"/>
        </w:rPr>
      </w:pPr>
    </w:p>
    <w:tbl>
      <w:tblPr>
        <w:tblW w:w="0" w:type="auto"/>
        <w:tblLook w:val="04A0" w:firstRow="1" w:lastRow="0" w:firstColumn="1" w:lastColumn="0" w:noHBand="0" w:noVBand="1"/>
      </w:tblPr>
      <w:tblGrid>
        <w:gridCol w:w="2621"/>
        <w:gridCol w:w="6450"/>
      </w:tblGrid>
      <w:tr w:rsidR="004702D2" w:rsidRPr="00B77F5F" w14:paraId="3472DA79" w14:textId="77777777" w:rsidTr="00552041">
        <w:tc>
          <w:tcPr>
            <w:tcW w:w="2660" w:type="dxa"/>
            <w:shd w:val="clear" w:color="auto" w:fill="auto"/>
          </w:tcPr>
          <w:p w14:paraId="6DF4BB24" w14:textId="224B5481" w:rsidR="004702D2" w:rsidRPr="004702D2" w:rsidRDefault="00D8497B" w:rsidP="004702D2">
            <w:pPr>
              <w:textAlignment w:val="baseline"/>
              <w:rPr>
                <w:bCs/>
                <w:noProof w:val="0"/>
                <w:color w:val="000000"/>
                <w:sz w:val="22"/>
                <w:szCs w:val="22"/>
                <w:lang w:val="lt-LT"/>
              </w:rPr>
            </w:pPr>
            <w:r w:rsidRPr="008E47B4">
              <w:rPr>
                <w:b w:val="0"/>
                <w:noProof w:val="0"/>
                <w:color w:val="000000"/>
                <w:sz w:val="22"/>
                <w:szCs w:val="22"/>
                <w:lang w:val="lt-LT"/>
              </w:rPr>
              <w:t>Reta</w:t>
            </w:r>
            <w:r w:rsidR="00917FAE" w:rsidRPr="008E47B4">
              <w:rPr>
                <w:b w:val="0"/>
                <w:noProof w:val="0"/>
                <w:color w:val="000000"/>
                <w:sz w:val="22"/>
                <w:szCs w:val="22"/>
                <w:lang w:val="lt-LT"/>
              </w:rPr>
              <w:t>s</w:t>
            </w:r>
          </w:p>
        </w:tc>
        <w:tc>
          <w:tcPr>
            <w:tcW w:w="6544" w:type="dxa"/>
            <w:shd w:val="clear" w:color="auto" w:fill="auto"/>
          </w:tcPr>
          <w:p w14:paraId="60BC576D" w14:textId="7C809E85" w:rsidR="004702D2" w:rsidRPr="004702D2" w:rsidRDefault="00D8497B" w:rsidP="004702D2">
            <w:pPr>
              <w:textAlignment w:val="baseline"/>
              <w:rPr>
                <w:bCs/>
                <w:noProof w:val="0"/>
                <w:color w:val="000000"/>
                <w:sz w:val="22"/>
                <w:szCs w:val="22"/>
                <w:lang w:val="lt-LT"/>
              </w:rPr>
            </w:pPr>
            <w:r w:rsidRPr="008E47B4">
              <w:rPr>
                <w:rFonts w:eastAsia="PMingLiU"/>
                <w:b w:val="0"/>
                <w:noProof w:val="0"/>
                <w:color w:val="000000"/>
                <w:sz w:val="22"/>
                <w:szCs w:val="22"/>
                <w:lang w:val="lt-LT"/>
              </w:rPr>
              <w:t xml:space="preserve">Padidėjusi šlapalo ir </w:t>
            </w:r>
            <w:proofErr w:type="spellStart"/>
            <w:r w:rsidRPr="008E47B4">
              <w:rPr>
                <w:rFonts w:eastAsia="PMingLiU"/>
                <w:b w:val="0"/>
                <w:noProof w:val="0"/>
                <w:color w:val="000000"/>
                <w:sz w:val="22"/>
                <w:szCs w:val="22"/>
                <w:lang w:val="lt-LT"/>
              </w:rPr>
              <w:t>kreatinino</w:t>
            </w:r>
            <w:proofErr w:type="spellEnd"/>
            <w:r w:rsidRPr="008E47B4">
              <w:rPr>
                <w:rFonts w:eastAsia="PMingLiU"/>
                <w:b w:val="0"/>
                <w:noProof w:val="0"/>
                <w:color w:val="000000"/>
                <w:sz w:val="22"/>
                <w:szCs w:val="22"/>
                <w:lang w:val="lt-LT"/>
              </w:rPr>
              <w:t xml:space="preserve"> koncentracija kraujyje</w:t>
            </w:r>
          </w:p>
        </w:tc>
      </w:tr>
      <w:tr w:rsidR="004702D2" w:rsidRPr="00B77F5F" w14:paraId="66ADBB2D" w14:textId="77777777" w:rsidTr="00552041">
        <w:tc>
          <w:tcPr>
            <w:tcW w:w="2660" w:type="dxa"/>
            <w:shd w:val="clear" w:color="auto" w:fill="auto"/>
          </w:tcPr>
          <w:p w14:paraId="353420AF" w14:textId="77777777" w:rsidR="004702D2" w:rsidRPr="004702D2" w:rsidRDefault="004702D2" w:rsidP="004702D2">
            <w:pPr>
              <w:textAlignment w:val="baseline"/>
              <w:rPr>
                <w:b w:val="0"/>
                <w:noProof w:val="0"/>
                <w:color w:val="000000"/>
                <w:sz w:val="22"/>
                <w:szCs w:val="22"/>
                <w:lang w:val="lt-LT"/>
              </w:rPr>
            </w:pPr>
          </w:p>
        </w:tc>
        <w:tc>
          <w:tcPr>
            <w:tcW w:w="6544" w:type="dxa"/>
            <w:shd w:val="clear" w:color="auto" w:fill="auto"/>
          </w:tcPr>
          <w:p w14:paraId="2BD6B36A" w14:textId="77777777" w:rsidR="004702D2" w:rsidRPr="004702D2" w:rsidRDefault="004702D2" w:rsidP="004702D2">
            <w:pPr>
              <w:textAlignment w:val="baseline"/>
              <w:rPr>
                <w:b w:val="0"/>
                <w:noProof w:val="0"/>
                <w:color w:val="000000"/>
                <w:sz w:val="22"/>
                <w:szCs w:val="22"/>
                <w:lang w:val="lt-LT"/>
              </w:rPr>
            </w:pPr>
          </w:p>
        </w:tc>
      </w:tr>
      <w:tr w:rsidR="004702D2" w:rsidRPr="00B77F5F" w14:paraId="5F0C6E3C" w14:textId="77777777" w:rsidTr="00552041">
        <w:tc>
          <w:tcPr>
            <w:tcW w:w="2660" w:type="dxa"/>
            <w:shd w:val="clear" w:color="auto" w:fill="auto"/>
          </w:tcPr>
          <w:p w14:paraId="31F2AD1A" w14:textId="14E60DF5" w:rsidR="004702D2" w:rsidRPr="004702D2" w:rsidRDefault="00D8497B" w:rsidP="004702D2">
            <w:pPr>
              <w:textAlignment w:val="baseline"/>
              <w:rPr>
                <w:b w:val="0"/>
                <w:noProof w:val="0"/>
                <w:color w:val="000000"/>
                <w:sz w:val="22"/>
                <w:szCs w:val="22"/>
                <w:lang w:val="lt-LT"/>
              </w:rPr>
            </w:pPr>
            <w:r w:rsidRPr="008E47B4">
              <w:rPr>
                <w:b w:val="0"/>
                <w:noProof w:val="0"/>
                <w:color w:val="000000"/>
                <w:sz w:val="22"/>
                <w:szCs w:val="22"/>
                <w:lang w:val="lt-LT"/>
              </w:rPr>
              <w:t>Labai retas</w:t>
            </w:r>
          </w:p>
        </w:tc>
        <w:tc>
          <w:tcPr>
            <w:tcW w:w="6544" w:type="dxa"/>
            <w:shd w:val="clear" w:color="auto" w:fill="auto"/>
          </w:tcPr>
          <w:p w14:paraId="45E78CAC" w14:textId="0A83C747" w:rsidR="004702D2" w:rsidRPr="004702D2" w:rsidRDefault="00D8497B" w:rsidP="004702D2">
            <w:pPr>
              <w:textAlignment w:val="baseline"/>
              <w:rPr>
                <w:b w:val="0"/>
                <w:noProof w:val="0"/>
                <w:color w:val="000000"/>
                <w:sz w:val="22"/>
                <w:szCs w:val="22"/>
                <w:lang w:val="lt-LT"/>
              </w:rPr>
            </w:pPr>
            <w:r w:rsidRPr="008E47B4">
              <w:rPr>
                <w:rFonts w:eastAsia="PMingLiU"/>
                <w:b w:val="0"/>
                <w:noProof w:val="0"/>
                <w:color w:val="000000"/>
                <w:sz w:val="22"/>
                <w:szCs w:val="22"/>
                <w:lang w:val="lt-LT"/>
              </w:rPr>
              <w:t>Ūminis inkstų nepakankamumas, inkstų skausmas</w:t>
            </w:r>
          </w:p>
        </w:tc>
      </w:tr>
    </w:tbl>
    <w:p w14:paraId="7AEDE622" w14:textId="77777777" w:rsidR="004702D2" w:rsidRPr="004702D2" w:rsidRDefault="004702D2" w:rsidP="004702D2">
      <w:pPr>
        <w:textAlignment w:val="baseline"/>
        <w:rPr>
          <w:bCs/>
          <w:noProof w:val="0"/>
          <w:color w:val="000000"/>
          <w:sz w:val="22"/>
          <w:szCs w:val="22"/>
          <w:lang w:val="lt-LT"/>
        </w:rPr>
      </w:pPr>
    </w:p>
    <w:p w14:paraId="13A2AD9A" w14:textId="7AD9A45F" w:rsidR="004702D2" w:rsidRPr="004702D2" w:rsidRDefault="00D8497B" w:rsidP="004702D2">
      <w:pPr>
        <w:textAlignment w:val="baseline"/>
        <w:rPr>
          <w:b w:val="0"/>
          <w:noProof w:val="0"/>
          <w:color w:val="000000"/>
          <w:sz w:val="22"/>
          <w:szCs w:val="22"/>
          <w:lang w:val="lt-LT"/>
        </w:rPr>
      </w:pPr>
      <w:r w:rsidRPr="008E47B4">
        <w:rPr>
          <w:rFonts w:eastAsia="PMingLiU"/>
          <w:b w:val="0"/>
          <w:noProof w:val="0"/>
          <w:color w:val="000000"/>
          <w:sz w:val="22"/>
          <w:szCs w:val="22"/>
          <w:lang w:val="lt-LT"/>
        </w:rPr>
        <w:t>Inkstų skausmas gali būti susijęs su inkstų nepakankamumu</w:t>
      </w:r>
      <w:r w:rsidR="004702D2" w:rsidRPr="004702D2">
        <w:rPr>
          <w:rFonts w:eastAsia="PMingLiU"/>
          <w:b w:val="0"/>
          <w:noProof w:val="0"/>
          <w:color w:val="000000"/>
          <w:sz w:val="22"/>
          <w:szCs w:val="22"/>
          <w:lang w:val="lt-LT"/>
        </w:rPr>
        <w:t>.</w:t>
      </w:r>
    </w:p>
    <w:p w14:paraId="62EA9B2D" w14:textId="77777777" w:rsidR="004702D2" w:rsidRPr="004702D2" w:rsidRDefault="004702D2" w:rsidP="004702D2">
      <w:pPr>
        <w:textAlignment w:val="baseline"/>
        <w:rPr>
          <w:b w:val="0"/>
          <w:noProof w:val="0"/>
          <w:color w:val="000000"/>
          <w:sz w:val="22"/>
          <w:szCs w:val="22"/>
          <w:lang w:val="lt-LT"/>
        </w:rPr>
      </w:pPr>
    </w:p>
    <w:p w14:paraId="5DCF4953" w14:textId="526152A2" w:rsidR="004702D2" w:rsidRPr="008E47B4" w:rsidRDefault="004702D2" w:rsidP="004702D2">
      <w:pPr>
        <w:textAlignment w:val="baseline"/>
        <w:rPr>
          <w:rFonts w:eastAsia="PMingLiU"/>
          <w:noProof w:val="0"/>
          <w:color w:val="000000"/>
          <w:sz w:val="22"/>
          <w:szCs w:val="22"/>
          <w:lang w:val="lt-LT"/>
        </w:rPr>
      </w:pPr>
      <w:r w:rsidRPr="008E47B4">
        <w:rPr>
          <w:rFonts w:eastAsia="PMingLiU"/>
          <w:noProof w:val="0"/>
          <w:color w:val="000000"/>
          <w:sz w:val="22"/>
          <w:szCs w:val="22"/>
          <w:lang w:val="lt-LT"/>
        </w:rPr>
        <w:t>Bendrieji sutrikimai ir vartojimo vietos pažeidimai</w:t>
      </w:r>
    </w:p>
    <w:p w14:paraId="31ECA7BD" w14:textId="77777777" w:rsidR="004702D2" w:rsidRPr="004702D2" w:rsidRDefault="004702D2" w:rsidP="004702D2">
      <w:pPr>
        <w:textAlignment w:val="baseline"/>
        <w:rPr>
          <w:b w:val="0"/>
          <w:noProof w:val="0"/>
          <w:color w:val="000000"/>
          <w:sz w:val="22"/>
          <w:szCs w:val="22"/>
          <w:lang w:val="lt-LT"/>
        </w:rPr>
      </w:pPr>
    </w:p>
    <w:tbl>
      <w:tblPr>
        <w:tblW w:w="0" w:type="auto"/>
        <w:tblLook w:val="04A0" w:firstRow="1" w:lastRow="0" w:firstColumn="1" w:lastColumn="0" w:noHBand="0" w:noVBand="1"/>
      </w:tblPr>
      <w:tblGrid>
        <w:gridCol w:w="2626"/>
        <w:gridCol w:w="6445"/>
      </w:tblGrid>
      <w:tr w:rsidR="004702D2" w:rsidRPr="004702D2" w14:paraId="67D37D9C" w14:textId="77777777" w:rsidTr="00552041">
        <w:tc>
          <w:tcPr>
            <w:tcW w:w="2660" w:type="dxa"/>
            <w:shd w:val="clear" w:color="auto" w:fill="auto"/>
          </w:tcPr>
          <w:p w14:paraId="743CCF83" w14:textId="3EF5946F" w:rsidR="004702D2" w:rsidRPr="004702D2" w:rsidRDefault="00D8497B" w:rsidP="004702D2">
            <w:pPr>
              <w:textAlignment w:val="baseline"/>
              <w:rPr>
                <w:b w:val="0"/>
                <w:noProof w:val="0"/>
                <w:color w:val="000000"/>
                <w:sz w:val="22"/>
                <w:szCs w:val="22"/>
                <w:lang w:val="lt-LT"/>
              </w:rPr>
            </w:pPr>
            <w:r w:rsidRPr="008E47B4">
              <w:rPr>
                <w:b w:val="0"/>
                <w:noProof w:val="0"/>
                <w:color w:val="000000"/>
                <w:sz w:val="22"/>
                <w:szCs w:val="22"/>
                <w:lang w:val="lt-LT"/>
              </w:rPr>
              <w:t>Dažnas</w:t>
            </w:r>
          </w:p>
        </w:tc>
        <w:tc>
          <w:tcPr>
            <w:tcW w:w="6544" w:type="dxa"/>
            <w:shd w:val="clear" w:color="auto" w:fill="auto"/>
          </w:tcPr>
          <w:p w14:paraId="5BF1D70A" w14:textId="6E4C294F" w:rsidR="004702D2" w:rsidRPr="004702D2" w:rsidRDefault="00D8497B" w:rsidP="004702D2">
            <w:pPr>
              <w:textAlignment w:val="baseline"/>
              <w:rPr>
                <w:b w:val="0"/>
                <w:noProof w:val="0"/>
                <w:color w:val="000000"/>
                <w:sz w:val="22"/>
                <w:szCs w:val="22"/>
                <w:lang w:val="lt-LT"/>
              </w:rPr>
            </w:pPr>
            <w:r w:rsidRPr="008E47B4">
              <w:rPr>
                <w:rFonts w:eastAsia="PMingLiU"/>
                <w:b w:val="0"/>
                <w:noProof w:val="0"/>
                <w:color w:val="000000"/>
                <w:sz w:val="22"/>
                <w:szCs w:val="22"/>
                <w:lang w:val="lt-LT"/>
              </w:rPr>
              <w:t>Nuovargis, karščiavimas</w:t>
            </w:r>
          </w:p>
        </w:tc>
      </w:tr>
    </w:tbl>
    <w:p w14:paraId="78074E6B" w14:textId="77777777" w:rsidR="004702D2" w:rsidRPr="008E47B4" w:rsidRDefault="004702D2">
      <w:pPr>
        <w:tabs>
          <w:tab w:val="left" w:pos="567"/>
        </w:tabs>
        <w:rPr>
          <w:b w:val="0"/>
          <w:bCs/>
          <w:noProof w:val="0"/>
          <w:sz w:val="22"/>
          <w:szCs w:val="22"/>
          <w:lang w:val="lt-LT"/>
        </w:rPr>
      </w:pPr>
    </w:p>
    <w:p w14:paraId="2D70CBF8" w14:textId="77777777" w:rsidR="004702D2" w:rsidRPr="008E47B4" w:rsidRDefault="004702D2" w:rsidP="004702D2">
      <w:pPr>
        <w:tabs>
          <w:tab w:val="left" w:pos="567"/>
        </w:tabs>
        <w:rPr>
          <w:b w:val="0"/>
          <w:noProof w:val="0"/>
          <w:sz w:val="22"/>
          <w:szCs w:val="22"/>
          <w:lang w:val="lt-LT"/>
        </w:rPr>
      </w:pPr>
    </w:p>
    <w:p w14:paraId="08A0DB3C" w14:textId="77777777" w:rsidR="0009718B" w:rsidRPr="008E47B4" w:rsidRDefault="0009718B" w:rsidP="0009718B">
      <w:pPr>
        <w:keepNext/>
        <w:keepLines/>
        <w:ind w:left="567" w:hanging="567"/>
        <w:rPr>
          <w:b w:val="0"/>
          <w:noProof w:val="0"/>
          <w:sz w:val="22"/>
          <w:szCs w:val="22"/>
          <w:u w:val="single"/>
          <w:lang w:val="lt-LT"/>
        </w:rPr>
      </w:pPr>
      <w:r w:rsidRPr="008E47B4">
        <w:rPr>
          <w:b w:val="0"/>
          <w:noProof w:val="0"/>
          <w:sz w:val="22"/>
          <w:szCs w:val="22"/>
          <w:u w:val="single"/>
          <w:lang w:val="lt-LT"/>
        </w:rPr>
        <w:t>Pranešimas apie įtariamas nepageidaujamas reakcijas</w:t>
      </w:r>
    </w:p>
    <w:p w14:paraId="2E4211FE" w14:textId="4FEF9C1B" w:rsidR="00474D22" w:rsidRPr="008E47B4" w:rsidRDefault="00474D22" w:rsidP="00474D22">
      <w:pPr>
        <w:rPr>
          <w:b w:val="0"/>
          <w:noProof w:val="0"/>
          <w:sz w:val="22"/>
          <w:szCs w:val="22"/>
          <w:lang w:val="lt-LT"/>
        </w:rPr>
      </w:pPr>
      <w:r w:rsidRPr="008E47B4">
        <w:rPr>
          <w:b w:val="0"/>
          <w:noProof w:val="0"/>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0" w:history="1">
        <w:r w:rsidRPr="008E47B4">
          <w:rPr>
            <w:rStyle w:val="Hipersaitas"/>
            <w:b w:val="0"/>
            <w:noProof w:val="0"/>
            <w:sz w:val="22"/>
            <w:szCs w:val="22"/>
            <w:lang w:val="lt-LT"/>
          </w:rPr>
          <w:t>https://vapris.vvkt.lt/vvkt-web/public/nrvSpecialist</w:t>
        </w:r>
      </w:hyperlink>
      <w:r w:rsidRPr="008E47B4">
        <w:rPr>
          <w:b w:val="0"/>
          <w:noProof w:val="0"/>
          <w:sz w:val="22"/>
          <w:szCs w:val="22"/>
          <w:lang w:val="lt-LT"/>
        </w:rPr>
        <w:t xml:space="preserve"> arba užpildę Sveikatos priežiūros ar farmacijos specialisto pranešimo apie įtariamą nepageidaujamą reakciją (ĮNR) formą, kuri skelbiama </w:t>
      </w:r>
      <w:hyperlink r:id="rId11" w:history="1">
        <w:r w:rsidRPr="008E47B4">
          <w:rPr>
            <w:rStyle w:val="Hipersaitas"/>
            <w:b w:val="0"/>
            <w:noProof w:val="0"/>
            <w:sz w:val="22"/>
            <w:szCs w:val="22"/>
            <w:lang w:val="lt-LT"/>
          </w:rPr>
          <w:t>https://www.vvkt.lt/index.php?1399030386</w:t>
        </w:r>
      </w:hyperlink>
      <w:r w:rsidRPr="008E47B4">
        <w:rPr>
          <w:b w:val="0"/>
          <w:noProof w:val="0"/>
          <w:sz w:val="22"/>
          <w:szCs w:val="22"/>
          <w:lang w:val="lt-LT"/>
        </w:rPr>
        <w:t xml:space="preserve">, ir atsiųsti elektroniniu paštu (adresu </w:t>
      </w:r>
      <w:hyperlink r:id="rId12" w:history="1">
        <w:r w:rsidRPr="008E47B4">
          <w:rPr>
            <w:rStyle w:val="Hipersaitas"/>
            <w:b w:val="0"/>
            <w:noProof w:val="0"/>
            <w:sz w:val="22"/>
            <w:szCs w:val="22"/>
            <w:lang w:val="lt-LT"/>
          </w:rPr>
          <w:t>NepageidaujamaR@vvkt.lt</w:t>
        </w:r>
      </w:hyperlink>
      <w:r w:rsidRPr="008E47B4">
        <w:rPr>
          <w:b w:val="0"/>
          <w:noProof w:val="0"/>
          <w:sz w:val="22"/>
          <w:szCs w:val="22"/>
          <w:lang w:val="lt-LT"/>
        </w:rPr>
        <w:t>).</w:t>
      </w:r>
    </w:p>
    <w:p w14:paraId="6DE48AF5" w14:textId="77777777" w:rsidR="00474D22" w:rsidRPr="008E47B4" w:rsidRDefault="00474D22" w:rsidP="00474D22">
      <w:pPr>
        <w:rPr>
          <w:b w:val="0"/>
          <w:noProof w:val="0"/>
          <w:sz w:val="22"/>
          <w:szCs w:val="22"/>
          <w:lang w:val="lt-LT"/>
        </w:rPr>
      </w:pPr>
    </w:p>
    <w:p w14:paraId="64B59A87" w14:textId="77777777" w:rsidR="0009718B" w:rsidRPr="008E47B4" w:rsidRDefault="0009718B" w:rsidP="0009718B">
      <w:pPr>
        <w:keepNext/>
        <w:tabs>
          <w:tab w:val="left" w:pos="567"/>
        </w:tabs>
        <w:rPr>
          <w:noProof w:val="0"/>
          <w:sz w:val="22"/>
          <w:szCs w:val="22"/>
          <w:lang w:val="lt-LT"/>
        </w:rPr>
      </w:pPr>
      <w:r w:rsidRPr="008E47B4">
        <w:rPr>
          <w:noProof w:val="0"/>
          <w:sz w:val="22"/>
          <w:szCs w:val="22"/>
          <w:lang w:val="lt-LT"/>
        </w:rPr>
        <w:t>4.9</w:t>
      </w:r>
      <w:r w:rsidRPr="008E47B4">
        <w:rPr>
          <w:noProof w:val="0"/>
          <w:sz w:val="22"/>
          <w:szCs w:val="22"/>
          <w:lang w:val="lt-LT"/>
        </w:rPr>
        <w:tab/>
        <w:t>Perdozavimas</w:t>
      </w:r>
    </w:p>
    <w:p w14:paraId="25F6095B" w14:textId="77777777" w:rsidR="0009718B" w:rsidRPr="008E47B4" w:rsidRDefault="0009718B" w:rsidP="0009718B">
      <w:pPr>
        <w:keepNext/>
        <w:tabs>
          <w:tab w:val="left" w:pos="567"/>
        </w:tabs>
        <w:rPr>
          <w:b w:val="0"/>
          <w:noProof w:val="0"/>
          <w:sz w:val="22"/>
          <w:szCs w:val="22"/>
          <w:lang w:val="lt-LT"/>
        </w:rPr>
      </w:pPr>
    </w:p>
    <w:p w14:paraId="12542D84" w14:textId="77777777" w:rsidR="00917FAE" w:rsidRPr="00917FAE" w:rsidRDefault="00917FAE" w:rsidP="00917FAE">
      <w:pPr>
        <w:tabs>
          <w:tab w:val="left" w:pos="567"/>
        </w:tabs>
        <w:rPr>
          <w:b w:val="0"/>
          <w:noProof w:val="0"/>
          <w:sz w:val="22"/>
          <w:szCs w:val="22"/>
          <w:lang w:val="lt-LT" w:eastAsia="x-none"/>
        </w:rPr>
      </w:pPr>
      <w:r w:rsidRPr="00917FAE">
        <w:rPr>
          <w:b w:val="0"/>
          <w:noProof w:val="0"/>
          <w:sz w:val="22"/>
          <w:szCs w:val="22"/>
          <w:u w:val="single"/>
          <w:lang w:val="lt-LT" w:eastAsia="x-none"/>
        </w:rPr>
        <w:t>Simptomai</w:t>
      </w:r>
    </w:p>
    <w:p w14:paraId="4262EEF4" w14:textId="74BD4859" w:rsidR="00917FAE" w:rsidRPr="00917FAE" w:rsidRDefault="00917FAE" w:rsidP="00917FAE">
      <w:pPr>
        <w:tabs>
          <w:tab w:val="left" w:pos="567"/>
        </w:tabs>
        <w:rPr>
          <w:b w:val="0"/>
          <w:noProof w:val="0"/>
          <w:sz w:val="22"/>
          <w:szCs w:val="22"/>
          <w:lang w:val="lt-LT" w:eastAsia="x-none"/>
        </w:rPr>
      </w:pPr>
      <w:proofErr w:type="spellStart"/>
      <w:r w:rsidRPr="00917FAE">
        <w:rPr>
          <w:b w:val="0"/>
          <w:noProof w:val="0"/>
          <w:sz w:val="22"/>
          <w:szCs w:val="22"/>
          <w:lang w:val="lt-LT" w:eastAsia="x-none"/>
        </w:rPr>
        <w:t>Acikloviras</w:t>
      </w:r>
      <w:proofErr w:type="spellEnd"/>
      <w:r w:rsidRPr="00917FAE">
        <w:rPr>
          <w:b w:val="0"/>
          <w:noProof w:val="0"/>
          <w:sz w:val="22"/>
          <w:szCs w:val="22"/>
          <w:lang w:val="lt-LT" w:eastAsia="x-none"/>
        </w:rPr>
        <w:t xml:space="preserve"> virškinimo trakte absorbuojamas tik iš dalies. Paprastai po vienkartinės 20</w:t>
      </w:r>
      <w:r w:rsidRPr="008E47B4">
        <w:rPr>
          <w:b w:val="0"/>
          <w:noProof w:val="0"/>
          <w:sz w:val="22"/>
          <w:szCs w:val="22"/>
          <w:lang w:val="lt-LT" w:eastAsia="x-none"/>
        </w:rPr>
        <w:t> </w:t>
      </w:r>
      <w:r w:rsidRPr="00917FAE">
        <w:rPr>
          <w:b w:val="0"/>
          <w:noProof w:val="0"/>
          <w:sz w:val="22"/>
          <w:szCs w:val="22"/>
          <w:lang w:val="lt-LT" w:eastAsia="x-none"/>
        </w:rPr>
        <w:t xml:space="preserve">g </w:t>
      </w:r>
      <w:proofErr w:type="spellStart"/>
      <w:r w:rsidRPr="00917FAE">
        <w:rPr>
          <w:b w:val="0"/>
          <w:noProof w:val="0"/>
          <w:sz w:val="22"/>
          <w:szCs w:val="22"/>
          <w:lang w:val="lt-LT" w:eastAsia="x-none"/>
        </w:rPr>
        <w:t>acikloviro</w:t>
      </w:r>
      <w:proofErr w:type="spellEnd"/>
      <w:r w:rsidRPr="00917FAE">
        <w:rPr>
          <w:b w:val="0"/>
          <w:noProof w:val="0"/>
          <w:sz w:val="22"/>
          <w:szCs w:val="22"/>
          <w:lang w:val="lt-LT" w:eastAsia="x-none"/>
        </w:rPr>
        <w:t xml:space="preserve"> dozės toksini</w:t>
      </w:r>
      <w:r w:rsidRPr="008E47B4">
        <w:rPr>
          <w:b w:val="0"/>
          <w:noProof w:val="0"/>
          <w:sz w:val="22"/>
          <w:szCs w:val="22"/>
          <w:lang w:val="lt-LT" w:eastAsia="x-none"/>
        </w:rPr>
        <w:t>o poveikio</w:t>
      </w:r>
      <w:r w:rsidRPr="00917FAE">
        <w:rPr>
          <w:b w:val="0"/>
          <w:noProof w:val="0"/>
          <w:sz w:val="22"/>
          <w:szCs w:val="22"/>
          <w:lang w:val="lt-LT" w:eastAsia="x-none"/>
        </w:rPr>
        <w:t xml:space="preserve"> simptomų nepastebėta. </w:t>
      </w:r>
      <w:r w:rsidRPr="008E47B4">
        <w:rPr>
          <w:b w:val="0"/>
          <w:noProof w:val="0"/>
          <w:sz w:val="22"/>
          <w:szCs w:val="22"/>
          <w:lang w:val="lt-LT" w:eastAsia="x-none"/>
        </w:rPr>
        <w:t>P</w:t>
      </w:r>
      <w:r w:rsidRPr="00917FAE">
        <w:rPr>
          <w:b w:val="0"/>
          <w:noProof w:val="0"/>
          <w:sz w:val="22"/>
          <w:szCs w:val="22"/>
          <w:lang w:val="lt-LT" w:eastAsia="x-none"/>
        </w:rPr>
        <w:t>oveikis</w:t>
      </w:r>
      <w:r w:rsidRPr="008E47B4">
        <w:rPr>
          <w:b w:val="0"/>
          <w:noProof w:val="0"/>
          <w:sz w:val="22"/>
          <w:szCs w:val="22"/>
          <w:lang w:val="lt-LT" w:eastAsia="x-none"/>
        </w:rPr>
        <w:t xml:space="preserve"> v</w:t>
      </w:r>
      <w:r w:rsidRPr="00917FAE">
        <w:rPr>
          <w:b w:val="0"/>
          <w:noProof w:val="0"/>
          <w:sz w:val="22"/>
          <w:szCs w:val="22"/>
          <w:lang w:val="lt-LT" w:eastAsia="x-none"/>
        </w:rPr>
        <w:t>irškinimo trakt</w:t>
      </w:r>
      <w:r w:rsidRPr="008E47B4">
        <w:rPr>
          <w:b w:val="0"/>
          <w:noProof w:val="0"/>
          <w:sz w:val="22"/>
          <w:szCs w:val="22"/>
          <w:lang w:val="lt-LT" w:eastAsia="x-none"/>
        </w:rPr>
        <w:t>ui</w:t>
      </w:r>
      <w:r w:rsidRPr="00917FAE">
        <w:rPr>
          <w:b w:val="0"/>
          <w:noProof w:val="0"/>
          <w:sz w:val="22"/>
          <w:szCs w:val="22"/>
          <w:lang w:val="lt-LT" w:eastAsia="x-none"/>
        </w:rPr>
        <w:t xml:space="preserve">, pvz., pykinimas ir vėmimas, ir neurologinis poveikis, pvz., galvos skausmas ir sumišimas, pasireiškė atsitiktinai, per kelias dienas pakartotinai pavartojus per burną per didelę </w:t>
      </w:r>
      <w:proofErr w:type="spellStart"/>
      <w:r w:rsidRPr="008E47B4">
        <w:rPr>
          <w:b w:val="0"/>
          <w:noProof w:val="0"/>
          <w:sz w:val="22"/>
          <w:szCs w:val="22"/>
          <w:lang w:val="lt-LT" w:eastAsia="x-none"/>
        </w:rPr>
        <w:t>a</w:t>
      </w:r>
      <w:r w:rsidRPr="00917FAE">
        <w:rPr>
          <w:b w:val="0"/>
          <w:noProof w:val="0"/>
          <w:sz w:val="22"/>
          <w:szCs w:val="22"/>
          <w:lang w:val="lt-LT" w:eastAsia="x-none"/>
        </w:rPr>
        <w:t>cikloviro</w:t>
      </w:r>
      <w:proofErr w:type="spellEnd"/>
      <w:r w:rsidRPr="00917FAE">
        <w:rPr>
          <w:b w:val="0"/>
          <w:noProof w:val="0"/>
          <w:sz w:val="22"/>
          <w:szCs w:val="22"/>
          <w:lang w:val="lt-LT" w:eastAsia="x-none"/>
        </w:rPr>
        <w:t xml:space="preserve"> dozę.</w:t>
      </w:r>
    </w:p>
    <w:p w14:paraId="6875E3D9" w14:textId="7D8142F7" w:rsidR="00917FAE" w:rsidRPr="00917FAE" w:rsidRDefault="00917FAE" w:rsidP="00917FAE">
      <w:pPr>
        <w:tabs>
          <w:tab w:val="left" w:pos="567"/>
        </w:tabs>
        <w:rPr>
          <w:b w:val="0"/>
          <w:noProof w:val="0"/>
          <w:sz w:val="22"/>
          <w:szCs w:val="22"/>
          <w:lang w:val="lt-LT" w:eastAsia="x-none"/>
        </w:rPr>
      </w:pPr>
      <w:r w:rsidRPr="00917FAE">
        <w:rPr>
          <w:b w:val="0"/>
          <w:noProof w:val="0"/>
          <w:sz w:val="22"/>
          <w:szCs w:val="22"/>
          <w:lang w:val="lt-LT" w:eastAsia="x-none"/>
        </w:rPr>
        <w:t xml:space="preserve">Perdozavus </w:t>
      </w:r>
      <w:r w:rsidRPr="008E47B4">
        <w:rPr>
          <w:b w:val="0"/>
          <w:noProof w:val="0"/>
          <w:sz w:val="22"/>
          <w:szCs w:val="22"/>
          <w:lang w:val="lt-LT" w:eastAsia="x-none"/>
        </w:rPr>
        <w:t xml:space="preserve">į veną leidžiamo </w:t>
      </w:r>
      <w:proofErr w:type="spellStart"/>
      <w:r w:rsidRPr="00917FAE">
        <w:rPr>
          <w:b w:val="0"/>
          <w:noProof w:val="0"/>
          <w:sz w:val="22"/>
          <w:szCs w:val="22"/>
          <w:lang w:val="lt-LT" w:eastAsia="x-none"/>
        </w:rPr>
        <w:t>acikloviro</w:t>
      </w:r>
      <w:proofErr w:type="spellEnd"/>
      <w:r w:rsidRPr="00917FAE">
        <w:rPr>
          <w:b w:val="0"/>
          <w:noProof w:val="0"/>
          <w:sz w:val="22"/>
          <w:szCs w:val="22"/>
          <w:lang w:val="lt-LT" w:eastAsia="x-none"/>
        </w:rPr>
        <w:t xml:space="preserve">, padidėjo </w:t>
      </w:r>
      <w:proofErr w:type="spellStart"/>
      <w:r w:rsidRPr="00917FAE">
        <w:rPr>
          <w:b w:val="0"/>
          <w:noProof w:val="0"/>
          <w:sz w:val="22"/>
          <w:szCs w:val="22"/>
          <w:lang w:val="lt-LT" w:eastAsia="x-none"/>
        </w:rPr>
        <w:t>kreatinino</w:t>
      </w:r>
      <w:proofErr w:type="spellEnd"/>
      <w:r w:rsidRPr="00917FAE">
        <w:rPr>
          <w:b w:val="0"/>
          <w:noProof w:val="0"/>
          <w:sz w:val="22"/>
          <w:szCs w:val="22"/>
          <w:lang w:val="lt-LT" w:eastAsia="x-none"/>
        </w:rPr>
        <w:t xml:space="preserve"> ir </w:t>
      </w:r>
      <w:r w:rsidRPr="008E47B4">
        <w:rPr>
          <w:b w:val="0"/>
          <w:noProof w:val="0"/>
          <w:sz w:val="22"/>
          <w:szCs w:val="22"/>
          <w:lang w:val="lt-LT" w:eastAsia="x-none"/>
        </w:rPr>
        <w:t>šlapalo</w:t>
      </w:r>
      <w:r w:rsidRPr="00917FAE">
        <w:rPr>
          <w:b w:val="0"/>
          <w:noProof w:val="0"/>
          <w:sz w:val="22"/>
          <w:szCs w:val="22"/>
          <w:lang w:val="lt-LT" w:eastAsia="x-none"/>
        </w:rPr>
        <w:t xml:space="preserve"> </w:t>
      </w:r>
      <w:r w:rsidRPr="008E47B4">
        <w:rPr>
          <w:b w:val="0"/>
          <w:noProof w:val="0"/>
          <w:sz w:val="22"/>
          <w:szCs w:val="22"/>
          <w:lang w:val="lt-LT" w:eastAsia="x-none"/>
        </w:rPr>
        <w:t>koncentracijos serume</w:t>
      </w:r>
      <w:r w:rsidRPr="00917FAE">
        <w:rPr>
          <w:b w:val="0"/>
          <w:noProof w:val="0"/>
          <w:sz w:val="22"/>
          <w:szCs w:val="22"/>
          <w:lang w:val="lt-LT" w:eastAsia="x-none"/>
        </w:rPr>
        <w:t>, o vėliau pasireiškė inkstų nepakankamumas. Pranešta apie su perdozavimu</w:t>
      </w:r>
      <w:r w:rsidRPr="008E47B4">
        <w:rPr>
          <w:b w:val="0"/>
          <w:noProof w:val="0"/>
          <w:sz w:val="22"/>
          <w:szCs w:val="22"/>
          <w:lang w:val="lt-LT" w:eastAsia="x-none"/>
        </w:rPr>
        <w:t xml:space="preserve"> </w:t>
      </w:r>
      <w:r w:rsidRPr="00917FAE">
        <w:rPr>
          <w:b w:val="0"/>
          <w:noProof w:val="0"/>
          <w:sz w:val="22"/>
          <w:szCs w:val="22"/>
          <w:lang w:val="lt-LT" w:eastAsia="x-none"/>
        </w:rPr>
        <w:t>susijusius</w:t>
      </w:r>
      <w:r w:rsidRPr="008E47B4">
        <w:rPr>
          <w:b w:val="0"/>
          <w:noProof w:val="0"/>
          <w:sz w:val="22"/>
          <w:szCs w:val="22"/>
          <w:lang w:val="lt-LT" w:eastAsia="x-none"/>
        </w:rPr>
        <w:t xml:space="preserve"> </w:t>
      </w:r>
      <w:r w:rsidRPr="00917FAE">
        <w:rPr>
          <w:b w:val="0"/>
          <w:noProof w:val="0"/>
          <w:sz w:val="22"/>
          <w:szCs w:val="22"/>
          <w:lang w:val="lt-LT" w:eastAsia="x-none"/>
        </w:rPr>
        <w:t>neurologinius simptomus, įskaitant sumišimą, haliucinacijas, sujaudinimą, traukulius ir komą.</w:t>
      </w:r>
    </w:p>
    <w:p w14:paraId="1AB8B66C" w14:textId="77777777" w:rsidR="00917FAE" w:rsidRPr="008E47B4" w:rsidRDefault="00917FAE" w:rsidP="00917FAE">
      <w:pPr>
        <w:tabs>
          <w:tab w:val="left" w:pos="567"/>
        </w:tabs>
        <w:rPr>
          <w:b w:val="0"/>
          <w:noProof w:val="0"/>
          <w:sz w:val="22"/>
          <w:szCs w:val="22"/>
          <w:u w:val="single"/>
          <w:lang w:val="lt-LT" w:eastAsia="x-none"/>
        </w:rPr>
      </w:pPr>
    </w:p>
    <w:p w14:paraId="0DB2FA8A" w14:textId="5459F92B" w:rsidR="00917FAE" w:rsidRPr="00917FAE" w:rsidRDefault="00917FAE" w:rsidP="00917FAE">
      <w:pPr>
        <w:tabs>
          <w:tab w:val="left" w:pos="567"/>
        </w:tabs>
        <w:rPr>
          <w:b w:val="0"/>
          <w:noProof w:val="0"/>
          <w:sz w:val="22"/>
          <w:szCs w:val="22"/>
          <w:lang w:val="lt-LT" w:eastAsia="x-none"/>
        </w:rPr>
      </w:pPr>
      <w:r w:rsidRPr="00917FAE">
        <w:rPr>
          <w:b w:val="0"/>
          <w:noProof w:val="0"/>
          <w:sz w:val="22"/>
          <w:szCs w:val="22"/>
          <w:u w:val="single"/>
          <w:lang w:val="lt-LT" w:eastAsia="x-none"/>
        </w:rPr>
        <w:t>Gydymas</w:t>
      </w:r>
    </w:p>
    <w:p w14:paraId="26423988" w14:textId="1F709854" w:rsidR="00917FAE" w:rsidRPr="00917FAE" w:rsidRDefault="00917FAE" w:rsidP="00917FAE">
      <w:pPr>
        <w:tabs>
          <w:tab w:val="left" w:pos="567"/>
        </w:tabs>
        <w:rPr>
          <w:b w:val="0"/>
          <w:noProof w:val="0"/>
          <w:sz w:val="22"/>
          <w:szCs w:val="22"/>
          <w:lang w:val="lt-LT" w:eastAsia="x-none"/>
        </w:rPr>
      </w:pPr>
      <w:r w:rsidRPr="00917FAE">
        <w:rPr>
          <w:b w:val="0"/>
          <w:noProof w:val="0"/>
          <w:sz w:val="22"/>
          <w:szCs w:val="22"/>
          <w:lang w:val="lt-LT" w:eastAsia="x-none"/>
        </w:rPr>
        <w:t>Pacientai turi būti atidžiai stebimi dėl galimų toksi</w:t>
      </w:r>
      <w:r w:rsidRPr="008E47B4">
        <w:rPr>
          <w:b w:val="0"/>
          <w:noProof w:val="0"/>
          <w:sz w:val="22"/>
          <w:szCs w:val="22"/>
          <w:lang w:val="lt-LT" w:eastAsia="x-none"/>
        </w:rPr>
        <w:t>nio poveiki</w:t>
      </w:r>
      <w:r w:rsidRPr="00917FAE">
        <w:rPr>
          <w:b w:val="0"/>
          <w:noProof w:val="0"/>
          <w:sz w:val="22"/>
          <w:szCs w:val="22"/>
          <w:lang w:val="lt-LT" w:eastAsia="x-none"/>
        </w:rPr>
        <w:t xml:space="preserve">o požymių. Hemodializė labai padidina </w:t>
      </w:r>
      <w:proofErr w:type="spellStart"/>
      <w:r w:rsidRPr="00917FAE">
        <w:rPr>
          <w:b w:val="0"/>
          <w:noProof w:val="0"/>
          <w:sz w:val="22"/>
          <w:szCs w:val="22"/>
          <w:lang w:val="lt-LT" w:eastAsia="x-none"/>
        </w:rPr>
        <w:t>acikloviro</w:t>
      </w:r>
      <w:proofErr w:type="spellEnd"/>
      <w:r w:rsidRPr="00917FAE">
        <w:rPr>
          <w:b w:val="0"/>
          <w:noProof w:val="0"/>
          <w:sz w:val="22"/>
          <w:szCs w:val="22"/>
          <w:lang w:val="lt-LT" w:eastAsia="x-none"/>
        </w:rPr>
        <w:t xml:space="preserve"> pašalinimą iš kraujo, todėl simptominio perdozavimo atveju reik</w:t>
      </w:r>
      <w:r w:rsidR="00AD7C68" w:rsidRPr="008E47B4">
        <w:rPr>
          <w:b w:val="0"/>
          <w:noProof w:val="0"/>
          <w:sz w:val="22"/>
          <w:szCs w:val="22"/>
          <w:lang w:val="lt-LT" w:eastAsia="x-none"/>
        </w:rPr>
        <w:t xml:space="preserve">ia </w:t>
      </w:r>
      <w:r w:rsidRPr="00917FAE">
        <w:rPr>
          <w:b w:val="0"/>
          <w:noProof w:val="0"/>
          <w:sz w:val="22"/>
          <w:szCs w:val="22"/>
          <w:lang w:val="lt-LT" w:eastAsia="x-none"/>
        </w:rPr>
        <w:t xml:space="preserve">apsvarstyti </w:t>
      </w:r>
      <w:r w:rsidR="00AD7C68" w:rsidRPr="008E47B4">
        <w:rPr>
          <w:b w:val="0"/>
          <w:noProof w:val="0"/>
          <w:sz w:val="22"/>
          <w:szCs w:val="22"/>
          <w:lang w:val="lt-LT" w:eastAsia="x-none"/>
        </w:rPr>
        <w:t xml:space="preserve">šią </w:t>
      </w:r>
      <w:r w:rsidRPr="00917FAE">
        <w:rPr>
          <w:b w:val="0"/>
          <w:noProof w:val="0"/>
          <w:sz w:val="22"/>
          <w:szCs w:val="22"/>
          <w:lang w:val="lt-LT" w:eastAsia="x-none"/>
        </w:rPr>
        <w:t>gydymo galimybę.</w:t>
      </w:r>
    </w:p>
    <w:p w14:paraId="4B172DD2" w14:textId="77777777" w:rsidR="00474D22" w:rsidRPr="008E47B4" w:rsidRDefault="00474D22" w:rsidP="00474D22">
      <w:pPr>
        <w:tabs>
          <w:tab w:val="left" w:pos="567"/>
        </w:tabs>
        <w:rPr>
          <w:b w:val="0"/>
          <w:noProof w:val="0"/>
          <w:sz w:val="22"/>
          <w:szCs w:val="22"/>
          <w:lang w:val="lt-LT"/>
        </w:rPr>
      </w:pPr>
    </w:p>
    <w:p w14:paraId="1D1528E0" w14:textId="77777777" w:rsidR="0009718B" w:rsidRPr="008E47B4" w:rsidRDefault="0009718B">
      <w:pPr>
        <w:tabs>
          <w:tab w:val="left" w:pos="567"/>
        </w:tabs>
        <w:rPr>
          <w:b w:val="0"/>
          <w:noProof w:val="0"/>
          <w:sz w:val="22"/>
          <w:szCs w:val="22"/>
          <w:lang w:val="lt-LT"/>
        </w:rPr>
      </w:pPr>
    </w:p>
    <w:p w14:paraId="4FCDD7DD" w14:textId="77777777" w:rsidR="0009718B" w:rsidRPr="008E47B4" w:rsidRDefault="0009718B">
      <w:pPr>
        <w:tabs>
          <w:tab w:val="left" w:pos="567"/>
        </w:tabs>
        <w:ind w:left="540" w:hanging="540"/>
        <w:rPr>
          <w:noProof w:val="0"/>
          <w:sz w:val="22"/>
          <w:szCs w:val="22"/>
          <w:lang w:val="lt-LT"/>
        </w:rPr>
      </w:pPr>
      <w:r w:rsidRPr="008E47B4">
        <w:rPr>
          <w:noProof w:val="0"/>
          <w:sz w:val="22"/>
          <w:szCs w:val="22"/>
          <w:lang w:val="lt-LT"/>
        </w:rPr>
        <w:t>5.</w:t>
      </w:r>
      <w:r w:rsidRPr="008E47B4">
        <w:rPr>
          <w:noProof w:val="0"/>
          <w:sz w:val="22"/>
          <w:szCs w:val="22"/>
          <w:lang w:val="lt-LT"/>
        </w:rPr>
        <w:tab/>
        <w:t>FARMAKOLOGINĖS SAVYBĖS</w:t>
      </w:r>
    </w:p>
    <w:p w14:paraId="26DF25DC" w14:textId="77777777" w:rsidR="0009718B" w:rsidRPr="008E47B4" w:rsidRDefault="0009718B">
      <w:pPr>
        <w:tabs>
          <w:tab w:val="left" w:pos="567"/>
        </w:tabs>
        <w:rPr>
          <w:noProof w:val="0"/>
          <w:sz w:val="22"/>
          <w:szCs w:val="22"/>
          <w:lang w:val="lt-LT"/>
        </w:rPr>
      </w:pPr>
    </w:p>
    <w:p w14:paraId="59BC23F7" w14:textId="77777777" w:rsidR="0009718B" w:rsidRPr="008E47B4" w:rsidRDefault="0009718B">
      <w:pPr>
        <w:tabs>
          <w:tab w:val="left" w:pos="567"/>
        </w:tabs>
        <w:ind w:left="540" w:hanging="540"/>
        <w:rPr>
          <w:noProof w:val="0"/>
          <w:sz w:val="22"/>
          <w:szCs w:val="22"/>
          <w:lang w:val="lt-LT"/>
        </w:rPr>
      </w:pPr>
      <w:r w:rsidRPr="008E47B4">
        <w:rPr>
          <w:noProof w:val="0"/>
          <w:sz w:val="22"/>
          <w:szCs w:val="22"/>
          <w:lang w:val="lt-LT"/>
        </w:rPr>
        <w:t>5.1</w:t>
      </w:r>
      <w:r w:rsidRPr="008E47B4">
        <w:rPr>
          <w:noProof w:val="0"/>
          <w:sz w:val="22"/>
          <w:szCs w:val="22"/>
          <w:lang w:val="lt-LT"/>
        </w:rPr>
        <w:tab/>
      </w:r>
      <w:proofErr w:type="spellStart"/>
      <w:r w:rsidRPr="008E47B4">
        <w:rPr>
          <w:noProof w:val="0"/>
          <w:sz w:val="22"/>
          <w:szCs w:val="22"/>
          <w:lang w:val="lt-LT"/>
        </w:rPr>
        <w:t>Farmakodinaminės</w:t>
      </w:r>
      <w:proofErr w:type="spellEnd"/>
      <w:r w:rsidRPr="008E47B4">
        <w:rPr>
          <w:noProof w:val="0"/>
          <w:sz w:val="22"/>
          <w:szCs w:val="22"/>
          <w:lang w:val="lt-LT"/>
        </w:rPr>
        <w:t xml:space="preserve"> savybės</w:t>
      </w:r>
    </w:p>
    <w:p w14:paraId="21BC99AB" w14:textId="77777777" w:rsidR="0009718B" w:rsidRPr="008E47B4" w:rsidRDefault="0009718B">
      <w:pPr>
        <w:tabs>
          <w:tab w:val="left" w:pos="567"/>
        </w:tabs>
        <w:rPr>
          <w:b w:val="0"/>
          <w:noProof w:val="0"/>
          <w:sz w:val="22"/>
          <w:szCs w:val="22"/>
          <w:lang w:val="lt-LT"/>
        </w:rPr>
      </w:pPr>
    </w:p>
    <w:p w14:paraId="15ECF689" w14:textId="0E7FDB76" w:rsidR="00AD7C68" w:rsidRPr="008E47B4" w:rsidRDefault="00AD7C68" w:rsidP="00AD7C68">
      <w:pPr>
        <w:widowControl w:val="0"/>
        <w:rPr>
          <w:b w:val="0"/>
          <w:bCs/>
          <w:noProof w:val="0"/>
          <w:sz w:val="22"/>
          <w:szCs w:val="22"/>
          <w:lang w:val="lt-LT" w:eastAsia="lt-LT"/>
        </w:rPr>
      </w:pPr>
      <w:proofErr w:type="spellStart"/>
      <w:r w:rsidRPr="008E47B4">
        <w:rPr>
          <w:b w:val="0"/>
          <w:bCs/>
          <w:noProof w:val="0"/>
          <w:sz w:val="22"/>
          <w:szCs w:val="22"/>
          <w:lang w:val="lt-LT" w:eastAsia="lt-LT"/>
        </w:rPr>
        <w:t>Farmakoterapinė</w:t>
      </w:r>
      <w:proofErr w:type="spellEnd"/>
      <w:r w:rsidRPr="008E47B4">
        <w:rPr>
          <w:b w:val="0"/>
          <w:bCs/>
          <w:noProof w:val="0"/>
          <w:sz w:val="22"/>
          <w:szCs w:val="22"/>
          <w:lang w:val="lt-LT" w:eastAsia="lt-LT"/>
        </w:rPr>
        <w:t xml:space="preserve"> grupė – </w:t>
      </w:r>
      <w:r w:rsidR="00135447" w:rsidRPr="008E47B4">
        <w:rPr>
          <w:b w:val="0"/>
          <w:bCs/>
          <w:noProof w:val="0"/>
          <w:sz w:val="22"/>
          <w:szCs w:val="22"/>
          <w:lang w:val="lt-LT" w:eastAsia="lt-LT"/>
        </w:rPr>
        <w:t>tiesiogiai veikiantys</w:t>
      </w:r>
      <w:r w:rsidRPr="008E47B4">
        <w:rPr>
          <w:b w:val="0"/>
          <w:bCs/>
          <w:noProof w:val="0"/>
          <w:sz w:val="22"/>
          <w:szCs w:val="22"/>
          <w:lang w:val="lt-LT" w:eastAsia="lt-LT"/>
        </w:rPr>
        <w:t xml:space="preserve"> </w:t>
      </w:r>
      <w:proofErr w:type="spellStart"/>
      <w:r w:rsidRPr="008E47B4">
        <w:rPr>
          <w:b w:val="0"/>
          <w:bCs/>
          <w:noProof w:val="0"/>
          <w:sz w:val="22"/>
          <w:szCs w:val="22"/>
          <w:lang w:val="lt-LT" w:eastAsia="lt-LT"/>
        </w:rPr>
        <w:t>priešvirusiniai</w:t>
      </w:r>
      <w:proofErr w:type="spellEnd"/>
      <w:r w:rsidRPr="008E47B4">
        <w:rPr>
          <w:b w:val="0"/>
          <w:bCs/>
          <w:noProof w:val="0"/>
          <w:sz w:val="22"/>
          <w:szCs w:val="22"/>
          <w:lang w:val="lt-LT" w:eastAsia="lt-LT"/>
        </w:rPr>
        <w:t xml:space="preserve"> vaistiniai preparatai, </w:t>
      </w:r>
      <w:proofErr w:type="spellStart"/>
      <w:r w:rsidRPr="008E47B4">
        <w:rPr>
          <w:b w:val="0"/>
          <w:bCs/>
          <w:noProof w:val="0"/>
          <w:sz w:val="22"/>
          <w:szCs w:val="22"/>
          <w:lang w:val="lt-LT" w:eastAsia="lt-LT"/>
        </w:rPr>
        <w:t>nukleozidai</w:t>
      </w:r>
      <w:proofErr w:type="spellEnd"/>
      <w:r w:rsidRPr="008E47B4">
        <w:rPr>
          <w:b w:val="0"/>
          <w:bCs/>
          <w:noProof w:val="0"/>
          <w:sz w:val="22"/>
          <w:szCs w:val="22"/>
          <w:lang w:val="lt-LT" w:eastAsia="lt-LT"/>
        </w:rPr>
        <w:t xml:space="preserve"> ir nukleotidai, neįskaitant atvirkštinės </w:t>
      </w:r>
      <w:proofErr w:type="spellStart"/>
      <w:r w:rsidRPr="008E47B4">
        <w:rPr>
          <w:b w:val="0"/>
          <w:bCs/>
          <w:noProof w:val="0"/>
          <w:sz w:val="22"/>
          <w:szCs w:val="22"/>
          <w:lang w:val="lt-LT" w:eastAsia="lt-LT"/>
        </w:rPr>
        <w:t>transkriptazės</w:t>
      </w:r>
      <w:proofErr w:type="spellEnd"/>
      <w:r w:rsidRPr="008E47B4">
        <w:rPr>
          <w:b w:val="0"/>
          <w:bCs/>
          <w:noProof w:val="0"/>
          <w:sz w:val="22"/>
          <w:szCs w:val="22"/>
          <w:lang w:val="lt-LT" w:eastAsia="lt-LT"/>
        </w:rPr>
        <w:t xml:space="preserve"> inhibitorių, ATC kodas – J05AB01.</w:t>
      </w:r>
    </w:p>
    <w:p w14:paraId="3EBA9054" w14:textId="77777777" w:rsidR="00AD7C68" w:rsidRPr="008E47B4" w:rsidRDefault="00AD7C68" w:rsidP="00AD7C68">
      <w:pPr>
        <w:widowControl w:val="0"/>
        <w:rPr>
          <w:b w:val="0"/>
          <w:bCs/>
          <w:noProof w:val="0"/>
          <w:sz w:val="22"/>
          <w:szCs w:val="22"/>
          <w:lang w:val="lt-LT" w:eastAsia="lt-LT"/>
        </w:rPr>
      </w:pPr>
    </w:p>
    <w:p w14:paraId="163FC6F4" w14:textId="77777777" w:rsidR="00AD7C68" w:rsidRPr="008E47B4" w:rsidRDefault="00AD7C68" w:rsidP="00AD7C68">
      <w:pPr>
        <w:widowControl w:val="0"/>
        <w:rPr>
          <w:b w:val="0"/>
          <w:bCs/>
          <w:noProof w:val="0"/>
          <w:sz w:val="22"/>
          <w:szCs w:val="22"/>
          <w:u w:val="single"/>
          <w:lang w:val="lt-LT" w:eastAsia="lt-LT"/>
        </w:rPr>
      </w:pPr>
      <w:r w:rsidRPr="008E47B4">
        <w:rPr>
          <w:b w:val="0"/>
          <w:bCs/>
          <w:noProof w:val="0"/>
          <w:sz w:val="22"/>
          <w:szCs w:val="22"/>
          <w:u w:val="single"/>
          <w:lang w:val="lt-LT" w:eastAsia="lt-LT"/>
        </w:rPr>
        <w:t>Veikimo mechanizmas</w:t>
      </w:r>
    </w:p>
    <w:p w14:paraId="5D4CED9F" w14:textId="77777777" w:rsidR="00135447" w:rsidRPr="008E47B4" w:rsidRDefault="00135447" w:rsidP="00AD7C68">
      <w:pPr>
        <w:widowControl w:val="0"/>
        <w:rPr>
          <w:b w:val="0"/>
          <w:bCs/>
          <w:noProof w:val="0"/>
          <w:sz w:val="22"/>
          <w:szCs w:val="22"/>
          <w:lang w:val="lt-LT" w:eastAsia="lt-LT"/>
        </w:rPr>
      </w:pPr>
    </w:p>
    <w:p w14:paraId="1131E03B" w14:textId="7962DE1B" w:rsidR="00135447" w:rsidRPr="008E47B4" w:rsidRDefault="00AD7C68" w:rsidP="00AD7C68">
      <w:pPr>
        <w:widowControl w:val="0"/>
        <w:rPr>
          <w:b w:val="0"/>
          <w:bCs/>
          <w:noProof w:val="0"/>
          <w:sz w:val="22"/>
          <w:szCs w:val="22"/>
          <w:lang w:val="lt-LT" w:eastAsia="lt-LT"/>
        </w:rPr>
      </w:pPr>
      <w:proofErr w:type="spellStart"/>
      <w:r w:rsidRPr="008E47B4">
        <w:rPr>
          <w:b w:val="0"/>
          <w:bCs/>
          <w:noProof w:val="0"/>
          <w:sz w:val="22"/>
          <w:szCs w:val="22"/>
          <w:lang w:val="lt-LT" w:eastAsia="lt-LT"/>
        </w:rPr>
        <w:t>Acikloviras</w:t>
      </w:r>
      <w:proofErr w:type="spellEnd"/>
      <w:r w:rsidRPr="008E47B4">
        <w:rPr>
          <w:b w:val="0"/>
          <w:bCs/>
          <w:noProof w:val="0"/>
          <w:sz w:val="22"/>
          <w:szCs w:val="22"/>
          <w:lang w:val="lt-LT" w:eastAsia="lt-LT"/>
        </w:rPr>
        <w:t xml:space="preserve"> yra sintetinis purino </w:t>
      </w:r>
      <w:proofErr w:type="spellStart"/>
      <w:r w:rsidRPr="008E47B4">
        <w:rPr>
          <w:b w:val="0"/>
          <w:bCs/>
          <w:noProof w:val="0"/>
          <w:sz w:val="22"/>
          <w:szCs w:val="22"/>
          <w:lang w:val="lt-LT" w:eastAsia="lt-LT"/>
        </w:rPr>
        <w:t>nukleozido</w:t>
      </w:r>
      <w:proofErr w:type="spellEnd"/>
      <w:r w:rsidRPr="008E47B4">
        <w:rPr>
          <w:b w:val="0"/>
          <w:bCs/>
          <w:noProof w:val="0"/>
          <w:sz w:val="22"/>
          <w:szCs w:val="22"/>
          <w:lang w:val="lt-LT" w:eastAsia="lt-LT"/>
        </w:rPr>
        <w:t xml:space="preserve"> analogas, </w:t>
      </w:r>
      <w:proofErr w:type="spellStart"/>
      <w:r w:rsidRPr="008E47B4">
        <w:rPr>
          <w:b w:val="0"/>
          <w:bCs/>
          <w:i/>
          <w:noProof w:val="0"/>
          <w:sz w:val="22"/>
          <w:szCs w:val="22"/>
          <w:lang w:val="lt-LT" w:eastAsia="lt-LT"/>
        </w:rPr>
        <w:t>in</w:t>
      </w:r>
      <w:proofErr w:type="spellEnd"/>
      <w:r w:rsidRPr="008E47B4">
        <w:rPr>
          <w:b w:val="0"/>
          <w:bCs/>
          <w:i/>
          <w:noProof w:val="0"/>
          <w:sz w:val="22"/>
          <w:szCs w:val="22"/>
          <w:lang w:val="lt-LT" w:eastAsia="lt-LT"/>
        </w:rPr>
        <w:t xml:space="preserve"> </w:t>
      </w:r>
      <w:proofErr w:type="spellStart"/>
      <w:r w:rsidRPr="008E47B4">
        <w:rPr>
          <w:b w:val="0"/>
          <w:bCs/>
          <w:i/>
          <w:noProof w:val="0"/>
          <w:sz w:val="22"/>
          <w:szCs w:val="22"/>
          <w:lang w:val="lt-LT" w:eastAsia="lt-LT"/>
        </w:rPr>
        <w:t>vitro</w:t>
      </w:r>
      <w:proofErr w:type="spellEnd"/>
      <w:r w:rsidRPr="008E47B4">
        <w:rPr>
          <w:b w:val="0"/>
          <w:bCs/>
          <w:noProof w:val="0"/>
          <w:sz w:val="22"/>
          <w:szCs w:val="22"/>
          <w:lang w:val="lt-LT" w:eastAsia="lt-LT"/>
        </w:rPr>
        <w:t xml:space="preserve"> ir </w:t>
      </w:r>
      <w:proofErr w:type="spellStart"/>
      <w:r w:rsidRPr="008E47B4">
        <w:rPr>
          <w:b w:val="0"/>
          <w:bCs/>
          <w:i/>
          <w:noProof w:val="0"/>
          <w:sz w:val="22"/>
          <w:szCs w:val="22"/>
          <w:lang w:val="lt-LT" w:eastAsia="lt-LT"/>
        </w:rPr>
        <w:t>in</w:t>
      </w:r>
      <w:proofErr w:type="spellEnd"/>
      <w:r w:rsidRPr="008E47B4">
        <w:rPr>
          <w:b w:val="0"/>
          <w:bCs/>
          <w:i/>
          <w:noProof w:val="0"/>
          <w:sz w:val="22"/>
          <w:szCs w:val="22"/>
          <w:lang w:val="lt-LT" w:eastAsia="lt-LT"/>
        </w:rPr>
        <w:t xml:space="preserve"> </w:t>
      </w:r>
      <w:proofErr w:type="spellStart"/>
      <w:r w:rsidRPr="008E47B4">
        <w:rPr>
          <w:b w:val="0"/>
          <w:bCs/>
          <w:i/>
          <w:noProof w:val="0"/>
          <w:sz w:val="22"/>
          <w:szCs w:val="22"/>
          <w:lang w:val="lt-LT" w:eastAsia="lt-LT"/>
        </w:rPr>
        <w:t>vivo</w:t>
      </w:r>
      <w:proofErr w:type="spellEnd"/>
      <w:r w:rsidRPr="008E47B4">
        <w:rPr>
          <w:b w:val="0"/>
          <w:bCs/>
          <w:noProof w:val="0"/>
          <w:sz w:val="22"/>
          <w:szCs w:val="22"/>
          <w:lang w:val="lt-LT" w:eastAsia="lt-LT"/>
        </w:rPr>
        <w:t xml:space="preserve"> slopinantis žmogaus </w:t>
      </w:r>
      <w:proofErr w:type="spellStart"/>
      <w:r w:rsidR="00135447" w:rsidRPr="008E47B4">
        <w:rPr>
          <w:b w:val="0"/>
          <w:bCs/>
          <w:i/>
          <w:noProof w:val="0"/>
          <w:sz w:val="22"/>
          <w:szCs w:val="22"/>
          <w:lang w:val="lt-LT" w:eastAsia="lt-LT"/>
        </w:rPr>
        <w:t>h</w:t>
      </w:r>
      <w:r w:rsidRPr="008E47B4">
        <w:rPr>
          <w:b w:val="0"/>
          <w:bCs/>
          <w:i/>
          <w:noProof w:val="0"/>
          <w:sz w:val="22"/>
          <w:szCs w:val="22"/>
          <w:lang w:val="lt-LT" w:eastAsia="lt-LT"/>
        </w:rPr>
        <w:t>erpes</w:t>
      </w:r>
      <w:proofErr w:type="spellEnd"/>
      <w:r w:rsidRPr="008E47B4">
        <w:rPr>
          <w:b w:val="0"/>
          <w:bCs/>
          <w:i/>
          <w:noProof w:val="0"/>
          <w:sz w:val="22"/>
          <w:szCs w:val="22"/>
          <w:lang w:val="lt-LT" w:eastAsia="lt-LT"/>
        </w:rPr>
        <w:t xml:space="preserve"> </w:t>
      </w:r>
      <w:r w:rsidRPr="008E47B4">
        <w:rPr>
          <w:b w:val="0"/>
          <w:bCs/>
          <w:noProof w:val="0"/>
          <w:sz w:val="22"/>
          <w:szCs w:val="22"/>
          <w:lang w:val="lt-LT" w:eastAsia="lt-LT"/>
        </w:rPr>
        <w:t xml:space="preserve">virusus, įskaitant I ir II tipo </w:t>
      </w:r>
      <w:proofErr w:type="spellStart"/>
      <w:r w:rsidR="00135447" w:rsidRPr="008E47B4">
        <w:rPr>
          <w:b w:val="0"/>
          <w:bCs/>
          <w:i/>
          <w:noProof w:val="0"/>
          <w:sz w:val="22"/>
          <w:szCs w:val="22"/>
          <w:lang w:val="lt-LT" w:eastAsia="lt-LT"/>
        </w:rPr>
        <w:t>h</w:t>
      </w:r>
      <w:r w:rsidRPr="008E47B4">
        <w:rPr>
          <w:b w:val="0"/>
          <w:bCs/>
          <w:i/>
          <w:noProof w:val="0"/>
          <w:sz w:val="22"/>
          <w:szCs w:val="22"/>
          <w:lang w:val="lt-LT" w:eastAsia="lt-LT"/>
        </w:rPr>
        <w:t>erpes</w:t>
      </w:r>
      <w:proofErr w:type="spellEnd"/>
      <w:r w:rsidRPr="008E47B4">
        <w:rPr>
          <w:b w:val="0"/>
          <w:bCs/>
          <w:i/>
          <w:noProof w:val="0"/>
          <w:sz w:val="22"/>
          <w:szCs w:val="22"/>
          <w:lang w:val="lt-LT" w:eastAsia="lt-LT"/>
        </w:rPr>
        <w:t xml:space="preserve"> </w:t>
      </w:r>
      <w:proofErr w:type="spellStart"/>
      <w:r w:rsidRPr="008E47B4">
        <w:rPr>
          <w:b w:val="0"/>
          <w:bCs/>
          <w:i/>
          <w:noProof w:val="0"/>
          <w:sz w:val="22"/>
          <w:szCs w:val="22"/>
          <w:lang w:val="lt-LT" w:eastAsia="lt-LT"/>
        </w:rPr>
        <w:t>simplex</w:t>
      </w:r>
      <w:proofErr w:type="spellEnd"/>
      <w:r w:rsidRPr="008E47B4">
        <w:rPr>
          <w:b w:val="0"/>
          <w:bCs/>
          <w:noProof w:val="0"/>
          <w:sz w:val="22"/>
          <w:szCs w:val="22"/>
          <w:lang w:val="lt-LT" w:eastAsia="lt-LT"/>
        </w:rPr>
        <w:t xml:space="preserve"> virusą (HSV)</w:t>
      </w:r>
      <w:r w:rsidR="00135447" w:rsidRPr="008E47B4">
        <w:rPr>
          <w:b w:val="0"/>
          <w:bCs/>
          <w:noProof w:val="0"/>
          <w:sz w:val="22"/>
          <w:szCs w:val="22"/>
          <w:lang w:val="lt-LT" w:eastAsia="lt-LT"/>
        </w:rPr>
        <w:t>,</w:t>
      </w:r>
      <w:r w:rsidRPr="008E47B4">
        <w:rPr>
          <w:b w:val="0"/>
          <w:bCs/>
          <w:noProof w:val="0"/>
          <w:sz w:val="22"/>
          <w:szCs w:val="22"/>
          <w:lang w:val="lt-LT" w:eastAsia="lt-LT"/>
        </w:rPr>
        <w:t xml:space="preserve"> </w:t>
      </w:r>
      <w:proofErr w:type="spellStart"/>
      <w:r w:rsidR="00135447" w:rsidRPr="008E47B4">
        <w:rPr>
          <w:b w:val="0"/>
          <w:bCs/>
          <w:i/>
          <w:noProof w:val="0"/>
          <w:sz w:val="22"/>
          <w:szCs w:val="22"/>
          <w:lang w:val="lt-LT" w:eastAsia="lt-LT"/>
        </w:rPr>
        <w:t>v</w:t>
      </w:r>
      <w:r w:rsidRPr="008E47B4">
        <w:rPr>
          <w:b w:val="0"/>
          <w:bCs/>
          <w:i/>
          <w:noProof w:val="0"/>
          <w:sz w:val="22"/>
          <w:szCs w:val="22"/>
          <w:lang w:val="lt-LT" w:eastAsia="lt-LT"/>
        </w:rPr>
        <w:t>aricella</w:t>
      </w:r>
      <w:proofErr w:type="spellEnd"/>
      <w:r w:rsidRPr="008E47B4">
        <w:rPr>
          <w:b w:val="0"/>
          <w:bCs/>
          <w:i/>
          <w:noProof w:val="0"/>
          <w:sz w:val="22"/>
          <w:szCs w:val="22"/>
          <w:lang w:val="lt-LT" w:eastAsia="lt-LT"/>
        </w:rPr>
        <w:t xml:space="preserve"> </w:t>
      </w:r>
      <w:proofErr w:type="spellStart"/>
      <w:r w:rsidR="00135447" w:rsidRPr="008E47B4">
        <w:rPr>
          <w:b w:val="0"/>
          <w:bCs/>
          <w:i/>
          <w:noProof w:val="0"/>
          <w:sz w:val="22"/>
          <w:szCs w:val="22"/>
          <w:lang w:val="lt-LT" w:eastAsia="lt-LT"/>
        </w:rPr>
        <w:t>z</w:t>
      </w:r>
      <w:r w:rsidRPr="008E47B4">
        <w:rPr>
          <w:b w:val="0"/>
          <w:bCs/>
          <w:i/>
          <w:noProof w:val="0"/>
          <w:sz w:val="22"/>
          <w:szCs w:val="22"/>
          <w:lang w:val="lt-LT" w:eastAsia="lt-LT"/>
        </w:rPr>
        <w:t>oster</w:t>
      </w:r>
      <w:proofErr w:type="spellEnd"/>
      <w:r w:rsidRPr="008E47B4">
        <w:rPr>
          <w:b w:val="0"/>
          <w:bCs/>
          <w:i/>
          <w:noProof w:val="0"/>
          <w:sz w:val="22"/>
          <w:szCs w:val="22"/>
          <w:lang w:val="lt-LT" w:eastAsia="lt-LT"/>
        </w:rPr>
        <w:t xml:space="preserve"> </w:t>
      </w:r>
      <w:r w:rsidRPr="008E47B4">
        <w:rPr>
          <w:b w:val="0"/>
          <w:bCs/>
          <w:noProof w:val="0"/>
          <w:sz w:val="22"/>
          <w:szCs w:val="22"/>
          <w:lang w:val="lt-LT" w:eastAsia="lt-LT"/>
        </w:rPr>
        <w:t>virusą (VZV)</w:t>
      </w:r>
      <w:r w:rsidR="00135447" w:rsidRPr="008E47B4">
        <w:rPr>
          <w:b w:val="0"/>
          <w:bCs/>
          <w:noProof w:val="0"/>
          <w:sz w:val="22"/>
          <w:szCs w:val="22"/>
          <w:lang w:val="lt-LT" w:eastAsia="lt-LT"/>
        </w:rPr>
        <w:t xml:space="preserve">, </w:t>
      </w:r>
      <w:proofErr w:type="spellStart"/>
      <w:r w:rsidR="00135447" w:rsidRPr="008E47B4">
        <w:rPr>
          <w:b w:val="0"/>
          <w:bCs/>
          <w:noProof w:val="0"/>
          <w:sz w:val="22"/>
          <w:szCs w:val="22"/>
          <w:lang w:val="lt-LT" w:eastAsia="lt-LT"/>
        </w:rPr>
        <w:t>Epšteino</w:t>
      </w:r>
      <w:proofErr w:type="spellEnd"/>
      <w:r w:rsidR="00135447" w:rsidRPr="008E47B4">
        <w:rPr>
          <w:b w:val="0"/>
          <w:bCs/>
          <w:noProof w:val="0"/>
          <w:sz w:val="22"/>
          <w:szCs w:val="22"/>
          <w:lang w:val="lt-LT" w:eastAsia="lt-LT"/>
        </w:rPr>
        <w:t>-</w:t>
      </w:r>
      <w:r w:rsidR="00135447" w:rsidRPr="008E47B4">
        <w:rPr>
          <w:b w:val="0"/>
          <w:bCs/>
          <w:noProof w:val="0"/>
          <w:sz w:val="22"/>
          <w:szCs w:val="22"/>
          <w:lang w:val="lt-LT" w:eastAsia="lt-LT"/>
        </w:rPr>
        <w:lastRenderedPageBreak/>
        <w:t>Baro (</w:t>
      </w:r>
      <w:proofErr w:type="spellStart"/>
      <w:r w:rsidR="00135447" w:rsidRPr="008E47B4">
        <w:rPr>
          <w:b w:val="0"/>
          <w:bCs/>
          <w:i/>
          <w:iCs/>
          <w:noProof w:val="0"/>
          <w:sz w:val="22"/>
          <w:szCs w:val="22"/>
          <w:lang w:val="lt-LT" w:eastAsia="lt-LT"/>
        </w:rPr>
        <w:t>Epstein-Barr</w:t>
      </w:r>
      <w:proofErr w:type="spellEnd"/>
      <w:r w:rsidR="00135447" w:rsidRPr="008E47B4">
        <w:rPr>
          <w:b w:val="0"/>
          <w:bCs/>
          <w:noProof w:val="0"/>
          <w:sz w:val="22"/>
          <w:szCs w:val="22"/>
          <w:lang w:val="lt-LT" w:eastAsia="lt-LT"/>
        </w:rPr>
        <w:t>)</w:t>
      </w:r>
      <w:r w:rsidR="00135447" w:rsidRPr="008E47B4">
        <w:rPr>
          <w:b w:val="0"/>
          <w:bCs/>
          <w:iCs/>
          <w:noProof w:val="0"/>
          <w:sz w:val="22"/>
          <w:szCs w:val="22"/>
          <w:lang w:val="lt-LT" w:eastAsia="lt-LT"/>
        </w:rPr>
        <w:t xml:space="preserve"> virusą (EBV) ir </w:t>
      </w:r>
      <w:proofErr w:type="spellStart"/>
      <w:r w:rsidR="00135447" w:rsidRPr="008E47B4">
        <w:rPr>
          <w:b w:val="0"/>
          <w:bCs/>
          <w:noProof w:val="0"/>
          <w:sz w:val="22"/>
          <w:szCs w:val="22"/>
          <w:lang w:val="lt-LT" w:eastAsia="lt-LT"/>
        </w:rPr>
        <w:t>citomegalo</w:t>
      </w:r>
      <w:proofErr w:type="spellEnd"/>
      <w:r w:rsidR="00135447" w:rsidRPr="008E47B4">
        <w:rPr>
          <w:b w:val="0"/>
          <w:bCs/>
          <w:noProof w:val="0"/>
          <w:sz w:val="22"/>
          <w:szCs w:val="22"/>
          <w:lang w:val="lt-LT" w:eastAsia="lt-LT"/>
        </w:rPr>
        <w:t xml:space="preserve"> virusą</w:t>
      </w:r>
      <w:r w:rsidR="00135447" w:rsidRPr="008E47B4">
        <w:rPr>
          <w:b w:val="0"/>
          <w:bCs/>
          <w:iCs/>
          <w:noProof w:val="0"/>
          <w:sz w:val="22"/>
          <w:szCs w:val="22"/>
          <w:lang w:val="lt-LT" w:eastAsia="lt-LT"/>
        </w:rPr>
        <w:t xml:space="preserve"> (</w:t>
      </w:r>
      <w:r w:rsidR="00135447" w:rsidRPr="008E47B4">
        <w:rPr>
          <w:b w:val="0"/>
          <w:bCs/>
          <w:noProof w:val="0"/>
          <w:sz w:val="22"/>
          <w:szCs w:val="22"/>
          <w:lang w:val="lt-LT" w:eastAsia="lt-LT"/>
        </w:rPr>
        <w:t>CMV)</w:t>
      </w:r>
      <w:r w:rsidRPr="008E47B4">
        <w:rPr>
          <w:b w:val="0"/>
          <w:bCs/>
          <w:noProof w:val="0"/>
          <w:sz w:val="22"/>
          <w:szCs w:val="22"/>
          <w:lang w:val="lt-LT" w:eastAsia="lt-LT"/>
        </w:rPr>
        <w:t>.</w:t>
      </w:r>
      <w:r w:rsidR="008445AE">
        <w:rPr>
          <w:b w:val="0"/>
          <w:bCs/>
          <w:noProof w:val="0"/>
          <w:sz w:val="22"/>
          <w:szCs w:val="22"/>
          <w:lang w:val="lt-LT" w:eastAsia="lt-LT"/>
        </w:rPr>
        <w:t xml:space="preserve"> </w:t>
      </w:r>
      <w:r w:rsidR="00135447" w:rsidRPr="008E47B4">
        <w:rPr>
          <w:b w:val="0"/>
          <w:bCs/>
          <w:noProof w:val="0"/>
          <w:sz w:val="22"/>
          <w:szCs w:val="22"/>
          <w:lang w:val="lt-LT" w:eastAsia="lt-LT"/>
        </w:rPr>
        <w:t xml:space="preserve">Ląstelių kultūrose </w:t>
      </w:r>
      <w:proofErr w:type="spellStart"/>
      <w:r w:rsidR="00135447" w:rsidRPr="008E47B4">
        <w:rPr>
          <w:b w:val="0"/>
          <w:bCs/>
          <w:noProof w:val="0"/>
          <w:sz w:val="22"/>
          <w:szCs w:val="22"/>
          <w:lang w:val="lt-LT" w:eastAsia="lt-LT"/>
        </w:rPr>
        <w:t>acikloviras</w:t>
      </w:r>
      <w:proofErr w:type="spellEnd"/>
      <w:r w:rsidR="00135447" w:rsidRPr="008E47B4">
        <w:rPr>
          <w:b w:val="0"/>
          <w:bCs/>
          <w:noProof w:val="0"/>
          <w:sz w:val="22"/>
          <w:szCs w:val="22"/>
          <w:lang w:val="lt-LT" w:eastAsia="lt-LT"/>
        </w:rPr>
        <w:t xml:space="preserve"> pasižymi didžiausiu antivirusiniu poveikiu HSV-1, po to (mažėjančia tvarka) HSV-2, VZV, EBV ir CMV.</w:t>
      </w:r>
    </w:p>
    <w:p w14:paraId="19EA7D15" w14:textId="77777777" w:rsidR="00135447" w:rsidRPr="008E47B4" w:rsidRDefault="00135447" w:rsidP="00AD7C68">
      <w:pPr>
        <w:widowControl w:val="0"/>
        <w:rPr>
          <w:b w:val="0"/>
          <w:bCs/>
          <w:noProof w:val="0"/>
          <w:sz w:val="22"/>
          <w:szCs w:val="22"/>
          <w:lang w:val="lt-LT" w:eastAsia="lt-LT"/>
        </w:rPr>
      </w:pPr>
    </w:p>
    <w:p w14:paraId="76940B62" w14:textId="327F6A90" w:rsidR="00135447" w:rsidRPr="008E47B4" w:rsidRDefault="00135447" w:rsidP="00AD7C68">
      <w:pPr>
        <w:widowControl w:val="0"/>
        <w:rPr>
          <w:b w:val="0"/>
          <w:bCs/>
          <w:noProof w:val="0"/>
          <w:sz w:val="22"/>
          <w:szCs w:val="22"/>
          <w:lang w:val="lt-LT" w:eastAsia="lt-LT"/>
        </w:rPr>
      </w:pPr>
      <w:proofErr w:type="spellStart"/>
      <w:r w:rsidRPr="008E47B4">
        <w:rPr>
          <w:b w:val="0"/>
          <w:bCs/>
          <w:noProof w:val="0"/>
          <w:sz w:val="22"/>
          <w:szCs w:val="22"/>
          <w:lang w:val="lt-LT" w:eastAsia="lt-LT"/>
        </w:rPr>
        <w:t>Acikloviro</w:t>
      </w:r>
      <w:proofErr w:type="spellEnd"/>
      <w:r w:rsidRPr="008E47B4">
        <w:rPr>
          <w:b w:val="0"/>
          <w:bCs/>
          <w:noProof w:val="0"/>
          <w:sz w:val="22"/>
          <w:szCs w:val="22"/>
          <w:lang w:val="lt-LT" w:eastAsia="lt-LT"/>
        </w:rPr>
        <w:t xml:space="preserve"> slopinamasis poveikis HSV-1, HSV-2, VZV, EB ir CMV yra labai selektyvus. Sveikų, neužkrėstų ląstelių fermentas </w:t>
      </w:r>
      <w:proofErr w:type="spellStart"/>
      <w:r w:rsidRPr="008E47B4">
        <w:rPr>
          <w:b w:val="0"/>
          <w:bCs/>
          <w:noProof w:val="0"/>
          <w:sz w:val="22"/>
          <w:szCs w:val="22"/>
          <w:lang w:val="lt-LT" w:eastAsia="lt-LT"/>
        </w:rPr>
        <w:t>timidinkinazė</w:t>
      </w:r>
      <w:proofErr w:type="spellEnd"/>
      <w:r w:rsidRPr="008E47B4">
        <w:rPr>
          <w:b w:val="0"/>
          <w:bCs/>
          <w:noProof w:val="0"/>
          <w:sz w:val="22"/>
          <w:szCs w:val="22"/>
          <w:lang w:val="lt-LT" w:eastAsia="lt-LT"/>
        </w:rPr>
        <w:t xml:space="preserve"> (TK) </w:t>
      </w:r>
      <w:proofErr w:type="spellStart"/>
      <w:r w:rsidRPr="008E47B4">
        <w:rPr>
          <w:b w:val="0"/>
          <w:bCs/>
          <w:noProof w:val="0"/>
          <w:sz w:val="22"/>
          <w:szCs w:val="22"/>
          <w:lang w:val="lt-LT" w:eastAsia="lt-LT"/>
        </w:rPr>
        <w:t>acikloviro</w:t>
      </w:r>
      <w:proofErr w:type="spellEnd"/>
      <w:r w:rsidRPr="008E47B4">
        <w:rPr>
          <w:b w:val="0"/>
          <w:bCs/>
          <w:noProof w:val="0"/>
          <w:sz w:val="22"/>
          <w:szCs w:val="22"/>
          <w:lang w:val="lt-LT" w:eastAsia="lt-LT"/>
        </w:rPr>
        <w:t xml:space="preserve"> kaip substrato veiksmingai nenaudoja, todėl toksinis poveikis žinduolių šeimininko ląstelėms yra sil</w:t>
      </w:r>
      <w:r w:rsidR="0071788B" w:rsidRPr="008E47B4">
        <w:rPr>
          <w:b w:val="0"/>
          <w:bCs/>
          <w:noProof w:val="0"/>
          <w:sz w:val="22"/>
          <w:szCs w:val="22"/>
          <w:lang w:val="lt-LT" w:eastAsia="lt-LT"/>
        </w:rPr>
        <w:t>p</w:t>
      </w:r>
      <w:r w:rsidRPr="008E47B4">
        <w:rPr>
          <w:b w:val="0"/>
          <w:bCs/>
          <w:noProof w:val="0"/>
          <w:sz w:val="22"/>
          <w:szCs w:val="22"/>
          <w:lang w:val="lt-LT" w:eastAsia="lt-LT"/>
        </w:rPr>
        <w:t xml:space="preserve">nas. Tačiau HSV, VZV ir EBV koduojama TK paverčia </w:t>
      </w:r>
      <w:proofErr w:type="spellStart"/>
      <w:r w:rsidRPr="008E47B4">
        <w:rPr>
          <w:b w:val="0"/>
          <w:bCs/>
          <w:noProof w:val="0"/>
          <w:sz w:val="22"/>
          <w:szCs w:val="22"/>
          <w:lang w:val="lt-LT" w:eastAsia="lt-LT"/>
        </w:rPr>
        <w:t>aciklovirą</w:t>
      </w:r>
      <w:proofErr w:type="spellEnd"/>
      <w:r w:rsidRPr="008E47B4">
        <w:rPr>
          <w:b w:val="0"/>
          <w:bCs/>
          <w:noProof w:val="0"/>
          <w:sz w:val="22"/>
          <w:szCs w:val="22"/>
          <w:lang w:val="lt-LT" w:eastAsia="lt-LT"/>
        </w:rPr>
        <w:t xml:space="preserve"> į </w:t>
      </w:r>
      <w:proofErr w:type="spellStart"/>
      <w:r w:rsidRPr="008E47B4">
        <w:rPr>
          <w:b w:val="0"/>
          <w:bCs/>
          <w:noProof w:val="0"/>
          <w:sz w:val="22"/>
          <w:szCs w:val="22"/>
          <w:lang w:val="lt-LT" w:eastAsia="lt-LT"/>
        </w:rPr>
        <w:t>acikloviro</w:t>
      </w:r>
      <w:proofErr w:type="spellEnd"/>
      <w:r w:rsidRPr="008E47B4">
        <w:rPr>
          <w:b w:val="0"/>
          <w:bCs/>
          <w:noProof w:val="0"/>
          <w:sz w:val="22"/>
          <w:szCs w:val="22"/>
          <w:lang w:val="lt-LT" w:eastAsia="lt-LT"/>
        </w:rPr>
        <w:t xml:space="preserve"> </w:t>
      </w:r>
      <w:proofErr w:type="spellStart"/>
      <w:r w:rsidRPr="008E47B4">
        <w:rPr>
          <w:b w:val="0"/>
          <w:bCs/>
          <w:noProof w:val="0"/>
          <w:sz w:val="22"/>
          <w:szCs w:val="22"/>
          <w:lang w:val="lt-LT" w:eastAsia="lt-LT"/>
        </w:rPr>
        <w:t>monofosfatą</w:t>
      </w:r>
      <w:proofErr w:type="spellEnd"/>
      <w:r w:rsidRPr="008E47B4">
        <w:rPr>
          <w:b w:val="0"/>
          <w:bCs/>
          <w:noProof w:val="0"/>
          <w:sz w:val="22"/>
          <w:szCs w:val="22"/>
          <w:lang w:val="lt-LT" w:eastAsia="lt-LT"/>
        </w:rPr>
        <w:t xml:space="preserve">, </w:t>
      </w:r>
      <w:proofErr w:type="spellStart"/>
      <w:r w:rsidRPr="008E47B4">
        <w:rPr>
          <w:b w:val="0"/>
          <w:bCs/>
          <w:noProof w:val="0"/>
          <w:sz w:val="22"/>
          <w:szCs w:val="22"/>
          <w:lang w:val="lt-LT" w:eastAsia="lt-LT"/>
        </w:rPr>
        <w:t>nukleozido</w:t>
      </w:r>
      <w:proofErr w:type="spellEnd"/>
      <w:r w:rsidRPr="008E47B4">
        <w:rPr>
          <w:b w:val="0"/>
          <w:bCs/>
          <w:noProof w:val="0"/>
          <w:sz w:val="22"/>
          <w:szCs w:val="22"/>
          <w:lang w:val="lt-LT" w:eastAsia="lt-LT"/>
        </w:rPr>
        <w:t xml:space="preserve"> analogą, kurį ląstelių fermentai paverčia į </w:t>
      </w:r>
      <w:proofErr w:type="spellStart"/>
      <w:r w:rsidRPr="008E47B4">
        <w:rPr>
          <w:b w:val="0"/>
          <w:bCs/>
          <w:noProof w:val="0"/>
          <w:sz w:val="22"/>
          <w:szCs w:val="22"/>
          <w:lang w:val="lt-LT" w:eastAsia="lt-LT"/>
        </w:rPr>
        <w:t>difosfatą</w:t>
      </w:r>
      <w:proofErr w:type="spellEnd"/>
      <w:r w:rsidRPr="008E47B4">
        <w:rPr>
          <w:b w:val="0"/>
          <w:bCs/>
          <w:noProof w:val="0"/>
          <w:sz w:val="22"/>
          <w:szCs w:val="22"/>
          <w:lang w:val="lt-LT" w:eastAsia="lt-LT"/>
        </w:rPr>
        <w:t xml:space="preserve"> ir galiausiai į </w:t>
      </w:r>
      <w:proofErr w:type="spellStart"/>
      <w:r w:rsidRPr="008E47B4">
        <w:rPr>
          <w:b w:val="0"/>
          <w:bCs/>
          <w:noProof w:val="0"/>
          <w:sz w:val="22"/>
          <w:szCs w:val="22"/>
          <w:lang w:val="lt-LT" w:eastAsia="lt-LT"/>
        </w:rPr>
        <w:t>trifosfatą</w:t>
      </w:r>
      <w:proofErr w:type="spellEnd"/>
      <w:r w:rsidRPr="008E47B4">
        <w:rPr>
          <w:b w:val="0"/>
          <w:bCs/>
          <w:noProof w:val="0"/>
          <w:sz w:val="22"/>
          <w:szCs w:val="22"/>
          <w:lang w:val="lt-LT" w:eastAsia="lt-LT"/>
        </w:rPr>
        <w:t xml:space="preserve">. </w:t>
      </w:r>
      <w:proofErr w:type="spellStart"/>
      <w:r w:rsidRPr="008E47B4">
        <w:rPr>
          <w:b w:val="0"/>
          <w:bCs/>
          <w:noProof w:val="0"/>
          <w:sz w:val="22"/>
          <w:szCs w:val="22"/>
          <w:lang w:val="lt-LT" w:eastAsia="lt-LT"/>
        </w:rPr>
        <w:t>Acikloviro</w:t>
      </w:r>
      <w:proofErr w:type="spellEnd"/>
      <w:r w:rsidRPr="008E47B4">
        <w:rPr>
          <w:b w:val="0"/>
          <w:bCs/>
          <w:noProof w:val="0"/>
          <w:sz w:val="22"/>
          <w:szCs w:val="22"/>
          <w:lang w:val="lt-LT" w:eastAsia="lt-LT"/>
        </w:rPr>
        <w:t xml:space="preserve"> </w:t>
      </w:r>
      <w:proofErr w:type="spellStart"/>
      <w:r w:rsidRPr="008E47B4">
        <w:rPr>
          <w:b w:val="0"/>
          <w:bCs/>
          <w:noProof w:val="0"/>
          <w:sz w:val="22"/>
          <w:szCs w:val="22"/>
          <w:lang w:val="lt-LT" w:eastAsia="lt-LT"/>
        </w:rPr>
        <w:t>trifosfatas</w:t>
      </w:r>
      <w:proofErr w:type="spellEnd"/>
      <w:r w:rsidRPr="008E47B4">
        <w:rPr>
          <w:b w:val="0"/>
          <w:bCs/>
          <w:noProof w:val="0"/>
          <w:sz w:val="22"/>
          <w:szCs w:val="22"/>
          <w:lang w:val="lt-LT" w:eastAsia="lt-LT"/>
        </w:rPr>
        <w:t xml:space="preserve"> trikdo viruso DNR </w:t>
      </w:r>
      <w:proofErr w:type="spellStart"/>
      <w:r w:rsidRPr="008E47B4">
        <w:rPr>
          <w:b w:val="0"/>
          <w:bCs/>
          <w:noProof w:val="0"/>
          <w:sz w:val="22"/>
          <w:szCs w:val="22"/>
          <w:lang w:val="lt-LT" w:eastAsia="lt-LT"/>
        </w:rPr>
        <w:t>polimerazę</w:t>
      </w:r>
      <w:proofErr w:type="spellEnd"/>
      <w:r w:rsidRPr="008E47B4">
        <w:rPr>
          <w:b w:val="0"/>
          <w:bCs/>
          <w:noProof w:val="0"/>
          <w:sz w:val="22"/>
          <w:szCs w:val="22"/>
          <w:lang w:val="lt-LT" w:eastAsia="lt-LT"/>
        </w:rPr>
        <w:t xml:space="preserve"> ir slopina viruso DNR replikaciją, o vėliau, įsiterpus į viruso DNR, grandinė nutrūksta.</w:t>
      </w:r>
    </w:p>
    <w:p w14:paraId="2BF761EE" w14:textId="77777777" w:rsidR="00135447" w:rsidRPr="008E47B4" w:rsidRDefault="00135447" w:rsidP="00AD7C68">
      <w:pPr>
        <w:widowControl w:val="0"/>
        <w:rPr>
          <w:b w:val="0"/>
          <w:bCs/>
          <w:noProof w:val="0"/>
          <w:sz w:val="22"/>
          <w:szCs w:val="22"/>
          <w:lang w:val="lt-LT" w:eastAsia="lt-LT"/>
        </w:rPr>
      </w:pPr>
    </w:p>
    <w:p w14:paraId="03A4DD06" w14:textId="77777777" w:rsidR="00AD7C68" w:rsidRPr="008E47B4" w:rsidRDefault="00AD7C68" w:rsidP="00AD7C68">
      <w:pPr>
        <w:widowControl w:val="0"/>
        <w:rPr>
          <w:b w:val="0"/>
          <w:bCs/>
          <w:noProof w:val="0"/>
          <w:sz w:val="22"/>
          <w:szCs w:val="22"/>
          <w:u w:val="single"/>
          <w:lang w:val="lt-LT" w:eastAsia="lt-LT"/>
        </w:rPr>
      </w:pPr>
      <w:proofErr w:type="spellStart"/>
      <w:r w:rsidRPr="008E47B4">
        <w:rPr>
          <w:b w:val="0"/>
          <w:bCs/>
          <w:noProof w:val="0"/>
          <w:sz w:val="22"/>
          <w:szCs w:val="22"/>
          <w:u w:val="single"/>
          <w:lang w:val="lt-LT" w:eastAsia="lt-LT"/>
        </w:rPr>
        <w:t>Farmakodinaminis</w:t>
      </w:r>
      <w:proofErr w:type="spellEnd"/>
      <w:r w:rsidRPr="008E47B4">
        <w:rPr>
          <w:b w:val="0"/>
          <w:bCs/>
          <w:noProof w:val="0"/>
          <w:sz w:val="22"/>
          <w:szCs w:val="22"/>
          <w:u w:val="single"/>
          <w:lang w:val="lt-LT" w:eastAsia="lt-LT"/>
        </w:rPr>
        <w:t xml:space="preserve"> poveikis</w:t>
      </w:r>
    </w:p>
    <w:p w14:paraId="499AA713" w14:textId="77777777" w:rsidR="00135447" w:rsidRPr="008E47B4" w:rsidRDefault="00135447" w:rsidP="00AD7C68">
      <w:pPr>
        <w:widowControl w:val="0"/>
        <w:rPr>
          <w:b w:val="0"/>
          <w:bCs/>
          <w:noProof w:val="0"/>
          <w:sz w:val="22"/>
          <w:szCs w:val="22"/>
          <w:lang w:val="lt-LT" w:eastAsia="lt-LT"/>
        </w:rPr>
      </w:pPr>
    </w:p>
    <w:p w14:paraId="189E8D66" w14:textId="77777777" w:rsidR="003453AE" w:rsidRPr="008E47B4" w:rsidRDefault="00AD7C68" w:rsidP="00AD7C68">
      <w:pPr>
        <w:widowControl w:val="0"/>
        <w:rPr>
          <w:b w:val="0"/>
          <w:bCs/>
          <w:noProof w:val="0"/>
          <w:sz w:val="22"/>
          <w:szCs w:val="22"/>
          <w:lang w:val="lt-LT" w:eastAsia="lt-LT"/>
        </w:rPr>
      </w:pPr>
      <w:r w:rsidRPr="008E47B4">
        <w:rPr>
          <w:b w:val="0"/>
          <w:bCs/>
          <w:noProof w:val="0"/>
          <w:sz w:val="22"/>
          <w:szCs w:val="22"/>
          <w:lang w:val="lt-LT" w:eastAsia="lt-LT"/>
        </w:rPr>
        <w:t xml:space="preserve">Pacientams, kurių imuninė sistema labai susilpnėjusi, ilgiau vartojant pakartotinę </w:t>
      </w:r>
      <w:proofErr w:type="spellStart"/>
      <w:r w:rsidRPr="008E47B4">
        <w:rPr>
          <w:b w:val="0"/>
          <w:bCs/>
          <w:noProof w:val="0"/>
          <w:sz w:val="22"/>
          <w:szCs w:val="22"/>
          <w:lang w:val="lt-LT" w:eastAsia="lt-LT"/>
        </w:rPr>
        <w:t>acikloviro</w:t>
      </w:r>
      <w:proofErr w:type="spellEnd"/>
      <w:r w:rsidRPr="008E47B4">
        <w:rPr>
          <w:b w:val="0"/>
          <w:bCs/>
          <w:noProof w:val="0"/>
          <w:sz w:val="22"/>
          <w:szCs w:val="22"/>
          <w:lang w:val="lt-LT" w:eastAsia="lt-LT"/>
        </w:rPr>
        <w:t xml:space="preserve"> dozę, gali atsirasti vaistinio preparato poveikiui atsparesnių virusų padermių, kurių gali neveikti net ilgalaikis </w:t>
      </w:r>
      <w:proofErr w:type="spellStart"/>
      <w:r w:rsidRPr="008E47B4">
        <w:rPr>
          <w:b w:val="0"/>
          <w:bCs/>
          <w:noProof w:val="0"/>
          <w:sz w:val="22"/>
          <w:szCs w:val="22"/>
          <w:lang w:val="lt-LT" w:eastAsia="lt-LT"/>
        </w:rPr>
        <w:t>acikloviro</w:t>
      </w:r>
      <w:proofErr w:type="spellEnd"/>
      <w:r w:rsidRPr="008E47B4">
        <w:rPr>
          <w:b w:val="0"/>
          <w:bCs/>
          <w:noProof w:val="0"/>
          <w:sz w:val="22"/>
          <w:szCs w:val="22"/>
          <w:lang w:val="lt-LT" w:eastAsia="lt-LT"/>
        </w:rPr>
        <w:t xml:space="preserve"> vartojimas. </w:t>
      </w:r>
    </w:p>
    <w:p w14:paraId="30BC9A6B" w14:textId="77777777" w:rsidR="003453AE" w:rsidRPr="008E47B4" w:rsidRDefault="003453AE" w:rsidP="00AD7C68">
      <w:pPr>
        <w:widowControl w:val="0"/>
        <w:rPr>
          <w:b w:val="0"/>
          <w:bCs/>
          <w:noProof w:val="0"/>
          <w:sz w:val="22"/>
          <w:szCs w:val="22"/>
          <w:lang w:val="lt-LT" w:eastAsia="lt-LT"/>
        </w:rPr>
      </w:pPr>
    </w:p>
    <w:p w14:paraId="578E57A5" w14:textId="5FFE3C4C" w:rsidR="00AD7C68" w:rsidRPr="008E47B4" w:rsidRDefault="003453AE" w:rsidP="00AD7C68">
      <w:pPr>
        <w:widowControl w:val="0"/>
        <w:rPr>
          <w:b w:val="0"/>
          <w:bCs/>
          <w:noProof w:val="0"/>
          <w:sz w:val="22"/>
          <w:szCs w:val="22"/>
          <w:lang w:val="lt-LT" w:eastAsia="lt-LT"/>
        </w:rPr>
      </w:pPr>
      <w:r w:rsidRPr="008E47B4">
        <w:rPr>
          <w:b w:val="0"/>
          <w:bCs/>
          <w:noProof w:val="0"/>
          <w:sz w:val="22"/>
          <w:szCs w:val="22"/>
          <w:lang w:val="lt-LT" w:eastAsia="lt-LT"/>
        </w:rPr>
        <w:t xml:space="preserve">Dauguma kliniškai išskirtų padermių, kurių jautrumas sumažėjęs, turėjo santykinai mažą viruso TK kiekį, tačiau buvo pranešta ir apie padermes su pakitusia viruso TK arba viruso DNR </w:t>
      </w:r>
      <w:proofErr w:type="spellStart"/>
      <w:r w:rsidRPr="008E47B4">
        <w:rPr>
          <w:b w:val="0"/>
          <w:bCs/>
          <w:noProof w:val="0"/>
          <w:sz w:val="22"/>
          <w:szCs w:val="22"/>
          <w:lang w:val="lt-LT" w:eastAsia="lt-LT"/>
        </w:rPr>
        <w:t>polimeraze</w:t>
      </w:r>
      <w:proofErr w:type="spellEnd"/>
      <w:r w:rsidRPr="008E47B4">
        <w:rPr>
          <w:b w:val="0"/>
          <w:bCs/>
          <w:noProof w:val="0"/>
          <w:sz w:val="22"/>
          <w:szCs w:val="22"/>
          <w:lang w:val="lt-LT" w:eastAsia="lt-LT"/>
        </w:rPr>
        <w:t>.</w:t>
      </w:r>
      <w:r w:rsidR="00AD7C68" w:rsidRPr="008E47B4">
        <w:rPr>
          <w:b w:val="0"/>
          <w:bCs/>
          <w:noProof w:val="0"/>
          <w:sz w:val="22"/>
          <w:szCs w:val="22"/>
          <w:lang w:val="lt-LT" w:eastAsia="lt-LT"/>
        </w:rPr>
        <w:t xml:space="preserve"> </w:t>
      </w:r>
      <w:r w:rsidRPr="008E47B4">
        <w:rPr>
          <w:b w:val="0"/>
          <w:bCs/>
          <w:noProof w:val="0"/>
          <w:sz w:val="22"/>
          <w:szCs w:val="22"/>
          <w:lang w:val="lt-LT" w:eastAsia="lt-LT"/>
        </w:rPr>
        <w:t xml:space="preserve">HSV </w:t>
      </w:r>
      <w:proofErr w:type="spellStart"/>
      <w:r w:rsidRPr="008E47B4">
        <w:rPr>
          <w:b w:val="0"/>
          <w:bCs/>
          <w:noProof w:val="0"/>
          <w:sz w:val="22"/>
          <w:szCs w:val="22"/>
          <w:lang w:val="lt-LT" w:eastAsia="lt-LT"/>
        </w:rPr>
        <w:t>izoliatų</w:t>
      </w:r>
      <w:proofErr w:type="spellEnd"/>
      <w:r w:rsidRPr="008E47B4">
        <w:rPr>
          <w:b w:val="0"/>
          <w:bCs/>
          <w:noProof w:val="0"/>
          <w:sz w:val="22"/>
          <w:szCs w:val="22"/>
          <w:lang w:val="lt-LT" w:eastAsia="lt-LT"/>
        </w:rPr>
        <w:t xml:space="preserve"> ekspozicija </w:t>
      </w:r>
      <w:proofErr w:type="spellStart"/>
      <w:r w:rsidRPr="008E47B4">
        <w:rPr>
          <w:b w:val="0"/>
          <w:bCs/>
          <w:i/>
          <w:iCs/>
          <w:noProof w:val="0"/>
          <w:sz w:val="22"/>
          <w:szCs w:val="22"/>
          <w:lang w:val="lt-LT" w:eastAsia="lt-LT"/>
        </w:rPr>
        <w:t>i</w:t>
      </w:r>
      <w:r w:rsidR="00AD7C68" w:rsidRPr="008E47B4">
        <w:rPr>
          <w:b w:val="0"/>
          <w:bCs/>
          <w:i/>
          <w:noProof w:val="0"/>
          <w:sz w:val="22"/>
          <w:szCs w:val="22"/>
          <w:lang w:val="lt-LT" w:eastAsia="lt-LT"/>
        </w:rPr>
        <w:t>n</w:t>
      </w:r>
      <w:proofErr w:type="spellEnd"/>
      <w:r w:rsidR="00AD7C68" w:rsidRPr="008E47B4">
        <w:rPr>
          <w:b w:val="0"/>
          <w:bCs/>
          <w:i/>
          <w:noProof w:val="0"/>
          <w:sz w:val="22"/>
          <w:szCs w:val="22"/>
          <w:lang w:val="lt-LT" w:eastAsia="lt-LT"/>
        </w:rPr>
        <w:t xml:space="preserve"> </w:t>
      </w:r>
      <w:proofErr w:type="spellStart"/>
      <w:r w:rsidR="00AD7C68" w:rsidRPr="008E47B4">
        <w:rPr>
          <w:b w:val="0"/>
          <w:bCs/>
          <w:i/>
          <w:noProof w:val="0"/>
          <w:sz w:val="22"/>
          <w:szCs w:val="22"/>
          <w:lang w:val="lt-LT" w:eastAsia="lt-LT"/>
        </w:rPr>
        <w:t>vitro</w:t>
      </w:r>
      <w:proofErr w:type="spellEnd"/>
      <w:r w:rsidR="00AD7C68" w:rsidRPr="008E47B4">
        <w:rPr>
          <w:b w:val="0"/>
          <w:bCs/>
          <w:noProof w:val="0"/>
          <w:sz w:val="22"/>
          <w:szCs w:val="22"/>
          <w:lang w:val="lt-LT" w:eastAsia="lt-LT"/>
        </w:rPr>
        <w:t xml:space="preserve"> taip pat gali sukelti mažiau jautrių </w:t>
      </w:r>
      <w:r w:rsidR="0071788B" w:rsidRPr="008E47B4">
        <w:rPr>
          <w:b w:val="0"/>
          <w:bCs/>
          <w:noProof w:val="0"/>
          <w:sz w:val="22"/>
          <w:szCs w:val="22"/>
          <w:lang w:val="lt-LT" w:eastAsia="lt-LT"/>
        </w:rPr>
        <w:t>padermių</w:t>
      </w:r>
      <w:r w:rsidRPr="008E47B4">
        <w:rPr>
          <w:b w:val="0"/>
          <w:bCs/>
          <w:noProof w:val="0"/>
          <w:sz w:val="22"/>
          <w:szCs w:val="22"/>
          <w:lang w:val="lt-LT" w:eastAsia="lt-LT"/>
        </w:rPr>
        <w:t xml:space="preserve"> </w:t>
      </w:r>
      <w:r w:rsidR="00AD7C68" w:rsidRPr="008E47B4">
        <w:rPr>
          <w:b w:val="0"/>
          <w:bCs/>
          <w:noProof w:val="0"/>
          <w:sz w:val="22"/>
          <w:szCs w:val="22"/>
          <w:lang w:val="lt-LT" w:eastAsia="lt-LT"/>
        </w:rPr>
        <w:t xml:space="preserve">atsiradimą. Santykis tarp </w:t>
      </w:r>
      <w:proofErr w:type="spellStart"/>
      <w:r w:rsidR="00AD7C68" w:rsidRPr="008E47B4">
        <w:rPr>
          <w:b w:val="0"/>
          <w:bCs/>
          <w:i/>
          <w:noProof w:val="0"/>
          <w:sz w:val="22"/>
          <w:szCs w:val="22"/>
          <w:lang w:val="lt-LT" w:eastAsia="lt-LT"/>
        </w:rPr>
        <w:t>in</w:t>
      </w:r>
      <w:proofErr w:type="spellEnd"/>
      <w:r w:rsidR="00AD7C68" w:rsidRPr="008E47B4">
        <w:rPr>
          <w:b w:val="0"/>
          <w:bCs/>
          <w:i/>
          <w:noProof w:val="0"/>
          <w:sz w:val="22"/>
          <w:szCs w:val="22"/>
          <w:lang w:val="lt-LT" w:eastAsia="lt-LT"/>
        </w:rPr>
        <w:t xml:space="preserve"> </w:t>
      </w:r>
      <w:proofErr w:type="spellStart"/>
      <w:r w:rsidR="00AD7C68" w:rsidRPr="008E47B4">
        <w:rPr>
          <w:b w:val="0"/>
          <w:bCs/>
          <w:i/>
          <w:noProof w:val="0"/>
          <w:sz w:val="22"/>
          <w:szCs w:val="22"/>
          <w:lang w:val="lt-LT" w:eastAsia="lt-LT"/>
        </w:rPr>
        <w:t>vitro</w:t>
      </w:r>
      <w:proofErr w:type="spellEnd"/>
      <w:r w:rsidR="00AD7C68" w:rsidRPr="008E47B4">
        <w:rPr>
          <w:b w:val="0"/>
          <w:bCs/>
          <w:noProof w:val="0"/>
          <w:sz w:val="22"/>
          <w:szCs w:val="22"/>
          <w:lang w:val="lt-LT" w:eastAsia="lt-LT"/>
        </w:rPr>
        <w:t xml:space="preserve"> nustatomo HSV </w:t>
      </w:r>
      <w:proofErr w:type="spellStart"/>
      <w:r w:rsidR="00AD7C68" w:rsidRPr="008E47B4">
        <w:rPr>
          <w:b w:val="0"/>
          <w:bCs/>
          <w:noProof w:val="0"/>
          <w:sz w:val="22"/>
          <w:szCs w:val="22"/>
          <w:lang w:val="lt-LT" w:eastAsia="lt-LT"/>
        </w:rPr>
        <w:t>izoliatų</w:t>
      </w:r>
      <w:proofErr w:type="spellEnd"/>
      <w:r w:rsidR="00AD7C68" w:rsidRPr="008E47B4">
        <w:rPr>
          <w:b w:val="0"/>
          <w:bCs/>
          <w:noProof w:val="0"/>
          <w:sz w:val="22"/>
          <w:szCs w:val="22"/>
          <w:lang w:val="lt-LT" w:eastAsia="lt-LT"/>
        </w:rPr>
        <w:t xml:space="preserve"> jautrumo ir klinikinio atsako į gydymą </w:t>
      </w:r>
      <w:proofErr w:type="spellStart"/>
      <w:r w:rsidR="00AD7C68" w:rsidRPr="008E47B4">
        <w:rPr>
          <w:b w:val="0"/>
          <w:bCs/>
          <w:noProof w:val="0"/>
          <w:sz w:val="22"/>
          <w:szCs w:val="22"/>
          <w:lang w:val="lt-LT" w:eastAsia="lt-LT"/>
        </w:rPr>
        <w:t>acikloviru</w:t>
      </w:r>
      <w:proofErr w:type="spellEnd"/>
      <w:r w:rsidR="00AD7C68" w:rsidRPr="008E47B4">
        <w:rPr>
          <w:b w:val="0"/>
          <w:bCs/>
          <w:noProof w:val="0"/>
          <w:sz w:val="22"/>
          <w:szCs w:val="22"/>
          <w:lang w:val="lt-LT" w:eastAsia="lt-LT"/>
        </w:rPr>
        <w:t xml:space="preserve"> nėra aiškus.</w:t>
      </w:r>
    </w:p>
    <w:p w14:paraId="2DD82BC0" w14:textId="77777777" w:rsidR="0009718B" w:rsidRPr="008E47B4" w:rsidRDefault="0009718B">
      <w:pPr>
        <w:tabs>
          <w:tab w:val="left" w:pos="567"/>
        </w:tabs>
        <w:rPr>
          <w:b w:val="0"/>
          <w:noProof w:val="0"/>
          <w:sz w:val="22"/>
          <w:szCs w:val="22"/>
          <w:lang w:val="lt-LT"/>
        </w:rPr>
      </w:pPr>
    </w:p>
    <w:p w14:paraId="273660A7" w14:textId="63C55874" w:rsidR="003453AE" w:rsidRPr="008E47B4" w:rsidRDefault="003453AE" w:rsidP="003453AE">
      <w:pPr>
        <w:tabs>
          <w:tab w:val="left" w:pos="567"/>
        </w:tabs>
        <w:rPr>
          <w:b w:val="0"/>
          <w:noProof w:val="0"/>
          <w:sz w:val="22"/>
          <w:szCs w:val="22"/>
          <w:lang w:val="lt-LT"/>
        </w:rPr>
      </w:pPr>
      <w:r w:rsidRPr="008E47B4">
        <w:rPr>
          <w:b w:val="0"/>
          <w:noProof w:val="0"/>
          <w:sz w:val="22"/>
          <w:szCs w:val="22"/>
          <w:lang w:val="lt-LT"/>
        </w:rPr>
        <w:t>Visus pacientus reikia įspėti, kad vengtų galimo viruso perdavimo, ypač jei yra aktyvių pažeidimų.</w:t>
      </w:r>
    </w:p>
    <w:p w14:paraId="27465765" w14:textId="77777777" w:rsidR="003453AE" w:rsidRPr="008E47B4" w:rsidRDefault="003453AE" w:rsidP="003453AE">
      <w:pPr>
        <w:tabs>
          <w:tab w:val="left" w:pos="567"/>
        </w:tabs>
        <w:rPr>
          <w:b w:val="0"/>
          <w:noProof w:val="0"/>
          <w:sz w:val="22"/>
          <w:szCs w:val="22"/>
          <w:lang w:val="lt-LT"/>
        </w:rPr>
      </w:pPr>
    </w:p>
    <w:p w14:paraId="6C26A621" w14:textId="2B5DBBF1" w:rsidR="003453AE" w:rsidRPr="008E47B4" w:rsidRDefault="003453AE" w:rsidP="003453AE">
      <w:pPr>
        <w:tabs>
          <w:tab w:val="left" w:pos="567"/>
        </w:tabs>
        <w:rPr>
          <w:b w:val="0"/>
          <w:noProof w:val="0"/>
          <w:sz w:val="22"/>
          <w:szCs w:val="22"/>
          <w:lang w:val="lt-LT"/>
        </w:rPr>
      </w:pPr>
      <w:r w:rsidRPr="008E47B4">
        <w:rPr>
          <w:b w:val="0"/>
          <w:noProof w:val="0"/>
          <w:sz w:val="22"/>
          <w:szCs w:val="22"/>
          <w:lang w:val="lt-LT"/>
        </w:rPr>
        <w:t xml:space="preserve">Tyrimai parodė, kad ankstyvas </w:t>
      </w:r>
      <w:proofErr w:type="spellStart"/>
      <w:r w:rsidRPr="008E47B4">
        <w:rPr>
          <w:b w:val="0"/>
          <w:i/>
          <w:iCs/>
          <w:noProof w:val="0"/>
          <w:sz w:val="22"/>
          <w:szCs w:val="22"/>
          <w:lang w:val="lt-LT"/>
        </w:rPr>
        <w:t>herpes</w:t>
      </w:r>
      <w:proofErr w:type="spellEnd"/>
      <w:r w:rsidRPr="008E47B4">
        <w:rPr>
          <w:b w:val="0"/>
          <w:i/>
          <w:iCs/>
          <w:noProof w:val="0"/>
          <w:sz w:val="22"/>
          <w:szCs w:val="22"/>
          <w:lang w:val="lt-LT"/>
        </w:rPr>
        <w:t xml:space="preserve"> </w:t>
      </w:r>
      <w:proofErr w:type="spellStart"/>
      <w:r w:rsidRPr="008E47B4">
        <w:rPr>
          <w:b w:val="0"/>
          <w:i/>
          <w:iCs/>
          <w:noProof w:val="0"/>
          <w:sz w:val="22"/>
          <w:szCs w:val="22"/>
          <w:lang w:val="lt-LT"/>
        </w:rPr>
        <w:t>zoster</w:t>
      </w:r>
      <w:proofErr w:type="spellEnd"/>
      <w:r w:rsidRPr="008E47B4">
        <w:rPr>
          <w:b w:val="0"/>
          <w:noProof w:val="0"/>
          <w:sz w:val="22"/>
          <w:szCs w:val="22"/>
          <w:lang w:val="lt-LT"/>
        </w:rPr>
        <w:t xml:space="preserve"> sukelto skausmo gydymas turi teigiamą poveikį ir sumažina sergamumą </w:t>
      </w:r>
      <w:proofErr w:type="spellStart"/>
      <w:r w:rsidRPr="008E47B4">
        <w:rPr>
          <w:b w:val="0"/>
          <w:noProof w:val="0"/>
          <w:sz w:val="22"/>
          <w:szCs w:val="22"/>
          <w:lang w:val="lt-LT"/>
        </w:rPr>
        <w:t>poherpetine</w:t>
      </w:r>
      <w:proofErr w:type="spellEnd"/>
      <w:r w:rsidRPr="008E47B4">
        <w:rPr>
          <w:b w:val="0"/>
          <w:noProof w:val="0"/>
          <w:sz w:val="22"/>
          <w:szCs w:val="22"/>
          <w:lang w:val="lt-LT"/>
        </w:rPr>
        <w:t xml:space="preserve"> neuralgija. Atitinkami tyrimai parodė, kad geriamojo </w:t>
      </w:r>
      <w:proofErr w:type="spellStart"/>
      <w:r w:rsidRPr="008E47B4">
        <w:rPr>
          <w:b w:val="0"/>
          <w:noProof w:val="0"/>
          <w:sz w:val="22"/>
          <w:szCs w:val="22"/>
          <w:lang w:val="lt-LT"/>
        </w:rPr>
        <w:t>acikloviro</w:t>
      </w:r>
      <w:proofErr w:type="spellEnd"/>
      <w:r w:rsidRPr="008E47B4">
        <w:rPr>
          <w:b w:val="0"/>
          <w:noProof w:val="0"/>
          <w:sz w:val="22"/>
          <w:szCs w:val="22"/>
          <w:lang w:val="lt-LT"/>
        </w:rPr>
        <w:t xml:space="preserve"> vartojimas kartu su antiretrovirusiniu gydymu (paprastai</w:t>
      </w:r>
      <w:r w:rsidR="008445AE">
        <w:rPr>
          <w:b w:val="0"/>
          <w:noProof w:val="0"/>
          <w:sz w:val="22"/>
          <w:szCs w:val="22"/>
          <w:lang w:val="lt-LT"/>
        </w:rPr>
        <w:t xml:space="preserve"> –</w:t>
      </w:r>
      <w:r w:rsidRPr="008E47B4">
        <w:rPr>
          <w:b w:val="0"/>
          <w:noProof w:val="0"/>
          <w:sz w:val="22"/>
          <w:szCs w:val="22"/>
          <w:lang w:val="lt-LT"/>
        </w:rPr>
        <w:t xml:space="preserve"> geriamuoju </w:t>
      </w:r>
      <w:proofErr w:type="spellStart"/>
      <w:r w:rsidRPr="008E47B4">
        <w:rPr>
          <w:b w:val="0"/>
          <w:noProof w:val="0"/>
          <w:sz w:val="22"/>
          <w:szCs w:val="22"/>
          <w:lang w:val="lt-LT"/>
        </w:rPr>
        <w:t>retroviru</w:t>
      </w:r>
      <w:proofErr w:type="spellEnd"/>
      <w:r w:rsidRPr="008E47B4">
        <w:rPr>
          <w:b w:val="0"/>
          <w:noProof w:val="0"/>
          <w:sz w:val="22"/>
          <w:szCs w:val="22"/>
          <w:lang w:val="lt-LT"/>
        </w:rPr>
        <w:t>) sumažina pacientų, sergančių pažengusia ŽIV infekcija, mirtingumą.</w:t>
      </w:r>
    </w:p>
    <w:p w14:paraId="07C759BC" w14:textId="4999CB35" w:rsidR="003453AE" w:rsidRPr="008E47B4" w:rsidRDefault="003453AE" w:rsidP="003453AE">
      <w:pPr>
        <w:tabs>
          <w:tab w:val="left" w:pos="567"/>
        </w:tabs>
        <w:rPr>
          <w:b w:val="0"/>
          <w:noProof w:val="0"/>
          <w:sz w:val="22"/>
          <w:szCs w:val="22"/>
          <w:lang w:val="lt-LT"/>
        </w:rPr>
      </w:pPr>
      <w:r w:rsidRPr="008E47B4">
        <w:rPr>
          <w:b w:val="0"/>
          <w:noProof w:val="0"/>
          <w:sz w:val="22"/>
          <w:szCs w:val="22"/>
          <w:lang w:val="lt-LT"/>
        </w:rPr>
        <w:t xml:space="preserve">Tolesni tyrimai su pacientais, kuriems atlikta kaulų čiulpų transplantacija, parodė, kad po 1 mėnesio trukmės gydymo į veną leidžiamu </w:t>
      </w:r>
      <w:proofErr w:type="spellStart"/>
      <w:r w:rsidRPr="008E47B4">
        <w:rPr>
          <w:b w:val="0"/>
          <w:noProof w:val="0"/>
          <w:sz w:val="22"/>
          <w:szCs w:val="22"/>
          <w:lang w:val="lt-LT"/>
        </w:rPr>
        <w:t>acikloviru</w:t>
      </w:r>
      <w:proofErr w:type="spellEnd"/>
      <w:r w:rsidRPr="008E47B4">
        <w:rPr>
          <w:b w:val="0"/>
          <w:noProof w:val="0"/>
          <w:sz w:val="22"/>
          <w:szCs w:val="22"/>
          <w:lang w:val="lt-LT"/>
        </w:rPr>
        <w:t xml:space="preserve"> sumažėjo CMV infekcijos atvejų ir buvo uždelsta jos pradžia. Taip pat sumažėjo šių pacientų mirtingumo ir </w:t>
      </w:r>
      <w:proofErr w:type="spellStart"/>
      <w:r w:rsidRPr="008E47B4">
        <w:rPr>
          <w:b w:val="0"/>
          <w:noProof w:val="0"/>
          <w:sz w:val="22"/>
          <w:szCs w:val="22"/>
          <w:lang w:val="lt-LT"/>
        </w:rPr>
        <w:t>viremijos</w:t>
      </w:r>
      <w:proofErr w:type="spellEnd"/>
      <w:r w:rsidRPr="008E47B4">
        <w:rPr>
          <w:b w:val="0"/>
          <w:noProof w:val="0"/>
          <w:sz w:val="22"/>
          <w:szCs w:val="22"/>
          <w:lang w:val="lt-LT"/>
        </w:rPr>
        <w:t xml:space="preserve"> atvejų po 6 mėnesių tęstinio gydymo </w:t>
      </w:r>
      <w:proofErr w:type="spellStart"/>
      <w:r w:rsidRPr="008E47B4">
        <w:rPr>
          <w:b w:val="0"/>
          <w:noProof w:val="0"/>
          <w:sz w:val="22"/>
          <w:szCs w:val="22"/>
          <w:lang w:val="lt-LT"/>
        </w:rPr>
        <w:t>acikloviro</w:t>
      </w:r>
      <w:proofErr w:type="spellEnd"/>
      <w:r w:rsidRPr="008E47B4">
        <w:rPr>
          <w:b w:val="0"/>
          <w:noProof w:val="0"/>
          <w:sz w:val="22"/>
          <w:szCs w:val="22"/>
          <w:lang w:val="lt-LT"/>
        </w:rPr>
        <w:t xml:space="preserve"> tabletėmis.</w:t>
      </w:r>
    </w:p>
    <w:p w14:paraId="581F5DD3" w14:textId="77777777" w:rsidR="003453AE" w:rsidRPr="008E47B4" w:rsidRDefault="003453AE" w:rsidP="003453AE">
      <w:pPr>
        <w:tabs>
          <w:tab w:val="left" w:pos="567"/>
        </w:tabs>
        <w:rPr>
          <w:b w:val="0"/>
          <w:noProof w:val="0"/>
          <w:sz w:val="22"/>
          <w:szCs w:val="22"/>
          <w:lang w:val="lt-LT"/>
        </w:rPr>
      </w:pPr>
    </w:p>
    <w:p w14:paraId="5913367F" w14:textId="77777777" w:rsidR="0009718B" w:rsidRPr="008E47B4" w:rsidRDefault="0009718B">
      <w:pPr>
        <w:tabs>
          <w:tab w:val="left" w:pos="567"/>
        </w:tabs>
        <w:ind w:left="540" w:hanging="540"/>
        <w:rPr>
          <w:bCs/>
          <w:noProof w:val="0"/>
          <w:sz w:val="22"/>
          <w:szCs w:val="22"/>
          <w:lang w:val="lt-LT"/>
        </w:rPr>
      </w:pPr>
      <w:r w:rsidRPr="008E47B4">
        <w:rPr>
          <w:bCs/>
          <w:noProof w:val="0"/>
          <w:sz w:val="22"/>
          <w:szCs w:val="22"/>
          <w:lang w:val="lt-LT"/>
        </w:rPr>
        <w:t>5.2</w:t>
      </w:r>
      <w:r w:rsidRPr="008E47B4">
        <w:rPr>
          <w:bCs/>
          <w:noProof w:val="0"/>
          <w:sz w:val="22"/>
          <w:szCs w:val="22"/>
          <w:lang w:val="lt-LT"/>
        </w:rPr>
        <w:tab/>
      </w:r>
      <w:proofErr w:type="spellStart"/>
      <w:r w:rsidRPr="008E47B4">
        <w:rPr>
          <w:bCs/>
          <w:noProof w:val="0"/>
          <w:sz w:val="22"/>
          <w:szCs w:val="22"/>
          <w:lang w:val="lt-LT"/>
        </w:rPr>
        <w:t>Farmakokinetinės</w:t>
      </w:r>
      <w:proofErr w:type="spellEnd"/>
      <w:r w:rsidRPr="008E47B4">
        <w:rPr>
          <w:bCs/>
          <w:noProof w:val="0"/>
          <w:sz w:val="22"/>
          <w:szCs w:val="22"/>
          <w:lang w:val="lt-LT"/>
        </w:rPr>
        <w:t xml:space="preserve"> savybės</w:t>
      </w:r>
    </w:p>
    <w:p w14:paraId="511E867E" w14:textId="155C33EE" w:rsidR="0009718B" w:rsidRPr="008E47B4" w:rsidRDefault="0009718B" w:rsidP="009045E5">
      <w:pPr>
        <w:tabs>
          <w:tab w:val="left" w:pos="2421"/>
        </w:tabs>
        <w:rPr>
          <w:b w:val="0"/>
          <w:bCs/>
          <w:noProof w:val="0"/>
          <w:sz w:val="22"/>
          <w:szCs w:val="22"/>
          <w:lang w:val="lt-LT"/>
        </w:rPr>
      </w:pPr>
    </w:p>
    <w:p w14:paraId="649A6977" w14:textId="77777777" w:rsidR="009045E5" w:rsidRPr="008E47B4" w:rsidRDefault="009045E5" w:rsidP="009045E5">
      <w:pPr>
        <w:pStyle w:val="prastasiniatinklio"/>
        <w:spacing w:before="0" w:beforeAutospacing="0" w:after="0" w:afterAutospacing="0"/>
        <w:rPr>
          <w:sz w:val="22"/>
          <w:szCs w:val="22"/>
        </w:rPr>
      </w:pPr>
      <w:r w:rsidRPr="008E47B4">
        <w:rPr>
          <w:sz w:val="22"/>
          <w:szCs w:val="22"/>
          <w:u w:val="single"/>
        </w:rPr>
        <w:t>Absorbcija</w:t>
      </w:r>
    </w:p>
    <w:p w14:paraId="12CCD9D8" w14:textId="0511A11D" w:rsidR="009045E5" w:rsidRPr="008E47B4" w:rsidRDefault="009045E5" w:rsidP="009045E5">
      <w:pPr>
        <w:pStyle w:val="prastasiniatinklio"/>
        <w:spacing w:before="0" w:beforeAutospacing="0" w:after="0" w:afterAutospacing="0"/>
        <w:rPr>
          <w:sz w:val="22"/>
          <w:szCs w:val="22"/>
        </w:rPr>
      </w:pPr>
      <w:proofErr w:type="spellStart"/>
      <w:r w:rsidRPr="008E47B4">
        <w:rPr>
          <w:sz w:val="22"/>
          <w:szCs w:val="22"/>
        </w:rPr>
        <w:t>Acikloviras</w:t>
      </w:r>
      <w:proofErr w:type="spellEnd"/>
      <w:r w:rsidRPr="008E47B4">
        <w:rPr>
          <w:sz w:val="22"/>
          <w:szCs w:val="22"/>
        </w:rPr>
        <w:t xml:space="preserve"> tik iš dalies absorbuojamas iš žarnyno. Vidutinis biologinis prieinamumas vartojus per burną svyruoja nuo 10 iki 20 %. Vidutinė didžiausia koncentracija (</w:t>
      </w:r>
      <w:proofErr w:type="spellStart"/>
      <w:r w:rsidRPr="008E47B4">
        <w:rPr>
          <w:sz w:val="22"/>
          <w:szCs w:val="22"/>
        </w:rPr>
        <w:t>C</w:t>
      </w:r>
      <w:r w:rsidRPr="008E47B4">
        <w:rPr>
          <w:sz w:val="22"/>
          <w:szCs w:val="22"/>
          <w:vertAlign w:val="subscript"/>
        </w:rPr>
        <w:t>max</w:t>
      </w:r>
      <w:proofErr w:type="spellEnd"/>
      <w:r w:rsidRPr="008E47B4">
        <w:rPr>
          <w:sz w:val="22"/>
          <w:szCs w:val="22"/>
        </w:rPr>
        <w:t>) – 0,4 µg/ml – pasiekiama praėjus maždaug 1,6 valandos po 200 mg geriamosios suspensijos arba tablečių dozės vartojimo. Vartojant 200 mg geriamąją dozę kas 4 valandas, vidutinė didžiausia koncentracija plazmoje (</w:t>
      </w:r>
      <w:proofErr w:type="spellStart"/>
      <w:r w:rsidRPr="008E47B4">
        <w:rPr>
          <w:sz w:val="22"/>
          <w:szCs w:val="22"/>
        </w:rPr>
        <w:t>C</w:t>
      </w:r>
      <w:r w:rsidRPr="008E47B4">
        <w:rPr>
          <w:sz w:val="22"/>
          <w:szCs w:val="22"/>
          <w:vertAlign w:val="subscript"/>
        </w:rPr>
        <w:t>ssmax</w:t>
      </w:r>
      <w:proofErr w:type="spellEnd"/>
      <w:r w:rsidRPr="008E47B4">
        <w:rPr>
          <w:sz w:val="22"/>
          <w:szCs w:val="22"/>
        </w:rPr>
        <w:t xml:space="preserve">), esant </w:t>
      </w:r>
      <w:proofErr w:type="spellStart"/>
      <w:r w:rsidRPr="008E47B4">
        <w:rPr>
          <w:sz w:val="22"/>
          <w:szCs w:val="22"/>
        </w:rPr>
        <w:t>pusiausvyrinei</w:t>
      </w:r>
      <w:proofErr w:type="spellEnd"/>
      <w:r w:rsidRPr="008E47B4">
        <w:rPr>
          <w:sz w:val="22"/>
          <w:szCs w:val="22"/>
        </w:rPr>
        <w:t xml:space="preserve"> apykaitai, siekia 0,7 µg/ml (3,1 µ</w:t>
      </w:r>
      <w:proofErr w:type="spellStart"/>
      <w:r w:rsidRPr="008E47B4">
        <w:rPr>
          <w:sz w:val="22"/>
          <w:szCs w:val="22"/>
        </w:rPr>
        <w:t>mol</w:t>
      </w:r>
      <w:proofErr w:type="spellEnd"/>
      <w:r w:rsidRPr="008E47B4">
        <w:rPr>
          <w:sz w:val="22"/>
          <w:szCs w:val="22"/>
        </w:rPr>
        <w:t xml:space="preserve">). Vartojus 400 mg ir 800 mg dozes kas 4 valandas, pastebėtas neproporcingas </w:t>
      </w:r>
      <w:proofErr w:type="spellStart"/>
      <w:r w:rsidRPr="008E47B4">
        <w:rPr>
          <w:sz w:val="22"/>
          <w:szCs w:val="22"/>
        </w:rPr>
        <w:t>C</w:t>
      </w:r>
      <w:r w:rsidRPr="008E47B4">
        <w:rPr>
          <w:sz w:val="22"/>
          <w:szCs w:val="22"/>
          <w:vertAlign w:val="subscript"/>
        </w:rPr>
        <w:t>ssmax</w:t>
      </w:r>
      <w:proofErr w:type="spellEnd"/>
      <w:r w:rsidRPr="008E47B4">
        <w:rPr>
          <w:sz w:val="22"/>
          <w:szCs w:val="22"/>
        </w:rPr>
        <w:t xml:space="preserve"> padidėjimas, o vertės siekė 1,2 ir 1,8 µg/ml (5,3 ir 8 µ</w:t>
      </w:r>
      <w:proofErr w:type="spellStart"/>
      <w:r w:rsidRPr="008E47B4">
        <w:rPr>
          <w:sz w:val="22"/>
          <w:szCs w:val="22"/>
        </w:rPr>
        <w:t>mol</w:t>
      </w:r>
      <w:proofErr w:type="spellEnd"/>
      <w:r w:rsidRPr="008E47B4">
        <w:rPr>
          <w:sz w:val="22"/>
          <w:szCs w:val="22"/>
        </w:rPr>
        <w:t>).</w:t>
      </w:r>
    </w:p>
    <w:p w14:paraId="135F64EC" w14:textId="77777777" w:rsidR="009045E5" w:rsidRPr="008E47B4" w:rsidRDefault="009045E5" w:rsidP="009045E5">
      <w:pPr>
        <w:pStyle w:val="prastasiniatinklio"/>
        <w:spacing w:before="0" w:beforeAutospacing="0" w:after="0" w:afterAutospacing="0"/>
        <w:rPr>
          <w:sz w:val="22"/>
          <w:szCs w:val="22"/>
          <w:u w:val="single"/>
        </w:rPr>
      </w:pPr>
    </w:p>
    <w:p w14:paraId="57CDDE40" w14:textId="105E7947" w:rsidR="009045E5" w:rsidRPr="008E47B4" w:rsidRDefault="009045E5" w:rsidP="009045E5">
      <w:pPr>
        <w:pStyle w:val="prastasiniatinklio"/>
        <w:spacing w:before="0" w:beforeAutospacing="0" w:after="0" w:afterAutospacing="0"/>
        <w:rPr>
          <w:sz w:val="22"/>
          <w:szCs w:val="22"/>
        </w:rPr>
      </w:pPr>
      <w:r w:rsidRPr="008E47B4">
        <w:rPr>
          <w:sz w:val="22"/>
          <w:szCs w:val="22"/>
          <w:u w:val="single"/>
        </w:rPr>
        <w:t>Pasiskirstymas</w:t>
      </w:r>
    </w:p>
    <w:p w14:paraId="0FD43297" w14:textId="4D575911" w:rsidR="009045E5" w:rsidRPr="008E47B4" w:rsidRDefault="009045E5" w:rsidP="009045E5">
      <w:pPr>
        <w:pStyle w:val="prastasiniatinklio"/>
        <w:spacing w:before="0" w:beforeAutospacing="0" w:after="0" w:afterAutospacing="0"/>
        <w:rPr>
          <w:sz w:val="22"/>
          <w:szCs w:val="22"/>
        </w:rPr>
      </w:pPr>
      <w:r w:rsidRPr="008E47B4">
        <w:rPr>
          <w:sz w:val="22"/>
          <w:szCs w:val="22"/>
        </w:rPr>
        <w:t xml:space="preserve">Vidutinis pasiskirstymo tūris, 26 l, rodo, kad </w:t>
      </w:r>
      <w:proofErr w:type="spellStart"/>
      <w:r w:rsidRPr="008E47B4">
        <w:rPr>
          <w:sz w:val="22"/>
          <w:szCs w:val="22"/>
        </w:rPr>
        <w:t>acikloviras</w:t>
      </w:r>
      <w:proofErr w:type="spellEnd"/>
      <w:r w:rsidRPr="008E47B4">
        <w:rPr>
          <w:sz w:val="22"/>
          <w:szCs w:val="22"/>
        </w:rPr>
        <w:t xml:space="preserve"> pasiskirsto visame organizmo vandenyje. Po geriamojo vartojimo (</w:t>
      </w:r>
      <w:proofErr w:type="spellStart"/>
      <w:r w:rsidRPr="008E47B4">
        <w:rPr>
          <w:sz w:val="22"/>
          <w:szCs w:val="22"/>
        </w:rPr>
        <w:t>Vd</w:t>
      </w:r>
      <w:proofErr w:type="spellEnd"/>
      <w:r w:rsidRPr="008E47B4">
        <w:rPr>
          <w:sz w:val="22"/>
          <w:szCs w:val="22"/>
        </w:rPr>
        <w:t xml:space="preserve">/F) matomos vertės svyravo nuo 2,3 iki 17,8 l/kg. </w:t>
      </w:r>
      <w:proofErr w:type="spellStart"/>
      <w:r w:rsidRPr="008E47B4">
        <w:rPr>
          <w:sz w:val="22"/>
          <w:szCs w:val="22"/>
        </w:rPr>
        <w:t>Acikloviro</w:t>
      </w:r>
      <w:proofErr w:type="spellEnd"/>
      <w:r w:rsidRPr="008E47B4">
        <w:rPr>
          <w:sz w:val="22"/>
          <w:szCs w:val="22"/>
        </w:rPr>
        <w:t xml:space="preserve"> </w:t>
      </w:r>
      <w:r w:rsidR="00134273" w:rsidRPr="008E47B4">
        <w:rPr>
          <w:sz w:val="22"/>
          <w:szCs w:val="22"/>
        </w:rPr>
        <w:t>susijungimas</w:t>
      </w:r>
      <w:r w:rsidRPr="008E47B4">
        <w:rPr>
          <w:sz w:val="22"/>
          <w:szCs w:val="22"/>
        </w:rPr>
        <w:t xml:space="preserve"> su plazmos baltymais yra santykinai mažas (9-33 %), todėl </w:t>
      </w:r>
      <w:r w:rsidR="00FE3E9A" w:rsidRPr="008E47B4">
        <w:rPr>
          <w:sz w:val="22"/>
          <w:szCs w:val="22"/>
        </w:rPr>
        <w:t xml:space="preserve">sąveikos dėl išstūmimo iš </w:t>
      </w:r>
      <w:r w:rsidR="00134273" w:rsidRPr="008E47B4">
        <w:rPr>
          <w:sz w:val="22"/>
          <w:szCs w:val="22"/>
        </w:rPr>
        <w:t>susijungimo</w:t>
      </w:r>
      <w:r w:rsidRPr="008E47B4">
        <w:rPr>
          <w:sz w:val="22"/>
          <w:szCs w:val="22"/>
        </w:rPr>
        <w:t xml:space="preserve"> vietos nenumatoma. </w:t>
      </w:r>
      <w:proofErr w:type="spellStart"/>
      <w:r w:rsidR="00FE3E9A" w:rsidRPr="008E47B4">
        <w:rPr>
          <w:sz w:val="22"/>
          <w:szCs w:val="22"/>
        </w:rPr>
        <w:t>Acikloviro</w:t>
      </w:r>
      <w:proofErr w:type="spellEnd"/>
      <w:r w:rsidR="00FE3E9A" w:rsidRPr="008E47B4">
        <w:rPr>
          <w:sz w:val="22"/>
          <w:szCs w:val="22"/>
        </w:rPr>
        <w:t xml:space="preserve"> koncentracija </w:t>
      </w:r>
      <w:proofErr w:type="spellStart"/>
      <w:r w:rsidR="00FE3E9A" w:rsidRPr="008E47B4">
        <w:rPr>
          <w:sz w:val="22"/>
          <w:szCs w:val="22"/>
        </w:rPr>
        <w:t>cerebrospinaliniame</w:t>
      </w:r>
      <w:proofErr w:type="spellEnd"/>
      <w:r w:rsidR="00FE3E9A" w:rsidRPr="008E47B4">
        <w:rPr>
          <w:sz w:val="22"/>
          <w:szCs w:val="22"/>
        </w:rPr>
        <w:t xml:space="preserve"> skystyje sudaro maždaug 50 % </w:t>
      </w:r>
      <w:proofErr w:type="spellStart"/>
      <w:r w:rsidR="00FE3E9A" w:rsidRPr="008E47B4">
        <w:rPr>
          <w:sz w:val="22"/>
          <w:szCs w:val="22"/>
        </w:rPr>
        <w:t>pusiausvyrinės</w:t>
      </w:r>
      <w:proofErr w:type="spellEnd"/>
      <w:r w:rsidR="00FE3E9A" w:rsidRPr="008E47B4">
        <w:rPr>
          <w:sz w:val="22"/>
          <w:szCs w:val="22"/>
        </w:rPr>
        <w:t xml:space="preserve"> koncentracijos plazmoje</w:t>
      </w:r>
      <w:r w:rsidRPr="008E47B4">
        <w:rPr>
          <w:sz w:val="22"/>
          <w:szCs w:val="22"/>
        </w:rPr>
        <w:t>.</w:t>
      </w:r>
    </w:p>
    <w:p w14:paraId="16FDBDE8" w14:textId="77777777" w:rsidR="00FE3E9A" w:rsidRPr="008E47B4" w:rsidRDefault="00FE3E9A" w:rsidP="009045E5">
      <w:pPr>
        <w:pStyle w:val="prastasiniatinklio"/>
        <w:spacing w:before="0" w:beforeAutospacing="0" w:after="0" w:afterAutospacing="0"/>
        <w:rPr>
          <w:sz w:val="22"/>
          <w:szCs w:val="22"/>
          <w:u w:val="single"/>
        </w:rPr>
      </w:pPr>
    </w:p>
    <w:p w14:paraId="5AA58F90" w14:textId="13C21073" w:rsidR="009045E5" w:rsidRPr="008E47B4" w:rsidRDefault="009045E5" w:rsidP="009045E5">
      <w:pPr>
        <w:pStyle w:val="prastasiniatinklio"/>
        <w:spacing w:before="0" w:beforeAutospacing="0" w:after="0" w:afterAutospacing="0"/>
        <w:rPr>
          <w:sz w:val="22"/>
          <w:szCs w:val="22"/>
        </w:rPr>
      </w:pPr>
      <w:proofErr w:type="spellStart"/>
      <w:r w:rsidRPr="008E47B4">
        <w:rPr>
          <w:sz w:val="22"/>
          <w:szCs w:val="22"/>
          <w:u w:val="single"/>
        </w:rPr>
        <w:t>Biotransformacija</w:t>
      </w:r>
      <w:proofErr w:type="spellEnd"/>
    </w:p>
    <w:p w14:paraId="1C8176CF" w14:textId="45FFC8CB" w:rsidR="009045E5" w:rsidRDefault="009045E5" w:rsidP="009045E5">
      <w:pPr>
        <w:pStyle w:val="prastasiniatinklio"/>
        <w:spacing w:before="0" w:beforeAutospacing="0" w:after="0" w:afterAutospacing="0"/>
        <w:rPr>
          <w:sz w:val="22"/>
          <w:szCs w:val="22"/>
        </w:rPr>
      </w:pPr>
      <w:proofErr w:type="spellStart"/>
      <w:r w:rsidRPr="008E47B4">
        <w:rPr>
          <w:sz w:val="22"/>
          <w:szCs w:val="22"/>
        </w:rPr>
        <w:t>Acikloviras</w:t>
      </w:r>
      <w:proofErr w:type="spellEnd"/>
      <w:r w:rsidRPr="008E47B4">
        <w:rPr>
          <w:sz w:val="22"/>
          <w:szCs w:val="22"/>
        </w:rPr>
        <w:t xml:space="preserve"> daugiausia šalinamas </w:t>
      </w:r>
      <w:r w:rsidR="00FE3E9A" w:rsidRPr="008E47B4">
        <w:rPr>
          <w:sz w:val="22"/>
          <w:szCs w:val="22"/>
        </w:rPr>
        <w:t xml:space="preserve">nepakitusios formos </w:t>
      </w:r>
      <w:r w:rsidRPr="008E47B4">
        <w:rPr>
          <w:sz w:val="22"/>
          <w:szCs w:val="22"/>
        </w:rPr>
        <w:t>per inkstus. Vienintelis žinomas metabolitas šlapime yra 9-[(</w:t>
      </w:r>
      <w:proofErr w:type="spellStart"/>
      <w:r w:rsidRPr="008E47B4">
        <w:rPr>
          <w:sz w:val="22"/>
          <w:szCs w:val="22"/>
        </w:rPr>
        <w:t>karboksi-</w:t>
      </w:r>
      <w:r w:rsidR="00FE3E9A" w:rsidRPr="008E47B4">
        <w:rPr>
          <w:sz w:val="22"/>
          <w:szCs w:val="22"/>
        </w:rPr>
        <w:t>metoksi</w:t>
      </w:r>
      <w:proofErr w:type="spellEnd"/>
      <w:r w:rsidRPr="008E47B4">
        <w:rPr>
          <w:sz w:val="22"/>
          <w:szCs w:val="22"/>
        </w:rPr>
        <w:t xml:space="preserve">) </w:t>
      </w:r>
      <w:proofErr w:type="spellStart"/>
      <w:r w:rsidRPr="008E47B4">
        <w:rPr>
          <w:sz w:val="22"/>
          <w:szCs w:val="22"/>
        </w:rPr>
        <w:t>metil</w:t>
      </w:r>
      <w:proofErr w:type="spellEnd"/>
      <w:r w:rsidRPr="008E47B4">
        <w:rPr>
          <w:sz w:val="22"/>
          <w:szCs w:val="22"/>
        </w:rPr>
        <w:t>]</w:t>
      </w:r>
      <w:proofErr w:type="spellStart"/>
      <w:r w:rsidRPr="008E47B4">
        <w:rPr>
          <w:sz w:val="22"/>
          <w:szCs w:val="22"/>
        </w:rPr>
        <w:t>guaninas</w:t>
      </w:r>
      <w:proofErr w:type="spellEnd"/>
      <w:r w:rsidRPr="008E47B4">
        <w:rPr>
          <w:sz w:val="22"/>
          <w:szCs w:val="22"/>
        </w:rPr>
        <w:t>, kuris sudaro 10-15</w:t>
      </w:r>
      <w:r w:rsidR="00FE3E9A" w:rsidRPr="008E47B4">
        <w:rPr>
          <w:sz w:val="22"/>
          <w:szCs w:val="22"/>
        </w:rPr>
        <w:t> </w:t>
      </w:r>
      <w:r w:rsidRPr="008E47B4">
        <w:rPr>
          <w:sz w:val="22"/>
          <w:szCs w:val="22"/>
        </w:rPr>
        <w:t>% su šlapimu pašalin</w:t>
      </w:r>
      <w:r w:rsidR="00FE3E9A" w:rsidRPr="008E47B4">
        <w:rPr>
          <w:sz w:val="22"/>
          <w:szCs w:val="22"/>
        </w:rPr>
        <w:t>am</w:t>
      </w:r>
      <w:r w:rsidRPr="008E47B4">
        <w:rPr>
          <w:sz w:val="22"/>
          <w:szCs w:val="22"/>
        </w:rPr>
        <w:t>os dozės.</w:t>
      </w:r>
    </w:p>
    <w:p w14:paraId="00C6EF16" w14:textId="77777777" w:rsidR="008445AE" w:rsidRPr="008E47B4" w:rsidRDefault="008445AE" w:rsidP="009045E5">
      <w:pPr>
        <w:pStyle w:val="prastasiniatinklio"/>
        <w:spacing w:before="0" w:beforeAutospacing="0" w:after="0" w:afterAutospacing="0"/>
        <w:rPr>
          <w:sz w:val="22"/>
          <w:szCs w:val="22"/>
        </w:rPr>
      </w:pPr>
    </w:p>
    <w:p w14:paraId="29BC1871" w14:textId="3F132583" w:rsidR="00AD7C68" w:rsidRPr="008E47B4" w:rsidRDefault="00FE3E9A" w:rsidP="00FE3E9A">
      <w:pPr>
        <w:widowControl w:val="0"/>
        <w:rPr>
          <w:b w:val="0"/>
          <w:bCs/>
          <w:noProof w:val="0"/>
          <w:sz w:val="22"/>
          <w:szCs w:val="22"/>
          <w:u w:val="single"/>
          <w:lang w:val="lt-LT" w:eastAsia="lt-LT"/>
        </w:rPr>
      </w:pPr>
      <w:r w:rsidRPr="008E47B4">
        <w:rPr>
          <w:b w:val="0"/>
          <w:bCs/>
          <w:noProof w:val="0"/>
          <w:sz w:val="22"/>
          <w:szCs w:val="22"/>
          <w:u w:val="single"/>
          <w:lang w:val="lt-LT" w:eastAsia="lt-LT"/>
        </w:rPr>
        <w:t>E</w:t>
      </w:r>
      <w:r w:rsidR="00AD7C68" w:rsidRPr="008E47B4">
        <w:rPr>
          <w:b w:val="0"/>
          <w:bCs/>
          <w:noProof w:val="0"/>
          <w:sz w:val="22"/>
          <w:szCs w:val="22"/>
          <w:u w:val="single"/>
          <w:lang w:val="lt-LT" w:eastAsia="lt-LT"/>
        </w:rPr>
        <w:t>liminacija</w:t>
      </w:r>
    </w:p>
    <w:p w14:paraId="6E8CE80D" w14:textId="77777777" w:rsidR="00FE3E9A" w:rsidRPr="008E47B4" w:rsidRDefault="00FE3E9A" w:rsidP="00FE3E9A">
      <w:pPr>
        <w:pStyle w:val="prastasiniatinklio"/>
        <w:spacing w:before="0" w:beforeAutospacing="0" w:after="0" w:afterAutospacing="0"/>
        <w:rPr>
          <w:sz w:val="22"/>
          <w:szCs w:val="22"/>
        </w:rPr>
      </w:pPr>
    </w:p>
    <w:p w14:paraId="599CC56E" w14:textId="018DA55A" w:rsidR="00FE3E9A" w:rsidRPr="008E47B4" w:rsidRDefault="00FE3E9A" w:rsidP="00FE3E9A">
      <w:pPr>
        <w:pStyle w:val="prastasiniatinklio"/>
        <w:spacing w:before="0" w:beforeAutospacing="0" w:after="0" w:afterAutospacing="0"/>
        <w:rPr>
          <w:sz w:val="22"/>
          <w:szCs w:val="22"/>
        </w:rPr>
      </w:pPr>
      <w:r w:rsidRPr="008E47B4">
        <w:rPr>
          <w:sz w:val="22"/>
          <w:szCs w:val="22"/>
        </w:rPr>
        <w:t xml:space="preserve">Vartojus 200 mg dozę, </w:t>
      </w:r>
      <w:proofErr w:type="spellStart"/>
      <w:r w:rsidRPr="008E47B4">
        <w:rPr>
          <w:sz w:val="22"/>
          <w:szCs w:val="22"/>
        </w:rPr>
        <w:t>acikloviro</w:t>
      </w:r>
      <w:proofErr w:type="spellEnd"/>
      <w:r w:rsidRPr="008E47B4">
        <w:rPr>
          <w:sz w:val="22"/>
          <w:szCs w:val="22"/>
        </w:rPr>
        <w:t xml:space="preserve"> vidutinė sisteminė ekspozicija (AUC</w:t>
      </w:r>
      <w:r w:rsidRPr="008E47B4">
        <w:rPr>
          <w:sz w:val="22"/>
          <w:szCs w:val="22"/>
          <w:vertAlign w:val="subscript"/>
        </w:rPr>
        <w:t>0</w:t>
      </w:r>
      <w:r w:rsidRPr="008E47B4">
        <w:rPr>
          <w:sz w:val="22"/>
          <w:szCs w:val="22"/>
        </w:rPr>
        <w:t>-</w:t>
      </w:r>
      <w:r w:rsidRPr="008E47B4">
        <w:rPr>
          <w:sz w:val="22"/>
          <w:szCs w:val="22"/>
          <w:vertAlign w:val="subscript"/>
        </w:rPr>
        <w:t>∞</w:t>
      </w:r>
      <w:r w:rsidRPr="008E47B4">
        <w:rPr>
          <w:sz w:val="22"/>
          <w:szCs w:val="22"/>
        </w:rPr>
        <w:t xml:space="preserve">) svyruoja nuo 1,9 iki 2,2 µg*val./ml. Nustatyta, kad </w:t>
      </w:r>
      <w:proofErr w:type="spellStart"/>
      <w:r w:rsidRPr="008E47B4">
        <w:rPr>
          <w:sz w:val="22"/>
          <w:szCs w:val="22"/>
        </w:rPr>
        <w:t>acikloviro</w:t>
      </w:r>
      <w:proofErr w:type="spellEnd"/>
      <w:r w:rsidRPr="008E47B4">
        <w:rPr>
          <w:sz w:val="22"/>
          <w:szCs w:val="22"/>
        </w:rPr>
        <w:t xml:space="preserve"> galutinis pusinės eliminacijos iš plazmos laikas po vartojimo per burną suaugusiesiems svyruoja nuo 2,8 iki 4,1 valandos. </w:t>
      </w:r>
      <w:proofErr w:type="spellStart"/>
      <w:r w:rsidRPr="008E47B4">
        <w:rPr>
          <w:sz w:val="22"/>
          <w:szCs w:val="22"/>
        </w:rPr>
        <w:t>Acikloviro</w:t>
      </w:r>
      <w:proofErr w:type="spellEnd"/>
      <w:r w:rsidRPr="008E47B4">
        <w:rPr>
          <w:sz w:val="22"/>
          <w:szCs w:val="22"/>
        </w:rPr>
        <w:t xml:space="preserve"> inkstų klirensas (</w:t>
      </w:r>
      <w:proofErr w:type="spellStart"/>
      <w:r w:rsidRPr="008E47B4">
        <w:rPr>
          <w:sz w:val="22"/>
          <w:szCs w:val="22"/>
        </w:rPr>
        <w:t>CLr</w:t>
      </w:r>
      <w:proofErr w:type="spellEnd"/>
      <w:r w:rsidRPr="008E47B4">
        <w:rPr>
          <w:sz w:val="22"/>
          <w:szCs w:val="22"/>
        </w:rPr>
        <w:t xml:space="preserve"> = 14,3 l/val.) yra gerokai didesnis už </w:t>
      </w:r>
      <w:proofErr w:type="spellStart"/>
      <w:r w:rsidRPr="008E47B4">
        <w:rPr>
          <w:sz w:val="22"/>
          <w:szCs w:val="22"/>
        </w:rPr>
        <w:t>kreatinino</w:t>
      </w:r>
      <w:proofErr w:type="spellEnd"/>
      <w:r w:rsidRPr="008E47B4">
        <w:rPr>
          <w:sz w:val="22"/>
          <w:szCs w:val="22"/>
        </w:rPr>
        <w:t xml:space="preserve"> klirensą, o tai rodo, kad šalia </w:t>
      </w:r>
      <w:proofErr w:type="spellStart"/>
      <w:r w:rsidRPr="008E47B4">
        <w:rPr>
          <w:sz w:val="22"/>
          <w:szCs w:val="22"/>
        </w:rPr>
        <w:t>glomerulų</w:t>
      </w:r>
      <w:proofErr w:type="spellEnd"/>
      <w:r w:rsidRPr="008E47B4">
        <w:rPr>
          <w:sz w:val="22"/>
          <w:szCs w:val="22"/>
        </w:rPr>
        <w:t xml:space="preserve"> filtracijos prie vaistinio preparato šalinimo per inkstus prisideda ir kanalėlių sekrecija. </w:t>
      </w:r>
      <w:proofErr w:type="spellStart"/>
      <w:r w:rsidRPr="008E47B4">
        <w:rPr>
          <w:sz w:val="22"/>
          <w:szCs w:val="22"/>
        </w:rPr>
        <w:t>Acikloviro</w:t>
      </w:r>
      <w:proofErr w:type="spellEnd"/>
      <w:r w:rsidRPr="008E47B4">
        <w:rPr>
          <w:sz w:val="22"/>
          <w:szCs w:val="22"/>
        </w:rPr>
        <w:t xml:space="preserve"> pusinės eliminacijos laikas ir bendras organizmo klirensas priklauso nuo inkstų funkcijos. Todėl pacientams, turintiems inkstų funkcijos sutrikimų, rekomenduojama koreguoti dozę.</w:t>
      </w:r>
    </w:p>
    <w:p w14:paraId="3A854044" w14:textId="77777777" w:rsidR="00FE3E9A" w:rsidRPr="008E47B4" w:rsidRDefault="00FE3E9A" w:rsidP="00FE3E9A">
      <w:pPr>
        <w:pStyle w:val="prastasiniatinklio"/>
        <w:spacing w:before="0" w:beforeAutospacing="0" w:after="0" w:afterAutospacing="0"/>
        <w:rPr>
          <w:sz w:val="22"/>
          <w:szCs w:val="22"/>
        </w:rPr>
      </w:pPr>
    </w:p>
    <w:p w14:paraId="6E4EEB25" w14:textId="4AC436A9" w:rsidR="00FE3E9A" w:rsidRPr="008E47B4" w:rsidRDefault="00FE3E9A" w:rsidP="00FE3E9A">
      <w:pPr>
        <w:pStyle w:val="prastasiniatinklio"/>
        <w:spacing w:before="0" w:beforeAutospacing="0" w:after="0" w:afterAutospacing="0"/>
        <w:rPr>
          <w:sz w:val="22"/>
          <w:szCs w:val="22"/>
        </w:rPr>
      </w:pPr>
      <w:r w:rsidRPr="008E47B4">
        <w:rPr>
          <w:sz w:val="22"/>
          <w:szCs w:val="22"/>
        </w:rPr>
        <w:t>Naujagimiams (nuo 0 iki 3 mėnesių), gydytiems 10 mg/kg dozėmis, skiriamomis vienos valandos trukmės infuzija kas 8 valandas, galutinis pusinės eliminacijos iš plazmos laikas buvo 3,8 valandos.</w:t>
      </w:r>
    </w:p>
    <w:p w14:paraId="79BC9BC2" w14:textId="77777777" w:rsidR="00FE3E9A" w:rsidRPr="008E47B4" w:rsidRDefault="00FE3E9A" w:rsidP="00AD7C68">
      <w:pPr>
        <w:widowControl w:val="0"/>
        <w:rPr>
          <w:b w:val="0"/>
          <w:bCs/>
          <w:noProof w:val="0"/>
          <w:sz w:val="22"/>
          <w:szCs w:val="22"/>
          <w:lang w:val="lt-LT" w:eastAsia="lt-LT"/>
        </w:rPr>
      </w:pPr>
    </w:p>
    <w:p w14:paraId="7AC945CA" w14:textId="32A9A79B" w:rsidR="00FE3E9A" w:rsidRPr="00FE3E9A" w:rsidRDefault="00FE3E9A" w:rsidP="00FE3E9A">
      <w:pPr>
        <w:widowControl w:val="0"/>
        <w:rPr>
          <w:b w:val="0"/>
          <w:bCs/>
          <w:noProof w:val="0"/>
          <w:sz w:val="22"/>
          <w:szCs w:val="22"/>
          <w:u w:val="single"/>
          <w:lang w:val="lt-LT" w:eastAsia="lt-LT"/>
        </w:rPr>
      </w:pPr>
      <w:r w:rsidRPr="008E47B4">
        <w:rPr>
          <w:b w:val="0"/>
          <w:bCs/>
          <w:noProof w:val="0"/>
          <w:sz w:val="22"/>
          <w:szCs w:val="22"/>
          <w:u w:val="single"/>
          <w:lang w:val="lt-LT" w:eastAsia="lt-LT"/>
        </w:rPr>
        <w:t>Senyvi pacientai</w:t>
      </w:r>
    </w:p>
    <w:p w14:paraId="16874F78" w14:textId="0172F6A8" w:rsidR="00FE3E9A" w:rsidRPr="00FE3E9A" w:rsidRDefault="00FE3E9A" w:rsidP="00FE3E9A">
      <w:pPr>
        <w:widowControl w:val="0"/>
        <w:rPr>
          <w:b w:val="0"/>
          <w:bCs/>
          <w:noProof w:val="0"/>
          <w:sz w:val="22"/>
          <w:szCs w:val="22"/>
          <w:lang w:val="lt-LT" w:eastAsia="lt-LT"/>
        </w:rPr>
      </w:pPr>
      <w:r w:rsidRPr="00FE3E9A">
        <w:rPr>
          <w:b w:val="0"/>
          <w:bCs/>
          <w:noProof w:val="0"/>
          <w:sz w:val="22"/>
          <w:szCs w:val="22"/>
          <w:lang w:val="lt-LT" w:eastAsia="lt-LT"/>
        </w:rPr>
        <w:t xml:space="preserve">Senyvo amžiaus žmonių bendras organizmo klirensas su amžiumi mažėja, o tai susiję su </w:t>
      </w:r>
      <w:proofErr w:type="spellStart"/>
      <w:r w:rsidRPr="00FE3E9A">
        <w:rPr>
          <w:b w:val="0"/>
          <w:bCs/>
          <w:noProof w:val="0"/>
          <w:sz w:val="22"/>
          <w:szCs w:val="22"/>
          <w:lang w:val="lt-LT" w:eastAsia="lt-LT"/>
        </w:rPr>
        <w:t>kreatinino</w:t>
      </w:r>
      <w:proofErr w:type="spellEnd"/>
      <w:r w:rsidRPr="00FE3E9A">
        <w:rPr>
          <w:b w:val="0"/>
          <w:bCs/>
          <w:noProof w:val="0"/>
          <w:sz w:val="22"/>
          <w:szCs w:val="22"/>
          <w:lang w:val="lt-LT" w:eastAsia="lt-LT"/>
        </w:rPr>
        <w:t xml:space="preserve"> klirenso mažėjimu, nors </w:t>
      </w:r>
      <w:proofErr w:type="spellStart"/>
      <w:r w:rsidRPr="00FE3E9A">
        <w:rPr>
          <w:b w:val="0"/>
          <w:bCs/>
          <w:noProof w:val="0"/>
          <w:sz w:val="22"/>
          <w:szCs w:val="22"/>
          <w:lang w:val="lt-LT" w:eastAsia="lt-LT"/>
        </w:rPr>
        <w:t>acikloviro</w:t>
      </w:r>
      <w:proofErr w:type="spellEnd"/>
      <w:r w:rsidRPr="00FE3E9A">
        <w:rPr>
          <w:b w:val="0"/>
          <w:bCs/>
          <w:noProof w:val="0"/>
          <w:sz w:val="22"/>
          <w:szCs w:val="22"/>
          <w:lang w:val="lt-LT" w:eastAsia="lt-LT"/>
        </w:rPr>
        <w:t xml:space="preserve"> galutinio pusinės eliminacijos </w:t>
      </w:r>
      <w:r w:rsidR="00906AEB" w:rsidRPr="008E47B4">
        <w:rPr>
          <w:b w:val="0"/>
          <w:bCs/>
          <w:noProof w:val="0"/>
          <w:sz w:val="22"/>
          <w:szCs w:val="22"/>
          <w:lang w:val="lt-LT" w:eastAsia="lt-LT"/>
        </w:rPr>
        <w:t xml:space="preserve">iš </w:t>
      </w:r>
      <w:r w:rsidR="00906AEB" w:rsidRPr="00FE3E9A">
        <w:rPr>
          <w:b w:val="0"/>
          <w:bCs/>
          <w:noProof w:val="0"/>
          <w:sz w:val="22"/>
          <w:szCs w:val="22"/>
          <w:lang w:val="lt-LT" w:eastAsia="lt-LT"/>
        </w:rPr>
        <w:t>plazmos</w:t>
      </w:r>
      <w:r w:rsidR="00906AEB" w:rsidRPr="008E47B4">
        <w:rPr>
          <w:b w:val="0"/>
          <w:bCs/>
          <w:noProof w:val="0"/>
          <w:sz w:val="22"/>
          <w:szCs w:val="22"/>
          <w:lang w:val="lt-LT" w:eastAsia="lt-LT"/>
        </w:rPr>
        <w:t xml:space="preserve"> laiko</w:t>
      </w:r>
      <w:r w:rsidRPr="00FE3E9A">
        <w:rPr>
          <w:b w:val="0"/>
          <w:bCs/>
          <w:noProof w:val="0"/>
          <w:sz w:val="22"/>
          <w:szCs w:val="22"/>
          <w:lang w:val="lt-LT" w:eastAsia="lt-LT"/>
        </w:rPr>
        <w:t xml:space="preserve"> pokytis yra nedidelis.</w:t>
      </w:r>
    </w:p>
    <w:p w14:paraId="791268BE" w14:textId="77777777" w:rsidR="00FE3E9A" w:rsidRPr="008E47B4" w:rsidRDefault="00FE3E9A" w:rsidP="00FE3E9A">
      <w:pPr>
        <w:widowControl w:val="0"/>
        <w:rPr>
          <w:b w:val="0"/>
          <w:bCs/>
          <w:noProof w:val="0"/>
          <w:sz w:val="22"/>
          <w:szCs w:val="22"/>
          <w:u w:val="single"/>
          <w:lang w:val="lt-LT" w:eastAsia="lt-LT"/>
        </w:rPr>
      </w:pPr>
    </w:p>
    <w:p w14:paraId="60007673" w14:textId="3A2358CC" w:rsidR="00FE3E9A" w:rsidRPr="00FE3E9A" w:rsidRDefault="00FE3E9A" w:rsidP="00FE3E9A">
      <w:pPr>
        <w:widowControl w:val="0"/>
        <w:rPr>
          <w:b w:val="0"/>
          <w:bCs/>
          <w:noProof w:val="0"/>
          <w:sz w:val="22"/>
          <w:szCs w:val="22"/>
          <w:u w:val="single"/>
          <w:lang w:val="lt-LT" w:eastAsia="lt-LT"/>
        </w:rPr>
      </w:pPr>
      <w:r w:rsidRPr="00FE3E9A">
        <w:rPr>
          <w:b w:val="0"/>
          <w:bCs/>
          <w:noProof w:val="0"/>
          <w:sz w:val="22"/>
          <w:szCs w:val="22"/>
          <w:u w:val="single"/>
          <w:lang w:val="lt-LT" w:eastAsia="lt-LT"/>
        </w:rPr>
        <w:t>Inkstų funkcijos sutrikimas</w:t>
      </w:r>
    </w:p>
    <w:p w14:paraId="0CCCFB0A" w14:textId="46BB1AF8" w:rsidR="00FE3E9A" w:rsidRPr="00FE3E9A" w:rsidRDefault="00FE3E9A" w:rsidP="00FE3E9A">
      <w:pPr>
        <w:widowControl w:val="0"/>
        <w:rPr>
          <w:b w:val="0"/>
          <w:bCs/>
          <w:noProof w:val="0"/>
          <w:sz w:val="22"/>
          <w:szCs w:val="22"/>
          <w:lang w:val="lt-LT" w:eastAsia="lt-LT"/>
        </w:rPr>
      </w:pPr>
      <w:r w:rsidRPr="00FE3E9A">
        <w:rPr>
          <w:b w:val="0"/>
          <w:bCs/>
          <w:noProof w:val="0"/>
          <w:sz w:val="22"/>
          <w:szCs w:val="22"/>
          <w:lang w:val="lt-LT" w:eastAsia="lt-LT"/>
        </w:rPr>
        <w:t xml:space="preserve">Pacientams, sergantiems lėtiniu inkstų funkcijos nepakankamumu, vidutinis </w:t>
      </w:r>
      <w:r w:rsidR="00906AEB" w:rsidRPr="008E47B4">
        <w:rPr>
          <w:b w:val="0"/>
          <w:bCs/>
          <w:noProof w:val="0"/>
          <w:sz w:val="22"/>
          <w:szCs w:val="22"/>
          <w:lang w:val="lt-LT" w:eastAsia="lt-LT"/>
        </w:rPr>
        <w:t>galutinis</w:t>
      </w:r>
      <w:r w:rsidRPr="00FE3E9A">
        <w:rPr>
          <w:b w:val="0"/>
          <w:bCs/>
          <w:noProof w:val="0"/>
          <w:sz w:val="22"/>
          <w:szCs w:val="22"/>
          <w:lang w:val="lt-LT" w:eastAsia="lt-LT"/>
        </w:rPr>
        <w:t xml:space="preserve"> </w:t>
      </w:r>
      <w:proofErr w:type="spellStart"/>
      <w:r w:rsidRPr="00FE3E9A">
        <w:rPr>
          <w:b w:val="0"/>
          <w:bCs/>
          <w:noProof w:val="0"/>
          <w:sz w:val="22"/>
          <w:szCs w:val="22"/>
          <w:lang w:val="lt-LT" w:eastAsia="lt-LT"/>
        </w:rPr>
        <w:t>acikloviro</w:t>
      </w:r>
      <w:proofErr w:type="spellEnd"/>
      <w:r w:rsidRPr="00FE3E9A">
        <w:rPr>
          <w:b w:val="0"/>
          <w:bCs/>
          <w:noProof w:val="0"/>
          <w:sz w:val="22"/>
          <w:szCs w:val="22"/>
          <w:lang w:val="lt-LT" w:eastAsia="lt-LT"/>
        </w:rPr>
        <w:t xml:space="preserve"> pusinės eliminacijos laikas siekė 19,5</w:t>
      </w:r>
      <w:r w:rsidR="00906AEB" w:rsidRPr="008E47B4">
        <w:rPr>
          <w:b w:val="0"/>
          <w:bCs/>
          <w:noProof w:val="0"/>
          <w:sz w:val="22"/>
          <w:szCs w:val="22"/>
          <w:lang w:val="lt-LT" w:eastAsia="lt-LT"/>
        </w:rPr>
        <w:t> </w:t>
      </w:r>
      <w:r w:rsidRPr="00FE3E9A">
        <w:rPr>
          <w:b w:val="0"/>
          <w:bCs/>
          <w:noProof w:val="0"/>
          <w:sz w:val="22"/>
          <w:szCs w:val="22"/>
          <w:lang w:val="lt-LT" w:eastAsia="lt-LT"/>
        </w:rPr>
        <w:t xml:space="preserve">valandos. </w:t>
      </w:r>
      <w:proofErr w:type="spellStart"/>
      <w:r w:rsidRPr="00FE3E9A">
        <w:rPr>
          <w:b w:val="0"/>
          <w:bCs/>
          <w:noProof w:val="0"/>
          <w:sz w:val="22"/>
          <w:szCs w:val="22"/>
          <w:lang w:val="lt-LT" w:eastAsia="lt-LT"/>
        </w:rPr>
        <w:t>Acikloviro</w:t>
      </w:r>
      <w:proofErr w:type="spellEnd"/>
      <w:r w:rsidRPr="00FE3E9A">
        <w:rPr>
          <w:b w:val="0"/>
          <w:bCs/>
          <w:noProof w:val="0"/>
          <w:sz w:val="22"/>
          <w:szCs w:val="22"/>
          <w:lang w:val="lt-LT" w:eastAsia="lt-LT"/>
        </w:rPr>
        <w:t xml:space="preserve"> vidutinis pusinės eliminacijos laikas hemodializės metu buvo 5,7</w:t>
      </w:r>
      <w:r w:rsidR="00906AEB" w:rsidRPr="008E47B4">
        <w:rPr>
          <w:b w:val="0"/>
          <w:bCs/>
          <w:noProof w:val="0"/>
          <w:sz w:val="22"/>
          <w:szCs w:val="22"/>
          <w:lang w:val="lt-LT" w:eastAsia="lt-LT"/>
        </w:rPr>
        <w:t> </w:t>
      </w:r>
      <w:r w:rsidRPr="00FE3E9A">
        <w:rPr>
          <w:b w:val="0"/>
          <w:bCs/>
          <w:noProof w:val="0"/>
          <w:sz w:val="22"/>
          <w:szCs w:val="22"/>
          <w:lang w:val="lt-LT" w:eastAsia="lt-LT"/>
        </w:rPr>
        <w:t xml:space="preserve">valandos. Dializės metu </w:t>
      </w:r>
      <w:proofErr w:type="spellStart"/>
      <w:r w:rsidRPr="00FE3E9A">
        <w:rPr>
          <w:b w:val="0"/>
          <w:bCs/>
          <w:noProof w:val="0"/>
          <w:sz w:val="22"/>
          <w:szCs w:val="22"/>
          <w:lang w:val="lt-LT" w:eastAsia="lt-LT"/>
        </w:rPr>
        <w:t>acikloviro</w:t>
      </w:r>
      <w:proofErr w:type="spellEnd"/>
      <w:r w:rsidRPr="00FE3E9A">
        <w:rPr>
          <w:b w:val="0"/>
          <w:bCs/>
          <w:noProof w:val="0"/>
          <w:sz w:val="22"/>
          <w:szCs w:val="22"/>
          <w:lang w:val="lt-LT" w:eastAsia="lt-LT"/>
        </w:rPr>
        <w:t xml:space="preserve"> koncentracija plazmoje sumažėjo maždaug 60</w:t>
      </w:r>
      <w:r w:rsidR="00906AEB" w:rsidRPr="008E47B4">
        <w:rPr>
          <w:b w:val="0"/>
          <w:bCs/>
          <w:noProof w:val="0"/>
          <w:sz w:val="22"/>
          <w:szCs w:val="22"/>
          <w:lang w:val="lt-LT" w:eastAsia="lt-LT"/>
        </w:rPr>
        <w:t> </w:t>
      </w:r>
      <w:r w:rsidRPr="00FE3E9A">
        <w:rPr>
          <w:b w:val="0"/>
          <w:bCs/>
          <w:noProof w:val="0"/>
          <w:sz w:val="22"/>
          <w:szCs w:val="22"/>
          <w:lang w:val="lt-LT" w:eastAsia="lt-LT"/>
        </w:rPr>
        <w:t>%.</w:t>
      </w:r>
    </w:p>
    <w:p w14:paraId="5BF6E6D1" w14:textId="77777777" w:rsidR="00FE3E9A" w:rsidRPr="008E47B4" w:rsidRDefault="00FE3E9A" w:rsidP="00FE3E9A">
      <w:pPr>
        <w:widowControl w:val="0"/>
        <w:rPr>
          <w:b w:val="0"/>
          <w:bCs/>
          <w:noProof w:val="0"/>
          <w:sz w:val="22"/>
          <w:szCs w:val="22"/>
          <w:u w:val="single"/>
          <w:lang w:val="lt-LT" w:eastAsia="lt-LT"/>
        </w:rPr>
      </w:pPr>
    </w:p>
    <w:p w14:paraId="2EC75945" w14:textId="52492AAC" w:rsidR="00FE3E9A" w:rsidRPr="00FE3E9A" w:rsidRDefault="00FE3E9A" w:rsidP="00FE3E9A">
      <w:pPr>
        <w:widowControl w:val="0"/>
        <w:rPr>
          <w:b w:val="0"/>
          <w:bCs/>
          <w:noProof w:val="0"/>
          <w:sz w:val="22"/>
          <w:szCs w:val="22"/>
          <w:u w:val="single"/>
          <w:lang w:val="lt-LT" w:eastAsia="lt-LT"/>
        </w:rPr>
      </w:pPr>
      <w:r w:rsidRPr="00FE3E9A">
        <w:rPr>
          <w:b w:val="0"/>
          <w:bCs/>
          <w:noProof w:val="0"/>
          <w:sz w:val="22"/>
          <w:szCs w:val="22"/>
          <w:u w:val="single"/>
          <w:lang w:val="lt-LT" w:eastAsia="lt-LT"/>
        </w:rPr>
        <w:t>ŽIV sergantys pacientai</w:t>
      </w:r>
    </w:p>
    <w:p w14:paraId="30B86D1B" w14:textId="64034C10" w:rsidR="00FE3E9A" w:rsidRPr="00FE3E9A" w:rsidRDefault="00FE3E9A" w:rsidP="00FE3E9A">
      <w:pPr>
        <w:widowControl w:val="0"/>
        <w:rPr>
          <w:b w:val="0"/>
          <w:bCs/>
          <w:noProof w:val="0"/>
          <w:sz w:val="22"/>
          <w:szCs w:val="22"/>
          <w:lang w:val="lt-LT" w:eastAsia="lt-LT"/>
        </w:rPr>
      </w:pPr>
      <w:r w:rsidRPr="00FE3E9A">
        <w:rPr>
          <w:b w:val="0"/>
          <w:bCs/>
          <w:noProof w:val="0"/>
          <w:sz w:val="22"/>
          <w:szCs w:val="22"/>
          <w:lang w:val="lt-LT" w:eastAsia="lt-LT"/>
        </w:rPr>
        <w:t xml:space="preserve">Klinikiniais tyrimais nenustatyta jokių </w:t>
      </w:r>
      <w:proofErr w:type="spellStart"/>
      <w:r w:rsidRPr="00FE3E9A">
        <w:rPr>
          <w:b w:val="0"/>
          <w:bCs/>
          <w:noProof w:val="0"/>
          <w:sz w:val="22"/>
          <w:szCs w:val="22"/>
          <w:lang w:val="lt-LT" w:eastAsia="lt-LT"/>
        </w:rPr>
        <w:t>acikloviro</w:t>
      </w:r>
      <w:proofErr w:type="spellEnd"/>
      <w:r w:rsidRPr="00FE3E9A">
        <w:rPr>
          <w:b w:val="0"/>
          <w:bCs/>
          <w:noProof w:val="0"/>
          <w:sz w:val="22"/>
          <w:szCs w:val="22"/>
          <w:lang w:val="lt-LT" w:eastAsia="lt-LT"/>
        </w:rPr>
        <w:t xml:space="preserve"> </w:t>
      </w:r>
      <w:proofErr w:type="spellStart"/>
      <w:r w:rsidRPr="00FE3E9A">
        <w:rPr>
          <w:b w:val="0"/>
          <w:bCs/>
          <w:noProof w:val="0"/>
          <w:sz w:val="22"/>
          <w:szCs w:val="22"/>
          <w:lang w:val="lt-LT" w:eastAsia="lt-LT"/>
        </w:rPr>
        <w:t>farmakokineti</w:t>
      </w:r>
      <w:r w:rsidR="00855086">
        <w:rPr>
          <w:b w:val="0"/>
          <w:bCs/>
          <w:noProof w:val="0"/>
          <w:sz w:val="22"/>
          <w:szCs w:val="22"/>
          <w:lang w:val="lt-LT" w:eastAsia="lt-LT"/>
        </w:rPr>
        <w:t>kos</w:t>
      </w:r>
      <w:proofErr w:type="spellEnd"/>
      <w:r w:rsidRPr="00FE3E9A">
        <w:rPr>
          <w:b w:val="0"/>
          <w:bCs/>
          <w:noProof w:val="0"/>
          <w:sz w:val="22"/>
          <w:szCs w:val="22"/>
          <w:lang w:val="lt-LT" w:eastAsia="lt-LT"/>
        </w:rPr>
        <w:t xml:space="preserve"> ar </w:t>
      </w:r>
      <w:proofErr w:type="spellStart"/>
      <w:r w:rsidRPr="00FE3E9A">
        <w:rPr>
          <w:b w:val="0"/>
          <w:bCs/>
          <w:noProof w:val="0"/>
          <w:sz w:val="22"/>
          <w:szCs w:val="22"/>
          <w:lang w:val="lt-LT" w:eastAsia="lt-LT"/>
        </w:rPr>
        <w:t>zidovudino</w:t>
      </w:r>
      <w:proofErr w:type="spellEnd"/>
      <w:r w:rsidRPr="00FE3E9A">
        <w:rPr>
          <w:b w:val="0"/>
          <w:bCs/>
          <w:noProof w:val="0"/>
          <w:sz w:val="22"/>
          <w:szCs w:val="22"/>
          <w:lang w:val="lt-LT" w:eastAsia="lt-LT"/>
        </w:rPr>
        <w:t xml:space="preserve"> </w:t>
      </w:r>
      <w:proofErr w:type="spellStart"/>
      <w:r w:rsidRPr="00FE3E9A">
        <w:rPr>
          <w:b w:val="0"/>
          <w:bCs/>
          <w:noProof w:val="0"/>
          <w:sz w:val="22"/>
          <w:szCs w:val="22"/>
          <w:lang w:val="lt-LT" w:eastAsia="lt-LT"/>
        </w:rPr>
        <w:t>farmakokineti</w:t>
      </w:r>
      <w:r w:rsidR="00855086">
        <w:rPr>
          <w:b w:val="0"/>
          <w:bCs/>
          <w:noProof w:val="0"/>
          <w:sz w:val="22"/>
          <w:szCs w:val="22"/>
          <w:lang w:val="lt-LT" w:eastAsia="lt-LT"/>
        </w:rPr>
        <w:t>kos</w:t>
      </w:r>
      <w:proofErr w:type="spellEnd"/>
      <w:r w:rsidRPr="00FE3E9A">
        <w:rPr>
          <w:b w:val="0"/>
          <w:bCs/>
          <w:noProof w:val="0"/>
          <w:sz w:val="22"/>
          <w:szCs w:val="22"/>
          <w:lang w:val="lt-LT" w:eastAsia="lt-LT"/>
        </w:rPr>
        <w:t xml:space="preserve"> pokyčių, kartu vartojant ŽIV sergantiems pacientams.</w:t>
      </w:r>
    </w:p>
    <w:p w14:paraId="2331587C" w14:textId="77777777" w:rsidR="00FE3E9A" w:rsidRPr="008E47B4" w:rsidRDefault="00FE3E9A" w:rsidP="00FE3E9A">
      <w:pPr>
        <w:widowControl w:val="0"/>
        <w:rPr>
          <w:b w:val="0"/>
          <w:bCs/>
          <w:noProof w:val="0"/>
          <w:sz w:val="22"/>
          <w:szCs w:val="22"/>
          <w:u w:val="single"/>
          <w:lang w:val="lt-LT" w:eastAsia="lt-LT"/>
        </w:rPr>
      </w:pPr>
    </w:p>
    <w:p w14:paraId="2E3E71C3" w14:textId="2A01D411" w:rsidR="00FE3E9A" w:rsidRPr="00FE3E9A" w:rsidRDefault="00FE3E9A" w:rsidP="00FE3E9A">
      <w:pPr>
        <w:widowControl w:val="0"/>
        <w:rPr>
          <w:b w:val="0"/>
          <w:bCs/>
          <w:noProof w:val="0"/>
          <w:sz w:val="22"/>
          <w:szCs w:val="22"/>
          <w:u w:val="single"/>
          <w:lang w:val="lt-LT" w:eastAsia="lt-LT"/>
        </w:rPr>
      </w:pPr>
      <w:r w:rsidRPr="00FE3E9A">
        <w:rPr>
          <w:b w:val="0"/>
          <w:bCs/>
          <w:noProof w:val="0"/>
          <w:sz w:val="22"/>
          <w:szCs w:val="22"/>
          <w:u w:val="single"/>
          <w:lang w:val="lt-LT" w:eastAsia="lt-LT"/>
        </w:rPr>
        <w:t>Klinikiniai tyrimai</w:t>
      </w:r>
    </w:p>
    <w:p w14:paraId="2C9F0E39" w14:textId="3992AFB4" w:rsidR="00FE3E9A" w:rsidRPr="00FE3E9A" w:rsidRDefault="00FE3E9A" w:rsidP="00FE3E9A">
      <w:pPr>
        <w:widowControl w:val="0"/>
        <w:rPr>
          <w:b w:val="0"/>
          <w:bCs/>
          <w:noProof w:val="0"/>
          <w:sz w:val="22"/>
          <w:szCs w:val="22"/>
          <w:lang w:val="lt-LT" w:eastAsia="lt-LT"/>
        </w:rPr>
      </w:pPr>
      <w:r w:rsidRPr="00FE3E9A">
        <w:rPr>
          <w:b w:val="0"/>
          <w:bCs/>
          <w:noProof w:val="0"/>
          <w:sz w:val="22"/>
          <w:szCs w:val="22"/>
          <w:lang w:val="lt-LT" w:eastAsia="lt-LT"/>
        </w:rPr>
        <w:t xml:space="preserve">Duomenų apie </w:t>
      </w:r>
      <w:proofErr w:type="spellStart"/>
      <w:r w:rsidRPr="00FE3E9A">
        <w:rPr>
          <w:b w:val="0"/>
          <w:bCs/>
          <w:noProof w:val="0"/>
          <w:sz w:val="22"/>
          <w:szCs w:val="22"/>
          <w:lang w:val="lt-LT" w:eastAsia="lt-LT"/>
        </w:rPr>
        <w:t>acikloviro</w:t>
      </w:r>
      <w:proofErr w:type="spellEnd"/>
      <w:r w:rsidRPr="00FE3E9A">
        <w:rPr>
          <w:b w:val="0"/>
          <w:bCs/>
          <w:noProof w:val="0"/>
          <w:sz w:val="22"/>
          <w:szCs w:val="22"/>
          <w:lang w:val="lt-LT" w:eastAsia="lt-LT"/>
        </w:rPr>
        <w:t xml:space="preserve"> poveikį moterų vaisingumui</w:t>
      </w:r>
      <w:r w:rsidR="00906AEB" w:rsidRPr="008E47B4">
        <w:rPr>
          <w:b w:val="0"/>
          <w:bCs/>
          <w:noProof w:val="0"/>
          <w:sz w:val="22"/>
          <w:szCs w:val="22"/>
          <w:lang w:val="lt-LT" w:eastAsia="lt-LT"/>
        </w:rPr>
        <w:t xml:space="preserve"> (</w:t>
      </w:r>
      <w:r w:rsidRPr="00FE3E9A">
        <w:rPr>
          <w:b w:val="0"/>
          <w:bCs/>
          <w:noProof w:val="0"/>
          <w:sz w:val="22"/>
          <w:szCs w:val="22"/>
          <w:lang w:val="lt-LT" w:eastAsia="lt-LT"/>
        </w:rPr>
        <w:t xml:space="preserve">nei geriamųjų </w:t>
      </w:r>
      <w:r w:rsidR="00906AEB" w:rsidRPr="008E47B4">
        <w:rPr>
          <w:b w:val="0"/>
          <w:bCs/>
          <w:noProof w:val="0"/>
          <w:sz w:val="22"/>
          <w:szCs w:val="22"/>
          <w:lang w:val="lt-LT" w:eastAsia="lt-LT"/>
        </w:rPr>
        <w:t xml:space="preserve">formų, </w:t>
      </w:r>
      <w:r w:rsidRPr="00FE3E9A">
        <w:rPr>
          <w:b w:val="0"/>
          <w:bCs/>
          <w:noProof w:val="0"/>
          <w:sz w:val="22"/>
          <w:szCs w:val="22"/>
          <w:lang w:val="lt-LT" w:eastAsia="lt-LT"/>
        </w:rPr>
        <w:t xml:space="preserve">nei </w:t>
      </w:r>
      <w:r w:rsidR="00906AEB" w:rsidRPr="008E47B4">
        <w:rPr>
          <w:b w:val="0"/>
          <w:bCs/>
          <w:noProof w:val="0"/>
          <w:sz w:val="22"/>
          <w:szCs w:val="22"/>
          <w:lang w:val="lt-LT" w:eastAsia="lt-LT"/>
        </w:rPr>
        <w:t>skiriamų infuzijos į veną būdu)</w:t>
      </w:r>
      <w:r w:rsidRPr="00FE3E9A">
        <w:rPr>
          <w:b w:val="0"/>
          <w:bCs/>
          <w:noProof w:val="0"/>
          <w:sz w:val="22"/>
          <w:szCs w:val="22"/>
          <w:lang w:val="lt-LT" w:eastAsia="lt-LT"/>
        </w:rPr>
        <w:t xml:space="preserve"> nėra. Atlikus klinikinį tyrimą su 20 vyrų, kurių spermatozoidų kiekis normalus</w:t>
      </w:r>
      <w:r w:rsidR="00906AEB" w:rsidRPr="008E47B4">
        <w:rPr>
          <w:b w:val="0"/>
          <w:bCs/>
          <w:noProof w:val="0"/>
          <w:sz w:val="22"/>
          <w:szCs w:val="22"/>
          <w:lang w:val="lt-LT" w:eastAsia="lt-LT"/>
        </w:rPr>
        <w:t xml:space="preserve"> ir kurie</w:t>
      </w:r>
      <w:r w:rsidRPr="00FE3E9A">
        <w:rPr>
          <w:b w:val="0"/>
          <w:bCs/>
          <w:noProof w:val="0"/>
          <w:sz w:val="22"/>
          <w:szCs w:val="22"/>
          <w:lang w:val="lt-LT" w:eastAsia="lt-LT"/>
        </w:rPr>
        <w:t xml:space="preserve"> vartoj</w:t>
      </w:r>
      <w:r w:rsidR="00906AEB" w:rsidRPr="008E47B4">
        <w:rPr>
          <w:b w:val="0"/>
          <w:bCs/>
          <w:noProof w:val="0"/>
          <w:sz w:val="22"/>
          <w:szCs w:val="22"/>
          <w:lang w:val="lt-LT" w:eastAsia="lt-LT"/>
        </w:rPr>
        <w:t>o</w:t>
      </w:r>
      <w:r w:rsidRPr="00FE3E9A">
        <w:rPr>
          <w:b w:val="0"/>
          <w:bCs/>
          <w:noProof w:val="0"/>
          <w:sz w:val="22"/>
          <w:szCs w:val="22"/>
          <w:lang w:val="lt-LT" w:eastAsia="lt-LT"/>
        </w:rPr>
        <w:t xml:space="preserve"> geriamąj</w:t>
      </w:r>
      <w:r w:rsidR="00906AEB" w:rsidRPr="008E47B4">
        <w:rPr>
          <w:b w:val="0"/>
          <w:bCs/>
          <w:noProof w:val="0"/>
          <w:sz w:val="22"/>
          <w:szCs w:val="22"/>
          <w:lang w:val="lt-LT" w:eastAsia="lt-LT"/>
        </w:rPr>
        <w:t>į</w:t>
      </w:r>
      <w:r w:rsidRPr="00FE3E9A">
        <w:rPr>
          <w:b w:val="0"/>
          <w:bCs/>
          <w:noProof w:val="0"/>
          <w:sz w:val="22"/>
          <w:szCs w:val="22"/>
          <w:lang w:val="lt-LT" w:eastAsia="lt-LT"/>
        </w:rPr>
        <w:t xml:space="preserve"> </w:t>
      </w:r>
      <w:proofErr w:type="spellStart"/>
      <w:r w:rsidRPr="00FE3E9A">
        <w:rPr>
          <w:b w:val="0"/>
          <w:bCs/>
          <w:noProof w:val="0"/>
          <w:sz w:val="22"/>
          <w:szCs w:val="22"/>
          <w:lang w:val="lt-LT" w:eastAsia="lt-LT"/>
        </w:rPr>
        <w:t>aciklovir</w:t>
      </w:r>
      <w:r w:rsidR="00906AEB" w:rsidRPr="008E47B4">
        <w:rPr>
          <w:b w:val="0"/>
          <w:bCs/>
          <w:noProof w:val="0"/>
          <w:sz w:val="22"/>
          <w:szCs w:val="22"/>
          <w:lang w:val="lt-LT" w:eastAsia="lt-LT"/>
        </w:rPr>
        <w:t>ą</w:t>
      </w:r>
      <w:proofErr w:type="spellEnd"/>
      <w:r w:rsidRPr="00FE3E9A">
        <w:rPr>
          <w:b w:val="0"/>
          <w:bCs/>
          <w:noProof w:val="0"/>
          <w:sz w:val="22"/>
          <w:szCs w:val="22"/>
          <w:lang w:val="lt-LT" w:eastAsia="lt-LT"/>
        </w:rPr>
        <w:t xml:space="preserve"> iki 1</w:t>
      </w:r>
      <w:r w:rsidR="00906AEB" w:rsidRPr="008E47B4">
        <w:rPr>
          <w:b w:val="0"/>
          <w:bCs/>
          <w:noProof w:val="0"/>
          <w:sz w:val="22"/>
          <w:szCs w:val="22"/>
          <w:lang w:val="lt-LT" w:eastAsia="lt-LT"/>
        </w:rPr>
        <w:t> </w:t>
      </w:r>
      <w:r w:rsidRPr="00FE3E9A">
        <w:rPr>
          <w:b w:val="0"/>
          <w:bCs/>
          <w:noProof w:val="0"/>
          <w:sz w:val="22"/>
          <w:szCs w:val="22"/>
          <w:lang w:val="lt-LT" w:eastAsia="lt-LT"/>
        </w:rPr>
        <w:t xml:space="preserve">g per parą </w:t>
      </w:r>
      <w:r w:rsidR="00906AEB" w:rsidRPr="00FE3E9A">
        <w:rPr>
          <w:b w:val="0"/>
          <w:bCs/>
          <w:noProof w:val="0"/>
          <w:sz w:val="22"/>
          <w:szCs w:val="22"/>
          <w:lang w:val="lt-LT" w:eastAsia="lt-LT"/>
        </w:rPr>
        <w:t>doz</w:t>
      </w:r>
      <w:r w:rsidR="00906AEB" w:rsidRPr="008E47B4">
        <w:rPr>
          <w:b w:val="0"/>
          <w:bCs/>
          <w:noProof w:val="0"/>
          <w:sz w:val="22"/>
          <w:szCs w:val="22"/>
          <w:lang w:val="lt-LT" w:eastAsia="lt-LT"/>
        </w:rPr>
        <w:t>e</w:t>
      </w:r>
      <w:r w:rsidR="00906AEB" w:rsidRPr="00FE3E9A">
        <w:rPr>
          <w:b w:val="0"/>
          <w:bCs/>
          <w:noProof w:val="0"/>
          <w:sz w:val="22"/>
          <w:szCs w:val="22"/>
          <w:lang w:val="lt-LT" w:eastAsia="lt-LT"/>
        </w:rPr>
        <w:t xml:space="preserve"> </w:t>
      </w:r>
      <w:r w:rsidRPr="00FE3E9A">
        <w:rPr>
          <w:b w:val="0"/>
          <w:bCs/>
          <w:noProof w:val="0"/>
          <w:sz w:val="22"/>
          <w:szCs w:val="22"/>
          <w:lang w:val="lt-LT" w:eastAsia="lt-LT"/>
        </w:rPr>
        <w:t xml:space="preserve">iki šešių mėnesių, nenustatyta, kad </w:t>
      </w:r>
      <w:proofErr w:type="spellStart"/>
      <w:r w:rsidRPr="00FE3E9A">
        <w:rPr>
          <w:b w:val="0"/>
          <w:bCs/>
          <w:noProof w:val="0"/>
          <w:sz w:val="22"/>
          <w:szCs w:val="22"/>
          <w:lang w:val="lt-LT" w:eastAsia="lt-LT"/>
        </w:rPr>
        <w:t>acikloviras</w:t>
      </w:r>
      <w:proofErr w:type="spellEnd"/>
      <w:r w:rsidRPr="00FE3E9A">
        <w:rPr>
          <w:b w:val="0"/>
          <w:bCs/>
          <w:noProof w:val="0"/>
          <w:sz w:val="22"/>
          <w:szCs w:val="22"/>
          <w:lang w:val="lt-LT" w:eastAsia="lt-LT"/>
        </w:rPr>
        <w:t xml:space="preserve"> darytų reikšmingą poveikį spermatozoidų kiekiui, spermatozoidų morfologijai ar judrumui.</w:t>
      </w:r>
    </w:p>
    <w:p w14:paraId="6472591B" w14:textId="77777777" w:rsidR="0009718B" w:rsidRPr="008E47B4" w:rsidRDefault="0009718B">
      <w:pPr>
        <w:tabs>
          <w:tab w:val="left" w:pos="567"/>
        </w:tabs>
        <w:rPr>
          <w:b w:val="0"/>
          <w:noProof w:val="0"/>
          <w:sz w:val="22"/>
          <w:szCs w:val="22"/>
          <w:lang w:val="lt-LT"/>
        </w:rPr>
      </w:pPr>
    </w:p>
    <w:p w14:paraId="11D15AB8" w14:textId="77777777" w:rsidR="0009718B" w:rsidRPr="008E47B4" w:rsidRDefault="0009718B">
      <w:pPr>
        <w:pStyle w:val="Antrats"/>
        <w:tabs>
          <w:tab w:val="clear" w:pos="4153"/>
          <w:tab w:val="clear" w:pos="8306"/>
          <w:tab w:val="left" w:pos="567"/>
        </w:tabs>
        <w:rPr>
          <w:b/>
          <w:sz w:val="22"/>
          <w:szCs w:val="22"/>
        </w:rPr>
      </w:pPr>
      <w:r w:rsidRPr="008E47B4">
        <w:rPr>
          <w:b/>
          <w:sz w:val="22"/>
          <w:szCs w:val="22"/>
        </w:rPr>
        <w:t>5.3</w:t>
      </w:r>
      <w:r w:rsidRPr="008E47B4">
        <w:rPr>
          <w:b/>
          <w:sz w:val="22"/>
          <w:szCs w:val="22"/>
        </w:rPr>
        <w:tab/>
      </w:r>
      <w:proofErr w:type="spellStart"/>
      <w:r w:rsidRPr="008E47B4">
        <w:rPr>
          <w:b/>
          <w:sz w:val="22"/>
          <w:szCs w:val="22"/>
        </w:rPr>
        <w:t>Ikiklinikinių</w:t>
      </w:r>
      <w:proofErr w:type="spellEnd"/>
      <w:r w:rsidRPr="008E47B4">
        <w:rPr>
          <w:b/>
          <w:sz w:val="22"/>
          <w:szCs w:val="22"/>
        </w:rPr>
        <w:t xml:space="preserve"> saugumo tyrimų duomenys</w:t>
      </w:r>
    </w:p>
    <w:p w14:paraId="27920CA0" w14:textId="77777777" w:rsidR="0009718B" w:rsidRPr="008E47B4" w:rsidRDefault="0009718B" w:rsidP="00906AEB">
      <w:pPr>
        <w:tabs>
          <w:tab w:val="left" w:pos="567"/>
        </w:tabs>
        <w:rPr>
          <w:b w:val="0"/>
          <w:noProof w:val="0"/>
          <w:sz w:val="22"/>
          <w:szCs w:val="22"/>
          <w:lang w:val="lt-LT"/>
        </w:rPr>
      </w:pPr>
    </w:p>
    <w:bookmarkEnd w:id="0"/>
    <w:p w14:paraId="6FA32F4E" w14:textId="77777777" w:rsidR="00906AEB" w:rsidRPr="008E47B4" w:rsidRDefault="00906AEB" w:rsidP="00906AEB">
      <w:pPr>
        <w:pStyle w:val="prastasiniatinklio"/>
        <w:spacing w:before="0" w:beforeAutospacing="0" w:after="0" w:afterAutospacing="0"/>
        <w:rPr>
          <w:sz w:val="22"/>
          <w:szCs w:val="22"/>
        </w:rPr>
      </w:pPr>
      <w:proofErr w:type="spellStart"/>
      <w:r w:rsidRPr="008E47B4">
        <w:rPr>
          <w:sz w:val="22"/>
          <w:szCs w:val="22"/>
          <w:u w:val="single"/>
        </w:rPr>
        <w:t>Mutageniškumas</w:t>
      </w:r>
      <w:proofErr w:type="spellEnd"/>
    </w:p>
    <w:p w14:paraId="625AAC75" w14:textId="77777777" w:rsidR="00906AEB" w:rsidRPr="008E47B4" w:rsidRDefault="00906AEB" w:rsidP="00906AEB">
      <w:pPr>
        <w:pStyle w:val="prastasiniatinklio"/>
        <w:spacing w:before="0" w:beforeAutospacing="0" w:after="0" w:afterAutospacing="0"/>
        <w:rPr>
          <w:sz w:val="22"/>
          <w:szCs w:val="22"/>
        </w:rPr>
      </w:pPr>
      <w:proofErr w:type="spellStart"/>
      <w:r w:rsidRPr="008E47B4">
        <w:rPr>
          <w:i/>
          <w:iCs/>
          <w:sz w:val="22"/>
          <w:szCs w:val="22"/>
        </w:rPr>
        <w:t>In</w:t>
      </w:r>
      <w:proofErr w:type="spellEnd"/>
      <w:r w:rsidRPr="008E47B4">
        <w:rPr>
          <w:i/>
          <w:iCs/>
          <w:sz w:val="22"/>
          <w:szCs w:val="22"/>
        </w:rPr>
        <w:t xml:space="preserve"> </w:t>
      </w:r>
      <w:proofErr w:type="spellStart"/>
      <w:r w:rsidRPr="008E47B4">
        <w:rPr>
          <w:i/>
          <w:iCs/>
          <w:sz w:val="22"/>
          <w:szCs w:val="22"/>
        </w:rPr>
        <w:t>vitro</w:t>
      </w:r>
      <w:proofErr w:type="spellEnd"/>
      <w:r w:rsidRPr="008E47B4">
        <w:rPr>
          <w:sz w:val="22"/>
          <w:szCs w:val="22"/>
        </w:rPr>
        <w:t xml:space="preserve"> ir </w:t>
      </w:r>
      <w:proofErr w:type="spellStart"/>
      <w:r w:rsidRPr="008E47B4">
        <w:rPr>
          <w:i/>
          <w:iCs/>
          <w:sz w:val="22"/>
          <w:szCs w:val="22"/>
        </w:rPr>
        <w:t>in</w:t>
      </w:r>
      <w:proofErr w:type="spellEnd"/>
      <w:r w:rsidRPr="008E47B4">
        <w:rPr>
          <w:i/>
          <w:iCs/>
          <w:sz w:val="22"/>
          <w:szCs w:val="22"/>
        </w:rPr>
        <w:t xml:space="preserve"> </w:t>
      </w:r>
      <w:proofErr w:type="spellStart"/>
      <w:r w:rsidRPr="008E47B4">
        <w:rPr>
          <w:i/>
          <w:iCs/>
          <w:sz w:val="22"/>
          <w:szCs w:val="22"/>
        </w:rPr>
        <w:t>vivo</w:t>
      </w:r>
      <w:proofErr w:type="spellEnd"/>
      <w:r w:rsidRPr="008E47B4">
        <w:rPr>
          <w:sz w:val="22"/>
          <w:szCs w:val="22"/>
        </w:rPr>
        <w:t xml:space="preserve"> </w:t>
      </w:r>
      <w:proofErr w:type="spellStart"/>
      <w:r w:rsidRPr="008E47B4">
        <w:rPr>
          <w:sz w:val="22"/>
          <w:szCs w:val="22"/>
        </w:rPr>
        <w:t>mutageniškumo</w:t>
      </w:r>
      <w:proofErr w:type="spellEnd"/>
      <w:r w:rsidRPr="008E47B4">
        <w:rPr>
          <w:sz w:val="22"/>
          <w:szCs w:val="22"/>
        </w:rPr>
        <w:t xml:space="preserve"> tyrimų rezultatai rodo, kad mažai tikėtina, jog </w:t>
      </w:r>
      <w:proofErr w:type="spellStart"/>
      <w:r w:rsidRPr="008E47B4">
        <w:rPr>
          <w:sz w:val="22"/>
          <w:szCs w:val="22"/>
        </w:rPr>
        <w:t>acikloviras</w:t>
      </w:r>
      <w:proofErr w:type="spellEnd"/>
      <w:r w:rsidRPr="008E47B4">
        <w:rPr>
          <w:sz w:val="22"/>
          <w:szCs w:val="22"/>
        </w:rPr>
        <w:t xml:space="preserve"> sukelia genetinius pokyčius žmonėms.</w:t>
      </w:r>
    </w:p>
    <w:p w14:paraId="5BEC54FE" w14:textId="77777777" w:rsidR="00906AEB" w:rsidRPr="008E47B4" w:rsidRDefault="00906AEB" w:rsidP="00906AEB">
      <w:pPr>
        <w:pStyle w:val="prastasiniatinklio"/>
        <w:spacing w:before="0" w:beforeAutospacing="0" w:after="0" w:afterAutospacing="0"/>
        <w:rPr>
          <w:sz w:val="22"/>
          <w:szCs w:val="22"/>
          <w:u w:val="single"/>
        </w:rPr>
      </w:pPr>
    </w:p>
    <w:p w14:paraId="4B96FEB6" w14:textId="3BD51438" w:rsidR="00906AEB" w:rsidRPr="008E47B4" w:rsidRDefault="00906AEB" w:rsidP="00906AEB">
      <w:pPr>
        <w:pStyle w:val="prastasiniatinklio"/>
        <w:spacing w:before="0" w:beforeAutospacing="0" w:after="0" w:afterAutospacing="0"/>
        <w:rPr>
          <w:sz w:val="22"/>
          <w:szCs w:val="22"/>
        </w:rPr>
      </w:pPr>
      <w:proofErr w:type="spellStart"/>
      <w:r w:rsidRPr="008E47B4">
        <w:rPr>
          <w:sz w:val="22"/>
          <w:szCs w:val="22"/>
          <w:u w:val="single"/>
        </w:rPr>
        <w:t>Kancerogeniškumas</w:t>
      </w:r>
      <w:proofErr w:type="spellEnd"/>
    </w:p>
    <w:p w14:paraId="7AB66FC5" w14:textId="77777777" w:rsidR="00906AEB" w:rsidRPr="008E47B4" w:rsidRDefault="00906AEB" w:rsidP="00906AEB">
      <w:pPr>
        <w:pStyle w:val="prastasiniatinklio"/>
        <w:spacing w:before="0" w:beforeAutospacing="0" w:after="0" w:afterAutospacing="0"/>
        <w:rPr>
          <w:sz w:val="22"/>
          <w:szCs w:val="22"/>
        </w:rPr>
      </w:pPr>
      <w:r w:rsidRPr="008E47B4">
        <w:rPr>
          <w:sz w:val="22"/>
          <w:szCs w:val="22"/>
        </w:rPr>
        <w:t xml:space="preserve">Ilgalaikių tyrimų su pelėmis ir žiurkėmis metu nenustatyta, kad </w:t>
      </w:r>
      <w:proofErr w:type="spellStart"/>
      <w:r w:rsidRPr="008E47B4">
        <w:rPr>
          <w:sz w:val="22"/>
          <w:szCs w:val="22"/>
        </w:rPr>
        <w:t>acikloviras</w:t>
      </w:r>
      <w:proofErr w:type="spellEnd"/>
      <w:r w:rsidRPr="008E47B4">
        <w:rPr>
          <w:sz w:val="22"/>
          <w:szCs w:val="22"/>
        </w:rPr>
        <w:t xml:space="preserve"> būtų </w:t>
      </w:r>
      <w:proofErr w:type="spellStart"/>
      <w:r w:rsidRPr="008E47B4">
        <w:rPr>
          <w:sz w:val="22"/>
          <w:szCs w:val="22"/>
        </w:rPr>
        <w:t>kancerogeniškas</w:t>
      </w:r>
      <w:proofErr w:type="spellEnd"/>
      <w:r w:rsidRPr="008E47B4">
        <w:rPr>
          <w:sz w:val="22"/>
          <w:szCs w:val="22"/>
        </w:rPr>
        <w:t>.</w:t>
      </w:r>
    </w:p>
    <w:p w14:paraId="5DEC7F8F" w14:textId="77777777" w:rsidR="00906AEB" w:rsidRPr="008E47B4" w:rsidRDefault="00906AEB" w:rsidP="00906AEB">
      <w:pPr>
        <w:pStyle w:val="prastasiniatinklio"/>
        <w:spacing w:before="0" w:beforeAutospacing="0" w:after="0" w:afterAutospacing="0"/>
        <w:rPr>
          <w:sz w:val="22"/>
          <w:szCs w:val="22"/>
          <w:u w:val="single"/>
        </w:rPr>
      </w:pPr>
    </w:p>
    <w:p w14:paraId="43EAC8BC" w14:textId="14856E7D" w:rsidR="00906AEB" w:rsidRPr="008E47B4" w:rsidRDefault="00906AEB" w:rsidP="00906AEB">
      <w:pPr>
        <w:pStyle w:val="prastasiniatinklio"/>
        <w:spacing w:before="0" w:beforeAutospacing="0" w:after="0" w:afterAutospacing="0"/>
        <w:rPr>
          <w:sz w:val="22"/>
          <w:szCs w:val="22"/>
        </w:rPr>
      </w:pPr>
      <w:r w:rsidRPr="008E47B4">
        <w:rPr>
          <w:sz w:val="22"/>
          <w:szCs w:val="22"/>
          <w:u w:val="single"/>
        </w:rPr>
        <w:t>Vaisingumas</w:t>
      </w:r>
    </w:p>
    <w:p w14:paraId="2123AAFE" w14:textId="02CD99DF" w:rsidR="00906AEB" w:rsidRPr="008E47B4" w:rsidRDefault="00906AEB" w:rsidP="00906AEB">
      <w:pPr>
        <w:pStyle w:val="prastasiniatinklio"/>
        <w:spacing w:before="0" w:beforeAutospacing="0" w:after="0" w:afterAutospacing="0"/>
        <w:rPr>
          <w:sz w:val="22"/>
          <w:szCs w:val="22"/>
        </w:rPr>
      </w:pPr>
      <w:r w:rsidRPr="008E47B4">
        <w:rPr>
          <w:sz w:val="22"/>
          <w:szCs w:val="22"/>
        </w:rPr>
        <w:t xml:space="preserve">Iš esmės grįžtamas nepageidaujamas poveikis </w:t>
      </w:r>
      <w:proofErr w:type="spellStart"/>
      <w:r w:rsidRPr="008E47B4">
        <w:rPr>
          <w:sz w:val="22"/>
          <w:szCs w:val="22"/>
        </w:rPr>
        <w:t>spermatogenezei</w:t>
      </w:r>
      <w:proofErr w:type="spellEnd"/>
      <w:r w:rsidRPr="008E47B4">
        <w:rPr>
          <w:sz w:val="22"/>
          <w:szCs w:val="22"/>
        </w:rPr>
        <w:t xml:space="preserve">, susijęs su bendru </w:t>
      </w:r>
      <w:proofErr w:type="spellStart"/>
      <w:r w:rsidRPr="008E47B4">
        <w:rPr>
          <w:sz w:val="22"/>
          <w:szCs w:val="22"/>
        </w:rPr>
        <w:t>toksiškumu</w:t>
      </w:r>
      <w:proofErr w:type="spellEnd"/>
      <w:r w:rsidRPr="008E47B4">
        <w:rPr>
          <w:sz w:val="22"/>
          <w:szCs w:val="22"/>
        </w:rPr>
        <w:t xml:space="preserve">, pastebėtas tik žiurkėms ir šunims, kai </w:t>
      </w:r>
      <w:proofErr w:type="spellStart"/>
      <w:r w:rsidRPr="008E47B4">
        <w:rPr>
          <w:sz w:val="22"/>
          <w:szCs w:val="22"/>
        </w:rPr>
        <w:t>acikloviro</w:t>
      </w:r>
      <w:proofErr w:type="spellEnd"/>
      <w:r w:rsidRPr="008E47B4">
        <w:rPr>
          <w:sz w:val="22"/>
          <w:szCs w:val="22"/>
        </w:rPr>
        <w:t xml:space="preserve"> dozės buvo gerokai didesnės už terapijoje naudojamas dozes. Dviejų kartų tyrimais su pelėmis nenustatyta jokio per burną vartojamo </w:t>
      </w:r>
      <w:proofErr w:type="spellStart"/>
      <w:r w:rsidRPr="008E47B4">
        <w:rPr>
          <w:sz w:val="22"/>
          <w:szCs w:val="22"/>
        </w:rPr>
        <w:t>acikloviro</w:t>
      </w:r>
      <w:proofErr w:type="spellEnd"/>
      <w:r w:rsidRPr="008E47B4">
        <w:rPr>
          <w:sz w:val="22"/>
          <w:szCs w:val="22"/>
        </w:rPr>
        <w:t xml:space="preserve"> poveikio vaisingumui.</w:t>
      </w:r>
    </w:p>
    <w:p w14:paraId="29339B2F" w14:textId="77777777" w:rsidR="00906AEB" w:rsidRPr="008E47B4" w:rsidRDefault="00906AEB" w:rsidP="00906AEB">
      <w:pPr>
        <w:pStyle w:val="prastasiniatinklio"/>
        <w:spacing w:before="0" w:beforeAutospacing="0" w:after="0" w:afterAutospacing="0"/>
        <w:rPr>
          <w:sz w:val="22"/>
          <w:szCs w:val="22"/>
          <w:u w:val="single"/>
        </w:rPr>
      </w:pPr>
    </w:p>
    <w:p w14:paraId="70638BD1" w14:textId="54E67C19" w:rsidR="00906AEB" w:rsidRPr="008E47B4" w:rsidRDefault="00906AEB" w:rsidP="00906AEB">
      <w:pPr>
        <w:pStyle w:val="prastasiniatinklio"/>
        <w:spacing w:before="0" w:beforeAutospacing="0" w:after="0" w:afterAutospacing="0"/>
        <w:rPr>
          <w:sz w:val="22"/>
          <w:szCs w:val="22"/>
        </w:rPr>
      </w:pPr>
      <w:proofErr w:type="spellStart"/>
      <w:r w:rsidRPr="008E47B4">
        <w:rPr>
          <w:sz w:val="22"/>
          <w:szCs w:val="22"/>
          <w:u w:val="single"/>
        </w:rPr>
        <w:t>Teratogeniškumas</w:t>
      </w:r>
      <w:proofErr w:type="spellEnd"/>
    </w:p>
    <w:p w14:paraId="35F7BDF3" w14:textId="77777777" w:rsidR="00906AEB" w:rsidRPr="008E47B4" w:rsidRDefault="00906AEB" w:rsidP="00906AEB">
      <w:pPr>
        <w:pStyle w:val="prastasiniatinklio"/>
        <w:spacing w:before="0" w:beforeAutospacing="0" w:after="0" w:afterAutospacing="0"/>
        <w:rPr>
          <w:sz w:val="22"/>
          <w:szCs w:val="22"/>
        </w:rPr>
      </w:pPr>
      <w:r w:rsidRPr="008E47B4">
        <w:rPr>
          <w:sz w:val="22"/>
          <w:szCs w:val="22"/>
        </w:rPr>
        <w:t xml:space="preserve">Atlikus tarptautiniu mastu pripažintus standartinius tyrimus, </w:t>
      </w:r>
      <w:proofErr w:type="spellStart"/>
      <w:r w:rsidRPr="008E47B4">
        <w:rPr>
          <w:sz w:val="22"/>
          <w:szCs w:val="22"/>
        </w:rPr>
        <w:t>acikloviras</w:t>
      </w:r>
      <w:proofErr w:type="spellEnd"/>
      <w:r w:rsidRPr="008E47B4">
        <w:rPr>
          <w:sz w:val="22"/>
          <w:szCs w:val="22"/>
        </w:rPr>
        <w:t xml:space="preserve"> nesukėlė </w:t>
      </w:r>
      <w:proofErr w:type="spellStart"/>
      <w:r w:rsidRPr="008E47B4">
        <w:rPr>
          <w:sz w:val="22"/>
          <w:szCs w:val="22"/>
        </w:rPr>
        <w:t>embriotoksinio</w:t>
      </w:r>
      <w:proofErr w:type="spellEnd"/>
      <w:r w:rsidRPr="008E47B4">
        <w:rPr>
          <w:sz w:val="22"/>
          <w:szCs w:val="22"/>
        </w:rPr>
        <w:t xml:space="preserve"> ar </w:t>
      </w:r>
      <w:proofErr w:type="spellStart"/>
      <w:r w:rsidRPr="008E47B4">
        <w:rPr>
          <w:sz w:val="22"/>
          <w:szCs w:val="22"/>
        </w:rPr>
        <w:t>teratogeninio</w:t>
      </w:r>
      <w:proofErr w:type="spellEnd"/>
      <w:r w:rsidRPr="008E47B4">
        <w:rPr>
          <w:sz w:val="22"/>
          <w:szCs w:val="22"/>
        </w:rPr>
        <w:t xml:space="preserve"> poveikio žiurkėms, triušiams ir pelėms. Atliekant nestandartinį bandymą su žiurkėmis buvo pastebėta vaisiaus anomalijų, tačiau tik dėl poodinių dozių, kurios buvo tokios didelės, kad sukėlė toksinio poveikio motinai požymių. Klinikinė šių stebėjimų reikšmė nėra aiški.</w:t>
      </w:r>
    </w:p>
    <w:p w14:paraId="6FD7E490" w14:textId="77777777" w:rsidR="0009718B" w:rsidRPr="008E47B4" w:rsidRDefault="0009718B">
      <w:pPr>
        <w:tabs>
          <w:tab w:val="left" w:pos="567"/>
        </w:tabs>
        <w:rPr>
          <w:noProof w:val="0"/>
          <w:sz w:val="22"/>
          <w:szCs w:val="22"/>
          <w:lang w:val="lt-LT"/>
        </w:rPr>
      </w:pPr>
    </w:p>
    <w:p w14:paraId="76944125" w14:textId="77777777" w:rsidR="00906AEB" w:rsidRPr="008E47B4" w:rsidRDefault="00906AEB">
      <w:pPr>
        <w:tabs>
          <w:tab w:val="left" w:pos="567"/>
        </w:tabs>
        <w:rPr>
          <w:noProof w:val="0"/>
          <w:sz w:val="22"/>
          <w:szCs w:val="22"/>
          <w:lang w:val="lt-LT"/>
        </w:rPr>
      </w:pPr>
    </w:p>
    <w:p w14:paraId="4868521C" w14:textId="77777777" w:rsidR="0009718B" w:rsidRPr="008E47B4" w:rsidRDefault="0009718B" w:rsidP="0009718B">
      <w:pPr>
        <w:keepNext/>
        <w:tabs>
          <w:tab w:val="left" w:pos="567"/>
        </w:tabs>
        <w:ind w:left="540" w:hanging="540"/>
        <w:rPr>
          <w:noProof w:val="0"/>
          <w:sz w:val="22"/>
          <w:szCs w:val="22"/>
          <w:lang w:val="lt-LT"/>
        </w:rPr>
      </w:pPr>
      <w:r w:rsidRPr="008E47B4">
        <w:rPr>
          <w:noProof w:val="0"/>
          <w:sz w:val="22"/>
          <w:szCs w:val="22"/>
          <w:lang w:val="lt-LT"/>
        </w:rPr>
        <w:lastRenderedPageBreak/>
        <w:t>6.</w:t>
      </w:r>
      <w:r w:rsidRPr="008E47B4">
        <w:rPr>
          <w:noProof w:val="0"/>
          <w:sz w:val="22"/>
          <w:szCs w:val="22"/>
          <w:lang w:val="lt-LT"/>
        </w:rPr>
        <w:tab/>
        <w:t>FARMACINĖ INFORMACIJA</w:t>
      </w:r>
    </w:p>
    <w:p w14:paraId="6522E84B" w14:textId="77777777" w:rsidR="0009718B" w:rsidRPr="008E47B4" w:rsidRDefault="0009718B" w:rsidP="0009718B">
      <w:pPr>
        <w:keepNext/>
        <w:tabs>
          <w:tab w:val="left" w:pos="567"/>
        </w:tabs>
        <w:rPr>
          <w:b w:val="0"/>
          <w:noProof w:val="0"/>
          <w:sz w:val="22"/>
          <w:szCs w:val="22"/>
          <w:lang w:val="lt-LT"/>
        </w:rPr>
      </w:pPr>
    </w:p>
    <w:p w14:paraId="07366336" w14:textId="1B01F839" w:rsidR="0009718B" w:rsidRPr="008E47B4" w:rsidRDefault="0009718B" w:rsidP="0033361F">
      <w:pPr>
        <w:pStyle w:val="Sraopastraipa"/>
        <w:keepNext/>
        <w:numPr>
          <w:ilvl w:val="1"/>
          <w:numId w:val="5"/>
        </w:numPr>
        <w:tabs>
          <w:tab w:val="left" w:pos="567"/>
        </w:tabs>
        <w:ind w:left="567" w:hanging="567"/>
        <w:rPr>
          <w:bCs/>
          <w:noProof w:val="0"/>
          <w:sz w:val="22"/>
          <w:szCs w:val="22"/>
          <w:lang w:val="lt-LT"/>
        </w:rPr>
      </w:pPr>
      <w:r w:rsidRPr="008E47B4">
        <w:rPr>
          <w:bCs/>
          <w:noProof w:val="0"/>
          <w:sz w:val="22"/>
          <w:szCs w:val="22"/>
          <w:lang w:val="lt-LT"/>
        </w:rPr>
        <w:t>Pagalbinių medžiagų sąrašas</w:t>
      </w:r>
    </w:p>
    <w:p w14:paraId="4C88B98D" w14:textId="77777777" w:rsidR="0009718B" w:rsidRPr="008E47B4" w:rsidRDefault="0009718B" w:rsidP="0009718B">
      <w:pPr>
        <w:keepNext/>
        <w:tabs>
          <w:tab w:val="left" w:pos="567"/>
        </w:tabs>
        <w:rPr>
          <w:b w:val="0"/>
          <w:noProof w:val="0"/>
          <w:sz w:val="22"/>
          <w:szCs w:val="22"/>
          <w:lang w:val="lt-LT"/>
        </w:rPr>
      </w:pPr>
    </w:p>
    <w:p w14:paraId="3EC3DA36" w14:textId="7F649C2A" w:rsidR="00AD7C68" w:rsidRPr="00AD7C68" w:rsidRDefault="00AD7C68" w:rsidP="00AD7C68">
      <w:pPr>
        <w:widowControl w:val="0"/>
        <w:rPr>
          <w:b w:val="0"/>
          <w:noProof w:val="0"/>
          <w:sz w:val="22"/>
          <w:szCs w:val="22"/>
          <w:lang w:val="lt-LT" w:eastAsia="lt-LT"/>
        </w:rPr>
      </w:pPr>
      <w:proofErr w:type="spellStart"/>
      <w:r w:rsidRPr="00AD7C68">
        <w:rPr>
          <w:b w:val="0"/>
          <w:noProof w:val="0"/>
          <w:sz w:val="22"/>
          <w:szCs w:val="22"/>
          <w:lang w:val="lt-LT" w:eastAsia="lt-LT"/>
        </w:rPr>
        <w:t>Mikrokristalinė</w:t>
      </w:r>
      <w:proofErr w:type="spellEnd"/>
      <w:r w:rsidRPr="00AD7C68">
        <w:rPr>
          <w:b w:val="0"/>
          <w:noProof w:val="0"/>
          <w:sz w:val="22"/>
          <w:szCs w:val="22"/>
          <w:lang w:val="lt-LT" w:eastAsia="lt-LT"/>
        </w:rPr>
        <w:t xml:space="preserve"> celiuliozė</w:t>
      </w:r>
      <w:r w:rsidRPr="008E47B4">
        <w:rPr>
          <w:b w:val="0"/>
          <w:noProof w:val="0"/>
          <w:sz w:val="22"/>
          <w:szCs w:val="22"/>
          <w:lang w:val="lt-LT" w:eastAsia="lt-LT"/>
        </w:rPr>
        <w:t xml:space="preserve"> (PH 101) (E460)</w:t>
      </w:r>
    </w:p>
    <w:p w14:paraId="46046FB8" w14:textId="77777777" w:rsidR="00AD7C68" w:rsidRPr="00AD7C68" w:rsidRDefault="00AD7C68" w:rsidP="00AD7C68">
      <w:pPr>
        <w:widowControl w:val="0"/>
        <w:rPr>
          <w:b w:val="0"/>
          <w:noProof w:val="0"/>
          <w:sz w:val="22"/>
          <w:szCs w:val="22"/>
          <w:lang w:val="lt-LT" w:eastAsia="lt-LT"/>
        </w:rPr>
      </w:pPr>
      <w:proofErr w:type="spellStart"/>
      <w:r w:rsidRPr="00AD7C68">
        <w:rPr>
          <w:b w:val="0"/>
          <w:noProof w:val="0"/>
          <w:sz w:val="22"/>
          <w:szCs w:val="22"/>
          <w:lang w:val="lt-LT" w:eastAsia="lt-LT"/>
        </w:rPr>
        <w:t>Karboksimetilkrakmolo</w:t>
      </w:r>
      <w:proofErr w:type="spellEnd"/>
      <w:r w:rsidRPr="00AD7C68">
        <w:rPr>
          <w:b w:val="0"/>
          <w:noProof w:val="0"/>
          <w:sz w:val="22"/>
          <w:szCs w:val="22"/>
          <w:lang w:val="lt-LT" w:eastAsia="lt-LT"/>
        </w:rPr>
        <w:t xml:space="preserve"> A natrio druska</w:t>
      </w:r>
    </w:p>
    <w:p w14:paraId="60C7AA91" w14:textId="51C7E46D" w:rsidR="00AD7C68" w:rsidRPr="00AD7C68" w:rsidRDefault="00AD7C68" w:rsidP="00AD7C68">
      <w:pPr>
        <w:widowControl w:val="0"/>
        <w:rPr>
          <w:b w:val="0"/>
          <w:noProof w:val="0"/>
          <w:sz w:val="22"/>
          <w:szCs w:val="22"/>
          <w:lang w:val="lt-LT" w:eastAsia="lt-LT"/>
        </w:rPr>
      </w:pPr>
      <w:proofErr w:type="spellStart"/>
      <w:r w:rsidRPr="00AD7C68">
        <w:rPr>
          <w:b w:val="0"/>
          <w:noProof w:val="0"/>
          <w:sz w:val="22"/>
          <w:szCs w:val="22"/>
          <w:lang w:val="lt-LT" w:eastAsia="lt-LT"/>
        </w:rPr>
        <w:t>Povidonas</w:t>
      </w:r>
      <w:proofErr w:type="spellEnd"/>
      <w:r w:rsidRPr="008E47B4">
        <w:rPr>
          <w:b w:val="0"/>
          <w:noProof w:val="0"/>
          <w:sz w:val="22"/>
          <w:szCs w:val="22"/>
          <w:lang w:val="lt-LT" w:eastAsia="lt-LT"/>
        </w:rPr>
        <w:t xml:space="preserve"> K25 (E1201)</w:t>
      </w:r>
    </w:p>
    <w:p w14:paraId="52548A22" w14:textId="32B7C62A" w:rsidR="00AD7C68" w:rsidRPr="008E47B4" w:rsidRDefault="00B77F5F" w:rsidP="00AD7C68">
      <w:pPr>
        <w:autoSpaceDE w:val="0"/>
        <w:autoSpaceDN w:val="0"/>
        <w:adjustRightInd w:val="0"/>
        <w:rPr>
          <w:b w:val="0"/>
          <w:noProof w:val="0"/>
          <w:color w:val="000000"/>
          <w:sz w:val="22"/>
          <w:szCs w:val="22"/>
          <w:lang w:val="lt-LT" w:eastAsia="en-IN"/>
        </w:rPr>
      </w:pPr>
      <w:r>
        <w:rPr>
          <w:b w:val="0"/>
          <w:noProof w:val="0"/>
          <w:color w:val="000000"/>
          <w:sz w:val="22"/>
          <w:szCs w:val="22"/>
          <w:lang w:val="lt-LT" w:eastAsia="en-IN"/>
        </w:rPr>
        <w:t>B</w:t>
      </w:r>
      <w:r w:rsidRPr="00AD7C68">
        <w:rPr>
          <w:b w:val="0"/>
          <w:noProof w:val="0"/>
          <w:color w:val="000000"/>
          <w:sz w:val="22"/>
          <w:szCs w:val="22"/>
          <w:lang w:val="lt-LT" w:eastAsia="en-IN"/>
        </w:rPr>
        <w:t xml:space="preserve">evandenis </w:t>
      </w:r>
      <w:r>
        <w:rPr>
          <w:b w:val="0"/>
          <w:noProof w:val="0"/>
          <w:color w:val="000000"/>
          <w:sz w:val="22"/>
          <w:szCs w:val="22"/>
          <w:lang w:val="lt-LT" w:eastAsia="en-IN"/>
        </w:rPr>
        <w:t>k</w:t>
      </w:r>
      <w:r w:rsidR="00AD7C68" w:rsidRPr="00AD7C68">
        <w:rPr>
          <w:b w:val="0"/>
          <w:noProof w:val="0"/>
          <w:color w:val="000000"/>
          <w:sz w:val="22"/>
          <w:szCs w:val="22"/>
          <w:lang w:val="lt-LT" w:eastAsia="en-IN"/>
        </w:rPr>
        <w:t>oloidinis silicio dioksidas</w:t>
      </w:r>
    </w:p>
    <w:p w14:paraId="66E7650D" w14:textId="4F3A174B" w:rsidR="00AD7C68" w:rsidRPr="00AD7C68" w:rsidRDefault="00AD7C68" w:rsidP="00AD7C68">
      <w:pPr>
        <w:widowControl w:val="0"/>
        <w:rPr>
          <w:b w:val="0"/>
          <w:noProof w:val="0"/>
          <w:sz w:val="22"/>
          <w:szCs w:val="22"/>
          <w:lang w:val="lt-LT" w:eastAsia="lt-LT"/>
        </w:rPr>
      </w:pPr>
      <w:r w:rsidRPr="00AD7C68">
        <w:rPr>
          <w:b w:val="0"/>
          <w:noProof w:val="0"/>
          <w:sz w:val="22"/>
          <w:szCs w:val="22"/>
          <w:lang w:val="lt-LT" w:eastAsia="lt-LT"/>
        </w:rPr>
        <w:t xml:space="preserve">Magnio </w:t>
      </w:r>
      <w:proofErr w:type="spellStart"/>
      <w:r w:rsidRPr="00AD7C68">
        <w:rPr>
          <w:b w:val="0"/>
          <w:noProof w:val="0"/>
          <w:sz w:val="22"/>
          <w:szCs w:val="22"/>
          <w:lang w:val="lt-LT" w:eastAsia="lt-LT"/>
        </w:rPr>
        <w:t>stearatas</w:t>
      </w:r>
      <w:proofErr w:type="spellEnd"/>
      <w:r w:rsidRPr="008E47B4">
        <w:rPr>
          <w:b w:val="0"/>
          <w:noProof w:val="0"/>
          <w:sz w:val="22"/>
          <w:szCs w:val="22"/>
          <w:lang w:val="lt-LT" w:eastAsia="lt-LT"/>
        </w:rPr>
        <w:t xml:space="preserve"> (E470b)</w:t>
      </w:r>
    </w:p>
    <w:p w14:paraId="0B937A49" w14:textId="77777777" w:rsidR="002D6D78" w:rsidRPr="008E47B4" w:rsidRDefault="002D6D78" w:rsidP="0009718B">
      <w:pPr>
        <w:keepNext/>
        <w:tabs>
          <w:tab w:val="left" w:pos="567"/>
        </w:tabs>
        <w:rPr>
          <w:noProof w:val="0"/>
          <w:sz w:val="22"/>
          <w:szCs w:val="22"/>
          <w:lang w:val="lt-LT"/>
        </w:rPr>
      </w:pPr>
    </w:p>
    <w:p w14:paraId="739AF516" w14:textId="5F925353" w:rsidR="0009718B" w:rsidRPr="008E47B4" w:rsidRDefault="0009718B" w:rsidP="0009718B">
      <w:pPr>
        <w:keepNext/>
        <w:tabs>
          <w:tab w:val="left" w:pos="567"/>
        </w:tabs>
        <w:rPr>
          <w:noProof w:val="0"/>
          <w:sz w:val="22"/>
          <w:szCs w:val="22"/>
          <w:lang w:val="lt-LT"/>
        </w:rPr>
      </w:pPr>
      <w:r w:rsidRPr="008E47B4">
        <w:rPr>
          <w:noProof w:val="0"/>
          <w:sz w:val="22"/>
          <w:szCs w:val="22"/>
          <w:lang w:val="lt-LT"/>
        </w:rPr>
        <w:t>6.2</w:t>
      </w:r>
      <w:r w:rsidRPr="008E47B4">
        <w:rPr>
          <w:noProof w:val="0"/>
          <w:sz w:val="22"/>
          <w:szCs w:val="22"/>
          <w:lang w:val="lt-LT"/>
        </w:rPr>
        <w:tab/>
        <w:t>Nesuderinamumas</w:t>
      </w:r>
    </w:p>
    <w:p w14:paraId="1AB93811" w14:textId="77777777" w:rsidR="0009718B" w:rsidRPr="008E47B4" w:rsidRDefault="0009718B">
      <w:pPr>
        <w:tabs>
          <w:tab w:val="left" w:pos="567"/>
        </w:tabs>
        <w:rPr>
          <w:b w:val="0"/>
          <w:noProof w:val="0"/>
          <w:sz w:val="22"/>
          <w:szCs w:val="22"/>
          <w:lang w:val="lt-LT"/>
        </w:rPr>
      </w:pPr>
    </w:p>
    <w:p w14:paraId="44D9D76A" w14:textId="6FEDD66E" w:rsidR="002D6D78" w:rsidRPr="008E47B4" w:rsidRDefault="00AD7C68" w:rsidP="002D6D78">
      <w:pPr>
        <w:tabs>
          <w:tab w:val="left" w:pos="567"/>
        </w:tabs>
        <w:rPr>
          <w:b w:val="0"/>
          <w:bCs/>
          <w:noProof w:val="0"/>
          <w:sz w:val="22"/>
          <w:szCs w:val="22"/>
          <w:lang w:val="lt-LT"/>
        </w:rPr>
      </w:pPr>
      <w:r w:rsidRPr="008E47B4">
        <w:rPr>
          <w:b w:val="0"/>
          <w:bCs/>
          <w:noProof w:val="0"/>
          <w:sz w:val="22"/>
          <w:szCs w:val="22"/>
          <w:lang w:val="lt-LT"/>
        </w:rPr>
        <w:t>Duomenys nebūtini.</w:t>
      </w:r>
    </w:p>
    <w:p w14:paraId="781D0CBA" w14:textId="77777777" w:rsidR="00AD7C68" w:rsidRPr="008E47B4" w:rsidRDefault="00AD7C68" w:rsidP="002D6D78">
      <w:pPr>
        <w:tabs>
          <w:tab w:val="left" w:pos="567"/>
        </w:tabs>
        <w:rPr>
          <w:b w:val="0"/>
          <w:bCs/>
          <w:noProof w:val="0"/>
          <w:sz w:val="22"/>
          <w:szCs w:val="22"/>
          <w:lang w:val="lt-LT"/>
        </w:rPr>
      </w:pPr>
    </w:p>
    <w:p w14:paraId="6486DE49" w14:textId="77777777" w:rsidR="0009718B" w:rsidRPr="008E47B4" w:rsidRDefault="0009718B" w:rsidP="0009718B">
      <w:pPr>
        <w:keepNext/>
        <w:tabs>
          <w:tab w:val="left" w:pos="567"/>
        </w:tabs>
        <w:rPr>
          <w:noProof w:val="0"/>
          <w:sz w:val="22"/>
          <w:szCs w:val="22"/>
          <w:lang w:val="lt-LT"/>
        </w:rPr>
      </w:pPr>
      <w:r w:rsidRPr="008E47B4">
        <w:rPr>
          <w:noProof w:val="0"/>
          <w:sz w:val="22"/>
          <w:szCs w:val="22"/>
          <w:lang w:val="lt-LT"/>
        </w:rPr>
        <w:t>6.3</w:t>
      </w:r>
      <w:r w:rsidRPr="008E47B4">
        <w:rPr>
          <w:noProof w:val="0"/>
          <w:sz w:val="22"/>
          <w:szCs w:val="22"/>
          <w:lang w:val="lt-LT"/>
        </w:rPr>
        <w:tab/>
        <w:t>Tinkamumo laikas</w:t>
      </w:r>
    </w:p>
    <w:p w14:paraId="250A84AB" w14:textId="77777777" w:rsidR="0009718B" w:rsidRPr="008E47B4" w:rsidRDefault="0009718B">
      <w:pPr>
        <w:tabs>
          <w:tab w:val="left" w:pos="567"/>
        </w:tabs>
        <w:rPr>
          <w:b w:val="0"/>
          <w:noProof w:val="0"/>
          <w:sz w:val="22"/>
          <w:szCs w:val="22"/>
          <w:lang w:val="lt-LT"/>
        </w:rPr>
      </w:pPr>
    </w:p>
    <w:p w14:paraId="1F90480C" w14:textId="465EF5AF" w:rsidR="0009718B" w:rsidRPr="008E47B4" w:rsidRDefault="007C6EAB">
      <w:pPr>
        <w:pStyle w:val="Antrats"/>
        <w:tabs>
          <w:tab w:val="clear" w:pos="4153"/>
          <w:tab w:val="clear" w:pos="8306"/>
          <w:tab w:val="left" w:pos="567"/>
        </w:tabs>
        <w:rPr>
          <w:sz w:val="22"/>
          <w:szCs w:val="22"/>
        </w:rPr>
      </w:pPr>
      <w:r w:rsidRPr="008E47B4">
        <w:rPr>
          <w:sz w:val="22"/>
          <w:szCs w:val="22"/>
        </w:rPr>
        <w:t>3</w:t>
      </w:r>
      <w:r w:rsidR="0009718B" w:rsidRPr="008E47B4">
        <w:rPr>
          <w:sz w:val="22"/>
          <w:szCs w:val="22"/>
        </w:rPr>
        <w:t xml:space="preserve"> metai.</w:t>
      </w:r>
    </w:p>
    <w:p w14:paraId="7D28C979" w14:textId="77777777" w:rsidR="0009718B" w:rsidRPr="008E47B4" w:rsidRDefault="0009718B">
      <w:pPr>
        <w:pStyle w:val="Antrats"/>
        <w:tabs>
          <w:tab w:val="clear" w:pos="4153"/>
          <w:tab w:val="clear" w:pos="8306"/>
          <w:tab w:val="left" w:pos="567"/>
        </w:tabs>
        <w:rPr>
          <w:sz w:val="22"/>
          <w:szCs w:val="22"/>
        </w:rPr>
      </w:pPr>
    </w:p>
    <w:p w14:paraId="20C63459" w14:textId="77777777" w:rsidR="0009718B" w:rsidRPr="008E47B4" w:rsidRDefault="0009718B" w:rsidP="0009718B">
      <w:pPr>
        <w:keepNext/>
        <w:tabs>
          <w:tab w:val="left" w:pos="567"/>
        </w:tabs>
        <w:rPr>
          <w:noProof w:val="0"/>
          <w:sz w:val="22"/>
          <w:szCs w:val="22"/>
          <w:lang w:val="lt-LT"/>
        </w:rPr>
      </w:pPr>
      <w:r w:rsidRPr="008E47B4">
        <w:rPr>
          <w:noProof w:val="0"/>
          <w:sz w:val="22"/>
          <w:szCs w:val="22"/>
          <w:lang w:val="lt-LT"/>
        </w:rPr>
        <w:t>6.4</w:t>
      </w:r>
      <w:r w:rsidRPr="008E47B4">
        <w:rPr>
          <w:noProof w:val="0"/>
          <w:sz w:val="22"/>
          <w:szCs w:val="22"/>
          <w:lang w:val="lt-LT"/>
        </w:rPr>
        <w:tab/>
        <w:t>Specialios laikymo sąlygos</w:t>
      </w:r>
    </w:p>
    <w:p w14:paraId="6ED30AE1" w14:textId="77777777" w:rsidR="0009718B" w:rsidRPr="008E47B4" w:rsidRDefault="0009718B">
      <w:pPr>
        <w:tabs>
          <w:tab w:val="left" w:pos="567"/>
        </w:tabs>
        <w:rPr>
          <w:b w:val="0"/>
          <w:noProof w:val="0"/>
          <w:sz w:val="22"/>
          <w:szCs w:val="22"/>
          <w:lang w:val="lt-LT"/>
        </w:rPr>
      </w:pPr>
    </w:p>
    <w:p w14:paraId="31553DB2" w14:textId="77777777" w:rsidR="0009718B" w:rsidRPr="008E47B4" w:rsidRDefault="0009718B" w:rsidP="0009718B">
      <w:pPr>
        <w:pStyle w:val="Pagrindinistekstas3"/>
        <w:tabs>
          <w:tab w:val="left" w:pos="567"/>
        </w:tabs>
        <w:rPr>
          <w:noProof w:val="0"/>
          <w:sz w:val="22"/>
          <w:szCs w:val="22"/>
          <w:lang w:val="lt-LT"/>
        </w:rPr>
      </w:pPr>
      <w:r w:rsidRPr="008E47B4">
        <w:rPr>
          <w:noProof w:val="0"/>
          <w:sz w:val="22"/>
          <w:szCs w:val="22"/>
          <w:lang w:val="lt-LT"/>
        </w:rPr>
        <w:t>Šiam vaistiniam preparatui specialių laikymo sąlygų nereikia.</w:t>
      </w:r>
    </w:p>
    <w:p w14:paraId="2E2C9521" w14:textId="77777777" w:rsidR="0009718B" w:rsidRPr="008E47B4" w:rsidRDefault="0009718B">
      <w:pPr>
        <w:tabs>
          <w:tab w:val="left" w:pos="567"/>
        </w:tabs>
        <w:rPr>
          <w:noProof w:val="0"/>
          <w:sz w:val="22"/>
          <w:szCs w:val="22"/>
          <w:lang w:val="lt-LT"/>
        </w:rPr>
      </w:pPr>
    </w:p>
    <w:p w14:paraId="7F61E70E" w14:textId="77777777" w:rsidR="0009718B" w:rsidRPr="008E47B4" w:rsidRDefault="0009718B" w:rsidP="0009718B">
      <w:pPr>
        <w:keepNext/>
        <w:tabs>
          <w:tab w:val="left" w:pos="567"/>
        </w:tabs>
        <w:rPr>
          <w:noProof w:val="0"/>
          <w:sz w:val="22"/>
          <w:szCs w:val="22"/>
          <w:lang w:val="lt-LT"/>
        </w:rPr>
      </w:pPr>
      <w:r w:rsidRPr="008E47B4">
        <w:rPr>
          <w:noProof w:val="0"/>
          <w:sz w:val="22"/>
          <w:szCs w:val="22"/>
          <w:lang w:val="lt-LT"/>
        </w:rPr>
        <w:t>6.5</w:t>
      </w:r>
      <w:r w:rsidRPr="008E47B4">
        <w:rPr>
          <w:noProof w:val="0"/>
          <w:sz w:val="22"/>
          <w:szCs w:val="22"/>
          <w:lang w:val="lt-LT"/>
        </w:rPr>
        <w:tab/>
      </w:r>
      <w:proofErr w:type="spellStart"/>
      <w:r w:rsidRPr="008E47B4">
        <w:rPr>
          <w:noProof w:val="0"/>
          <w:sz w:val="22"/>
          <w:szCs w:val="22"/>
          <w:lang w:val="lt-LT"/>
        </w:rPr>
        <w:t>Talpyklės</w:t>
      </w:r>
      <w:proofErr w:type="spellEnd"/>
      <w:r w:rsidRPr="008E47B4">
        <w:rPr>
          <w:noProof w:val="0"/>
          <w:sz w:val="22"/>
          <w:szCs w:val="22"/>
          <w:lang w:val="lt-LT"/>
        </w:rPr>
        <w:t xml:space="preserve"> pobūdis ir jos turinys</w:t>
      </w:r>
    </w:p>
    <w:p w14:paraId="69E9FCA5" w14:textId="77777777" w:rsidR="0009718B" w:rsidRPr="008E47B4" w:rsidRDefault="0009718B">
      <w:pPr>
        <w:tabs>
          <w:tab w:val="left" w:pos="567"/>
        </w:tabs>
        <w:rPr>
          <w:b w:val="0"/>
          <w:noProof w:val="0"/>
          <w:sz w:val="22"/>
          <w:szCs w:val="22"/>
          <w:lang w:val="lt-LT"/>
        </w:rPr>
      </w:pPr>
    </w:p>
    <w:p w14:paraId="37F4F09E" w14:textId="42D51060" w:rsidR="001B5C1B" w:rsidRPr="008E47B4" w:rsidRDefault="001B5C1B" w:rsidP="001B5C1B">
      <w:pPr>
        <w:pStyle w:val="Antrats"/>
        <w:tabs>
          <w:tab w:val="left" w:pos="567"/>
        </w:tabs>
        <w:rPr>
          <w:sz w:val="22"/>
          <w:szCs w:val="22"/>
        </w:rPr>
      </w:pPr>
      <w:r w:rsidRPr="008E47B4">
        <w:rPr>
          <w:sz w:val="22"/>
          <w:szCs w:val="22"/>
        </w:rPr>
        <w:t>PVC/Al lizdinė plokštelė. Lizdinės plokštelės supakuotos į kartono dėžutę.</w:t>
      </w:r>
    </w:p>
    <w:p w14:paraId="1873F509" w14:textId="77777777" w:rsidR="001B5C1B" w:rsidRPr="008E47B4" w:rsidRDefault="001B5C1B" w:rsidP="001B5C1B">
      <w:pPr>
        <w:pStyle w:val="Antrats"/>
        <w:tabs>
          <w:tab w:val="left" w:pos="567"/>
        </w:tabs>
        <w:rPr>
          <w:sz w:val="22"/>
          <w:szCs w:val="22"/>
        </w:rPr>
      </w:pPr>
    </w:p>
    <w:p w14:paraId="4ABFB79D" w14:textId="19B38EA4" w:rsidR="001B5C1B" w:rsidRPr="008E47B4" w:rsidRDefault="001B5C1B" w:rsidP="001B5C1B">
      <w:pPr>
        <w:pStyle w:val="Antrats"/>
        <w:tabs>
          <w:tab w:val="left" w:pos="567"/>
        </w:tabs>
        <w:rPr>
          <w:sz w:val="22"/>
          <w:szCs w:val="22"/>
        </w:rPr>
      </w:pPr>
      <w:r w:rsidRPr="008E47B4">
        <w:rPr>
          <w:sz w:val="22"/>
          <w:szCs w:val="22"/>
        </w:rPr>
        <w:t>Pakuotės dydis:</w:t>
      </w:r>
    </w:p>
    <w:p w14:paraId="37F3D030" w14:textId="029C7084" w:rsidR="001B5C1B" w:rsidRPr="008E47B4" w:rsidRDefault="001B5C1B" w:rsidP="001B5C1B">
      <w:pPr>
        <w:pStyle w:val="Antrats"/>
        <w:tabs>
          <w:tab w:val="left" w:pos="567"/>
        </w:tabs>
        <w:rPr>
          <w:sz w:val="22"/>
          <w:szCs w:val="22"/>
        </w:rPr>
      </w:pPr>
      <w:r w:rsidRPr="008E47B4">
        <w:rPr>
          <w:sz w:val="22"/>
          <w:szCs w:val="22"/>
        </w:rPr>
        <w:t xml:space="preserve">200 mg: 25 </w:t>
      </w:r>
      <w:r w:rsidR="00B77F5F">
        <w:rPr>
          <w:sz w:val="22"/>
          <w:szCs w:val="22"/>
        </w:rPr>
        <w:t>arba</w:t>
      </w:r>
      <w:r w:rsidRPr="008E47B4">
        <w:rPr>
          <w:sz w:val="22"/>
          <w:szCs w:val="22"/>
        </w:rPr>
        <w:t xml:space="preserve"> 30 tablečių lizdinėje plokštelėje</w:t>
      </w:r>
    </w:p>
    <w:p w14:paraId="1F868639" w14:textId="46952A61" w:rsidR="001B5C1B" w:rsidRPr="008E47B4" w:rsidRDefault="001B5C1B" w:rsidP="001B5C1B">
      <w:pPr>
        <w:pStyle w:val="Antrats"/>
        <w:tabs>
          <w:tab w:val="left" w:pos="567"/>
        </w:tabs>
        <w:rPr>
          <w:sz w:val="22"/>
          <w:szCs w:val="22"/>
        </w:rPr>
      </w:pPr>
      <w:r w:rsidRPr="008E47B4">
        <w:rPr>
          <w:sz w:val="22"/>
          <w:szCs w:val="22"/>
        </w:rPr>
        <w:t xml:space="preserve">400 mg: 25, 28, 30, 35 </w:t>
      </w:r>
      <w:r w:rsidR="00B77F5F">
        <w:rPr>
          <w:sz w:val="22"/>
          <w:szCs w:val="22"/>
        </w:rPr>
        <w:t>arba</w:t>
      </w:r>
      <w:r w:rsidRPr="008E47B4">
        <w:rPr>
          <w:sz w:val="22"/>
          <w:szCs w:val="22"/>
        </w:rPr>
        <w:t xml:space="preserve"> 60 tablečių lizdinėje plokštelėje</w:t>
      </w:r>
    </w:p>
    <w:p w14:paraId="3D9215C1" w14:textId="6387AE72" w:rsidR="0009718B" w:rsidRPr="008E47B4" w:rsidRDefault="001B5C1B" w:rsidP="001B5C1B">
      <w:pPr>
        <w:pStyle w:val="Antrats"/>
        <w:tabs>
          <w:tab w:val="clear" w:pos="4153"/>
          <w:tab w:val="clear" w:pos="8306"/>
          <w:tab w:val="left" w:pos="567"/>
        </w:tabs>
        <w:rPr>
          <w:sz w:val="22"/>
          <w:szCs w:val="22"/>
        </w:rPr>
      </w:pPr>
      <w:r w:rsidRPr="008E47B4">
        <w:rPr>
          <w:sz w:val="22"/>
          <w:szCs w:val="22"/>
        </w:rPr>
        <w:t xml:space="preserve">800 mg: 25, 30 </w:t>
      </w:r>
      <w:r w:rsidR="00B77F5F">
        <w:rPr>
          <w:sz w:val="22"/>
          <w:szCs w:val="22"/>
        </w:rPr>
        <w:t>arba</w:t>
      </w:r>
      <w:r w:rsidRPr="008E47B4">
        <w:rPr>
          <w:sz w:val="22"/>
          <w:szCs w:val="22"/>
        </w:rPr>
        <w:t xml:space="preserve"> 35 tabletės lizdinėje plokštelėje</w:t>
      </w:r>
    </w:p>
    <w:p w14:paraId="4DDEB302" w14:textId="77777777" w:rsidR="001B5C1B" w:rsidRPr="008E47B4" w:rsidRDefault="001B5C1B" w:rsidP="001B5C1B">
      <w:pPr>
        <w:pStyle w:val="Antrats"/>
        <w:tabs>
          <w:tab w:val="clear" w:pos="4153"/>
          <w:tab w:val="clear" w:pos="8306"/>
          <w:tab w:val="left" w:pos="567"/>
        </w:tabs>
        <w:rPr>
          <w:sz w:val="22"/>
          <w:szCs w:val="22"/>
        </w:rPr>
      </w:pPr>
    </w:p>
    <w:p w14:paraId="37368153" w14:textId="2511668B" w:rsidR="001C242C" w:rsidRPr="008E47B4" w:rsidRDefault="001C242C" w:rsidP="001B5C1B">
      <w:pPr>
        <w:pStyle w:val="Antrats"/>
        <w:tabs>
          <w:tab w:val="clear" w:pos="4153"/>
          <w:tab w:val="clear" w:pos="8306"/>
          <w:tab w:val="left" w:pos="567"/>
        </w:tabs>
        <w:rPr>
          <w:sz w:val="22"/>
          <w:szCs w:val="24"/>
        </w:rPr>
      </w:pPr>
      <w:r w:rsidRPr="008E47B4">
        <w:rPr>
          <w:sz w:val="22"/>
          <w:szCs w:val="24"/>
        </w:rPr>
        <w:t>Gali būti tiekiamos ne visų dydžių pakuotės.</w:t>
      </w:r>
    </w:p>
    <w:p w14:paraId="7F556C9F" w14:textId="77777777" w:rsidR="001C242C" w:rsidRPr="008E47B4" w:rsidRDefault="001C242C" w:rsidP="001B5C1B">
      <w:pPr>
        <w:pStyle w:val="Antrats"/>
        <w:tabs>
          <w:tab w:val="clear" w:pos="4153"/>
          <w:tab w:val="clear" w:pos="8306"/>
          <w:tab w:val="left" w:pos="567"/>
        </w:tabs>
        <w:rPr>
          <w:sz w:val="22"/>
          <w:szCs w:val="22"/>
        </w:rPr>
      </w:pPr>
    </w:p>
    <w:p w14:paraId="2859544C" w14:textId="77777777" w:rsidR="0009718B" w:rsidRPr="008E47B4" w:rsidRDefault="0009718B" w:rsidP="0009718B">
      <w:pPr>
        <w:keepNext/>
        <w:tabs>
          <w:tab w:val="left" w:pos="567"/>
        </w:tabs>
        <w:rPr>
          <w:noProof w:val="0"/>
          <w:sz w:val="22"/>
          <w:szCs w:val="22"/>
          <w:lang w:val="lt-LT"/>
        </w:rPr>
      </w:pPr>
      <w:r w:rsidRPr="008E47B4">
        <w:rPr>
          <w:bCs/>
          <w:noProof w:val="0"/>
          <w:sz w:val="22"/>
          <w:szCs w:val="22"/>
          <w:lang w:val="lt-LT"/>
        </w:rPr>
        <w:t>6.6</w:t>
      </w:r>
      <w:r w:rsidRPr="008E47B4">
        <w:rPr>
          <w:bCs/>
          <w:noProof w:val="0"/>
          <w:sz w:val="22"/>
          <w:szCs w:val="22"/>
          <w:lang w:val="lt-LT"/>
        </w:rPr>
        <w:tab/>
        <w:t>Specialūs reikalavimai atliekoms tvarkyti</w:t>
      </w:r>
    </w:p>
    <w:p w14:paraId="0603B085" w14:textId="77777777" w:rsidR="0009718B" w:rsidRPr="008E47B4" w:rsidRDefault="0009718B">
      <w:pPr>
        <w:pStyle w:val="Antrats"/>
        <w:tabs>
          <w:tab w:val="clear" w:pos="4153"/>
          <w:tab w:val="clear" w:pos="8306"/>
          <w:tab w:val="left" w:pos="567"/>
        </w:tabs>
        <w:rPr>
          <w:b/>
          <w:sz w:val="22"/>
          <w:szCs w:val="22"/>
        </w:rPr>
      </w:pPr>
    </w:p>
    <w:p w14:paraId="72BBAC7C" w14:textId="115BC051" w:rsidR="009D446B" w:rsidRPr="008E47B4" w:rsidRDefault="001B5C1B" w:rsidP="009D446B">
      <w:pPr>
        <w:pStyle w:val="Antrats"/>
        <w:tabs>
          <w:tab w:val="clear" w:pos="4153"/>
          <w:tab w:val="clear" w:pos="8306"/>
          <w:tab w:val="left" w:pos="567"/>
        </w:tabs>
        <w:rPr>
          <w:sz w:val="22"/>
          <w:szCs w:val="22"/>
        </w:rPr>
      </w:pPr>
      <w:r w:rsidRPr="008E47B4">
        <w:rPr>
          <w:sz w:val="22"/>
          <w:szCs w:val="22"/>
        </w:rPr>
        <w:t>Specialių reikalavimų nėra.</w:t>
      </w:r>
    </w:p>
    <w:p w14:paraId="3F5E7DA0" w14:textId="77777777" w:rsidR="001B5C1B" w:rsidRPr="008E47B4" w:rsidRDefault="001B5C1B" w:rsidP="009D446B">
      <w:pPr>
        <w:pStyle w:val="Antrats"/>
        <w:tabs>
          <w:tab w:val="clear" w:pos="4153"/>
          <w:tab w:val="clear" w:pos="8306"/>
          <w:tab w:val="left" w:pos="567"/>
        </w:tabs>
        <w:rPr>
          <w:sz w:val="22"/>
          <w:szCs w:val="22"/>
        </w:rPr>
      </w:pPr>
    </w:p>
    <w:p w14:paraId="4FCC0D05" w14:textId="77777777" w:rsidR="0009718B" w:rsidRPr="008E47B4" w:rsidRDefault="0009718B">
      <w:pPr>
        <w:pStyle w:val="Antrats"/>
        <w:tabs>
          <w:tab w:val="clear" w:pos="4153"/>
          <w:tab w:val="clear" w:pos="8306"/>
          <w:tab w:val="left" w:pos="567"/>
        </w:tabs>
        <w:rPr>
          <w:sz w:val="22"/>
          <w:szCs w:val="22"/>
        </w:rPr>
      </w:pPr>
    </w:p>
    <w:p w14:paraId="621C6131" w14:textId="77777777" w:rsidR="0009718B" w:rsidRPr="008E47B4" w:rsidRDefault="0009718B">
      <w:pPr>
        <w:pStyle w:val="Antrats"/>
        <w:tabs>
          <w:tab w:val="clear" w:pos="4153"/>
          <w:tab w:val="clear" w:pos="8306"/>
          <w:tab w:val="left" w:pos="567"/>
        </w:tabs>
        <w:rPr>
          <w:b/>
          <w:caps/>
          <w:sz w:val="22"/>
          <w:szCs w:val="22"/>
        </w:rPr>
      </w:pPr>
      <w:r w:rsidRPr="008E47B4">
        <w:rPr>
          <w:b/>
          <w:sz w:val="22"/>
          <w:szCs w:val="22"/>
        </w:rPr>
        <w:t>7.</w:t>
      </w:r>
      <w:r w:rsidRPr="008E47B4">
        <w:rPr>
          <w:b/>
          <w:sz w:val="22"/>
          <w:szCs w:val="22"/>
        </w:rPr>
        <w:tab/>
      </w:r>
      <w:r w:rsidR="00E6759A" w:rsidRPr="008E47B4">
        <w:rPr>
          <w:b/>
          <w:caps/>
          <w:sz w:val="22"/>
          <w:szCs w:val="22"/>
        </w:rPr>
        <w:t>REGISTRUOTOJ</w:t>
      </w:r>
      <w:r w:rsidRPr="008E47B4">
        <w:rPr>
          <w:b/>
          <w:sz w:val="22"/>
          <w:szCs w:val="22"/>
        </w:rPr>
        <w:t>AS</w:t>
      </w:r>
    </w:p>
    <w:p w14:paraId="75C96F9C" w14:textId="77777777" w:rsidR="0009718B" w:rsidRPr="008E47B4" w:rsidRDefault="0009718B" w:rsidP="0009718B">
      <w:pPr>
        <w:pStyle w:val="Antrats"/>
        <w:tabs>
          <w:tab w:val="clear" w:pos="4153"/>
          <w:tab w:val="clear" w:pos="8306"/>
          <w:tab w:val="left" w:pos="567"/>
        </w:tabs>
        <w:rPr>
          <w:sz w:val="22"/>
          <w:szCs w:val="22"/>
        </w:rPr>
      </w:pPr>
    </w:p>
    <w:p w14:paraId="33B74BB9" w14:textId="77777777" w:rsidR="00071150" w:rsidRPr="008E47B4" w:rsidRDefault="00071150" w:rsidP="00071150">
      <w:pPr>
        <w:tabs>
          <w:tab w:val="left" w:pos="567"/>
        </w:tabs>
        <w:rPr>
          <w:b w:val="0"/>
          <w:noProof w:val="0"/>
          <w:sz w:val="22"/>
          <w:szCs w:val="22"/>
          <w:lang w:val="lt-LT"/>
        </w:rPr>
      </w:pPr>
      <w:proofErr w:type="spellStart"/>
      <w:r w:rsidRPr="008E47B4">
        <w:rPr>
          <w:b w:val="0"/>
          <w:noProof w:val="0"/>
          <w:sz w:val="22"/>
          <w:szCs w:val="22"/>
          <w:lang w:val="lt-LT"/>
        </w:rPr>
        <w:t>Accord</w:t>
      </w:r>
      <w:proofErr w:type="spellEnd"/>
      <w:r w:rsidRPr="008E47B4">
        <w:rPr>
          <w:b w:val="0"/>
          <w:noProof w:val="0"/>
          <w:sz w:val="22"/>
          <w:szCs w:val="22"/>
          <w:lang w:val="lt-LT"/>
        </w:rPr>
        <w:t xml:space="preserve"> </w:t>
      </w:r>
      <w:proofErr w:type="spellStart"/>
      <w:r w:rsidRPr="008E47B4">
        <w:rPr>
          <w:b w:val="0"/>
          <w:noProof w:val="0"/>
          <w:sz w:val="22"/>
          <w:szCs w:val="22"/>
          <w:lang w:val="lt-LT"/>
        </w:rPr>
        <w:t>Healthcare</w:t>
      </w:r>
      <w:proofErr w:type="spellEnd"/>
      <w:r w:rsidRPr="008E47B4">
        <w:rPr>
          <w:b w:val="0"/>
          <w:noProof w:val="0"/>
          <w:sz w:val="22"/>
          <w:szCs w:val="22"/>
          <w:lang w:val="lt-LT"/>
        </w:rPr>
        <w:t xml:space="preserve"> B.V. </w:t>
      </w:r>
    </w:p>
    <w:p w14:paraId="19E0D712" w14:textId="77777777" w:rsidR="00071150" w:rsidRPr="008E47B4" w:rsidRDefault="00071150" w:rsidP="00071150">
      <w:pPr>
        <w:tabs>
          <w:tab w:val="left" w:pos="567"/>
        </w:tabs>
        <w:rPr>
          <w:b w:val="0"/>
          <w:noProof w:val="0"/>
          <w:sz w:val="22"/>
          <w:szCs w:val="22"/>
          <w:lang w:val="lt-LT"/>
        </w:rPr>
      </w:pPr>
      <w:proofErr w:type="spellStart"/>
      <w:r w:rsidRPr="008E47B4">
        <w:rPr>
          <w:b w:val="0"/>
          <w:noProof w:val="0"/>
          <w:sz w:val="22"/>
          <w:szCs w:val="22"/>
          <w:lang w:val="lt-LT"/>
        </w:rPr>
        <w:t>Winthontlaan</w:t>
      </w:r>
      <w:proofErr w:type="spellEnd"/>
      <w:r w:rsidRPr="008E47B4">
        <w:rPr>
          <w:b w:val="0"/>
          <w:noProof w:val="0"/>
          <w:sz w:val="22"/>
          <w:szCs w:val="22"/>
          <w:lang w:val="lt-LT"/>
        </w:rPr>
        <w:t xml:space="preserve"> 200 </w:t>
      </w:r>
    </w:p>
    <w:p w14:paraId="61A77F5D" w14:textId="77777777" w:rsidR="00071150" w:rsidRPr="008E47B4" w:rsidRDefault="00071150" w:rsidP="00071150">
      <w:pPr>
        <w:tabs>
          <w:tab w:val="left" w:pos="567"/>
        </w:tabs>
        <w:rPr>
          <w:b w:val="0"/>
          <w:noProof w:val="0"/>
          <w:sz w:val="22"/>
          <w:szCs w:val="22"/>
          <w:lang w:val="lt-LT"/>
        </w:rPr>
      </w:pPr>
      <w:r w:rsidRPr="008E47B4">
        <w:rPr>
          <w:b w:val="0"/>
          <w:noProof w:val="0"/>
          <w:sz w:val="22"/>
          <w:szCs w:val="22"/>
          <w:lang w:val="lt-LT"/>
        </w:rPr>
        <w:t xml:space="preserve">3526 KV </w:t>
      </w:r>
      <w:proofErr w:type="spellStart"/>
      <w:r w:rsidRPr="008E47B4">
        <w:rPr>
          <w:b w:val="0"/>
          <w:noProof w:val="0"/>
          <w:sz w:val="22"/>
          <w:szCs w:val="22"/>
          <w:lang w:val="lt-LT"/>
        </w:rPr>
        <w:t>Utrecht</w:t>
      </w:r>
      <w:proofErr w:type="spellEnd"/>
      <w:r w:rsidRPr="008E47B4">
        <w:rPr>
          <w:b w:val="0"/>
          <w:noProof w:val="0"/>
          <w:sz w:val="22"/>
          <w:szCs w:val="22"/>
          <w:lang w:val="lt-LT"/>
        </w:rPr>
        <w:t xml:space="preserve"> </w:t>
      </w:r>
    </w:p>
    <w:p w14:paraId="4846AFA3" w14:textId="71CE0AF8" w:rsidR="0009718B" w:rsidRPr="008E47B4" w:rsidRDefault="00071150" w:rsidP="00071150">
      <w:pPr>
        <w:tabs>
          <w:tab w:val="left" w:pos="567"/>
        </w:tabs>
        <w:rPr>
          <w:b w:val="0"/>
          <w:noProof w:val="0"/>
          <w:sz w:val="22"/>
          <w:szCs w:val="22"/>
          <w:lang w:val="lt-LT"/>
        </w:rPr>
      </w:pPr>
      <w:r w:rsidRPr="008E47B4">
        <w:rPr>
          <w:b w:val="0"/>
          <w:noProof w:val="0"/>
          <w:sz w:val="22"/>
          <w:szCs w:val="22"/>
          <w:lang w:val="lt-LT"/>
        </w:rPr>
        <w:t>Nyderlandai</w:t>
      </w:r>
    </w:p>
    <w:p w14:paraId="58FAFC4B" w14:textId="77777777" w:rsidR="00071150" w:rsidRPr="008E47B4" w:rsidRDefault="00071150" w:rsidP="00071150">
      <w:pPr>
        <w:tabs>
          <w:tab w:val="left" w:pos="567"/>
        </w:tabs>
        <w:rPr>
          <w:noProof w:val="0"/>
          <w:sz w:val="22"/>
          <w:szCs w:val="22"/>
          <w:lang w:val="lt-LT"/>
        </w:rPr>
      </w:pPr>
    </w:p>
    <w:p w14:paraId="068368C8" w14:textId="77777777" w:rsidR="007C6EAB" w:rsidRPr="008E47B4" w:rsidRDefault="007C6EAB">
      <w:pPr>
        <w:tabs>
          <w:tab w:val="left" w:pos="567"/>
        </w:tabs>
        <w:rPr>
          <w:noProof w:val="0"/>
          <w:sz w:val="22"/>
          <w:szCs w:val="22"/>
          <w:lang w:val="lt-LT"/>
        </w:rPr>
      </w:pPr>
    </w:p>
    <w:p w14:paraId="5ACCE7C4" w14:textId="77777777" w:rsidR="0009718B" w:rsidRPr="008E47B4" w:rsidRDefault="0009718B">
      <w:pPr>
        <w:tabs>
          <w:tab w:val="left" w:pos="567"/>
        </w:tabs>
        <w:ind w:left="540" w:hanging="540"/>
        <w:rPr>
          <w:noProof w:val="0"/>
          <w:sz w:val="22"/>
          <w:szCs w:val="22"/>
          <w:lang w:val="lt-LT"/>
        </w:rPr>
      </w:pPr>
      <w:r w:rsidRPr="008E47B4">
        <w:rPr>
          <w:bCs/>
          <w:noProof w:val="0"/>
          <w:sz w:val="22"/>
          <w:szCs w:val="22"/>
          <w:lang w:val="lt-LT"/>
        </w:rPr>
        <w:t>8.</w:t>
      </w:r>
      <w:r w:rsidRPr="008E47B4">
        <w:rPr>
          <w:bCs/>
          <w:noProof w:val="0"/>
          <w:sz w:val="22"/>
          <w:szCs w:val="22"/>
          <w:lang w:val="lt-LT"/>
        </w:rPr>
        <w:tab/>
      </w:r>
      <w:r w:rsidR="00E6759A" w:rsidRPr="008E47B4">
        <w:rPr>
          <w:caps/>
          <w:noProof w:val="0"/>
          <w:sz w:val="22"/>
          <w:szCs w:val="22"/>
          <w:lang w:val="lt-LT"/>
        </w:rPr>
        <w:t xml:space="preserve">REGISTRACIJOS PAŽYMĖJIMO </w:t>
      </w:r>
      <w:r w:rsidRPr="008E47B4">
        <w:rPr>
          <w:noProof w:val="0"/>
          <w:sz w:val="22"/>
          <w:szCs w:val="22"/>
          <w:lang w:val="lt-LT"/>
        </w:rPr>
        <w:t>NUMERIS (-IAI)</w:t>
      </w:r>
    </w:p>
    <w:p w14:paraId="01E42518" w14:textId="77777777" w:rsidR="0009718B" w:rsidRPr="008E47B4" w:rsidRDefault="0009718B">
      <w:pPr>
        <w:pStyle w:val="Antrats"/>
        <w:tabs>
          <w:tab w:val="clear" w:pos="4153"/>
          <w:tab w:val="clear" w:pos="8306"/>
          <w:tab w:val="left" w:pos="567"/>
        </w:tabs>
        <w:rPr>
          <w:b/>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3C1C65" w14:paraId="14FA8880" w14:textId="77777777" w:rsidTr="00431F49">
        <w:tc>
          <w:tcPr>
            <w:tcW w:w="3020" w:type="dxa"/>
          </w:tcPr>
          <w:p w14:paraId="415A11FD" w14:textId="77777777" w:rsidR="003C1C65" w:rsidRPr="00431F49" w:rsidRDefault="003C1C65" w:rsidP="00431F49">
            <w:pPr>
              <w:tabs>
                <w:tab w:val="left" w:pos="567"/>
              </w:tabs>
              <w:rPr>
                <w:b w:val="0"/>
                <w:noProof w:val="0"/>
                <w:sz w:val="22"/>
                <w:szCs w:val="22"/>
                <w:u w:val="single"/>
                <w:lang w:val="lt-LT"/>
              </w:rPr>
            </w:pPr>
            <w:r w:rsidRPr="00431F49">
              <w:rPr>
                <w:b w:val="0"/>
                <w:noProof w:val="0"/>
                <w:sz w:val="22"/>
                <w:szCs w:val="22"/>
                <w:u w:val="single"/>
                <w:lang w:val="lt-LT"/>
              </w:rPr>
              <w:t>200 mg</w:t>
            </w:r>
          </w:p>
          <w:p w14:paraId="63FE8B65" w14:textId="77777777" w:rsidR="003C1C65" w:rsidRPr="00431F49" w:rsidRDefault="003C1C65" w:rsidP="00431F49">
            <w:pPr>
              <w:tabs>
                <w:tab w:val="left" w:pos="567"/>
              </w:tabs>
              <w:rPr>
                <w:b w:val="0"/>
                <w:noProof w:val="0"/>
                <w:sz w:val="22"/>
                <w:szCs w:val="22"/>
                <w:lang w:val="lt-LT"/>
              </w:rPr>
            </w:pPr>
            <w:r w:rsidRPr="00431F49">
              <w:rPr>
                <w:b w:val="0"/>
                <w:noProof w:val="0"/>
                <w:sz w:val="22"/>
                <w:szCs w:val="22"/>
                <w:lang w:val="lt-LT"/>
              </w:rPr>
              <w:t>LT/1/24/5490/001 – N25</w:t>
            </w:r>
          </w:p>
          <w:p w14:paraId="2F326E34" w14:textId="3736935C" w:rsidR="003C1C65" w:rsidRPr="00431F49" w:rsidRDefault="003C1C65" w:rsidP="00431F49">
            <w:pPr>
              <w:tabs>
                <w:tab w:val="left" w:pos="567"/>
              </w:tabs>
              <w:rPr>
                <w:b w:val="0"/>
                <w:noProof w:val="0"/>
                <w:sz w:val="22"/>
                <w:szCs w:val="22"/>
                <w:lang w:val="lt-LT"/>
              </w:rPr>
            </w:pPr>
            <w:r w:rsidRPr="00431F49">
              <w:rPr>
                <w:b w:val="0"/>
                <w:noProof w:val="0"/>
                <w:sz w:val="22"/>
                <w:szCs w:val="22"/>
                <w:lang w:val="lt-LT"/>
              </w:rPr>
              <w:t>LT/1/24/5490/002 – N30</w:t>
            </w:r>
          </w:p>
        </w:tc>
        <w:tc>
          <w:tcPr>
            <w:tcW w:w="3020" w:type="dxa"/>
          </w:tcPr>
          <w:p w14:paraId="59FFC78B" w14:textId="77777777" w:rsidR="003C1C65" w:rsidRPr="00431F49" w:rsidRDefault="003C1C65" w:rsidP="00431F49">
            <w:pPr>
              <w:tabs>
                <w:tab w:val="left" w:pos="567"/>
              </w:tabs>
              <w:rPr>
                <w:b w:val="0"/>
                <w:noProof w:val="0"/>
                <w:sz w:val="22"/>
                <w:szCs w:val="22"/>
                <w:u w:val="single"/>
                <w:lang w:val="lt-LT"/>
              </w:rPr>
            </w:pPr>
            <w:r w:rsidRPr="00431F49">
              <w:rPr>
                <w:b w:val="0"/>
                <w:noProof w:val="0"/>
                <w:sz w:val="22"/>
                <w:szCs w:val="22"/>
                <w:u w:val="single"/>
                <w:lang w:val="lt-LT"/>
              </w:rPr>
              <w:t>400 mg</w:t>
            </w:r>
          </w:p>
          <w:p w14:paraId="35EC6B89" w14:textId="77777777" w:rsidR="00431F49" w:rsidRPr="00431F49" w:rsidRDefault="00431F49" w:rsidP="00431F49">
            <w:pPr>
              <w:tabs>
                <w:tab w:val="left" w:pos="567"/>
              </w:tabs>
              <w:rPr>
                <w:b w:val="0"/>
                <w:noProof w:val="0"/>
                <w:sz w:val="22"/>
                <w:szCs w:val="22"/>
                <w:lang w:val="lt-LT"/>
              </w:rPr>
            </w:pPr>
            <w:r w:rsidRPr="00431F49">
              <w:rPr>
                <w:b w:val="0"/>
                <w:noProof w:val="0"/>
                <w:sz w:val="22"/>
                <w:szCs w:val="22"/>
                <w:lang w:val="lt-LT"/>
              </w:rPr>
              <w:t>LT/1/24/5491/001 – N25</w:t>
            </w:r>
          </w:p>
          <w:p w14:paraId="49E62915" w14:textId="77777777" w:rsidR="00431F49" w:rsidRPr="00431F49" w:rsidRDefault="00431F49" w:rsidP="00431F49">
            <w:pPr>
              <w:tabs>
                <w:tab w:val="left" w:pos="567"/>
              </w:tabs>
              <w:rPr>
                <w:b w:val="0"/>
                <w:noProof w:val="0"/>
                <w:sz w:val="22"/>
                <w:szCs w:val="22"/>
                <w:lang w:val="lt-LT"/>
              </w:rPr>
            </w:pPr>
            <w:r w:rsidRPr="00431F49">
              <w:rPr>
                <w:b w:val="0"/>
                <w:noProof w:val="0"/>
                <w:sz w:val="22"/>
                <w:szCs w:val="22"/>
                <w:lang w:val="lt-LT"/>
              </w:rPr>
              <w:t>LT/1/24/5491/002 – N28</w:t>
            </w:r>
          </w:p>
          <w:p w14:paraId="1DC2DAF4" w14:textId="77777777" w:rsidR="00431F49" w:rsidRPr="00431F49" w:rsidRDefault="00431F49" w:rsidP="00431F49">
            <w:pPr>
              <w:tabs>
                <w:tab w:val="left" w:pos="567"/>
              </w:tabs>
              <w:rPr>
                <w:b w:val="0"/>
                <w:noProof w:val="0"/>
                <w:sz w:val="22"/>
                <w:szCs w:val="22"/>
                <w:lang w:val="lt-LT"/>
              </w:rPr>
            </w:pPr>
            <w:r w:rsidRPr="00431F49">
              <w:rPr>
                <w:b w:val="0"/>
                <w:noProof w:val="0"/>
                <w:sz w:val="22"/>
                <w:szCs w:val="22"/>
                <w:lang w:val="lt-LT"/>
              </w:rPr>
              <w:t>LT/1/24/5491/003 – N30</w:t>
            </w:r>
          </w:p>
          <w:p w14:paraId="575691B0" w14:textId="77777777" w:rsidR="00431F49" w:rsidRPr="00431F49" w:rsidRDefault="00431F49" w:rsidP="00431F49">
            <w:pPr>
              <w:tabs>
                <w:tab w:val="left" w:pos="567"/>
              </w:tabs>
              <w:rPr>
                <w:b w:val="0"/>
                <w:noProof w:val="0"/>
                <w:sz w:val="22"/>
                <w:szCs w:val="22"/>
                <w:lang w:val="lt-LT"/>
              </w:rPr>
            </w:pPr>
            <w:r w:rsidRPr="00431F49">
              <w:rPr>
                <w:b w:val="0"/>
                <w:noProof w:val="0"/>
                <w:sz w:val="22"/>
                <w:szCs w:val="22"/>
                <w:lang w:val="lt-LT"/>
              </w:rPr>
              <w:t>LT/1/24/5491/004 – N35</w:t>
            </w:r>
          </w:p>
          <w:p w14:paraId="3CBA7F75" w14:textId="2F1FFEFB" w:rsidR="003C1C65" w:rsidRPr="00431F49" w:rsidRDefault="00431F49" w:rsidP="00431F49">
            <w:pPr>
              <w:tabs>
                <w:tab w:val="left" w:pos="567"/>
              </w:tabs>
              <w:rPr>
                <w:b w:val="0"/>
                <w:noProof w:val="0"/>
                <w:sz w:val="22"/>
                <w:szCs w:val="22"/>
                <w:lang w:val="lt-LT"/>
              </w:rPr>
            </w:pPr>
            <w:r w:rsidRPr="00431F49">
              <w:rPr>
                <w:b w:val="0"/>
                <w:noProof w:val="0"/>
                <w:sz w:val="22"/>
                <w:szCs w:val="22"/>
                <w:lang w:val="lt-LT"/>
              </w:rPr>
              <w:t>LT/1/24/5491/005 – N60</w:t>
            </w:r>
          </w:p>
        </w:tc>
        <w:tc>
          <w:tcPr>
            <w:tcW w:w="3021" w:type="dxa"/>
          </w:tcPr>
          <w:p w14:paraId="28B659D7" w14:textId="77777777" w:rsidR="003C1C65" w:rsidRPr="00431F49" w:rsidRDefault="003C1C65" w:rsidP="00431F49">
            <w:pPr>
              <w:tabs>
                <w:tab w:val="left" w:pos="567"/>
              </w:tabs>
              <w:rPr>
                <w:b w:val="0"/>
                <w:noProof w:val="0"/>
                <w:sz w:val="22"/>
                <w:szCs w:val="22"/>
                <w:u w:val="single"/>
                <w:lang w:val="lt-LT"/>
              </w:rPr>
            </w:pPr>
            <w:r w:rsidRPr="00431F49">
              <w:rPr>
                <w:b w:val="0"/>
                <w:noProof w:val="0"/>
                <w:sz w:val="22"/>
                <w:szCs w:val="22"/>
                <w:u w:val="single"/>
                <w:lang w:val="lt-LT"/>
              </w:rPr>
              <w:t>800 mg</w:t>
            </w:r>
          </w:p>
          <w:p w14:paraId="7356E8A3" w14:textId="77777777" w:rsidR="00431F49" w:rsidRPr="00431F49" w:rsidRDefault="00431F49" w:rsidP="00431F49">
            <w:pPr>
              <w:tabs>
                <w:tab w:val="left" w:pos="567"/>
              </w:tabs>
              <w:rPr>
                <w:b w:val="0"/>
                <w:noProof w:val="0"/>
                <w:sz w:val="22"/>
                <w:szCs w:val="22"/>
                <w:lang w:val="lt-LT"/>
              </w:rPr>
            </w:pPr>
            <w:r w:rsidRPr="00431F49">
              <w:rPr>
                <w:b w:val="0"/>
                <w:noProof w:val="0"/>
                <w:sz w:val="22"/>
                <w:szCs w:val="22"/>
                <w:lang w:val="lt-LT"/>
              </w:rPr>
              <w:t>LT/1/24/5492/001 – N25</w:t>
            </w:r>
          </w:p>
          <w:p w14:paraId="6827A229" w14:textId="77777777" w:rsidR="00431F49" w:rsidRPr="00431F49" w:rsidRDefault="00431F49" w:rsidP="00431F49">
            <w:pPr>
              <w:tabs>
                <w:tab w:val="left" w:pos="567"/>
              </w:tabs>
              <w:rPr>
                <w:b w:val="0"/>
                <w:noProof w:val="0"/>
                <w:sz w:val="22"/>
                <w:szCs w:val="22"/>
                <w:lang w:val="lt-LT"/>
              </w:rPr>
            </w:pPr>
            <w:r w:rsidRPr="00431F49">
              <w:rPr>
                <w:b w:val="0"/>
                <w:noProof w:val="0"/>
                <w:sz w:val="22"/>
                <w:szCs w:val="22"/>
                <w:lang w:val="lt-LT"/>
              </w:rPr>
              <w:t>LT/1/24/5492/002 – N30</w:t>
            </w:r>
          </w:p>
          <w:p w14:paraId="59B878AE" w14:textId="5384DCEE" w:rsidR="003C1C65" w:rsidRPr="00431F49" w:rsidRDefault="00431F49" w:rsidP="00431F49">
            <w:pPr>
              <w:tabs>
                <w:tab w:val="left" w:pos="567"/>
              </w:tabs>
              <w:rPr>
                <w:b w:val="0"/>
                <w:noProof w:val="0"/>
                <w:sz w:val="22"/>
                <w:szCs w:val="22"/>
                <w:lang w:val="lt-LT"/>
              </w:rPr>
            </w:pPr>
            <w:r w:rsidRPr="00431F49">
              <w:rPr>
                <w:b w:val="0"/>
                <w:noProof w:val="0"/>
                <w:sz w:val="22"/>
                <w:szCs w:val="22"/>
                <w:lang w:val="lt-LT"/>
              </w:rPr>
              <w:t>LT/1/24/5492/003 – N35</w:t>
            </w:r>
          </w:p>
        </w:tc>
      </w:tr>
    </w:tbl>
    <w:p w14:paraId="5FE98139" w14:textId="77777777" w:rsidR="0009718B" w:rsidRPr="008E47B4" w:rsidRDefault="0009718B">
      <w:pPr>
        <w:pStyle w:val="Antrats"/>
        <w:tabs>
          <w:tab w:val="clear" w:pos="4153"/>
          <w:tab w:val="clear" w:pos="8306"/>
          <w:tab w:val="left" w:pos="567"/>
        </w:tabs>
        <w:rPr>
          <w:b/>
          <w:sz w:val="22"/>
          <w:szCs w:val="22"/>
        </w:rPr>
      </w:pPr>
    </w:p>
    <w:p w14:paraId="1C0F425F" w14:textId="77777777" w:rsidR="0009718B" w:rsidRPr="008E47B4" w:rsidRDefault="0009718B">
      <w:pPr>
        <w:pStyle w:val="Antrats"/>
        <w:tabs>
          <w:tab w:val="clear" w:pos="4153"/>
          <w:tab w:val="clear" w:pos="8306"/>
          <w:tab w:val="left" w:pos="567"/>
        </w:tabs>
        <w:rPr>
          <w:b/>
          <w:sz w:val="22"/>
          <w:szCs w:val="22"/>
        </w:rPr>
      </w:pPr>
    </w:p>
    <w:p w14:paraId="1072081D" w14:textId="77777777" w:rsidR="0009718B" w:rsidRPr="008E47B4" w:rsidRDefault="0009718B">
      <w:pPr>
        <w:tabs>
          <w:tab w:val="left" w:pos="567"/>
        </w:tabs>
        <w:ind w:left="540" w:hanging="540"/>
        <w:rPr>
          <w:bCs/>
          <w:noProof w:val="0"/>
          <w:sz w:val="22"/>
          <w:szCs w:val="22"/>
          <w:lang w:val="lt-LT"/>
        </w:rPr>
      </w:pPr>
      <w:r w:rsidRPr="008E47B4">
        <w:rPr>
          <w:bCs/>
          <w:noProof w:val="0"/>
          <w:sz w:val="22"/>
          <w:szCs w:val="22"/>
          <w:lang w:val="lt-LT"/>
        </w:rPr>
        <w:t>9.</w:t>
      </w:r>
      <w:r w:rsidRPr="008E47B4">
        <w:rPr>
          <w:bCs/>
          <w:noProof w:val="0"/>
          <w:sz w:val="22"/>
          <w:szCs w:val="22"/>
          <w:lang w:val="lt-LT"/>
        </w:rPr>
        <w:tab/>
      </w:r>
      <w:r w:rsidRPr="008E47B4">
        <w:rPr>
          <w:caps/>
          <w:noProof w:val="0"/>
          <w:sz w:val="22"/>
          <w:szCs w:val="22"/>
          <w:lang w:val="lt-LT"/>
        </w:rPr>
        <w:t>r</w:t>
      </w:r>
      <w:r w:rsidR="00E6759A" w:rsidRPr="008E47B4">
        <w:rPr>
          <w:caps/>
          <w:noProof w:val="0"/>
          <w:sz w:val="22"/>
          <w:szCs w:val="22"/>
          <w:lang w:val="lt-LT"/>
        </w:rPr>
        <w:t>EGISTRAVIMO / PERREGISTRAVIMO</w:t>
      </w:r>
      <w:r w:rsidRPr="008E47B4">
        <w:rPr>
          <w:b w:val="0"/>
          <w:caps/>
          <w:noProof w:val="0"/>
          <w:sz w:val="22"/>
          <w:szCs w:val="22"/>
          <w:lang w:val="lt-LT"/>
        </w:rPr>
        <w:t xml:space="preserve"> </w:t>
      </w:r>
      <w:r w:rsidRPr="008E47B4">
        <w:rPr>
          <w:bCs/>
          <w:noProof w:val="0"/>
          <w:sz w:val="22"/>
          <w:szCs w:val="22"/>
          <w:lang w:val="lt-LT"/>
        </w:rPr>
        <w:t>DATA</w:t>
      </w:r>
    </w:p>
    <w:p w14:paraId="01ADEC99" w14:textId="77777777" w:rsidR="0009718B" w:rsidRPr="008E47B4" w:rsidRDefault="0009718B">
      <w:pPr>
        <w:pStyle w:val="Antrats"/>
        <w:tabs>
          <w:tab w:val="clear" w:pos="4153"/>
          <w:tab w:val="clear" w:pos="8306"/>
          <w:tab w:val="left" w:pos="567"/>
        </w:tabs>
        <w:rPr>
          <w:b/>
          <w:sz w:val="22"/>
          <w:szCs w:val="22"/>
        </w:rPr>
      </w:pPr>
    </w:p>
    <w:p w14:paraId="412B6A94" w14:textId="562D83C1" w:rsidR="0009718B" w:rsidRPr="008E47B4" w:rsidRDefault="00461C7E" w:rsidP="007C6EAB">
      <w:pPr>
        <w:pStyle w:val="Antrats"/>
        <w:tabs>
          <w:tab w:val="clear" w:pos="4153"/>
          <w:tab w:val="clear" w:pos="8306"/>
          <w:tab w:val="left" w:pos="567"/>
        </w:tabs>
        <w:rPr>
          <w:sz w:val="22"/>
          <w:szCs w:val="22"/>
        </w:rPr>
      </w:pPr>
      <w:r w:rsidRPr="008E47B4">
        <w:rPr>
          <w:sz w:val="22"/>
          <w:szCs w:val="22"/>
        </w:rPr>
        <w:t xml:space="preserve">Registravimo data </w:t>
      </w:r>
      <w:r w:rsidR="00431F49">
        <w:rPr>
          <w:sz w:val="22"/>
          <w:szCs w:val="22"/>
        </w:rPr>
        <w:t>2024 m. liepos 10 d.</w:t>
      </w:r>
    </w:p>
    <w:p w14:paraId="09994A19" w14:textId="77777777" w:rsidR="007C6EAB" w:rsidRPr="008E47B4" w:rsidRDefault="007C6EAB" w:rsidP="007C6EAB">
      <w:pPr>
        <w:pStyle w:val="Antrats"/>
        <w:tabs>
          <w:tab w:val="clear" w:pos="4153"/>
          <w:tab w:val="clear" w:pos="8306"/>
          <w:tab w:val="left" w:pos="567"/>
        </w:tabs>
        <w:rPr>
          <w:b/>
          <w:sz w:val="22"/>
          <w:szCs w:val="22"/>
        </w:rPr>
      </w:pPr>
    </w:p>
    <w:p w14:paraId="39A48CEE" w14:textId="77777777" w:rsidR="0022134F" w:rsidRPr="008E47B4" w:rsidRDefault="0022134F">
      <w:pPr>
        <w:pStyle w:val="Antrats"/>
        <w:tabs>
          <w:tab w:val="clear" w:pos="4153"/>
          <w:tab w:val="clear" w:pos="8306"/>
          <w:tab w:val="left" w:pos="567"/>
        </w:tabs>
        <w:rPr>
          <w:b/>
          <w:sz w:val="22"/>
          <w:szCs w:val="22"/>
        </w:rPr>
      </w:pPr>
    </w:p>
    <w:p w14:paraId="78BF5F3F" w14:textId="2C824606" w:rsidR="0009718B" w:rsidRDefault="0009718B">
      <w:pPr>
        <w:tabs>
          <w:tab w:val="left" w:pos="567"/>
        </w:tabs>
        <w:ind w:left="540" w:hanging="540"/>
        <w:rPr>
          <w:bCs/>
          <w:noProof w:val="0"/>
          <w:sz w:val="22"/>
          <w:szCs w:val="22"/>
          <w:lang w:val="lt-LT"/>
        </w:rPr>
      </w:pPr>
      <w:r w:rsidRPr="008E47B4">
        <w:rPr>
          <w:bCs/>
          <w:noProof w:val="0"/>
          <w:sz w:val="22"/>
          <w:szCs w:val="22"/>
          <w:lang w:val="lt-LT"/>
        </w:rPr>
        <w:t>10.</w:t>
      </w:r>
      <w:r w:rsidRPr="008E47B4">
        <w:rPr>
          <w:bCs/>
          <w:noProof w:val="0"/>
          <w:sz w:val="22"/>
          <w:szCs w:val="22"/>
          <w:lang w:val="lt-LT"/>
        </w:rPr>
        <w:tab/>
        <w:t>TEKSTO PERŽIŪROS DATA</w:t>
      </w:r>
    </w:p>
    <w:p w14:paraId="1CC5166B" w14:textId="218EBCAF" w:rsidR="006E1A54" w:rsidRDefault="006E1A54">
      <w:pPr>
        <w:tabs>
          <w:tab w:val="left" w:pos="567"/>
        </w:tabs>
        <w:ind w:left="540" w:hanging="540"/>
        <w:rPr>
          <w:bCs/>
          <w:noProof w:val="0"/>
          <w:sz w:val="22"/>
          <w:szCs w:val="22"/>
          <w:lang w:val="lt-LT"/>
        </w:rPr>
      </w:pPr>
    </w:p>
    <w:p w14:paraId="7BE9385F" w14:textId="37651779" w:rsidR="006E1A54" w:rsidRPr="006E1A54" w:rsidRDefault="006E1A54" w:rsidP="006E1A54">
      <w:pPr>
        <w:pStyle w:val="Antrats"/>
        <w:tabs>
          <w:tab w:val="clear" w:pos="4153"/>
          <w:tab w:val="clear" w:pos="8306"/>
          <w:tab w:val="left" w:pos="567"/>
        </w:tabs>
        <w:rPr>
          <w:sz w:val="22"/>
          <w:szCs w:val="22"/>
        </w:rPr>
      </w:pPr>
      <w:r w:rsidRPr="006E1A54">
        <w:rPr>
          <w:sz w:val="22"/>
          <w:szCs w:val="22"/>
        </w:rPr>
        <w:t>2024 m. liepos 10 d.</w:t>
      </w:r>
    </w:p>
    <w:p w14:paraId="60B5FD74" w14:textId="77777777" w:rsidR="0009718B" w:rsidRPr="008E47B4" w:rsidRDefault="0009718B">
      <w:pPr>
        <w:tabs>
          <w:tab w:val="left" w:pos="567"/>
        </w:tabs>
        <w:rPr>
          <w:b w:val="0"/>
          <w:noProof w:val="0"/>
          <w:sz w:val="22"/>
          <w:szCs w:val="22"/>
          <w:lang w:val="lt-LT"/>
        </w:rPr>
      </w:pPr>
    </w:p>
    <w:p w14:paraId="0B3BC724" w14:textId="06007B71" w:rsidR="001C242C" w:rsidRPr="008E47B4" w:rsidRDefault="007C6EAB" w:rsidP="00906AEB">
      <w:pPr>
        <w:tabs>
          <w:tab w:val="left" w:pos="5954"/>
          <w:tab w:val="left" w:pos="6237"/>
          <w:tab w:val="left" w:pos="6663"/>
          <w:tab w:val="left" w:pos="6946"/>
        </w:tabs>
        <w:rPr>
          <w:rFonts w:eastAsia="SimSun"/>
          <w:b w:val="0"/>
          <w:noProof w:val="0"/>
          <w:color w:val="0000FF"/>
          <w:sz w:val="22"/>
          <w:szCs w:val="22"/>
          <w:u w:val="single"/>
          <w:lang w:val="lt-LT"/>
        </w:rPr>
      </w:pPr>
      <w:r w:rsidRPr="008E47B4">
        <w:rPr>
          <w:rFonts w:eastAsia="SimSun"/>
          <w:b w:val="0"/>
          <w:noProof w:val="0"/>
          <w:sz w:val="22"/>
          <w:szCs w:val="22"/>
          <w:lang w:val="lt-LT"/>
        </w:rPr>
        <w:t>Išsami informacija apie šį vaistinį preparatą pateikiama Valstybinės vaistų kontrolės tarnybos prie Lietuvos Respublikos sveikatos apsaugos ministerijos tinklalapyje</w:t>
      </w:r>
      <w:r w:rsidRPr="008E47B4">
        <w:rPr>
          <w:rFonts w:eastAsia="SimSun"/>
          <w:b w:val="0"/>
          <w:i/>
          <w:noProof w:val="0"/>
          <w:sz w:val="22"/>
          <w:szCs w:val="22"/>
          <w:lang w:val="lt-LT"/>
        </w:rPr>
        <w:t xml:space="preserve"> </w:t>
      </w:r>
      <w:hyperlink r:id="rId13" w:history="1">
        <w:r w:rsidR="001C242C" w:rsidRPr="008E47B4">
          <w:rPr>
            <w:rStyle w:val="Hipersaitas"/>
            <w:rFonts w:eastAsia="SimSun"/>
            <w:b w:val="0"/>
            <w:noProof w:val="0"/>
            <w:sz w:val="22"/>
            <w:szCs w:val="22"/>
            <w:lang w:val="lt-LT"/>
          </w:rPr>
          <w:t>http://www.vvkt.lt</w:t>
        </w:r>
      </w:hyperlink>
    </w:p>
    <w:p w14:paraId="299E68B4" w14:textId="52EDE374" w:rsidR="0009718B" w:rsidRPr="008E47B4" w:rsidRDefault="0009718B" w:rsidP="00906AEB">
      <w:pPr>
        <w:tabs>
          <w:tab w:val="left" w:pos="5954"/>
          <w:tab w:val="left" w:pos="6237"/>
          <w:tab w:val="left" w:pos="6663"/>
          <w:tab w:val="left" w:pos="6946"/>
        </w:tabs>
        <w:rPr>
          <w:b w:val="0"/>
          <w:noProof w:val="0"/>
          <w:sz w:val="22"/>
          <w:szCs w:val="22"/>
          <w:lang w:val="lt-LT"/>
        </w:rPr>
      </w:pPr>
      <w:r w:rsidRPr="008E47B4">
        <w:rPr>
          <w:b w:val="0"/>
          <w:noProof w:val="0"/>
          <w:sz w:val="22"/>
          <w:szCs w:val="22"/>
          <w:lang w:val="lt-LT"/>
        </w:rPr>
        <w:br w:type="page"/>
      </w:r>
    </w:p>
    <w:p w14:paraId="3D23910A" w14:textId="77777777" w:rsidR="0009718B" w:rsidRPr="008E47B4" w:rsidRDefault="0009718B" w:rsidP="0009718B">
      <w:pPr>
        <w:tabs>
          <w:tab w:val="left" w:pos="567"/>
        </w:tabs>
        <w:rPr>
          <w:noProof w:val="0"/>
          <w:sz w:val="22"/>
          <w:szCs w:val="22"/>
          <w:lang w:val="lt-LT"/>
        </w:rPr>
      </w:pPr>
    </w:p>
    <w:p w14:paraId="188009B2" w14:textId="77777777" w:rsidR="0009718B" w:rsidRPr="008E47B4" w:rsidRDefault="0009718B" w:rsidP="0009718B">
      <w:pPr>
        <w:tabs>
          <w:tab w:val="left" w:pos="567"/>
        </w:tabs>
        <w:rPr>
          <w:noProof w:val="0"/>
          <w:sz w:val="22"/>
          <w:szCs w:val="22"/>
          <w:lang w:val="lt-LT"/>
        </w:rPr>
      </w:pPr>
    </w:p>
    <w:p w14:paraId="0300BC12" w14:textId="77777777" w:rsidR="0009718B" w:rsidRPr="008E47B4" w:rsidRDefault="0009718B" w:rsidP="0009718B">
      <w:pPr>
        <w:tabs>
          <w:tab w:val="left" w:pos="567"/>
        </w:tabs>
        <w:rPr>
          <w:noProof w:val="0"/>
          <w:sz w:val="22"/>
          <w:szCs w:val="22"/>
          <w:lang w:val="lt-LT"/>
        </w:rPr>
      </w:pPr>
    </w:p>
    <w:p w14:paraId="4E3BC02D" w14:textId="77777777" w:rsidR="0009718B" w:rsidRPr="008E47B4" w:rsidRDefault="0009718B" w:rsidP="0009718B">
      <w:pPr>
        <w:tabs>
          <w:tab w:val="left" w:pos="567"/>
        </w:tabs>
        <w:rPr>
          <w:noProof w:val="0"/>
          <w:sz w:val="22"/>
          <w:szCs w:val="22"/>
          <w:lang w:val="lt-LT"/>
        </w:rPr>
      </w:pPr>
    </w:p>
    <w:p w14:paraId="65485CAF" w14:textId="77777777" w:rsidR="0009718B" w:rsidRPr="008E47B4" w:rsidRDefault="0009718B" w:rsidP="0009718B">
      <w:pPr>
        <w:tabs>
          <w:tab w:val="left" w:pos="567"/>
        </w:tabs>
        <w:rPr>
          <w:noProof w:val="0"/>
          <w:sz w:val="22"/>
          <w:szCs w:val="22"/>
          <w:lang w:val="lt-LT"/>
        </w:rPr>
      </w:pPr>
    </w:p>
    <w:p w14:paraId="24188A5B" w14:textId="77777777" w:rsidR="0009718B" w:rsidRPr="008E47B4" w:rsidRDefault="0009718B" w:rsidP="0009718B">
      <w:pPr>
        <w:tabs>
          <w:tab w:val="left" w:pos="567"/>
        </w:tabs>
        <w:rPr>
          <w:noProof w:val="0"/>
          <w:sz w:val="22"/>
          <w:szCs w:val="22"/>
          <w:lang w:val="lt-LT"/>
        </w:rPr>
      </w:pPr>
    </w:p>
    <w:p w14:paraId="5C80844C" w14:textId="77777777" w:rsidR="0009718B" w:rsidRPr="008E47B4" w:rsidRDefault="0009718B" w:rsidP="0009718B">
      <w:pPr>
        <w:tabs>
          <w:tab w:val="left" w:pos="567"/>
        </w:tabs>
        <w:rPr>
          <w:noProof w:val="0"/>
          <w:sz w:val="22"/>
          <w:szCs w:val="22"/>
          <w:lang w:val="lt-LT"/>
        </w:rPr>
      </w:pPr>
    </w:p>
    <w:p w14:paraId="49603D23" w14:textId="77777777" w:rsidR="0009718B" w:rsidRPr="008E47B4" w:rsidRDefault="0009718B" w:rsidP="0009718B">
      <w:pPr>
        <w:tabs>
          <w:tab w:val="left" w:pos="567"/>
        </w:tabs>
        <w:rPr>
          <w:noProof w:val="0"/>
          <w:sz w:val="22"/>
          <w:szCs w:val="22"/>
          <w:lang w:val="lt-LT"/>
        </w:rPr>
      </w:pPr>
    </w:p>
    <w:p w14:paraId="0C164647" w14:textId="77777777" w:rsidR="0009718B" w:rsidRPr="008E47B4" w:rsidRDefault="0009718B" w:rsidP="0009718B">
      <w:pPr>
        <w:tabs>
          <w:tab w:val="left" w:pos="567"/>
        </w:tabs>
        <w:rPr>
          <w:noProof w:val="0"/>
          <w:sz w:val="22"/>
          <w:szCs w:val="22"/>
          <w:lang w:val="lt-LT"/>
        </w:rPr>
      </w:pPr>
    </w:p>
    <w:p w14:paraId="4D92CE1C" w14:textId="77777777" w:rsidR="0009718B" w:rsidRPr="008E47B4" w:rsidRDefault="0009718B" w:rsidP="0009718B">
      <w:pPr>
        <w:tabs>
          <w:tab w:val="left" w:pos="567"/>
        </w:tabs>
        <w:rPr>
          <w:noProof w:val="0"/>
          <w:sz w:val="22"/>
          <w:szCs w:val="22"/>
          <w:lang w:val="lt-LT"/>
        </w:rPr>
      </w:pPr>
    </w:p>
    <w:p w14:paraId="13F9EA7B" w14:textId="77777777" w:rsidR="0009718B" w:rsidRPr="008E47B4" w:rsidRDefault="0009718B" w:rsidP="0009718B">
      <w:pPr>
        <w:tabs>
          <w:tab w:val="left" w:pos="567"/>
        </w:tabs>
        <w:rPr>
          <w:noProof w:val="0"/>
          <w:sz w:val="22"/>
          <w:szCs w:val="22"/>
          <w:lang w:val="lt-LT"/>
        </w:rPr>
      </w:pPr>
    </w:p>
    <w:p w14:paraId="75A53025" w14:textId="77777777" w:rsidR="0009718B" w:rsidRPr="008E47B4" w:rsidRDefault="0009718B" w:rsidP="0009718B">
      <w:pPr>
        <w:tabs>
          <w:tab w:val="left" w:pos="567"/>
        </w:tabs>
        <w:rPr>
          <w:noProof w:val="0"/>
          <w:sz w:val="22"/>
          <w:szCs w:val="22"/>
          <w:lang w:val="lt-LT"/>
        </w:rPr>
      </w:pPr>
    </w:p>
    <w:p w14:paraId="5D34F5DF" w14:textId="77777777" w:rsidR="0009718B" w:rsidRPr="008E47B4" w:rsidRDefault="0009718B" w:rsidP="0009718B">
      <w:pPr>
        <w:tabs>
          <w:tab w:val="left" w:pos="567"/>
        </w:tabs>
        <w:rPr>
          <w:noProof w:val="0"/>
          <w:sz w:val="22"/>
          <w:szCs w:val="22"/>
          <w:lang w:val="lt-LT"/>
        </w:rPr>
      </w:pPr>
    </w:p>
    <w:p w14:paraId="53C964B8" w14:textId="77777777" w:rsidR="0009718B" w:rsidRPr="008E47B4" w:rsidRDefault="0009718B" w:rsidP="0009718B">
      <w:pPr>
        <w:tabs>
          <w:tab w:val="left" w:pos="567"/>
        </w:tabs>
        <w:rPr>
          <w:noProof w:val="0"/>
          <w:sz w:val="22"/>
          <w:szCs w:val="22"/>
          <w:lang w:val="lt-LT"/>
        </w:rPr>
      </w:pPr>
    </w:p>
    <w:p w14:paraId="7029D895" w14:textId="77777777" w:rsidR="0009718B" w:rsidRPr="008E47B4" w:rsidRDefault="0009718B" w:rsidP="0009718B">
      <w:pPr>
        <w:tabs>
          <w:tab w:val="left" w:pos="567"/>
        </w:tabs>
        <w:rPr>
          <w:noProof w:val="0"/>
          <w:sz w:val="22"/>
          <w:szCs w:val="22"/>
          <w:lang w:val="lt-LT"/>
        </w:rPr>
      </w:pPr>
    </w:p>
    <w:p w14:paraId="1066C1FF" w14:textId="77777777" w:rsidR="0009718B" w:rsidRPr="008E47B4" w:rsidRDefault="0009718B" w:rsidP="0009718B">
      <w:pPr>
        <w:tabs>
          <w:tab w:val="left" w:pos="567"/>
        </w:tabs>
        <w:rPr>
          <w:noProof w:val="0"/>
          <w:sz w:val="22"/>
          <w:szCs w:val="22"/>
          <w:lang w:val="lt-LT"/>
        </w:rPr>
      </w:pPr>
    </w:p>
    <w:p w14:paraId="512CFC79" w14:textId="77777777" w:rsidR="0009718B" w:rsidRPr="008E47B4" w:rsidRDefault="0009718B" w:rsidP="0009718B">
      <w:pPr>
        <w:tabs>
          <w:tab w:val="left" w:pos="567"/>
        </w:tabs>
        <w:rPr>
          <w:noProof w:val="0"/>
          <w:sz w:val="22"/>
          <w:szCs w:val="22"/>
          <w:lang w:val="lt-LT"/>
        </w:rPr>
      </w:pPr>
    </w:p>
    <w:p w14:paraId="45DE8792" w14:textId="77777777" w:rsidR="0009718B" w:rsidRPr="008E47B4" w:rsidRDefault="0009718B" w:rsidP="0009718B">
      <w:pPr>
        <w:tabs>
          <w:tab w:val="left" w:pos="567"/>
        </w:tabs>
        <w:rPr>
          <w:noProof w:val="0"/>
          <w:sz w:val="22"/>
          <w:szCs w:val="22"/>
          <w:lang w:val="lt-LT"/>
        </w:rPr>
      </w:pPr>
    </w:p>
    <w:p w14:paraId="0503CF2C" w14:textId="77777777" w:rsidR="0009718B" w:rsidRPr="008E47B4" w:rsidRDefault="0009718B" w:rsidP="0009718B">
      <w:pPr>
        <w:tabs>
          <w:tab w:val="left" w:pos="567"/>
        </w:tabs>
        <w:rPr>
          <w:noProof w:val="0"/>
          <w:sz w:val="22"/>
          <w:szCs w:val="22"/>
          <w:lang w:val="lt-LT"/>
        </w:rPr>
      </w:pPr>
    </w:p>
    <w:p w14:paraId="7E2F8A5F" w14:textId="77777777" w:rsidR="0009718B" w:rsidRPr="008E47B4" w:rsidRDefault="0009718B" w:rsidP="0009718B">
      <w:pPr>
        <w:tabs>
          <w:tab w:val="left" w:pos="567"/>
        </w:tabs>
        <w:jc w:val="center"/>
        <w:rPr>
          <w:noProof w:val="0"/>
          <w:sz w:val="22"/>
          <w:szCs w:val="22"/>
          <w:lang w:val="lt-LT"/>
        </w:rPr>
      </w:pPr>
      <w:r w:rsidRPr="008E47B4">
        <w:rPr>
          <w:noProof w:val="0"/>
          <w:sz w:val="22"/>
          <w:szCs w:val="22"/>
          <w:lang w:val="lt-LT"/>
        </w:rPr>
        <w:t>II PRIEDAS</w:t>
      </w:r>
    </w:p>
    <w:p w14:paraId="00DC51FB" w14:textId="77777777" w:rsidR="0009718B" w:rsidRPr="008E47B4" w:rsidRDefault="0009718B" w:rsidP="0009718B">
      <w:pPr>
        <w:tabs>
          <w:tab w:val="left" w:pos="567"/>
        </w:tabs>
        <w:ind w:left="1701" w:right="1416" w:hanging="567"/>
        <w:rPr>
          <w:noProof w:val="0"/>
          <w:sz w:val="22"/>
          <w:szCs w:val="22"/>
          <w:lang w:val="lt-LT"/>
        </w:rPr>
      </w:pPr>
    </w:p>
    <w:p w14:paraId="1F41BA37" w14:textId="77777777" w:rsidR="0009718B" w:rsidRPr="008E47B4" w:rsidRDefault="0009718B" w:rsidP="0009718B">
      <w:pPr>
        <w:tabs>
          <w:tab w:val="left" w:pos="567"/>
        </w:tabs>
        <w:ind w:left="1701" w:right="1416" w:hanging="567"/>
        <w:rPr>
          <w:noProof w:val="0"/>
          <w:sz w:val="22"/>
          <w:szCs w:val="22"/>
          <w:lang w:val="lt-LT"/>
        </w:rPr>
      </w:pPr>
      <w:r w:rsidRPr="008E47B4">
        <w:rPr>
          <w:noProof w:val="0"/>
          <w:sz w:val="22"/>
          <w:szCs w:val="22"/>
          <w:lang w:val="lt-LT"/>
        </w:rPr>
        <w:t>A.</w:t>
      </w:r>
      <w:r w:rsidRPr="008E47B4">
        <w:rPr>
          <w:noProof w:val="0"/>
          <w:sz w:val="22"/>
          <w:szCs w:val="22"/>
          <w:lang w:val="lt-LT"/>
        </w:rPr>
        <w:tab/>
        <w:t xml:space="preserve">GAMINTOJAS (-AI), ATSAKINGAS (-I) UŽ SERIJŲ IŠLEIDIMĄ </w:t>
      </w:r>
    </w:p>
    <w:p w14:paraId="37919404" w14:textId="77777777" w:rsidR="0009718B" w:rsidRPr="008E47B4" w:rsidRDefault="0009718B" w:rsidP="0009718B">
      <w:pPr>
        <w:tabs>
          <w:tab w:val="left" w:pos="567"/>
        </w:tabs>
        <w:ind w:left="1701" w:right="1416" w:hanging="567"/>
        <w:rPr>
          <w:bCs/>
          <w:noProof w:val="0"/>
          <w:sz w:val="22"/>
          <w:szCs w:val="22"/>
          <w:lang w:val="lt-LT"/>
        </w:rPr>
      </w:pPr>
    </w:p>
    <w:p w14:paraId="66E84018" w14:textId="77777777" w:rsidR="0009718B" w:rsidRPr="008E47B4" w:rsidRDefault="0009718B" w:rsidP="0009718B">
      <w:pPr>
        <w:tabs>
          <w:tab w:val="left" w:pos="567"/>
        </w:tabs>
        <w:ind w:left="1701" w:right="1416" w:hanging="567"/>
        <w:rPr>
          <w:noProof w:val="0"/>
          <w:sz w:val="22"/>
          <w:szCs w:val="22"/>
          <w:lang w:val="lt-LT"/>
        </w:rPr>
      </w:pPr>
      <w:r w:rsidRPr="008E47B4">
        <w:rPr>
          <w:noProof w:val="0"/>
          <w:sz w:val="22"/>
          <w:szCs w:val="22"/>
          <w:lang w:val="lt-LT"/>
        </w:rPr>
        <w:t>B.</w:t>
      </w:r>
      <w:r w:rsidRPr="008E47B4">
        <w:rPr>
          <w:noProof w:val="0"/>
          <w:sz w:val="22"/>
          <w:szCs w:val="22"/>
          <w:lang w:val="lt-LT"/>
        </w:rPr>
        <w:tab/>
        <w:t>TIEKIMO IR VARTOJIMO SĄLYGOS AR APRIBOJIMAI</w:t>
      </w:r>
    </w:p>
    <w:p w14:paraId="76EFCAC2" w14:textId="77777777" w:rsidR="0009718B" w:rsidRPr="008E47B4" w:rsidRDefault="0009718B" w:rsidP="0009718B">
      <w:pPr>
        <w:tabs>
          <w:tab w:val="left" w:pos="567"/>
        </w:tabs>
        <w:ind w:left="1701" w:right="1416" w:hanging="567"/>
        <w:rPr>
          <w:bCs/>
          <w:noProof w:val="0"/>
          <w:sz w:val="22"/>
          <w:szCs w:val="22"/>
          <w:lang w:val="lt-LT"/>
        </w:rPr>
      </w:pPr>
    </w:p>
    <w:p w14:paraId="7772C484" w14:textId="77777777" w:rsidR="0009718B" w:rsidRPr="008E47B4" w:rsidRDefault="0009718B" w:rsidP="0009718B">
      <w:pPr>
        <w:pStyle w:val="12"/>
        <w:ind w:firstLine="0"/>
      </w:pPr>
      <w:r w:rsidRPr="008E47B4">
        <w:br w:type="page"/>
      </w:r>
      <w:r w:rsidRPr="008E47B4">
        <w:lastRenderedPageBreak/>
        <w:t>A.</w:t>
      </w:r>
      <w:r w:rsidRPr="008E47B4">
        <w:tab/>
        <w:t>GAMINTOJAS (-AI), ATSAKINGAS (-I) UŽ SERIJŲ IŠLEIDIMĄ</w:t>
      </w:r>
    </w:p>
    <w:p w14:paraId="08EA0274" w14:textId="77777777" w:rsidR="0009718B" w:rsidRPr="008E47B4" w:rsidRDefault="0009718B" w:rsidP="0009718B">
      <w:pPr>
        <w:tabs>
          <w:tab w:val="left" w:pos="567"/>
        </w:tabs>
        <w:autoSpaceDE w:val="0"/>
        <w:autoSpaceDN w:val="0"/>
        <w:adjustRightInd w:val="0"/>
        <w:rPr>
          <w:noProof w:val="0"/>
          <w:sz w:val="22"/>
          <w:szCs w:val="22"/>
          <w:lang w:val="lt-LT"/>
        </w:rPr>
      </w:pPr>
    </w:p>
    <w:p w14:paraId="146CD16B" w14:textId="77777777" w:rsidR="0009718B" w:rsidRPr="008E47B4" w:rsidRDefault="0009718B" w:rsidP="0009718B">
      <w:pPr>
        <w:jc w:val="both"/>
        <w:rPr>
          <w:b w:val="0"/>
          <w:noProof w:val="0"/>
          <w:sz w:val="22"/>
          <w:szCs w:val="22"/>
          <w:lang w:val="lt-LT"/>
        </w:rPr>
      </w:pPr>
      <w:r w:rsidRPr="008E47B4">
        <w:rPr>
          <w:b w:val="0"/>
          <w:noProof w:val="0"/>
          <w:sz w:val="22"/>
          <w:szCs w:val="22"/>
          <w:u w:val="single"/>
          <w:lang w:val="lt-LT"/>
        </w:rPr>
        <w:t>Gamintojo (-ų), atsakingo (-ų) už serijų išleidimą, pavadinimas (-ai) ir adresas (-ai)</w:t>
      </w:r>
    </w:p>
    <w:p w14:paraId="2DAAAEF8" w14:textId="77777777" w:rsidR="0009718B" w:rsidRPr="008E47B4" w:rsidRDefault="0009718B" w:rsidP="0009718B">
      <w:pPr>
        <w:pStyle w:val="BodytextAgency"/>
        <w:spacing w:after="0" w:line="240" w:lineRule="auto"/>
        <w:rPr>
          <w:rFonts w:ascii="Times New Roman" w:hAnsi="Times New Roman"/>
          <w:sz w:val="22"/>
          <w:szCs w:val="22"/>
          <w:lang w:val="lt-LT"/>
        </w:rPr>
      </w:pPr>
    </w:p>
    <w:p w14:paraId="01AB3808" w14:textId="6F0DB7A5" w:rsidR="0002343C" w:rsidRPr="008E47B4" w:rsidRDefault="0002343C" w:rsidP="0002343C">
      <w:pPr>
        <w:rPr>
          <w:b w:val="0"/>
          <w:noProof w:val="0"/>
          <w:sz w:val="22"/>
          <w:szCs w:val="22"/>
          <w:lang w:val="lt-LT"/>
        </w:rPr>
      </w:pPr>
      <w:proofErr w:type="spellStart"/>
      <w:r w:rsidRPr="008E47B4">
        <w:rPr>
          <w:b w:val="0"/>
          <w:noProof w:val="0"/>
          <w:sz w:val="22"/>
          <w:szCs w:val="22"/>
          <w:lang w:val="lt-LT"/>
        </w:rPr>
        <w:t>Accord</w:t>
      </w:r>
      <w:proofErr w:type="spellEnd"/>
      <w:r w:rsidRPr="008E47B4">
        <w:rPr>
          <w:b w:val="0"/>
          <w:noProof w:val="0"/>
          <w:sz w:val="22"/>
          <w:szCs w:val="22"/>
          <w:lang w:val="lt-LT"/>
        </w:rPr>
        <w:t xml:space="preserve"> </w:t>
      </w:r>
      <w:proofErr w:type="spellStart"/>
      <w:r w:rsidRPr="008E47B4">
        <w:rPr>
          <w:b w:val="0"/>
          <w:noProof w:val="0"/>
          <w:sz w:val="22"/>
          <w:szCs w:val="22"/>
          <w:lang w:val="lt-LT"/>
        </w:rPr>
        <w:t>Healthcare</w:t>
      </w:r>
      <w:proofErr w:type="spellEnd"/>
      <w:r w:rsidRPr="008E47B4">
        <w:rPr>
          <w:b w:val="0"/>
          <w:noProof w:val="0"/>
          <w:sz w:val="22"/>
          <w:szCs w:val="22"/>
          <w:lang w:val="lt-LT"/>
        </w:rPr>
        <w:t xml:space="preserve"> </w:t>
      </w:r>
      <w:proofErr w:type="spellStart"/>
      <w:r w:rsidRPr="008E47B4">
        <w:rPr>
          <w:b w:val="0"/>
          <w:noProof w:val="0"/>
          <w:sz w:val="22"/>
          <w:szCs w:val="22"/>
          <w:lang w:val="lt-LT"/>
        </w:rPr>
        <w:t>Polska</w:t>
      </w:r>
      <w:proofErr w:type="spellEnd"/>
      <w:r w:rsidRPr="008E47B4">
        <w:rPr>
          <w:b w:val="0"/>
          <w:noProof w:val="0"/>
          <w:sz w:val="22"/>
          <w:szCs w:val="22"/>
          <w:lang w:val="lt-LT"/>
        </w:rPr>
        <w:t xml:space="preserve"> </w:t>
      </w:r>
      <w:proofErr w:type="spellStart"/>
      <w:r w:rsidRPr="008E47B4">
        <w:rPr>
          <w:b w:val="0"/>
          <w:noProof w:val="0"/>
          <w:sz w:val="22"/>
          <w:szCs w:val="22"/>
          <w:lang w:val="lt-LT"/>
        </w:rPr>
        <w:t>Sp.z</w:t>
      </w:r>
      <w:proofErr w:type="spellEnd"/>
      <w:r w:rsidRPr="008E47B4">
        <w:rPr>
          <w:b w:val="0"/>
          <w:noProof w:val="0"/>
          <w:sz w:val="22"/>
          <w:szCs w:val="22"/>
          <w:lang w:val="lt-LT"/>
        </w:rPr>
        <w:t xml:space="preserve"> </w:t>
      </w:r>
      <w:proofErr w:type="spellStart"/>
      <w:r w:rsidRPr="008E47B4">
        <w:rPr>
          <w:b w:val="0"/>
          <w:noProof w:val="0"/>
          <w:sz w:val="22"/>
          <w:szCs w:val="22"/>
          <w:lang w:val="lt-LT"/>
        </w:rPr>
        <w:t>o.o</w:t>
      </w:r>
      <w:proofErr w:type="spellEnd"/>
      <w:r w:rsidRPr="008E47B4">
        <w:rPr>
          <w:b w:val="0"/>
          <w:noProof w:val="0"/>
          <w:sz w:val="22"/>
          <w:szCs w:val="22"/>
          <w:lang w:val="lt-LT"/>
        </w:rPr>
        <w:t>.</w:t>
      </w:r>
    </w:p>
    <w:p w14:paraId="5F5BF352" w14:textId="77777777" w:rsidR="001C242C" w:rsidRPr="008E47B4" w:rsidRDefault="0002343C" w:rsidP="0002343C">
      <w:pPr>
        <w:autoSpaceDE w:val="0"/>
        <w:autoSpaceDN w:val="0"/>
        <w:adjustRightInd w:val="0"/>
        <w:contextualSpacing/>
        <w:rPr>
          <w:b w:val="0"/>
          <w:noProof w:val="0"/>
          <w:sz w:val="22"/>
          <w:szCs w:val="22"/>
          <w:lang w:val="lt-LT"/>
        </w:rPr>
      </w:pPr>
      <w:proofErr w:type="spellStart"/>
      <w:r w:rsidRPr="008E47B4">
        <w:rPr>
          <w:b w:val="0"/>
          <w:noProof w:val="0"/>
          <w:sz w:val="22"/>
          <w:szCs w:val="22"/>
          <w:lang w:val="lt-LT"/>
        </w:rPr>
        <w:t>ul</w:t>
      </w:r>
      <w:proofErr w:type="spellEnd"/>
      <w:r w:rsidRPr="008E47B4">
        <w:rPr>
          <w:b w:val="0"/>
          <w:noProof w:val="0"/>
          <w:sz w:val="22"/>
          <w:szCs w:val="22"/>
          <w:lang w:val="lt-LT"/>
        </w:rPr>
        <w:t xml:space="preserve">. </w:t>
      </w:r>
      <w:proofErr w:type="spellStart"/>
      <w:r w:rsidRPr="008E47B4">
        <w:rPr>
          <w:b w:val="0"/>
          <w:noProof w:val="0"/>
          <w:sz w:val="22"/>
          <w:szCs w:val="22"/>
          <w:lang w:val="lt-LT"/>
        </w:rPr>
        <w:t>Lutomierska</w:t>
      </w:r>
      <w:proofErr w:type="spellEnd"/>
      <w:r w:rsidRPr="008E47B4">
        <w:rPr>
          <w:b w:val="0"/>
          <w:noProof w:val="0"/>
          <w:sz w:val="22"/>
          <w:szCs w:val="22"/>
          <w:lang w:val="lt-LT"/>
        </w:rPr>
        <w:t xml:space="preserve"> 50</w:t>
      </w:r>
    </w:p>
    <w:p w14:paraId="286BA01A" w14:textId="77777777" w:rsidR="001C242C" w:rsidRPr="008E47B4" w:rsidRDefault="0002343C" w:rsidP="0002343C">
      <w:pPr>
        <w:autoSpaceDE w:val="0"/>
        <w:autoSpaceDN w:val="0"/>
        <w:adjustRightInd w:val="0"/>
        <w:contextualSpacing/>
        <w:rPr>
          <w:b w:val="0"/>
          <w:noProof w:val="0"/>
          <w:sz w:val="22"/>
          <w:szCs w:val="22"/>
          <w:lang w:val="lt-LT"/>
        </w:rPr>
      </w:pPr>
      <w:r w:rsidRPr="008E47B4">
        <w:rPr>
          <w:b w:val="0"/>
          <w:noProof w:val="0"/>
          <w:sz w:val="22"/>
          <w:szCs w:val="22"/>
          <w:lang w:val="lt-LT"/>
        </w:rPr>
        <w:t xml:space="preserve">95-200 </w:t>
      </w:r>
      <w:proofErr w:type="spellStart"/>
      <w:r w:rsidRPr="008E47B4">
        <w:rPr>
          <w:b w:val="0"/>
          <w:noProof w:val="0"/>
          <w:sz w:val="22"/>
          <w:szCs w:val="22"/>
          <w:lang w:val="lt-LT"/>
        </w:rPr>
        <w:t>Pabianice</w:t>
      </w:r>
      <w:proofErr w:type="spellEnd"/>
    </w:p>
    <w:p w14:paraId="209129EE" w14:textId="43E9CEF3" w:rsidR="0002343C" w:rsidRPr="008E47B4" w:rsidRDefault="0002343C" w:rsidP="0002343C">
      <w:pPr>
        <w:autoSpaceDE w:val="0"/>
        <w:autoSpaceDN w:val="0"/>
        <w:adjustRightInd w:val="0"/>
        <w:contextualSpacing/>
        <w:rPr>
          <w:b w:val="0"/>
          <w:noProof w:val="0"/>
          <w:sz w:val="22"/>
          <w:szCs w:val="22"/>
          <w:lang w:val="lt-LT"/>
        </w:rPr>
      </w:pPr>
      <w:r w:rsidRPr="008E47B4">
        <w:rPr>
          <w:b w:val="0"/>
          <w:noProof w:val="0"/>
          <w:sz w:val="22"/>
          <w:szCs w:val="22"/>
          <w:lang w:val="lt-LT"/>
        </w:rPr>
        <w:t>Lenkija</w:t>
      </w:r>
    </w:p>
    <w:p w14:paraId="2983A1D8" w14:textId="77777777" w:rsidR="0009718B" w:rsidRPr="008E47B4" w:rsidRDefault="0009718B" w:rsidP="0009718B">
      <w:pPr>
        <w:pStyle w:val="DarkList-Accent51"/>
        <w:autoSpaceDE w:val="0"/>
        <w:autoSpaceDN w:val="0"/>
        <w:adjustRightInd w:val="0"/>
        <w:spacing w:after="0" w:line="240" w:lineRule="auto"/>
        <w:ind w:left="0"/>
        <w:rPr>
          <w:rFonts w:ascii="Times New Roman" w:hAnsi="Times New Roman"/>
          <w:lang w:val="lt-LT"/>
        </w:rPr>
      </w:pPr>
    </w:p>
    <w:p w14:paraId="228632C3" w14:textId="77777777" w:rsidR="0009718B" w:rsidRPr="008E47B4" w:rsidRDefault="0009718B" w:rsidP="0009718B">
      <w:pPr>
        <w:tabs>
          <w:tab w:val="left" w:pos="567"/>
        </w:tabs>
        <w:autoSpaceDE w:val="0"/>
        <w:autoSpaceDN w:val="0"/>
        <w:adjustRightInd w:val="0"/>
        <w:rPr>
          <w:b w:val="0"/>
          <w:bCs/>
          <w:noProof w:val="0"/>
          <w:sz w:val="22"/>
          <w:szCs w:val="22"/>
          <w:lang w:val="lt-LT"/>
        </w:rPr>
      </w:pPr>
    </w:p>
    <w:p w14:paraId="11562AB3" w14:textId="77777777" w:rsidR="0009718B" w:rsidRPr="008E47B4" w:rsidRDefault="0009718B" w:rsidP="0009718B">
      <w:pPr>
        <w:pStyle w:val="13"/>
      </w:pPr>
      <w:r w:rsidRPr="008E47B4">
        <w:t>B.</w:t>
      </w:r>
      <w:r w:rsidRPr="008E47B4">
        <w:tab/>
        <w:t>TIEKIMO IR VARTOJIMO SĄLYGOS AR APRIBOJIMAI</w:t>
      </w:r>
    </w:p>
    <w:p w14:paraId="31B0CFEC" w14:textId="77777777" w:rsidR="0009718B" w:rsidRPr="008E47B4" w:rsidRDefault="0009718B" w:rsidP="0009718B">
      <w:pPr>
        <w:tabs>
          <w:tab w:val="left" w:pos="567"/>
        </w:tabs>
        <w:autoSpaceDE w:val="0"/>
        <w:autoSpaceDN w:val="0"/>
        <w:adjustRightInd w:val="0"/>
        <w:rPr>
          <w:noProof w:val="0"/>
          <w:sz w:val="22"/>
          <w:szCs w:val="22"/>
          <w:lang w:val="lt-LT"/>
        </w:rPr>
      </w:pPr>
    </w:p>
    <w:p w14:paraId="672561BB" w14:textId="77777777" w:rsidR="0009718B" w:rsidRPr="008E47B4" w:rsidRDefault="0009718B" w:rsidP="0009718B">
      <w:pPr>
        <w:tabs>
          <w:tab w:val="left" w:pos="567"/>
        </w:tabs>
        <w:autoSpaceDE w:val="0"/>
        <w:autoSpaceDN w:val="0"/>
        <w:adjustRightInd w:val="0"/>
        <w:rPr>
          <w:b w:val="0"/>
          <w:noProof w:val="0"/>
          <w:sz w:val="22"/>
          <w:szCs w:val="22"/>
          <w:lang w:val="lt-LT"/>
        </w:rPr>
      </w:pPr>
      <w:r w:rsidRPr="008E47B4">
        <w:rPr>
          <w:b w:val="0"/>
          <w:noProof w:val="0"/>
          <w:sz w:val="22"/>
          <w:szCs w:val="22"/>
          <w:lang w:val="lt-LT"/>
        </w:rPr>
        <w:t>Receptinis vaistinis preparatas.</w:t>
      </w:r>
    </w:p>
    <w:p w14:paraId="20232A56" w14:textId="77777777" w:rsidR="0009718B" w:rsidRPr="008E47B4" w:rsidRDefault="0009718B" w:rsidP="0009718B">
      <w:pPr>
        <w:tabs>
          <w:tab w:val="left" w:pos="567"/>
        </w:tabs>
        <w:autoSpaceDE w:val="0"/>
        <w:autoSpaceDN w:val="0"/>
        <w:adjustRightInd w:val="0"/>
        <w:ind w:left="540" w:hanging="540"/>
        <w:rPr>
          <w:bCs/>
          <w:noProof w:val="0"/>
          <w:sz w:val="22"/>
          <w:szCs w:val="22"/>
          <w:lang w:val="lt-LT"/>
        </w:rPr>
      </w:pPr>
    </w:p>
    <w:p w14:paraId="591770C8" w14:textId="77777777" w:rsidR="0009718B" w:rsidRPr="008E47B4" w:rsidRDefault="0009718B" w:rsidP="0009718B">
      <w:pPr>
        <w:tabs>
          <w:tab w:val="left" w:pos="567"/>
        </w:tabs>
        <w:ind w:left="567" w:hanging="567"/>
        <w:rPr>
          <w:noProof w:val="0"/>
          <w:sz w:val="22"/>
          <w:szCs w:val="22"/>
          <w:lang w:val="lt-LT"/>
        </w:rPr>
      </w:pPr>
      <w:r w:rsidRPr="008E47B4">
        <w:rPr>
          <w:noProof w:val="0"/>
          <w:sz w:val="22"/>
          <w:szCs w:val="22"/>
          <w:lang w:val="lt-LT"/>
        </w:rPr>
        <w:br w:type="page"/>
      </w:r>
    </w:p>
    <w:p w14:paraId="734E8065" w14:textId="77777777" w:rsidR="0009718B" w:rsidRPr="008E47B4" w:rsidRDefault="0009718B" w:rsidP="0009718B">
      <w:pPr>
        <w:tabs>
          <w:tab w:val="left" w:pos="567"/>
        </w:tabs>
        <w:ind w:left="567" w:hanging="567"/>
        <w:rPr>
          <w:b w:val="0"/>
          <w:noProof w:val="0"/>
          <w:sz w:val="22"/>
          <w:szCs w:val="22"/>
          <w:lang w:val="lt-LT"/>
        </w:rPr>
      </w:pPr>
    </w:p>
    <w:p w14:paraId="25A0976E" w14:textId="77777777" w:rsidR="0009718B" w:rsidRPr="008E47B4" w:rsidRDefault="0009718B" w:rsidP="0009718B">
      <w:pPr>
        <w:tabs>
          <w:tab w:val="left" w:pos="567"/>
        </w:tabs>
        <w:ind w:left="567" w:hanging="567"/>
        <w:rPr>
          <w:noProof w:val="0"/>
          <w:sz w:val="22"/>
          <w:szCs w:val="22"/>
          <w:lang w:val="lt-LT"/>
        </w:rPr>
      </w:pPr>
    </w:p>
    <w:p w14:paraId="1CDE30CD" w14:textId="77777777" w:rsidR="0009718B" w:rsidRPr="008E47B4" w:rsidRDefault="0009718B" w:rsidP="0009718B">
      <w:pPr>
        <w:tabs>
          <w:tab w:val="left" w:pos="567"/>
        </w:tabs>
        <w:ind w:left="567" w:hanging="567"/>
        <w:rPr>
          <w:noProof w:val="0"/>
          <w:sz w:val="22"/>
          <w:szCs w:val="22"/>
          <w:lang w:val="lt-LT"/>
        </w:rPr>
      </w:pPr>
    </w:p>
    <w:p w14:paraId="1302FA26" w14:textId="77777777" w:rsidR="0009718B" w:rsidRPr="008E47B4" w:rsidRDefault="0009718B" w:rsidP="0009718B">
      <w:pPr>
        <w:tabs>
          <w:tab w:val="left" w:pos="567"/>
        </w:tabs>
        <w:ind w:left="567" w:hanging="567"/>
        <w:rPr>
          <w:noProof w:val="0"/>
          <w:sz w:val="22"/>
          <w:szCs w:val="22"/>
          <w:lang w:val="lt-LT"/>
        </w:rPr>
      </w:pPr>
    </w:p>
    <w:p w14:paraId="744336D4" w14:textId="77777777" w:rsidR="0009718B" w:rsidRPr="008E47B4" w:rsidRDefault="0009718B" w:rsidP="0009718B">
      <w:pPr>
        <w:tabs>
          <w:tab w:val="left" w:pos="567"/>
        </w:tabs>
        <w:ind w:left="567" w:hanging="567"/>
        <w:rPr>
          <w:noProof w:val="0"/>
          <w:sz w:val="22"/>
          <w:szCs w:val="22"/>
          <w:lang w:val="lt-LT"/>
        </w:rPr>
      </w:pPr>
    </w:p>
    <w:p w14:paraId="519B579A" w14:textId="77777777" w:rsidR="0009718B" w:rsidRPr="008E47B4" w:rsidRDefault="0009718B" w:rsidP="0009718B">
      <w:pPr>
        <w:tabs>
          <w:tab w:val="left" w:pos="567"/>
        </w:tabs>
        <w:ind w:left="567" w:hanging="567"/>
        <w:rPr>
          <w:noProof w:val="0"/>
          <w:sz w:val="22"/>
          <w:szCs w:val="22"/>
          <w:lang w:val="lt-LT"/>
        </w:rPr>
      </w:pPr>
    </w:p>
    <w:p w14:paraId="4F7CA10F" w14:textId="77777777" w:rsidR="0009718B" w:rsidRPr="008E47B4" w:rsidRDefault="0009718B" w:rsidP="0009718B">
      <w:pPr>
        <w:tabs>
          <w:tab w:val="left" w:pos="567"/>
        </w:tabs>
        <w:ind w:left="567" w:hanging="567"/>
        <w:rPr>
          <w:noProof w:val="0"/>
          <w:sz w:val="22"/>
          <w:szCs w:val="22"/>
          <w:lang w:val="lt-LT"/>
        </w:rPr>
      </w:pPr>
    </w:p>
    <w:p w14:paraId="7B3BAEC9" w14:textId="77777777" w:rsidR="0009718B" w:rsidRPr="008E47B4" w:rsidRDefault="0009718B" w:rsidP="0009718B">
      <w:pPr>
        <w:tabs>
          <w:tab w:val="left" w:pos="567"/>
        </w:tabs>
        <w:ind w:left="567" w:hanging="567"/>
        <w:rPr>
          <w:noProof w:val="0"/>
          <w:sz w:val="22"/>
          <w:szCs w:val="22"/>
          <w:lang w:val="lt-LT"/>
        </w:rPr>
      </w:pPr>
    </w:p>
    <w:p w14:paraId="3BAD5C44" w14:textId="77777777" w:rsidR="0009718B" w:rsidRPr="008E47B4" w:rsidRDefault="0009718B" w:rsidP="0009718B">
      <w:pPr>
        <w:tabs>
          <w:tab w:val="left" w:pos="567"/>
        </w:tabs>
        <w:ind w:left="567" w:hanging="567"/>
        <w:rPr>
          <w:noProof w:val="0"/>
          <w:sz w:val="22"/>
          <w:szCs w:val="22"/>
          <w:lang w:val="lt-LT"/>
        </w:rPr>
      </w:pPr>
    </w:p>
    <w:p w14:paraId="04B9714D" w14:textId="77777777" w:rsidR="0009718B" w:rsidRPr="008E47B4" w:rsidRDefault="0009718B" w:rsidP="0009718B">
      <w:pPr>
        <w:tabs>
          <w:tab w:val="left" w:pos="567"/>
        </w:tabs>
        <w:ind w:left="567" w:hanging="567"/>
        <w:rPr>
          <w:noProof w:val="0"/>
          <w:sz w:val="22"/>
          <w:szCs w:val="22"/>
          <w:lang w:val="lt-LT"/>
        </w:rPr>
      </w:pPr>
    </w:p>
    <w:p w14:paraId="593C4D38" w14:textId="77777777" w:rsidR="0009718B" w:rsidRPr="008E47B4" w:rsidRDefault="0009718B" w:rsidP="0009718B">
      <w:pPr>
        <w:tabs>
          <w:tab w:val="left" w:pos="567"/>
        </w:tabs>
        <w:ind w:left="567" w:hanging="567"/>
        <w:rPr>
          <w:noProof w:val="0"/>
          <w:sz w:val="22"/>
          <w:szCs w:val="22"/>
          <w:lang w:val="lt-LT"/>
        </w:rPr>
      </w:pPr>
    </w:p>
    <w:p w14:paraId="796B4AA9" w14:textId="77777777" w:rsidR="0009718B" w:rsidRPr="008E47B4" w:rsidRDefault="0009718B" w:rsidP="0009718B">
      <w:pPr>
        <w:tabs>
          <w:tab w:val="left" w:pos="567"/>
        </w:tabs>
        <w:ind w:left="567" w:hanging="567"/>
        <w:rPr>
          <w:noProof w:val="0"/>
          <w:sz w:val="22"/>
          <w:szCs w:val="22"/>
          <w:lang w:val="lt-LT"/>
        </w:rPr>
      </w:pPr>
    </w:p>
    <w:p w14:paraId="241C3620" w14:textId="77777777" w:rsidR="0009718B" w:rsidRPr="008E47B4" w:rsidRDefault="0009718B" w:rsidP="0009718B">
      <w:pPr>
        <w:tabs>
          <w:tab w:val="left" w:pos="567"/>
        </w:tabs>
        <w:ind w:left="567" w:hanging="567"/>
        <w:rPr>
          <w:noProof w:val="0"/>
          <w:sz w:val="22"/>
          <w:szCs w:val="22"/>
          <w:lang w:val="lt-LT"/>
        </w:rPr>
      </w:pPr>
    </w:p>
    <w:p w14:paraId="69551F7F" w14:textId="77777777" w:rsidR="0009718B" w:rsidRPr="008E47B4" w:rsidRDefault="0009718B" w:rsidP="0009718B">
      <w:pPr>
        <w:tabs>
          <w:tab w:val="left" w:pos="567"/>
        </w:tabs>
        <w:ind w:left="567" w:hanging="567"/>
        <w:rPr>
          <w:noProof w:val="0"/>
          <w:sz w:val="22"/>
          <w:szCs w:val="22"/>
          <w:lang w:val="lt-LT"/>
        </w:rPr>
      </w:pPr>
    </w:p>
    <w:p w14:paraId="01A63BFC" w14:textId="77777777" w:rsidR="0009718B" w:rsidRPr="008E47B4" w:rsidRDefault="0009718B" w:rsidP="0009718B">
      <w:pPr>
        <w:tabs>
          <w:tab w:val="left" w:pos="567"/>
        </w:tabs>
        <w:ind w:left="567" w:hanging="567"/>
        <w:rPr>
          <w:noProof w:val="0"/>
          <w:sz w:val="22"/>
          <w:szCs w:val="22"/>
          <w:lang w:val="lt-LT"/>
        </w:rPr>
      </w:pPr>
    </w:p>
    <w:p w14:paraId="6157D4CA" w14:textId="77777777" w:rsidR="0009718B" w:rsidRPr="008E47B4" w:rsidRDefault="0009718B" w:rsidP="0009718B">
      <w:pPr>
        <w:tabs>
          <w:tab w:val="left" w:pos="567"/>
        </w:tabs>
        <w:ind w:left="567" w:hanging="567"/>
        <w:rPr>
          <w:noProof w:val="0"/>
          <w:sz w:val="22"/>
          <w:szCs w:val="22"/>
          <w:lang w:val="lt-LT"/>
        </w:rPr>
      </w:pPr>
    </w:p>
    <w:p w14:paraId="018B239A" w14:textId="77777777" w:rsidR="0009718B" w:rsidRPr="008E47B4" w:rsidRDefault="0009718B" w:rsidP="0009718B">
      <w:pPr>
        <w:tabs>
          <w:tab w:val="left" w:pos="567"/>
        </w:tabs>
        <w:ind w:left="567" w:hanging="567"/>
        <w:rPr>
          <w:noProof w:val="0"/>
          <w:sz w:val="22"/>
          <w:szCs w:val="22"/>
          <w:lang w:val="lt-LT"/>
        </w:rPr>
      </w:pPr>
    </w:p>
    <w:p w14:paraId="51E17E32" w14:textId="77777777" w:rsidR="0009718B" w:rsidRPr="008E47B4" w:rsidRDefault="0009718B" w:rsidP="0009718B">
      <w:pPr>
        <w:tabs>
          <w:tab w:val="left" w:pos="567"/>
        </w:tabs>
        <w:ind w:left="567" w:hanging="567"/>
        <w:rPr>
          <w:noProof w:val="0"/>
          <w:sz w:val="22"/>
          <w:szCs w:val="22"/>
          <w:lang w:val="lt-LT"/>
        </w:rPr>
      </w:pPr>
    </w:p>
    <w:p w14:paraId="52B3274B" w14:textId="77777777" w:rsidR="0009718B" w:rsidRPr="008E47B4" w:rsidRDefault="0009718B" w:rsidP="0009718B">
      <w:pPr>
        <w:tabs>
          <w:tab w:val="left" w:pos="567"/>
        </w:tabs>
        <w:ind w:left="567" w:hanging="567"/>
        <w:rPr>
          <w:noProof w:val="0"/>
          <w:sz w:val="22"/>
          <w:szCs w:val="22"/>
          <w:lang w:val="lt-LT"/>
        </w:rPr>
      </w:pPr>
    </w:p>
    <w:p w14:paraId="3DF75977" w14:textId="77777777" w:rsidR="0009718B" w:rsidRPr="008E47B4" w:rsidRDefault="0009718B" w:rsidP="0009718B">
      <w:pPr>
        <w:tabs>
          <w:tab w:val="left" w:pos="567"/>
        </w:tabs>
        <w:ind w:left="567" w:hanging="567"/>
        <w:rPr>
          <w:b w:val="0"/>
          <w:noProof w:val="0"/>
          <w:sz w:val="22"/>
          <w:szCs w:val="22"/>
          <w:lang w:val="lt-LT"/>
        </w:rPr>
      </w:pPr>
    </w:p>
    <w:p w14:paraId="552FEF50" w14:textId="77777777" w:rsidR="0009718B" w:rsidRPr="008E47B4" w:rsidRDefault="0009718B" w:rsidP="0009718B">
      <w:pPr>
        <w:tabs>
          <w:tab w:val="left" w:pos="567"/>
        </w:tabs>
        <w:ind w:left="567" w:hanging="567"/>
        <w:rPr>
          <w:noProof w:val="0"/>
          <w:sz w:val="22"/>
          <w:szCs w:val="22"/>
          <w:lang w:val="lt-LT"/>
        </w:rPr>
      </w:pPr>
    </w:p>
    <w:p w14:paraId="2AFCBC09" w14:textId="77777777" w:rsidR="0009718B" w:rsidRPr="008E47B4" w:rsidRDefault="0009718B" w:rsidP="0009718B">
      <w:pPr>
        <w:tabs>
          <w:tab w:val="left" w:pos="567"/>
        </w:tabs>
        <w:ind w:left="567" w:hanging="567"/>
        <w:rPr>
          <w:noProof w:val="0"/>
          <w:sz w:val="22"/>
          <w:szCs w:val="22"/>
          <w:lang w:val="lt-LT"/>
        </w:rPr>
      </w:pPr>
    </w:p>
    <w:p w14:paraId="3CC6754B" w14:textId="77777777" w:rsidR="0009718B" w:rsidRPr="008E47B4" w:rsidRDefault="0009718B" w:rsidP="0009718B">
      <w:pPr>
        <w:tabs>
          <w:tab w:val="left" w:pos="567"/>
        </w:tabs>
        <w:ind w:left="567" w:hanging="567"/>
        <w:jc w:val="center"/>
        <w:rPr>
          <w:noProof w:val="0"/>
          <w:sz w:val="22"/>
          <w:szCs w:val="22"/>
          <w:lang w:val="lt-LT"/>
        </w:rPr>
      </w:pPr>
      <w:r w:rsidRPr="008E47B4">
        <w:rPr>
          <w:noProof w:val="0"/>
          <w:sz w:val="22"/>
          <w:szCs w:val="22"/>
          <w:lang w:val="lt-LT"/>
        </w:rPr>
        <w:t>III PRIEDAS</w:t>
      </w:r>
    </w:p>
    <w:p w14:paraId="248E97CA" w14:textId="77777777" w:rsidR="0009718B" w:rsidRPr="008E47B4" w:rsidRDefault="0009718B" w:rsidP="0009718B">
      <w:pPr>
        <w:tabs>
          <w:tab w:val="left" w:pos="567"/>
        </w:tabs>
        <w:ind w:left="567" w:hanging="567"/>
        <w:jc w:val="center"/>
        <w:rPr>
          <w:noProof w:val="0"/>
          <w:sz w:val="22"/>
          <w:szCs w:val="22"/>
          <w:lang w:val="lt-LT"/>
        </w:rPr>
      </w:pPr>
    </w:p>
    <w:p w14:paraId="0D61D62F" w14:textId="77777777" w:rsidR="0009718B" w:rsidRPr="008E47B4" w:rsidRDefault="0009718B" w:rsidP="0009718B">
      <w:pPr>
        <w:tabs>
          <w:tab w:val="left" w:pos="567"/>
        </w:tabs>
        <w:ind w:left="567" w:hanging="567"/>
        <w:jc w:val="center"/>
        <w:rPr>
          <w:noProof w:val="0"/>
          <w:sz w:val="22"/>
          <w:szCs w:val="22"/>
          <w:lang w:val="lt-LT"/>
        </w:rPr>
      </w:pPr>
      <w:r w:rsidRPr="008E47B4">
        <w:rPr>
          <w:noProof w:val="0"/>
          <w:sz w:val="22"/>
          <w:szCs w:val="22"/>
          <w:lang w:val="lt-LT"/>
        </w:rPr>
        <w:t>ŽENKLINIMAS IR PAKUOTĖS LAPELIS</w:t>
      </w:r>
    </w:p>
    <w:p w14:paraId="7D628C95" w14:textId="77777777" w:rsidR="0009718B" w:rsidRPr="008E47B4" w:rsidRDefault="0009718B" w:rsidP="0009718B">
      <w:pPr>
        <w:tabs>
          <w:tab w:val="left" w:pos="567"/>
        </w:tabs>
        <w:ind w:left="567" w:hanging="567"/>
        <w:rPr>
          <w:noProof w:val="0"/>
          <w:sz w:val="22"/>
          <w:szCs w:val="22"/>
          <w:lang w:val="lt-LT"/>
        </w:rPr>
      </w:pPr>
      <w:r w:rsidRPr="008E47B4">
        <w:rPr>
          <w:noProof w:val="0"/>
          <w:sz w:val="22"/>
          <w:szCs w:val="22"/>
          <w:lang w:val="lt-LT"/>
        </w:rPr>
        <w:br w:type="page"/>
      </w:r>
    </w:p>
    <w:p w14:paraId="48B82338" w14:textId="77777777" w:rsidR="0009718B" w:rsidRPr="008E47B4" w:rsidRDefault="0009718B" w:rsidP="0009718B">
      <w:pPr>
        <w:tabs>
          <w:tab w:val="left" w:pos="567"/>
        </w:tabs>
        <w:ind w:left="567" w:hanging="567"/>
        <w:rPr>
          <w:noProof w:val="0"/>
          <w:sz w:val="22"/>
          <w:szCs w:val="22"/>
          <w:lang w:val="lt-LT"/>
        </w:rPr>
      </w:pPr>
    </w:p>
    <w:p w14:paraId="5B2BF52E" w14:textId="77777777" w:rsidR="0009718B" w:rsidRPr="008E47B4" w:rsidRDefault="0009718B" w:rsidP="0009718B">
      <w:pPr>
        <w:tabs>
          <w:tab w:val="left" w:pos="567"/>
        </w:tabs>
        <w:ind w:left="567" w:hanging="567"/>
        <w:rPr>
          <w:noProof w:val="0"/>
          <w:sz w:val="22"/>
          <w:szCs w:val="22"/>
          <w:lang w:val="lt-LT"/>
        </w:rPr>
      </w:pPr>
    </w:p>
    <w:p w14:paraId="4069DDBF" w14:textId="77777777" w:rsidR="0009718B" w:rsidRPr="008E47B4" w:rsidRDefault="0009718B" w:rsidP="0009718B">
      <w:pPr>
        <w:tabs>
          <w:tab w:val="left" w:pos="567"/>
        </w:tabs>
        <w:ind w:left="567" w:hanging="567"/>
        <w:rPr>
          <w:noProof w:val="0"/>
          <w:sz w:val="22"/>
          <w:szCs w:val="22"/>
          <w:lang w:val="lt-LT"/>
        </w:rPr>
      </w:pPr>
    </w:p>
    <w:p w14:paraId="386CC1C7" w14:textId="77777777" w:rsidR="0009718B" w:rsidRPr="008E47B4" w:rsidRDefault="0009718B" w:rsidP="0009718B">
      <w:pPr>
        <w:tabs>
          <w:tab w:val="left" w:pos="567"/>
        </w:tabs>
        <w:ind w:left="567" w:hanging="567"/>
        <w:rPr>
          <w:noProof w:val="0"/>
          <w:sz w:val="22"/>
          <w:szCs w:val="22"/>
          <w:lang w:val="lt-LT"/>
        </w:rPr>
      </w:pPr>
    </w:p>
    <w:p w14:paraId="3F52BD85" w14:textId="77777777" w:rsidR="0009718B" w:rsidRPr="008E47B4" w:rsidRDefault="0009718B" w:rsidP="0009718B">
      <w:pPr>
        <w:tabs>
          <w:tab w:val="left" w:pos="567"/>
        </w:tabs>
        <w:ind w:left="567" w:hanging="567"/>
        <w:rPr>
          <w:noProof w:val="0"/>
          <w:sz w:val="22"/>
          <w:szCs w:val="22"/>
          <w:lang w:val="lt-LT"/>
        </w:rPr>
      </w:pPr>
    </w:p>
    <w:p w14:paraId="643D6311" w14:textId="77777777" w:rsidR="0009718B" w:rsidRPr="008E47B4" w:rsidRDefault="0009718B" w:rsidP="0009718B">
      <w:pPr>
        <w:tabs>
          <w:tab w:val="left" w:pos="567"/>
        </w:tabs>
        <w:ind w:left="567" w:hanging="567"/>
        <w:rPr>
          <w:noProof w:val="0"/>
          <w:sz w:val="22"/>
          <w:szCs w:val="22"/>
          <w:lang w:val="lt-LT"/>
        </w:rPr>
      </w:pPr>
    </w:p>
    <w:p w14:paraId="220E7585" w14:textId="77777777" w:rsidR="0009718B" w:rsidRPr="008E47B4" w:rsidRDefault="0009718B" w:rsidP="0009718B">
      <w:pPr>
        <w:tabs>
          <w:tab w:val="left" w:pos="567"/>
        </w:tabs>
        <w:ind w:left="567" w:hanging="567"/>
        <w:rPr>
          <w:noProof w:val="0"/>
          <w:sz w:val="22"/>
          <w:szCs w:val="22"/>
          <w:lang w:val="lt-LT"/>
        </w:rPr>
      </w:pPr>
    </w:p>
    <w:p w14:paraId="1FBF29D6" w14:textId="77777777" w:rsidR="0009718B" w:rsidRPr="008E47B4" w:rsidRDefault="0009718B" w:rsidP="0009718B">
      <w:pPr>
        <w:tabs>
          <w:tab w:val="left" w:pos="567"/>
        </w:tabs>
        <w:ind w:left="567" w:hanging="567"/>
        <w:rPr>
          <w:noProof w:val="0"/>
          <w:sz w:val="22"/>
          <w:szCs w:val="22"/>
          <w:lang w:val="lt-LT"/>
        </w:rPr>
      </w:pPr>
    </w:p>
    <w:p w14:paraId="03B4CB44" w14:textId="77777777" w:rsidR="0009718B" w:rsidRPr="008E47B4" w:rsidRDefault="0009718B" w:rsidP="0009718B">
      <w:pPr>
        <w:tabs>
          <w:tab w:val="left" w:pos="567"/>
        </w:tabs>
        <w:ind w:left="567" w:hanging="567"/>
        <w:rPr>
          <w:noProof w:val="0"/>
          <w:sz w:val="22"/>
          <w:szCs w:val="22"/>
          <w:lang w:val="lt-LT"/>
        </w:rPr>
      </w:pPr>
    </w:p>
    <w:p w14:paraId="49E69EFC" w14:textId="77777777" w:rsidR="0009718B" w:rsidRPr="008E47B4" w:rsidRDefault="0009718B" w:rsidP="0009718B">
      <w:pPr>
        <w:tabs>
          <w:tab w:val="left" w:pos="567"/>
        </w:tabs>
        <w:ind w:left="567" w:hanging="567"/>
        <w:rPr>
          <w:noProof w:val="0"/>
          <w:sz w:val="22"/>
          <w:szCs w:val="22"/>
          <w:lang w:val="lt-LT"/>
        </w:rPr>
      </w:pPr>
    </w:p>
    <w:p w14:paraId="2F6DF4A0" w14:textId="77777777" w:rsidR="0009718B" w:rsidRPr="008E47B4" w:rsidRDefault="0009718B" w:rsidP="0009718B">
      <w:pPr>
        <w:tabs>
          <w:tab w:val="left" w:pos="567"/>
        </w:tabs>
        <w:ind w:left="567" w:hanging="567"/>
        <w:rPr>
          <w:noProof w:val="0"/>
          <w:sz w:val="22"/>
          <w:szCs w:val="22"/>
          <w:lang w:val="lt-LT"/>
        </w:rPr>
      </w:pPr>
    </w:p>
    <w:p w14:paraId="284E781E" w14:textId="77777777" w:rsidR="0009718B" w:rsidRPr="008E47B4" w:rsidRDefault="0009718B" w:rsidP="0009718B">
      <w:pPr>
        <w:tabs>
          <w:tab w:val="left" w:pos="567"/>
        </w:tabs>
        <w:ind w:left="567" w:hanging="567"/>
        <w:rPr>
          <w:noProof w:val="0"/>
          <w:sz w:val="22"/>
          <w:szCs w:val="22"/>
          <w:lang w:val="lt-LT"/>
        </w:rPr>
      </w:pPr>
    </w:p>
    <w:p w14:paraId="6562D024" w14:textId="77777777" w:rsidR="0009718B" w:rsidRPr="008E47B4" w:rsidRDefault="0009718B" w:rsidP="0009718B">
      <w:pPr>
        <w:tabs>
          <w:tab w:val="left" w:pos="567"/>
        </w:tabs>
        <w:ind w:left="567" w:hanging="567"/>
        <w:rPr>
          <w:noProof w:val="0"/>
          <w:sz w:val="22"/>
          <w:szCs w:val="22"/>
          <w:lang w:val="lt-LT"/>
        </w:rPr>
      </w:pPr>
    </w:p>
    <w:p w14:paraId="1AD7EC97" w14:textId="77777777" w:rsidR="0009718B" w:rsidRPr="008E47B4" w:rsidRDefault="0009718B" w:rsidP="0009718B">
      <w:pPr>
        <w:tabs>
          <w:tab w:val="left" w:pos="567"/>
        </w:tabs>
        <w:ind w:left="567" w:hanging="567"/>
        <w:rPr>
          <w:noProof w:val="0"/>
          <w:sz w:val="22"/>
          <w:szCs w:val="22"/>
          <w:lang w:val="lt-LT"/>
        </w:rPr>
      </w:pPr>
    </w:p>
    <w:p w14:paraId="689C2BD4" w14:textId="77777777" w:rsidR="0009718B" w:rsidRPr="008E47B4" w:rsidRDefault="0009718B" w:rsidP="0009718B">
      <w:pPr>
        <w:tabs>
          <w:tab w:val="left" w:pos="567"/>
        </w:tabs>
        <w:ind w:left="567" w:hanging="567"/>
        <w:rPr>
          <w:noProof w:val="0"/>
          <w:sz w:val="22"/>
          <w:szCs w:val="22"/>
          <w:lang w:val="lt-LT"/>
        </w:rPr>
      </w:pPr>
    </w:p>
    <w:p w14:paraId="4A4A4F16" w14:textId="77777777" w:rsidR="0009718B" w:rsidRPr="008E47B4" w:rsidRDefault="0009718B" w:rsidP="0009718B">
      <w:pPr>
        <w:tabs>
          <w:tab w:val="left" w:pos="567"/>
        </w:tabs>
        <w:ind w:left="567" w:hanging="567"/>
        <w:rPr>
          <w:noProof w:val="0"/>
          <w:sz w:val="22"/>
          <w:szCs w:val="22"/>
          <w:lang w:val="lt-LT"/>
        </w:rPr>
      </w:pPr>
    </w:p>
    <w:p w14:paraId="1FC8EE7D" w14:textId="77777777" w:rsidR="0009718B" w:rsidRPr="008E47B4" w:rsidRDefault="0009718B" w:rsidP="0009718B">
      <w:pPr>
        <w:tabs>
          <w:tab w:val="left" w:pos="567"/>
        </w:tabs>
        <w:ind w:left="567" w:hanging="567"/>
        <w:rPr>
          <w:noProof w:val="0"/>
          <w:sz w:val="22"/>
          <w:szCs w:val="22"/>
          <w:lang w:val="lt-LT"/>
        </w:rPr>
      </w:pPr>
    </w:p>
    <w:p w14:paraId="7A71EFAC" w14:textId="77777777" w:rsidR="0009718B" w:rsidRPr="008E47B4" w:rsidRDefault="0009718B" w:rsidP="0009718B">
      <w:pPr>
        <w:tabs>
          <w:tab w:val="left" w:pos="567"/>
        </w:tabs>
        <w:ind w:left="567" w:hanging="567"/>
        <w:rPr>
          <w:noProof w:val="0"/>
          <w:sz w:val="22"/>
          <w:szCs w:val="22"/>
          <w:lang w:val="lt-LT"/>
        </w:rPr>
      </w:pPr>
    </w:p>
    <w:p w14:paraId="00049785" w14:textId="77777777" w:rsidR="0009718B" w:rsidRPr="008E47B4" w:rsidRDefault="0009718B" w:rsidP="0009718B">
      <w:pPr>
        <w:tabs>
          <w:tab w:val="left" w:pos="567"/>
        </w:tabs>
        <w:ind w:left="567" w:hanging="567"/>
        <w:rPr>
          <w:noProof w:val="0"/>
          <w:sz w:val="22"/>
          <w:szCs w:val="22"/>
          <w:lang w:val="lt-LT"/>
        </w:rPr>
      </w:pPr>
    </w:p>
    <w:p w14:paraId="4B356A82" w14:textId="77777777" w:rsidR="0009718B" w:rsidRPr="008E47B4" w:rsidRDefault="0009718B" w:rsidP="0009718B">
      <w:pPr>
        <w:tabs>
          <w:tab w:val="left" w:pos="567"/>
        </w:tabs>
        <w:ind w:left="567" w:hanging="567"/>
        <w:rPr>
          <w:noProof w:val="0"/>
          <w:sz w:val="22"/>
          <w:szCs w:val="22"/>
          <w:lang w:val="lt-LT"/>
        </w:rPr>
      </w:pPr>
    </w:p>
    <w:p w14:paraId="5B43E8F9" w14:textId="77777777" w:rsidR="0009718B" w:rsidRPr="008E47B4" w:rsidRDefault="0009718B" w:rsidP="0009718B">
      <w:pPr>
        <w:tabs>
          <w:tab w:val="left" w:pos="567"/>
        </w:tabs>
        <w:ind w:left="567" w:hanging="567"/>
        <w:rPr>
          <w:noProof w:val="0"/>
          <w:sz w:val="22"/>
          <w:szCs w:val="22"/>
          <w:lang w:val="lt-LT"/>
        </w:rPr>
      </w:pPr>
    </w:p>
    <w:p w14:paraId="574D87CD" w14:textId="77777777" w:rsidR="0009718B" w:rsidRPr="008E47B4" w:rsidRDefault="0009718B" w:rsidP="0009718B">
      <w:pPr>
        <w:tabs>
          <w:tab w:val="left" w:pos="567"/>
        </w:tabs>
        <w:ind w:left="567" w:hanging="567"/>
        <w:rPr>
          <w:noProof w:val="0"/>
          <w:sz w:val="22"/>
          <w:szCs w:val="22"/>
          <w:lang w:val="lt-LT"/>
        </w:rPr>
      </w:pPr>
    </w:p>
    <w:p w14:paraId="545F9A2A" w14:textId="77777777" w:rsidR="0009718B" w:rsidRPr="008E47B4" w:rsidRDefault="0009718B" w:rsidP="0009718B">
      <w:pPr>
        <w:pStyle w:val="16"/>
      </w:pPr>
      <w:r w:rsidRPr="008E47B4">
        <w:t>A. ŽENKLINIMAS</w:t>
      </w:r>
    </w:p>
    <w:p w14:paraId="72AA1D2A" w14:textId="4E179339" w:rsidR="0009718B" w:rsidRPr="008E47B4" w:rsidRDefault="0009718B" w:rsidP="0009718B">
      <w:pPr>
        <w:pBdr>
          <w:top w:val="single" w:sz="4" w:space="1" w:color="auto"/>
          <w:left w:val="single" w:sz="4" w:space="4" w:color="auto"/>
          <w:bottom w:val="single" w:sz="4" w:space="1" w:color="auto"/>
          <w:right w:val="single" w:sz="4" w:space="4" w:color="auto"/>
        </w:pBdr>
        <w:tabs>
          <w:tab w:val="left" w:pos="567"/>
        </w:tabs>
        <w:rPr>
          <w:caps/>
          <w:noProof w:val="0"/>
          <w:sz w:val="22"/>
          <w:szCs w:val="22"/>
          <w:lang w:val="lt-LT"/>
        </w:rPr>
      </w:pPr>
      <w:r w:rsidRPr="008E47B4">
        <w:rPr>
          <w:noProof w:val="0"/>
          <w:sz w:val="22"/>
          <w:szCs w:val="22"/>
          <w:lang w:val="lt-LT"/>
        </w:rPr>
        <w:br w:type="page"/>
      </w:r>
      <w:r w:rsidRPr="008E47B4">
        <w:rPr>
          <w:caps/>
          <w:noProof w:val="0"/>
          <w:sz w:val="22"/>
          <w:szCs w:val="22"/>
          <w:lang w:val="lt-LT"/>
        </w:rPr>
        <w:lastRenderedPageBreak/>
        <w:t xml:space="preserve">Informacija ant </w:t>
      </w:r>
      <w:r w:rsidRPr="008E47B4">
        <w:rPr>
          <w:noProof w:val="0"/>
          <w:sz w:val="22"/>
          <w:szCs w:val="22"/>
          <w:lang w:val="lt-LT"/>
        </w:rPr>
        <w:t xml:space="preserve">IŠORINĖS </w:t>
      </w:r>
      <w:r w:rsidRPr="008E47B4">
        <w:rPr>
          <w:caps/>
          <w:noProof w:val="0"/>
          <w:sz w:val="22"/>
          <w:szCs w:val="22"/>
          <w:lang w:val="lt-LT"/>
        </w:rPr>
        <w:t xml:space="preserve">pakuotės </w:t>
      </w:r>
    </w:p>
    <w:p w14:paraId="032DC148" w14:textId="77777777" w:rsidR="0009718B" w:rsidRPr="008E47B4"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noProof w:val="0"/>
          <w:sz w:val="22"/>
          <w:szCs w:val="22"/>
          <w:lang w:val="lt-LT"/>
        </w:rPr>
      </w:pPr>
    </w:p>
    <w:p w14:paraId="0D5CA5BA" w14:textId="2A31A870" w:rsidR="0009718B" w:rsidRPr="008E47B4" w:rsidRDefault="004B67CA" w:rsidP="0009718B">
      <w:pPr>
        <w:pBdr>
          <w:top w:val="single" w:sz="4" w:space="1" w:color="auto"/>
          <w:left w:val="single" w:sz="4" w:space="4" w:color="auto"/>
          <w:bottom w:val="single" w:sz="4" w:space="1" w:color="auto"/>
          <w:right w:val="single" w:sz="4" w:space="4" w:color="auto"/>
        </w:pBdr>
        <w:tabs>
          <w:tab w:val="left" w:pos="0"/>
        </w:tabs>
        <w:rPr>
          <w:bCs/>
          <w:caps/>
          <w:noProof w:val="0"/>
          <w:sz w:val="22"/>
          <w:szCs w:val="22"/>
          <w:lang w:val="lt-LT"/>
        </w:rPr>
      </w:pPr>
      <w:r w:rsidRPr="008E47B4">
        <w:rPr>
          <w:bCs/>
          <w:noProof w:val="0"/>
          <w:sz w:val="22"/>
          <w:szCs w:val="22"/>
          <w:lang w:val="lt-LT"/>
        </w:rPr>
        <w:t xml:space="preserve">KARTONO DĖŽUTĖ </w:t>
      </w:r>
    </w:p>
    <w:p w14:paraId="364E7763" w14:textId="77777777" w:rsidR="0009718B" w:rsidRPr="008E47B4" w:rsidRDefault="0009718B" w:rsidP="0009718B">
      <w:pPr>
        <w:tabs>
          <w:tab w:val="left" w:pos="567"/>
        </w:tabs>
        <w:ind w:left="567" w:hanging="567"/>
        <w:rPr>
          <w:noProof w:val="0"/>
          <w:sz w:val="22"/>
          <w:szCs w:val="22"/>
          <w:lang w:val="lt-LT"/>
        </w:rPr>
      </w:pPr>
    </w:p>
    <w:p w14:paraId="7B46DEE3" w14:textId="77777777" w:rsidR="0009718B" w:rsidRPr="008E47B4" w:rsidRDefault="0009718B" w:rsidP="0009718B">
      <w:pPr>
        <w:tabs>
          <w:tab w:val="left" w:pos="567"/>
        </w:tabs>
        <w:ind w:left="567" w:hanging="567"/>
        <w:rPr>
          <w:noProof w:val="0"/>
          <w:sz w:val="22"/>
          <w:szCs w:val="22"/>
          <w:lang w:val="lt-LT"/>
        </w:rPr>
      </w:pPr>
    </w:p>
    <w:p w14:paraId="68E1A712" w14:textId="77777777" w:rsidR="0009718B" w:rsidRPr="008E47B4"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noProof w:val="0"/>
          <w:sz w:val="22"/>
          <w:szCs w:val="22"/>
          <w:lang w:val="lt-LT"/>
        </w:rPr>
      </w:pPr>
      <w:r w:rsidRPr="008E47B4">
        <w:rPr>
          <w:caps/>
          <w:noProof w:val="0"/>
          <w:sz w:val="22"/>
          <w:szCs w:val="22"/>
          <w:lang w:val="lt-LT"/>
        </w:rPr>
        <w:t>1.</w:t>
      </w:r>
      <w:r w:rsidRPr="008E47B4">
        <w:rPr>
          <w:caps/>
          <w:noProof w:val="0"/>
          <w:sz w:val="22"/>
          <w:szCs w:val="22"/>
          <w:lang w:val="lt-LT"/>
        </w:rPr>
        <w:tab/>
        <w:t>vaistinio preparato pavadinimas</w:t>
      </w:r>
    </w:p>
    <w:p w14:paraId="33D33A14" w14:textId="77777777" w:rsidR="0009718B" w:rsidRPr="008E47B4" w:rsidRDefault="0009718B" w:rsidP="0009718B">
      <w:pPr>
        <w:tabs>
          <w:tab w:val="left" w:pos="567"/>
        </w:tabs>
        <w:ind w:left="567" w:hanging="567"/>
        <w:rPr>
          <w:noProof w:val="0"/>
          <w:sz w:val="22"/>
          <w:szCs w:val="22"/>
          <w:lang w:val="lt-LT"/>
        </w:rPr>
      </w:pPr>
    </w:p>
    <w:p w14:paraId="4967D141" w14:textId="673C28C6" w:rsidR="0009718B" w:rsidRPr="008E47B4" w:rsidRDefault="004921FE" w:rsidP="0009718B">
      <w:pPr>
        <w:tabs>
          <w:tab w:val="left" w:pos="567"/>
        </w:tabs>
        <w:rPr>
          <w:b w:val="0"/>
          <w:noProof w:val="0"/>
          <w:sz w:val="22"/>
          <w:szCs w:val="22"/>
          <w:lang w:val="lt-LT"/>
        </w:rPr>
      </w:pPr>
      <w:proofErr w:type="spellStart"/>
      <w:r>
        <w:rPr>
          <w:b w:val="0"/>
          <w:noProof w:val="0"/>
          <w:sz w:val="22"/>
          <w:szCs w:val="22"/>
          <w:lang w:val="lt-LT"/>
        </w:rPr>
        <w:t>Aciclovir</w:t>
      </w:r>
      <w:proofErr w:type="spellEnd"/>
      <w:r>
        <w:rPr>
          <w:b w:val="0"/>
          <w:noProof w:val="0"/>
          <w:sz w:val="22"/>
          <w:szCs w:val="22"/>
          <w:lang w:val="lt-LT"/>
        </w:rPr>
        <w:t xml:space="preserve"> </w:t>
      </w:r>
      <w:proofErr w:type="spellStart"/>
      <w:r>
        <w:rPr>
          <w:b w:val="0"/>
          <w:noProof w:val="0"/>
          <w:sz w:val="22"/>
          <w:szCs w:val="22"/>
          <w:lang w:val="lt-LT"/>
        </w:rPr>
        <w:t>Accord</w:t>
      </w:r>
      <w:proofErr w:type="spellEnd"/>
      <w:r>
        <w:rPr>
          <w:b w:val="0"/>
          <w:noProof w:val="0"/>
          <w:sz w:val="22"/>
          <w:szCs w:val="22"/>
          <w:lang w:val="lt-LT"/>
        </w:rPr>
        <w:t xml:space="preserve"> </w:t>
      </w:r>
      <w:proofErr w:type="spellStart"/>
      <w:r>
        <w:rPr>
          <w:b w:val="0"/>
          <w:noProof w:val="0"/>
          <w:sz w:val="22"/>
          <w:szCs w:val="22"/>
          <w:lang w:val="lt-LT"/>
        </w:rPr>
        <w:t>Healthcare</w:t>
      </w:r>
      <w:proofErr w:type="spellEnd"/>
      <w:r w:rsidR="0009718B" w:rsidRPr="008E47B4">
        <w:rPr>
          <w:b w:val="0"/>
          <w:noProof w:val="0"/>
          <w:sz w:val="22"/>
          <w:szCs w:val="22"/>
          <w:lang w:val="lt-LT"/>
        </w:rPr>
        <w:t xml:space="preserve"> </w:t>
      </w:r>
      <w:r w:rsidR="004B67CA" w:rsidRPr="008E47B4">
        <w:rPr>
          <w:b w:val="0"/>
          <w:noProof w:val="0"/>
          <w:sz w:val="22"/>
          <w:szCs w:val="22"/>
          <w:lang w:val="lt-LT"/>
        </w:rPr>
        <w:t>20</w:t>
      </w:r>
      <w:r w:rsidR="0009718B" w:rsidRPr="008E47B4">
        <w:rPr>
          <w:b w:val="0"/>
          <w:noProof w:val="0"/>
          <w:sz w:val="22"/>
          <w:szCs w:val="22"/>
          <w:lang w:val="lt-LT"/>
        </w:rPr>
        <w:t>0 mg tabletės</w:t>
      </w:r>
    </w:p>
    <w:p w14:paraId="3C689ED8" w14:textId="1AFB3AC6" w:rsidR="002A016A" w:rsidRPr="008E47B4" w:rsidRDefault="004921FE" w:rsidP="002A016A">
      <w:pPr>
        <w:tabs>
          <w:tab w:val="left" w:pos="567"/>
        </w:tabs>
        <w:rPr>
          <w:b w:val="0"/>
          <w:noProof w:val="0"/>
          <w:sz w:val="22"/>
          <w:szCs w:val="22"/>
          <w:lang w:val="lt-LT"/>
        </w:rPr>
      </w:pPr>
      <w:proofErr w:type="spellStart"/>
      <w:r>
        <w:rPr>
          <w:b w:val="0"/>
          <w:noProof w:val="0"/>
          <w:sz w:val="22"/>
          <w:szCs w:val="22"/>
          <w:lang w:val="lt-LT"/>
        </w:rPr>
        <w:t>Aciclovir</w:t>
      </w:r>
      <w:proofErr w:type="spellEnd"/>
      <w:r>
        <w:rPr>
          <w:b w:val="0"/>
          <w:noProof w:val="0"/>
          <w:sz w:val="22"/>
          <w:szCs w:val="22"/>
          <w:lang w:val="lt-LT"/>
        </w:rPr>
        <w:t xml:space="preserve"> </w:t>
      </w:r>
      <w:proofErr w:type="spellStart"/>
      <w:r>
        <w:rPr>
          <w:b w:val="0"/>
          <w:noProof w:val="0"/>
          <w:sz w:val="22"/>
          <w:szCs w:val="22"/>
          <w:lang w:val="lt-LT"/>
        </w:rPr>
        <w:t>Accord</w:t>
      </w:r>
      <w:proofErr w:type="spellEnd"/>
      <w:r>
        <w:rPr>
          <w:b w:val="0"/>
          <w:noProof w:val="0"/>
          <w:sz w:val="22"/>
          <w:szCs w:val="22"/>
          <w:lang w:val="lt-LT"/>
        </w:rPr>
        <w:t xml:space="preserve"> </w:t>
      </w:r>
      <w:proofErr w:type="spellStart"/>
      <w:r>
        <w:rPr>
          <w:b w:val="0"/>
          <w:noProof w:val="0"/>
          <w:sz w:val="22"/>
          <w:szCs w:val="22"/>
          <w:lang w:val="lt-LT"/>
        </w:rPr>
        <w:t>Healthcare</w:t>
      </w:r>
      <w:proofErr w:type="spellEnd"/>
      <w:r w:rsidR="002A016A" w:rsidRPr="008E47B4">
        <w:rPr>
          <w:b w:val="0"/>
          <w:noProof w:val="0"/>
          <w:sz w:val="22"/>
          <w:szCs w:val="22"/>
          <w:lang w:val="lt-LT"/>
        </w:rPr>
        <w:t xml:space="preserve"> 400 mg tabletės</w:t>
      </w:r>
    </w:p>
    <w:p w14:paraId="14A2891B" w14:textId="330A7767" w:rsidR="002A016A" w:rsidRPr="008E47B4" w:rsidRDefault="004921FE" w:rsidP="002A016A">
      <w:pPr>
        <w:tabs>
          <w:tab w:val="left" w:pos="567"/>
        </w:tabs>
        <w:rPr>
          <w:b w:val="0"/>
          <w:noProof w:val="0"/>
          <w:sz w:val="22"/>
          <w:szCs w:val="22"/>
          <w:lang w:val="lt-LT"/>
        </w:rPr>
      </w:pPr>
      <w:proofErr w:type="spellStart"/>
      <w:r>
        <w:rPr>
          <w:b w:val="0"/>
          <w:noProof w:val="0"/>
          <w:sz w:val="22"/>
          <w:szCs w:val="22"/>
          <w:lang w:val="lt-LT"/>
        </w:rPr>
        <w:t>Aciclovir</w:t>
      </w:r>
      <w:proofErr w:type="spellEnd"/>
      <w:r>
        <w:rPr>
          <w:b w:val="0"/>
          <w:noProof w:val="0"/>
          <w:sz w:val="22"/>
          <w:szCs w:val="22"/>
          <w:lang w:val="lt-LT"/>
        </w:rPr>
        <w:t xml:space="preserve"> </w:t>
      </w:r>
      <w:proofErr w:type="spellStart"/>
      <w:r>
        <w:rPr>
          <w:b w:val="0"/>
          <w:noProof w:val="0"/>
          <w:sz w:val="22"/>
          <w:szCs w:val="22"/>
          <w:lang w:val="lt-LT"/>
        </w:rPr>
        <w:t>Accord</w:t>
      </w:r>
      <w:proofErr w:type="spellEnd"/>
      <w:r>
        <w:rPr>
          <w:b w:val="0"/>
          <w:noProof w:val="0"/>
          <w:sz w:val="22"/>
          <w:szCs w:val="22"/>
          <w:lang w:val="lt-LT"/>
        </w:rPr>
        <w:t xml:space="preserve"> </w:t>
      </w:r>
      <w:proofErr w:type="spellStart"/>
      <w:r>
        <w:rPr>
          <w:b w:val="0"/>
          <w:noProof w:val="0"/>
          <w:sz w:val="22"/>
          <w:szCs w:val="22"/>
          <w:lang w:val="lt-LT"/>
        </w:rPr>
        <w:t>Healthcare</w:t>
      </w:r>
      <w:proofErr w:type="spellEnd"/>
      <w:r w:rsidR="002A016A" w:rsidRPr="008E47B4">
        <w:rPr>
          <w:b w:val="0"/>
          <w:noProof w:val="0"/>
          <w:sz w:val="22"/>
          <w:szCs w:val="22"/>
          <w:lang w:val="lt-LT"/>
        </w:rPr>
        <w:t xml:space="preserve"> 800 mg tabletės</w:t>
      </w:r>
    </w:p>
    <w:p w14:paraId="00522DDC" w14:textId="77777777" w:rsidR="00827B18" w:rsidRPr="008E47B4" w:rsidRDefault="00827B18" w:rsidP="0009718B">
      <w:pPr>
        <w:tabs>
          <w:tab w:val="left" w:pos="567"/>
        </w:tabs>
        <w:ind w:left="567" w:hanging="567"/>
        <w:rPr>
          <w:b w:val="0"/>
          <w:i/>
          <w:iCs/>
          <w:noProof w:val="0"/>
          <w:sz w:val="22"/>
          <w:szCs w:val="22"/>
          <w:lang w:val="lt-LT"/>
        </w:rPr>
      </w:pPr>
    </w:p>
    <w:p w14:paraId="043F5FCC" w14:textId="6C75DAA7" w:rsidR="0009718B" w:rsidRPr="008E47B4" w:rsidRDefault="002A016A" w:rsidP="0009718B">
      <w:pPr>
        <w:tabs>
          <w:tab w:val="left" w:pos="567"/>
        </w:tabs>
        <w:ind w:left="567" w:hanging="567"/>
        <w:rPr>
          <w:b w:val="0"/>
          <w:i/>
          <w:iCs/>
          <w:noProof w:val="0"/>
          <w:sz w:val="22"/>
          <w:szCs w:val="22"/>
          <w:lang w:val="lt-LT"/>
        </w:rPr>
      </w:pPr>
      <w:proofErr w:type="spellStart"/>
      <w:r w:rsidRPr="008E47B4">
        <w:rPr>
          <w:b w:val="0"/>
          <w:i/>
          <w:iCs/>
          <w:noProof w:val="0"/>
          <w:sz w:val="22"/>
          <w:szCs w:val="22"/>
          <w:lang w:val="lt-LT"/>
        </w:rPr>
        <w:t>aciclovirum</w:t>
      </w:r>
      <w:proofErr w:type="spellEnd"/>
    </w:p>
    <w:p w14:paraId="34ED7CA7" w14:textId="77777777" w:rsidR="002A016A" w:rsidRPr="008E47B4" w:rsidRDefault="002A016A" w:rsidP="0009718B">
      <w:pPr>
        <w:tabs>
          <w:tab w:val="left" w:pos="567"/>
        </w:tabs>
        <w:ind w:left="567" w:hanging="567"/>
        <w:rPr>
          <w:noProof w:val="0"/>
          <w:sz w:val="22"/>
          <w:szCs w:val="22"/>
          <w:lang w:val="lt-LT"/>
        </w:rPr>
      </w:pPr>
    </w:p>
    <w:p w14:paraId="0E4AD52D" w14:textId="77777777" w:rsidR="0009718B" w:rsidRPr="008E47B4" w:rsidRDefault="0009718B" w:rsidP="0009718B">
      <w:pPr>
        <w:tabs>
          <w:tab w:val="left" w:pos="567"/>
        </w:tabs>
        <w:ind w:left="567" w:hanging="567"/>
        <w:rPr>
          <w:noProof w:val="0"/>
          <w:sz w:val="22"/>
          <w:szCs w:val="22"/>
          <w:lang w:val="lt-LT"/>
        </w:rPr>
      </w:pPr>
    </w:p>
    <w:p w14:paraId="67E0DE6F" w14:textId="77777777" w:rsidR="0009718B" w:rsidRPr="008E47B4"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noProof w:val="0"/>
          <w:sz w:val="22"/>
          <w:szCs w:val="22"/>
          <w:lang w:val="lt-LT"/>
        </w:rPr>
      </w:pPr>
      <w:r w:rsidRPr="008E47B4">
        <w:rPr>
          <w:caps/>
          <w:noProof w:val="0"/>
          <w:sz w:val="22"/>
          <w:szCs w:val="22"/>
          <w:lang w:val="lt-LT"/>
        </w:rPr>
        <w:t>2.</w:t>
      </w:r>
      <w:r w:rsidRPr="008E47B4">
        <w:rPr>
          <w:caps/>
          <w:noProof w:val="0"/>
          <w:sz w:val="22"/>
          <w:szCs w:val="22"/>
          <w:lang w:val="lt-LT"/>
        </w:rPr>
        <w:tab/>
        <w:t>veikliOJI (-IOS) medžiagA (-OS) ir JOS (-Ų) kiekis (-IAI)</w:t>
      </w:r>
    </w:p>
    <w:p w14:paraId="38C24648" w14:textId="77777777" w:rsidR="0009718B" w:rsidRPr="008E47B4" w:rsidRDefault="0009718B" w:rsidP="0009718B">
      <w:pPr>
        <w:tabs>
          <w:tab w:val="left" w:pos="567"/>
        </w:tabs>
        <w:ind w:left="567" w:hanging="567"/>
        <w:rPr>
          <w:caps/>
          <w:noProof w:val="0"/>
          <w:sz w:val="22"/>
          <w:szCs w:val="22"/>
          <w:lang w:val="lt-LT"/>
        </w:rPr>
      </w:pPr>
    </w:p>
    <w:p w14:paraId="41E061D8" w14:textId="77777777" w:rsidR="002A016A" w:rsidRPr="008E47B4" w:rsidRDefault="002A016A" w:rsidP="002A016A">
      <w:pPr>
        <w:tabs>
          <w:tab w:val="left" w:pos="567"/>
        </w:tabs>
        <w:rPr>
          <w:b w:val="0"/>
          <w:noProof w:val="0"/>
          <w:sz w:val="22"/>
          <w:szCs w:val="22"/>
          <w:lang w:val="lt-LT"/>
        </w:rPr>
      </w:pPr>
      <w:r w:rsidRPr="008E47B4">
        <w:rPr>
          <w:b w:val="0"/>
          <w:noProof w:val="0"/>
          <w:sz w:val="22"/>
          <w:szCs w:val="22"/>
          <w:lang w:val="lt-LT"/>
        </w:rPr>
        <w:t xml:space="preserve">Kiekvienoje tabletėje yra 200 mg </w:t>
      </w:r>
      <w:proofErr w:type="spellStart"/>
      <w:r w:rsidRPr="008E47B4">
        <w:rPr>
          <w:b w:val="0"/>
          <w:noProof w:val="0"/>
          <w:sz w:val="22"/>
          <w:szCs w:val="22"/>
          <w:lang w:val="lt-LT"/>
        </w:rPr>
        <w:t>acikloviro</w:t>
      </w:r>
      <w:proofErr w:type="spellEnd"/>
      <w:r w:rsidRPr="008E47B4">
        <w:rPr>
          <w:b w:val="0"/>
          <w:noProof w:val="0"/>
          <w:sz w:val="22"/>
          <w:szCs w:val="22"/>
          <w:lang w:val="lt-LT"/>
        </w:rPr>
        <w:t>.</w:t>
      </w:r>
    </w:p>
    <w:p w14:paraId="58166F16" w14:textId="77777777" w:rsidR="002A016A" w:rsidRPr="008E47B4" w:rsidRDefault="002A016A" w:rsidP="002A016A">
      <w:pPr>
        <w:tabs>
          <w:tab w:val="left" w:pos="567"/>
        </w:tabs>
        <w:rPr>
          <w:b w:val="0"/>
          <w:noProof w:val="0"/>
          <w:sz w:val="22"/>
          <w:szCs w:val="22"/>
          <w:highlight w:val="lightGray"/>
          <w:lang w:val="lt-LT"/>
        </w:rPr>
      </w:pPr>
      <w:r w:rsidRPr="008E47B4">
        <w:rPr>
          <w:b w:val="0"/>
          <w:noProof w:val="0"/>
          <w:sz w:val="22"/>
          <w:szCs w:val="22"/>
          <w:highlight w:val="lightGray"/>
          <w:lang w:val="lt-LT"/>
        </w:rPr>
        <w:t xml:space="preserve">Kiekvienoje tabletėje yra 400 mg </w:t>
      </w:r>
      <w:proofErr w:type="spellStart"/>
      <w:r w:rsidRPr="008E47B4">
        <w:rPr>
          <w:b w:val="0"/>
          <w:noProof w:val="0"/>
          <w:sz w:val="22"/>
          <w:szCs w:val="22"/>
          <w:highlight w:val="lightGray"/>
          <w:lang w:val="lt-LT"/>
        </w:rPr>
        <w:t>acikloviro</w:t>
      </w:r>
      <w:proofErr w:type="spellEnd"/>
      <w:r w:rsidRPr="008E47B4">
        <w:rPr>
          <w:b w:val="0"/>
          <w:noProof w:val="0"/>
          <w:sz w:val="22"/>
          <w:szCs w:val="22"/>
          <w:highlight w:val="lightGray"/>
          <w:lang w:val="lt-LT"/>
        </w:rPr>
        <w:t>.</w:t>
      </w:r>
    </w:p>
    <w:p w14:paraId="6FB0941A" w14:textId="77777777" w:rsidR="002A016A" w:rsidRPr="008E47B4" w:rsidRDefault="002A016A" w:rsidP="002A016A">
      <w:pPr>
        <w:tabs>
          <w:tab w:val="left" w:pos="567"/>
        </w:tabs>
        <w:rPr>
          <w:b w:val="0"/>
          <w:noProof w:val="0"/>
          <w:sz w:val="22"/>
          <w:szCs w:val="22"/>
          <w:lang w:val="lt-LT"/>
        </w:rPr>
      </w:pPr>
      <w:r w:rsidRPr="008E47B4">
        <w:rPr>
          <w:b w:val="0"/>
          <w:noProof w:val="0"/>
          <w:sz w:val="22"/>
          <w:szCs w:val="22"/>
          <w:highlight w:val="lightGray"/>
          <w:lang w:val="lt-LT"/>
        </w:rPr>
        <w:t xml:space="preserve">Kiekvienoje tabletėje yra 800 mg </w:t>
      </w:r>
      <w:proofErr w:type="spellStart"/>
      <w:r w:rsidRPr="008E47B4">
        <w:rPr>
          <w:b w:val="0"/>
          <w:noProof w:val="0"/>
          <w:sz w:val="22"/>
          <w:szCs w:val="22"/>
          <w:highlight w:val="lightGray"/>
          <w:lang w:val="lt-LT"/>
        </w:rPr>
        <w:t>acikloviro</w:t>
      </w:r>
      <w:proofErr w:type="spellEnd"/>
      <w:r w:rsidRPr="008E47B4">
        <w:rPr>
          <w:b w:val="0"/>
          <w:noProof w:val="0"/>
          <w:sz w:val="22"/>
          <w:szCs w:val="22"/>
          <w:highlight w:val="lightGray"/>
          <w:lang w:val="lt-LT"/>
        </w:rPr>
        <w:t>.</w:t>
      </w:r>
    </w:p>
    <w:p w14:paraId="43EF0C54" w14:textId="77777777" w:rsidR="00BA2054" w:rsidRPr="008E47B4" w:rsidRDefault="00BA2054" w:rsidP="00BA2054">
      <w:pPr>
        <w:tabs>
          <w:tab w:val="left" w:pos="567"/>
        </w:tabs>
        <w:ind w:left="567" w:hanging="567"/>
        <w:rPr>
          <w:b w:val="0"/>
          <w:noProof w:val="0"/>
          <w:sz w:val="22"/>
          <w:szCs w:val="22"/>
          <w:lang w:val="lt-LT"/>
        </w:rPr>
      </w:pPr>
    </w:p>
    <w:p w14:paraId="72F5B827" w14:textId="77777777" w:rsidR="0009718B" w:rsidRPr="008E47B4" w:rsidRDefault="0009718B" w:rsidP="0009718B">
      <w:pPr>
        <w:tabs>
          <w:tab w:val="left" w:pos="567"/>
        </w:tabs>
        <w:ind w:left="567" w:hanging="567"/>
        <w:rPr>
          <w:caps/>
          <w:noProof w:val="0"/>
          <w:sz w:val="22"/>
          <w:szCs w:val="22"/>
          <w:lang w:val="lt-LT"/>
        </w:rPr>
      </w:pPr>
    </w:p>
    <w:p w14:paraId="57A698D7" w14:textId="77777777" w:rsidR="0009718B" w:rsidRPr="008E47B4"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noProof w:val="0"/>
          <w:sz w:val="22"/>
          <w:szCs w:val="22"/>
          <w:lang w:val="lt-LT"/>
        </w:rPr>
      </w:pPr>
      <w:r w:rsidRPr="008E47B4">
        <w:rPr>
          <w:caps/>
          <w:noProof w:val="0"/>
          <w:sz w:val="22"/>
          <w:szCs w:val="22"/>
          <w:lang w:val="lt-LT"/>
        </w:rPr>
        <w:t>3.</w:t>
      </w:r>
      <w:r w:rsidRPr="008E47B4">
        <w:rPr>
          <w:caps/>
          <w:noProof w:val="0"/>
          <w:sz w:val="22"/>
          <w:szCs w:val="22"/>
          <w:lang w:val="lt-LT"/>
        </w:rPr>
        <w:tab/>
        <w:t>pagalbinių medžiagų sąrašas</w:t>
      </w:r>
    </w:p>
    <w:p w14:paraId="2D4266DE" w14:textId="77777777" w:rsidR="0009718B" w:rsidRPr="008E47B4" w:rsidRDefault="0009718B" w:rsidP="0009718B">
      <w:pPr>
        <w:tabs>
          <w:tab w:val="left" w:pos="567"/>
        </w:tabs>
        <w:ind w:left="567" w:hanging="567"/>
        <w:rPr>
          <w:caps/>
          <w:noProof w:val="0"/>
          <w:sz w:val="22"/>
          <w:szCs w:val="22"/>
          <w:lang w:val="lt-LT"/>
        </w:rPr>
      </w:pPr>
    </w:p>
    <w:p w14:paraId="677128AA" w14:textId="68CFAE35" w:rsidR="0009718B" w:rsidRPr="008E47B4" w:rsidRDefault="002A016A" w:rsidP="0009718B">
      <w:pPr>
        <w:tabs>
          <w:tab w:val="left" w:pos="567"/>
        </w:tabs>
        <w:ind w:left="567" w:hanging="567"/>
        <w:rPr>
          <w:b w:val="0"/>
          <w:noProof w:val="0"/>
          <w:sz w:val="22"/>
          <w:szCs w:val="22"/>
          <w:lang w:val="lt-LT"/>
        </w:rPr>
      </w:pPr>
      <w:r w:rsidRPr="008E47B4">
        <w:rPr>
          <w:b w:val="0"/>
          <w:noProof w:val="0"/>
          <w:sz w:val="22"/>
          <w:szCs w:val="22"/>
          <w:lang w:val="lt-LT"/>
        </w:rPr>
        <w:t>Daugiau informacijos žr. pakuotės lapelyje.</w:t>
      </w:r>
    </w:p>
    <w:p w14:paraId="7B31EFAD" w14:textId="77777777" w:rsidR="0009718B" w:rsidRPr="008E47B4" w:rsidRDefault="0009718B" w:rsidP="0009718B">
      <w:pPr>
        <w:tabs>
          <w:tab w:val="left" w:pos="567"/>
        </w:tabs>
        <w:ind w:left="567" w:hanging="567"/>
        <w:rPr>
          <w:noProof w:val="0"/>
          <w:sz w:val="22"/>
          <w:szCs w:val="22"/>
          <w:lang w:val="lt-LT"/>
        </w:rPr>
      </w:pPr>
    </w:p>
    <w:p w14:paraId="45C4AB98" w14:textId="77777777" w:rsidR="0009718B" w:rsidRPr="008E47B4" w:rsidRDefault="0009718B" w:rsidP="0009718B">
      <w:pPr>
        <w:tabs>
          <w:tab w:val="left" w:pos="567"/>
        </w:tabs>
        <w:ind w:left="567" w:hanging="567"/>
        <w:rPr>
          <w:caps/>
          <w:noProof w:val="0"/>
          <w:sz w:val="22"/>
          <w:szCs w:val="22"/>
          <w:lang w:val="lt-LT"/>
        </w:rPr>
      </w:pPr>
    </w:p>
    <w:p w14:paraId="24F7C7DA" w14:textId="77777777" w:rsidR="0009718B" w:rsidRPr="008E47B4"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noProof w:val="0"/>
          <w:sz w:val="22"/>
          <w:szCs w:val="22"/>
          <w:lang w:val="lt-LT"/>
        </w:rPr>
      </w:pPr>
      <w:r w:rsidRPr="008E47B4">
        <w:rPr>
          <w:caps/>
          <w:noProof w:val="0"/>
          <w:sz w:val="22"/>
          <w:szCs w:val="22"/>
          <w:lang w:val="lt-LT"/>
        </w:rPr>
        <w:t>4.</w:t>
      </w:r>
      <w:r w:rsidRPr="008E47B4">
        <w:rPr>
          <w:caps/>
          <w:noProof w:val="0"/>
          <w:sz w:val="22"/>
          <w:szCs w:val="22"/>
          <w:lang w:val="lt-LT"/>
        </w:rPr>
        <w:tab/>
        <w:t>FARMACINĖ forma ir KIEKIS PAKUOTĖJE</w:t>
      </w:r>
    </w:p>
    <w:p w14:paraId="50BAC3AC" w14:textId="77777777" w:rsidR="0009718B" w:rsidRPr="008E47B4" w:rsidRDefault="0009718B" w:rsidP="0009718B">
      <w:pPr>
        <w:tabs>
          <w:tab w:val="left" w:pos="567"/>
        </w:tabs>
        <w:ind w:left="567" w:hanging="567"/>
        <w:rPr>
          <w:caps/>
          <w:noProof w:val="0"/>
          <w:sz w:val="22"/>
          <w:szCs w:val="22"/>
          <w:lang w:val="lt-LT"/>
        </w:rPr>
      </w:pPr>
    </w:p>
    <w:p w14:paraId="6C077751" w14:textId="23D2D547" w:rsidR="0009718B" w:rsidRPr="008E47B4" w:rsidRDefault="002A016A" w:rsidP="00BA2054">
      <w:pPr>
        <w:tabs>
          <w:tab w:val="left" w:pos="567"/>
        </w:tabs>
        <w:ind w:left="567" w:hanging="567"/>
        <w:rPr>
          <w:b w:val="0"/>
          <w:noProof w:val="0"/>
          <w:sz w:val="22"/>
          <w:szCs w:val="22"/>
          <w:lang w:val="lt-LT" w:eastAsia="en-IN" w:bidi="bn-BD"/>
        </w:rPr>
      </w:pPr>
      <w:r w:rsidRPr="008E47B4">
        <w:rPr>
          <w:b w:val="0"/>
          <w:noProof w:val="0"/>
          <w:sz w:val="22"/>
          <w:szCs w:val="22"/>
          <w:lang w:val="lt-LT" w:eastAsia="en-IN" w:bidi="bn-BD"/>
        </w:rPr>
        <w:t>Tabletė.</w:t>
      </w:r>
    </w:p>
    <w:p w14:paraId="1EA1A595" w14:textId="77777777" w:rsidR="002A016A" w:rsidRPr="008E47B4" w:rsidRDefault="002A016A" w:rsidP="00BA2054">
      <w:pPr>
        <w:tabs>
          <w:tab w:val="left" w:pos="567"/>
        </w:tabs>
        <w:ind w:left="567" w:hanging="567"/>
        <w:rPr>
          <w:b w:val="0"/>
          <w:bCs/>
          <w:noProof w:val="0"/>
          <w:sz w:val="22"/>
          <w:szCs w:val="22"/>
          <w:lang w:val="lt-LT" w:eastAsia="en-IN" w:bidi="bn-BD"/>
        </w:rPr>
      </w:pPr>
    </w:p>
    <w:p w14:paraId="3F70BE6F" w14:textId="33936A1C" w:rsidR="002A016A" w:rsidRPr="008E47B4" w:rsidRDefault="004921FE" w:rsidP="002A016A">
      <w:pPr>
        <w:rPr>
          <w:b w:val="0"/>
          <w:bCs/>
          <w:noProof w:val="0"/>
          <w:sz w:val="22"/>
          <w:szCs w:val="22"/>
          <w:lang w:val="lt-LT"/>
        </w:rPr>
      </w:pPr>
      <w:proofErr w:type="spellStart"/>
      <w:r>
        <w:rPr>
          <w:b w:val="0"/>
          <w:bCs/>
          <w:noProof w:val="0"/>
          <w:sz w:val="22"/>
          <w:szCs w:val="22"/>
          <w:highlight w:val="lightGray"/>
          <w:lang w:val="lt-LT"/>
        </w:rPr>
        <w:t>Aciclovir</w:t>
      </w:r>
      <w:proofErr w:type="spellEnd"/>
      <w:r>
        <w:rPr>
          <w:b w:val="0"/>
          <w:bCs/>
          <w:noProof w:val="0"/>
          <w:sz w:val="22"/>
          <w:szCs w:val="22"/>
          <w:highlight w:val="lightGray"/>
          <w:lang w:val="lt-LT"/>
        </w:rPr>
        <w:t xml:space="preserve"> </w:t>
      </w:r>
      <w:proofErr w:type="spellStart"/>
      <w:r>
        <w:rPr>
          <w:b w:val="0"/>
          <w:bCs/>
          <w:noProof w:val="0"/>
          <w:sz w:val="22"/>
          <w:szCs w:val="22"/>
          <w:highlight w:val="lightGray"/>
          <w:lang w:val="lt-LT"/>
        </w:rPr>
        <w:t>Accord</w:t>
      </w:r>
      <w:proofErr w:type="spellEnd"/>
      <w:r>
        <w:rPr>
          <w:b w:val="0"/>
          <w:bCs/>
          <w:noProof w:val="0"/>
          <w:sz w:val="22"/>
          <w:szCs w:val="22"/>
          <w:highlight w:val="lightGray"/>
          <w:lang w:val="lt-LT"/>
        </w:rPr>
        <w:t xml:space="preserve"> </w:t>
      </w:r>
      <w:proofErr w:type="spellStart"/>
      <w:r>
        <w:rPr>
          <w:b w:val="0"/>
          <w:bCs/>
          <w:noProof w:val="0"/>
          <w:sz w:val="22"/>
          <w:szCs w:val="22"/>
          <w:highlight w:val="lightGray"/>
          <w:lang w:val="lt-LT"/>
        </w:rPr>
        <w:t>Healthcare</w:t>
      </w:r>
      <w:proofErr w:type="spellEnd"/>
      <w:r w:rsidR="002A016A" w:rsidRPr="008E47B4">
        <w:rPr>
          <w:b w:val="0"/>
          <w:bCs/>
          <w:noProof w:val="0"/>
          <w:sz w:val="22"/>
          <w:szCs w:val="22"/>
          <w:highlight w:val="lightGray"/>
          <w:lang w:val="lt-LT"/>
        </w:rPr>
        <w:t xml:space="preserve"> 200 mg tabletės</w:t>
      </w:r>
    </w:p>
    <w:p w14:paraId="63467247" w14:textId="2342381A" w:rsidR="002A016A" w:rsidRPr="008E47B4" w:rsidRDefault="002A016A" w:rsidP="002A016A">
      <w:pPr>
        <w:autoSpaceDE w:val="0"/>
        <w:autoSpaceDN w:val="0"/>
        <w:adjustRightInd w:val="0"/>
        <w:rPr>
          <w:b w:val="0"/>
          <w:bCs/>
          <w:noProof w:val="0"/>
          <w:color w:val="000000"/>
          <w:sz w:val="22"/>
          <w:szCs w:val="22"/>
          <w:lang w:val="lt-LT"/>
        </w:rPr>
      </w:pPr>
      <w:r w:rsidRPr="008E47B4">
        <w:rPr>
          <w:b w:val="0"/>
          <w:bCs/>
          <w:noProof w:val="0"/>
          <w:color w:val="000000"/>
          <w:sz w:val="22"/>
          <w:szCs w:val="22"/>
          <w:lang w:val="lt-LT"/>
        </w:rPr>
        <w:t>25 tabletės</w:t>
      </w:r>
    </w:p>
    <w:p w14:paraId="209AF259" w14:textId="44766B13" w:rsidR="002A016A" w:rsidRPr="008E47B4" w:rsidRDefault="002A016A" w:rsidP="002A016A">
      <w:pPr>
        <w:autoSpaceDE w:val="0"/>
        <w:autoSpaceDN w:val="0"/>
        <w:adjustRightInd w:val="0"/>
        <w:rPr>
          <w:b w:val="0"/>
          <w:bCs/>
          <w:noProof w:val="0"/>
          <w:color w:val="000000"/>
          <w:sz w:val="22"/>
          <w:szCs w:val="22"/>
          <w:highlight w:val="lightGray"/>
          <w:lang w:val="lt-LT"/>
        </w:rPr>
      </w:pPr>
      <w:r w:rsidRPr="008E47B4">
        <w:rPr>
          <w:b w:val="0"/>
          <w:bCs/>
          <w:noProof w:val="0"/>
          <w:color w:val="000000"/>
          <w:sz w:val="22"/>
          <w:szCs w:val="22"/>
          <w:highlight w:val="lightGray"/>
          <w:lang w:val="lt-LT"/>
        </w:rPr>
        <w:t>30 tablečių</w:t>
      </w:r>
    </w:p>
    <w:p w14:paraId="73501107" w14:textId="77777777" w:rsidR="002A016A" w:rsidRPr="008E47B4" w:rsidRDefault="002A016A" w:rsidP="002A016A">
      <w:pPr>
        <w:autoSpaceDE w:val="0"/>
        <w:autoSpaceDN w:val="0"/>
        <w:adjustRightInd w:val="0"/>
        <w:rPr>
          <w:b w:val="0"/>
          <w:bCs/>
          <w:noProof w:val="0"/>
          <w:color w:val="000000"/>
          <w:sz w:val="22"/>
          <w:szCs w:val="22"/>
          <w:highlight w:val="lightGray"/>
          <w:lang w:val="lt-LT"/>
        </w:rPr>
      </w:pPr>
    </w:p>
    <w:p w14:paraId="61AA2B6F" w14:textId="395A76C9" w:rsidR="002A016A" w:rsidRPr="008E47B4" w:rsidRDefault="004921FE" w:rsidP="002A016A">
      <w:pPr>
        <w:rPr>
          <w:b w:val="0"/>
          <w:bCs/>
          <w:noProof w:val="0"/>
          <w:sz w:val="22"/>
          <w:szCs w:val="22"/>
          <w:highlight w:val="lightGray"/>
          <w:lang w:val="lt-LT"/>
        </w:rPr>
      </w:pPr>
      <w:proofErr w:type="spellStart"/>
      <w:r>
        <w:rPr>
          <w:b w:val="0"/>
          <w:bCs/>
          <w:noProof w:val="0"/>
          <w:sz w:val="22"/>
          <w:szCs w:val="22"/>
          <w:highlight w:val="lightGray"/>
          <w:lang w:val="lt-LT"/>
        </w:rPr>
        <w:t>Aciclovir</w:t>
      </w:r>
      <w:proofErr w:type="spellEnd"/>
      <w:r>
        <w:rPr>
          <w:b w:val="0"/>
          <w:bCs/>
          <w:noProof w:val="0"/>
          <w:sz w:val="22"/>
          <w:szCs w:val="22"/>
          <w:highlight w:val="lightGray"/>
          <w:lang w:val="lt-LT"/>
        </w:rPr>
        <w:t xml:space="preserve"> </w:t>
      </w:r>
      <w:proofErr w:type="spellStart"/>
      <w:r>
        <w:rPr>
          <w:b w:val="0"/>
          <w:bCs/>
          <w:noProof w:val="0"/>
          <w:sz w:val="22"/>
          <w:szCs w:val="22"/>
          <w:highlight w:val="lightGray"/>
          <w:lang w:val="lt-LT"/>
        </w:rPr>
        <w:t>Accord</w:t>
      </w:r>
      <w:proofErr w:type="spellEnd"/>
      <w:r>
        <w:rPr>
          <w:b w:val="0"/>
          <w:bCs/>
          <w:noProof w:val="0"/>
          <w:sz w:val="22"/>
          <w:szCs w:val="22"/>
          <w:highlight w:val="lightGray"/>
          <w:lang w:val="lt-LT"/>
        </w:rPr>
        <w:t xml:space="preserve"> </w:t>
      </w:r>
      <w:proofErr w:type="spellStart"/>
      <w:r>
        <w:rPr>
          <w:b w:val="0"/>
          <w:bCs/>
          <w:noProof w:val="0"/>
          <w:sz w:val="22"/>
          <w:szCs w:val="22"/>
          <w:highlight w:val="lightGray"/>
          <w:lang w:val="lt-LT"/>
        </w:rPr>
        <w:t>Healthcare</w:t>
      </w:r>
      <w:proofErr w:type="spellEnd"/>
      <w:r w:rsidR="002A016A" w:rsidRPr="008E47B4">
        <w:rPr>
          <w:b w:val="0"/>
          <w:bCs/>
          <w:noProof w:val="0"/>
          <w:sz w:val="22"/>
          <w:szCs w:val="22"/>
          <w:highlight w:val="lightGray"/>
          <w:lang w:val="lt-LT"/>
        </w:rPr>
        <w:t xml:space="preserve"> 400 mg tabletės</w:t>
      </w:r>
    </w:p>
    <w:p w14:paraId="58511EC2" w14:textId="5BC1A0A8" w:rsidR="002A016A" w:rsidRPr="008E47B4" w:rsidRDefault="002A016A" w:rsidP="002A016A">
      <w:pPr>
        <w:autoSpaceDE w:val="0"/>
        <w:autoSpaceDN w:val="0"/>
        <w:adjustRightInd w:val="0"/>
        <w:rPr>
          <w:b w:val="0"/>
          <w:bCs/>
          <w:noProof w:val="0"/>
          <w:color w:val="000000"/>
          <w:sz w:val="22"/>
          <w:szCs w:val="22"/>
          <w:highlight w:val="lightGray"/>
          <w:lang w:val="lt-LT"/>
        </w:rPr>
      </w:pPr>
      <w:r w:rsidRPr="008E47B4">
        <w:rPr>
          <w:b w:val="0"/>
          <w:bCs/>
          <w:noProof w:val="0"/>
          <w:color w:val="000000"/>
          <w:sz w:val="22"/>
          <w:szCs w:val="22"/>
          <w:highlight w:val="lightGray"/>
          <w:lang w:val="lt-LT"/>
        </w:rPr>
        <w:t>25 tabletės</w:t>
      </w:r>
    </w:p>
    <w:p w14:paraId="3B15E5B9" w14:textId="2E3D229A" w:rsidR="002A016A" w:rsidRPr="008E47B4" w:rsidRDefault="002A016A" w:rsidP="002A016A">
      <w:pPr>
        <w:autoSpaceDE w:val="0"/>
        <w:autoSpaceDN w:val="0"/>
        <w:adjustRightInd w:val="0"/>
        <w:rPr>
          <w:b w:val="0"/>
          <w:bCs/>
          <w:noProof w:val="0"/>
          <w:color w:val="000000"/>
          <w:sz w:val="22"/>
          <w:szCs w:val="22"/>
          <w:highlight w:val="lightGray"/>
          <w:lang w:val="lt-LT"/>
        </w:rPr>
      </w:pPr>
      <w:r w:rsidRPr="008E47B4">
        <w:rPr>
          <w:b w:val="0"/>
          <w:bCs/>
          <w:noProof w:val="0"/>
          <w:color w:val="000000"/>
          <w:sz w:val="22"/>
          <w:szCs w:val="22"/>
          <w:highlight w:val="lightGray"/>
          <w:lang w:val="lt-LT"/>
        </w:rPr>
        <w:t>28 tabletės</w:t>
      </w:r>
    </w:p>
    <w:p w14:paraId="521ABD9A" w14:textId="0051CFCA" w:rsidR="002A016A" w:rsidRPr="008E47B4" w:rsidRDefault="002A016A" w:rsidP="002A016A">
      <w:pPr>
        <w:autoSpaceDE w:val="0"/>
        <w:autoSpaceDN w:val="0"/>
        <w:adjustRightInd w:val="0"/>
        <w:rPr>
          <w:b w:val="0"/>
          <w:bCs/>
          <w:noProof w:val="0"/>
          <w:color w:val="000000"/>
          <w:sz w:val="22"/>
          <w:szCs w:val="22"/>
          <w:highlight w:val="lightGray"/>
          <w:lang w:val="lt-LT"/>
        </w:rPr>
      </w:pPr>
      <w:r w:rsidRPr="008E47B4">
        <w:rPr>
          <w:b w:val="0"/>
          <w:bCs/>
          <w:noProof w:val="0"/>
          <w:color w:val="000000"/>
          <w:sz w:val="22"/>
          <w:szCs w:val="22"/>
          <w:highlight w:val="lightGray"/>
          <w:lang w:val="lt-LT"/>
        </w:rPr>
        <w:t>30 tablečių</w:t>
      </w:r>
    </w:p>
    <w:p w14:paraId="66E89D27" w14:textId="5D9D3B38" w:rsidR="002A016A" w:rsidRPr="008E47B4" w:rsidRDefault="002A016A" w:rsidP="002A016A">
      <w:pPr>
        <w:autoSpaceDE w:val="0"/>
        <w:autoSpaceDN w:val="0"/>
        <w:adjustRightInd w:val="0"/>
        <w:rPr>
          <w:b w:val="0"/>
          <w:bCs/>
          <w:noProof w:val="0"/>
          <w:color w:val="000000"/>
          <w:sz w:val="22"/>
          <w:szCs w:val="22"/>
          <w:highlight w:val="lightGray"/>
          <w:lang w:val="lt-LT"/>
        </w:rPr>
      </w:pPr>
      <w:r w:rsidRPr="008E47B4">
        <w:rPr>
          <w:b w:val="0"/>
          <w:bCs/>
          <w:noProof w:val="0"/>
          <w:color w:val="000000"/>
          <w:sz w:val="22"/>
          <w:szCs w:val="22"/>
          <w:highlight w:val="lightGray"/>
          <w:lang w:val="lt-LT"/>
        </w:rPr>
        <w:t>35 tabletės</w:t>
      </w:r>
    </w:p>
    <w:p w14:paraId="04E1C3B4" w14:textId="576C42B3" w:rsidR="002A016A" w:rsidRPr="008E47B4" w:rsidRDefault="002A016A" w:rsidP="002A016A">
      <w:pPr>
        <w:autoSpaceDE w:val="0"/>
        <w:autoSpaceDN w:val="0"/>
        <w:adjustRightInd w:val="0"/>
        <w:rPr>
          <w:b w:val="0"/>
          <w:bCs/>
          <w:noProof w:val="0"/>
          <w:color w:val="000000"/>
          <w:sz w:val="22"/>
          <w:szCs w:val="22"/>
          <w:highlight w:val="lightGray"/>
          <w:lang w:val="lt-LT"/>
        </w:rPr>
      </w:pPr>
      <w:r w:rsidRPr="008E47B4">
        <w:rPr>
          <w:b w:val="0"/>
          <w:bCs/>
          <w:noProof w:val="0"/>
          <w:color w:val="000000"/>
          <w:sz w:val="22"/>
          <w:szCs w:val="22"/>
          <w:highlight w:val="lightGray"/>
          <w:lang w:val="lt-LT"/>
        </w:rPr>
        <w:t>60 tablečių</w:t>
      </w:r>
    </w:p>
    <w:p w14:paraId="641D7E65" w14:textId="77777777" w:rsidR="002A016A" w:rsidRPr="008E47B4" w:rsidRDefault="002A016A" w:rsidP="002A016A">
      <w:pPr>
        <w:autoSpaceDE w:val="0"/>
        <w:autoSpaceDN w:val="0"/>
        <w:adjustRightInd w:val="0"/>
        <w:rPr>
          <w:b w:val="0"/>
          <w:bCs/>
          <w:noProof w:val="0"/>
          <w:color w:val="000000"/>
          <w:sz w:val="22"/>
          <w:szCs w:val="22"/>
          <w:highlight w:val="lightGray"/>
          <w:lang w:val="lt-LT"/>
        </w:rPr>
      </w:pPr>
    </w:p>
    <w:p w14:paraId="160EC6FF" w14:textId="5E8BC2DA" w:rsidR="002A016A" w:rsidRPr="002A016A" w:rsidRDefault="004921FE" w:rsidP="002A016A">
      <w:pPr>
        <w:autoSpaceDE w:val="0"/>
        <w:autoSpaceDN w:val="0"/>
        <w:adjustRightInd w:val="0"/>
        <w:rPr>
          <w:b w:val="0"/>
          <w:bCs/>
          <w:noProof w:val="0"/>
          <w:sz w:val="22"/>
          <w:szCs w:val="22"/>
          <w:highlight w:val="lightGray"/>
          <w:lang w:val="lt-LT"/>
        </w:rPr>
      </w:pPr>
      <w:proofErr w:type="spellStart"/>
      <w:r>
        <w:rPr>
          <w:b w:val="0"/>
          <w:bCs/>
          <w:noProof w:val="0"/>
          <w:sz w:val="22"/>
          <w:szCs w:val="22"/>
          <w:highlight w:val="lightGray"/>
          <w:lang w:val="lt-LT"/>
        </w:rPr>
        <w:t>Aciclovir</w:t>
      </w:r>
      <w:proofErr w:type="spellEnd"/>
      <w:r>
        <w:rPr>
          <w:b w:val="0"/>
          <w:bCs/>
          <w:noProof w:val="0"/>
          <w:sz w:val="22"/>
          <w:szCs w:val="22"/>
          <w:highlight w:val="lightGray"/>
          <w:lang w:val="lt-LT"/>
        </w:rPr>
        <w:t xml:space="preserve"> </w:t>
      </w:r>
      <w:proofErr w:type="spellStart"/>
      <w:r>
        <w:rPr>
          <w:b w:val="0"/>
          <w:bCs/>
          <w:noProof w:val="0"/>
          <w:sz w:val="22"/>
          <w:szCs w:val="22"/>
          <w:highlight w:val="lightGray"/>
          <w:lang w:val="lt-LT"/>
        </w:rPr>
        <w:t>Accord</w:t>
      </w:r>
      <w:proofErr w:type="spellEnd"/>
      <w:r>
        <w:rPr>
          <w:b w:val="0"/>
          <w:bCs/>
          <w:noProof w:val="0"/>
          <w:sz w:val="22"/>
          <w:szCs w:val="22"/>
          <w:highlight w:val="lightGray"/>
          <w:lang w:val="lt-LT"/>
        </w:rPr>
        <w:t xml:space="preserve"> </w:t>
      </w:r>
      <w:proofErr w:type="spellStart"/>
      <w:r>
        <w:rPr>
          <w:b w:val="0"/>
          <w:bCs/>
          <w:noProof w:val="0"/>
          <w:sz w:val="22"/>
          <w:szCs w:val="22"/>
          <w:highlight w:val="lightGray"/>
          <w:lang w:val="lt-LT"/>
        </w:rPr>
        <w:t>Healthcare</w:t>
      </w:r>
      <w:proofErr w:type="spellEnd"/>
      <w:r w:rsidR="002A016A" w:rsidRPr="002A016A">
        <w:rPr>
          <w:b w:val="0"/>
          <w:bCs/>
          <w:noProof w:val="0"/>
          <w:sz w:val="22"/>
          <w:szCs w:val="22"/>
          <w:highlight w:val="lightGray"/>
          <w:lang w:val="lt-LT"/>
        </w:rPr>
        <w:t xml:space="preserve"> </w:t>
      </w:r>
      <w:r w:rsidR="002A016A" w:rsidRPr="008E47B4">
        <w:rPr>
          <w:b w:val="0"/>
          <w:bCs/>
          <w:noProof w:val="0"/>
          <w:sz w:val="22"/>
          <w:szCs w:val="22"/>
          <w:highlight w:val="lightGray"/>
          <w:lang w:val="lt-LT"/>
        </w:rPr>
        <w:t>8</w:t>
      </w:r>
      <w:r w:rsidR="002A016A" w:rsidRPr="002A016A">
        <w:rPr>
          <w:b w:val="0"/>
          <w:bCs/>
          <w:noProof w:val="0"/>
          <w:sz w:val="22"/>
          <w:szCs w:val="22"/>
          <w:highlight w:val="lightGray"/>
          <w:lang w:val="lt-LT"/>
        </w:rPr>
        <w:t>00 mg tabletės</w:t>
      </w:r>
    </w:p>
    <w:p w14:paraId="01E9CA2A" w14:textId="6F47AE35" w:rsidR="002A016A" w:rsidRPr="008E47B4" w:rsidRDefault="002A016A" w:rsidP="002A016A">
      <w:pPr>
        <w:autoSpaceDE w:val="0"/>
        <w:autoSpaceDN w:val="0"/>
        <w:adjustRightInd w:val="0"/>
        <w:rPr>
          <w:b w:val="0"/>
          <w:bCs/>
          <w:noProof w:val="0"/>
          <w:color w:val="000000"/>
          <w:sz w:val="22"/>
          <w:szCs w:val="22"/>
          <w:lang w:val="lt-LT"/>
        </w:rPr>
      </w:pPr>
      <w:r w:rsidRPr="008E47B4">
        <w:rPr>
          <w:b w:val="0"/>
          <w:bCs/>
          <w:noProof w:val="0"/>
          <w:color w:val="000000"/>
          <w:sz w:val="22"/>
          <w:szCs w:val="22"/>
          <w:highlight w:val="lightGray"/>
          <w:lang w:val="lt-LT"/>
        </w:rPr>
        <w:t>25 tabletės</w:t>
      </w:r>
    </w:p>
    <w:p w14:paraId="00FD6023" w14:textId="72494E19" w:rsidR="002A016A" w:rsidRPr="008E47B4" w:rsidRDefault="002A016A" w:rsidP="002A016A">
      <w:pPr>
        <w:autoSpaceDE w:val="0"/>
        <w:autoSpaceDN w:val="0"/>
        <w:adjustRightInd w:val="0"/>
        <w:rPr>
          <w:b w:val="0"/>
          <w:bCs/>
          <w:noProof w:val="0"/>
          <w:color w:val="000000"/>
          <w:sz w:val="22"/>
          <w:szCs w:val="22"/>
          <w:highlight w:val="lightGray"/>
          <w:lang w:val="lt-LT"/>
        </w:rPr>
      </w:pPr>
      <w:r w:rsidRPr="008E47B4">
        <w:rPr>
          <w:b w:val="0"/>
          <w:bCs/>
          <w:noProof w:val="0"/>
          <w:color w:val="000000"/>
          <w:sz w:val="22"/>
          <w:szCs w:val="22"/>
          <w:highlight w:val="lightGray"/>
          <w:lang w:val="lt-LT"/>
        </w:rPr>
        <w:t>30 tablečių</w:t>
      </w:r>
    </w:p>
    <w:p w14:paraId="135DDF02" w14:textId="0146155D" w:rsidR="002A016A" w:rsidRPr="008E47B4" w:rsidRDefault="002A016A" w:rsidP="002A016A">
      <w:pPr>
        <w:autoSpaceDE w:val="0"/>
        <w:autoSpaceDN w:val="0"/>
        <w:adjustRightInd w:val="0"/>
        <w:rPr>
          <w:b w:val="0"/>
          <w:bCs/>
          <w:noProof w:val="0"/>
          <w:color w:val="000000"/>
          <w:sz w:val="22"/>
          <w:szCs w:val="22"/>
          <w:highlight w:val="lightGray"/>
          <w:lang w:val="lt-LT"/>
        </w:rPr>
      </w:pPr>
      <w:r w:rsidRPr="008E47B4">
        <w:rPr>
          <w:b w:val="0"/>
          <w:bCs/>
          <w:noProof w:val="0"/>
          <w:color w:val="000000"/>
          <w:sz w:val="22"/>
          <w:szCs w:val="22"/>
          <w:highlight w:val="lightGray"/>
          <w:lang w:val="lt-LT"/>
        </w:rPr>
        <w:t>35 tabletės</w:t>
      </w:r>
    </w:p>
    <w:p w14:paraId="2B1B8788" w14:textId="77777777" w:rsidR="002A016A" w:rsidRPr="008E47B4" w:rsidRDefault="002A016A" w:rsidP="00BA2054">
      <w:pPr>
        <w:tabs>
          <w:tab w:val="left" w:pos="567"/>
        </w:tabs>
        <w:ind w:left="567" w:hanging="567"/>
        <w:rPr>
          <w:b w:val="0"/>
          <w:noProof w:val="0"/>
          <w:sz w:val="22"/>
          <w:szCs w:val="22"/>
          <w:lang w:val="lt-LT" w:eastAsia="en-IN" w:bidi="bn-BD"/>
        </w:rPr>
      </w:pPr>
    </w:p>
    <w:p w14:paraId="219DAE2F" w14:textId="77777777" w:rsidR="00BA2054" w:rsidRPr="008E47B4" w:rsidRDefault="00BA2054" w:rsidP="00BA2054">
      <w:pPr>
        <w:tabs>
          <w:tab w:val="left" w:pos="567"/>
        </w:tabs>
        <w:ind w:left="567" w:hanging="567"/>
        <w:rPr>
          <w:caps/>
          <w:noProof w:val="0"/>
          <w:sz w:val="22"/>
          <w:szCs w:val="22"/>
          <w:lang w:val="lt-LT"/>
        </w:rPr>
      </w:pPr>
    </w:p>
    <w:p w14:paraId="75795E53" w14:textId="77777777" w:rsidR="0009718B" w:rsidRPr="008E47B4"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noProof w:val="0"/>
          <w:sz w:val="22"/>
          <w:szCs w:val="22"/>
          <w:lang w:val="lt-LT"/>
        </w:rPr>
      </w:pPr>
      <w:r w:rsidRPr="008E47B4">
        <w:rPr>
          <w:caps/>
          <w:noProof w:val="0"/>
          <w:sz w:val="22"/>
          <w:szCs w:val="22"/>
          <w:lang w:val="lt-LT"/>
        </w:rPr>
        <w:t>5.</w:t>
      </w:r>
      <w:r w:rsidRPr="008E47B4">
        <w:rPr>
          <w:caps/>
          <w:noProof w:val="0"/>
          <w:sz w:val="22"/>
          <w:szCs w:val="22"/>
          <w:lang w:val="lt-LT"/>
        </w:rPr>
        <w:tab/>
        <w:t>vartojimo METODAS IR būdas (-AI)</w:t>
      </w:r>
    </w:p>
    <w:p w14:paraId="4C2498C0" w14:textId="77777777" w:rsidR="0009718B" w:rsidRPr="008E47B4" w:rsidRDefault="0009718B" w:rsidP="0009718B">
      <w:pPr>
        <w:tabs>
          <w:tab w:val="left" w:pos="567"/>
        </w:tabs>
        <w:ind w:left="567" w:hanging="567"/>
        <w:rPr>
          <w:caps/>
          <w:noProof w:val="0"/>
          <w:sz w:val="22"/>
          <w:szCs w:val="22"/>
          <w:lang w:val="lt-LT"/>
        </w:rPr>
      </w:pPr>
    </w:p>
    <w:p w14:paraId="224A6FD3" w14:textId="1253FA55" w:rsidR="00BA2054" w:rsidRPr="008E47B4" w:rsidRDefault="002A016A" w:rsidP="00BA2054">
      <w:pPr>
        <w:tabs>
          <w:tab w:val="left" w:pos="567"/>
        </w:tabs>
        <w:ind w:left="567" w:hanging="567"/>
        <w:rPr>
          <w:b w:val="0"/>
          <w:noProof w:val="0"/>
          <w:sz w:val="22"/>
          <w:szCs w:val="22"/>
          <w:lang w:val="lt-LT" w:eastAsia="en-IN" w:bidi="bn-BD"/>
        </w:rPr>
      </w:pPr>
      <w:r w:rsidRPr="008E47B4">
        <w:rPr>
          <w:b w:val="0"/>
          <w:noProof w:val="0"/>
          <w:sz w:val="22"/>
          <w:szCs w:val="22"/>
          <w:lang w:val="lt-LT" w:eastAsia="en-IN" w:bidi="bn-BD"/>
        </w:rPr>
        <w:t>Vartoti per burną.</w:t>
      </w:r>
    </w:p>
    <w:p w14:paraId="3304EEAB" w14:textId="1963BCB0" w:rsidR="0009718B" w:rsidRPr="008E47B4" w:rsidRDefault="0009718B" w:rsidP="00BA2054">
      <w:pPr>
        <w:tabs>
          <w:tab w:val="left" w:pos="567"/>
        </w:tabs>
        <w:ind w:left="567" w:hanging="567"/>
        <w:rPr>
          <w:b w:val="0"/>
          <w:noProof w:val="0"/>
          <w:sz w:val="22"/>
          <w:szCs w:val="22"/>
          <w:lang w:val="lt-LT"/>
        </w:rPr>
      </w:pPr>
      <w:r w:rsidRPr="008E47B4">
        <w:rPr>
          <w:b w:val="0"/>
          <w:noProof w:val="0"/>
          <w:sz w:val="22"/>
          <w:szCs w:val="22"/>
          <w:lang w:val="lt-LT"/>
        </w:rPr>
        <w:t>Prieš vartojimą perskaitykite pakuotės lapelį.</w:t>
      </w:r>
    </w:p>
    <w:p w14:paraId="712CB3C1" w14:textId="77777777" w:rsidR="0009718B" w:rsidRPr="008E47B4" w:rsidRDefault="0009718B" w:rsidP="0009718B">
      <w:pPr>
        <w:tabs>
          <w:tab w:val="left" w:pos="567"/>
        </w:tabs>
        <w:ind w:left="567" w:hanging="567"/>
        <w:rPr>
          <w:caps/>
          <w:noProof w:val="0"/>
          <w:sz w:val="22"/>
          <w:szCs w:val="22"/>
          <w:lang w:val="lt-LT"/>
        </w:rPr>
      </w:pPr>
    </w:p>
    <w:p w14:paraId="5AF8E800" w14:textId="77777777" w:rsidR="0009718B" w:rsidRPr="008E47B4" w:rsidRDefault="0009718B" w:rsidP="00827B18">
      <w:pPr>
        <w:keepNext/>
        <w:tabs>
          <w:tab w:val="left" w:pos="567"/>
        </w:tabs>
        <w:ind w:left="567" w:hanging="567"/>
        <w:rPr>
          <w:caps/>
          <w:noProof w:val="0"/>
          <w:sz w:val="22"/>
          <w:szCs w:val="22"/>
          <w:lang w:val="lt-LT"/>
        </w:rPr>
      </w:pPr>
    </w:p>
    <w:p w14:paraId="19E92FA1" w14:textId="77777777" w:rsidR="0009718B" w:rsidRPr="008E47B4" w:rsidRDefault="0009718B" w:rsidP="00827B18">
      <w:pPr>
        <w:keepNext/>
        <w:pBdr>
          <w:top w:val="single" w:sz="4" w:space="1" w:color="auto"/>
          <w:left w:val="single" w:sz="4" w:space="4" w:color="auto"/>
          <w:bottom w:val="single" w:sz="4" w:space="1" w:color="auto"/>
          <w:right w:val="single" w:sz="4" w:space="4" w:color="auto"/>
        </w:pBdr>
        <w:tabs>
          <w:tab w:val="left" w:pos="567"/>
        </w:tabs>
        <w:ind w:left="540" w:hanging="540"/>
        <w:rPr>
          <w:caps/>
          <w:noProof w:val="0"/>
          <w:sz w:val="22"/>
          <w:szCs w:val="22"/>
          <w:lang w:val="lt-LT"/>
        </w:rPr>
      </w:pPr>
      <w:r w:rsidRPr="008E47B4">
        <w:rPr>
          <w:caps/>
          <w:noProof w:val="0"/>
          <w:sz w:val="22"/>
          <w:szCs w:val="22"/>
          <w:lang w:val="lt-LT"/>
        </w:rPr>
        <w:t>6.</w:t>
      </w:r>
      <w:r w:rsidRPr="008E47B4">
        <w:rPr>
          <w:caps/>
          <w:noProof w:val="0"/>
          <w:sz w:val="22"/>
          <w:szCs w:val="22"/>
          <w:lang w:val="lt-LT"/>
        </w:rPr>
        <w:tab/>
        <w:t>SPECIALUS Įspėjimas</w:t>
      </w:r>
      <w:r w:rsidRPr="008E47B4">
        <w:rPr>
          <w:noProof w:val="0"/>
          <w:sz w:val="22"/>
          <w:szCs w:val="22"/>
          <w:lang w:val="lt-LT"/>
        </w:rPr>
        <w:t xml:space="preserve">, KAD VAISTINĮ PREPARATĄ BŪTINA LAIKYTI </w:t>
      </w:r>
      <w:r w:rsidRPr="008E47B4">
        <w:rPr>
          <w:caps/>
          <w:noProof w:val="0"/>
          <w:sz w:val="22"/>
          <w:szCs w:val="22"/>
          <w:lang w:val="lt-LT"/>
        </w:rPr>
        <w:t>vaikams nepastebimoje ir nepasiekiamoje vietoje</w:t>
      </w:r>
    </w:p>
    <w:p w14:paraId="21D4EEFC" w14:textId="77777777" w:rsidR="0009718B" w:rsidRPr="008E47B4" w:rsidRDefault="0009718B" w:rsidP="00827B18">
      <w:pPr>
        <w:keepNext/>
        <w:tabs>
          <w:tab w:val="left" w:pos="567"/>
        </w:tabs>
        <w:ind w:left="567" w:hanging="567"/>
        <w:rPr>
          <w:noProof w:val="0"/>
          <w:sz w:val="22"/>
          <w:szCs w:val="22"/>
          <w:lang w:val="lt-LT"/>
        </w:rPr>
      </w:pPr>
    </w:p>
    <w:p w14:paraId="00E0F592" w14:textId="77777777" w:rsidR="0009718B" w:rsidRPr="008E47B4" w:rsidRDefault="0009718B" w:rsidP="00827B18">
      <w:pPr>
        <w:keepNext/>
        <w:tabs>
          <w:tab w:val="left" w:pos="567"/>
        </w:tabs>
        <w:ind w:left="567" w:hanging="567"/>
        <w:rPr>
          <w:b w:val="0"/>
          <w:noProof w:val="0"/>
          <w:sz w:val="22"/>
          <w:szCs w:val="22"/>
          <w:lang w:val="lt-LT"/>
        </w:rPr>
      </w:pPr>
      <w:r w:rsidRPr="008E47B4">
        <w:rPr>
          <w:b w:val="0"/>
          <w:noProof w:val="0"/>
          <w:sz w:val="22"/>
          <w:szCs w:val="22"/>
          <w:lang w:val="lt-LT"/>
        </w:rPr>
        <w:t>Laikyti vaikams nepastebimoje ir nepasiekiamoje vietoje.</w:t>
      </w:r>
    </w:p>
    <w:p w14:paraId="5139821C" w14:textId="77777777" w:rsidR="0009718B" w:rsidRPr="008E47B4" w:rsidRDefault="0009718B" w:rsidP="0009718B">
      <w:pPr>
        <w:tabs>
          <w:tab w:val="left" w:pos="567"/>
        </w:tabs>
        <w:ind w:left="567" w:hanging="567"/>
        <w:rPr>
          <w:noProof w:val="0"/>
          <w:sz w:val="22"/>
          <w:szCs w:val="22"/>
          <w:lang w:val="lt-LT"/>
        </w:rPr>
      </w:pPr>
    </w:p>
    <w:p w14:paraId="26413C20" w14:textId="77777777" w:rsidR="0009718B" w:rsidRPr="008E47B4" w:rsidRDefault="0009718B" w:rsidP="0009718B">
      <w:pPr>
        <w:tabs>
          <w:tab w:val="left" w:pos="567"/>
        </w:tabs>
        <w:ind w:left="567" w:hanging="567"/>
        <w:rPr>
          <w:noProof w:val="0"/>
          <w:sz w:val="22"/>
          <w:szCs w:val="22"/>
          <w:lang w:val="lt-LT"/>
        </w:rPr>
      </w:pPr>
    </w:p>
    <w:p w14:paraId="2FAC4F4C" w14:textId="77777777" w:rsidR="0009718B" w:rsidRPr="008E47B4"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noProof w:val="0"/>
          <w:sz w:val="22"/>
          <w:szCs w:val="22"/>
          <w:lang w:val="lt-LT"/>
        </w:rPr>
      </w:pPr>
      <w:r w:rsidRPr="008E47B4">
        <w:rPr>
          <w:caps/>
          <w:noProof w:val="0"/>
          <w:sz w:val="22"/>
          <w:szCs w:val="22"/>
          <w:lang w:val="lt-LT"/>
        </w:rPr>
        <w:t>7.</w:t>
      </w:r>
      <w:r w:rsidRPr="008E47B4">
        <w:rPr>
          <w:caps/>
          <w:noProof w:val="0"/>
          <w:sz w:val="22"/>
          <w:szCs w:val="22"/>
          <w:lang w:val="lt-LT"/>
        </w:rPr>
        <w:tab/>
      </w:r>
      <w:r w:rsidR="00461C7E" w:rsidRPr="008E47B4">
        <w:rPr>
          <w:caps/>
          <w:noProof w:val="0"/>
          <w:sz w:val="22"/>
          <w:szCs w:val="22"/>
          <w:lang w:val="lt-LT"/>
        </w:rPr>
        <w:t>kitas (-I) specialus (-ŪS) Įspėjimas (-AI) (jei reikia)</w:t>
      </w:r>
    </w:p>
    <w:p w14:paraId="006AEEE1" w14:textId="77777777" w:rsidR="0009718B" w:rsidRPr="008E47B4" w:rsidRDefault="0009718B" w:rsidP="0009718B">
      <w:pPr>
        <w:tabs>
          <w:tab w:val="left" w:pos="567"/>
        </w:tabs>
        <w:ind w:left="567" w:hanging="567"/>
        <w:rPr>
          <w:caps/>
          <w:noProof w:val="0"/>
          <w:sz w:val="22"/>
          <w:szCs w:val="22"/>
          <w:lang w:val="lt-LT"/>
        </w:rPr>
      </w:pPr>
    </w:p>
    <w:p w14:paraId="215AE02B" w14:textId="77777777" w:rsidR="0009718B" w:rsidRPr="008E47B4" w:rsidRDefault="0009718B" w:rsidP="0009718B">
      <w:pPr>
        <w:tabs>
          <w:tab w:val="left" w:pos="567"/>
        </w:tabs>
        <w:ind w:left="567" w:hanging="567"/>
        <w:rPr>
          <w:caps/>
          <w:noProof w:val="0"/>
          <w:sz w:val="22"/>
          <w:szCs w:val="22"/>
          <w:lang w:val="lt-LT"/>
        </w:rPr>
      </w:pPr>
    </w:p>
    <w:p w14:paraId="36568E77" w14:textId="77777777" w:rsidR="0009718B" w:rsidRPr="008E47B4"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noProof w:val="0"/>
          <w:sz w:val="22"/>
          <w:szCs w:val="22"/>
          <w:lang w:val="lt-LT"/>
        </w:rPr>
      </w:pPr>
      <w:r w:rsidRPr="008E47B4">
        <w:rPr>
          <w:caps/>
          <w:noProof w:val="0"/>
          <w:sz w:val="22"/>
          <w:szCs w:val="22"/>
          <w:lang w:val="lt-LT"/>
        </w:rPr>
        <w:t>8.</w:t>
      </w:r>
      <w:r w:rsidRPr="008E47B4">
        <w:rPr>
          <w:caps/>
          <w:noProof w:val="0"/>
          <w:sz w:val="22"/>
          <w:szCs w:val="22"/>
          <w:lang w:val="lt-LT"/>
        </w:rPr>
        <w:tab/>
        <w:t>tinkamumo laikas</w:t>
      </w:r>
    </w:p>
    <w:p w14:paraId="31A43D17" w14:textId="77777777" w:rsidR="0009718B" w:rsidRPr="008E47B4" w:rsidRDefault="0009718B" w:rsidP="0009718B">
      <w:pPr>
        <w:tabs>
          <w:tab w:val="left" w:pos="567"/>
        </w:tabs>
        <w:ind w:left="567" w:hanging="567"/>
        <w:rPr>
          <w:noProof w:val="0"/>
          <w:sz w:val="22"/>
          <w:szCs w:val="22"/>
          <w:lang w:val="lt-LT"/>
        </w:rPr>
      </w:pPr>
    </w:p>
    <w:p w14:paraId="04C87307" w14:textId="77777777" w:rsidR="0009718B" w:rsidRPr="008E47B4" w:rsidRDefault="006C2687" w:rsidP="0009718B">
      <w:pPr>
        <w:tabs>
          <w:tab w:val="left" w:pos="567"/>
        </w:tabs>
        <w:ind w:left="567" w:hanging="567"/>
        <w:rPr>
          <w:b w:val="0"/>
          <w:noProof w:val="0"/>
          <w:sz w:val="22"/>
          <w:szCs w:val="22"/>
          <w:lang w:val="lt-LT"/>
        </w:rPr>
      </w:pPr>
      <w:r w:rsidRPr="008E47B4">
        <w:rPr>
          <w:b w:val="0"/>
          <w:noProof w:val="0"/>
          <w:sz w:val="22"/>
          <w:szCs w:val="22"/>
          <w:lang w:val="lt-LT"/>
        </w:rPr>
        <w:t>EXP</w:t>
      </w:r>
    </w:p>
    <w:p w14:paraId="3BF788EA" w14:textId="77777777" w:rsidR="007861AF" w:rsidRPr="008E47B4" w:rsidRDefault="007861AF" w:rsidP="0009718B">
      <w:pPr>
        <w:tabs>
          <w:tab w:val="left" w:pos="567"/>
        </w:tabs>
        <w:ind w:left="567" w:hanging="567"/>
        <w:rPr>
          <w:noProof w:val="0"/>
          <w:sz w:val="22"/>
          <w:szCs w:val="22"/>
          <w:lang w:val="lt-LT"/>
        </w:rPr>
      </w:pPr>
    </w:p>
    <w:p w14:paraId="235CB007" w14:textId="77777777" w:rsidR="002A016A" w:rsidRPr="008E47B4" w:rsidRDefault="002A016A" w:rsidP="0009718B">
      <w:pPr>
        <w:tabs>
          <w:tab w:val="left" w:pos="567"/>
        </w:tabs>
        <w:ind w:left="567" w:hanging="567"/>
        <w:rPr>
          <w:noProof w:val="0"/>
          <w:sz w:val="22"/>
          <w:szCs w:val="22"/>
          <w:lang w:val="lt-LT"/>
        </w:rPr>
      </w:pPr>
    </w:p>
    <w:p w14:paraId="1A377FB3" w14:textId="77777777" w:rsidR="0009718B" w:rsidRPr="008E47B4"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noProof w:val="0"/>
          <w:sz w:val="22"/>
          <w:szCs w:val="22"/>
          <w:lang w:val="lt-LT"/>
        </w:rPr>
      </w:pPr>
      <w:r w:rsidRPr="008E47B4">
        <w:rPr>
          <w:caps/>
          <w:noProof w:val="0"/>
          <w:sz w:val="22"/>
          <w:szCs w:val="22"/>
          <w:lang w:val="lt-LT"/>
        </w:rPr>
        <w:t>9.</w:t>
      </w:r>
      <w:r w:rsidRPr="008E47B4">
        <w:rPr>
          <w:caps/>
          <w:noProof w:val="0"/>
          <w:sz w:val="22"/>
          <w:szCs w:val="22"/>
          <w:lang w:val="lt-LT"/>
        </w:rPr>
        <w:tab/>
        <w:t>SPECIALIOS laikymo sąlygos</w:t>
      </w:r>
    </w:p>
    <w:p w14:paraId="5E2AB4D1" w14:textId="77777777" w:rsidR="0009718B" w:rsidRPr="008E47B4" w:rsidRDefault="0009718B" w:rsidP="0009718B">
      <w:pPr>
        <w:tabs>
          <w:tab w:val="left" w:pos="567"/>
        </w:tabs>
        <w:ind w:left="567" w:hanging="567"/>
        <w:rPr>
          <w:caps/>
          <w:noProof w:val="0"/>
          <w:sz w:val="22"/>
          <w:szCs w:val="22"/>
          <w:lang w:val="lt-LT"/>
        </w:rPr>
      </w:pPr>
    </w:p>
    <w:p w14:paraId="2767AF03" w14:textId="77777777" w:rsidR="0009718B" w:rsidRPr="008E47B4" w:rsidRDefault="0009718B" w:rsidP="0009718B">
      <w:pPr>
        <w:tabs>
          <w:tab w:val="left" w:pos="567"/>
        </w:tabs>
        <w:ind w:left="567" w:hanging="567"/>
        <w:rPr>
          <w:caps/>
          <w:noProof w:val="0"/>
          <w:sz w:val="22"/>
          <w:szCs w:val="22"/>
          <w:lang w:val="lt-LT"/>
        </w:rPr>
      </w:pPr>
    </w:p>
    <w:p w14:paraId="4FB1CDF2" w14:textId="77777777" w:rsidR="0009718B" w:rsidRPr="008E47B4" w:rsidRDefault="0009718B" w:rsidP="0009718B">
      <w:pPr>
        <w:pBdr>
          <w:top w:val="single" w:sz="4" w:space="0" w:color="auto"/>
          <w:left w:val="single" w:sz="4" w:space="4" w:color="auto"/>
          <w:bottom w:val="single" w:sz="4" w:space="1" w:color="auto"/>
          <w:right w:val="single" w:sz="4" w:space="4" w:color="auto"/>
        </w:pBdr>
        <w:tabs>
          <w:tab w:val="left" w:pos="567"/>
        </w:tabs>
        <w:ind w:left="567" w:hanging="567"/>
        <w:rPr>
          <w:caps/>
          <w:noProof w:val="0"/>
          <w:sz w:val="22"/>
          <w:szCs w:val="22"/>
          <w:lang w:val="lt-LT"/>
        </w:rPr>
      </w:pPr>
      <w:r w:rsidRPr="008E47B4">
        <w:rPr>
          <w:caps/>
          <w:noProof w:val="0"/>
          <w:sz w:val="22"/>
          <w:szCs w:val="22"/>
          <w:lang w:val="lt-LT"/>
        </w:rPr>
        <w:t>10.</w:t>
      </w:r>
      <w:r w:rsidRPr="008E47B4">
        <w:rPr>
          <w:caps/>
          <w:noProof w:val="0"/>
          <w:sz w:val="22"/>
          <w:szCs w:val="22"/>
          <w:lang w:val="lt-LT"/>
        </w:rPr>
        <w:tab/>
        <w:t>specialios atsargumo priemonės</w:t>
      </w:r>
      <w:r w:rsidRPr="008E47B4">
        <w:rPr>
          <w:noProof w:val="0"/>
          <w:sz w:val="22"/>
          <w:szCs w:val="22"/>
          <w:lang w:val="lt-LT"/>
        </w:rPr>
        <w:t xml:space="preserve"> DĖL NESUVARTOTO</w:t>
      </w:r>
      <w:r w:rsidRPr="008E47B4">
        <w:rPr>
          <w:caps/>
          <w:noProof w:val="0"/>
          <w:sz w:val="22"/>
          <w:szCs w:val="22"/>
          <w:lang w:val="lt-LT"/>
        </w:rPr>
        <w:t xml:space="preserve"> VAISTINIO PREPARATO AR JO ATLIEKŲ TVARKYMO (jei reikia)</w:t>
      </w:r>
    </w:p>
    <w:p w14:paraId="73369E2B" w14:textId="77777777" w:rsidR="0009718B" w:rsidRPr="008E47B4" w:rsidRDefault="0009718B" w:rsidP="0009718B">
      <w:pPr>
        <w:tabs>
          <w:tab w:val="left" w:pos="567"/>
        </w:tabs>
        <w:ind w:left="567" w:hanging="567"/>
        <w:rPr>
          <w:caps/>
          <w:noProof w:val="0"/>
          <w:sz w:val="22"/>
          <w:szCs w:val="22"/>
          <w:lang w:val="lt-LT"/>
        </w:rPr>
      </w:pPr>
    </w:p>
    <w:p w14:paraId="115ECEFC" w14:textId="77777777" w:rsidR="0009718B" w:rsidRPr="008E47B4" w:rsidRDefault="0009718B" w:rsidP="0009718B">
      <w:pPr>
        <w:tabs>
          <w:tab w:val="left" w:pos="567"/>
        </w:tabs>
        <w:ind w:left="567" w:hanging="567"/>
        <w:rPr>
          <w:caps/>
          <w:noProof w:val="0"/>
          <w:sz w:val="22"/>
          <w:szCs w:val="22"/>
          <w:lang w:val="lt-LT"/>
        </w:rPr>
      </w:pPr>
    </w:p>
    <w:p w14:paraId="7D375AA8" w14:textId="77777777" w:rsidR="0009718B" w:rsidRPr="008E47B4" w:rsidRDefault="0009718B" w:rsidP="0009718B">
      <w:pPr>
        <w:pBdr>
          <w:top w:val="single" w:sz="4" w:space="1" w:color="auto"/>
          <w:left w:val="single" w:sz="4" w:space="2" w:color="auto"/>
          <w:bottom w:val="single" w:sz="4" w:space="1" w:color="auto"/>
          <w:right w:val="single" w:sz="4" w:space="4" w:color="auto"/>
        </w:pBdr>
        <w:tabs>
          <w:tab w:val="left" w:pos="567"/>
        </w:tabs>
        <w:ind w:left="567" w:hanging="567"/>
        <w:rPr>
          <w:caps/>
          <w:noProof w:val="0"/>
          <w:sz w:val="22"/>
          <w:szCs w:val="22"/>
          <w:lang w:val="lt-LT"/>
        </w:rPr>
      </w:pPr>
      <w:r w:rsidRPr="008E47B4">
        <w:rPr>
          <w:caps/>
          <w:noProof w:val="0"/>
          <w:sz w:val="22"/>
          <w:szCs w:val="22"/>
          <w:lang w:val="lt-LT"/>
        </w:rPr>
        <w:t>11.</w:t>
      </w:r>
      <w:r w:rsidRPr="008E47B4">
        <w:rPr>
          <w:caps/>
          <w:noProof w:val="0"/>
          <w:sz w:val="22"/>
          <w:szCs w:val="22"/>
          <w:lang w:val="lt-LT"/>
        </w:rPr>
        <w:tab/>
      </w:r>
      <w:r w:rsidR="00E6759A" w:rsidRPr="008E47B4">
        <w:rPr>
          <w:caps/>
          <w:noProof w:val="0"/>
          <w:sz w:val="22"/>
          <w:szCs w:val="22"/>
          <w:lang w:val="lt-LT"/>
        </w:rPr>
        <w:t>REGISTRUOTOJ</w:t>
      </w:r>
      <w:r w:rsidRPr="008E47B4">
        <w:rPr>
          <w:caps/>
          <w:noProof w:val="0"/>
          <w:sz w:val="22"/>
          <w:szCs w:val="22"/>
          <w:lang w:val="lt-LT"/>
        </w:rPr>
        <w:t>o pavadinimas ir adresas</w:t>
      </w:r>
    </w:p>
    <w:p w14:paraId="4F9DD950" w14:textId="77777777" w:rsidR="0009718B" w:rsidRPr="008E47B4" w:rsidRDefault="0009718B" w:rsidP="0009718B">
      <w:pPr>
        <w:tabs>
          <w:tab w:val="left" w:pos="567"/>
        </w:tabs>
        <w:rPr>
          <w:b w:val="0"/>
          <w:noProof w:val="0"/>
          <w:sz w:val="22"/>
          <w:szCs w:val="22"/>
          <w:lang w:val="lt-LT"/>
        </w:rPr>
      </w:pPr>
    </w:p>
    <w:p w14:paraId="5C293FAF" w14:textId="77777777" w:rsidR="007861AF" w:rsidRPr="008E47B4" w:rsidRDefault="007861AF" w:rsidP="007861AF">
      <w:pPr>
        <w:rPr>
          <w:b w:val="0"/>
          <w:noProof w:val="0"/>
          <w:sz w:val="22"/>
          <w:szCs w:val="22"/>
          <w:lang w:val="lt-LT"/>
        </w:rPr>
      </w:pPr>
      <w:proofErr w:type="spellStart"/>
      <w:r w:rsidRPr="008E47B4">
        <w:rPr>
          <w:b w:val="0"/>
          <w:noProof w:val="0"/>
          <w:sz w:val="22"/>
          <w:szCs w:val="22"/>
          <w:lang w:val="lt-LT"/>
        </w:rPr>
        <w:t>Accord</w:t>
      </w:r>
      <w:proofErr w:type="spellEnd"/>
      <w:r w:rsidRPr="008E47B4">
        <w:rPr>
          <w:b w:val="0"/>
          <w:noProof w:val="0"/>
          <w:sz w:val="22"/>
          <w:szCs w:val="22"/>
          <w:lang w:val="lt-LT"/>
        </w:rPr>
        <w:t xml:space="preserve"> </w:t>
      </w:r>
      <w:proofErr w:type="spellStart"/>
      <w:r w:rsidRPr="008E47B4">
        <w:rPr>
          <w:b w:val="0"/>
          <w:noProof w:val="0"/>
          <w:sz w:val="22"/>
          <w:szCs w:val="22"/>
          <w:lang w:val="lt-LT"/>
        </w:rPr>
        <w:t>Healthcare</w:t>
      </w:r>
      <w:proofErr w:type="spellEnd"/>
      <w:r w:rsidRPr="008E47B4">
        <w:rPr>
          <w:b w:val="0"/>
          <w:noProof w:val="0"/>
          <w:sz w:val="22"/>
          <w:szCs w:val="22"/>
          <w:lang w:val="lt-LT"/>
        </w:rPr>
        <w:t xml:space="preserve"> B.V. </w:t>
      </w:r>
    </w:p>
    <w:p w14:paraId="357CFE0F" w14:textId="77777777" w:rsidR="007861AF" w:rsidRPr="008E47B4" w:rsidRDefault="007861AF" w:rsidP="007861AF">
      <w:pPr>
        <w:rPr>
          <w:b w:val="0"/>
          <w:noProof w:val="0"/>
          <w:sz w:val="22"/>
          <w:szCs w:val="22"/>
          <w:lang w:val="lt-LT"/>
        </w:rPr>
      </w:pPr>
      <w:proofErr w:type="spellStart"/>
      <w:r w:rsidRPr="008E47B4">
        <w:rPr>
          <w:b w:val="0"/>
          <w:noProof w:val="0"/>
          <w:sz w:val="22"/>
          <w:szCs w:val="22"/>
          <w:lang w:val="lt-LT"/>
        </w:rPr>
        <w:t>Winthontlaan</w:t>
      </w:r>
      <w:proofErr w:type="spellEnd"/>
      <w:r w:rsidRPr="008E47B4">
        <w:rPr>
          <w:b w:val="0"/>
          <w:noProof w:val="0"/>
          <w:sz w:val="22"/>
          <w:szCs w:val="22"/>
          <w:lang w:val="lt-LT"/>
        </w:rPr>
        <w:t xml:space="preserve"> 200</w:t>
      </w:r>
    </w:p>
    <w:p w14:paraId="172B44FE" w14:textId="77777777" w:rsidR="007861AF" w:rsidRPr="008E47B4" w:rsidRDefault="007861AF" w:rsidP="007861AF">
      <w:pPr>
        <w:rPr>
          <w:b w:val="0"/>
          <w:noProof w:val="0"/>
          <w:sz w:val="22"/>
          <w:szCs w:val="22"/>
          <w:lang w:val="lt-LT"/>
        </w:rPr>
      </w:pPr>
      <w:r w:rsidRPr="008E47B4">
        <w:rPr>
          <w:b w:val="0"/>
          <w:noProof w:val="0"/>
          <w:sz w:val="22"/>
          <w:szCs w:val="22"/>
          <w:lang w:val="lt-LT"/>
        </w:rPr>
        <w:t xml:space="preserve">3526 KV </w:t>
      </w:r>
      <w:proofErr w:type="spellStart"/>
      <w:r w:rsidRPr="008E47B4">
        <w:rPr>
          <w:b w:val="0"/>
          <w:noProof w:val="0"/>
          <w:sz w:val="22"/>
          <w:szCs w:val="22"/>
          <w:lang w:val="lt-LT"/>
        </w:rPr>
        <w:t>Utrecht</w:t>
      </w:r>
      <w:proofErr w:type="spellEnd"/>
    </w:p>
    <w:p w14:paraId="720278F2" w14:textId="77777777" w:rsidR="007861AF" w:rsidRPr="008E47B4" w:rsidRDefault="007861AF" w:rsidP="007861AF">
      <w:pPr>
        <w:rPr>
          <w:b w:val="0"/>
          <w:noProof w:val="0"/>
          <w:sz w:val="22"/>
          <w:szCs w:val="22"/>
          <w:lang w:val="lt-LT"/>
        </w:rPr>
      </w:pPr>
      <w:r w:rsidRPr="008E47B4">
        <w:rPr>
          <w:b w:val="0"/>
          <w:noProof w:val="0"/>
          <w:sz w:val="22"/>
          <w:szCs w:val="22"/>
          <w:lang w:val="lt-LT"/>
        </w:rPr>
        <w:t>Nyderlandai</w:t>
      </w:r>
    </w:p>
    <w:p w14:paraId="0CFBE950" w14:textId="77777777" w:rsidR="0009718B" w:rsidRPr="008E47B4" w:rsidRDefault="0009718B" w:rsidP="0009718B">
      <w:pPr>
        <w:tabs>
          <w:tab w:val="left" w:pos="567"/>
        </w:tabs>
        <w:ind w:left="567" w:hanging="567"/>
        <w:rPr>
          <w:caps/>
          <w:noProof w:val="0"/>
          <w:sz w:val="22"/>
          <w:szCs w:val="22"/>
          <w:lang w:val="lt-LT"/>
        </w:rPr>
      </w:pPr>
    </w:p>
    <w:p w14:paraId="6BD0D04F" w14:textId="77777777" w:rsidR="007861AF" w:rsidRPr="008E47B4" w:rsidRDefault="007861AF" w:rsidP="0009718B">
      <w:pPr>
        <w:tabs>
          <w:tab w:val="left" w:pos="567"/>
        </w:tabs>
        <w:ind w:left="567" w:hanging="567"/>
        <w:rPr>
          <w:caps/>
          <w:noProof w:val="0"/>
          <w:sz w:val="22"/>
          <w:szCs w:val="22"/>
          <w:lang w:val="lt-LT"/>
        </w:rPr>
      </w:pPr>
    </w:p>
    <w:p w14:paraId="37325324" w14:textId="77777777" w:rsidR="0009718B" w:rsidRPr="008E47B4"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noProof w:val="0"/>
          <w:sz w:val="22"/>
          <w:szCs w:val="22"/>
          <w:lang w:val="lt-LT"/>
        </w:rPr>
      </w:pPr>
      <w:r w:rsidRPr="008E47B4">
        <w:rPr>
          <w:caps/>
          <w:noProof w:val="0"/>
          <w:sz w:val="22"/>
          <w:szCs w:val="22"/>
          <w:lang w:val="lt-LT"/>
        </w:rPr>
        <w:t>12.</w:t>
      </w:r>
      <w:r w:rsidRPr="008E47B4">
        <w:rPr>
          <w:caps/>
          <w:noProof w:val="0"/>
          <w:sz w:val="22"/>
          <w:szCs w:val="22"/>
          <w:lang w:val="lt-LT"/>
        </w:rPr>
        <w:tab/>
      </w:r>
      <w:r w:rsidR="00E6759A" w:rsidRPr="008E47B4">
        <w:rPr>
          <w:caps/>
          <w:noProof w:val="0"/>
          <w:sz w:val="22"/>
          <w:szCs w:val="22"/>
          <w:lang w:val="lt-LT"/>
        </w:rPr>
        <w:t xml:space="preserve">REGISTRACIJOS PAŽYMĖJIMO </w:t>
      </w:r>
      <w:r w:rsidRPr="008E47B4">
        <w:rPr>
          <w:caps/>
          <w:noProof w:val="0"/>
          <w:sz w:val="22"/>
          <w:szCs w:val="22"/>
          <w:lang w:val="lt-LT"/>
        </w:rPr>
        <w:t>numeris (-IAI)</w:t>
      </w:r>
    </w:p>
    <w:p w14:paraId="20AC64F2" w14:textId="77777777" w:rsidR="0009718B" w:rsidRPr="008E47B4" w:rsidRDefault="0009718B" w:rsidP="0009718B">
      <w:pPr>
        <w:tabs>
          <w:tab w:val="left" w:pos="567"/>
        </w:tabs>
        <w:ind w:left="567" w:hanging="567"/>
        <w:rPr>
          <w:noProof w:val="0"/>
          <w:sz w:val="22"/>
          <w:szCs w:val="22"/>
          <w:lang w:val="lt-LT"/>
        </w:rPr>
      </w:pPr>
    </w:p>
    <w:p w14:paraId="322DB332" w14:textId="21A80856" w:rsidR="006E1A54" w:rsidRPr="00F00C15" w:rsidRDefault="00F00C15" w:rsidP="006E1A54">
      <w:pPr>
        <w:rPr>
          <w:b w:val="0"/>
          <w:noProof w:val="0"/>
          <w:sz w:val="22"/>
          <w:szCs w:val="22"/>
          <w:shd w:val="clear" w:color="auto" w:fill="F2F2F2" w:themeFill="background1" w:themeFillShade="F2"/>
          <w:lang w:val="lt-LT"/>
        </w:rPr>
      </w:pPr>
      <w:r>
        <w:rPr>
          <w:b w:val="0"/>
          <w:noProof w:val="0"/>
          <w:sz w:val="22"/>
          <w:szCs w:val="22"/>
          <w:shd w:val="clear" w:color="auto" w:fill="F2F2F2" w:themeFill="background1" w:themeFillShade="F2"/>
          <w:lang w:val="lt-LT"/>
        </w:rPr>
        <w:t>&lt;</w:t>
      </w:r>
      <w:r w:rsidR="006E1A54" w:rsidRPr="00F00C15">
        <w:rPr>
          <w:b w:val="0"/>
          <w:noProof w:val="0"/>
          <w:sz w:val="22"/>
          <w:szCs w:val="22"/>
          <w:shd w:val="clear" w:color="auto" w:fill="F2F2F2" w:themeFill="background1" w:themeFillShade="F2"/>
          <w:lang w:val="lt-LT"/>
        </w:rPr>
        <w:t>200 mg</w:t>
      </w:r>
      <w:r>
        <w:rPr>
          <w:b w:val="0"/>
          <w:noProof w:val="0"/>
          <w:sz w:val="22"/>
          <w:szCs w:val="22"/>
          <w:shd w:val="clear" w:color="auto" w:fill="F2F2F2" w:themeFill="background1" w:themeFillShade="F2"/>
          <w:lang w:val="lt-LT"/>
        </w:rPr>
        <w:t>&gt;</w:t>
      </w:r>
    </w:p>
    <w:p w14:paraId="1E405377" w14:textId="77777777" w:rsidR="006E1A54" w:rsidRPr="00F00C15" w:rsidRDefault="006E1A54" w:rsidP="006E1A54">
      <w:pPr>
        <w:rPr>
          <w:b w:val="0"/>
          <w:noProof w:val="0"/>
          <w:sz w:val="22"/>
          <w:szCs w:val="22"/>
          <w:shd w:val="clear" w:color="auto" w:fill="F2F2F2" w:themeFill="background1" w:themeFillShade="F2"/>
          <w:lang w:val="lt-LT"/>
        </w:rPr>
      </w:pPr>
      <w:r w:rsidRPr="006E1A54">
        <w:rPr>
          <w:b w:val="0"/>
          <w:noProof w:val="0"/>
          <w:sz w:val="22"/>
          <w:szCs w:val="22"/>
          <w:lang w:val="lt-LT"/>
        </w:rPr>
        <w:t xml:space="preserve">LT/1/24/5490/001 </w:t>
      </w:r>
      <w:r w:rsidRPr="00F00C15">
        <w:rPr>
          <w:b w:val="0"/>
          <w:noProof w:val="0"/>
          <w:sz w:val="22"/>
          <w:szCs w:val="22"/>
          <w:shd w:val="clear" w:color="auto" w:fill="F2F2F2" w:themeFill="background1" w:themeFillShade="F2"/>
          <w:lang w:val="lt-LT"/>
        </w:rPr>
        <w:t>– N25</w:t>
      </w:r>
    </w:p>
    <w:p w14:paraId="7B51868A" w14:textId="299CCDA3" w:rsidR="006E1A54" w:rsidRPr="00F00C15" w:rsidRDefault="006E1A54" w:rsidP="006E1A54">
      <w:pPr>
        <w:rPr>
          <w:b w:val="0"/>
          <w:noProof w:val="0"/>
          <w:sz w:val="22"/>
          <w:szCs w:val="22"/>
          <w:shd w:val="clear" w:color="auto" w:fill="F2F2F2" w:themeFill="background1" w:themeFillShade="F2"/>
          <w:lang w:val="lt-LT"/>
        </w:rPr>
      </w:pPr>
      <w:r w:rsidRPr="00F00C15">
        <w:rPr>
          <w:b w:val="0"/>
          <w:noProof w:val="0"/>
          <w:sz w:val="22"/>
          <w:szCs w:val="22"/>
          <w:shd w:val="clear" w:color="auto" w:fill="F2F2F2" w:themeFill="background1" w:themeFillShade="F2"/>
          <w:lang w:val="lt-LT"/>
        </w:rPr>
        <w:t>LT/1/24/5490/002 – N30</w:t>
      </w:r>
    </w:p>
    <w:p w14:paraId="24CECEF4" w14:textId="57AE1F1F" w:rsidR="006E1A54" w:rsidRPr="00F00C15" w:rsidRDefault="00F00C15" w:rsidP="006E1A54">
      <w:pPr>
        <w:rPr>
          <w:b w:val="0"/>
          <w:noProof w:val="0"/>
          <w:sz w:val="22"/>
          <w:szCs w:val="22"/>
          <w:shd w:val="clear" w:color="auto" w:fill="F2F2F2" w:themeFill="background1" w:themeFillShade="F2"/>
          <w:lang w:val="lt-LT"/>
        </w:rPr>
      </w:pPr>
      <w:r>
        <w:rPr>
          <w:b w:val="0"/>
          <w:noProof w:val="0"/>
          <w:sz w:val="22"/>
          <w:szCs w:val="22"/>
          <w:shd w:val="clear" w:color="auto" w:fill="F2F2F2" w:themeFill="background1" w:themeFillShade="F2"/>
          <w:lang w:val="lt-LT"/>
        </w:rPr>
        <w:t>&lt;</w:t>
      </w:r>
      <w:r w:rsidR="006E1A54" w:rsidRPr="00F00C15">
        <w:rPr>
          <w:b w:val="0"/>
          <w:noProof w:val="0"/>
          <w:sz w:val="22"/>
          <w:szCs w:val="22"/>
          <w:shd w:val="clear" w:color="auto" w:fill="F2F2F2" w:themeFill="background1" w:themeFillShade="F2"/>
          <w:lang w:val="lt-LT"/>
        </w:rPr>
        <w:t>400 mg</w:t>
      </w:r>
      <w:r>
        <w:rPr>
          <w:b w:val="0"/>
          <w:noProof w:val="0"/>
          <w:sz w:val="22"/>
          <w:szCs w:val="22"/>
          <w:shd w:val="clear" w:color="auto" w:fill="F2F2F2" w:themeFill="background1" w:themeFillShade="F2"/>
          <w:lang w:val="lt-LT"/>
        </w:rPr>
        <w:t>&gt;</w:t>
      </w:r>
    </w:p>
    <w:p w14:paraId="2CE62E80" w14:textId="77777777" w:rsidR="006E1A54" w:rsidRPr="00F00C15" w:rsidRDefault="006E1A54" w:rsidP="006E1A54">
      <w:pPr>
        <w:rPr>
          <w:b w:val="0"/>
          <w:noProof w:val="0"/>
          <w:sz w:val="22"/>
          <w:szCs w:val="22"/>
          <w:shd w:val="clear" w:color="auto" w:fill="F2F2F2" w:themeFill="background1" w:themeFillShade="F2"/>
          <w:lang w:val="lt-LT"/>
        </w:rPr>
      </w:pPr>
      <w:r w:rsidRPr="00F00C15">
        <w:rPr>
          <w:b w:val="0"/>
          <w:noProof w:val="0"/>
          <w:sz w:val="22"/>
          <w:szCs w:val="22"/>
          <w:shd w:val="clear" w:color="auto" w:fill="F2F2F2" w:themeFill="background1" w:themeFillShade="F2"/>
          <w:lang w:val="lt-LT"/>
        </w:rPr>
        <w:t>LT/1/24/5491/001 – N25</w:t>
      </w:r>
    </w:p>
    <w:p w14:paraId="15929F66" w14:textId="77777777" w:rsidR="006E1A54" w:rsidRPr="00F00C15" w:rsidRDefault="006E1A54" w:rsidP="006E1A54">
      <w:pPr>
        <w:rPr>
          <w:b w:val="0"/>
          <w:noProof w:val="0"/>
          <w:sz w:val="22"/>
          <w:szCs w:val="22"/>
          <w:shd w:val="clear" w:color="auto" w:fill="F2F2F2" w:themeFill="background1" w:themeFillShade="F2"/>
          <w:lang w:val="lt-LT"/>
        </w:rPr>
      </w:pPr>
      <w:r w:rsidRPr="00F00C15">
        <w:rPr>
          <w:b w:val="0"/>
          <w:noProof w:val="0"/>
          <w:sz w:val="22"/>
          <w:szCs w:val="22"/>
          <w:shd w:val="clear" w:color="auto" w:fill="F2F2F2" w:themeFill="background1" w:themeFillShade="F2"/>
          <w:lang w:val="lt-LT"/>
        </w:rPr>
        <w:t>LT/1/24/5491/002 – N28</w:t>
      </w:r>
    </w:p>
    <w:p w14:paraId="34F9B6B1" w14:textId="77777777" w:rsidR="006E1A54" w:rsidRPr="00F00C15" w:rsidRDefault="006E1A54" w:rsidP="006E1A54">
      <w:pPr>
        <w:rPr>
          <w:b w:val="0"/>
          <w:noProof w:val="0"/>
          <w:sz w:val="22"/>
          <w:szCs w:val="22"/>
          <w:shd w:val="clear" w:color="auto" w:fill="F2F2F2" w:themeFill="background1" w:themeFillShade="F2"/>
          <w:lang w:val="lt-LT"/>
        </w:rPr>
      </w:pPr>
      <w:r w:rsidRPr="00F00C15">
        <w:rPr>
          <w:b w:val="0"/>
          <w:noProof w:val="0"/>
          <w:sz w:val="22"/>
          <w:szCs w:val="22"/>
          <w:shd w:val="clear" w:color="auto" w:fill="F2F2F2" w:themeFill="background1" w:themeFillShade="F2"/>
          <w:lang w:val="lt-LT"/>
        </w:rPr>
        <w:t>LT/1/24/5491/003 – N30</w:t>
      </w:r>
    </w:p>
    <w:p w14:paraId="6AE26556" w14:textId="77777777" w:rsidR="006E1A54" w:rsidRPr="00F00C15" w:rsidRDefault="006E1A54" w:rsidP="006E1A54">
      <w:pPr>
        <w:rPr>
          <w:b w:val="0"/>
          <w:noProof w:val="0"/>
          <w:sz w:val="22"/>
          <w:szCs w:val="22"/>
          <w:shd w:val="clear" w:color="auto" w:fill="F2F2F2" w:themeFill="background1" w:themeFillShade="F2"/>
          <w:lang w:val="lt-LT"/>
        </w:rPr>
      </w:pPr>
      <w:r w:rsidRPr="00F00C15">
        <w:rPr>
          <w:b w:val="0"/>
          <w:noProof w:val="0"/>
          <w:sz w:val="22"/>
          <w:szCs w:val="22"/>
          <w:shd w:val="clear" w:color="auto" w:fill="F2F2F2" w:themeFill="background1" w:themeFillShade="F2"/>
          <w:lang w:val="lt-LT"/>
        </w:rPr>
        <w:t>LT/1/24/5491/004 – N35</w:t>
      </w:r>
    </w:p>
    <w:p w14:paraId="14CE2C7A" w14:textId="562FD6C0" w:rsidR="006E1A54" w:rsidRPr="00F00C15" w:rsidRDefault="006E1A54" w:rsidP="006E1A54">
      <w:pPr>
        <w:rPr>
          <w:b w:val="0"/>
          <w:noProof w:val="0"/>
          <w:sz w:val="22"/>
          <w:szCs w:val="22"/>
          <w:shd w:val="clear" w:color="auto" w:fill="F2F2F2" w:themeFill="background1" w:themeFillShade="F2"/>
          <w:lang w:val="lt-LT"/>
        </w:rPr>
      </w:pPr>
      <w:r w:rsidRPr="00F00C15">
        <w:rPr>
          <w:b w:val="0"/>
          <w:noProof w:val="0"/>
          <w:sz w:val="22"/>
          <w:szCs w:val="22"/>
          <w:shd w:val="clear" w:color="auto" w:fill="F2F2F2" w:themeFill="background1" w:themeFillShade="F2"/>
          <w:lang w:val="lt-LT"/>
        </w:rPr>
        <w:t>LT/1/24/5491/005 – N60</w:t>
      </w:r>
    </w:p>
    <w:p w14:paraId="0A56878F" w14:textId="3610CECB" w:rsidR="006E1A54" w:rsidRPr="00F00C15" w:rsidRDefault="00F00C15" w:rsidP="006E1A54">
      <w:pPr>
        <w:rPr>
          <w:b w:val="0"/>
          <w:noProof w:val="0"/>
          <w:sz w:val="22"/>
          <w:szCs w:val="22"/>
          <w:shd w:val="clear" w:color="auto" w:fill="F2F2F2" w:themeFill="background1" w:themeFillShade="F2"/>
          <w:lang w:val="lt-LT"/>
        </w:rPr>
      </w:pPr>
      <w:r>
        <w:rPr>
          <w:b w:val="0"/>
          <w:noProof w:val="0"/>
          <w:sz w:val="22"/>
          <w:szCs w:val="22"/>
          <w:shd w:val="clear" w:color="auto" w:fill="F2F2F2" w:themeFill="background1" w:themeFillShade="F2"/>
          <w:lang w:val="lt-LT"/>
        </w:rPr>
        <w:t>&lt;</w:t>
      </w:r>
      <w:r w:rsidR="006E1A54" w:rsidRPr="00F00C15">
        <w:rPr>
          <w:b w:val="0"/>
          <w:noProof w:val="0"/>
          <w:sz w:val="22"/>
          <w:szCs w:val="22"/>
          <w:shd w:val="clear" w:color="auto" w:fill="F2F2F2" w:themeFill="background1" w:themeFillShade="F2"/>
          <w:lang w:val="lt-LT"/>
        </w:rPr>
        <w:t>800 mg</w:t>
      </w:r>
      <w:r>
        <w:rPr>
          <w:b w:val="0"/>
          <w:noProof w:val="0"/>
          <w:sz w:val="22"/>
          <w:szCs w:val="22"/>
          <w:shd w:val="clear" w:color="auto" w:fill="F2F2F2" w:themeFill="background1" w:themeFillShade="F2"/>
          <w:lang w:val="lt-LT"/>
        </w:rPr>
        <w:t>&gt;</w:t>
      </w:r>
    </w:p>
    <w:p w14:paraId="349B4168" w14:textId="77777777" w:rsidR="006E1A54" w:rsidRPr="00F00C15" w:rsidRDefault="006E1A54" w:rsidP="006E1A54">
      <w:pPr>
        <w:rPr>
          <w:b w:val="0"/>
          <w:noProof w:val="0"/>
          <w:sz w:val="22"/>
          <w:szCs w:val="22"/>
          <w:shd w:val="clear" w:color="auto" w:fill="F2F2F2" w:themeFill="background1" w:themeFillShade="F2"/>
          <w:lang w:val="lt-LT"/>
        </w:rPr>
      </w:pPr>
      <w:r w:rsidRPr="00F00C15">
        <w:rPr>
          <w:b w:val="0"/>
          <w:noProof w:val="0"/>
          <w:sz w:val="22"/>
          <w:szCs w:val="22"/>
          <w:shd w:val="clear" w:color="auto" w:fill="F2F2F2" w:themeFill="background1" w:themeFillShade="F2"/>
          <w:lang w:val="lt-LT"/>
        </w:rPr>
        <w:t>LT/1/24/5492/001 – N25</w:t>
      </w:r>
    </w:p>
    <w:p w14:paraId="4328FF0F" w14:textId="77777777" w:rsidR="006E1A54" w:rsidRPr="00F00C15" w:rsidRDefault="006E1A54" w:rsidP="006E1A54">
      <w:pPr>
        <w:rPr>
          <w:b w:val="0"/>
          <w:noProof w:val="0"/>
          <w:sz w:val="22"/>
          <w:szCs w:val="22"/>
          <w:shd w:val="clear" w:color="auto" w:fill="F2F2F2" w:themeFill="background1" w:themeFillShade="F2"/>
          <w:lang w:val="lt-LT"/>
        </w:rPr>
      </w:pPr>
      <w:r w:rsidRPr="00F00C15">
        <w:rPr>
          <w:b w:val="0"/>
          <w:noProof w:val="0"/>
          <w:sz w:val="22"/>
          <w:szCs w:val="22"/>
          <w:shd w:val="clear" w:color="auto" w:fill="F2F2F2" w:themeFill="background1" w:themeFillShade="F2"/>
          <w:lang w:val="lt-LT"/>
        </w:rPr>
        <w:t>LT/1/24/5492/002 – N30</w:t>
      </w:r>
    </w:p>
    <w:p w14:paraId="76A077DE" w14:textId="1B9F781F" w:rsidR="0009718B" w:rsidRPr="00F00C15" w:rsidRDefault="006E1A54" w:rsidP="006E1A54">
      <w:pPr>
        <w:rPr>
          <w:b w:val="0"/>
          <w:noProof w:val="0"/>
          <w:sz w:val="22"/>
          <w:szCs w:val="22"/>
          <w:shd w:val="clear" w:color="auto" w:fill="F2F2F2" w:themeFill="background1" w:themeFillShade="F2"/>
          <w:lang w:val="lt-LT"/>
        </w:rPr>
      </w:pPr>
      <w:r w:rsidRPr="00F00C15">
        <w:rPr>
          <w:b w:val="0"/>
          <w:noProof w:val="0"/>
          <w:sz w:val="22"/>
          <w:szCs w:val="22"/>
          <w:shd w:val="clear" w:color="auto" w:fill="F2F2F2" w:themeFill="background1" w:themeFillShade="F2"/>
          <w:lang w:val="lt-LT"/>
        </w:rPr>
        <w:t>LT/1/24/5492/003 – N35</w:t>
      </w:r>
    </w:p>
    <w:p w14:paraId="4FD00292" w14:textId="77777777" w:rsidR="006E1A54" w:rsidRPr="008E47B4" w:rsidRDefault="006E1A54" w:rsidP="006E1A54">
      <w:pPr>
        <w:tabs>
          <w:tab w:val="left" w:pos="567"/>
        </w:tabs>
        <w:ind w:left="567" w:hanging="567"/>
        <w:rPr>
          <w:noProof w:val="0"/>
          <w:sz w:val="22"/>
          <w:szCs w:val="22"/>
          <w:lang w:val="lt-LT"/>
        </w:rPr>
      </w:pPr>
    </w:p>
    <w:p w14:paraId="052366D4" w14:textId="77777777" w:rsidR="0009718B" w:rsidRPr="008E47B4" w:rsidRDefault="0009718B" w:rsidP="0009718B">
      <w:pPr>
        <w:tabs>
          <w:tab w:val="left" w:pos="567"/>
        </w:tabs>
        <w:ind w:left="567" w:hanging="567"/>
        <w:rPr>
          <w:noProof w:val="0"/>
          <w:sz w:val="22"/>
          <w:szCs w:val="22"/>
          <w:lang w:val="lt-LT"/>
        </w:rPr>
      </w:pPr>
    </w:p>
    <w:p w14:paraId="3A2C8B23" w14:textId="77777777" w:rsidR="0009718B" w:rsidRPr="008E47B4"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noProof w:val="0"/>
          <w:sz w:val="22"/>
          <w:szCs w:val="22"/>
          <w:lang w:val="lt-LT"/>
        </w:rPr>
      </w:pPr>
      <w:r w:rsidRPr="008E47B4">
        <w:rPr>
          <w:caps/>
          <w:noProof w:val="0"/>
          <w:sz w:val="22"/>
          <w:szCs w:val="22"/>
          <w:lang w:val="lt-LT"/>
        </w:rPr>
        <w:t>13.</w:t>
      </w:r>
      <w:r w:rsidRPr="008E47B4">
        <w:rPr>
          <w:caps/>
          <w:noProof w:val="0"/>
          <w:sz w:val="22"/>
          <w:szCs w:val="22"/>
          <w:lang w:val="lt-LT"/>
        </w:rPr>
        <w:tab/>
        <w:t>serijos numeris</w:t>
      </w:r>
    </w:p>
    <w:p w14:paraId="59E2996D" w14:textId="77777777" w:rsidR="0009718B" w:rsidRPr="008E47B4" w:rsidRDefault="0009718B" w:rsidP="0009718B">
      <w:pPr>
        <w:tabs>
          <w:tab w:val="left" w:pos="567"/>
        </w:tabs>
        <w:ind w:left="567" w:hanging="567"/>
        <w:rPr>
          <w:noProof w:val="0"/>
          <w:sz w:val="22"/>
          <w:szCs w:val="22"/>
          <w:lang w:val="lt-LT"/>
        </w:rPr>
      </w:pPr>
    </w:p>
    <w:p w14:paraId="6524D106" w14:textId="77777777" w:rsidR="0009718B" w:rsidRPr="008E47B4" w:rsidRDefault="006C2687" w:rsidP="0009718B">
      <w:pPr>
        <w:tabs>
          <w:tab w:val="left" w:pos="567"/>
        </w:tabs>
        <w:ind w:left="567" w:hanging="567"/>
        <w:rPr>
          <w:b w:val="0"/>
          <w:noProof w:val="0"/>
          <w:sz w:val="22"/>
          <w:szCs w:val="22"/>
          <w:lang w:val="lt-LT"/>
        </w:rPr>
      </w:pPr>
      <w:proofErr w:type="spellStart"/>
      <w:r w:rsidRPr="008E47B4">
        <w:rPr>
          <w:b w:val="0"/>
          <w:noProof w:val="0"/>
          <w:sz w:val="22"/>
          <w:szCs w:val="22"/>
          <w:lang w:val="lt-LT"/>
        </w:rPr>
        <w:t>Lot</w:t>
      </w:r>
      <w:proofErr w:type="spellEnd"/>
    </w:p>
    <w:p w14:paraId="5073B8A2" w14:textId="77777777" w:rsidR="0009718B" w:rsidRPr="008E47B4" w:rsidRDefault="0009718B" w:rsidP="0009718B">
      <w:pPr>
        <w:tabs>
          <w:tab w:val="left" w:pos="567"/>
        </w:tabs>
        <w:ind w:left="567" w:hanging="567"/>
        <w:rPr>
          <w:noProof w:val="0"/>
          <w:sz w:val="22"/>
          <w:szCs w:val="22"/>
          <w:lang w:val="lt-LT"/>
        </w:rPr>
      </w:pPr>
    </w:p>
    <w:p w14:paraId="027EF672" w14:textId="77777777" w:rsidR="0009718B" w:rsidRPr="008E47B4" w:rsidRDefault="0009718B" w:rsidP="0009718B">
      <w:pPr>
        <w:tabs>
          <w:tab w:val="left" w:pos="567"/>
        </w:tabs>
        <w:ind w:left="567" w:hanging="567"/>
        <w:rPr>
          <w:noProof w:val="0"/>
          <w:sz w:val="22"/>
          <w:szCs w:val="22"/>
          <w:lang w:val="lt-LT"/>
        </w:rPr>
      </w:pPr>
    </w:p>
    <w:p w14:paraId="5BC133DA" w14:textId="77777777" w:rsidR="0009718B" w:rsidRPr="008E47B4"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noProof w:val="0"/>
          <w:sz w:val="22"/>
          <w:szCs w:val="22"/>
          <w:lang w:val="lt-LT"/>
        </w:rPr>
      </w:pPr>
      <w:r w:rsidRPr="008E47B4">
        <w:rPr>
          <w:caps/>
          <w:noProof w:val="0"/>
          <w:sz w:val="22"/>
          <w:szCs w:val="22"/>
          <w:lang w:val="lt-LT"/>
        </w:rPr>
        <w:t>14.</w:t>
      </w:r>
      <w:r w:rsidRPr="008E47B4">
        <w:rPr>
          <w:caps/>
          <w:noProof w:val="0"/>
          <w:sz w:val="22"/>
          <w:szCs w:val="22"/>
          <w:lang w:val="lt-LT"/>
        </w:rPr>
        <w:tab/>
        <w:t>PARDAVIMO (IŠDAVIMO) tvarka</w:t>
      </w:r>
    </w:p>
    <w:p w14:paraId="1DEF1422" w14:textId="77777777" w:rsidR="0009718B" w:rsidRPr="008E47B4" w:rsidRDefault="0009718B" w:rsidP="0009718B">
      <w:pPr>
        <w:tabs>
          <w:tab w:val="left" w:pos="567"/>
        </w:tabs>
        <w:ind w:left="567" w:hanging="567"/>
        <w:rPr>
          <w:noProof w:val="0"/>
          <w:sz w:val="22"/>
          <w:szCs w:val="22"/>
          <w:lang w:val="lt-LT"/>
        </w:rPr>
      </w:pPr>
    </w:p>
    <w:p w14:paraId="77E40FF9" w14:textId="2DA12DB9" w:rsidR="0009718B" w:rsidRPr="00E84F01" w:rsidRDefault="00E84F01" w:rsidP="0009718B">
      <w:pPr>
        <w:tabs>
          <w:tab w:val="left" w:pos="567"/>
        </w:tabs>
        <w:ind w:left="567" w:hanging="567"/>
        <w:rPr>
          <w:b w:val="0"/>
          <w:bCs/>
          <w:noProof w:val="0"/>
          <w:sz w:val="22"/>
          <w:szCs w:val="22"/>
          <w:lang w:val="lt-LT"/>
        </w:rPr>
      </w:pPr>
      <w:r w:rsidRPr="00E84F01">
        <w:rPr>
          <w:b w:val="0"/>
          <w:bCs/>
          <w:noProof w:val="0"/>
          <w:sz w:val="22"/>
          <w:szCs w:val="22"/>
          <w:lang w:val="lt-LT"/>
        </w:rPr>
        <w:t>Receptinis vaistas</w:t>
      </w:r>
    </w:p>
    <w:p w14:paraId="61436F01" w14:textId="77777777" w:rsidR="00E84F01" w:rsidRPr="00E84F01" w:rsidRDefault="00E84F01" w:rsidP="0009718B">
      <w:pPr>
        <w:tabs>
          <w:tab w:val="left" w:pos="567"/>
        </w:tabs>
        <w:ind w:left="567" w:hanging="567"/>
        <w:rPr>
          <w:b w:val="0"/>
          <w:bCs/>
          <w:noProof w:val="0"/>
          <w:sz w:val="22"/>
          <w:szCs w:val="22"/>
          <w:lang w:val="lt-LT"/>
        </w:rPr>
      </w:pPr>
    </w:p>
    <w:p w14:paraId="01BAA336" w14:textId="77777777" w:rsidR="00E84F01" w:rsidRPr="008E47B4" w:rsidRDefault="00E84F01" w:rsidP="0009718B">
      <w:pPr>
        <w:tabs>
          <w:tab w:val="left" w:pos="567"/>
        </w:tabs>
        <w:ind w:left="567" w:hanging="567"/>
        <w:rPr>
          <w:noProof w:val="0"/>
          <w:sz w:val="22"/>
          <w:szCs w:val="22"/>
          <w:lang w:val="lt-LT"/>
        </w:rPr>
      </w:pPr>
    </w:p>
    <w:p w14:paraId="0345C96F" w14:textId="77777777" w:rsidR="0009718B" w:rsidRPr="008E47B4"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noProof w:val="0"/>
          <w:sz w:val="22"/>
          <w:szCs w:val="22"/>
          <w:lang w:val="lt-LT"/>
        </w:rPr>
      </w:pPr>
      <w:r w:rsidRPr="008E47B4">
        <w:rPr>
          <w:caps/>
          <w:noProof w:val="0"/>
          <w:sz w:val="22"/>
          <w:szCs w:val="22"/>
          <w:lang w:val="lt-LT"/>
        </w:rPr>
        <w:t>15.</w:t>
      </w:r>
      <w:r w:rsidRPr="008E47B4">
        <w:rPr>
          <w:caps/>
          <w:noProof w:val="0"/>
          <w:sz w:val="22"/>
          <w:szCs w:val="22"/>
          <w:lang w:val="lt-LT"/>
        </w:rPr>
        <w:tab/>
        <w:t>vartojimo instrukcijA</w:t>
      </w:r>
    </w:p>
    <w:p w14:paraId="274D521C" w14:textId="77777777" w:rsidR="0009718B" w:rsidRPr="008E47B4" w:rsidRDefault="0009718B" w:rsidP="0009718B">
      <w:pPr>
        <w:tabs>
          <w:tab w:val="left" w:pos="567"/>
        </w:tabs>
        <w:ind w:left="567" w:hanging="567"/>
        <w:rPr>
          <w:noProof w:val="0"/>
          <w:sz w:val="22"/>
          <w:szCs w:val="22"/>
          <w:lang w:val="lt-LT"/>
        </w:rPr>
      </w:pPr>
    </w:p>
    <w:p w14:paraId="5C53CB26" w14:textId="77777777" w:rsidR="0009718B" w:rsidRPr="008E47B4" w:rsidRDefault="0009718B" w:rsidP="0009718B">
      <w:pPr>
        <w:tabs>
          <w:tab w:val="left" w:pos="567"/>
        </w:tabs>
        <w:rPr>
          <w:noProof w:val="0"/>
          <w:sz w:val="22"/>
          <w:szCs w:val="22"/>
          <w:lang w:val="lt-LT"/>
        </w:rPr>
      </w:pPr>
    </w:p>
    <w:p w14:paraId="15A54C85" w14:textId="77777777" w:rsidR="0009718B" w:rsidRPr="008E47B4"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noProof w:val="0"/>
          <w:sz w:val="22"/>
          <w:szCs w:val="22"/>
          <w:lang w:val="lt-LT"/>
        </w:rPr>
      </w:pPr>
      <w:r w:rsidRPr="008E47B4">
        <w:rPr>
          <w:caps/>
          <w:noProof w:val="0"/>
          <w:sz w:val="22"/>
          <w:szCs w:val="22"/>
          <w:lang w:val="lt-LT"/>
        </w:rPr>
        <w:t>16.</w:t>
      </w:r>
      <w:r w:rsidRPr="008E47B4">
        <w:rPr>
          <w:caps/>
          <w:noProof w:val="0"/>
          <w:sz w:val="22"/>
          <w:szCs w:val="22"/>
          <w:lang w:val="lt-LT"/>
        </w:rPr>
        <w:tab/>
        <w:t>INFORMACIJA BRAILIO RAŠTU</w:t>
      </w:r>
    </w:p>
    <w:p w14:paraId="01754A62" w14:textId="77777777" w:rsidR="0009718B" w:rsidRPr="008E47B4" w:rsidRDefault="0009718B" w:rsidP="0009718B">
      <w:pPr>
        <w:tabs>
          <w:tab w:val="left" w:pos="567"/>
        </w:tabs>
        <w:rPr>
          <w:noProof w:val="0"/>
          <w:sz w:val="22"/>
          <w:szCs w:val="22"/>
          <w:lang w:val="lt-LT"/>
        </w:rPr>
      </w:pPr>
    </w:p>
    <w:p w14:paraId="792B6DE4" w14:textId="32BF0A20" w:rsidR="00026E5F" w:rsidRPr="008E47B4" w:rsidRDefault="004921FE" w:rsidP="0009718B">
      <w:pPr>
        <w:tabs>
          <w:tab w:val="left" w:pos="567"/>
        </w:tabs>
        <w:ind w:left="567" w:hanging="567"/>
        <w:rPr>
          <w:b w:val="0"/>
          <w:noProof w:val="0"/>
          <w:sz w:val="22"/>
          <w:szCs w:val="22"/>
          <w:lang w:val="lt-LT"/>
        </w:rPr>
      </w:pPr>
      <w:proofErr w:type="spellStart"/>
      <w:r>
        <w:rPr>
          <w:b w:val="0"/>
          <w:noProof w:val="0"/>
          <w:sz w:val="22"/>
          <w:szCs w:val="22"/>
          <w:lang w:val="lt-LT"/>
        </w:rPr>
        <w:t>Aciclovir</w:t>
      </w:r>
      <w:proofErr w:type="spellEnd"/>
      <w:r>
        <w:rPr>
          <w:b w:val="0"/>
          <w:noProof w:val="0"/>
          <w:sz w:val="22"/>
          <w:szCs w:val="22"/>
          <w:lang w:val="lt-LT"/>
        </w:rPr>
        <w:t xml:space="preserve"> </w:t>
      </w:r>
      <w:proofErr w:type="spellStart"/>
      <w:r>
        <w:rPr>
          <w:b w:val="0"/>
          <w:noProof w:val="0"/>
          <w:sz w:val="22"/>
          <w:szCs w:val="22"/>
          <w:lang w:val="lt-LT"/>
        </w:rPr>
        <w:t>Accord</w:t>
      </w:r>
      <w:proofErr w:type="spellEnd"/>
      <w:r>
        <w:rPr>
          <w:b w:val="0"/>
          <w:noProof w:val="0"/>
          <w:sz w:val="22"/>
          <w:szCs w:val="22"/>
          <w:lang w:val="lt-LT"/>
        </w:rPr>
        <w:t xml:space="preserve"> </w:t>
      </w:r>
      <w:proofErr w:type="spellStart"/>
      <w:r>
        <w:rPr>
          <w:b w:val="0"/>
          <w:noProof w:val="0"/>
          <w:sz w:val="22"/>
          <w:szCs w:val="22"/>
          <w:lang w:val="lt-LT"/>
        </w:rPr>
        <w:t>Healthcare</w:t>
      </w:r>
      <w:proofErr w:type="spellEnd"/>
      <w:r w:rsidR="0009718B" w:rsidRPr="008E47B4">
        <w:rPr>
          <w:b w:val="0"/>
          <w:noProof w:val="0"/>
          <w:sz w:val="22"/>
          <w:szCs w:val="22"/>
          <w:lang w:val="lt-LT"/>
        </w:rPr>
        <w:t xml:space="preserve"> </w:t>
      </w:r>
      <w:r w:rsidR="002A016A" w:rsidRPr="008E47B4">
        <w:rPr>
          <w:b w:val="0"/>
          <w:noProof w:val="0"/>
          <w:sz w:val="22"/>
          <w:szCs w:val="22"/>
          <w:lang w:val="lt-LT"/>
        </w:rPr>
        <w:t>200 mg</w:t>
      </w:r>
    </w:p>
    <w:p w14:paraId="39917D4D" w14:textId="65F43ACD" w:rsidR="002A016A" w:rsidRPr="008E47B4" w:rsidRDefault="004921FE" w:rsidP="002A016A">
      <w:pPr>
        <w:tabs>
          <w:tab w:val="left" w:pos="567"/>
        </w:tabs>
        <w:ind w:left="567" w:hanging="567"/>
        <w:rPr>
          <w:b w:val="0"/>
          <w:noProof w:val="0"/>
          <w:sz w:val="22"/>
          <w:szCs w:val="22"/>
          <w:highlight w:val="lightGray"/>
          <w:lang w:val="lt-LT"/>
        </w:rPr>
      </w:pPr>
      <w:proofErr w:type="spellStart"/>
      <w:r>
        <w:rPr>
          <w:b w:val="0"/>
          <w:noProof w:val="0"/>
          <w:sz w:val="22"/>
          <w:szCs w:val="22"/>
          <w:highlight w:val="lightGray"/>
          <w:lang w:val="lt-LT"/>
        </w:rPr>
        <w:t>Aciclovir</w:t>
      </w:r>
      <w:proofErr w:type="spellEnd"/>
      <w:r>
        <w:rPr>
          <w:b w:val="0"/>
          <w:noProof w:val="0"/>
          <w:sz w:val="22"/>
          <w:szCs w:val="22"/>
          <w:highlight w:val="lightGray"/>
          <w:lang w:val="lt-LT"/>
        </w:rPr>
        <w:t xml:space="preserve"> </w:t>
      </w:r>
      <w:proofErr w:type="spellStart"/>
      <w:r>
        <w:rPr>
          <w:b w:val="0"/>
          <w:noProof w:val="0"/>
          <w:sz w:val="22"/>
          <w:szCs w:val="22"/>
          <w:highlight w:val="lightGray"/>
          <w:lang w:val="lt-LT"/>
        </w:rPr>
        <w:t>Accord</w:t>
      </w:r>
      <w:proofErr w:type="spellEnd"/>
      <w:r>
        <w:rPr>
          <w:b w:val="0"/>
          <w:noProof w:val="0"/>
          <w:sz w:val="22"/>
          <w:szCs w:val="22"/>
          <w:highlight w:val="lightGray"/>
          <w:lang w:val="lt-LT"/>
        </w:rPr>
        <w:t xml:space="preserve"> </w:t>
      </w:r>
      <w:proofErr w:type="spellStart"/>
      <w:r>
        <w:rPr>
          <w:b w:val="0"/>
          <w:noProof w:val="0"/>
          <w:sz w:val="22"/>
          <w:szCs w:val="22"/>
          <w:highlight w:val="lightGray"/>
          <w:lang w:val="lt-LT"/>
        </w:rPr>
        <w:t>Healthcare</w:t>
      </w:r>
      <w:proofErr w:type="spellEnd"/>
      <w:r w:rsidR="002A016A" w:rsidRPr="008E47B4">
        <w:rPr>
          <w:b w:val="0"/>
          <w:noProof w:val="0"/>
          <w:sz w:val="22"/>
          <w:szCs w:val="22"/>
          <w:highlight w:val="lightGray"/>
          <w:lang w:val="lt-LT"/>
        </w:rPr>
        <w:t xml:space="preserve"> 400 mg</w:t>
      </w:r>
    </w:p>
    <w:p w14:paraId="1D80BD27" w14:textId="6580A7C2" w:rsidR="002A016A" w:rsidRPr="008E47B4" w:rsidRDefault="004921FE" w:rsidP="002A016A">
      <w:pPr>
        <w:tabs>
          <w:tab w:val="left" w:pos="567"/>
        </w:tabs>
        <w:ind w:left="567" w:hanging="567"/>
        <w:rPr>
          <w:b w:val="0"/>
          <w:noProof w:val="0"/>
          <w:sz w:val="22"/>
          <w:szCs w:val="22"/>
          <w:lang w:val="lt-LT"/>
        </w:rPr>
      </w:pPr>
      <w:proofErr w:type="spellStart"/>
      <w:r>
        <w:rPr>
          <w:b w:val="0"/>
          <w:noProof w:val="0"/>
          <w:sz w:val="22"/>
          <w:szCs w:val="22"/>
          <w:highlight w:val="lightGray"/>
          <w:lang w:val="lt-LT"/>
        </w:rPr>
        <w:t>Aciclovir</w:t>
      </w:r>
      <w:proofErr w:type="spellEnd"/>
      <w:r>
        <w:rPr>
          <w:b w:val="0"/>
          <w:noProof w:val="0"/>
          <w:sz w:val="22"/>
          <w:szCs w:val="22"/>
          <w:highlight w:val="lightGray"/>
          <w:lang w:val="lt-LT"/>
        </w:rPr>
        <w:t xml:space="preserve"> </w:t>
      </w:r>
      <w:proofErr w:type="spellStart"/>
      <w:r>
        <w:rPr>
          <w:b w:val="0"/>
          <w:noProof w:val="0"/>
          <w:sz w:val="22"/>
          <w:szCs w:val="22"/>
          <w:highlight w:val="lightGray"/>
          <w:lang w:val="lt-LT"/>
        </w:rPr>
        <w:t>Accord</w:t>
      </w:r>
      <w:proofErr w:type="spellEnd"/>
      <w:r>
        <w:rPr>
          <w:b w:val="0"/>
          <w:noProof w:val="0"/>
          <w:sz w:val="22"/>
          <w:szCs w:val="22"/>
          <w:highlight w:val="lightGray"/>
          <w:lang w:val="lt-LT"/>
        </w:rPr>
        <w:t xml:space="preserve"> </w:t>
      </w:r>
      <w:proofErr w:type="spellStart"/>
      <w:r>
        <w:rPr>
          <w:b w:val="0"/>
          <w:noProof w:val="0"/>
          <w:sz w:val="22"/>
          <w:szCs w:val="22"/>
          <w:highlight w:val="lightGray"/>
          <w:lang w:val="lt-LT"/>
        </w:rPr>
        <w:t>Healthcare</w:t>
      </w:r>
      <w:proofErr w:type="spellEnd"/>
      <w:r w:rsidR="002A016A" w:rsidRPr="008E47B4">
        <w:rPr>
          <w:b w:val="0"/>
          <w:noProof w:val="0"/>
          <w:sz w:val="22"/>
          <w:szCs w:val="22"/>
          <w:highlight w:val="lightGray"/>
          <w:lang w:val="lt-LT"/>
        </w:rPr>
        <w:t xml:space="preserve"> 800 mg</w:t>
      </w:r>
    </w:p>
    <w:p w14:paraId="5A0B78C9" w14:textId="77777777" w:rsidR="007861AF" w:rsidRPr="008E47B4" w:rsidRDefault="007861AF" w:rsidP="0009718B">
      <w:pPr>
        <w:tabs>
          <w:tab w:val="left" w:pos="567"/>
        </w:tabs>
        <w:ind w:left="567" w:hanging="567"/>
        <w:rPr>
          <w:b w:val="0"/>
          <w:noProof w:val="0"/>
          <w:sz w:val="22"/>
          <w:szCs w:val="22"/>
          <w:lang w:val="lt-LT"/>
        </w:rPr>
      </w:pPr>
    </w:p>
    <w:p w14:paraId="1223B622" w14:textId="77777777" w:rsidR="00026E5F" w:rsidRPr="008E47B4" w:rsidRDefault="00026E5F" w:rsidP="00827B18">
      <w:pPr>
        <w:keepNext/>
        <w:widowControl w:val="0"/>
        <w:ind w:left="567" w:hanging="567"/>
        <w:rPr>
          <w:b w:val="0"/>
          <w:noProof w:val="0"/>
          <w:color w:val="000000"/>
          <w:sz w:val="22"/>
          <w:szCs w:val="22"/>
          <w:lang w:val="lt-LT"/>
        </w:rPr>
      </w:pPr>
    </w:p>
    <w:p w14:paraId="7F0F009A" w14:textId="77777777" w:rsidR="00026E5F" w:rsidRPr="008E47B4" w:rsidRDefault="00026E5F" w:rsidP="00827B18">
      <w:pPr>
        <w:keepNext/>
        <w:widowControl w:val="0"/>
        <w:pBdr>
          <w:top w:val="single" w:sz="4" w:space="1" w:color="auto"/>
          <w:left w:val="single" w:sz="4" w:space="4" w:color="auto"/>
          <w:bottom w:val="single" w:sz="4" w:space="1" w:color="auto"/>
          <w:right w:val="single" w:sz="4" w:space="4" w:color="auto"/>
        </w:pBdr>
        <w:tabs>
          <w:tab w:val="left" w:pos="567"/>
        </w:tabs>
        <w:ind w:left="567" w:hanging="567"/>
        <w:rPr>
          <w:noProof w:val="0"/>
          <w:sz w:val="22"/>
          <w:szCs w:val="22"/>
          <w:lang w:val="lt-LT"/>
        </w:rPr>
      </w:pPr>
      <w:r w:rsidRPr="008E47B4">
        <w:rPr>
          <w:noProof w:val="0"/>
          <w:sz w:val="22"/>
          <w:szCs w:val="22"/>
          <w:lang w:val="lt-LT"/>
        </w:rPr>
        <w:t>17.</w:t>
      </w:r>
      <w:r w:rsidRPr="008E47B4">
        <w:rPr>
          <w:noProof w:val="0"/>
          <w:sz w:val="22"/>
          <w:szCs w:val="22"/>
          <w:lang w:val="lt-LT"/>
        </w:rPr>
        <w:tab/>
        <w:t>UNIKALUS IDENTIFIKATORIUS – 2D BRŪKŠNINIS KODAS</w:t>
      </w:r>
    </w:p>
    <w:p w14:paraId="7D97145E" w14:textId="77777777" w:rsidR="00026E5F" w:rsidRPr="008E47B4" w:rsidRDefault="00026E5F" w:rsidP="00827B18">
      <w:pPr>
        <w:keepNext/>
        <w:rPr>
          <w:b w:val="0"/>
          <w:noProof w:val="0"/>
          <w:sz w:val="22"/>
          <w:szCs w:val="22"/>
          <w:lang w:val="lt-LT" w:eastAsia="lt-LT" w:bidi="lt-LT"/>
        </w:rPr>
      </w:pPr>
    </w:p>
    <w:p w14:paraId="0C866A34" w14:textId="77777777" w:rsidR="00026E5F" w:rsidRPr="008E47B4" w:rsidRDefault="00026E5F" w:rsidP="00827B18">
      <w:pPr>
        <w:keepNext/>
        <w:rPr>
          <w:b w:val="0"/>
          <w:noProof w:val="0"/>
          <w:sz w:val="22"/>
          <w:szCs w:val="22"/>
          <w:highlight w:val="lightGray"/>
          <w:lang w:val="lt-LT"/>
        </w:rPr>
      </w:pPr>
      <w:r w:rsidRPr="008E47B4">
        <w:rPr>
          <w:b w:val="0"/>
          <w:noProof w:val="0"/>
          <w:sz w:val="22"/>
          <w:szCs w:val="22"/>
          <w:highlight w:val="lightGray"/>
          <w:lang w:val="lt-LT"/>
        </w:rPr>
        <w:t>2D brūkšninis kodas su nurodytu unikaliu identifikatoriumi.</w:t>
      </w:r>
    </w:p>
    <w:p w14:paraId="1BA4F49B" w14:textId="77777777" w:rsidR="00026E5F" w:rsidRPr="008E47B4" w:rsidRDefault="00026E5F" w:rsidP="00827B18">
      <w:pPr>
        <w:keepNext/>
        <w:rPr>
          <w:b w:val="0"/>
          <w:noProof w:val="0"/>
          <w:sz w:val="22"/>
          <w:szCs w:val="22"/>
          <w:lang w:val="lt-LT" w:eastAsia="lt-LT" w:bidi="lt-LT"/>
        </w:rPr>
      </w:pPr>
    </w:p>
    <w:p w14:paraId="22489C20" w14:textId="77777777" w:rsidR="00026E5F" w:rsidRPr="008E47B4" w:rsidRDefault="00026E5F" w:rsidP="00026E5F">
      <w:pPr>
        <w:rPr>
          <w:b w:val="0"/>
          <w:noProof w:val="0"/>
          <w:sz w:val="22"/>
          <w:szCs w:val="22"/>
          <w:lang w:val="lt-LT" w:eastAsia="lt-LT" w:bidi="lt-LT"/>
        </w:rPr>
      </w:pPr>
    </w:p>
    <w:p w14:paraId="569A4BD8" w14:textId="77777777" w:rsidR="00026E5F" w:rsidRPr="008E47B4" w:rsidRDefault="00026E5F" w:rsidP="00026E5F">
      <w:pPr>
        <w:widowControl w:val="0"/>
        <w:pBdr>
          <w:top w:val="single" w:sz="4" w:space="1" w:color="auto"/>
          <w:left w:val="single" w:sz="4" w:space="4" w:color="auto"/>
          <w:bottom w:val="single" w:sz="4" w:space="1" w:color="auto"/>
          <w:right w:val="single" w:sz="4" w:space="4" w:color="auto"/>
        </w:pBdr>
        <w:tabs>
          <w:tab w:val="left" w:pos="567"/>
        </w:tabs>
        <w:ind w:left="567" w:hanging="567"/>
        <w:rPr>
          <w:noProof w:val="0"/>
          <w:sz w:val="22"/>
          <w:szCs w:val="22"/>
          <w:lang w:val="lt-LT"/>
        </w:rPr>
      </w:pPr>
      <w:r w:rsidRPr="008E47B4">
        <w:rPr>
          <w:noProof w:val="0"/>
          <w:sz w:val="22"/>
          <w:szCs w:val="22"/>
          <w:lang w:val="lt-LT"/>
        </w:rPr>
        <w:t>18.</w:t>
      </w:r>
      <w:r w:rsidRPr="008E47B4">
        <w:rPr>
          <w:noProof w:val="0"/>
          <w:sz w:val="22"/>
          <w:szCs w:val="22"/>
          <w:lang w:val="lt-LT"/>
        </w:rPr>
        <w:tab/>
        <w:t>UNIKALUS IDENTIFIKATORIUS – ŽMONĖMS SUPRANTAMI DUOMENYS</w:t>
      </w:r>
    </w:p>
    <w:p w14:paraId="785C7D99" w14:textId="77777777" w:rsidR="00026E5F" w:rsidRPr="008E47B4" w:rsidRDefault="00026E5F" w:rsidP="00026E5F">
      <w:pPr>
        <w:rPr>
          <w:b w:val="0"/>
          <w:noProof w:val="0"/>
          <w:sz w:val="22"/>
          <w:szCs w:val="22"/>
          <w:lang w:val="lt-LT" w:eastAsia="lt-LT" w:bidi="lt-LT"/>
        </w:rPr>
      </w:pPr>
    </w:p>
    <w:p w14:paraId="588F4BDE" w14:textId="77777777" w:rsidR="00026E5F" w:rsidRPr="008E47B4" w:rsidRDefault="00026E5F" w:rsidP="00026E5F">
      <w:pPr>
        <w:tabs>
          <w:tab w:val="left" w:pos="567"/>
        </w:tabs>
        <w:spacing w:line="260" w:lineRule="exact"/>
        <w:rPr>
          <w:b w:val="0"/>
          <w:noProof w:val="0"/>
          <w:sz w:val="22"/>
          <w:szCs w:val="22"/>
          <w:lang w:val="lt-LT" w:eastAsia="lt-LT" w:bidi="lt-LT"/>
        </w:rPr>
      </w:pPr>
      <w:r w:rsidRPr="008E47B4">
        <w:rPr>
          <w:b w:val="0"/>
          <w:noProof w:val="0"/>
          <w:sz w:val="22"/>
          <w:szCs w:val="22"/>
          <w:lang w:val="lt-LT" w:eastAsia="lt-LT" w:bidi="lt-LT"/>
        </w:rPr>
        <w:t>PC:</w:t>
      </w:r>
    </w:p>
    <w:p w14:paraId="0C5E58EC" w14:textId="77777777" w:rsidR="00026E5F" w:rsidRPr="008E47B4" w:rsidRDefault="00026E5F" w:rsidP="00026E5F">
      <w:pPr>
        <w:tabs>
          <w:tab w:val="left" w:pos="567"/>
        </w:tabs>
        <w:spacing w:line="260" w:lineRule="exact"/>
        <w:rPr>
          <w:b w:val="0"/>
          <w:noProof w:val="0"/>
          <w:sz w:val="22"/>
          <w:szCs w:val="22"/>
          <w:lang w:val="lt-LT" w:eastAsia="lt-LT" w:bidi="lt-LT"/>
        </w:rPr>
      </w:pPr>
      <w:r w:rsidRPr="008E47B4">
        <w:rPr>
          <w:b w:val="0"/>
          <w:noProof w:val="0"/>
          <w:sz w:val="22"/>
          <w:szCs w:val="22"/>
          <w:lang w:val="lt-LT" w:eastAsia="lt-LT" w:bidi="lt-LT"/>
        </w:rPr>
        <w:t>SN:</w:t>
      </w:r>
    </w:p>
    <w:p w14:paraId="1A85FDF9" w14:textId="77777777" w:rsidR="00026E5F" w:rsidRPr="008E47B4" w:rsidRDefault="00026E5F" w:rsidP="00026E5F">
      <w:pPr>
        <w:widowControl w:val="0"/>
        <w:ind w:left="567" w:hanging="567"/>
        <w:rPr>
          <w:b w:val="0"/>
          <w:noProof w:val="0"/>
          <w:color w:val="000000"/>
          <w:sz w:val="22"/>
          <w:szCs w:val="22"/>
          <w:lang w:val="lt-LT"/>
        </w:rPr>
      </w:pPr>
      <w:r w:rsidRPr="008E47B4">
        <w:rPr>
          <w:b w:val="0"/>
          <w:noProof w:val="0"/>
          <w:sz w:val="22"/>
          <w:szCs w:val="22"/>
          <w:highlight w:val="lightGray"/>
          <w:lang w:val="lt-LT" w:eastAsia="lt-LT" w:bidi="lt-LT"/>
        </w:rPr>
        <w:t>NN:</w:t>
      </w:r>
    </w:p>
    <w:p w14:paraId="216D01B1" w14:textId="358E9AF6" w:rsidR="007861AF" w:rsidRPr="008E47B4" w:rsidRDefault="007861AF">
      <w:pPr>
        <w:rPr>
          <w:b w:val="0"/>
          <w:noProof w:val="0"/>
          <w:color w:val="000000"/>
          <w:sz w:val="22"/>
          <w:szCs w:val="22"/>
          <w:lang w:val="lt-LT"/>
        </w:rPr>
      </w:pPr>
      <w:r w:rsidRPr="008E47B4">
        <w:rPr>
          <w:b w:val="0"/>
          <w:noProof w:val="0"/>
          <w:color w:val="000000"/>
          <w:sz w:val="22"/>
          <w:szCs w:val="22"/>
          <w:lang w:val="lt-LT"/>
        </w:rPr>
        <w:br w:type="page"/>
      </w:r>
    </w:p>
    <w:p w14:paraId="017AB58E" w14:textId="77777777" w:rsidR="00827B18" w:rsidRPr="008E47B4" w:rsidRDefault="00827B18" w:rsidP="00827B18">
      <w:pPr>
        <w:pBdr>
          <w:top w:val="single" w:sz="4" w:space="1" w:color="auto"/>
          <w:left w:val="single" w:sz="4" w:space="4" w:color="auto"/>
          <w:bottom w:val="single" w:sz="4" w:space="1" w:color="auto"/>
          <w:right w:val="single" w:sz="4" w:space="4" w:color="auto"/>
        </w:pBdr>
        <w:spacing w:line="260" w:lineRule="exact"/>
        <w:rPr>
          <w:b w:val="0"/>
          <w:noProof w:val="0"/>
          <w:sz w:val="22"/>
          <w:szCs w:val="22"/>
          <w:lang w:val="lt-LT"/>
        </w:rPr>
      </w:pPr>
      <w:r w:rsidRPr="008E47B4">
        <w:rPr>
          <w:noProof w:val="0"/>
          <w:sz w:val="22"/>
          <w:szCs w:val="22"/>
          <w:lang w:val="lt-LT"/>
        </w:rPr>
        <w:lastRenderedPageBreak/>
        <w:t>MINIMALI INFORMACIJA ANT LIZDINIŲ PLOKŠTELIŲ ARBA DVISLUOKSNIŲ JUOSTELIŲ</w:t>
      </w:r>
    </w:p>
    <w:p w14:paraId="5B93C5F3" w14:textId="77777777" w:rsidR="00827B18" w:rsidRPr="008E47B4" w:rsidRDefault="00827B18" w:rsidP="00827B1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val="0"/>
          <w:noProof w:val="0"/>
          <w:sz w:val="22"/>
          <w:szCs w:val="22"/>
          <w:lang w:val="lt-LT"/>
        </w:rPr>
      </w:pPr>
    </w:p>
    <w:p w14:paraId="4F1DF26A" w14:textId="1BA33C88" w:rsidR="00827B18" w:rsidRPr="008E47B4" w:rsidRDefault="00827B18" w:rsidP="00827B1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val="0"/>
          <w:noProof w:val="0"/>
          <w:sz w:val="22"/>
          <w:szCs w:val="22"/>
          <w:lang w:val="lt-LT"/>
        </w:rPr>
      </w:pPr>
      <w:r w:rsidRPr="008E47B4">
        <w:rPr>
          <w:noProof w:val="0"/>
          <w:sz w:val="22"/>
          <w:szCs w:val="22"/>
          <w:lang w:val="lt-LT"/>
        </w:rPr>
        <w:t xml:space="preserve">LIZDINĖ PLOKŠTELĖ </w:t>
      </w:r>
    </w:p>
    <w:p w14:paraId="4AE9AA78" w14:textId="77777777" w:rsidR="00827B18" w:rsidRPr="008E47B4" w:rsidRDefault="00827B18" w:rsidP="00827B18">
      <w:pPr>
        <w:tabs>
          <w:tab w:val="left" w:pos="567"/>
        </w:tabs>
        <w:spacing w:line="260" w:lineRule="exact"/>
        <w:rPr>
          <w:noProof w:val="0"/>
          <w:sz w:val="22"/>
          <w:szCs w:val="22"/>
          <w:lang w:val="lt-LT"/>
        </w:rPr>
      </w:pPr>
    </w:p>
    <w:p w14:paraId="013D8EE5" w14:textId="77777777" w:rsidR="00827B18" w:rsidRPr="008E47B4" w:rsidRDefault="00827B18" w:rsidP="00827B18">
      <w:pPr>
        <w:tabs>
          <w:tab w:val="left" w:pos="567"/>
        </w:tabs>
        <w:spacing w:line="260" w:lineRule="exact"/>
        <w:rPr>
          <w:noProof w:val="0"/>
          <w:sz w:val="22"/>
          <w:szCs w:val="22"/>
          <w:lang w:val="lt-LT"/>
        </w:rPr>
      </w:pPr>
    </w:p>
    <w:p w14:paraId="319F9DBE" w14:textId="77777777" w:rsidR="00827B18" w:rsidRPr="008E47B4" w:rsidRDefault="00827B18" w:rsidP="00827B18">
      <w:pPr>
        <w:pBdr>
          <w:top w:val="single" w:sz="4" w:space="1" w:color="auto"/>
          <w:left w:val="single" w:sz="4" w:space="4" w:color="auto"/>
          <w:bottom w:val="single" w:sz="4" w:space="1" w:color="auto"/>
          <w:right w:val="single" w:sz="4" w:space="4" w:color="auto"/>
        </w:pBdr>
        <w:tabs>
          <w:tab w:val="left" w:pos="567"/>
        </w:tabs>
        <w:rPr>
          <w:b w:val="0"/>
          <w:noProof w:val="0"/>
          <w:sz w:val="22"/>
          <w:szCs w:val="22"/>
          <w:lang w:val="lt-LT"/>
        </w:rPr>
      </w:pPr>
      <w:r w:rsidRPr="008E47B4">
        <w:rPr>
          <w:noProof w:val="0"/>
          <w:sz w:val="22"/>
          <w:szCs w:val="22"/>
          <w:lang w:val="lt-LT"/>
        </w:rPr>
        <w:t>1.</w:t>
      </w:r>
      <w:r w:rsidRPr="008E47B4">
        <w:rPr>
          <w:noProof w:val="0"/>
          <w:sz w:val="22"/>
          <w:szCs w:val="22"/>
          <w:lang w:val="lt-LT"/>
        </w:rPr>
        <w:tab/>
      </w:r>
      <w:r w:rsidRPr="008E47B4">
        <w:rPr>
          <w:caps/>
          <w:noProof w:val="0"/>
          <w:sz w:val="22"/>
          <w:szCs w:val="22"/>
          <w:lang w:val="lt-LT"/>
        </w:rPr>
        <w:t>VAISTINIO</w:t>
      </w:r>
      <w:r w:rsidRPr="008E47B4">
        <w:rPr>
          <w:noProof w:val="0"/>
          <w:sz w:val="22"/>
          <w:szCs w:val="22"/>
          <w:lang w:val="lt-LT"/>
        </w:rPr>
        <w:t xml:space="preserve"> PREPARATO PAVADINIMAS</w:t>
      </w:r>
    </w:p>
    <w:p w14:paraId="53733E7E" w14:textId="77777777" w:rsidR="00827B18" w:rsidRPr="008E47B4" w:rsidRDefault="00827B18" w:rsidP="00827B18">
      <w:pPr>
        <w:tabs>
          <w:tab w:val="left" w:pos="567"/>
        </w:tabs>
        <w:spacing w:line="260" w:lineRule="exact"/>
        <w:rPr>
          <w:noProof w:val="0"/>
          <w:sz w:val="22"/>
          <w:szCs w:val="22"/>
          <w:lang w:val="lt-LT"/>
        </w:rPr>
      </w:pPr>
    </w:p>
    <w:p w14:paraId="635EE491" w14:textId="13B09CCA" w:rsidR="00827B18" w:rsidRPr="00827B18" w:rsidRDefault="004921FE" w:rsidP="00827B18">
      <w:pPr>
        <w:tabs>
          <w:tab w:val="left" w:pos="567"/>
        </w:tabs>
        <w:spacing w:line="260" w:lineRule="exact"/>
        <w:rPr>
          <w:b w:val="0"/>
          <w:bCs/>
          <w:noProof w:val="0"/>
          <w:sz w:val="22"/>
          <w:szCs w:val="22"/>
          <w:lang w:val="lt-LT"/>
        </w:rPr>
      </w:pPr>
      <w:proofErr w:type="spellStart"/>
      <w:r>
        <w:rPr>
          <w:b w:val="0"/>
          <w:bCs/>
          <w:noProof w:val="0"/>
          <w:sz w:val="22"/>
          <w:szCs w:val="22"/>
          <w:lang w:val="lt-LT"/>
        </w:rPr>
        <w:t>Aciclovir</w:t>
      </w:r>
      <w:proofErr w:type="spellEnd"/>
      <w:r>
        <w:rPr>
          <w:b w:val="0"/>
          <w:bCs/>
          <w:noProof w:val="0"/>
          <w:sz w:val="22"/>
          <w:szCs w:val="22"/>
          <w:lang w:val="lt-LT"/>
        </w:rPr>
        <w:t xml:space="preserve"> </w:t>
      </w:r>
      <w:proofErr w:type="spellStart"/>
      <w:r>
        <w:rPr>
          <w:b w:val="0"/>
          <w:bCs/>
          <w:noProof w:val="0"/>
          <w:sz w:val="22"/>
          <w:szCs w:val="22"/>
          <w:lang w:val="lt-LT"/>
        </w:rPr>
        <w:t>Accord</w:t>
      </w:r>
      <w:proofErr w:type="spellEnd"/>
      <w:r>
        <w:rPr>
          <w:b w:val="0"/>
          <w:bCs/>
          <w:noProof w:val="0"/>
          <w:sz w:val="22"/>
          <w:szCs w:val="22"/>
          <w:lang w:val="lt-LT"/>
        </w:rPr>
        <w:t xml:space="preserve"> </w:t>
      </w:r>
      <w:proofErr w:type="spellStart"/>
      <w:r>
        <w:rPr>
          <w:b w:val="0"/>
          <w:bCs/>
          <w:noProof w:val="0"/>
          <w:sz w:val="22"/>
          <w:szCs w:val="22"/>
          <w:lang w:val="lt-LT"/>
        </w:rPr>
        <w:t>Healthcare</w:t>
      </w:r>
      <w:proofErr w:type="spellEnd"/>
      <w:r w:rsidR="00827B18" w:rsidRPr="00827B18">
        <w:rPr>
          <w:b w:val="0"/>
          <w:bCs/>
          <w:noProof w:val="0"/>
          <w:sz w:val="22"/>
          <w:szCs w:val="22"/>
          <w:lang w:val="lt-LT"/>
        </w:rPr>
        <w:t xml:space="preserve"> 200 mg tabletės</w:t>
      </w:r>
    </w:p>
    <w:p w14:paraId="4A737B52" w14:textId="797BA6A7" w:rsidR="00827B18" w:rsidRPr="00827B18" w:rsidRDefault="004921FE" w:rsidP="00827B18">
      <w:pPr>
        <w:tabs>
          <w:tab w:val="left" w:pos="567"/>
        </w:tabs>
        <w:spacing w:line="260" w:lineRule="exact"/>
        <w:rPr>
          <w:b w:val="0"/>
          <w:bCs/>
          <w:noProof w:val="0"/>
          <w:sz w:val="22"/>
          <w:szCs w:val="22"/>
          <w:lang w:val="lt-LT"/>
        </w:rPr>
      </w:pPr>
      <w:proofErr w:type="spellStart"/>
      <w:r>
        <w:rPr>
          <w:b w:val="0"/>
          <w:bCs/>
          <w:noProof w:val="0"/>
          <w:sz w:val="22"/>
          <w:szCs w:val="22"/>
          <w:lang w:val="lt-LT"/>
        </w:rPr>
        <w:t>Aciclovir</w:t>
      </w:r>
      <w:proofErr w:type="spellEnd"/>
      <w:r>
        <w:rPr>
          <w:b w:val="0"/>
          <w:bCs/>
          <w:noProof w:val="0"/>
          <w:sz w:val="22"/>
          <w:szCs w:val="22"/>
          <w:lang w:val="lt-LT"/>
        </w:rPr>
        <w:t xml:space="preserve"> </w:t>
      </w:r>
      <w:proofErr w:type="spellStart"/>
      <w:r>
        <w:rPr>
          <w:b w:val="0"/>
          <w:bCs/>
          <w:noProof w:val="0"/>
          <w:sz w:val="22"/>
          <w:szCs w:val="22"/>
          <w:lang w:val="lt-LT"/>
        </w:rPr>
        <w:t>Accord</w:t>
      </w:r>
      <w:proofErr w:type="spellEnd"/>
      <w:r>
        <w:rPr>
          <w:b w:val="0"/>
          <w:bCs/>
          <w:noProof w:val="0"/>
          <w:sz w:val="22"/>
          <w:szCs w:val="22"/>
          <w:lang w:val="lt-LT"/>
        </w:rPr>
        <w:t xml:space="preserve"> </w:t>
      </w:r>
      <w:proofErr w:type="spellStart"/>
      <w:r>
        <w:rPr>
          <w:b w:val="0"/>
          <w:bCs/>
          <w:noProof w:val="0"/>
          <w:sz w:val="22"/>
          <w:szCs w:val="22"/>
          <w:lang w:val="lt-LT"/>
        </w:rPr>
        <w:t>Healthcare</w:t>
      </w:r>
      <w:proofErr w:type="spellEnd"/>
      <w:r w:rsidR="00827B18" w:rsidRPr="00827B18">
        <w:rPr>
          <w:b w:val="0"/>
          <w:bCs/>
          <w:noProof w:val="0"/>
          <w:sz w:val="22"/>
          <w:szCs w:val="22"/>
          <w:lang w:val="lt-LT"/>
        </w:rPr>
        <w:t xml:space="preserve"> 400 mg tabletės</w:t>
      </w:r>
    </w:p>
    <w:p w14:paraId="4B4EE12A" w14:textId="17B55A7E" w:rsidR="00827B18" w:rsidRPr="00827B18" w:rsidRDefault="004921FE" w:rsidP="00827B18">
      <w:pPr>
        <w:tabs>
          <w:tab w:val="left" w:pos="567"/>
        </w:tabs>
        <w:spacing w:line="260" w:lineRule="exact"/>
        <w:rPr>
          <w:b w:val="0"/>
          <w:bCs/>
          <w:noProof w:val="0"/>
          <w:sz w:val="22"/>
          <w:szCs w:val="22"/>
          <w:lang w:val="lt-LT"/>
        </w:rPr>
      </w:pPr>
      <w:proofErr w:type="spellStart"/>
      <w:r>
        <w:rPr>
          <w:b w:val="0"/>
          <w:bCs/>
          <w:noProof w:val="0"/>
          <w:sz w:val="22"/>
          <w:szCs w:val="22"/>
          <w:lang w:val="lt-LT"/>
        </w:rPr>
        <w:t>Aciclovir</w:t>
      </w:r>
      <w:proofErr w:type="spellEnd"/>
      <w:r>
        <w:rPr>
          <w:b w:val="0"/>
          <w:bCs/>
          <w:noProof w:val="0"/>
          <w:sz w:val="22"/>
          <w:szCs w:val="22"/>
          <w:lang w:val="lt-LT"/>
        </w:rPr>
        <w:t xml:space="preserve"> </w:t>
      </w:r>
      <w:proofErr w:type="spellStart"/>
      <w:r>
        <w:rPr>
          <w:b w:val="0"/>
          <w:bCs/>
          <w:noProof w:val="0"/>
          <w:sz w:val="22"/>
          <w:szCs w:val="22"/>
          <w:lang w:val="lt-LT"/>
        </w:rPr>
        <w:t>Accord</w:t>
      </w:r>
      <w:proofErr w:type="spellEnd"/>
      <w:r>
        <w:rPr>
          <w:b w:val="0"/>
          <w:bCs/>
          <w:noProof w:val="0"/>
          <w:sz w:val="22"/>
          <w:szCs w:val="22"/>
          <w:lang w:val="lt-LT"/>
        </w:rPr>
        <w:t xml:space="preserve"> </w:t>
      </w:r>
      <w:proofErr w:type="spellStart"/>
      <w:r>
        <w:rPr>
          <w:b w:val="0"/>
          <w:bCs/>
          <w:noProof w:val="0"/>
          <w:sz w:val="22"/>
          <w:szCs w:val="22"/>
          <w:lang w:val="lt-LT"/>
        </w:rPr>
        <w:t>Healthcare</w:t>
      </w:r>
      <w:proofErr w:type="spellEnd"/>
      <w:r w:rsidR="00827B18" w:rsidRPr="00827B18">
        <w:rPr>
          <w:b w:val="0"/>
          <w:bCs/>
          <w:noProof w:val="0"/>
          <w:sz w:val="22"/>
          <w:szCs w:val="22"/>
          <w:lang w:val="lt-LT"/>
        </w:rPr>
        <w:t xml:space="preserve"> 800 mg tabletės</w:t>
      </w:r>
    </w:p>
    <w:p w14:paraId="2C20E313" w14:textId="77777777" w:rsidR="00827B18" w:rsidRPr="00827B18" w:rsidRDefault="00827B18" w:rsidP="00827B18">
      <w:pPr>
        <w:tabs>
          <w:tab w:val="left" w:pos="567"/>
        </w:tabs>
        <w:spacing w:line="260" w:lineRule="exact"/>
        <w:rPr>
          <w:b w:val="0"/>
          <w:bCs/>
          <w:noProof w:val="0"/>
          <w:sz w:val="22"/>
          <w:szCs w:val="22"/>
          <w:lang w:val="lt-LT"/>
        </w:rPr>
      </w:pPr>
    </w:p>
    <w:p w14:paraId="04B40914" w14:textId="77777777" w:rsidR="00827B18" w:rsidRPr="00827B18" w:rsidRDefault="00827B18" w:rsidP="00827B18">
      <w:pPr>
        <w:tabs>
          <w:tab w:val="left" w:pos="567"/>
        </w:tabs>
        <w:spacing w:line="260" w:lineRule="exact"/>
        <w:rPr>
          <w:b w:val="0"/>
          <w:bCs/>
          <w:i/>
          <w:iCs/>
          <w:noProof w:val="0"/>
          <w:sz w:val="22"/>
          <w:szCs w:val="22"/>
          <w:lang w:val="lt-LT"/>
        </w:rPr>
      </w:pPr>
      <w:proofErr w:type="spellStart"/>
      <w:r w:rsidRPr="00827B18">
        <w:rPr>
          <w:b w:val="0"/>
          <w:bCs/>
          <w:i/>
          <w:iCs/>
          <w:noProof w:val="0"/>
          <w:sz w:val="22"/>
          <w:szCs w:val="22"/>
          <w:lang w:val="lt-LT"/>
        </w:rPr>
        <w:t>aciclovirum</w:t>
      </w:r>
      <w:proofErr w:type="spellEnd"/>
    </w:p>
    <w:p w14:paraId="3CB5EDB7" w14:textId="77777777" w:rsidR="00827B18" w:rsidRPr="008E47B4" w:rsidRDefault="00827B18" w:rsidP="00827B18">
      <w:pPr>
        <w:tabs>
          <w:tab w:val="left" w:pos="567"/>
        </w:tabs>
        <w:spacing w:line="260" w:lineRule="exact"/>
        <w:rPr>
          <w:b w:val="0"/>
          <w:bCs/>
          <w:noProof w:val="0"/>
          <w:sz w:val="22"/>
          <w:szCs w:val="22"/>
          <w:lang w:val="lt-LT"/>
        </w:rPr>
      </w:pPr>
    </w:p>
    <w:p w14:paraId="2A6D52A9" w14:textId="77777777" w:rsidR="00827B18" w:rsidRPr="008E47B4" w:rsidRDefault="00827B18" w:rsidP="00827B18">
      <w:pPr>
        <w:tabs>
          <w:tab w:val="left" w:pos="567"/>
        </w:tabs>
        <w:spacing w:line="260" w:lineRule="exact"/>
        <w:rPr>
          <w:b w:val="0"/>
          <w:bCs/>
          <w:noProof w:val="0"/>
          <w:sz w:val="22"/>
          <w:szCs w:val="22"/>
          <w:lang w:val="lt-LT"/>
        </w:rPr>
      </w:pPr>
    </w:p>
    <w:p w14:paraId="3F08D451" w14:textId="77777777" w:rsidR="00827B18" w:rsidRPr="008E47B4" w:rsidRDefault="00827B18" w:rsidP="00827B18">
      <w:pPr>
        <w:pBdr>
          <w:top w:val="single" w:sz="4" w:space="1" w:color="auto"/>
          <w:left w:val="single" w:sz="4" w:space="4" w:color="auto"/>
          <w:bottom w:val="single" w:sz="4" w:space="1" w:color="auto"/>
          <w:right w:val="single" w:sz="4" w:space="4" w:color="auto"/>
        </w:pBdr>
        <w:tabs>
          <w:tab w:val="left" w:pos="567"/>
        </w:tabs>
        <w:rPr>
          <w:b w:val="0"/>
          <w:noProof w:val="0"/>
          <w:sz w:val="22"/>
          <w:szCs w:val="22"/>
          <w:lang w:val="lt-LT"/>
        </w:rPr>
      </w:pPr>
      <w:r w:rsidRPr="008E47B4">
        <w:rPr>
          <w:noProof w:val="0"/>
          <w:sz w:val="22"/>
          <w:szCs w:val="22"/>
          <w:lang w:val="lt-LT"/>
        </w:rPr>
        <w:t>2.</w:t>
      </w:r>
      <w:r w:rsidRPr="008E47B4">
        <w:rPr>
          <w:noProof w:val="0"/>
          <w:sz w:val="22"/>
          <w:szCs w:val="22"/>
          <w:lang w:val="lt-LT"/>
        </w:rPr>
        <w:tab/>
      </w:r>
      <w:r w:rsidRPr="008E47B4">
        <w:rPr>
          <w:caps/>
          <w:noProof w:val="0"/>
          <w:sz w:val="22"/>
          <w:szCs w:val="22"/>
          <w:lang w:val="lt-LT"/>
        </w:rPr>
        <w:t>REGISTRUOTOJO pavadinimas</w:t>
      </w:r>
    </w:p>
    <w:p w14:paraId="50C606BC" w14:textId="77777777" w:rsidR="00827B18" w:rsidRPr="008E47B4" w:rsidRDefault="00827B18" w:rsidP="00827B18">
      <w:pPr>
        <w:tabs>
          <w:tab w:val="left" w:pos="567"/>
        </w:tabs>
        <w:spacing w:line="260" w:lineRule="exact"/>
        <w:rPr>
          <w:b w:val="0"/>
          <w:noProof w:val="0"/>
          <w:sz w:val="22"/>
          <w:szCs w:val="22"/>
          <w:lang w:val="lt-LT"/>
        </w:rPr>
      </w:pPr>
    </w:p>
    <w:p w14:paraId="0067572E" w14:textId="118099BB" w:rsidR="00827B18" w:rsidRPr="002A016A" w:rsidRDefault="00827B18" w:rsidP="00827B18">
      <w:pPr>
        <w:widowControl w:val="0"/>
        <w:rPr>
          <w:b w:val="0"/>
          <w:noProof w:val="0"/>
          <w:sz w:val="22"/>
          <w:szCs w:val="22"/>
          <w:lang w:val="lt-LT" w:eastAsia="lt-LT"/>
        </w:rPr>
      </w:pPr>
      <w:proofErr w:type="spellStart"/>
      <w:r w:rsidRPr="008E47B4">
        <w:rPr>
          <w:b w:val="0"/>
          <w:noProof w:val="0"/>
          <w:sz w:val="22"/>
          <w:szCs w:val="22"/>
          <w:lang w:val="lt-LT" w:eastAsia="lt-LT"/>
        </w:rPr>
        <w:t>Accord</w:t>
      </w:r>
      <w:proofErr w:type="spellEnd"/>
    </w:p>
    <w:p w14:paraId="280AF149" w14:textId="77777777" w:rsidR="00827B18" w:rsidRPr="008E47B4" w:rsidRDefault="00827B18" w:rsidP="00827B18">
      <w:pPr>
        <w:tabs>
          <w:tab w:val="left" w:pos="567"/>
        </w:tabs>
        <w:spacing w:line="260" w:lineRule="exact"/>
        <w:rPr>
          <w:b w:val="0"/>
          <w:noProof w:val="0"/>
          <w:sz w:val="22"/>
          <w:szCs w:val="22"/>
          <w:lang w:val="lt-LT"/>
        </w:rPr>
      </w:pPr>
    </w:p>
    <w:p w14:paraId="46D740BB" w14:textId="77777777" w:rsidR="00827B18" w:rsidRPr="008E47B4" w:rsidRDefault="00827B18" w:rsidP="00827B18">
      <w:pPr>
        <w:tabs>
          <w:tab w:val="left" w:pos="567"/>
        </w:tabs>
        <w:spacing w:line="260" w:lineRule="exact"/>
        <w:rPr>
          <w:b w:val="0"/>
          <w:noProof w:val="0"/>
          <w:sz w:val="22"/>
          <w:szCs w:val="22"/>
          <w:lang w:val="lt-LT"/>
        </w:rPr>
      </w:pPr>
    </w:p>
    <w:p w14:paraId="4ADB1D26" w14:textId="77777777" w:rsidR="00827B18" w:rsidRPr="008E47B4" w:rsidRDefault="00827B18" w:rsidP="00827B18">
      <w:pPr>
        <w:pBdr>
          <w:top w:val="single" w:sz="4" w:space="1" w:color="auto"/>
          <w:left w:val="single" w:sz="4" w:space="4" w:color="auto"/>
          <w:bottom w:val="single" w:sz="4" w:space="2" w:color="auto"/>
          <w:right w:val="single" w:sz="4" w:space="4" w:color="auto"/>
        </w:pBdr>
        <w:tabs>
          <w:tab w:val="left" w:pos="567"/>
        </w:tabs>
        <w:rPr>
          <w:b w:val="0"/>
          <w:noProof w:val="0"/>
          <w:sz w:val="22"/>
          <w:szCs w:val="22"/>
          <w:lang w:val="lt-LT"/>
        </w:rPr>
      </w:pPr>
      <w:r w:rsidRPr="008E47B4">
        <w:rPr>
          <w:noProof w:val="0"/>
          <w:sz w:val="22"/>
          <w:szCs w:val="22"/>
          <w:lang w:val="lt-LT"/>
        </w:rPr>
        <w:t>3.</w:t>
      </w:r>
      <w:r w:rsidRPr="008E47B4">
        <w:rPr>
          <w:noProof w:val="0"/>
          <w:sz w:val="22"/>
          <w:szCs w:val="22"/>
          <w:lang w:val="lt-LT"/>
        </w:rPr>
        <w:tab/>
        <w:t>TINKAMUMO LAIKAS</w:t>
      </w:r>
    </w:p>
    <w:p w14:paraId="52FA2521" w14:textId="77777777" w:rsidR="00827B18" w:rsidRPr="008E47B4" w:rsidRDefault="00827B18" w:rsidP="00827B18">
      <w:pPr>
        <w:tabs>
          <w:tab w:val="left" w:pos="567"/>
        </w:tabs>
        <w:spacing w:line="260" w:lineRule="exact"/>
        <w:rPr>
          <w:b w:val="0"/>
          <w:bCs/>
          <w:noProof w:val="0"/>
          <w:sz w:val="22"/>
          <w:szCs w:val="22"/>
          <w:lang w:val="lt-LT"/>
        </w:rPr>
      </w:pPr>
    </w:p>
    <w:p w14:paraId="616F3329" w14:textId="591751A7" w:rsidR="00827B18" w:rsidRPr="008E47B4" w:rsidRDefault="00827B18" w:rsidP="00827B18">
      <w:pPr>
        <w:tabs>
          <w:tab w:val="left" w:pos="567"/>
        </w:tabs>
        <w:spacing w:line="260" w:lineRule="exact"/>
        <w:rPr>
          <w:b w:val="0"/>
          <w:bCs/>
          <w:noProof w:val="0"/>
          <w:sz w:val="22"/>
          <w:szCs w:val="22"/>
          <w:lang w:val="lt-LT"/>
        </w:rPr>
      </w:pPr>
      <w:r w:rsidRPr="008E47B4">
        <w:rPr>
          <w:b w:val="0"/>
          <w:bCs/>
          <w:noProof w:val="0"/>
          <w:sz w:val="22"/>
          <w:szCs w:val="22"/>
          <w:lang w:val="lt-LT"/>
        </w:rPr>
        <w:t>EXP</w:t>
      </w:r>
    </w:p>
    <w:p w14:paraId="020A9360" w14:textId="77777777" w:rsidR="00827B18" w:rsidRPr="008E47B4" w:rsidRDefault="00827B18" w:rsidP="00827B18">
      <w:pPr>
        <w:tabs>
          <w:tab w:val="left" w:pos="567"/>
        </w:tabs>
        <w:spacing w:line="260" w:lineRule="exact"/>
        <w:rPr>
          <w:b w:val="0"/>
          <w:bCs/>
          <w:noProof w:val="0"/>
          <w:sz w:val="22"/>
          <w:szCs w:val="22"/>
          <w:lang w:val="lt-LT"/>
        </w:rPr>
      </w:pPr>
    </w:p>
    <w:p w14:paraId="6AC4776E" w14:textId="77777777" w:rsidR="00827B18" w:rsidRPr="008E47B4" w:rsidRDefault="00827B18" w:rsidP="00827B18">
      <w:pPr>
        <w:tabs>
          <w:tab w:val="left" w:pos="567"/>
        </w:tabs>
        <w:spacing w:line="260" w:lineRule="exact"/>
        <w:rPr>
          <w:b w:val="0"/>
          <w:bCs/>
          <w:noProof w:val="0"/>
          <w:sz w:val="22"/>
          <w:szCs w:val="22"/>
          <w:lang w:val="lt-LT"/>
        </w:rPr>
      </w:pPr>
    </w:p>
    <w:p w14:paraId="0E26A197" w14:textId="77777777" w:rsidR="00827B18" w:rsidRPr="008E47B4" w:rsidRDefault="00827B18" w:rsidP="00827B18">
      <w:pPr>
        <w:suppressLineNumbers/>
        <w:pBdr>
          <w:top w:val="single" w:sz="4" w:space="1" w:color="auto"/>
          <w:left w:val="single" w:sz="4" w:space="4" w:color="auto"/>
          <w:bottom w:val="single" w:sz="4" w:space="1" w:color="auto"/>
          <w:right w:val="single" w:sz="4" w:space="4" w:color="auto"/>
        </w:pBdr>
        <w:tabs>
          <w:tab w:val="left" w:pos="567"/>
        </w:tabs>
        <w:rPr>
          <w:b w:val="0"/>
          <w:noProof w:val="0"/>
          <w:sz w:val="22"/>
          <w:szCs w:val="22"/>
          <w:lang w:val="lt-LT"/>
        </w:rPr>
      </w:pPr>
      <w:r w:rsidRPr="008E47B4">
        <w:rPr>
          <w:noProof w:val="0"/>
          <w:sz w:val="22"/>
          <w:szCs w:val="22"/>
          <w:lang w:val="lt-LT"/>
        </w:rPr>
        <w:t>4.</w:t>
      </w:r>
      <w:r w:rsidRPr="008E47B4">
        <w:rPr>
          <w:noProof w:val="0"/>
          <w:sz w:val="22"/>
          <w:szCs w:val="22"/>
          <w:lang w:val="lt-LT"/>
        </w:rPr>
        <w:tab/>
        <w:t>SERIJOS NUMERIS</w:t>
      </w:r>
    </w:p>
    <w:p w14:paraId="7B11D42D" w14:textId="77777777" w:rsidR="00827B18" w:rsidRPr="008E47B4" w:rsidRDefault="00827B18" w:rsidP="00827B18">
      <w:pPr>
        <w:tabs>
          <w:tab w:val="left" w:pos="567"/>
        </w:tabs>
        <w:spacing w:line="260" w:lineRule="exact"/>
        <w:rPr>
          <w:b w:val="0"/>
          <w:bCs/>
          <w:noProof w:val="0"/>
          <w:sz w:val="22"/>
          <w:szCs w:val="22"/>
          <w:lang w:val="lt-LT"/>
        </w:rPr>
      </w:pPr>
    </w:p>
    <w:p w14:paraId="7605B6A2" w14:textId="45FC8D03" w:rsidR="00827B18" w:rsidRPr="008E47B4" w:rsidRDefault="00827B18" w:rsidP="00827B18">
      <w:pPr>
        <w:tabs>
          <w:tab w:val="left" w:pos="567"/>
        </w:tabs>
        <w:rPr>
          <w:b w:val="0"/>
          <w:bCs/>
          <w:noProof w:val="0"/>
          <w:sz w:val="22"/>
          <w:szCs w:val="22"/>
          <w:lang w:val="lt-LT"/>
        </w:rPr>
      </w:pPr>
      <w:proofErr w:type="spellStart"/>
      <w:r w:rsidRPr="008E47B4">
        <w:rPr>
          <w:b w:val="0"/>
          <w:bCs/>
          <w:noProof w:val="0"/>
          <w:sz w:val="22"/>
          <w:szCs w:val="22"/>
          <w:lang w:val="lt-LT"/>
        </w:rPr>
        <w:t>Lot</w:t>
      </w:r>
      <w:proofErr w:type="spellEnd"/>
    </w:p>
    <w:p w14:paraId="543C6175" w14:textId="77777777" w:rsidR="00827B18" w:rsidRPr="008E47B4" w:rsidRDefault="00827B18" w:rsidP="00827B18">
      <w:pPr>
        <w:tabs>
          <w:tab w:val="left" w:pos="567"/>
        </w:tabs>
        <w:spacing w:line="260" w:lineRule="exact"/>
        <w:rPr>
          <w:b w:val="0"/>
          <w:bCs/>
          <w:noProof w:val="0"/>
          <w:sz w:val="22"/>
          <w:szCs w:val="22"/>
          <w:lang w:val="lt-LT"/>
        </w:rPr>
      </w:pPr>
    </w:p>
    <w:p w14:paraId="2B73A20B" w14:textId="77777777" w:rsidR="00827B18" w:rsidRPr="008E47B4" w:rsidRDefault="00827B18" w:rsidP="00827B18">
      <w:pPr>
        <w:tabs>
          <w:tab w:val="left" w:pos="567"/>
        </w:tabs>
        <w:spacing w:line="260" w:lineRule="exact"/>
        <w:rPr>
          <w:b w:val="0"/>
          <w:bCs/>
          <w:noProof w:val="0"/>
          <w:sz w:val="22"/>
          <w:szCs w:val="22"/>
          <w:lang w:val="lt-LT"/>
        </w:rPr>
      </w:pPr>
    </w:p>
    <w:p w14:paraId="0E1C3FFD" w14:textId="77777777" w:rsidR="00827B18" w:rsidRPr="008E47B4" w:rsidRDefault="00827B18" w:rsidP="00827B18">
      <w:pPr>
        <w:pBdr>
          <w:top w:val="single" w:sz="4" w:space="1" w:color="auto"/>
          <w:left w:val="single" w:sz="4" w:space="4" w:color="auto"/>
          <w:bottom w:val="single" w:sz="4" w:space="1" w:color="auto"/>
          <w:right w:val="single" w:sz="4" w:space="4" w:color="auto"/>
        </w:pBdr>
        <w:tabs>
          <w:tab w:val="left" w:pos="567"/>
        </w:tabs>
        <w:rPr>
          <w:b w:val="0"/>
          <w:noProof w:val="0"/>
          <w:sz w:val="22"/>
          <w:szCs w:val="22"/>
          <w:lang w:val="lt-LT"/>
        </w:rPr>
      </w:pPr>
      <w:r w:rsidRPr="008E47B4">
        <w:rPr>
          <w:noProof w:val="0"/>
          <w:sz w:val="22"/>
          <w:szCs w:val="22"/>
          <w:lang w:val="lt-LT"/>
        </w:rPr>
        <w:t>5.</w:t>
      </w:r>
      <w:r w:rsidRPr="008E47B4">
        <w:rPr>
          <w:noProof w:val="0"/>
          <w:sz w:val="22"/>
          <w:szCs w:val="22"/>
          <w:lang w:val="lt-LT"/>
        </w:rPr>
        <w:tab/>
        <w:t>KITA</w:t>
      </w:r>
    </w:p>
    <w:p w14:paraId="6CCF8507" w14:textId="77777777" w:rsidR="00827B18" w:rsidRPr="008E47B4" w:rsidRDefault="00827B18" w:rsidP="00827B18">
      <w:pPr>
        <w:tabs>
          <w:tab w:val="left" w:pos="567"/>
        </w:tabs>
        <w:spacing w:line="260" w:lineRule="exact"/>
        <w:rPr>
          <w:noProof w:val="0"/>
          <w:sz w:val="22"/>
          <w:szCs w:val="22"/>
          <w:lang w:val="lt-LT"/>
        </w:rPr>
      </w:pPr>
    </w:p>
    <w:p w14:paraId="639F4B55" w14:textId="77777777" w:rsidR="002A016A" w:rsidRPr="008E47B4" w:rsidRDefault="002A016A" w:rsidP="00827B18">
      <w:pPr>
        <w:rPr>
          <w:noProof w:val="0"/>
          <w:sz w:val="22"/>
          <w:szCs w:val="22"/>
          <w:lang w:val="lt-LT" w:eastAsia="lt-LT"/>
        </w:rPr>
      </w:pPr>
    </w:p>
    <w:p w14:paraId="1EFA5443" w14:textId="047F5946" w:rsidR="002A016A" w:rsidRPr="008E47B4" w:rsidRDefault="002A016A">
      <w:pPr>
        <w:rPr>
          <w:b w:val="0"/>
          <w:noProof w:val="0"/>
          <w:color w:val="000000"/>
          <w:sz w:val="22"/>
          <w:szCs w:val="22"/>
          <w:lang w:val="lt-LT"/>
        </w:rPr>
      </w:pPr>
      <w:r w:rsidRPr="008E47B4">
        <w:rPr>
          <w:b w:val="0"/>
          <w:noProof w:val="0"/>
          <w:color w:val="000000"/>
          <w:sz w:val="22"/>
          <w:szCs w:val="22"/>
          <w:lang w:val="lt-LT"/>
        </w:rPr>
        <w:br w:type="page"/>
      </w:r>
    </w:p>
    <w:p w14:paraId="2490781F" w14:textId="77777777" w:rsidR="002A016A" w:rsidRPr="008E47B4" w:rsidRDefault="002A016A">
      <w:pPr>
        <w:rPr>
          <w:b w:val="0"/>
          <w:noProof w:val="0"/>
          <w:color w:val="000000"/>
          <w:sz w:val="22"/>
          <w:szCs w:val="22"/>
          <w:lang w:val="lt-LT"/>
        </w:rPr>
      </w:pPr>
    </w:p>
    <w:p w14:paraId="18A4254F" w14:textId="77777777" w:rsidR="0009718B" w:rsidRPr="008E47B4" w:rsidRDefault="0009718B" w:rsidP="0009718B">
      <w:pPr>
        <w:tabs>
          <w:tab w:val="left" w:pos="567"/>
        </w:tabs>
        <w:jc w:val="center"/>
        <w:rPr>
          <w:b w:val="0"/>
          <w:bCs/>
          <w:noProof w:val="0"/>
          <w:sz w:val="22"/>
          <w:szCs w:val="22"/>
          <w:lang w:val="lt-LT"/>
        </w:rPr>
      </w:pPr>
    </w:p>
    <w:p w14:paraId="6C37FA6C" w14:textId="77777777" w:rsidR="0009718B" w:rsidRPr="008E47B4" w:rsidRDefault="0009718B" w:rsidP="0009718B">
      <w:pPr>
        <w:tabs>
          <w:tab w:val="left" w:pos="567"/>
        </w:tabs>
        <w:jc w:val="center"/>
        <w:rPr>
          <w:b w:val="0"/>
          <w:bCs/>
          <w:noProof w:val="0"/>
          <w:sz w:val="22"/>
          <w:szCs w:val="22"/>
          <w:lang w:val="lt-LT"/>
        </w:rPr>
      </w:pPr>
    </w:p>
    <w:p w14:paraId="3A8F0050" w14:textId="77777777" w:rsidR="0009718B" w:rsidRPr="008E47B4" w:rsidRDefault="0009718B" w:rsidP="0009718B">
      <w:pPr>
        <w:tabs>
          <w:tab w:val="left" w:pos="567"/>
        </w:tabs>
        <w:jc w:val="center"/>
        <w:rPr>
          <w:b w:val="0"/>
          <w:bCs/>
          <w:noProof w:val="0"/>
          <w:sz w:val="22"/>
          <w:szCs w:val="22"/>
          <w:lang w:val="lt-LT"/>
        </w:rPr>
      </w:pPr>
    </w:p>
    <w:p w14:paraId="1B0BD94D" w14:textId="77777777" w:rsidR="0009718B" w:rsidRPr="008E47B4" w:rsidRDefault="0009718B" w:rsidP="0009718B">
      <w:pPr>
        <w:tabs>
          <w:tab w:val="left" w:pos="567"/>
        </w:tabs>
        <w:jc w:val="center"/>
        <w:rPr>
          <w:b w:val="0"/>
          <w:bCs/>
          <w:noProof w:val="0"/>
          <w:sz w:val="22"/>
          <w:szCs w:val="22"/>
          <w:lang w:val="lt-LT"/>
        </w:rPr>
      </w:pPr>
    </w:p>
    <w:p w14:paraId="309C2974" w14:textId="77777777" w:rsidR="0009718B" w:rsidRPr="008E47B4" w:rsidRDefault="0009718B" w:rsidP="0009718B">
      <w:pPr>
        <w:tabs>
          <w:tab w:val="left" w:pos="567"/>
        </w:tabs>
        <w:jc w:val="center"/>
        <w:rPr>
          <w:b w:val="0"/>
          <w:bCs/>
          <w:noProof w:val="0"/>
          <w:sz w:val="22"/>
          <w:szCs w:val="22"/>
          <w:lang w:val="lt-LT"/>
        </w:rPr>
      </w:pPr>
    </w:p>
    <w:p w14:paraId="71EF0FBE" w14:textId="77777777" w:rsidR="0009718B" w:rsidRPr="008E47B4" w:rsidRDefault="0009718B" w:rsidP="0009718B">
      <w:pPr>
        <w:tabs>
          <w:tab w:val="left" w:pos="567"/>
        </w:tabs>
        <w:jc w:val="center"/>
        <w:rPr>
          <w:noProof w:val="0"/>
          <w:sz w:val="22"/>
          <w:szCs w:val="22"/>
          <w:lang w:val="lt-LT"/>
        </w:rPr>
      </w:pPr>
    </w:p>
    <w:p w14:paraId="7B3BEC99" w14:textId="77777777" w:rsidR="0009718B" w:rsidRPr="008E47B4" w:rsidRDefault="0009718B" w:rsidP="0009718B">
      <w:pPr>
        <w:tabs>
          <w:tab w:val="left" w:pos="567"/>
        </w:tabs>
        <w:jc w:val="center"/>
        <w:rPr>
          <w:noProof w:val="0"/>
          <w:sz w:val="22"/>
          <w:szCs w:val="22"/>
          <w:lang w:val="lt-LT"/>
        </w:rPr>
      </w:pPr>
    </w:p>
    <w:p w14:paraId="44F09E18" w14:textId="77777777" w:rsidR="0009718B" w:rsidRPr="008E47B4" w:rsidRDefault="0009718B" w:rsidP="0009718B">
      <w:pPr>
        <w:tabs>
          <w:tab w:val="left" w:pos="567"/>
        </w:tabs>
        <w:jc w:val="center"/>
        <w:rPr>
          <w:noProof w:val="0"/>
          <w:sz w:val="22"/>
          <w:szCs w:val="22"/>
          <w:lang w:val="lt-LT"/>
        </w:rPr>
      </w:pPr>
    </w:p>
    <w:p w14:paraId="5DEDE9F1" w14:textId="77777777" w:rsidR="0009718B" w:rsidRPr="008E47B4" w:rsidRDefault="0009718B" w:rsidP="0009718B">
      <w:pPr>
        <w:tabs>
          <w:tab w:val="left" w:pos="567"/>
        </w:tabs>
        <w:jc w:val="center"/>
        <w:rPr>
          <w:noProof w:val="0"/>
          <w:sz w:val="22"/>
          <w:szCs w:val="22"/>
          <w:lang w:val="lt-LT"/>
        </w:rPr>
      </w:pPr>
    </w:p>
    <w:p w14:paraId="0B34999F" w14:textId="77777777" w:rsidR="0009718B" w:rsidRPr="008E47B4" w:rsidRDefault="0009718B" w:rsidP="0009718B">
      <w:pPr>
        <w:tabs>
          <w:tab w:val="left" w:pos="567"/>
        </w:tabs>
        <w:jc w:val="center"/>
        <w:rPr>
          <w:noProof w:val="0"/>
          <w:sz w:val="22"/>
          <w:szCs w:val="22"/>
          <w:lang w:val="lt-LT"/>
        </w:rPr>
      </w:pPr>
    </w:p>
    <w:p w14:paraId="7BF61EC8" w14:textId="77777777" w:rsidR="0009718B" w:rsidRPr="008E47B4" w:rsidRDefault="0009718B" w:rsidP="0009718B">
      <w:pPr>
        <w:tabs>
          <w:tab w:val="left" w:pos="567"/>
        </w:tabs>
        <w:jc w:val="center"/>
        <w:rPr>
          <w:noProof w:val="0"/>
          <w:sz w:val="22"/>
          <w:szCs w:val="22"/>
          <w:lang w:val="lt-LT"/>
        </w:rPr>
      </w:pPr>
    </w:p>
    <w:p w14:paraId="2C07DD70" w14:textId="77777777" w:rsidR="0009718B" w:rsidRPr="008E47B4" w:rsidRDefault="0009718B" w:rsidP="0009718B">
      <w:pPr>
        <w:tabs>
          <w:tab w:val="left" w:pos="567"/>
        </w:tabs>
        <w:jc w:val="center"/>
        <w:rPr>
          <w:noProof w:val="0"/>
          <w:sz w:val="22"/>
          <w:szCs w:val="22"/>
          <w:lang w:val="lt-LT"/>
        </w:rPr>
      </w:pPr>
    </w:p>
    <w:p w14:paraId="44C6D20D" w14:textId="77777777" w:rsidR="0009718B" w:rsidRPr="008E47B4" w:rsidRDefault="0009718B" w:rsidP="0009718B">
      <w:pPr>
        <w:tabs>
          <w:tab w:val="left" w:pos="567"/>
        </w:tabs>
        <w:jc w:val="center"/>
        <w:rPr>
          <w:noProof w:val="0"/>
          <w:sz w:val="22"/>
          <w:szCs w:val="22"/>
          <w:lang w:val="lt-LT"/>
        </w:rPr>
      </w:pPr>
    </w:p>
    <w:p w14:paraId="1A7517B0" w14:textId="77777777" w:rsidR="0009718B" w:rsidRPr="008E47B4" w:rsidRDefault="0009718B" w:rsidP="0009718B">
      <w:pPr>
        <w:tabs>
          <w:tab w:val="left" w:pos="567"/>
        </w:tabs>
        <w:jc w:val="center"/>
        <w:rPr>
          <w:noProof w:val="0"/>
          <w:sz w:val="22"/>
          <w:szCs w:val="22"/>
          <w:lang w:val="lt-LT"/>
        </w:rPr>
      </w:pPr>
    </w:p>
    <w:p w14:paraId="191A820C" w14:textId="77777777" w:rsidR="0009718B" w:rsidRPr="008E47B4" w:rsidRDefault="0009718B" w:rsidP="0009718B">
      <w:pPr>
        <w:tabs>
          <w:tab w:val="left" w:pos="567"/>
        </w:tabs>
        <w:jc w:val="center"/>
        <w:rPr>
          <w:noProof w:val="0"/>
          <w:sz w:val="22"/>
          <w:szCs w:val="22"/>
          <w:lang w:val="lt-LT"/>
        </w:rPr>
      </w:pPr>
    </w:p>
    <w:p w14:paraId="28FBC84C" w14:textId="77777777" w:rsidR="0009718B" w:rsidRPr="008E47B4" w:rsidRDefault="0009718B" w:rsidP="0009718B">
      <w:pPr>
        <w:tabs>
          <w:tab w:val="left" w:pos="567"/>
        </w:tabs>
        <w:jc w:val="center"/>
        <w:rPr>
          <w:noProof w:val="0"/>
          <w:sz w:val="22"/>
          <w:szCs w:val="22"/>
          <w:lang w:val="lt-LT"/>
        </w:rPr>
      </w:pPr>
    </w:p>
    <w:p w14:paraId="5E3FDF74" w14:textId="77777777" w:rsidR="0009718B" w:rsidRPr="008E47B4" w:rsidRDefault="0009718B" w:rsidP="0009718B">
      <w:pPr>
        <w:tabs>
          <w:tab w:val="left" w:pos="567"/>
        </w:tabs>
        <w:jc w:val="center"/>
        <w:rPr>
          <w:noProof w:val="0"/>
          <w:sz w:val="22"/>
          <w:szCs w:val="22"/>
          <w:lang w:val="lt-LT"/>
        </w:rPr>
      </w:pPr>
    </w:p>
    <w:p w14:paraId="536C48CB" w14:textId="77777777" w:rsidR="0009718B" w:rsidRPr="008E47B4" w:rsidRDefault="0009718B" w:rsidP="0009718B">
      <w:pPr>
        <w:tabs>
          <w:tab w:val="left" w:pos="567"/>
        </w:tabs>
        <w:jc w:val="center"/>
        <w:rPr>
          <w:noProof w:val="0"/>
          <w:sz w:val="22"/>
          <w:szCs w:val="22"/>
          <w:lang w:val="lt-LT"/>
        </w:rPr>
      </w:pPr>
    </w:p>
    <w:p w14:paraId="7C3183E9" w14:textId="77777777" w:rsidR="0009718B" w:rsidRPr="008E47B4" w:rsidRDefault="0009718B" w:rsidP="0009718B">
      <w:pPr>
        <w:tabs>
          <w:tab w:val="left" w:pos="567"/>
        </w:tabs>
        <w:jc w:val="center"/>
        <w:rPr>
          <w:noProof w:val="0"/>
          <w:sz w:val="22"/>
          <w:szCs w:val="22"/>
          <w:lang w:val="lt-LT"/>
        </w:rPr>
      </w:pPr>
    </w:p>
    <w:p w14:paraId="129E7EA1" w14:textId="77777777" w:rsidR="0009718B" w:rsidRPr="008E47B4" w:rsidRDefault="0009718B" w:rsidP="0009718B">
      <w:pPr>
        <w:tabs>
          <w:tab w:val="left" w:pos="567"/>
        </w:tabs>
        <w:jc w:val="center"/>
        <w:rPr>
          <w:noProof w:val="0"/>
          <w:sz w:val="22"/>
          <w:szCs w:val="22"/>
          <w:lang w:val="lt-LT"/>
        </w:rPr>
      </w:pPr>
    </w:p>
    <w:p w14:paraId="656C9910" w14:textId="77777777" w:rsidR="0009718B" w:rsidRPr="008E47B4" w:rsidRDefault="0009718B" w:rsidP="0009718B">
      <w:pPr>
        <w:tabs>
          <w:tab w:val="left" w:pos="567"/>
        </w:tabs>
        <w:jc w:val="center"/>
        <w:rPr>
          <w:noProof w:val="0"/>
          <w:sz w:val="22"/>
          <w:szCs w:val="22"/>
          <w:lang w:val="lt-LT"/>
        </w:rPr>
      </w:pPr>
    </w:p>
    <w:p w14:paraId="1238EBF5" w14:textId="77777777" w:rsidR="0009718B" w:rsidRPr="008E47B4" w:rsidRDefault="0009718B" w:rsidP="0009718B">
      <w:pPr>
        <w:tabs>
          <w:tab w:val="left" w:pos="567"/>
        </w:tabs>
        <w:jc w:val="center"/>
        <w:rPr>
          <w:noProof w:val="0"/>
          <w:sz w:val="22"/>
          <w:szCs w:val="22"/>
          <w:lang w:val="lt-LT"/>
        </w:rPr>
      </w:pPr>
    </w:p>
    <w:p w14:paraId="2CC0D41F" w14:textId="77777777" w:rsidR="0009718B" w:rsidRPr="008E47B4" w:rsidRDefault="0009718B" w:rsidP="0009718B">
      <w:pPr>
        <w:pStyle w:val="17"/>
      </w:pPr>
      <w:r w:rsidRPr="008E47B4">
        <w:t>B. PAKUOTĖS LAPELIS</w:t>
      </w:r>
    </w:p>
    <w:p w14:paraId="7C9672FD" w14:textId="77777777" w:rsidR="0009718B" w:rsidRPr="008E47B4" w:rsidRDefault="0009718B" w:rsidP="0009718B">
      <w:pPr>
        <w:pStyle w:val="17"/>
      </w:pPr>
      <w:r w:rsidRPr="008E47B4">
        <w:br w:type="page"/>
      </w:r>
      <w:r w:rsidRPr="008E47B4">
        <w:lastRenderedPageBreak/>
        <w:t>Pakuotės</w:t>
      </w:r>
      <w:r w:rsidRPr="008E47B4" w:rsidDel="00060D21">
        <w:t xml:space="preserve"> </w:t>
      </w:r>
      <w:r w:rsidRPr="008E47B4">
        <w:t>lapelis:</w:t>
      </w:r>
      <w:r w:rsidRPr="008E47B4" w:rsidDel="00060D21">
        <w:t xml:space="preserve"> </w:t>
      </w:r>
      <w:r w:rsidRPr="008E47B4">
        <w:t>informacija</w:t>
      </w:r>
      <w:r w:rsidRPr="008E47B4" w:rsidDel="00060D21">
        <w:t xml:space="preserve"> </w:t>
      </w:r>
      <w:r w:rsidRPr="008E47B4">
        <w:t>vartotojui</w:t>
      </w:r>
    </w:p>
    <w:p w14:paraId="32C649EC" w14:textId="77777777" w:rsidR="0009718B" w:rsidRPr="008E47B4" w:rsidRDefault="0009718B" w:rsidP="0009718B">
      <w:pPr>
        <w:tabs>
          <w:tab w:val="left" w:pos="567"/>
        </w:tabs>
        <w:rPr>
          <w:noProof w:val="0"/>
          <w:sz w:val="22"/>
          <w:szCs w:val="22"/>
          <w:lang w:val="lt-LT"/>
        </w:rPr>
      </w:pPr>
    </w:p>
    <w:p w14:paraId="59C92D11" w14:textId="235D5723" w:rsidR="00827B18" w:rsidRPr="00827B18" w:rsidRDefault="004921FE" w:rsidP="00827B18">
      <w:pPr>
        <w:tabs>
          <w:tab w:val="left" w:pos="567"/>
        </w:tabs>
        <w:jc w:val="center"/>
        <w:rPr>
          <w:bCs/>
          <w:noProof w:val="0"/>
          <w:sz w:val="22"/>
          <w:szCs w:val="22"/>
          <w:lang w:val="lt-LT"/>
        </w:rPr>
      </w:pPr>
      <w:proofErr w:type="spellStart"/>
      <w:r>
        <w:rPr>
          <w:bCs/>
          <w:noProof w:val="0"/>
          <w:sz w:val="22"/>
          <w:szCs w:val="22"/>
          <w:lang w:val="lt-LT"/>
        </w:rPr>
        <w:t>Aciclovir</w:t>
      </w:r>
      <w:proofErr w:type="spellEnd"/>
      <w:r>
        <w:rPr>
          <w:bCs/>
          <w:noProof w:val="0"/>
          <w:sz w:val="22"/>
          <w:szCs w:val="22"/>
          <w:lang w:val="lt-LT"/>
        </w:rPr>
        <w:t xml:space="preserve"> </w:t>
      </w:r>
      <w:proofErr w:type="spellStart"/>
      <w:r>
        <w:rPr>
          <w:bCs/>
          <w:noProof w:val="0"/>
          <w:sz w:val="22"/>
          <w:szCs w:val="22"/>
          <w:lang w:val="lt-LT"/>
        </w:rPr>
        <w:t>Accord</w:t>
      </w:r>
      <w:proofErr w:type="spellEnd"/>
      <w:r>
        <w:rPr>
          <w:bCs/>
          <w:noProof w:val="0"/>
          <w:sz w:val="22"/>
          <w:szCs w:val="22"/>
          <w:lang w:val="lt-LT"/>
        </w:rPr>
        <w:t xml:space="preserve"> </w:t>
      </w:r>
      <w:proofErr w:type="spellStart"/>
      <w:r>
        <w:rPr>
          <w:bCs/>
          <w:noProof w:val="0"/>
          <w:sz w:val="22"/>
          <w:szCs w:val="22"/>
          <w:lang w:val="lt-LT"/>
        </w:rPr>
        <w:t>Healthcare</w:t>
      </w:r>
      <w:proofErr w:type="spellEnd"/>
      <w:r w:rsidR="00827B18" w:rsidRPr="00827B18">
        <w:rPr>
          <w:bCs/>
          <w:noProof w:val="0"/>
          <w:sz w:val="22"/>
          <w:szCs w:val="22"/>
          <w:lang w:val="lt-LT"/>
        </w:rPr>
        <w:t xml:space="preserve"> 200 mg tabletės</w:t>
      </w:r>
    </w:p>
    <w:p w14:paraId="15D2DC3D" w14:textId="4EE49881" w:rsidR="00827B18" w:rsidRPr="00827B18" w:rsidRDefault="004921FE" w:rsidP="00827B18">
      <w:pPr>
        <w:tabs>
          <w:tab w:val="left" w:pos="567"/>
        </w:tabs>
        <w:jc w:val="center"/>
        <w:rPr>
          <w:bCs/>
          <w:noProof w:val="0"/>
          <w:sz w:val="22"/>
          <w:szCs w:val="22"/>
          <w:lang w:val="lt-LT"/>
        </w:rPr>
      </w:pPr>
      <w:proofErr w:type="spellStart"/>
      <w:r>
        <w:rPr>
          <w:bCs/>
          <w:noProof w:val="0"/>
          <w:sz w:val="22"/>
          <w:szCs w:val="22"/>
          <w:lang w:val="lt-LT"/>
        </w:rPr>
        <w:t>Aciclovir</w:t>
      </w:r>
      <w:proofErr w:type="spellEnd"/>
      <w:r>
        <w:rPr>
          <w:bCs/>
          <w:noProof w:val="0"/>
          <w:sz w:val="22"/>
          <w:szCs w:val="22"/>
          <w:lang w:val="lt-LT"/>
        </w:rPr>
        <w:t xml:space="preserve"> </w:t>
      </w:r>
      <w:proofErr w:type="spellStart"/>
      <w:r>
        <w:rPr>
          <w:bCs/>
          <w:noProof w:val="0"/>
          <w:sz w:val="22"/>
          <w:szCs w:val="22"/>
          <w:lang w:val="lt-LT"/>
        </w:rPr>
        <w:t>Accord</w:t>
      </w:r>
      <w:proofErr w:type="spellEnd"/>
      <w:r>
        <w:rPr>
          <w:bCs/>
          <w:noProof w:val="0"/>
          <w:sz w:val="22"/>
          <w:szCs w:val="22"/>
          <w:lang w:val="lt-LT"/>
        </w:rPr>
        <w:t xml:space="preserve"> </w:t>
      </w:r>
      <w:proofErr w:type="spellStart"/>
      <w:r>
        <w:rPr>
          <w:bCs/>
          <w:noProof w:val="0"/>
          <w:sz w:val="22"/>
          <w:szCs w:val="22"/>
          <w:lang w:val="lt-LT"/>
        </w:rPr>
        <w:t>Healthcare</w:t>
      </w:r>
      <w:proofErr w:type="spellEnd"/>
      <w:r w:rsidR="00827B18" w:rsidRPr="00827B18">
        <w:rPr>
          <w:bCs/>
          <w:noProof w:val="0"/>
          <w:sz w:val="22"/>
          <w:szCs w:val="22"/>
          <w:lang w:val="lt-LT"/>
        </w:rPr>
        <w:t xml:space="preserve"> 400 mg tabletės</w:t>
      </w:r>
    </w:p>
    <w:p w14:paraId="5557DBB0" w14:textId="32BB6EF2" w:rsidR="00827B18" w:rsidRPr="00827B18" w:rsidRDefault="004921FE" w:rsidP="00827B18">
      <w:pPr>
        <w:tabs>
          <w:tab w:val="left" w:pos="567"/>
        </w:tabs>
        <w:jc w:val="center"/>
        <w:rPr>
          <w:bCs/>
          <w:noProof w:val="0"/>
          <w:sz w:val="22"/>
          <w:szCs w:val="22"/>
          <w:lang w:val="lt-LT"/>
        </w:rPr>
      </w:pPr>
      <w:proofErr w:type="spellStart"/>
      <w:r>
        <w:rPr>
          <w:bCs/>
          <w:noProof w:val="0"/>
          <w:sz w:val="22"/>
          <w:szCs w:val="22"/>
          <w:lang w:val="lt-LT"/>
        </w:rPr>
        <w:t>Aciclovir</w:t>
      </w:r>
      <w:proofErr w:type="spellEnd"/>
      <w:r>
        <w:rPr>
          <w:bCs/>
          <w:noProof w:val="0"/>
          <w:sz w:val="22"/>
          <w:szCs w:val="22"/>
          <w:lang w:val="lt-LT"/>
        </w:rPr>
        <w:t xml:space="preserve"> </w:t>
      </w:r>
      <w:proofErr w:type="spellStart"/>
      <w:r>
        <w:rPr>
          <w:bCs/>
          <w:noProof w:val="0"/>
          <w:sz w:val="22"/>
          <w:szCs w:val="22"/>
          <w:lang w:val="lt-LT"/>
        </w:rPr>
        <w:t>Accord</w:t>
      </w:r>
      <w:proofErr w:type="spellEnd"/>
      <w:r>
        <w:rPr>
          <w:bCs/>
          <w:noProof w:val="0"/>
          <w:sz w:val="22"/>
          <w:szCs w:val="22"/>
          <w:lang w:val="lt-LT"/>
        </w:rPr>
        <w:t xml:space="preserve"> </w:t>
      </w:r>
      <w:proofErr w:type="spellStart"/>
      <w:r>
        <w:rPr>
          <w:bCs/>
          <w:noProof w:val="0"/>
          <w:sz w:val="22"/>
          <w:szCs w:val="22"/>
          <w:lang w:val="lt-LT"/>
        </w:rPr>
        <w:t>Healthcare</w:t>
      </w:r>
      <w:proofErr w:type="spellEnd"/>
      <w:r w:rsidR="00827B18" w:rsidRPr="00827B18">
        <w:rPr>
          <w:bCs/>
          <w:noProof w:val="0"/>
          <w:sz w:val="22"/>
          <w:szCs w:val="22"/>
          <w:lang w:val="lt-LT"/>
        </w:rPr>
        <w:t xml:space="preserve"> 800 mg tabletės</w:t>
      </w:r>
    </w:p>
    <w:p w14:paraId="236656A2" w14:textId="42E9EF1E" w:rsidR="0009718B" w:rsidRPr="008E47B4" w:rsidRDefault="00827B18" w:rsidP="0009718B">
      <w:pPr>
        <w:tabs>
          <w:tab w:val="left" w:pos="567"/>
        </w:tabs>
        <w:jc w:val="center"/>
        <w:rPr>
          <w:b w:val="0"/>
          <w:bCs/>
          <w:iCs/>
          <w:noProof w:val="0"/>
          <w:sz w:val="22"/>
          <w:szCs w:val="22"/>
          <w:lang w:val="lt-LT"/>
        </w:rPr>
      </w:pPr>
      <w:proofErr w:type="spellStart"/>
      <w:r w:rsidRPr="008E47B4">
        <w:rPr>
          <w:b w:val="0"/>
          <w:bCs/>
          <w:iCs/>
          <w:noProof w:val="0"/>
          <w:sz w:val="22"/>
          <w:szCs w:val="22"/>
          <w:lang w:val="lt-LT"/>
        </w:rPr>
        <w:t>acikloviras</w:t>
      </w:r>
      <w:proofErr w:type="spellEnd"/>
    </w:p>
    <w:p w14:paraId="28164B23" w14:textId="77777777" w:rsidR="0009718B" w:rsidRPr="008E47B4" w:rsidRDefault="0009718B" w:rsidP="0009718B">
      <w:pPr>
        <w:tabs>
          <w:tab w:val="left" w:pos="567"/>
        </w:tabs>
        <w:rPr>
          <w:noProof w:val="0"/>
          <w:sz w:val="22"/>
          <w:szCs w:val="22"/>
          <w:lang w:val="lt-LT"/>
        </w:rPr>
      </w:pPr>
    </w:p>
    <w:p w14:paraId="7A4D3FB9" w14:textId="77777777" w:rsidR="0009718B" w:rsidRPr="008E47B4" w:rsidRDefault="0009718B" w:rsidP="0009718B">
      <w:pPr>
        <w:pStyle w:val="Pagrindinistekstas3"/>
        <w:tabs>
          <w:tab w:val="left" w:pos="567"/>
        </w:tabs>
        <w:rPr>
          <w:b/>
          <w:bCs/>
          <w:noProof w:val="0"/>
          <w:sz w:val="22"/>
          <w:szCs w:val="22"/>
          <w:lang w:val="lt-LT"/>
        </w:rPr>
      </w:pPr>
      <w:r w:rsidRPr="008E47B4">
        <w:rPr>
          <w:b/>
          <w:bCs/>
          <w:noProof w:val="0"/>
          <w:sz w:val="22"/>
          <w:szCs w:val="22"/>
          <w:lang w:val="lt-LT"/>
        </w:rPr>
        <w:t>Atidžiai perskaitykite visą šį lapelį, prieš pradėdami vartoti vaistą, nes jame pateikiama Jums svarbi informacija.</w:t>
      </w:r>
    </w:p>
    <w:p w14:paraId="00929D63" w14:textId="77777777" w:rsidR="0009718B" w:rsidRPr="008E47B4" w:rsidRDefault="0009718B" w:rsidP="0009718B">
      <w:pPr>
        <w:pStyle w:val="Pagrindinistekstas3"/>
        <w:tabs>
          <w:tab w:val="left" w:pos="567"/>
        </w:tabs>
        <w:ind w:left="540" w:hanging="540"/>
        <w:rPr>
          <w:bCs/>
          <w:noProof w:val="0"/>
          <w:sz w:val="22"/>
          <w:szCs w:val="22"/>
          <w:lang w:val="lt-LT"/>
        </w:rPr>
      </w:pPr>
      <w:r w:rsidRPr="008E47B4">
        <w:rPr>
          <w:bCs/>
          <w:noProof w:val="0"/>
          <w:sz w:val="22"/>
          <w:szCs w:val="22"/>
          <w:lang w:val="lt-LT"/>
        </w:rPr>
        <w:t>-</w:t>
      </w:r>
      <w:r w:rsidRPr="008E47B4">
        <w:rPr>
          <w:bCs/>
          <w:noProof w:val="0"/>
          <w:sz w:val="22"/>
          <w:szCs w:val="22"/>
          <w:lang w:val="lt-LT"/>
        </w:rPr>
        <w:tab/>
        <w:t>Neišmeskite šio lapelio, nes vėl gali prireikti jį perskaityti.</w:t>
      </w:r>
    </w:p>
    <w:p w14:paraId="13AC9823" w14:textId="77777777" w:rsidR="0009718B" w:rsidRPr="008E47B4" w:rsidRDefault="0009718B" w:rsidP="0009718B">
      <w:pPr>
        <w:tabs>
          <w:tab w:val="left" w:pos="567"/>
        </w:tabs>
        <w:ind w:left="540" w:hanging="540"/>
        <w:rPr>
          <w:b w:val="0"/>
          <w:bCs/>
          <w:noProof w:val="0"/>
          <w:sz w:val="22"/>
          <w:szCs w:val="22"/>
          <w:lang w:val="lt-LT"/>
        </w:rPr>
      </w:pPr>
      <w:r w:rsidRPr="008E47B4">
        <w:rPr>
          <w:b w:val="0"/>
          <w:bCs/>
          <w:noProof w:val="0"/>
          <w:sz w:val="22"/>
          <w:szCs w:val="22"/>
          <w:lang w:val="lt-LT"/>
        </w:rPr>
        <w:t>-</w:t>
      </w:r>
      <w:r w:rsidRPr="008E47B4">
        <w:rPr>
          <w:b w:val="0"/>
          <w:bCs/>
          <w:noProof w:val="0"/>
          <w:sz w:val="22"/>
          <w:szCs w:val="22"/>
          <w:lang w:val="lt-LT"/>
        </w:rPr>
        <w:tab/>
        <w:t>Jeigu kiltų daugiau klausimų, kreipkitės į gydytoją, vaistininką arba slaugytoją.</w:t>
      </w:r>
    </w:p>
    <w:p w14:paraId="61E230E6" w14:textId="203D96D3" w:rsidR="008E4EF8" w:rsidRPr="008E47B4" w:rsidRDefault="0009718B" w:rsidP="0009718B">
      <w:pPr>
        <w:tabs>
          <w:tab w:val="left" w:pos="567"/>
        </w:tabs>
        <w:ind w:left="540" w:hanging="540"/>
        <w:rPr>
          <w:b w:val="0"/>
          <w:bCs/>
          <w:noProof w:val="0"/>
          <w:sz w:val="22"/>
          <w:szCs w:val="22"/>
          <w:lang w:val="lt-LT"/>
        </w:rPr>
      </w:pPr>
      <w:r w:rsidRPr="008E47B4">
        <w:rPr>
          <w:b w:val="0"/>
          <w:bCs/>
          <w:noProof w:val="0"/>
          <w:sz w:val="22"/>
          <w:szCs w:val="22"/>
          <w:lang w:val="lt-LT"/>
        </w:rPr>
        <w:t>-</w:t>
      </w:r>
      <w:r w:rsidRPr="008E47B4">
        <w:rPr>
          <w:b w:val="0"/>
          <w:bCs/>
          <w:noProof w:val="0"/>
          <w:sz w:val="22"/>
          <w:szCs w:val="22"/>
          <w:lang w:val="lt-LT"/>
        </w:rPr>
        <w:tab/>
      </w:r>
      <w:r w:rsidR="008E4EF8" w:rsidRPr="008E47B4">
        <w:rPr>
          <w:b w:val="0"/>
          <w:bCs/>
          <w:noProof w:val="0"/>
          <w:sz w:val="22"/>
          <w:szCs w:val="22"/>
          <w:lang w:val="lt-LT"/>
        </w:rPr>
        <w:t>Šis vaistas skirtas tik Jums, todėl kitiems žmonėms jo duoti negalima. Vaistas gali jiems pakenkti (net tiems, kurių ligos požymiai yra tokie patys kaip Jūsų).</w:t>
      </w:r>
    </w:p>
    <w:p w14:paraId="64A76FC9" w14:textId="74CC6F99" w:rsidR="0009718B" w:rsidRPr="008E47B4" w:rsidRDefault="0009718B" w:rsidP="00D030C5">
      <w:pPr>
        <w:pStyle w:val="Pagrindinistekstas3"/>
        <w:numPr>
          <w:ilvl w:val="0"/>
          <w:numId w:val="12"/>
        </w:numPr>
        <w:tabs>
          <w:tab w:val="left" w:pos="567"/>
        </w:tabs>
        <w:ind w:left="567" w:hanging="567"/>
        <w:rPr>
          <w:bCs/>
          <w:noProof w:val="0"/>
          <w:sz w:val="22"/>
          <w:szCs w:val="22"/>
          <w:lang w:val="lt-LT"/>
        </w:rPr>
      </w:pPr>
      <w:r w:rsidRPr="008E47B4">
        <w:rPr>
          <w:bCs/>
          <w:noProof w:val="0"/>
          <w:sz w:val="22"/>
          <w:szCs w:val="22"/>
          <w:lang w:val="lt-LT"/>
        </w:rPr>
        <w:t xml:space="preserve">Jeigu pasireiškė šalutinis poveikis (net jeigu jis šiame lapelyje nenurodytas), kreipkitės į gydytoją, vaistininką arba slaugytoją. Žr. 4 skyrių. </w:t>
      </w:r>
    </w:p>
    <w:p w14:paraId="06786B68" w14:textId="77777777" w:rsidR="0009718B" w:rsidRPr="008E47B4" w:rsidRDefault="0009718B" w:rsidP="0009718B">
      <w:pPr>
        <w:tabs>
          <w:tab w:val="left" w:pos="567"/>
        </w:tabs>
        <w:ind w:left="540" w:hanging="540"/>
        <w:rPr>
          <w:noProof w:val="0"/>
          <w:sz w:val="22"/>
          <w:szCs w:val="22"/>
          <w:lang w:val="lt-LT"/>
        </w:rPr>
      </w:pPr>
    </w:p>
    <w:p w14:paraId="54BD3226" w14:textId="77777777" w:rsidR="0009718B" w:rsidRPr="008E47B4" w:rsidRDefault="0009718B" w:rsidP="0009718B">
      <w:pPr>
        <w:tabs>
          <w:tab w:val="left" w:pos="567"/>
        </w:tabs>
        <w:rPr>
          <w:noProof w:val="0"/>
          <w:sz w:val="22"/>
          <w:szCs w:val="22"/>
          <w:lang w:val="lt-LT"/>
        </w:rPr>
      </w:pPr>
      <w:r w:rsidRPr="008E47B4">
        <w:rPr>
          <w:noProof w:val="0"/>
          <w:sz w:val="22"/>
          <w:szCs w:val="22"/>
          <w:lang w:val="lt-LT"/>
        </w:rPr>
        <w:t>Apie ką rašoma šiame lapelyje?</w:t>
      </w:r>
    </w:p>
    <w:p w14:paraId="7939AC93" w14:textId="77777777" w:rsidR="0009718B" w:rsidRPr="008E47B4" w:rsidRDefault="0009718B" w:rsidP="0009718B">
      <w:pPr>
        <w:tabs>
          <w:tab w:val="left" w:pos="567"/>
        </w:tabs>
        <w:rPr>
          <w:noProof w:val="0"/>
          <w:sz w:val="22"/>
          <w:szCs w:val="22"/>
          <w:lang w:val="lt-LT"/>
        </w:rPr>
      </w:pPr>
    </w:p>
    <w:p w14:paraId="349E7C43" w14:textId="5B9C0AD6" w:rsidR="0009718B" w:rsidRPr="008E47B4" w:rsidRDefault="0009718B" w:rsidP="0009718B">
      <w:pPr>
        <w:pStyle w:val="Antrats"/>
        <w:tabs>
          <w:tab w:val="clear" w:pos="4153"/>
          <w:tab w:val="clear" w:pos="8306"/>
          <w:tab w:val="left" w:pos="567"/>
        </w:tabs>
        <w:ind w:left="540" w:hanging="540"/>
        <w:rPr>
          <w:sz w:val="22"/>
          <w:szCs w:val="22"/>
        </w:rPr>
      </w:pPr>
      <w:r w:rsidRPr="008E47B4">
        <w:rPr>
          <w:sz w:val="22"/>
          <w:szCs w:val="22"/>
        </w:rPr>
        <w:t>1.</w:t>
      </w:r>
      <w:r w:rsidRPr="008E47B4">
        <w:rPr>
          <w:sz w:val="22"/>
          <w:szCs w:val="22"/>
        </w:rPr>
        <w:tab/>
        <w:t xml:space="preserve">Kas yra </w:t>
      </w:r>
      <w:bookmarkStart w:id="4" w:name="_Hlk164085862"/>
      <w:proofErr w:type="spellStart"/>
      <w:r w:rsidR="004921FE">
        <w:rPr>
          <w:bCs/>
          <w:sz w:val="22"/>
          <w:szCs w:val="22"/>
        </w:rPr>
        <w:t>Aciclovir</w:t>
      </w:r>
      <w:proofErr w:type="spellEnd"/>
      <w:r w:rsidR="004921FE">
        <w:rPr>
          <w:bCs/>
          <w:sz w:val="22"/>
          <w:szCs w:val="22"/>
        </w:rPr>
        <w:t xml:space="preserve"> </w:t>
      </w:r>
      <w:proofErr w:type="spellStart"/>
      <w:r w:rsidR="004921FE">
        <w:rPr>
          <w:bCs/>
          <w:sz w:val="22"/>
          <w:szCs w:val="22"/>
        </w:rPr>
        <w:t>Accord</w:t>
      </w:r>
      <w:proofErr w:type="spellEnd"/>
      <w:r w:rsidR="004921FE">
        <w:rPr>
          <w:bCs/>
          <w:sz w:val="22"/>
          <w:szCs w:val="22"/>
        </w:rPr>
        <w:t xml:space="preserve"> </w:t>
      </w:r>
      <w:proofErr w:type="spellStart"/>
      <w:r w:rsidR="004921FE">
        <w:rPr>
          <w:bCs/>
          <w:sz w:val="22"/>
          <w:szCs w:val="22"/>
        </w:rPr>
        <w:t>Healthcare</w:t>
      </w:r>
      <w:proofErr w:type="spellEnd"/>
      <w:r w:rsidRPr="008E47B4">
        <w:rPr>
          <w:b/>
          <w:bCs/>
          <w:sz w:val="22"/>
          <w:szCs w:val="22"/>
        </w:rPr>
        <w:t xml:space="preserve"> </w:t>
      </w:r>
      <w:bookmarkEnd w:id="4"/>
      <w:r w:rsidRPr="008E47B4">
        <w:rPr>
          <w:sz w:val="22"/>
          <w:szCs w:val="22"/>
        </w:rPr>
        <w:t>ir kam jis vartojamas</w:t>
      </w:r>
    </w:p>
    <w:p w14:paraId="3F11EFBB" w14:textId="128EF95B" w:rsidR="0009718B" w:rsidRPr="008E47B4" w:rsidRDefault="0009718B" w:rsidP="0009718B">
      <w:pPr>
        <w:pStyle w:val="Antrats"/>
        <w:tabs>
          <w:tab w:val="clear" w:pos="4153"/>
          <w:tab w:val="clear" w:pos="8306"/>
          <w:tab w:val="left" w:pos="567"/>
        </w:tabs>
        <w:ind w:left="540" w:hanging="540"/>
        <w:rPr>
          <w:bCs/>
          <w:sz w:val="22"/>
          <w:szCs w:val="22"/>
        </w:rPr>
      </w:pPr>
      <w:r w:rsidRPr="008E47B4">
        <w:rPr>
          <w:bCs/>
          <w:sz w:val="22"/>
          <w:szCs w:val="22"/>
        </w:rPr>
        <w:t>2.</w:t>
      </w:r>
      <w:r w:rsidRPr="008E47B4">
        <w:rPr>
          <w:bCs/>
          <w:sz w:val="22"/>
          <w:szCs w:val="22"/>
        </w:rPr>
        <w:tab/>
        <w:t xml:space="preserve">Kas žinotina prieš vartojant </w:t>
      </w:r>
      <w:proofErr w:type="spellStart"/>
      <w:r w:rsidR="004921FE">
        <w:rPr>
          <w:bCs/>
          <w:sz w:val="22"/>
          <w:szCs w:val="22"/>
        </w:rPr>
        <w:t>Aciclovir</w:t>
      </w:r>
      <w:proofErr w:type="spellEnd"/>
      <w:r w:rsidR="004921FE">
        <w:rPr>
          <w:bCs/>
          <w:sz w:val="22"/>
          <w:szCs w:val="22"/>
        </w:rPr>
        <w:t xml:space="preserve"> </w:t>
      </w:r>
      <w:proofErr w:type="spellStart"/>
      <w:r w:rsidR="004921FE">
        <w:rPr>
          <w:bCs/>
          <w:sz w:val="22"/>
          <w:szCs w:val="22"/>
        </w:rPr>
        <w:t>Accord</w:t>
      </w:r>
      <w:proofErr w:type="spellEnd"/>
      <w:r w:rsidR="004921FE">
        <w:rPr>
          <w:bCs/>
          <w:sz w:val="22"/>
          <w:szCs w:val="22"/>
        </w:rPr>
        <w:t xml:space="preserve"> </w:t>
      </w:r>
      <w:proofErr w:type="spellStart"/>
      <w:r w:rsidR="004921FE">
        <w:rPr>
          <w:bCs/>
          <w:sz w:val="22"/>
          <w:szCs w:val="22"/>
        </w:rPr>
        <w:t>Healthcare</w:t>
      </w:r>
      <w:proofErr w:type="spellEnd"/>
      <w:r w:rsidRPr="008E47B4">
        <w:rPr>
          <w:b/>
          <w:bCs/>
          <w:sz w:val="22"/>
          <w:szCs w:val="22"/>
        </w:rPr>
        <w:t xml:space="preserve"> </w:t>
      </w:r>
    </w:p>
    <w:p w14:paraId="2E26A729" w14:textId="1200E0D1" w:rsidR="0009718B" w:rsidRPr="008E47B4" w:rsidRDefault="0009718B" w:rsidP="0009718B">
      <w:pPr>
        <w:tabs>
          <w:tab w:val="left" w:pos="567"/>
        </w:tabs>
        <w:ind w:left="540" w:hanging="540"/>
        <w:rPr>
          <w:b w:val="0"/>
          <w:bCs/>
          <w:noProof w:val="0"/>
          <w:sz w:val="22"/>
          <w:szCs w:val="22"/>
          <w:lang w:val="lt-LT"/>
        </w:rPr>
      </w:pPr>
      <w:r w:rsidRPr="008E47B4">
        <w:rPr>
          <w:b w:val="0"/>
          <w:bCs/>
          <w:noProof w:val="0"/>
          <w:sz w:val="22"/>
          <w:szCs w:val="22"/>
          <w:lang w:val="lt-LT"/>
        </w:rPr>
        <w:t>3.</w:t>
      </w:r>
      <w:r w:rsidRPr="008E47B4">
        <w:rPr>
          <w:b w:val="0"/>
          <w:bCs/>
          <w:noProof w:val="0"/>
          <w:sz w:val="22"/>
          <w:szCs w:val="22"/>
          <w:lang w:val="lt-LT"/>
        </w:rPr>
        <w:tab/>
        <w:t xml:space="preserve">Kaip vartoti </w:t>
      </w:r>
      <w:proofErr w:type="spellStart"/>
      <w:r w:rsidR="004921FE">
        <w:rPr>
          <w:b w:val="0"/>
          <w:bCs/>
          <w:noProof w:val="0"/>
          <w:sz w:val="22"/>
          <w:szCs w:val="22"/>
          <w:lang w:val="lt-LT"/>
        </w:rPr>
        <w:t>Aciclovir</w:t>
      </w:r>
      <w:proofErr w:type="spellEnd"/>
      <w:r w:rsidR="004921FE">
        <w:rPr>
          <w:b w:val="0"/>
          <w:bCs/>
          <w:noProof w:val="0"/>
          <w:sz w:val="22"/>
          <w:szCs w:val="22"/>
          <w:lang w:val="lt-LT"/>
        </w:rPr>
        <w:t xml:space="preserve"> </w:t>
      </w:r>
      <w:proofErr w:type="spellStart"/>
      <w:r w:rsidR="004921FE">
        <w:rPr>
          <w:b w:val="0"/>
          <w:bCs/>
          <w:noProof w:val="0"/>
          <w:sz w:val="22"/>
          <w:szCs w:val="22"/>
          <w:lang w:val="lt-LT"/>
        </w:rPr>
        <w:t>Accord</w:t>
      </w:r>
      <w:proofErr w:type="spellEnd"/>
      <w:r w:rsidR="004921FE">
        <w:rPr>
          <w:b w:val="0"/>
          <w:bCs/>
          <w:noProof w:val="0"/>
          <w:sz w:val="22"/>
          <w:szCs w:val="22"/>
          <w:lang w:val="lt-LT"/>
        </w:rPr>
        <w:t xml:space="preserve"> </w:t>
      </w:r>
      <w:proofErr w:type="spellStart"/>
      <w:r w:rsidR="004921FE">
        <w:rPr>
          <w:b w:val="0"/>
          <w:bCs/>
          <w:noProof w:val="0"/>
          <w:sz w:val="22"/>
          <w:szCs w:val="22"/>
          <w:lang w:val="lt-LT"/>
        </w:rPr>
        <w:t>Healthcare</w:t>
      </w:r>
      <w:proofErr w:type="spellEnd"/>
      <w:r w:rsidRPr="008E47B4">
        <w:rPr>
          <w:bCs/>
          <w:noProof w:val="0"/>
          <w:sz w:val="22"/>
          <w:szCs w:val="22"/>
          <w:lang w:val="lt-LT"/>
        </w:rPr>
        <w:t xml:space="preserve"> </w:t>
      </w:r>
    </w:p>
    <w:p w14:paraId="1BE79BA6" w14:textId="77777777" w:rsidR="0009718B" w:rsidRPr="008E47B4" w:rsidRDefault="0009718B" w:rsidP="0009718B">
      <w:pPr>
        <w:tabs>
          <w:tab w:val="left" w:pos="567"/>
        </w:tabs>
        <w:ind w:left="540" w:hanging="540"/>
        <w:rPr>
          <w:b w:val="0"/>
          <w:bCs/>
          <w:noProof w:val="0"/>
          <w:sz w:val="22"/>
          <w:szCs w:val="22"/>
          <w:lang w:val="lt-LT"/>
        </w:rPr>
      </w:pPr>
      <w:r w:rsidRPr="008E47B4">
        <w:rPr>
          <w:b w:val="0"/>
          <w:bCs/>
          <w:noProof w:val="0"/>
          <w:sz w:val="22"/>
          <w:szCs w:val="22"/>
          <w:lang w:val="lt-LT"/>
        </w:rPr>
        <w:t>4.</w:t>
      </w:r>
      <w:r w:rsidRPr="008E47B4">
        <w:rPr>
          <w:b w:val="0"/>
          <w:bCs/>
          <w:noProof w:val="0"/>
          <w:sz w:val="22"/>
          <w:szCs w:val="22"/>
          <w:lang w:val="lt-LT"/>
        </w:rPr>
        <w:tab/>
        <w:t>Galimas šalutinis poveikis</w:t>
      </w:r>
    </w:p>
    <w:p w14:paraId="1F4AFB49" w14:textId="46BD73B6" w:rsidR="0009718B" w:rsidRPr="008E47B4" w:rsidRDefault="0009718B" w:rsidP="0009718B">
      <w:pPr>
        <w:tabs>
          <w:tab w:val="left" w:pos="567"/>
        </w:tabs>
        <w:ind w:left="540" w:hanging="540"/>
        <w:rPr>
          <w:b w:val="0"/>
          <w:bCs/>
          <w:noProof w:val="0"/>
          <w:sz w:val="22"/>
          <w:szCs w:val="22"/>
          <w:lang w:val="lt-LT"/>
        </w:rPr>
      </w:pPr>
      <w:r w:rsidRPr="008E47B4">
        <w:rPr>
          <w:b w:val="0"/>
          <w:bCs/>
          <w:noProof w:val="0"/>
          <w:sz w:val="22"/>
          <w:szCs w:val="22"/>
          <w:lang w:val="lt-LT"/>
        </w:rPr>
        <w:t>5.</w:t>
      </w:r>
      <w:r w:rsidRPr="008E47B4">
        <w:rPr>
          <w:b w:val="0"/>
          <w:bCs/>
          <w:noProof w:val="0"/>
          <w:sz w:val="22"/>
          <w:szCs w:val="22"/>
          <w:lang w:val="lt-LT"/>
        </w:rPr>
        <w:tab/>
        <w:t xml:space="preserve">Kaip laikyti </w:t>
      </w:r>
      <w:proofErr w:type="spellStart"/>
      <w:r w:rsidR="004921FE">
        <w:rPr>
          <w:b w:val="0"/>
          <w:bCs/>
          <w:noProof w:val="0"/>
          <w:sz w:val="22"/>
          <w:szCs w:val="22"/>
          <w:lang w:val="lt-LT"/>
        </w:rPr>
        <w:t>Aciclovir</w:t>
      </w:r>
      <w:proofErr w:type="spellEnd"/>
      <w:r w:rsidR="004921FE">
        <w:rPr>
          <w:b w:val="0"/>
          <w:bCs/>
          <w:noProof w:val="0"/>
          <w:sz w:val="22"/>
          <w:szCs w:val="22"/>
          <w:lang w:val="lt-LT"/>
        </w:rPr>
        <w:t xml:space="preserve"> </w:t>
      </w:r>
      <w:proofErr w:type="spellStart"/>
      <w:r w:rsidR="004921FE">
        <w:rPr>
          <w:b w:val="0"/>
          <w:bCs/>
          <w:noProof w:val="0"/>
          <w:sz w:val="22"/>
          <w:szCs w:val="22"/>
          <w:lang w:val="lt-LT"/>
        </w:rPr>
        <w:t>Accord</w:t>
      </w:r>
      <w:proofErr w:type="spellEnd"/>
      <w:r w:rsidR="004921FE">
        <w:rPr>
          <w:b w:val="0"/>
          <w:bCs/>
          <w:noProof w:val="0"/>
          <w:sz w:val="22"/>
          <w:szCs w:val="22"/>
          <w:lang w:val="lt-LT"/>
        </w:rPr>
        <w:t xml:space="preserve"> </w:t>
      </w:r>
      <w:proofErr w:type="spellStart"/>
      <w:r w:rsidR="004921FE">
        <w:rPr>
          <w:b w:val="0"/>
          <w:bCs/>
          <w:noProof w:val="0"/>
          <w:sz w:val="22"/>
          <w:szCs w:val="22"/>
          <w:lang w:val="lt-LT"/>
        </w:rPr>
        <w:t>Healthcare</w:t>
      </w:r>
      <w:proofErr w:type="spellEnd"/>
      <w:r w:rsidRPr="008E47B4">
        <w:rPr>
          <w:bCs/>
          <w:noProof w:val="0"/>
          <w:sz w:val="22"/>
          <w:szCs w:val="22"/>
          <w:lang w:val="lt-LT"/>
        </w:rPr>
        <w:t xml:space="preserve"> </w:t>
      </w:r>
    </w:p>
    <w:p w14:paraId="1A96DA0B" w14:textId="77777777" w:rsidR="0009718B" w:rsidRPr="008E47B4" w:rsidRDefault="0009718B" w:rsidP="0009718B">
      <w:pPr>
        <w:tabs>
          <w:tab w:val="left" w:pos="567"/>
        </w:tabs>
        <w:ind w:left="540" w:hanging="540"/>
        <w:rPr>
          <w:b w:val="0"/>
          <w:bCs/>
          <w:noProof w:val="0"/>
          <w:sz w:val="22"/>
          <w:szCs w:val="22"/>
          <w:lang w:val="lt-LT"/>
        </w:rPr>
      </w:pPr>
      <w:r w:rsidRPr="008E47B4">
        <w:rPr>
          <w:b w:val="0"/>
          <w:bCs/>
          <w:noProof w:val="0"/>
          <w:sz w:val="22"/>
          <w:szCs w:val="22"/>
          <w:lang w:val="lt-LT"/>
        </w:rPr>
        <w:t>6.</w:t>
      </w:r>
      <w:r w:rsidRPr="008E47B4">
        <w:rPr>
          <w:b w:val="0"/>
          <w:bCs/>
          <w:noProof w:val="0"/>
          <w:sz w:val="22"/>
          <w:szCs w:val="22"/>
          <w:lang w:val="lt-LT"/>
        </w:rPr>
        <w:tab/>
        <w:t>Pakuotės turinys ir kita informacija</w:t>
      </w:r>
    </w:p>
    <w:p w14:paraId="28378627" w14:textId="77777777" w:rsidR="0009718B" w:rsidRPr="008E47B4" w:rsidRDefault="0009718B" w:rsidP="0009718B">
      <w:pPr>
        <w:tabs>
          <w:tab w:val="left" w:pos="567"/>
        </w:tabs>
        <w:rPr>
          <w:noProof w:val="0"/>
          <w:sz w:val="22"/>
          <w:szCs w:val="22"/>
          <w:lang w:val="lt-LT"/>
        </w:rPr>
      </w:pPr>
    </w:p>
    <w:p w14:paraId="75225BCF" w14:textId="77777777" w:rsidR="0009718B" w:rsidRPr="008E47B4" w:rsidRDefault="0009718B" w:rsidP="0009718B">
      <w:pPr>
        <w:tabs>
          <w:tab w:val="left" w:pos="567"/>
        </w:tabs>
        <w:rPr>
          <w:noProof w:val="0"/>
          <w:sz w:val="22"/>
          <w:szCs w:val="22"/>
          <w:lang w:val="lt-LT"/>
        </w:rPr>
      </w:pPr>
    </w:p>
    <w:p w14:paraId="422905A4" w14:textId="6D0CF963" w:rsidR="0009718B" w:rsidRPr="008E47B4" w:rsidRDefault="0009718B" w:rsidP="00D030C5">
      <w:pPr>
        <w:pStyle w:val="Antrats"/>
        <w:numPr>
          <w:ilvl w:val="0"/>
          <w:numId w:val="2"/>
        </w:numPr>
        <w:tabs>
          <w:tab w:val="clear" w:pos="720"/>
          <w:tab w:val="clear" w:pos="4153"/>
          <w:tab w:val="clear" w:pos="8306"/>
          <w:tab w:val="left" w:pos="567"/>
        </w:tabs>
        <w:ind w:left="540" w:hanging="540"/>
        <w:rPr>
          <w:b/>
          <w:caps/>
          <w:sz w:val="22"/>
          <w:szCs w:val="22"/>
        </w:rPr>
      </w:pPr>
      <w:r w:rsidRPr="008E47B4">
        <w:rPr>
          <w:b/>
          <w:caps/>
          <w:sz w:val="22"/>
          <w:szCs w:val="22"/>
        </w:rPr>
        <w:t>K</w:t>
      </w:r>
      <w:r w:rsidRPr="008E47B4">
        <w:rPr>
          <w:b/>
          <w:bCs/>
          <w:sz w:val="22"/>
          <w:szCs w:val="22"/>
        </w:rPr>
        <w:t>as yra</w:t>
      </w:r>
      <w:r w:rsidRPr="008E47B4">
        <w:rPr>
          <w:b/>
          <w:sz w:val="22"/>
          <w:szCs w:val="22"/>
        </w:rPr>
        <w:t xml:space="preserve"> </w:t>
      </w:r>
      <w:proofErr w:type="spellStart"/>
      <w:r w:rsidR="004921FE">
        <w:rPr>
          <w:b/>
          <w:bCs/>
          <w:sz w:val="22"/>
          <w:szCs w:val="22"/>
        </w:rPr>
        <w:t>Aciclovir</w:t>
      </w:r>
      <w:proofErr w:type="spellEnd"/>
      <w:r w:rsidR="004921FE">
        <w:rPr>
          <w:b/>
          <w:bCs/>
          <w:sz w:val="22"/>
          <w:szCs w:val="22"/>
        </w:rPr>
        <w:t xml:space="preserve"> </w:t>
      </w:r>
      <w:proofErr w:type="spellStart"/>
      <w:r w:rsidR="004921FE">
        <w:rPr>
          <w:b/>
          <w:bCs/>
          <w:sz w:val="22"/>
          <w:szCs w:val="22"/>
        </w:rPr>
        <w:t>Accord</w:t>
      </w:r>
      <w:proofErr w:type="spellEnd"/>
      <w:r w:rsidR="004921FE">
        <w:rPr>
          <w:b/>
          <w:bCs/>
          <w:sz w:val="22"/>
          <w:szCs w:val="22"/>
        </w:rPr>
        <w:t xml:space="preserve"> </w:t>
      </w:r>
      <w:proofErr w:type="spellStart"/>
      <w:r w:rsidR="004921FE">
        <w:rPr>
          <w:b/>
          <w:bCs/>
          <w:sz w:val="22"/>
          <w:szCs w:val="22"/>
        </w:rPr>
        <w:t>Healthcare</w:t>
      </w:r>
      <w:proofErr w:type="spellEnd"/>
      <w:r w:rsidRPr="008E47B4">
        <w:rPr>
          <w:b/>
          <w:caps/>
          <w:sz w:val="22"/>
          <w:szCs w:val="22"/>
        </w:rPr>
        <w:t xml:space="preserve"> </w:t>
      </w:r>
      <w:r w:rsidRPr="008E47B4">
        <w:rPr>
          <w:b/>
          <w:bCs/>
          <w:sz w:val="22"/>
          <w:szCs w:val="22"/>
        </w:rPr>
        <w:t>ir kam jis vartojamas</w:t>
      </w:r>
    </w:p>
    <w:p w14:paraId="3ACA3EB8" w14:textId="77777777" w:rsidR="0009718B" w:rsidRPr="008E47B4" w:rsidRDefault="0009718B" w:rsidP="0009718B">
      <w:pPr>
        <w:pStyle w:val="Pagrindinistekstas3"/>
        <w:tabs>
          <w:tab w:val="left" w:pos="567"/>
        </w:tabs>
        <w:rPr>
          <w:bCs/>
          <w:noProof w:val="0"/>
          <w:sz w:val="22"/>
          <w:szCs w:val="22"/>
          <w:lang w:val="lt-LT"/>
        </w:rPr>
      </w:pPr>
    </w:p>
    <w:p w14:paraId="26A75FB5" w14:textId="25C836DD" w:rsidR="008E4EF8" w:rsidRPr="008E47B4" w:rsidRDefault="004921FE" w:rsidP="008E4EF8">
      <w:pPr>
        <w:pStyle w:val="prastasiniatinklio"/>
        <w:spacing w:before="0" w:beforeAutospacing="0" w:after="0" w:afterAutospacing="0"/>
        <w:rPr>
          <w:sz w:val="22"/>
          <w:szCs w:val="22"/>
        </w:rPr>
      </w:pPr>
      <w:proofErr w:type="spellStart"/>
      <w:r>
        <w:rPr>
          <w:sz w:val="22"/>
          <w:szCs w:val="22"/>
        </w:rPr>
        <w:t>Aciclovir</w:t>
      </w:r>
      <w:proofErr w:type="spellEnd"/>
      <w:r>
        <w:rPr>
          <w:sz w:val="22"/>
          <w:szCs w:val="22"/>
        </w:rPr>
        <w:t xml:space="preserve"> </w:t>
      </w:r>
      <w:proofErr w:type="spellStart"/>
      <w:r>
        <w:rPr>
          <w:sz w:val="22"/>
          <w:szCs w:val="22"/>
        </w:rPr>
        <w:t>Accord</w:t>
      </w:r>
      <w:proofErr w:type="spellEnd"/>
      <w:r>
        <w:rPr>
          <w:sz w:val="22"/>
          <w:szCs w:val="22"/>
        </w:rPr>
        <w:t xml:space="preserve"> </w:t>
      </w:r>
      <w:proofErr w:type="spellStart"/>
      <w:r>
        <w:rPr>
          <w:sz w:val="22"/>
          <w:szCs w:val="22"/>
        </w:rPr>
        <w:t>Healthcare</w:t>
      </w:r>
      <w:proofErr w:type="spellEnd"/>
      <w:r w:rsidR="008E4EF8" w:rsidRPr="008E47B4">
        <w:rPr>
          <w:sz w:val="22"/>
          <w:szCs w:val="22"/>
        </w:rPr>
        <w:t xml:space="preserve"> sudėtyje yra veikliosios medžiagos </w:t>
      </w:r>
      <w:proofErr w:type="spellStart"/>
      <w:r w:rsidR="008E4EF8" w:rsidRPr="008E47B4">
        <w:rPr>
          <w:sz w:val="22"/>
          <w:szCs w:val="22"/>
        </w:rPr>
        <w:t>acikloviro</w:t>
      </w:r>
      <w:proofErr w:type="spellEnd"/>
      <w:r w:rsidR="008E4EF8" w:rsidRPr="008E47B4">
        <w:rPr>
          <w:sz w:val="22"/>
          <w:szCs w:val="22"/>
        </w:rPr>
        <w:t>, kuris priklauso vaistų, vadinamų antivirusiniais vaistais, grupei. Jis veikia stabdydamas tam tikrų virusų augimą.</w:t>
      </w:r>
    </w:p>
    <w:p w14:paraId="38B63975" w14:textId="77777777" w:rsidR="008E4EF8" w:rsidRPr="008E47B4" w:rsidRDefault="008E4EF8" w:rsidP="008E4EF8">
      <w:pPr>
        <w:pStyle w:val="prastasiniatinklio"/>
        <w:spacing w:before="0" w:beforeAutospacing="0" w:after="0" w:afterAutospacing="0"/>
        <w:rPr>
          <w:sz w:val="22"/>
          <w:szCs w:val="22"/>
        </w:rPr>
      </w:pPr>
    </w:p>
    <w:p w14:paraId="7E0F6104" w14:textId="0CED8558" w:rsidR="008E4EF8" w:rsidRPr="008E47B4" w:rsidRDefault="004921FE" w:rsidP="008E4EF8">
      <w:pPr>
        <w:pStyle w:val="prastasiniatinklio"/>
        <w:spacing w:before="0" w:beforeAutospacing="0" w:after="0" w:afterAutospacing="0"/>
        <w:rPr>
          <w:sz w:val="22"/>
          <w:szCs w:val="22"/>
        </w:rPr>
      </w:pPr>
      <w:proofErr w:type="spellStart"/>
      <w:r>
        <w:rPr>
          <w:sz w:val="22"/>
          <w:szCs w:val="22"/>
        </w:rPr>
        <w:t>Aciclovir</w:t>
      </w:r>
      <w:proofErr w:type="spellEnd"/>
      <w:r>
        <w:rPr>
          <w:sz w:val="22"/>
          <w:szCs w:val="22"/>
        </w:rPr>
        <w:t xml:space="preserve"> </w:t>
      </w:r>
      <w:proofErr w:type="spellStart"/>
      <w:r>
        <w:rPr>
          <w:sz w:val="22"/>
          <w:szCs w:val="22"/>
        </w:rPr>
        <w:t>Accord</w:t>
      </w:r>
      <w:proofErr w:type="spellEnd"/>
      <w:r>
        <w:rPr>
          <w:sz w:val="22"/>
          <w:szCs w:val="22"/>
        </w:rPr>
        <w:t xml:space="preserve"> </w:t>
      </w:r>
      <w:proofErr w:type="spellStart"/>
      <w:r>
        <w:rPr>
          <w:sz w:val="22"/>
          <w:szCs w:val="22"/>
        </w:rPr>
        <w:t>Healthcare</w:t>
      </w:r>
      <w:proofErr w:type="spellEnd"/>
      <w:r w:rsidR="008E4EF8" w:rsidRPr="008E47B4">
        <w:rPr>
          <w:sz w:val="22"/>
          <w:szCs w:val="22"/>
        </w:rPr>
        <w:t xml:space="preserve"> 200 mg ir 400 mg gali būti vartojamas:</w:t>
      </w:r>
    </w:p>
    <w:p w14:paraId="2F09D47C" w14:textId="5C4CF119" w:rsidR="008E4EF8" w:rsidRPr="008E47B4" w:rsidRDefault="008E4EF8" w:rsidP="00D030C5">
      <w:pPr>
        <w:pStyle w:val="prastasiniatinklio"/>
        <w:numPr>
          <w:ilvl w:val="0"/>
          <w:numId w:val="13"/>
        </w:numPr>
        <w:spacing w:before="0" w:beforeAutospacing="0" w:after="0" w:afterAutospacing="0"/>
        <w:ind w:left="567" w:hanging="567"/>
        <w:rPr>
          <w:sz w:val="22"/>
          <w:szCs w:val="22"/>
        </w:rPr>
      </w:pPr>
      <w:r w:rsidRPr="008E47B4">
        <w:rPr>
          <w:sz w:val="22"/>
          <w:szCs w:val="22"/>
        </w:rPr>
        <w:t>vėjaraupiams ir juosiančiajai pūslelinei gydyti; juosiančiosios pūslelinės atveju jis taip pat padeda sumažinti nervų skausmą, kuris gali išlikti išnykus išbėrimui;</w:t>
      </w:r>
    </w:p>
    <w:p w14:paraId="2729609B" w14:textId="22A1C829" w:rsidR="008E4EF8" w:rsidRPr="008E47B4" w:rsidRDefault="001169E5" w:rsidP="00D030C5">
      <w:pPr>
        <w:pStyle w:val="prastasiniatinklio"/>
        <w:numPr>
          <w:ilvl w:val="0"/>
          <w:numId w:val="13"/>
        </w:numPr>
        <w:spacing w:before="0" w:beforeAutospacing="0" w:after="0" w:afterAutospacing="0"/>
        <w:ind w:left="567" w:hanging="567"/>
        <w:rPr>
          <w:sz w:val="22"/>
          <w:szCs w:val="22"/>
        </w:rPr>
      </w:pPr>
      <w:r w:rsidRPr="008E47B4">
        <w:rPr>
          <w:sz w:val="22"/>
          <w:szCs w:val="22"/>
        </w:rPr>
        <w:t>lūpų pūslelinei</w:t>
      </w:r>
      <w:r w:rsidR="008E4EF8" w:rsidRPr="008E47B4">
        <w:rPr>
          <w:sz w:val="22"/>
          <w:szCs w:val="22"/>
        </w:rPr>
        <w:t xml:space="preserve">, lytinių organų pūslelinei ir kitoms </w:t>
      </w:r>
      <w:proofErr w:type="spellStart"/>
      <w:r w:rsidR="008E4EF8" w:rsidRPr="008E47B4">
        <w:rPr>
          <w:i/>
          <w:iCs/>
          <w:sz w:val="22"/>
          <w:szCs w:val="22"/>
        </w:rPr>
        <w:t>herpes</w:t>
      </w:r>
      <w:proofErr w:type="spellEnd"/>
      <w:r w:rsidR="008E4EF8" w:rsidRPr="008E47B4">
        <w:rPr>
          <w:i/>
          <w:iCs/>
          <w:sz w:val="22"/>
          <w:szCs w:val="22"/>
        </w:rPr>
        <w:t xml:space="preserve"> </w:t>
      </w:r>
      <w:proofErr w:type="spellStart"/>
      <w:r w:rsidR="008E4EF8" w:rsidRPr="008E47B4">
        <w:rPr>
          <w:i/>
          <w:iCs/>
          <w:sz w:val="22"/>
          <w:szCs w:val="22"/>
        </w:rPr>
        <w:t>simplex</w:t>
      </w:r>
      <w:proofErr w:type="spellEnd"/>
      <w:r w:rsidR="008E4EF8" w:rsidRPr="008E47B4">
        <w:rPr>
          <w:sz w:val="22"/>
          <w:szCs w:val="22"/>
        </w:rPr>
        <w:t xml:space="preserve"> viruso sukeltoms infekcijoms gydyti;</w:t>
      </w:r>
    </w:p>
    <w:p w14:paraId="796BDFB0" w14:textId="11C78B61" w:rsidR="008E4EF8" w:rsidRPr="008E47B4" w:rsidRDefault="001169E5" w:rsidP="00D030C5">
      <w:pPr>
        <w:pStyle w:val="prastasiniatinklio"/>
        <w:numPr>
          <w:ilvl w:val="0"/>
          <w:numId w:val="13"/>
        </w:numPr>
        <w:spacing w:before="0" w:beforeAutospacing="0" w:after="0" w:afterAutospacing="0"/>
        <w:ind w:left="567" w:hanging="567"/>
        <w:rPr>
          <w:sz w:val="22"/>
          <w:szCs w:val="22"/>
        </w:rPr>
      </w:pPr>
      <w:r w:rsidRPr="008E47B4">
        <w:rPr>
          <w:sz w:val="22"/>
          <w:szCs w:val="22"/>
        </w:rPr>
        <w:t>lūpų pūslelinės</w:t>
      </w:r>
      <w:r w:rsidR="008E4EF8" w:rsidRPr="008E47B4">
        <w:rPr>
          <w:sz w:val="22"/>
          <w:szCs w:val="22"/>
        </w:rPr>
        <w:t xml:space="preserve">, lytinių organų pūslelinės ir kitų </w:t>
      </w:r>
      <w:proofErr w:type="spellStart"/>
      <w:r w:rsidR="008E4EF8" w:rsidRPr="008E47B4">
        <w:rPr>
          <w:i/>
          <w:iCs/>
          <w:sz w:val="22"/>
          <w:szCs w:val="22"/>
        </w:rPr>
        <w:t>herpes</w:t>
      </w:r>
      <w:proofErr w:type="spellEnd"/>
      <w:r w:rsidR="008E4EF8" w:rsidRPr="008E47B4">
        <w:rPr>
          <w:i/>
          <w:iCs/>
          <w:sz w:val="22"/>
          <w:szCs w:val="22"/>
        </w:rPr>
        <w:t xml:space="preserve"> </w:t>
      </w:r>
      <w:proofErr w:type="spellStart"/>
      <w:r w:rsidR="008E4EF8" w:rsidRPr="008E47B4">
        <w:rPr>
          <w:i/>
          <w:iCs/>
          <w:sz w:val="22"/>
          <w:szCs w:val="22"/>
        </w:rPr>
        <w:t>simplex</w:t>
      </w:r>
      <w:proofErr w:type="spellEnd"/>
      <w:r w:rsidR="008E4EF8" w:rsidRPr="008E47B4">
        <w:rPr>
          <w:sz w:val="22"/>
          <w:szCs w:val="22"/>
        </w:rPr>
        <w:t xml:space="preserve"> viruso sukeltų infekcijų </w:t>
      </w:r>
      <w:r w:rsidRPr="008E47B4">
        <w:rPr>
          <w:sz w:val="22"/>
          <w:szCs w:val="22"/>
        </w:rPr>
        <w:t>pasikartojimo profilaktikai</w:t>
      </w:r>
      <w:r w:rsidR="008E4EF8" w:rsidRPr="008E47B4">
        <w:rPr>
          <w:sz w:val="22"/>
          <w:szCs w:val="22"/>
        </w:rPr>
        <w:t>;</w:t>
      </w:r>
    </w:p>
    <w:p w14:paraId="3A716AC8" w14:textId="2B58C59B" w:rsidR="008E4EF8" w:rsidRPr="008E47B4" w:rsidRDefault="008E4EF8" w:rsidP="00D030C5">
      <w:pPr>
        <w:pStyle w:val="prastasiniatinklio"/>
        <w:numPr>
          <w:ilvl w:val="0"/>
          <w:numId w:val="13"/>
        </w:numPr>
        <w:spacing w:before="0" w:beforeAutospacing="0" w:after="0" w:afterAutospacing="0"/>
        <w:ind w:left="567" w:hanging="567"/>
        <w:rPr>
          <w:sz w:val="22"/>
          <w:szCs w:val="22"/>
        </w:rPr>
      </w:pPr>
      <w:proofErr w:type="spellStart"/>
      <w:r w:rsidRPr="008E47B4">
        <w:rPr>
          <w:i/>
          <w:iCs/>
          <w:sz w:val="22"/>
          <w:szCs w:val="22"/>
        </w:rPr>
        <w:t>herpes</w:t>
      </w:r>
      <w:proofErr w:type="spellEnd"/>
      <w:r w:rsidRPr="008E47B4">
        <w:rPr>
          <w:sz w:val="22"/>
          <w:szCs w:val="22"/>
        </w:rPr>
        <w:t xml:space="preserve"> virus</w:t>
      </w:r>
      <w:r w:rsidR="001169E5" w:rsidRPr="008E47B4">
        <w:rPr>
          <w:sz w:val="22"/>
          <w:szCs w:val="22"/>
        </w:rPr>
        <w:t>ų</w:t>
      </w:r>
      <w:r w:rsidRPr="008E47B4">
        <w:rPr>
          <w:sz w:val="22"/>
          <w:szCs w:val="22"/>
        </w:rPr>
        <w:t xml:space="preserve"> </w:t>
      </w:r>
      <w:r w:rsidR="001169E5" w:rsidRPr="008E47B4">
        <w:rPr>
          <w:sz w:val="22"/>
          <w:szCs w:val="22"/>
        </w:rPr>
        <w:t xml:space="preserve">sukeltų </w:t>
      </w:r>
      <w:r w:rsidRPr="008E47B4">
        <w:rPr>
          <w:sz w:val="22"/>
          <w:szCs w:val="22"/>
        </w:rPr>
        <w:t>infekcij</w:t>
      </w:r>
      <w:r w:rsidR="001169E5" w:rsidRPr="008E47B4">
        <w:rPr>
          <w:sz w:val="22"/>
          <w:szCs w:val="22"/>
        </w:rPr>
        <w:t>ų profilaktikai asmenims</w:t>
      </w:r>
      <w:r w:rsidRPr="008E47B4">
        <w:rPr>
          <w:sz w:val="22"/>
          <w:szCs w:val="22"/>
        </w:rPr>
        <w:t>, kurių imuninė sistema nusilpusi, todėl jų organizmas mažiau pajėgus kovoti su infekcijomis.</w:t>
      </w:r>
    </w:p>
    <w:p w14:paraId="4646EF51" w14:textId="77777777" w:rsidR="008E4EF8" w:rsidRPr="008E47B4" w:rsidRDefault="008E4EF8" w:rsidP="008E4EF8">
      <w:pPr>
        <w:pStyle w:val="prastasiniatinklio"/>
        <w:spacing w:before="0" w:beforeAutospacing="0" w:after="0" w:afterAutospacing="0"/>
        <w:rPr>
          <w:sz w:val="22"/>
          <w:szCs w:val="22"/>
        </w:rPr>
      </w:pPr>
    </w:p>
    <w:p w14:paraId="2C1A60A3" w14:textId="0F213845" w:rsidR="008E4EF8" w:rsidRPr="008E47B4" w:rsidRDefault="004921FE" w:rsidP="008E4EF8">
      <w:pPr>
        <w:pStyle w:val="prastasiniatinklio"/>
        <w:spacing w:before="0" w:beforeAutospacing="0" w:after="0" w:afterAutospacing="0"/>
        <w:rPr>
          <w:sz w:val="22"/>
          <w:szCs w:val="22"/>
        </w:rPr>
      </w:pPr>
      <w:proofErr w:type="spellStart"/>
      <w:r>
        <w:rPr>
          <w:sz w:val="22"/>
          <w:szCs w:val="22"/>
        </w:rPr>
        <w:t>Aciclovir</w:t>
      </w:r>
      <w:proofErr w:type="spellEnd"/>
      <w:r>
        <w:rPr>
          <w:sz w:val="22"/>
          <w:szCs w:val="22"/>
        </w:rPr>
        <w:t xml:space="preserve"> </w:t>
      </w:r>
      <w:proofErr w:type="spellStart"/>
      <w:r>
        <w:rPr>
          <w:sz w:val="22"/>
          <w:szCs w:val="22"/>
        </w:rPr>
        <w:t>Accord</w:t>
      </w:r>
      <w:proofErr w:type="spellEnd"/>
      <w:r>
        <w:rPr>
          <w:sz w:val="22"/>
          <w:szCs w:val="22"/>
        </w:rPr>
        <w:t xml:space="preserve"> </w:t>
      </w:r>
      <w:proofErr w:type="spellStart"/>
      <w:r>
        <w:rPr>
          <w:sz w:val="22"/>
          <w:szCs w:val="22"/>
        </w:rPr>
        <w:t>Healthcare</w:t>
      </w:r>
      <w:proofErr w:type="spellEnd"/>
      <w:r w:rsidR="008E4EF8" w:rsidRPr="008E47B4">
        <w:rPr>
          <w:sz w:val="22"/>
          <w:szCs w:val="22"/>
        </w:rPr>
        <w:t xml:space="preserve"> 800</w:t>
      </w:r>
      <w:r w:rsidR="001169E5" w:rsidRPr="008E47B4">
        <w:rPr>
          <w:sz w:val="22"/>
          <w:szCs w:val="22"/>
        </w:rPr>
        <w:t> </w:t>
      </w:r>
      <w:r w:rsidR="008E4EF8" w:rsidRPr="008E47B4">
        <w:rPr>
          <w:sz w:val="22"/>
          <w:szCs w:val="22"/>
        </w:rPr>
        <w:t>mg gali būti vartojamas:</w:t>
      </w:r>
    </w:p>
    <w:p w14:paraId="0AFA08DD" w14:textId="2627EBC7" w:rsidR="008E4EF8" w:rsidRPr="008E47B4" w:rsidRDefault="008E4EF8" w:rsidP="00D030C5">
      <w:pPr>
        <w:pStyle w:val="prastasiniatinklio"/>
        <w:numPr>
          <w:ilvl w:val="0"/>
          <w:numId w:val="13"/>
        </w:numPr>
        <w:spacing w:before="0" w:beforeAutospacing="0" w:after="0" w:afterAutospacing="0"/>
        <w:ind w:left="567" w:hanging="567"/>
        <w:rPr>
          <w:sz w:val="22"/>
          <w:szCs w:val="22"/>
        </w:rPr>
      </w:pPr>
      <w:r w:rsidRPr="008E47B4">
        <w:rPr>
          <w:sz w:val="22"/>
          <w:szCs w:val="22"/>
        </w:rPr>
        <w:t>juos</w:t>
      </w:r>
      <w:r w:rsidR="001169E5" w:rsidRPr="008E47B4">
        <w:rPr>
          <w:sz w:val="22"/>
          <w:szCs w:val="22"/>
        </w:rPr>
        <w:t>iančiajai</w:t>
      </w:r>
      <w:r w:rsidRPr="008E47B4">
        <w:rPr>
          <w:sz w:val="22"/>
          <w:szCs w:val="22"/>
        </w:rPr>
        <w:t xml:space="preserve"> pūslelin</w:t>
      </w:r>
      <w:r w:rsidR="001169E5" w:rsidRPr="008E47B4">
        <w:rPr>
          <w:sz w:val="22"/>
          <w:szCs w:val="22"/>
        </w:rPr>
        <w:t>ei</w:t>
      </w:r>
      <w:r w:rsidRPr="008E47B4">
        <w:rPr>
          <w:sz w:val="22"/>
          <w:szCs w:val="22"/>
        </w:rPr>
        <w:t xml:space="preserve"> (</w:t>
      </w:r>
      <w:proofErr w:type="spellStart"/>
      <w:r w:rsidRPr="008E47B4">
        <w:rPr>
          <w:i/>
          <w:iCs/>
          <w:sz w:val="22"/>
          <w:szCs w:val="22"/>
        </w:rPr>
        <w:t>herpes</w:t>
      </w:r>
      <w:proofErr w:type="spellEnd"/>
      <w:r w:rsidRPr="008E47B4">
        <w:rPr>
          <w:i/>
          <w:iCs/>
          <w:sz w:val="22"/>
          <w:szCs w:val="22"/>
        </w:rPr>
        <w:t xml:space="preserve"> </w:t>
      </w:r>
      <w:proofErr w:type="spellStart"/>
      <w:r w:rsidRPr="008E47B4">
        <w:rPr>
          <w:i/>
          <w:iCs/>
          <w:sz w:val="22"/>
          <w:szCs w:val="22"/>
        </w:rPr>
        <w:t>zoster</w:t>
      </w:r>
      <w:proofErr w:type="spellEnd"/>
      <w:r w:rsidRPr="008E47B4">
        <w:rPr>
          <w:sz w:val="22"/>
          <w:szCs w:val="22"/>
        </w:rPr>
        <w:t>) gydy</w:t>
      </w:r>
      <w:r w:rsidR="001169E5" w:rsidRPr="008E47B4">
        <w:rPr>
          <w:sz w:val="22"/>
          <w:szCs w:val="22"/>
        </w:rPr>
        <w:t>ti;</w:t>
      </w:r>
    </w:p>
    <w:p w14:paraId="3532A9E1" w14:textId="107B39D7" w:rsidR="008E4EF8" w:rsidRPr="008E47B4" w:rsidRDefault="001169E5" w:rsidP="00D030C5">
      <w:pPr>
        <w:pStyle w:val="prastasiniatinklio"/>
        <w:numPr>
          <w:ilvl w:val="0"/>
          <w:numId w:val="13"/>
        </w:numPr>
        <w:spacing w:before="0" w:beforeAutospacing="0" w:after="0" w:afterAutospacing="0"/>
        <w:ind w:left="567" w:hanging="567"/>
        <w:rPr>
          <w:sz w:val="22"/>
          <w:szCs w:val="22"/>
        </w:rPr>
      </w:pPr>
      <w:r w:rsidRPr="008E47B4">
        <w:rPr>
          <w:sz w:val="22"/>
          <w:szCs w:val="22"/>
        </w:rPr>
        <w:t>v</w:t>
      </w:r>
      <w:r w:rsidR="008E4EF8" w:rsidRPr="008E47B4">
        <w:rPr>
          <w:sz w:val="22"/>
          <w:szCs w:val="22"/>
        </w:rPr>
        <w:t>ėjaraupi</w:t>
      </w:r>
      <w:r w:rsidRPr="008E47B4">
        <w:rPr>
          <w:sz w:val="22"/>
          <w:szCs w:val="22"/>
        </w:rPr>
        <w:t>ams</w:t>
      </w:r>
      <w:r w:rsidR="008E4EF8" w:rsidRPr="008E47B4">
        <w:rPr>
          <w:sz w:val="22"/>
          <w:szCs w:val="22"/>
        </w:rPr>
        <w:t xml:space="preserve"> gydy</w:t>
      </w:r>
      <w:r w:rsidRPr="008E47B4">
        <w:rPr>
          <w:sz w:val="22"/>
          <w:szCs w:val="22"/>
        </w:rPr>
        <w:t>ti;</w:t>
      </w:r>
    </w:p>
    <w:p w14:paraId="41B71078" w14:textId="0878647E" w:rsidR="001169E5" w:rsidRPr="00D030C5" w:rsidRDefault="008E4EF8" w:rsidP="0033361F">
      <w:pPr>
        <w:pStyle w:val="prastasiniatinklio"/>
        <w:numPr>
          <w:ilvl w:val="0"/>
          <w:numId w:val="13"/>
        </w:numPr>
        <w:spacing w:before="0" w:beforeAutospacing="0" w:after="0" w:afterAutospacing="0"/>
        <w:ind w:left="567" w:hanging="567"/>
        <w:rPr>
          <w:sz w:val="22"/>
          <w:szCs w:val="22"/>
        </w:rPr>
      </w:pPr>
      <w:r w:rsidRPr="008E47B4">
        <w:rPr>
          <w:sz w:val="22"/>
          <w:szCs w:val="22"/>
        </w:rPr>
        <w:t>juos</w:t>
      </w:r>
      <w:r w:rsidR="001169E5" w:rsidRPr="008E47B4">
        <w:rPr>
          <w:sz w:val="22"/>
          <w:szCs w:val="22"/>
        </w:rPr>
        <w:t>iančiosios</w:t>
      </w:r>
      <w:r w:rsidRPr="008E47B4">
        <w:rPr>
          <w:sz w:val="22"/>
          <w:szCs w:val="22"/>
        </w:rPr>
        <w:t xml:space="preserve"> pūslelinės (</w:t>
      </w:r>
      <w:proofErr w:type="spellStart"/>
      <w:r w:rsidRPr="008E47B4">
        <w:rPr>
          <w:i/>
          <w:iCs/>
          <w:sz w:val="22"/>
          <w:szCs w:val="22"/>
        </w:rPr>
        <w:t>herpes</w:t>
      </w:r>
      <w:proofErr w:type="spellEnd"/>
      <w:r w:rsidRPr="008E47B4">
        <w:rPr>
          <w:i/>
          <w:iCs/>
          <w:sz w:val="22"/>
          <w:szCs w:val="22"/>
        </w:rPr>
        <w:t xml:space="preserve"> </w:t>
      </w:r>
      <w:proofErr w:type="spellStart"/>
      <w:r w:rsidRPr="008E47B4">
        <w:rPr>
          <w:i/>
          <w:iCs/>
          <w:sz w:val="22"/>
          <w:szCs w:val="22"/>
        </w:rPr>
        <w:t>zoster</w:t>
      </w:r>
      <w:proofErr w:type="spellEnd"/>
      <w:r w:rsidRPr="008E47B4">
        <w:rPr>
          <w:sz w:val="22"/>
          <w:szCs w:val="22"/>
        </w:rPr>
        <w:t>) ir vėjaraupių (</w:t>
      </w:r>
      <w:proofErr w:type="spellStart"/>
      <w:r w:rsidRPr="008E47B4">
        <w:rPr>
          <w:i/>
          <w:iCs/>
          <w:sz w:val="22"/>
          <w:szCs w:val="22"/>
        </w:rPr>
        <w:t>varicella</w:t>
      </w:r>
      <w:proofErr w:type="spellEnd"/>
      <w:r w:rsidRPr="008E47B4">
        <w:rPr>
          <w:i/>
          <w:iCs/>
          <w:sz w:val="22"/>
          <w:szCs w:val="22"/>
        </w:rPr>
        <w:t xml:space="preserve"> </w:t>
      </w:r>
      <w:proofErr w:type="spellStart"/>
      <w:r w:rsidRPr="008E47B4">
        <w:rPr>
          <w:i/>
          <w:iCs/>
          <w:sz w:val="22"/>
          <w:szCs w:val="22"/>
        </w:rPr>
        <w:t>zoster</w:t>
      </w:r>
      <w:proofErr w:type="spellEnd"/>
      <w:r w:rsidRPr="008E47B4">
        <w:rPr>
          <w:sz w:val="22"/>
          <w:szCs w:val="22"/>
        </w:rPr>
        <w:t>) profilaktika</w:t>
      </w:r>
      <w:r w:rsidR="001169E5" w:rsidRPr="008E47B4">
        <w:rPr>
          <w:sz w:val="22"/>
          <w:szCs w:val="22"/>
        </w:rPr>
        <w:t>i asmenims su labai susilpnėjusiu imunitetu</w:t>
      </w:r>
      <w:r w:rsidRPr="008E47B4">
        <w:rPr>
          <w:sz w:val="22"/>
          <w:szCs w:val="22"/>
        </w:rPr>
        <w:t>.</w:t>
      </w:r>
    </w:p>
    <w:p w14:paraId="7C3B0CE9" w14:textId="77777777" w:rsidR="00D2750E" w:rsidRPr="008E47B4" w:rsidRDefault="00D2750E" w:rsidP="008E4EF8">
      <w:pPr>
        <w:pStyle w:val="prastasiniatinklio"/>
        <w:spacing w:before="0" w:beforeAutospacing="0" w:after="0" w:afterAutospacing="0"/>
        <w:rPr>
          <w:sz w:val="22"/>
          <w:szCs w:val="22"/>
        </w:rPr>
      </w:pPr>
    </w:p>
    <w:p w14:paraId="04DAD7C4" w14:textId="0DB3FCCF" w:rsidR="0009718B" w:rsidRPr="008E47B4" w:rsidRDefault="0009718B" w:rsidP="00D030C5">
      <w:pPr>
        <w:pStyle w:val="Antrats"/>
        <w:numPr>
          <w:ilvl w:val="0"/>
          <w:numId w:val="2"/>
        </w:numPr>
        <w:tabs>
          <w:tab w:val="clear" w:pos="720"/>
          <w:tab w:val="clear" w:pos="4153"/>
          <w:tab w:val="clear" w:pos="8306"/>
          <w:tab w:val="left" w:pos="567"/>
        </w:tabs>
        <w:ind w:left="540" w:hanging="540"/>
        <w:rPr>
          <w:b/>
          <w:bCs/>
          <w:sz w:val="22"/>
          <w:szCs w:val="22"/>
        </w:rPr>
      </w:pPr>
      <w:r w:rsidRPr="008E47B4">
        <w:rPr>
          <w:b/>
          <w:sz w:val="22"/>
          <w:szCs w:val="22"/>
        </w:rPr>
        <w:t>Kas žinotina prieš vartojant</w:t>
      </w:r>
      <w:r w:rsidRPr="008E47B4">
        <w:rPr>
          <w:bCs/>
          <w:sz w:val="22"/>
          <w:szCs w:val="22"/>
        </w:rPr>
        <w:t xml:space="preserve"> </w:t>
      </w:r>
      <w:proofErr w:type="spellStart"/>
      <w:r w:rsidR="004921FE">
        <w:rPr>
          <w:b/>
          <w:bCs/>
          <w:sz w:val="22"/>
          <w:szCs w:val="22"/>
        </w:rPr>
        <w:t>Aciclovir</w:t>
      </w:r>
      <w:proofErr w:type="spellEnd"/>
      <w:r w:rsidR="004921FE">
        <w:rPr>
          <w:b/>
          <w:bCs/>
          <w:sz w:val="22"/>
          <w:szCs w:val="22"/>
        </w:rPr>
        <w:t xml:space="preserve"> </w:t>
      </w:r>
      <w:proofErr w:type="spellStart"/>
      <w:r w:rsidR="004921FE">
        <w:rPr>
          <w:b/>
          <w:bCs/>
          <w:sz w:val="22"/>
          <w:szCs w:val="22"/>
        </w:rPr>
        <w:t>Accord</w:t>
      </w:r>
      <w:proofErr w:type="spellEnd"/>
      <w:r w:rsidR="004921FE">
        <w:rPr>
          <w:b/>
          <w:bCs/>
          <w:sz w:val="22"/>
          <w:szCs w:val="22"/>
        </w:rPr>
        <w:t xml:space="preserve"> </w:t>
      </w:r>
      <w:proofErr w:type="spellStart"/>
      <w:r w:rsidR="004921FE">
        <w:rPr>
          <w:b/>
          <w:bCs/>
          <w:sz w:val="22"/>
          <w:szCs w:val="22"/>
        </w:rPr>
        <w:t>Healthcare</w:t>
      </w:r>
      <w:proofErr w:type="spellEnd"/>
      <w:r w:rsidRPr="008E47B4">
        <w:rPr>
          <w:b/>
          <w:bCs/>
          <w:sz w:val="22"/>
          <w:szCs w:val="22"/>
        </w:rPr>
        <w:t xml:space="preserve"> </w:t>
      </w:r>
    </w:p>
    <w:p w14:paraId="5A9439D1" w14:textId="77777777" w:rsidR="0009718B" w:rsidRPr="008E47B4" w:rsidRDefault="0009718B" w:rsidP="0009718B">
      <w:pPr>
        <w:tabs>
          <w:tab w:val="left" w:pos="567"/>
        </w:tabs>
        <w:rPr>
          <w:b w:val="0"/>
          <w:noProof w:val="0"/>
          <w:sz w:val="22"/>
          <w:szCs w:val="22"/>
          <w:lang w:val="lt-LT"/>
        </w:rPr>
      </w:pPr>
    </w:p>
    <w:p w14:paraId="037AF74F" w14:textId="4CF64C2B" w:rsidR="0009718B" w:rsidRPr="008E47B4" w:rsidRDefault="004921FE" w:rsidP="0009718B">
      <w:pPr>
        <w:tabs>
          <w:tab w:val="left" w:pos="567"/>
        </w:tabs>
        <w:rPr>
          <w:noProof w:val="0"/>
          <w:sz w:val="22"/>
          <w:szCs w:val="22"/>
          <w:lang w:val="lt-LT"/>
        </w:rPr>
      </w:pPr>
      <w:proofErr w:type="spellStart"/>
      <w:r>
        <w:rPr>
          <w:bCs/>
          <w:noProof w:val="0"/>
          <w:sz w:val="22"/>
          <w:szCs w:val="22"/>
          <w:lang w:val="lt-LT"/>
        </w:rPr>
        <w:t>Aciclovir</w:t>
      </w:r>
      <w:proofErr w:type="spellEnd"/>
      <w:r>
        <w:rPr>
          <w:bCs/>
          <w:noProof w:val="0"/>
          <w:sz w:val="22"/>
          <w:szCs w:val="22"/>
          <w:lang w:val="lt-LT"/>
        </w:rPr>
        <w:t xml:space="preserve"> </w:t>
      </w:r>
      <w:proofErr w:type="spellStart"/>
      <w:r>
        <w:rPr>
          <w:bCs/>
          <w:noProof w:val="0"/>
          <w:sz w:val="22"/>
          <w:szCs w:val="22"/>
          <w:lang w:val="lt-LT"/>
        </w:rPr>
        <w:t>Accord</w:t>
      </w:r>
      <w:proofErr w:type="spellEnd"/>
      <w:r>
        <w:rPr>
          <w:bCs/>
          <w:noProof w:val="0"/>
          <w:sz w:val="22"/>
          <w:szCs w:val="22"/>
          <w:lang w:val="lt-LT"/>
        </w:rPr>
        <w:t xml:space="preserve"> </w:t>
      </w:r>
      <w:proofErr w:type="spellStart"/>
      <w:r>
        <w:rPr>
          <w:bCs/>
          <w:noProof w:val="0"/>
          <w:sz w:val="22"/>
          <w:szCs w:val="22"/>
          <w:lang w:val="lt-LT"/>
        </w:rPr>
        <w:t>Healthcare</w:t>
      </w:r>
      <w:proofErr w:type="spellEnd"/>
      <w:r w:rsidR="0009718B" w:rsidRPr="008E47B4">
        <w:rPr>
          <w:bCs/>
          <w:noProof w:val="0"/>
          <w:sz w:val="22"/>
          <w:szCs w:val="22"/>
          <w:lang w:val="lt-LT"/>
        </w:rPr>
        <w:t xml:space="preserve"> </w:t>
      </w:r>
      <w:r w:rsidR="0009718B" w:rsidRPr="008E47B4">
        <w:rPr>
          <w:noProof w:val="0"/>
          <w:sz w:val="22"/>
          <w:szCs w:val="22"/>
          <w:lang w:val="lt-LT"/>
        </w:rPr>
        <w:t xml:space="preserve">vartoti </w:t>
      </w:r>
      <w:r w:rsidR="00C80FB9" w:rsidRPr="008E47B4">
        <w:rPr>
          <w:noProof w:val="0"/>
          <w:sz w:val="22"/>
          <w:szCs w:val="22"/>
          <w:lang w:val="lt-LT"/>
        </w:rPr>
        <w:t>draudžiam</w:t>
      </w:r>
      <w:r w:rsidR="0009718B" w:rsidRPr="008E47B4">
        <w:rPr>
          <w:noProof w:val="0"/>
          <w:sz w:val="22"/>
          <w:szCs w:val="22"/>
          <w:lang w:val="lt-LT"/>
        </w:rPr>
        <w:t>a:</w:t>
      </w:r>
    </w:p>
    <w:p w14:paraId="1F6E4002" w14:textId="6BE4EA16" w:rsidR="0009718B" w:rsidRPr="008E47B4" w:rsidRDefault="0043676C" w:rsidP="00D030C5">
      <w:pPr>
        <w:pStyle w:val="Sraopastraipa"/>
        <w:numPr>
          <w:ilvl w:val="0"/>
          <w:numId w:val="14"/>
        </w:numPr>
        <w:tabs>
          <w:tab w:val="left" w:pos="0"/>
        </w:tabs>
        <w:ind w:left="567" w:hanging="567"/>
        <w:rPr>
          <w:b w:val="0"/>
          <w:noProof w:val="0"/>
          <w:sz w:val="22"/>
          <w:szCs w:val="22"/>
          <w:lang w:val="lt-LT"/>
        </w:rPr>
      </w:pPr>
      <w:r w:rsidRPr="008E47B4">
        <w:rPr>
          <w:b w:val="0"/>
          <w:noProof w:val="0"/>
          <w:sz w:val="22"/>
          <w:szCs w:val="22"/>
          <w:lang w:val="lt-LT"/>
        </w:rPr>
        <w:t>j</w:t>
      </w:r>
      <w:r w:rsidR="0009718B" w:rsidRPr="008E47B4">
        <w:rPr>
          <w:b w:val="0"/>
          <w:noProof w:val="0"/>
          <w:sz w:val="22"/>
          <w:szCs w:val="22"/>
          <w:lang w:val="lt-LT"/>
        </w:rPr>
        <w:t xml:space="preserve">eigu yra alergija </w:t>
      </w:r>
      <w:proofErr w:type="spellStart"/>
      <w:r w:rsidRPr="008E47B4">
        <w:rPr>
          <w:b w:val="0"/>
          <w:noProof w:val="0"/>
          <w:sz w:val="22"/>
          <w:szCs w:val="22"/>
          <w:lang w:val="lt-LT"/>
        </w:rPr>
        <w:t>aciklovirui</w:t>
      </w:r>
      <w:proofErr w:type="spellEnd"/>
      <w:r w:rsidRPr="008E47B4">
        <w:rPr>
          <w:b w:val="0"/>
          <w:noProof w:val="0"/>
          <w:sz w:val="22"/>
          <w:szCs w:val="22"/>
          <w:lang w:val="lt-LT"/>
        </w:rPr>
        <w:t xml:space="preserve">, </w:t>
      </w:r>
      <w:proofErr w:type="spellStart"/>
      <w:r w:rsidRPr="008E47B4">
        <w:rPr>
          <w:b w:val="0"/>
          <w:noProof w:val="0"/>
          <w:sz w:val="22"/>
          <w:szCs w:val="22"/>
          <w:lang w:val="lt-LT"/>
        </w:rPr>
        <w:t>valaciklovirui</w:t>
      </w:r>
      <w:proofErr w:type="spellEnd"/>
      <w:r w:rsidR="0009718B" w:rsidRPr="008E47B4">
        <w:rPr>
          <w:b w:val="0"/>
          <w:noProof w:val="0"/>
          <w:sz w:val="22"/>
          <w:szCs w:val="22"/>
          <w:lang w:val="lt-LT"/>
        </w:rPr>
        <w:t xml:space="preserve"> arba bet kuriai pagalbinei šio vaisto medžiagai (jos išvardytos 6 skyriuje).</w:t>
      </w:r>
    </w:p>
    <w:p w14:paraId="639A49F1" w14:textId="77777777" w:rsidR="0009718B" w:rsidRPr="008E47B4" w:rsidRDefault="0009718B" w:rsidP="0009718B">
      <w:pPr>
        <w:tabs>
          <w:tab w:val="left" w:pos="567"/>
        </w:tabs>
        <w:rPr>
          <w:b w:val="0"/>
          <w:noProof w:val="0"/>
          <w:sz w:val="22"/>
          <w:szCs w:val="22"/>
          <w:lang w:val="lt-LT"/>
        </w:rPr>
      </w:pPr>
    </w:p>
    <w:p w14:paraId="7BFAC973" w14:textId="45788EC6" w:rsidR="0043676C" w:rsidRPr="008E47B4" w:rsidRDefault="0043676C" w:rsidP="0009718B">
      <w:pPr>
        <w:tabs>
          <w:tab w:val="left" w:pos="567"/>
        </w:tabs>
        <w:rPr>
          <w:b w:val="0"/>
          <w:noProof w:val="0"/>
          <w:sz w:val="22"/>
          <w:szCs w:val="22"/>
          <w:lang w:val="lt-LT"/>
        </w:rPr>
      </w:pPr>
      <w:r w:rsidRPr="008E47B4">
        <w:rPr>
          <w:b w:val="0"/>
          <w:noProof w:val="0"/>
          <w:sz w:val="22"/>
          <w:szCs w:val="22"/>
          <w:lang w:val="lt-LT"/>
        </w:rPr>
        <w:t xml:space="preserve">Jei tai </w:t>
      </w:r>
      <w:r w:rsidR="00626C68" w:rsidRPr="008E47B4">
        <w:rPr>
          <w:b w:val="0"/>
          <w:noProof w:val="0"/>
          <w:sz w:val="22"/>
          <w:szCs w:val="22"/>
          <w:lang w:val="lt-LT"/>
        </w:rPr>
        <w:t>tinka</w:t>
      </w:r>
      <w:r w:rsidRPr="008E47B4">
        <w:rPr>
          <w:b w:val="0"/>
          <w:noProof w:val="0"/>
          <w:sz w:val="22"/>
          <w:szCs w:val="22"/>
          <w:lang w:val="lt-LT"/>
        </w:rPr>
        <w:t xml:space="preserve"> Jums, </w:t>
      </w:r>
      <w:proofErr w:type="spellStart"/>
      <w:r w:rsidR="004921FE">
        <w:rPr>
          <w:b w:val="0"/>
          <w:noProof w:val="0"/>
          <w:sz w:val="22"/>
          <w:szCs w:val="22"/>
          <w:lang w:val="lt-LT"/>
        </w:rPr>
        <w:t>Aciclovir</w:t>
      </w:r>
      <w:proofErr w:type="spellEnd"/>
      <w:r w:rsidR="004921FE">
        <w:rPr>
          <w:b w:val="0"/>
          <w:noProof w:val="0"/>
          <w:sz w:val="22"/>
          <w:szCs w:val="22"/>
          <w:lang w:val="lt-LT"/>
        </w:rPr>
        <w:t xml:space="preserve"> </w:t>
      </w:r>
      <w:proofErr w:type="spellStart"/>
      <w:r w:rsidR="004921FE">
        <w:rPr>
          <w:b w:val="0"/>
          <w:noProof w:val="0"/>
          <w:sz w:val="22"/>
          <w:szCs w:val="22"/>
          <w:lang w:val="lt-LT"/>
        </w:rPr>
        <w:t>Accord</w:t>
      </w:r>
      <w:proofErr w:type="spellEnd"/>
      <w:r w:rsidR="004921FE">
        <w:rPr>
          <w:b w:val="0"/>
          <w:noProof w:val="0"/>
          <w:sz w:val="22"/>
          <w:szCs w:val="22"/>
          <w:lang w:val="lt-LT"/>
        </w:rPr>
        <w:t xml:space="preserve"> </w:t>
      </w:r>
      <w:proofErr w:type="spellStart"/>
      <w:r w:rsidR="004921FE">
        <w:rPr>
          <w:b w:val="0"/>
          <w:noProof w:val="0"/>
          <w:sz w:val="22"/>
          <w:szCs w:val="22"/>
          <w:lang w:val="lt-LT"/>
        </w:rPr>
        <w:t>Healthcare</w:t>
      </w:r>
      <w:proofErr w:type="spellEnd"/>
      <w:r w:rsidRPr="008E47B4">
        <w:rPr>
          <w:b w:val="0"/>
          <w:noProof w:val="0"/>
          <w:sz w:val="22"/>
          <w:szCs w:val="22"/>
          <w:lang w:val="lt-LT"/>
        </w:rPr>
        <w:t xml:space="preserve"> nevartokite. Jei nesate tikri, prieš pradėdami vartoti </w:t>
      </w:r>
      <w:proofErr w:type="spellStart"/>
      <w:r w:rsidR="004921FE">
        <w:rPr>
          <w:b w:val="0"/>
          <w:noProof w:val="0"/>
          <w:sz w:val="22"/>
          <w:szCs w:val="22"/>
          <w:lang w:val="lt-LT"/>
        </w:rPr>
        <w:t>Aciclovir</w:t>
      </w:r>
      <w:proofErr w:type="spellEnd"/>
      <w:r w:rsidR="004921FE">
        <w:rPr>
          <w:b w:val="0"/>
          <w:noProof w:val="0"/>
          <w:sz w:val="22"/>
          <w:szCs w:val="22"/>
          <w:lang w:val="lt-LT"/>
        </w:rPr>
        <w:t xml:space="preserve"> </w:t>
      </w:r>
      <w:proofErr w:type="spellStart"/>
      <w:r w:rsidR="004921FE">
        <w:rPr>
          <w:b w:val="0"/>
          <w:noProof w:val="0"/>
          <w:sz w:val="22"/>
          <w:szCs w:val="22"/>
          <w:lang w:val="lt-LT"/>
        </w:rPr>
        <w:t>Accord</w:t>
      </w:r>
      <w:proofErr w:type="spellEnd"/>
      <w:r w:rsidR="004921FE">
        <w:rPr>
          <w:b w:val="0"/>
          <w:noProof w:val="0"/>
          <w:sz w:val="22"/>
          <w:szCs w:val="22"/>
          <w:lang w:val="lt-LT"/>
        </w:rPr>
        <w:t xml:space="preserve"> </w:t>
      </w:r>
      <w:proofErr w:type="spellStart"/>
      <w:r w:rsidR="004921FE">
        <w:rPr>
          <w:b w:val="0"/>
          <w:noProof w:val="0"/>
          <w:sz w:val="22"/>
          <w:szCs w:val="22"/>
          <w:lang w:val="lt-LT"/>
        </w:rPr>
        <w:t>Healthcare</w:t>
      </w:r>
      <w:proofErr w:type="spellEnd"/>
      <w:r w:rsidRPr="008E47B4">
        <w:rPr>
          <w:b w:val="0"/>
          <w:noProof w:val="0"/>
          <w:sz w:val="22"/>
          <w:szCs w:val="22"/>
          <w:lang w:val="lt-LT"/>
        </w:rPr>
        <w:t>, pasitarkite su gydytoju arba vaistininku.</w:t>
      </w:r>
    </w:p>
    <w:p w14:paraId="655404EA" w14:textId="77777777" w:rsidR="0043676C" w:rsidRPr="008E47B4" w:rsidRDefault="0043676C" w:rsidP="0009718B">
      <w:pPr>
        <w:tabs>
          <w:tab w:val="left" w:pos="567"/>
        </w:tabs>
        <w:rPr>
          <w:b w:val="0"/>
          <w:noProof w:val="0"/>
          <w:sz w:val="22"/>
          <w:szCs w:val="22"/>
          <w:lang w:val="lt-LT"/>
        </w:rPr>
      </w:pPr>
    </w:p>
    <w:p w14:paraId="76DCEFF6" w14:textId="77777777" w:rsidR="0009718B" w:rsidRPr="008E47B4" w:rsidRDefault="0009718B" w:rsidP="0033361F">
      <w:pPr>
        <w:keepNext/>
        <w:tabs>
          <w:tab w:val="left" w:pos="567"/>
        </w:tabs>
        <w:rPr>
          <w:noProof w:val="0"/>
          <w:sz w:val="22"/>
          <w:szCs w:val="22"/>
          <w:lang w:val="lt-LT"/>
        </w:rPr>
      </w:pPr>
      <w:r w:rsidRPr="008E47B4">
        <w:rPr>
          <w:noProof w:val="0"/>
          <w:sz w:val="22"/>
          <w:szCs w:val="22"/>
          <w:lang w:val="lt-LT"/>
        </w:rPr>
        <w:lastRenderedPageBreak/>
        <w:t>Įspėjimai ir atsargumo priemonės</w:t>
      </w:r>
    </w:p>
    <w:p w14:paraId="14EE9500" w14:textId="3D0A0F42" w:rsidR="0009718B" w:rsidRPr="008E47B4" w:rsidRDefault="0009718B" w:rsidP="0033361F">
      <w:pPr>
        <w:keepNext/>
        <w:tabs>
          <w:tab w:val="left" w:pos="567"/>
        </w:tabs>
        <w:rPr>
          <w:b w:val="0"/>
          <w:noProof w:val="0"/>
          <w:sz w:val="22"/>
          <w:szCs w:val="22"/>
          <w:lang w:val="lt-LT"/>
        </w:rPr>
      </w:pPr>
      <w:r w:rsidRPr="008E47B4">
        <w:rPr>
          <w:b w:val="0"/>
          <w:noProof w:val="0"/>
          <w:sz w:val="22"/>
          <w:szCs w:val="22"/>
          <w:lang w:val="lt-LT"/>
        </w:rPr>
        <w:t>Pasitarkite</w:t>
      </w:r>
      <w:r w:rsidRPr="008E47B4" w:rsidDel="00060D21">
        <w:rPr>
          <w:b w:val="0"/>
          <w:noProof w:val="0"/>
          <w:sz w:val="22"/>
          <w:szCs w:val="22"/>
          <w:lang w:val="lt-LT"/>
        </w:rPr>
        <w:t xml:space="preserve"> </w:t>
      </w:r>
      <w:r w:rsidRPr="008E47B4">
        <w:rPr>
          <w:b w:val="0"/>
          <w:noProof w:val="0"/>
          <w:sz w:val="22"/>
          <w:szCs w:val="22"/>
          <w:lang w:val="lt-LT"/>
        </w:rPr>
        <w:t>su</w:t>
      </w:r>
      <w:r w:rsidRPr="008E47B4" w:rsidDel="00060D21">
        <w:rPr>
          <w:b w:val="0"/>
          <w:noProof w:val="0"/>
          <w:sz w:val="22"/>
          <w:szCs w:val="22"/>
          <w:lang w:val="lt-LT"/>
        </w:rPr>
        <w:t xml:space="preserve"> </w:t>
      </w:r>
      <w:r w:rsidRPr="008E47B4">
        <w:rPr>
          <w:b w:val="0"/>
          <w:noProof w:val="0"/>
          <w:sz w:val="22"/>
          <w:szCs w:val="22"/>
          <w:lang w:val="lt-LT"/>
        </w:rPr>
        <w:t>gydytoju,</w:t>
      </w:r>
      <w:r w:rsidRPr="008E47B4" w:rsidDel="00060D21">
        <w:rPr>
          <w:b w:val="0"/>
          <w:noProof w:val="0"/>
          <w:sz w:val="22"/>
          <w:szCs w:val="22"/>
          <w:lang w:val="lt-LT"/>
        </w:rPr>
        <w:t xml:space="preserve"> </w:t>
      </w:r>
      <w:r w:rsidRPr="008E47B4">
        <w:rPr>
          <w:b w:val="0"/>
          <w:noProof w:val="0"/>
          <w:sz w:val="22"/>
          <w:szCs w:val="22"/>
          <w:lang w:val="lt-LT"/>
        </w:rPr>
        <w:t>prieš</w:t>
      </w:r>
      <w:r w:rsidRPr="008E47B4" w:rsidDel="00060D21">
        <w:rPr>
          <w:b w:val="0"/>
          <w:noProof w:val="0"/>
          <w:sz w:val="22"/>
          <w:szCs w:val="22"/>
          <w:lang w:val="lt-LT"/>
        </w:rPr>
        <w:t xml:space="preserve"> </w:t>
      </w:r>
      <w:r w:rsidRPr="008E47B4">
        <w:rPr>
          <w:b w:val="0"/>
          <w:noProof w:val="0"/>
          <w:sz w:val="22"/>
          <w:szCs w:val="22"/>
          <w:lang w:val="lt-LT"/>
        </w:rPr>
        <w:t>pradėdami</w:t>
      </w:r>
      <w:r w:rsidRPr="008E47B4" w:rsidDel="00060D21">
        <w:rPr>
          <w:b w:val="0"/>
          <w:noProof w:val="0"/>
          <w:sz w:val="22"/>
          <w:szCs w:val="22"/>
          <w:lang w:val="lt-LT"/>
        </w:rPr>
        <w:t xml:space="preserve"> </w:t>
      </w:r>
      <w:r w:rsidRPr="008E47B4">
        <w:rPr>
          <w:b w:val="0"/>
          <w:noProof w:val="0"/>
          <w:sz w:val="22"/>
          <w:szCs w:val="22"/>
          <w:lang w:val="lt-LT"/>
        </w:rPr>
        <w:t>vartoti</w:t>
      </w:r>
      <w:r w:rsidRPr="008E47B4" w:rsidDel="00060D21">
        <w:rPr>
          <w:b w:val="0"/>
          <w:noProof w:val="0"/>
          <w:sz w:val="22"/>
          <w:szCs w:val="22"/>
          <w:lang w:val="lt-LT"/>
        </w:rPr>
        <w:t xml:space="preserve"> </w:t>
      </w:r>
      <w:proofErr w:type="spellStart"/>
      <w:r w:rsidR="004921FE">
        <w:rPr>
          <w:b w:val="0"/>
          <w:bCs/>
          <w:noProof w:val="0"/>
          <w:sz w:val="22"/>
          <w:szCs w:val="22"/>
          <w:lang w:val="lt-LT"/>
        </w:rPr>
        <w:t>Aciclovir</w:t>
      </w:r>
      <w:proofErr w:type="spellEnd"/>
      <w:r w:rsidR="004921FE">
        <w:rPr>
          <w:b w:val="0"/>
          <w:bCs/>
          <w:noProof w:val="0"/>
          <w:sz w:val="22"/>
          <w:szCs w:val="22"/>
          <w:lang w:val="lt-LT"/>
        </w:rPr>
        <w:t xml:space="preserve"> </w:t>
      </w:r>
      <w:proofErr w:type="spellStart"/>
      <w:r w:rsidR="004921FE">
        <w:rPr>
          <w:b w:val="0"/>
          <w:bCs/>
          <w:noProof w:val="0"/>
          <w:sz w:val="22"/>
          <w:szCs w:val="22"/>
          <w:lang w:val="lt-LT"/>
        </w:rPr>
        <w:t>Accord</w:t>
      </w:r>
      <w:proofErr w:type="spellEnd"/>
      <w:r w:rsidR="004921FE">
        <w:rPr>
          <w:b w:val="0"/>
          <w:bCs/>
          <w:noProof w:val="0"/>
          <w:sz w:val="22"/>
          <w:szCs w:val="22"/>
          <w:lang w:val="lt-LT"/>
        </w:rPr>
        <w:t xml:space="preserve"> </w:t>
      </w:r>
      <w:proofErr w:type="spellStart"/>
      <w:r w:rsidR="004921FE">
        <w:rPr>
          <w:b w:val="0"/>
          <w:bCs/>
          <w:noProof w:val="0"/>
          <w:sz w:val="22"/>
          <w:szCs w:val="22"/>
          <w:lang w:val="lt-LT"/>
        </w:rPr>
        <w:t>Healthcare</w:t>
      </w:r>
      <w:proofErr w:type="spellEnd"/>
      <w:r w:rsidRPr="008E47B4">
        <w:rPr>
          <w:b w:val="0"/>
          <w:noProof w:val="0"/>
          <w:sz w:val="22"/>
          <w:szCs w:val="22"/>
          <w:lang w:val="lt-LT"/>
        </w:rPr>
        <w:t>, jeigu</w:t>
      </w:r>
      <w:r w:rsidR="00057811" w:rsidRPr="008E47B4">
        <w:rPr>
          <w:b w:val="0"/>
          <w:noProof w:val="0"/>
          <w:sz w:val="22"/>
          <w:szCs w:val="22"/>
          <w:lang w:val="lt-LT"/>
        </w:rPr>
        <w:t>:</w:t>
      </w:r>
    </w:p>
    <w:p w14:paraId="62DEE2F0" w14:textId="2DBD0F9A" w:rsidR="0043676C" w:rsidRPr="008E47B4" w:rsidRDefault="0043676C" w:rsidP="00D030C5">
      <w:pPr>
        <w:pStyle w:val="Sraopastraipa"/>
        <w:numPr>
          <w:ilvl w:val="0"/>
          <w:numId w:val="15"/>
        </w:numPr>
        <w:tabs>
          <w:tab w:val="left" w:pos="567"/>
        </w:tabs>
        <w:ind w:left="567" w:hanging="567"/>
        <w:rPr>
          <w:b w:val="0"/>
          <w:bCs/>
          <w:noProof w:val="0"/>
          <w:sz w:val="22"/>
          <w:szCs w:val="22"/>
          <w:lang w:val="lt-LT" w:eastAsia="x-none"/>
        </w:rPr>
      </w:pPr>
      <w:r w:rsidRPr="008E47B4">
        <w:rPr>
          <w:b w:val="0"/>
          <w:bCs/>
          <w:noProof w:val="0"/>
          <w:sz w:val="22"/>
          <w:szCs w:val="22"/>
          <w:lang w:val="lt-LT" w:eastAsia="x-none"/>
        </w:rPr>
        <w:t>turite inkstų funkcijos sutrikimų;</w:t>
      </w:r>
    </w:p>
    <w:p w14:paraId="5D46F032" w14:textId="780FB189" w:rsidR="0043676C" w:rsidRPr="008E47B4" w:rsidRDefault="0043676C" w:rsidP="00D030C5">
      <w:pPr>
        <w:widowControl w:val="0"/>
        <w:numPr>
          <w:ilvl w:val="0"/>
          <w:numId w:val="15"/>
        </w:numPr>
        <w:ind w:left="567" w:hanging="567"/>
        <w:rPr>
          <w:b w:val="0"/>
          <w:bCs/>
          <w:noProof w:val="0"/>
          <w:sz w:val="22"/>
          <w:szCs w:val="22"/>
          <w:lang w:val="lt-LT" w:eastAsia="x-none"/>
        </w:rPr>
      </w:pPr>
      <w:r w:rsidRPr="008E47B4">
        <w:rPr>
          <w:b w:val="0"/>
          <w:bCs/>
          <w:noProof w:val="0"/>
          <w:sz w:val="22"/>
          <w:szCs w:val="22"/>
          <w:lang w:val="lt-LT" w:eastAsia="x-none"/>
        </w:rPr>
        <w:t>esate vyresni nei 65 metų.</w:t>
      </w:r>
    </w:p>
    <w:p w14:paraId="4EF09845" w14:textId="77777777" w:rsidR="0009718B" w:rsidRPr="008E47B4" w:rsidRDefault="0009718B" w:rsidP="0009718B">
      <w:pPr>
        <w:tabs>
          <w:tab w:val="left" w:pos="567"/>
        </w:tabs>
        <w:rPr>
          <w:b w:val="0"/>
          <w:noProof w:val="0"/>
          <w:sz w:val="22"/>
          <w:szCs w:val="22"/>
          <w:lang w:val="lt-LT"/>
        </w:rPr>
      </w:pPr>
    </w:p>
    <w:p w14:paraId="503244F4" w14:textId="45F81BD6" w:rsidR="00626C68" w:rsidRPr="008E47B4" w:rsidRDefault="00626C68" w:rsidP="00626C68">
      <w:pPr>
        <w:tabs>
          <w:tab w:val="left" w:pos="567"/>
        </w:tabs>
        <w:rPr>
          <w:b w:val="0"/>
          <w:noProof w:val="0"/>
          <w:sz w:val="22"/>
          <w:szCs w:val="22"/>
          <w:lang w:val="lt-LT"/>
        </w:rPr>
      </w:pPr>
      <w:r w:rsidRPr="008E47B4">
        <w:rPr>
          <w:b w:val="0"/>
          <w:noProof w:val="0"/>
          <w:sz w:val="22"/>
          <w:szCs w:val="22"/>
          <w:lang w:val="lt-LT"/>
        </w:rPr>
        <w:t xml:space="preserve">Pasitarkite su gydytoju, ar Jums tinka kuris nors iš pirmiau išvardytų atvejų. Gydytojas gali sumažinti </w:t>
      </w:r>
      <w:proofErr w:type="spellStart"/>
      <w:r w:rsidR="004921FE">
        <w:rPr>
          <w:b w:val="0"/>
          <w:noProof w:val="0"/>
          <w:sz w:val="22"/>
          <w:szCs w:val="22"/>
          <w:lang w:val="lt-LT"/>
        </w:rPr>
        <w:t>Aciclovir</w:t>
      </w:r>
      <w:proofErr w:type="spellEnd"/>
      <w:r w:rsidR="004921FE">
        <w:rPr>
          <w:b w:val="0"/>
          <w:noProof w:val="0"/>
          <w:sz w:val="22"/>
          <w:szCs w:val="22"/>
          <w:lang w:val="lt-LT"/>
        </w:rPr>
        <w:t xml:space="preserve"> </w:t>
      </w:r>
      <w:proofErr w:type="spellStart"/>
      <w:r w:rsidR="004921FE">
        <w:rPr>
          <w:b w:val="0"/>
          <w:noProof w:val="0"/>
          <w:sz w:val="22"/>
          <w:szCs w:val="22"/>
          <w:lang w:val="lt-LT"/>
        </w:rPr>
        <w:t>Accord</w:t>
      </w:r>
      <w:proofErr w:type="spellEnd"/>
      <w:r w:rsidR="004921FE">
        <w:rPr>
          <w:b w:val="0"/>
          <w:noProof w:val="0"/>
          <w:sz w:val="22"/>
          <w:szCs w:val="22"/>
          <w:lang w:val="lt-LT"/>
        </w:rPr>
        <w:t xml:space="preserve"> </w:t>
      </w:r>
      <w:proofErr w:type="spellStart"/>
      <w:r w:rsidR="004921FE">
        <w:rPr>
          <w:b w:val="0"/>
          <w:noProof w:val="0"/>
          <w:sz w:val="22"/>
          <w:szCs w:val="22"/>
          <w:lang w:val="lt-LT"/>
        </w:rPr>
        <w:t>Healthcare</w:t>
      </w:r>
      <w:proofErr w:type="spellEnd"/>
      <w:r w:rsidRPr="008E47B4">
        <w:rPr>
          <w:b w:val="0"/>
          <w:noProof w:val="0"/>
          <w:sz w:val="22"/>
          <w:szCs w:val="22"/>
          <w:lang w:val="lt-LT"/>
        </w:rPr>
        <w:t xml:space="preserve"> dozę.</w:t>
      </w:r>
    </w:p>
    <w:p w14:paraId="338C1C3C" w14:textId="5A50B7CF" w:rsidR="00626C68" w:rsidRPr="008E47B4" w:rsidRDefault="00626C68" w:rsidP="00626C68">
      <w:pPr>
        <w:tabs>
          <w:tab w:val="left" w:pos="567"/>
        </w:tabs>
        <w:rPr>
          <w:b w:val="0"/>
          <w:noProof w:val="0"/>
          <w:sz w:val="22"/>
          <w:szCs w:val="22"/>
          <w:lang w:val="lt-LT"/>
        </w:rPr>
      </w:pPr>
      <w:r w:rsidRPr="008E47B4">
        <w:rPr>
          <w:b w:val="0"/>
          <w:noProof w:val="0"/>
          <w:sz w:val="22"/>
          <w:szCs w:val="22"/>
          <w:lang w:val="lt-LT"/>
        </w:rPr>
        <w:t xml:space="preserve">Svarbu gerti pakankamai skysčių, jei vartojate </w:t>
      </w:r>
      <w:proofErr w:type="spellStart"/>
      <w:r w:rsidR="004921FE">
        <w:rPr>
          <w:b w:val="0"/>
          <w:noProof w:val="0"/>
          <w:sz w:val="22"/>
          <w:szCs w:val="22"/>
          <w:lang w:val="lt-LT"/>
        </w:rPr>
        <w:t>Aciclovir</w:t>
      </w:r>
      <w:proofErr w:type="spellEnd"/>
      <w:r w:rsidR="004921FE">
        <w:rPr>
          <w:b w:val="0"/>
          <w:noProof w:val="0"/>
          <w:sz w:val="22"/>
          <w:szCs w:val="22"/>
          <w:lang w:val="lt-LT"/>
        </w:rPr>
        <w:t xml:space="preserve"> </w:t>
      </w:r>
      <w:proofErr w:type="spellStart"/>
      <w:r w:rsidR="004921FE">
        <w:rPr>
          <w:b w:val="0"/>
          <w:noProof w:val="0"/>
          <w:sz w:val="22"/>
          <w:szCs w:val="22"/>
          <w:lang w:val="lt-LT"/>
        </w:rPr>
        <w:t>Accord</w:t>
      </w:r>
      <w:proofErr w:type="spellEnd"/>
      <w:r w:rsidR="004921FE">
        <w:rPr>
          <w:b w:val="0"/>
          <w:noProof w:val="0"/>
          <w:sz w:val="22"/>
          <w:szCs w:val="22"/>
          <w:lang w:val="lt-LT"/>
        </w:rPr>
        <w:t xml:space="preserve"> </w:t>
      </w:r>
      <w:proofErr w:type="spellStart"/>
      <w:r w:rsidR="004921FE">
        <w:rPr>
          <w:b w:val="0"/>
          <w:noProof w:val="0"/>
          <w:sz w:val="22"/>
          <w:szCs w:val="22"/>
          <w:lang w:val="lt-LT"/>
        </w:rPr>
        <w:t>Healthcare</w:t>
      </w:r>
      <w:proofErr w:type="spellEnd"/>
      <w:r w:rsidRPr="008E47B4">
        <w:rPr>
          <w:b w:val="0"/>
          <w:noProof w:val="0"/>
          <w:sz w:val="22"/>
          <w:szCs w:val="22"/>
          <w:lang w:val="lt-LT"/>
        </w:rPr>
        <w:t>.</w:t>
      </w:r>
    </w:p>
    <w:p w14:paraId="2ACCF286" w14:textId="77777777" w:rsidR="00626C68" w:rsidRPr="008E47B4" w:rsidRDefault="00626C68" w:rsidP="00626C68">
      <w:pPr>
        <w:tabs>
          <w:tab w:val="left" w:pos="567"/>
        </w:tabs>
        <w:rPr>
          <w:b w:val="0"/>
          <w:noProof w:val="0"/>
          <w:sz w:val="22"/>
          <w:szCs w:val="22"/>
          <w:lang w:val="lt-LT"/>
        </w:rPr>
      </w:pPr>
    </w:p>
    <w:p w14:paraId="1C97553F" w14:textId="65A85C95" w:rsidR="00626C68" w:rsidRPr="008E47B4" w:rsidRDefault="00626C68" w:rsidP="00626C68">
      <w:pPr>
        <w:tabs>
          <w:tab w:val="left" w:pos="567"/>
        </w:tabs>
        <w:rPr>
          <w:b w:val="0"/>
          <w:noProof w:val="0"/>
          <w:sz w:val="22"/>
          <w:szCs w:val="22"/>
          <w:lang w:val="lt-LT"/>
        </w:rPr>
      </w:pPr>
      <w:r w:rsidRPr="008E47B4">
        <w:rPr>
          <w:b w:val="0"/>
          <w:noProof w:val="0"/>
          <w:sz w:val="22"/>
          <w:szCs w:val="22"/>
          <w:lang w:val="lt-LT"/>
        </w:rPr>
        <w:t xml:space="preserve">Pasitarkite su gydytoju arba vaistininku, prieš pradėdami vartoti </w:t>
      </w:r>
      <w:proofErr w:type="spellStart"/>
      <w:r w:rsidR="004921FE">
        <w:rPr>
          <w:b w:val="0"/>
          <w:noProof w:val="0"/>
          <w:sz w:val="22"/>
          <w:szCs w:val="22"/>
          <w:lang w:val="lt-LT"/>
        </w:rPr>
        <w:t>Aciclovir</w:t>
      </w:r>
      <w:proofErr w:type="spellEnd"/>
      <w:r w:rsidR="004921FE">
        <w:rPr>
          <w:b w:val="0"/>
          <w:noProof w:val="0"/>
          <w:sz w:val="22"/>
          <w:szCs w:val="22"/>
          <w:lang w:val="lt-LT"/>
        </w:rPr>
        <w:t xml:space="preserve"> </w:t>
      </w:r>
      <w:proofErr w:type="spellStart"/>
      <w:r w:rsidR="004921FE">
        <w:rPr>
          <w:b w:val="0"/>
          <w:noProof w:val="0"/>
          <w:sz w:val="22"/>
          <w:szCs w:val="22"/>
          <w:lang w:val="lt-LT"/>
        </w:rPr>
        <w:t>Accord</w:t>
      </w:r>
      <w:proofErr w:type="spellEnd"/>
      <w:r w:rsidR="004921FE">
        <w:rPr>
          <w:b w:val="0"/>
          <w:noProof w:val="0"/>
          <w:sz w:val="22"/>
          <w:szCs w:val="22"/>
          <w:lang w:val="lt-LT"/>
        </w:rPr>
        <w:t xml:space="preserve"> </w:t>
      </w:r>
      <w:proofErr w:type="spellStart"/>
      <w:r w:rsidR="004921FE">
        <w:rPr>
          <w:b w:val="0"/>
          <w:noProof w:val="0"/>
          <w:sz w:val="22"/>
          <w:szCs w:val="22"/>
          <w:lang w:val="lt-LT"/>
        </w:rPr>
        <w:t>Healthcare</w:t>
      </w:r>
      <w:proofErr w:type="spellEnd"/>
      <w:r w:rsidRPr="008E47B4">
        <w:rPr>
          <w:b w:val="0"/>
          <w:noProof w:val="0"/>
          <w:sz w:val="22"/>
          <w:szCs w:val="22"/>
          <w:lang w:val="lt-LT"/>
        </w:rPr>
        <w:t>, jei nesate tikri, ar tai Jums tinka.</w:t>
      </w:r>
    </w:p>
    <w:p w14:paraId="57CABC02" w14:textId="77777777" w:rsidR="00626C68" w:rsidRPr="008E47B4" w:rsidRDefault="00626C68" w:rsidP="0009718B">
      <w:pPr>
        <w:tabs>
          <w:tab w:val="left" w:pos="567"/>
        </w:tabs>
        <w:rPr>
          <w:b w:val="0"/>
          <w:noProof w:val="0"/>
          <w:sz w:val="22"/>
          <w:szCs w:val="22"/>
          <w:lang w:val="lt-LT"/>
        </w:rPr>
      </w:pPr>
    </w:p>
    <w:p w14:paraId="091CCA88" w14:textId="06F4BEE9" w:rsidR="0009718B" w:rsidRPr="008E47B4" w:rsidRDefault="0009718B" w:rsidP="0009718B">
      <w:pPr>
        <w:tabs>
          <w:tab w:val="left" w:pos="567"/>
        </w:tabs>
        <w:rPr>
          <w:noProof w:val="0"/>
          <w:sz w:val="22"/>
          <w:szCs w:val="22"/>
          <w:lang w:val="lt-LT"/>
        </w:rPr>
      </w:pPr>
      <w:r w:rsidRPr="008E47B4">
        <w:rPr>
          <w:noProof w:val="0"/>
          <w:sz w:val="22"/>
          <w:szCs w:val="22"/>
          <w:lang w:val="lt-LT"/>
        </w:rPr>
        <w:t xml:space="preserve">Kiti vaistai ir </w:t>
      </w:r>
      <w:proofErr w:type="spellStart"/>
      <w:r w:rsidR="004921FE">
        <w:rPr>
          <w:bCs/>
          <w:noProof w:val="0"/>
          <w:sz w:val="22"/>
          <w:szCs w:val="22"/>
          <w:lang w:val="lt-LT"/>
        </w:rPr>
        <w:t>Aciclovir</w:t>
      </w:r>
      <w:proofErr w:type="spellEnd"/>
      <w:r w:rsidR="004921FE">
        <w:rPr>
          <w:bCs/>
          <w:noProof w:val="0"/>
          <w:sz w:val="22"/>
          <w:szCs w:val="22"/>
          <w:lang w:val="lt-LT"/>
        </w:rPr>
        <w:t xml:space="preserve"> </w:t>
      </w:r>
      <w:proofErr w:type="spellStart"/>
      <w:r w:rsidR="004921FE">
        <w:rPr>
          <w:bCs/>
          <w:noProof w:val="0"/>
          <w:sz w:val="22"/>
          <w:szCs w:val="22"/>
          <w:lang w:val="lt-LT"/>
        </w:rPr>
        <w:t>Accord</w:t>
      </w:r>
      <w:proofErr w:type="spellEnd"/>
      <w:r w:rsidR="004921FE">
        <w:rPr>
          <w:bCs/>
          <w:noProof w:val="0"/>
          <w:sz w:val="22"/>
          <w:szCs w:val="22"/>
          <w:lang w:val="lt-LT"/>
        </w:rPr>
        <w:t xml:space="preserve"> </w:t>
      </w:r>
      <w:proofErr w:type="spellStart"/>
      <w:r w:rsidR="004921FE">
        <w:rPr>
          <w:bCs/>
          <w:noProof w:val="0"/>
          <w:sz w:val="22"/>
          <w:szCs w:val="22"/>
          <w:lang w:val="lt-LT"/>
        </w:rPr>
        <w:t>Healthcare</w:t>
      </w:r>
      <w:proofErr w:type="spellEnd"/>
      <w:r w:rsidRPr="008E47B4">
        <w:rPr>
          <w:bCs/>
          <w:noProof w:val="0"/>
          <w:sz w:val="22"/>
          <w:szCs w:val="22"/>
          <w:lang w:val="lt-LT"/>
        </w:rPr>
        <w:t xml:space="preserve"> </w:t>
      </w:r>
    </w:p>
    <w:p w14:paraId="5A9CE9D6" w14:textId="77777777" w:rsidR="00626C68" w:rsidRPr="008E47B4" w:rsidRDefault="00626C68" w:rsidP="00626C68">
      <w:pPr>
        <w:tabs>
          <w:tab w:val="left" w:pos="567"/>
        </w:tabs>
        <w:rPr>
          <w:b w:val="0"/>
          <w:bCs/>
          <w:noProof w:val="0"/>
          <w:sz w:val="22"/>
          <w:szCs w:val="22"/>
          <w:lang w:val="lt-LT"/>
        </w:rPr>
      </w:pPr>
      <w:r w:rsidRPr="008E47B4">
        <w:rPr>
          <w:b w:val="0"/>
          <w:bCs/>
          <w:noProof w:val="0"/>
          <w:sz w:val="22"/>
          <w:szCs w:val="22"/>
          <w:lang w:val="lt-LT"/>
        </w:rPr>
        <w:t>Pasakykite gydytojui arba vaistininkui, jei vartojate bet kurį iš toliau išvardytų vaistų:</w:t>
      </w:r>
    </w:p>
    <w:p w14:paraId="50C3AEDA" w14:textId="19D8FD73" w:rsidR="00626C68" w:rsidRPr="008E47B4" w:rsidRDefault="00626C68" w:rsidP="00D030C5">
      <w:pPr>
        <w:pStyle w:val="Sraopastraipa"/>
        <w:numPr>
          <w:ilvl w:val="0"/>
          <w:numId w:val="16"/>
        </w:numPr>
        <w:tabs>
          <w:tab w:val="left" w:pos="567"/>
        </w:tabs>
        <w:ind w:left="567" w:hanging="567"/>
        <w:rPr>
          <w:b w:val="0"/>
          <w:bCs/>
          <w:noProof w:val="0"/>
          <w:sz w:val="22"/>
          <w:szCs w:val="22"/>
          <w:lang w:val="lt-LT"/>
        </w:rPr>
      </w:pPr>
      <w:proofErr w:type="spellStart"/>
      <w:r w:rsidRPr="008E47B4">
        <w:rPr>
          <w:b w:val="0"/>
          <w:bCs/>
          <w:noProof w:val="0"/>
          <w:sz w:val="22"/>
          <w:szCs w:val="22"/>
          <w:lang w:val="lt-LT"/>
        </w:rPr>
        <w:t>probenecido</w:t>
      </w:r>
      <w:proofErr w:type="spellEnd"/>
      <w:r w:rsidRPr="008E47B4">
        <w:rPr>
          <w:b w:val="0"/>
          <w:bCs/>
          <w:noProof w:val="0"/>
          <w:sz w:val="22"/>
          <w:szCs w:val="22"/>
          <w:lang w:val="lt-LT"/>
        </w:rPr>
        <w:t>, vartojamo podagrai gydyti;</w:t>
      </w:r>
    </w:p>
    <w:p w14:paraId="7E17C18D" w14:textId="012C29C0" w:rsidR="00626C68" w:rsidRPr="008E47B4" w:rsidRDefault="00626C68" w:rsidP="00D030C5">
      <w:pPr>
        <w:pStyle w:val="Sraopastraipa"/>
        <w:numPr>
          <w:ilvl w:val="0"/>
          <w:numId w:val="16"/>
        </w:numPr>
        <w:tabs>
          <w:tab w:val="left" w:pos="567"/>
        </w:tabs>
        <w:ind w:left="567" w:hanging="567"/>
        <w:rPr>
          <w:b w:val="0"/>
          <w:bCs/>
          <w:noProof w:val="0"/>
          <w:sz w:val="22"/>
          <w:szCs w:val="22"/>
          <w:lang w:val="lt-LT"/>
        </w:rPr>
      </w:pPr>
      <w:proofErr w:type="spellStart"/>
      <w:r w:rsidRPr="008E47B4">
        <w:rPr>
          <w:b w:val="0"/>
          <w:bCs/>
          <w:noProof w:val="0"/>
          <w:sz w:val="22"/>
          <w:szCs w:val="22"/>
          <w:lang w:val="lt-LT"/>
        </w:rPr>
        <w:t>cimetidino</w:t>
      </w:r>
      <w:proofErr w:type="spellEnd"/>
      <w:r w:rsidRPr="008E47B4">
        <w:rPr>
          <w:b w:val="0"/>
          <w:bCs/>
          <w:noProof w:val="0"/>
          <w:sz w:val="22"/>
          <w:szCs w:val="22"/>
          <w:lang w:val="lt-LT"/>
        </w:rPr>
        <w:t>, vartojamo skrandžio opoms gydyti;</w:t>
      </w:r>
    </w:p>
    <w:p w14:paraId="70692EB0" w14:textId="5DE2C8FE" w:rsidR="00626C68" w:rsidRPr="008E47B4" w:rsidRDefault="00626C68" w:rsidP="00D030C5">
      <w:pPr>
        <w:pStyle w:val="Sraopastraipa"/>
        <w:numPr>
          <w:ilvl w:val="0"/>
          <w:numId w:val="16"/>
        </w:numPr>
        <w:tabs>
          <w:tab w:val="left" w:pos="567"/>
        </w:tabs>
        <w:ind w:left="567" w:hanging="567"/>
        <w:rPr>
          <w:b w:val="0"/>
          <w:bCs/>
          <w:noProof w:val="0"/>
          <w:sz w:val="22"/>
          <w:szCs w:val="22"/>
          <w:lang w:val="lt-LT"/>
        </w:rPr>
      </w:pPr>
      <w:proofErr w:type="spellStart"/>
      <w:r w:rsidRPr="008E47B4">
        <w:rPr>
          <w:b w:val="0"/>
          <w:bCs/>
          <w:noProof w:val="0"/>
          <w:sz w:val="22"/>
          <w:szCs w:val="22"/>
          <w:lang w:val="lt-LT"/>
        </w:rPr>
        <w:t>mikofenolato</w:t>
      </w:r>
      <w:proofErr w:type="spellEnd"/>
      <w:r w:rsidRPr="008E47B4">
        <w:rPr>
          <w:b w:val="0"/>
          <w:bCs/>
          <w:noProof w:val="0"/>
          <w:sz w:val="22"/>
          <w:szCs w:val="22"/>
          <w:lang w:val="lt-LT"/>
        </w:rPr>
        <w:t xml:space="preserve"> </w:t>
      </w:r>
      <w:proofErr w:type="spellStart"/>
      <w:r w:rsidRPr="008E47B4">
        <w:rPr>
          <w:b w:val="0"/>
          <w:bCs/>
          <w:noProof w:val="0"/>
          <w:sz w:val="22"/>
          <w:szCs w:val="22"/>
          <w:lang w:val="lt-LT"/>
        </w:rPr>
        <w:t>mofetilio</w:t>
      </w:r>
      <w:proofErr w:type="spellEnd"/>
      <w:r w:rsidRPr="008E47B4">
        <w:rPr>
          <w:b w:val="0"/>
          <w:bCs/>
          <w:noProof w:val="0"/>
          <w:sz w:val="22"/>
          <w:szCs w:val="22"/>
          <w:lang w:val="lt-LT"/>
        </w:rPr>
        <w:t>, vartojamo organų atmetimo prevencijai po organų transplantacijos;</w:t>
      </w:r>
    </w:p>
    <w:p w14:paraId="0E310882" w14:textId="37A8611D" w:rsidR="00626C68" w:rsidRPr="008E47B4" w:rsidRDefault="00626C68" w:rsidP="00D030C5">
      <w:pPr>
        <w:pStyle w:val="Sraopastraipa"/>
        <w:numPr>
          <w:ilvl w:val="0"/>
          <w:numId w:val="16"/>
        </w:numPr>
        <w:tabs>
          <w:tab w:val="left" w:pos="567"/>
        </w:tabs>
        <w:ind w:left="567" w:hanging="567"/>
        <w:rPr>
          <w:b w:val="0"/>
          <w:bCs/>
          <w:noProof w:val="0"/>
          <w:sz w:val="22"/>
          <w:szCs w:val="22"/>
          <w:lang w:val="lt-LT"/>
        </w:rPr>
      </w:pPr>
      <w:proofErr w:type="spellStart"/>
      <w:r w:rsidRPr="008E47B4">
        <w:rPr>
          <w:b w:val="0"/>
          <w:bCs/>
          <w:noProof w:val="0"/>
          <w:sz w:val="22"/>
          <w:szCs w:val="22"/>
          <w:lang w:val="lt-LT"/>
        </w:rPr>
        <w:t>valproato</w:t>
      </w:r>
      <w:proofErr w:type="spellEnd"/>
      <w:r w:rsidRPr="008E47B4">
        <w:rPr>
          <w:b w:val="0"/>
          <w:bCs/>
          <w:noProof w:val="0"/>
          <w:sz w:val="22"/>
          <w:szCs w:val="22"/>
          <w:lang w:val="lt-LT"/>
        </w:rPr>
        <w:t xml:space="preserve"> ir </w:t>
      </w:r>
      <w:proofErr w:type="spellStart"/>
      <w:r w:rsidRPr="008E47B4">
        <w:rPr>
          <w:b w:val="0"/>
          <w:bCs/>
          <w:noProof w:val="0"/>
          <w:sz w:val="22"/>
          <w:szCs w:val="22"/>
          <w:lang w:val="lt-LT"/>
        </w:rPr>
        <w:t>fenitoino</w:t>
      </w:r>
      <w:proofErr w:type="spellEnd"/>
      <w:r w:rsidRPr="008E47B4">
        <w:rPr>
          <w:b w:val="0"/>
          <w:bCs/>
          <w:noProof w:val="0"/>
          <w:sz w:val="22"/>
          <w:szCs w:val="22"/>
          <w:lang w:val="lt-LT"/>
        </w:rPr>
        <w:t>, vartojamų traukuliams gydyti;</w:t>
      </w:r>
    </w:p>
    <w:p w14:paraId="288FCAF0" w14:textId="505339FC" w:rsidR="00626C68" w:rsidRPr="008E47B4" w:rsidRDefault="00626C68" w:rsidP="00D030C5">
      <w:pPr>
        <w:pStyle w:val="Sraopastraipa"/>
        <w:numPr>
          <w:ilvl w:val="0"/>
          <w:numId w:val="16"/>
        </w:numPr>
        <w:tabs>
          <w:tab w:val="left" w:pos="567"/>
        </w:tabs>
        <w:ind w:left="567" w:hanging="567"/>
        <w:rPr>
          <w:b w:val="0"/>
          <w:bCs/>
          <w:noProof w:val="0"/>
          <w:sz w:val="22"/>
          <w:szCs w:val="22"/>
          <w:lang w:val="lt-LT"/>
        </w:rPr>
      </w:pPr>
      <w:proofErr w:type="spellStart"/>
      <w:r w:rsidRPr="008E47B4">
        <w:rPr>
          <w:b w:val="0"/>
          <w:bCs/>
          <w:noProof w:val="0"/>
          <w:sz w:val="22"/>
          <w:szCs w:val="22"/>
          <w:lang w:val="lt-LT"/>
        </w:rPr>
        <w:t>teofilino</w:t>
      </w:r>
      <w:proofErr w:type="spellEnd"/>
      <w:r w:rsidRPr="008E47B4">
        <w:rPr>
          <w:b w:val="0"/>
          <w:bCs/>
          <w:noProof w:val="0"/>
          <w:sz w:val="22"/>
          <w:szCs w:val="22"/>
          <w:lang w:val="lt-LT"/>
        </w:rPr>
        <w:t>, vaisto nuo bronchų ligų.</w:t>
      </w:r>
    </w:p>
    <w:p w14:paraId="6E7ECBC0" w14:textId="77777777" w:rsidR="00626C68" w:rsidRPr="008E47B4" w:rsidRDefault="00626C68" w:rsidP="0009718B">
      <w:pPr>
        <w:tabs>
          <w:tab w:val="left" w:pos="567"/>
        </w:tabs>
        <w:rPr>
          <w:b w:val="0"/>
          <w:bCs/>
          <w:noProof w:val="0"/>
          <w:sz w:val="22"/>
          <w:szCs w:val="22"/>
          <w:lang w:val="lt-LT"/>
        </w:rPr>
      </w:pPr>
    </w:p>
    <w:p w14:paraId="2C090583" w14:textId="7DE6F452" w:rsidR="0009718B" w:rsidRPr="008E47B4" w:rsidRDefault="0009718B" w:rsidP="0009718B">
      <w:pPr>
        <w:tabs>
          <w:tab w:val="left" w:pos="567"/>
        </w:tabs>
        <w:rPr>
          <w:noProof w:val="0"/>
          <w:sz w:val="22"/>
          <w:szCs w:val="22"/>
          <w:lang w:val="lt-LT"/>
        </w:rPr>
      </w:pPr>
      <w:r w:rsidRPr="008E47B4">
        <w:rPr>
          <w:noProof w:val="0"/>
          <w:sz w:val="22"/>
          <w:szCs w:val="22"/>
          <w:lang w:val="lt-LT"/>
        </w:rPr>
        <w:t>Nėštumas ir žindymo laikotarpis</w:t>
      </w:r>
    </w:p>
    <w:p w14:paraId="6A79247A" w14:textId="772F74B0" w:rsidR="00626C68" w:rsidRPr="008E47B4" w:rsidRDefault="004921FE" w:rsidP="00626C68">
      <w:pPr>
        <w:tabs>
          <w:tab w:val="left" w:pos="567"/>
        </w:tabs>
        <w:rPr>
          <w:b w:val="0"/>
          <w:noProof w:val="0"/>
          <w:sz w:val="22"/>
          <w:szCs w:val="22"/>
          <w:lang w:val="lt-LT"/>
        </w:rPr>
      </w:pPr>
      <w:proofErr w:type="spellStart"/>
      <w:r>
        <w:rPr>
          <w:b w:val="0"/>
          <w:bCs/>
          <w:noProof w:val="0"/>
          <w:sz w:val="22"/>
          <w:szCs w:val="22"/>
          <w:lang w:val="lt-LT"/>
        </w:rPr>
        <w:t>Aciclovir</w:t>
      </w:r>
      <w:proofErr w:type="spellEnd"/>
      <w:r>
        <w:rPr>
          <w:b w:val="0"/>
          <w:bCs/>
          <w:noProof w:val="0"/>
          <w:sz w:val="22"/>
          <w:szCs w:val="22"/>
          <w:lang w:val="lt-LT"/>
        </w:rPr>
        <w:t xml:space="preserve"> </w:t>
      </w:r>
      <w:proofErr w:type="spellStart"/>
      <w:r>
        <w:rPr>
          <w:b w:val="0"/>
          <w:bCs/>
          <w:noProof w:val="0"/>
          <w:sz w:val="22"/>
          <w:szCs w:val="22"/>
          <w:lang w:val="lt-LT"/>
        </w:rPr>
        <w:t>Accord</w:t>
      </w:r>
      <w:proofErr w:type="spellEnd"/>
      <w:r>
        <w:rPr>
          <w:b w:val="0"/>
          <w:bCs/>
          <w:noProof w:val="0"/>
          <w:sz w:val="22"/>
          <w:szCs w:val="22"/>
          <w:lang w:val="lt-LT"/>
        </w:rPr>
        <w:t xml:space="preserve"> </w:t>
      </w:r>
      <w:proofErr w:type="spellStart"/>
      <w:r>
        <w:rPr>
          <w:b w:val="0"/>
          <w:bCs/>
          <w:noProof w:val="0"/>
          <w:sz w:val="22"/>
          <w:szCs w:val="22"/>
          <w:lang w:val="lt-LT"/>
        </w:rPr>
        <w:t>Healthcare</w:t>
      </w:r>
      <w:proofErr w:type="spellEnd"/>
      <w:r w:rsidR="0009718B" w:rsidRPr="008E47B4">
        <w:rPr>
          <w:b w:val="0"/>
          <w:noProof w:val="0"/>
          <w:sz w:val="22"/>
          <w:szCs w:val="22"/>
          <w:lang w:val="lt-LT"/>
        </w:rPr>
        <w:t xml:space="preserve"> </w:t>
      </w:r>
      <w:r w:rsidR="00626C68" w:rsidRPr="008E47B4">
        <w:rPr>
          <w:b w:val="0"/>
          <w:noProof w:val="0"/>
          <w:sz w:val="22"/>
          <w:szCs w:val="22"/>
          <w:lang w:val="lt-LT"/>
        </w:rPr>
        <w:t xml:space="preserve">paprastai nerekomenduojamas nėštumo metu. Jeigu esate nėščia, žindote kūdikį, manote, kad galbūt esate nėščia arba planuojate pastoti, tai prieš vartodama šį vaistą pasitarkite su gydytoju arba vaistininku. Gydytojas įvertins </w:t>
      </w:r>
      <w:proofErr w:type="spellStart"/>
      <w:r>
        <w:rPr>
          <w:b w:val="0"/>
          <w:noProof w:val="0"/>
          <w:sz w:val="22"/>
          <w:szCs w:val="22"/>
          <w:lang w:val="lt-LT"/>
        </w:rPr>
        <w:t>Aciclovir</w:t>
      </w:r>
      <w:proofErr w:type="spellEnd"/>
      <w:r>
        <w:rPr>
          <w:b w:val="0"/>
          <w:noProof w:val="0"/>
          <w:sz w:val="22"/>
          <w:szCs w:val="22"/>
          <w:lang w:val="lt-LT"/>
        </w:rPr>
        <w:t xml:space="preserve"> </w:t>
      </w:r>
      <w:proofErr w:type="spellStart"/>
      <w:r>
        <w:rPr>
          <w:b w:val="0"/>
          <w:noProof w:val="0"/>
          <w:sz w:val="22"/>
          <w:szCs w:val="22"/>
          <w:lang w:val="lt-LT"/>
        </w:rPr>
        <w:t>Accord</w:t>
      </w:r>
      <w:proofErr w:type="spellEnd"/>
      <w:r>
        <w:rPr>
          <w:b w:val="0"/>
          <w:noProof w:val="0"/>
          <w:sz w:val="22"/>
          <w:szCs w:val="22"/>
          <w:lang w:val="lt-LT"/>
        </w:rPr>
        <w:t xml:space="preserve"> </w:t>
      </w:r>
      <w:proofErr w:type="spellStart"/>
      <w:r>
        <w:rPr>
          <w:b w:val="0"/>
          <w:noProof w:val="0"/>
          <w:sz w:val="22"/>
          <w:szCs w:val="22"/>
          <w:lang w:val="lt-LT"/>
        </w:rPr>
        <w:t>Healthcare</w:t>
      </w:r>
      <w:proofErr w:type="spellEnd"/>
      <w:r w:rsidR="00626C68" w:rsidRPr="008E47B4">
        <w:rPr>
          <w:b w:val="0"/>
          <w:noProof w:val="0"/>
          <w:sz w:val="22"/>
          <w:szCs w:val="22"/>
          <w:lang w:val="lt-LT"/>
        </w:rPr>
        <w:t xml:space="preserve"> vartojimo nėštumo metu naudą Jums ir riziką Jūsų vaikui.</w:t>
      </w:r>
    </w:p>
    <w:p w14:paraId="44D425D0" w14:textId="77777777" w:rsidR="00626C68" w:rsidRPr="008E47B4" w:rsidRDefault="00626C68" w:rsidP="00626C68">
      <w:pPr>
        <w:tabs>
          <w:tab w:val="left" w:pos="567"/>
        </w:tabs>
        <w:rPr>
          <w:b w:val="0"/>
          <w:noProof w:val="0"/>
          <w:sz w:val="22"/>
          <w:szCs w:val="22"/>
          <w:lang w:val="lt-LT"/>
        </w:rPr>
      </w:pPr>
    </w:p>
    <w:p w14:paraId="44794CA3" w14:textId="76BD4AE5" w:rsidR="00626C68" w:rsidRPr="008E47B4" w:rsidRDefault="00626C68" w:rsidP="00626C68">
      <w:pPr>
        <w:tabs>
          <w:tab w:val="left" w:pos="567"/>
        </w:tabs>
        <w:rPr>
          <w:b w:val="0"/>
          <w:noProof w:val="0"/>
          <w:sz w:val="22"/>
          <w:szCs w:val="22"/>
          <w:lang w:val="lt-LT"/>
        </w:rPr>
      </w:pPr>
      <w:r w:rsidRPr="008E47B4">
        <w:rPr>
          <w:b w:val="0"/>
          <w:noProof w:val="0"/>
          <w:sz w:val="22"/>
          <w:szCs w:val="22"/>
          <w:lang w:val="lt-LT"/>
        </w:rPr>
        <w:t xml:space="preserve">Veiklioji </w:t>
      </w:r>
      <w:proofErr w:type="spellStart"/>
      <w:r w:rsidR="004921FE">
        <w:rPr>
          <w:b w:val="0"/>
          <w:noProof w:val="0"/>
          <w:sz w:val="22"/>
          <w:szCs w:val="22"/>
          <w:lang w:val="lt-LT"/>
        </w:rPr>
        <w:t>Aciclovir</w:t>
      </w:r>
      <w:proofErr w:type="spellEnd"/>
      <w:r w:rsidR="004921FE">
        <w:rPr>
          <w:b w:val="0"/>
          <w:noProof w:val="0"/>
          <w:sz w:val="22"/>
          <w:szCs w:val="22"/>
          <w:lang w:val="lt-LT"/>
        </w:rPr>
        <w:t xml:space="preserve"> </w:t>
      </w:r>
      <w:proofErr w:type="spellStart"/>
      <w:r w:rsidR="004921FE">
        <w:rPr>
          <w:b w:val="0"/>
          <w:noProof w:val="0"/>
          <w:sz w:val="22"/>
          <w:szCs w:val="22"/>
          <w:lang w:val="lt-LT"/>
        </w:rPr>
        <w:t>Accord</w:t>
      </w:r>
      <w:proofErr w:type="spellEnd"/>
      <w:r w:rsidR="004921FE">
        <w:rPr>
          <w:b w:val="0"/>
          <w:noProof w:val="0"/>
          <w:sz w:val="22"/>
          <w:szCs w:val="22"/>
          <w:lang w:val="lt-LT"/>
        </w:rPr>
        <w:t xml:space="preserve"> </w:t>
      </w:r>
      <w:proofErr w:type="spellStart"/>
      <w:r w:rsidR="004921FE">
        <w:rPr>
          <w:b w:val="0"/>
          <w:noProof w:val="0"/>
          <w:sz w:val="22"/>
          <w:szCs w:val="22"/>
          <w:lang w:val="lt-LT"/>
        </w:rPr>
        <w:t>Healthcare</w:t>
      </w:r>
      <w:proofErr w:type="spellEnd"/>
      <w:r w:rsidRPr="008E47B4">
        <w:rPr>
          <w:b w:val="0"/>
          <w:noProof w:val="0"/>
          <w:sz w:val="22"/>
          <w:szCs w:val="22"/>
          <w:lang w:val="lt-LT"/>
        </w:rPr>
        <w:t xml:space="preserve"> medžiaga gali patekti į motinos pieną. Jei žindote kūdikį, prieš pradėdama vartoti </w:t>
      </w:r>
      <w:proofErr w:type="spellStart"/>
      <w:r w:rsidR="004921FE">
        <w:rPr>
          <w:b w:val="0"/>
          <w:noProof w:val="0"/>
          <w:sz w:val="22"/>
          <w:szCs w:val="22"/>
          <w:lang w:val="lt-LT"/>
        </w:rPr>
        <w:t>Aciclovir</w:t>
      </w:r>
      <w:proofErr w:type="spellEnd"/>
      <w:r w:rsidR="004921FE">
        <w:rPr>
          <w:b w:val="0"/>
          <w:noProof w:val="0"/>
          <w:sz w:val="22"/>
          <w:szCs w:val="22"/>
          <w:lang w:val="lt-LT"/>
        </w:rPr>
        <w:t xml:space="preserve"> </w:t>
      </w:r>
      <w:proofErr w:type="spellStart"/>
      <w:r w:rsidR="004921FE">
        <w:rPr>
          <w:b w:val="0"/>
          <w:noProof w:val="0"/>
          <w:sz w:val="22"/>
          <w:szCs w:val="22"/>
          <w:lang w:val="lt-LT"/>
        </w:rPr>
        <w:t>Accord</w:t>
      </w:r>
      <w:proofErr w:type="spellEnd"/>
      <w:r w:rsidR="004921FE">
        <w:rPr>
          <w:b w:val="0"/>
          <w:noProof w:val="0"/>
          <w:sz w:val="22"/>
          <w:szCs w:val="22"/>
          <w:lang w:val="lt-LT"/>
        </w:rPr>
        <w:t xml:space="preserve"> </w:t>
      </w:r>
      <w:proofErr w:type="spellStart"/>
      <w:r w:rsidR="004921FE">
        <w:rPr>
          <w:b w:val="0"/>
          <w:noProof w:val="0"/>
          <w:sz w:val="22"/>
          <w:szCs w:val="22"/>
          <w:lang w:val="lt-LT"/>
        </w:rPr>
        <w:t>Healthcare</w:t>
      </w:r>
      <w:proofErr w:type="spellEnd"/>
      <w:r w:rsidRPr="008E47B4">
        <w:rPr>
          <w:b w:val="0"/>
          <w:noProof w:val="0"/>
          <w:sz w:val="22"/>
          <w:szCs w:val="22"/>
          <w:lang w:val="lt-LT"/>
        </w:rPr>
        <w:t>, turite pasitarti su gydytoju.</w:t>
      </w:r>
    </w:p>
    <w:p w14:paraId="266485D8" w14:textId="77777777" w:rsidR="00626C68" w:rsidRPr="008E47B4" w:rsidRDefault="00626C68" w:rsidP="00626C68">
      <w:pPr>
        <w:tabs>
          <w:tab w:val="left" w:pos="567"/>
        </w:tabs>
        <w:rPr>
          <w:b w:val="0"/>
          <w:noProof w:val="0"/>
          <w:sz w:val="22"/>
          <w:szCs w:val="22"/>
          <w:lang w:val="lt-LT"/>
        </w:rPr>
      </w:pPr>
    </w:p>
    <w:p w14:paraId="4C144F4E" w14:textId="0D2A2F48" w:rsidR="00626C68" w:rsidRPr="008E47B4" w:rsidRDefault="00626C68" w:rsidP="00626C68">
      <w:pPr>
        <w:tabs>
          <w:tab w:val="left" w:pos="567"/>
        </w:tabs>
        <w:rPr>
          <w:b w:val="0"/>
          <w:noProof w:val="0"/>
          <w:sz w:val="22"/>
          <w:szCs w:val="22"/>
          <w:lang w:val="lt-LT"/>
        </w:rPr>
      </w:pPr>
      <w:proofErr w:type="spellStart"/>
      <w:r w:rsidRPr="008E47B4">
        <w:rPr>
          <w:b w:val="0"/>
          <w:noProof w:val="0"/>
          <w:sz w:val="22"/>
          <w:szCs w:val="22"/>
          <w:lang w:val="lt-LT"/>
        </w:rPr>
        <w:t>Acikloviro</w:t>
      </w:r>
      <w:proofErr w:type="spellEnd"/>
      <w:r w:rsidRPr="008E47B4">
        <w:rPr>
          <w:b w:val="0"/>
          <w:noProof w:val="0"/>
          <w:sz w:val="22"/>
          <w:szCs w:val="22"/>
          <w:lang w:val="lt-LT"/>
        </w:rPr>
        <w:t xml:space="preserve"> poveikis moterų vaisingumui nežinomas.</w:t>
      </w:r>
    </w:p>
    <w:p w14:paraId="445406C9" w14:textId="77777777" w:rsidR="00626C68" w:rsidRPr="008E47B4" w:rsidRDefault="00626C68" w:rsidP="00626C68">
      <w:pPr>
        <w:tabs>
          <w:tab w:val="left" w:pos="567"/>
        </w:tabs>
        <w:rPr>
          <w:b w:val="0"/>
          <w:noProof w:val="0"/>
          <w:sz w:val="22"/>
          <w:szCs w:val="22"/>
          <w:lang w:val="lt-LT"/>
        </w:rPr>
      </w:pPr>
    </w:p>
    <w:p w14:paraId="42781E82" w14:textId="77777777" w:rsidR="0009718B" w:rsidRPr="008E47B4" w:rsidRDefault="0009718B" w:rsidP="0009718B">
      <w:pPr>
        <w:tabs>
          <w:tab w:val="left" w:pos="567"/>
        </w:tabs>
        <w:rPr>
          <w:noProof w:val="0"/>
          <w:sz w:val="22"/>
          <w:szCs w:val="22"/>
          <w:lang w:val="lt-LT"/>
        </w:rPr>
      </w:pPr>
      <w:r w:rsidRPr="008E47B4">
        <w:rPr>
          <w:noProof w:val="0"/>
          <w:sz w:val="22"/>
          <w:szCs w:val="22"/>
          <w:lang w:val="lt-LT"/>
        </w:rPr>
        <w:t>Vairavimas ir mechanizmų valdymas</w:t>
      </w:r>
    </w:p>
    <w:p w14:paraId="67C96A53" w14:textId="622BD088" w:rsidR="00626C68" w:rsidRPr="008E47B4" w:rsidRDefault="00626C68" w:rsidP="0009718B">
      <w:pPr>
        <w:tabs>
          <w:tab w:val="left" w:pos="567"/>
        </w:tabs>
        <w:rPr>
          <w:b w:val="0"/>
          <w:noProof w:val="0"/>
          <w:sz w:val="22"/>
          <w:szCs w:val="22"/>
          <w:lang w:val="lt-LT"/>
        </w:rPr>
      </w:pPr>
      <w:r w:rsidRPr="008E47B4">
        <w:rPr>
          <w:b w:val="0"/>
          <w:noProof w:val="0"/>
          <w:sz w:val="22"/>
          <w:szCs w:val="22"/>
          <w:lang w:val="lt-LT"/>
        </w:rPr>
        <w:t>Tam tikras šalutinis poveikis, pvz., mieguistumas, gali turėti įtakos Jūsų gebėjimui susikaupti ir reaguoti. Prieš vairuodami ar valdydami mechanizmus, įsitikinkite, kad Jums šie nepageidaujami poveikiai nepasireiškia.</w:t>
      </w:r>
    </w:p>
    <w:p w14:paraId="7D89FF51" w14:textId="77777777" w:rsidR="00626C68" w:rsidRPr="008E47B4" w:rsidRDefault="00626C68" w:rsidP="0009718B">
      <w:pPr>
        <w:tabs>
          <w:tab w:val="left" w:pos="567"/>
        </w:tabs>
        <w:rPr>
          <w:b w:val="0"/>
          <w:noProof w:val="0"/>
          <w:sz w:val="22"/>
          <w:szCs w:val="22"/>
          <w:lang w:val="lt-LT"/>
        </w:rPr>
      </w:pPr>
    </w:p>
    <w:p w14:paraId="32AA3432" w14:textId="56EF2C33" w:rsidR="00092B79" w:rsidRPr="008E47B4" w:rsidRDefault="004921FE" w:rsidP="0009718B">
      <w:pPr>
        <w:tabs>
          <w:tab w:val="left" w:pos="567"/>
        </w:tabs>
        <w:rPr>
          <w:noProof w:val="0"/>
          <w:sz w:val="22"/>
          <w:szCs w:val="22"/>
          <w:lang w:val="lt-LT"/>
        </w:rPr>
      </w:pPr>
      <w:proofErr w:type="spellStart"/>
      <w:r>
        <w:rPr>
          <w:noProof w:val="0"/>
          <w:sz w:val="22"/>
          <w:szCs w:val="22"/>
          <w:lang w:val="lt-LT"/>
        </w:rPr>
        <w:t>Aciclovir</w:t>
      </w:r>
      <w:proofErr w:type="spellEnd"/>
      <w:r>
        <w:rPr>
          <w:noProof w:val="0"/>
          <w:sz w:val="22"/>
          <w:szCs w:val="22"/>
          <w:lang w:val="lt-LT"/>
        </w:rPr>
        <w:t xml:space="preserve"> </w:t>
      </w:r>
      <w:proofErr w:type="spellStart"/>
      <w:r>
        <w:rPr>
          <w:noProof w:val="0"/>
          <w:sz w:val="22"/>
          <w:szCs w:val="22"/>
          <w:lang w:val="lt-LT"/>
        </w:rPr>
        <w:t>Accord</w:t>
      </w:r>
      <w:proofErr w:type="spellEnd"/>
      <w:r>
        <w:rPr>
          <w:noProof w:val="0"/>
          <w:sz w:val="22"/>
          <w:szCs w:val="22"/>
          <w:lang w:val="lt-LT"/>
        </w:rPr>
        <w:t xml:space="preserve"> </w:t>
      </w:r>
      <w:proofErr w:type="spellStart"/>
      <w:r>
        <w:rPr>
          <w:noProof w:val="0"/>
          <w:sz w:val="22"/>
          <w:szCs w:val="22"/>
          <w:lang w:val="lt-LT"/>
        </w:rPr>
        <w:t>Healthcare</w:t>
      </w:r>
      <w:proofErr w:type="spellEnd"/>
      <w:r w:rsidR="00092B79" w:rsidRPr="008E47B4">
        <w:rPr>
          <w:noProof w:val="0"/>
          <w:sz w:val="22"/>
          <w:szCs w:val="22"/>
          <w:lang w:val="lt-LT"/>
        </w:rPr>
        <w:t xml:space="preserve"> sudėtyje yra natrio</w:t>
      </w:r>
    </w:p>
    <w:p w14:paraId="5336F3EF" w14:textId="558DE3D9" w:rsidR="00092B79" w:rsidRPr="008E47B4" w:rsidRDefault="00092B79" w:rsidP="0009718B">
      <w:pPr>
        <w:tabs>
          <w:tab w:val="left" w:pos="567"/>
        </w:tabs>
        <w:rPr>
          <w:b w:val="0"/>
          <w:noProof w:val="0"/>
          <w:sz w:val="22"/>
          <w:szCs w:val="22"/>
          <w:lang w:val="lt-LT"/>
        </w:rPr>
      </w:pPr>
      <w:r w:rsidRPr="008E47B4">
        <w:rPr>
          <w:b w:val="0"/>
          <w:noProof w:val="0"/>
          <w:sz w:val="22"/>
          <w:szCs w:val="22"/>
          <w:lang w:val="lt-LT"/>
        </w:rPr>
        <w:t>Šio vaisto tabletėje yra mažiau kaip 1 </w:t>
      </w:r>
      <w:proofErr w:type="spellStart"/>
      <w:r w:rsidRPr="008E47B4">
        <w:rPr>
          <w:b w:val="0"/>
          <w:noProof w:val="0"/>
          <w:sz w:val="22"/>
          <w:szCs w:val="22"/>
          <w:lang w:val="lt-LT"/>
        </w:rPr>
        <w:t>mmol</w:t>
      </w:r>
      <w:proofErr w:type="spellEnd"/>
      <w:r w:rsidRPr="008E47B4">
        <w:rPr>
          <w:b w:val="0"/>
          <w:noProof w:val="0"/>
          <w:sz w:val="22"/>
          <w:szCs w:val="22"/>
          <w:lang w:val="lt-LT"/>
        </w:rPr>
        <w:t xml:space="preserve"> (23 mg) natrio, t. y. jis beveik neturi reikšmės.</w:t>
      </w:r>
    </w:p>
    <w:p w14:paraId="5C2C0608" w14:textId="77777777" w:rsidR="00E775BA" w:rsidRPr="008E47B4" w:rsidRDefault="00E775BA" w:rsidP="0009718B">
      <w:pPr>
        <w:tabs>
          <w:tab w:val="left" w:pos="567"/>
        </w:tabs>
        <w:rPr>
          <w:b w:val="0"/>
          <w:noProof w:val="0"/>
          <w:sz w:val="22"/>
          <w:szCs w:val="22"/>
          <w:lang w:val="lt-LT"/>
        </w:rPr>
      </w:pPr>
    </w:p>
    <w:p w14:paraId="04820BE5" w14:textId="77777777" w:rsidR="00092B79" w:rsidRPr="008E47B4" w:rsidRDefault="00092B79" w:rsidP="0009718B">
      <w:pPr>
        <w:tabs>
          <w:tab w:val="left" w:pos="567"/>
        </w:tabs>
        <w:rPr>
          <w:b w:val="0"/>
          <w:noProof w:val="0"/>
          <w:sz w:val="22"/>
          <w:szCs w:val="22"/>
          <w:lang w:val="lt-LT"/>
        </w:rPr>
      </w:pPr>
    </w:p>
    <w:p w14:paraId="3EC32D31" w14:textId="307F87DB" w:rsidR="0009718B" w:rsidRPr="008E47B4" w:rsidRDefault="0009718B" w:rsidP="0009718B">
      <w:pPr>
        <w:pStyle w:val="Antrats"/>
        <w:tabs>
          <w:tab w:val="clear" w:pos="4153"/>
          <w:tab w:val="clear" w:pos="8306"/>
          <w:tab w:val="left" w:pos="567"/>
        </w:tabs>
        <w:rPr>
          <w:b/>
          <w:sz w:val="22"/>
          <w:szCs w:val="22"/>
        </w:rPr>
      </w:pPr>
      <w:r w:rsidRPr="008E47B4">
        <w:rPr>
          <w:b/>
          <w:sz w:val="22"/>
          <w:szCs w:val="22"/>
        </w:rPr>
        <w:t>3.</w:t>
      </w:r>
      <w:r w:rsidRPr="008E47B4">
        <w:rPr>
          <w:b/>
          <w:sz w:val="22"/>
          <w:szCs w:val="22"/>
        </w:rPr>
        <w:tab/>
        <w:t xml:space="preserve">Kaip vartoti </w:t>
      </w:r>
      <w:proofErr w:type="spellStart"/>
      <w:r w:rsidR="004921FE">
        <w:rPr>
          <w:b/>
          <w:bCs/>
          <w:sz w:val="22"/>
          <w:szCs w:val="22"/>
        </w:rPr>
        <w:t>Aciclovir</w:t>
      </w:r>
      <w:proofErr w:type="spellEnd"/>
      <w:r w:rsidR="004921FE">
        <w:rPr>
          <w:b/>
          <w:bCs/>
          <w:sz w:val="22"/>
          <w:szCs w:val="22"/>
        </w:rPr>
        <w:t xml:space="preserve"> </w:t>
      </w:r>
      <w:proofErr w:type="spellStart"/>
      <w:r w:rsidR="004921FE">
        <w:rPr>
          <w:b/>
          <w:bCs/>
          <w:sz w:val="22"/>
          <w:szCs w:val="22"/>
        </w:rPr>
        <w:t>Accord</w:t>
      </w:r>
      <w:proofErr w:type="spellEnd"/>
      <w:r w:rsidR="004921FE">
        <w:rPr>
          <w:b/>
          <w:bCs/>
          <w:sz w:val="22"/>
          <w:szCs w:val="22"/>
        </w:rPr>
        <w:t xml:space="preserve"> </w:t>
      </w:r>
      <w:proofErr w:type="spellStart"/>
      <w:r w:rsidR="004921FE">
        <w:rPr>
          <w:b/>
          <w:bCs/>
          <w:sz w:val="22"/>
          <w:szCs w:val="22"/>
        </w:rPr>
        <w:t>Healthcare</w:t>
      </w:r>
      <w:proofErr w:type="spellEnd"/>
      <w:r w:rsidRPr="008E47B4">
        <w:rPr>
          <w:sz w:val="22"/>
          <w:szCs w:val="22"/>
        </w:rPr>
        <w:t xml:space="preserve"> </w:t>
      </w:r>
    </w:p>
    <w:p w14:paraId="60A97D13" w14:textId="77777777" w:rsidR="0009718B" w:rsidRPr="008E47B4" w:rsidRDefault="0009718B" w:rsidP="0009718B">
      <w:pPr>
        <w:pStyle w:val="Antrats"/>
        <w:tabs>
          <w:tab w:val="clear" w:pos="4153"/>
          <w:tab w:val="clear" w:pos="8306"/>
          <w:tab w:val="left" w:pos="567"/>
        </w:tabs>
        <w:rPr>
          <w:b/>
          <w:sz w:val="22"/>
          <w:szCs w:val="22"/>
        </w:rPr>
      </w:pPr>
    </w:p>
    <w:p w14:paraId="61303EA8" w14:textId="77777777" w:rsidR="0009718B" w:rsidRPr="008E47B4" w:rsidRDefault="0009718B" w:rsidP="0009718B">
      <w:pPr>
        <w:pStyle w:val="Antrats"/>
        <w:tabs>
          <w:tab w:val="clear" w:pos="4153"/>
          <w:tab w:val="clear" w:pos="8306"/>
          <w:tab w:val="left" w:pos="567"/>
        </w:tabs>
        <w:rPr>
          <w:sz w:val="22"/>
          <w:szCs w:val="22"/>
        </w:rPr>
      </w:pPr>
      <w:r w:rsidRPr="008E47B4">
        <w:rPr>
          <w:bCs/>
          <w:sz w:val="22"/>
          <w:szCs w:val="22"/>
        </w:rPr>
        <w:t>V</w:t>
      </w:r>
      <w:r w:rsidRPr="008E47B4">
        <w:rPr>
          <w:sz w:val="22"/>
          <w:szCs w:val="22"/>
        </w:rPr>
        <w:t>isada vartokite šį vaistą tiksliai, kaip nurodė gydytojas. Jeigu abejojate, kreipkitės į gydytoją arba vaistininką.</w:t>
      </w:r>
    </w:p>
    <w:p w14:paraId="661F8E87" w14:textId="77777777" w:rsidR="00626C68" w:rsidRPr="008E47B4" w:rsidRDefault="00626C68" w:rsidP="00626C68">
      <w:pPr>
        <w:pStyle w:val="Antrats"/>
        <w:tabs>
          <w:tab w:val="left" w:pos="567"/>
        </w:tabs>
        <w:rPr>
          <w:sz w:val="22"/>
          <w:szCs w:val="22"/>
        </w:rPr>
      </w:pPr>
    </w:p>
    <w:p w14:paraId="2EEA5E74" w14:textId="11FBFFDA" w:rsidR="00626C68" w:rsidRPr="008E47B4" w:rsidRDefault="00626C68" w:rsidP="00626C68">
      <w:pPr>
        <w:pStyle w:val="Antrats"/>
        <w:tabs>
          <w:tab w:val="left" w:pos="567"/>
        </w:tabs>
        <w:rPr>
          <w:sz w:val="22"/>
          <w:szCs w:val="22"/>
        </w:rPr>
      </w:pPr>
      <w:r w:rsidRPr="008E47B4">
        <w:rPr>
          <w:sz w:val="22"/>
          <w:szCs w:val="22"/>
        </w:rPr>
        <w:t>Gydytojas nurodys tinkamą dozę, kaip vartoti vaistą ir kiek laiko jį vartoti:</w:t>
      </w:r>
    </w:p>
    <w:p w14:paraId="70364EA5" w14:textId="34F03BCA" w:rsidR="00626C68" w:rsidRPr="008E47B4" w:rsidRDefault="00626C68" w:rsidP="00D030C5">
      <w:pPr>
        <w:pStyle w:val="Antrats"/>
        <w:numPr>
          <w:ilvl w:val="1"/>
          <w:numId w:val="17"/>
        </w:numPr>
        <w:tabs>
          <w:tab w:val="left" w:pos="567"/>
        </w:tabs>
        <w:ind w:left="567" w:hanging="567"/>
        <w:rPr>
          <w:sz w:val="22"/>
          <w:szCs w:val="22"/>
        </w:rPr>
      </w:pPr>
      <w:r w:rsidRPr="008E47B4">
        <w:rPr>
          <w:sz w:val="22"/>
          <w:szCs w:val="22"/>
        </w:rPr>
        <w:t>pagal infekcijos tipą;</w:t>
      </w:r>
    </w:p>
    <w:p w14:paraId="6E740D38" w14:textId="53743316" w:rsidR="00626C68" w:rsidRPr="008E47B4" w:rsidRDefault="00626C68" w:rsidP="00D030C5">
      <w:pPr>
        <w:pStyle w:val="Antrats"/>
        <w:numPr>
          <w:ilvl w:val="1"/>
          <w:numId w:val="17"/>
        </w:numPr>
        <w:tabs>
          <w:tab w:val="left" w:pos="567"/>
        </w:tabs>
        <w:ind w:left="567" w:hanging="567"/>
        <w:rPr>
          <w:sz w:val="22"/>
          <w:szCs w:val="22"/>
        </w:rPr>
      </w:pPr>
      <w:r w:rsidRPr="008E47B4">
        <w:rPr>
          <w:sz w:val="22"/>
          <w:szCs w:val="22"/>
        </w:rPr>
        <w:t>pagal tai, ar infekciją reikia gydyti, ar neleisti jai sugrįžti.</w:t>
      </w:r>
    </w:p>
    <w:p w14:paraId="0EE3A735" w14:textId="77777777" w:rsidR="00626C68" w:rsidRPr="008E47B4" w:rsidRDefault="00626C68" w:rsidP="00626C68">
      <w:pPr>
        <w:pStyle w:val="Antrats"/>
        <w:tabs>
          <w:tab w:val="left" w:pos="567"/>
        </w:tabs>
        <w:rPr>
          <w:sz w:val="22"/>
          <w:szCs w:val="22"/>
        </w:rPr>
      </w:pPr>
    </w:p>
    <w:p w14:paraId="752C1227" w14:textId="401B9161" w:rsidR="00626C68" w:rsidRPr="008E47B4" w:rsidRDefault="00626C68" w:rsidP="00626C68">
      <w:pPr>
        <w:pStyle w:val="Antrats"/>
        <w:tabs>
          <w:tab w:val="left" w:pos="567"/>
        </w:tabs>
        <w:rPr>
          <w:sz w:val="22"/>
          <w:szCs w:val="22"/>
        </w:rPr>
      </w:pPr>
      <w:r w:rsidRPr="008E47B4">
        <w:rPr>
          <w:sz w:val="22"/>
          <w:szCs w:val="22"/>
        </w:rPr>
        <w:t xml:space="preserve">Įprastinė dozė </w:t>
      </w:r>
      <w:proofErr w:type="spellStart"/>
      <w:r w:rsidRPr="008E47B4">
        <w:rPr>
          <w:i/>
          <w:iCs/>
          <w:sz w:val="22"/>
          <w:szCs w:val="22"/>
        </w:rPr>
        <w:t>herpes</w:t>
      </w:r>
      <w:proofErr w:type="spellEnd"/>
      <w:r w:rsidRPr="008E47B4">
        <w:rPr>
          <w:i/>
          <w:iCs/>
          <w:sz w:val="22"/>
          <w:szCs w:val="22"/>
        </w:rPr>
        <w:t xml:space="preserve"> </w:t>
      </w:r>
      <w:proofErr w:type="spellStart"/>
      <w:r w:rsidRPr="008E47B4">
        <w:rPr>
          <w:i/>
          <w:iCs/>
          <w:sz w:val="22"/>
          <w:szCs w:val="22"/>
        </w:rPr>
        <w:t>simplex</w:t>
      </w:r>
      <w:proofErr w:type="spellEnd"/>
      <w:r w:rsidRPr="008E47B4">
        <w:rPr>
          <w:sz w:val="22"/>
          <w:szCs w:val="22"/>
        </w:rPr>
        <w:t xml:space="preserve"> infekcijoms gydyti </w:t>
      </w:r>
      <w:r w:rsidR="009A5896" w:rsidRPr="008E47B4">
        <w:rPr>
          <w:sz w:val="22"/>
          <w:szCs w:val="22"/>
        </w:rPr>
        <w:t xml:space="preserve">suaugusiesiems </w:t>
      </w:r>
      <w:r w:rsidRPr="008E47B4">
        <w:rPr>
          <w:sz w:val="22"/>
          <w:szCs w:val="22"/>
        </w:rPr>
        <w:t>yra 200 mg, 5 kartus per parą, maždaug kas 4 valandas, praleidžiant naktinę dozę. Gydymas paprastai turi būti tęsiamas 5 dienas, tačiau sunkios infekcijos atveju gydymas gali būti pratęstas.</w:t>
      </w:r>
    </w:p>
    <w:p w14:paraId="36C16944" w14:textId="2EBEF470" w:rsidR="00626C68" w:rsidRPr="008E47B4" w:rsidRDefault="00626C68" w:rsidP="00626C68">
      <w:pPr>
        <w:pStyle w:val="Antrats"/>
        <w:tabs>
          <w:tab w:val="left" w:pos="567"/>
        </w:tabs>
        <w:rPr>
          <w:sz w:val="22"/>
          <w:szCs w:val="22"/>
        </w:rPr>
      </w:pPr>
      <w:r w:rsidRPr="008E47B4">
        <w:rPr>
          <w:sz w:val="22"/>
          <w:szCs w:val="22"/>
        </w:rPr>
        <w:t>Tokią pačią dozę, kaip ir suaugusiesiems, paprastai reik</w:t>
      </w:r>
      <w:r w:rsidR="009A5896" w:rsidRPr="008E47B4">
        <w:rPr>
          <w:sz w:val="22"/>
          <w:szCs w:val="22"/>
        </w:rPr>
        <w:t xml:space="preserve">ia </w:t>
      </w:r>
      <w:r w:rsidRPr="008E47B4">
        <w:rPr>
          <w:sz w:val="22"/>
          <w:szCs w:val="22"/>
        </w:rPr>
        <w:t>skirti 2 metų ir vyresniems vaikams.</w:t>
      </w:r>
    </w:p>
    <w:p w14:paraId="130E5138" w14:textId="77777777" w:rsidR="009A5896" w:rsidRPr="008E47B4" w:rsidRDefault="009A5896" w:rsidP="00626C68">
      <w:pPr>
        <w:pStyle w:val="Antrats"/>
        <w:tabs>
          <w:tab w:val="left" w:pos="567"/>
        </w:tabs>
        <w:rPr>
          <w:sz w:val="22"/>
          <w:szCs w:val="22"/>
        </w:rPr>
      </w:pPr>
    </w:p>
    <w:p w14:paraId="34F01C5D" w14:textId="278BA28B" w:rsidR="00626C68" w:rsidRPr="008E47B4" w:rsidRDefault="00626C68" w:rsidP="00626C68">
      <w:pPr>
        <w:pStyle w:val="Antrats"/>
        <w:tabs>
          <w:tab w:val="left" w:pos="567"/>
        </w:tabs>
        <w:rPr>
          <w:sz w:val="22"/>
          <w:szCs w:val="22"/>
        </w:rPr>
      </w:pPr>
      <w:r w:rsidRPr="008E47B4">
        <w:rPr>
          <w:sz w:val="22"/>
          <w:szCs w:val="22"/>
        </w:rPr>
        <w:t>Įprastinė dozė</w:t>
      </w:r>
      <w:r w:rsidR="009A5896" w:rsidRPr="008E47B4">
        <w:rPr>
          <w:sz w:val="22"/>
          <w:szCs w:val="22"/>
        </w:rPr>
        <w:t xml:space="preserve"> </w:t>
      </w:r>
      <w:proofErr w:type="spellStart"/>
      <w:r w:rsidRPr="008E47B4">
        <w:rPr>
          <w:i/>
          <w:iCs/>
          <w:sz w:val="22"/>
          <w:szCs w:val="22"/>
        </w:rPr>
        <w:t>herpes</w:t>
      </w:r>
      <w:proofErr w:type="spellEnd"/>
      <w:r w:rsidRPr="008E47B4">
        <w:rPr>
          <w:i/>
          <w:iCs/>
          <w:sz w:val="22"/>
          <w:szCs w:val="22"/>
        </w:rPr>
        <w:t xml:space="preserve"> </w:t>
      </w:r>
      <w:proofErr w:type="spellStart"/>
      <w:r w:rsidRPr="008E47B4">
        <w:rPr>
          <w:i/>
          <w:iCs/>
          <w:sz w:val="22"/>
          <w:szCs w:val="22"/>
        </w:rPr>
        <w:t>simplex</w:t>
      </w:r>
      <w:proofErr w:type="spellEnd"/>
      <w:r w:rsidRPr="008E47B4">
        <w:rPr>
          <w:sz w:val="22"/>
          <w:szCs w:val="22"/>
        </w:rPr>
        <w:t xml:space="preserve"> infekcij</w:t>
      </w:r>
      <w:r w:rsidR="009A5896" w:rsidRPr="008E47B4">
        <w:rPr>
          <w:sz w:val="22"/>
          <w:szCs w:val="22"/>
        </w:rPr>
        <w:t>ų</w:t>
      </w:r>
      <w:r w:rsidRPr="008E47B4">
        <w:rPr>
          <w:sz w:val="22"/>
          <w:szCs w:val="22"/>
        </w:rPr>
        <w:t xml:space="preserve"> pasikartojimo profilaktikai </w:t>
      </w:r>
      <w:r w:rsidR="009A5896" w:rsidRPr="008E47B4">
        <w:rPr>
          <w:sz w:val="22"/>
          <w:szCs w:val="22"/>
        </w:rPr>
        <w:t xml:space="preserve">suaugusiesiems </w:t>
      </w:r>
      <w:r w:rsidRPr="008E47B4">
        <w:rPr>
          <w:sz w:val="22"/>
          <w:szCs w:val="22"/>
        </w:rPr>
        <w:t>yra 200</w:t>
      </w:r>
      <w:r w:rsidR="009A5896" w:rsidRPr="008E47B4">
        <w:rPr>
          <w:sz w:val="22"/>
          <w:szCs w:val="22"/>
        </w:rPr>
        <w:t> </w:t>
      </w:r>
      <w:r w:rsidRPr="008E47B4">
        <w:rPr>
          <w:sz w:val="22"/>
          <w:szCs w:val="22"/>
        </w:rPr>
        <w:t>mg, 4</w:t>
      </w:r>
      <w:r w:rsidR="009A5896" w:rsidRPr="008E47B4">
        <w:rPr>
          <w:sz w:val="22"/>
          <w:szCs w:val="22"/>
        </w:rPr>
        <w:t> </w:t>
      </w:r>
      <w:r w:rsidRPr="008E47B4">
        <w:rPr>
          <w:sz w:val="22"/>
          <w:szCs w:val="22"/>
        </w:rPr>
        <w:t xml:space="preserve">kartus per parą, maždaug </w:t>
      </w:r>
      <w:r w:rsidR="009A5896" w:rsidRPr="008E47B4">
        <w:rPr>
          <w:sz w:val="22"/>
          <w:szCs w:val="22"/>
        </w:rPr>
        <w:t xml:space="preserve">kas </w:t>
      </w:r>
      <w:r w:rsidRPr="008E47B4">
        <w:rPr>
          <w:sz w:val="22"/>
          <w:szCs w:val="22"/>
        </w:rPr>
        <w:t>4 valand</w:t>
      </w:r>
      <w:r w:rsidR="009A5896" w:rsidRPr="008E47B4">
        <w:rPr>
          <w:sz w:val="22"/>
          <w:szCs w:val="22"/>
        </w:rPr>
        <w:t>as</w:t>
      </w:r>
      <w:r w:rsidRPr="008E47B4">
        <w:rPr>
          <w:sz w:val="22"/>
          <w:szCs w:val="22"/>
        </w:rPr>
        <w:t>, praleidžiant naktinę dozę.</w:t>
      </w:r>
    </w:p>
    <w:p w14:paraId="406D8342" w14:textId="77777777" w:rsidR="009A5896" w:rsidRPr="008E47B4" w:rsidRDefault="009A5896" w:rsidP="00626C68">
      <w:pPr>
        <w:pStyle w:val="Antrats"/>
        <w:tabs>
          <w:tab w:val="left" w:pos="567"/>
        </w:tabs>
        <w:rPr>
          <w:sz w:val="22"/>
          <w:szCs w:val="22"/>
        </w:rPr>
      </w:pPr>
    </w:p>
    <w:p w14:paraId="7A7CDA46" w14:textId="544314EF" w:rsidR="00626C68" w:rsidRPr="008E47B4" w:rsidRDefault="00626C68" w:rsidP="00626C68">
      <w:pPr>
        <w:pStyle w:val="Antrats"/>
        <w:tabs>
          <w:tab w:val="left" w:pos="567"/>
        </w:tabs>
        <w:rPr>
          <w:sz w:val="22"/>
          <w:szCs w:val="22"/>
        </w:rPr>
      </w:pPr>
      <w:r w:rsidRPr="008E47B4">
        <w:rPr>
          <w:sz w:val="22"/>
          <w:szCs w:val="22"/>
        </w:rPr>
        <w:lastRenderedPageBreak/>
        <w:t>Įprastinė dozė vėjaraupi</w:t>
      </w:r>
      <w:r w:rsidR="009A5896" w:rsidRPr="008E47B4">
        <w:rPr>
          <w:sz w:val="22"/>
          <w:szCs w:val="22"/>
        </w:rPr>
        <w:t xml:space="preserve">ams </w:t>
      </w:r>
      <w:r w:rsidRPr="008E47B4">
        <w:rPr>
          <w:sz w:val="22"/>
          <w:szCs w:val="22"/>
        </w:rPr>
        <w:t>ir juos</w:t>
      </w:r>
      <w:r w:rsidR="009A5896" w:rsidRPr="008E47B4">
        <w:rPr>
          <w:sz w:val="22"/>
          <w:szCs w:val="22"/>
        </w:rPr>
        <w:t xml:space="preserve">iančiajai </w:t>
      </w:r>
      <w:r w:rsidRPr="008E47B4">
        <w:rPr>
          <w:sz w:val="22"/>
          <w:szCs w:val="22"/>
        </w:rPr>
        <w:t xml:space="preserve">pūslelinei gydyti suaugusiesiems yra </w:t>
      </w:r>
      <w:r w:rsidR="00ED4E25">
        <w:rPr>
          <w:sz w:val="22"/>
          <w:szCs w:val="22"/>
        </w:rPr>
        <w:t>8</w:t>
      </w:r>
      <w:r w:rsidRPr="008E47B4">
        <w:rPr>
          <w:sz w:val="22"/>
          <w:szCs w:val="22"/>
        </w:rPr>
        <w:t>00</w:t>
      </w:r>
      <w:r w:rsidR="009A5896" w:rsidRPr="008E47B4">
        <w:rPr>
          <w:sz w:val="22"/>
          <w:szCs w:val="22"/>
        </w:rPr>
        <w:t> </w:t>
      </w:r>
      <w:r w:rsidRPr="008E47B4">
        <w:rPr>
          <w:sz w:val="22"/>
          <w:szCs w:val="22"/>
        </w:rPr>
        <w:t>mg, 5</w:t>
      </w:r>
      <w:r w:rsidR="009A5896" w:rsidRPr="008E47B4">
        <w:rPr>
          <w:sz w:val="22"/>
          <w:szCs w:val="22"/>
        </w:rPr>
        <w:t> </w:t>
      </w:r>
      <w:r w:rsidRPr="008E47B4">
        <w:rPr>
          <w:sz w:val="22"/>
          <w:szCs w:val="22"/>
        </w:rPr>
        <w:t xml:space="preserve">kartus per parą, maždaug </w:t>
      </w:r>
      <w:r w:rsidR="009A5896" w:rsidRPr="008E47B4">
        <w:rPr>
          <w:sz w:val="22"/>
          <w:szCs w:val="22"/>
        </w:rPr>
        <w:t xml:space="preserve">kas </w:t>
      </w:r>
      <w:r w:rsidRPr="008E47B4">
        <w:rPr>
          <w:sz w:val="22"/>
          <w:szCs w:val="22"/>
        </w:rPr>
        <w:t>4 valand</w:t>
      </w:r>
      <w:r w:rsidR="009A5896" w:rsidRPr="008E47B4">
        <w:rPr>
          <w:sz w:val="22"/>
          <w:szCs w:val="22"/>
        </w:rPr>
        <w:t>a</w:t>
      </w:r>
      <w:r w:rsidRPr="008E47B4">
        <w:rPr>
          <w:sz w:val="22"/>
          <w:szCs w:val="22"/>
        </w:rPr>
        <w:t>s, praleidžiant naktinę dozę. Gydymą paprastai reikia tęsti 7</w:t>
      </w:r>
      <w:r w:rsidR="009A5896" w:rsidRPr="008E47B4">
        <w:rPr>
          <w:sz w:val="22"/>
          <w:szCs w:val="22"/>
        </w:rPr>
        <w:t> </w:t>
      </w:r>
      <w:r w:rsidRPr="008E47B4">
        <w:rPr>
          <w:sz w:val="22"/>
          <w:szCs w:val="22"/>
        </w:rPr>
        <w:t>dienas.</w:t>
      </w:r>
    </w:p>
    <w:p w14:paraId="22CE9C01" w14:textId="30F6793F" w:rsidR="00626C68" w:rsidRPr="008E47B4" w:rsidRDefault="00626C68" w:rsidP="00626C68">
      <w:pPr>
        <w:pStyle w:val="Antrats"/>
        <w:tabs>
          <w:tab w:val="left" w:pos="567"/>
        </w:tabs>
        <w:rPr>
          <w:sz w:val="22"/>
          <w:szCs w:val="22"/>
        </w:rPr>
      </w:pPr>
      <w:r w:rsidRPr="008E47B4">
        <w:rPr>
          <w:sz w:val="22"/>
          <w:szCs w:val="22"/>
        </w:rPr>
        <w:t xml:space="preserve">Vyresniems nei 6 metų vaikams paprastai reikia skirti </w:t>
      </w:r>
      <w:r w:rsidR="009A5896" w:rsidRPr="008E47B4">
        <w:rPr>
          <w:sz w:val="22"/>
          <w:szCs w:val="22"/>
        </w:rPr>
        <w:t xml:space="preserve">po </w:t>
      </w:r>
      <w:r w:rsidRPr="008E47B4">
        <w:rPr>
          <w:sz w:val="22"/>
          <w:szCs w:val="22"/>
        </w:rPr>
        <w:t>800</w:t>
      </w:r>
      <w:r w:rsidR="009A5896" w:rsidRPr="008E47B4">
        <w:rPr>
          <w:sz w:val="22"/>
          <w:szCs w:val="22"/>
        </w:rPr>
        <w:t> </w:t>
      </w:r>
      <w:r w:rsidRPr="008E47B4">
        <w:rPr>
          <w:sz w:val="22"/>
          <w:szCs w:val="22"/>
        </w:rPr>
        <w:t>mg 4</w:t>
      </w:r>
      <w:r w:rsidR="009A5896" w:rsidRPr="008E47B4">
        <w:rPr>
          <w:sz w:val="22"/>
          <w:szCs w:val="22"/>
        </w:rPr>
        <w:t> </w:t>
      </w:r>
      <w:r w:rsidRPr="008E47B4">
        <w:rPr>
          <w:sz w:val="22"/>
          <w:szCs w:val="22"/>
        </w:rPr>
        <w:t xml:space="preserve">kartus per parą, vaikams nuo 2 iki 6 metų </w:t>
      </w:r>
      <w:r w:rsidR="009A5896" w:rsidRPr="008E47B4">
        <w:rPr>
          <w:sz w:val="22"/>
          <w:szCs w:val="22"/>
        </w:rPr>
        <w:t>–</w:t>
      </w:r>
      <w:r w:rsidRPr="008E47B4">
        <w:rPr>
          <w:sz w:val="22"/>
          <w:szCs w:val="22"/>
        </w:rPr>
        <w:t xml:space="preserve"> 400</w:t>
      </w:r>
      <w:r w:rsidR="009A5896" w:rsidRPr="008E47B4">
        <w:rPr>
          <w:sz w:val="22"/>
          <w:szCs w:val="22"/>
        </w:rPr>
        <w:t> </w:t>
      </w:r>
      <w:r w:rsidRPr="008E47B4">
        <w:rPr>
          <w:sz w:val="22"/>
          <w:szCs w:val="22"/>
        </w:rPr>
        <w:t xml:space="preserve">mg 4 kartus per parą, o jaunesniems nei 2 metų vaikams </w:t>
      </w:r>
      <w:r w:rsidR="009A5896" w:rsidRPr="008E47B4">
        <w:rPr>
          <w:sz w:val="22"/>
          <w:szCs w:val="22"/>
        </w:rPr>
        <w:t>–</w:t>
      </w:r>
      <w:r w:rsidRPr="008E47B4">
        <w:rPr>
          <w:sz w:val="22"/>
          <w:szCs w:val="22"/>
        </w:rPr>
        <w:t xml:space="preserve"> 200</w:t>
      </w:r>
      <w:r w:rsidR="009A5896" w:rsidRPr="008E47B4">
        <w:rPr>
          <w:sz w:val="22"/>
          <w:szCs w:val="22"/>
        </w:rPr>
        <w:t> </w:t>
      </w:r>
      <w:r w:rsidRPr="008E47B4">
        <w:rPr>
          <w:sz w:val="22"/>
          <w:szCs w:val="22"/>
        </w:rPr>
        <w:t>mg 4 kartus per parą.</w:t>
      </w:r>
    </w:p>
    <w:p w14:paraId="6DE1793A" w14:textId="77777777" w:rsidR="009A5896" w:rsidRPr="008E47B4" w:rsidRDefault="009A5896" w:rsidP="00626C68">
      <w:pPr>
        <w:pStyle w:val="Antrats"/>
        <w:tabs>
          <w:tab w:val="clear" w:pos="4153"/>
          <w:tab w:val="clear" w:pos="8306"/>
          <w:tab w:val="left" w:pos="567"/>
        </w:tabs>
        <w:rPr>
          <w:sz w:val="22"/>
          <w:szCs w:val="22"/>
        </w:rPr>
      </w:pPr>
    </w:p>
    <w:p w14:paraId="77BF4C93" w14:textId="7A962A4B" w:rsidR="00D63B92" w:rsidRPr="008E47B4" w:rsidRDefault="00626C68" w:rsidP="00626C68">
      <w:pPr>
        <w:pStyle w:val="Antrats"/>
        <w:tabs>
          <w:tab w:val="clear" w:pos="4153"/>
          <w:tab w:val="clear" w:pos="8306"/>
          <w:tab w:val="left" w:pos="567"/>
        </w:tabs>
        <w:rPr>
          <w:sz w:val="22"/>
          <w:szCs w:val="22"/>
        </w:rPr>
      </w:pPr>
      <w:r w:rsidRPr="008E47B4">
        <w:rPr>
          <w:sz w:val="22"/>
          <w:szCs w:val="22"/>
        </w:rPr>
        <w:t>Jeigu Jums yra inkstų funkcijos sutrikimų, gydytojas Jums pritaikys dozę.</w:t>
      </w:r>
    </w:p>
    <w:p w14:paraId="2CD6D619" w14:textId="77777777" w:rsidR="00626C68" w:rsidRPr="008E47B4" w:rsidRDefault="00626C68" w:rsidP="0009718B">
      <w:pPr>
        <w:pStyle w:val="Antrats"/>
        <w:tabs>
          <w:tab w:val="clear" w:pos="4153"/>
          <w:tab w:val="clear" w:pos="8306"/>
          <w:tab w:val="left" w:pos="567"/>
        </w:tabs>
        <w:rPr>
          <w:sz w:val="22"/>
          <w:szCs w:val="22"/>
        </w:rPr>
      </w:pPr>
    </w:p>
    <w:p w14:paraId="2BF23051" w14:textId="2DD6213B" w:rsidR="009A5896" w:rsidRPr="008E47B4" w:rsidRDefault="009A5896" w:rsidP="0009718B">
      <w:pPr>
        <w:tabs>
          <w:tab w:val="left" w:pos="567"/>
        </w:tabs>
        <w:rPr>
          <w:noProof w:val="0"/>
          <w:sz w:val="22"/>
          <w:szCs w:val="22"/>
          <w:lang w:val="lt-LT"/>
        </w:rPr>
      </w:pPr>
      <w:r w:rsidRPr="008E47B4">
        <w:rPr>
          <w:noProof w:val="0"/>
          <w:sz w:val="22"/>
          <w:szCs w:val="22"/>
          <w:lang w:val="lt-LT"/>
        </w:rPr>
        <w:t>Šio vaisto vartojimas</w:t>
      </w:r>
    </w:p>
    <w:p w14:paraId="7645B6E7" w14:textId="1DA49A8B" w:rsidR="009A5896" w:rsidRPr="008E47B4" w:rsidRDefault="009A5896" w:rsidP="00D030C5">
      <w:pPr>
        <w:pStyle w:val="Sraopastraipa"/>
        <w:numPr>
          <w:ilvl w:val="1"/>
          <w:numId w:val="18"/>
        </w:numPr>
        <w:tabs>
          <w:tab w:val="left" w:pos="567"/>
        </w:tabs>
        <w:ind w:left="567" w:hanging="567"/>
        <w:rPr>
          <w:b w:val="0"/>
          <w:bCs/>
          <w:noProof w:val="0"/>
          <w:sz w:val="22"/>
          <w:szCs w:val="22"/>
          <w:lang w:val="lt-LT"/>
        </w:rPr>
      </w:pPr>
      <w:r w:rsidRPr="008E47B4">
        <w:rPr>
          <w:b w:val="0"/>
          <w:bCs/>
          <w:noProof w:val="0"/>
          <w:sz w:val="22"/>
          <w:szCs w:val="22"/>
          <w:lang w:val="lt-LT"/>
        </w:rPr>
        <w:t>Vartokite šį vaistą per burną.</w:t>
      </w:r>
    </w:p>
    <w:p w14:paraId="6B86B78C" w14:textId="7D66007A" w:rsidR="009A5896" w:rsidRPr="008E47B4" w:rsidRDefault="009A5896" w:rsidP="00D030C5">
      <w:pPr>
        <w:pStyle w:val="Sraopastraipa"/>
        <w:numPr>
          <w:ilvl w:val="1"/>
          <w:numId w:val="18"/>
        </w:numPr>
        <w:tabs>
          <w:tab w:val="left" w:pos="567"/>
        </w:tabs>
        <w:ind w:left="567" w:hanging="567"/>
        <w:rPr>
          <w:b w:val="0"/>
          <w:bCs/>
          <w:noProof w:val="0"/>
          <w:sz w:val="22"/>
          <w:szCs w:val="22"/>
          <w:lang w:val="lt-LT"/>
        </w:rPr>
      </w:pPr>
      <w:r w:rsidRPr="008E47B4">
        <w:rPr>
          <w:b w:val="0"/>
          <w:bCs/>
          <w:noProof w:val="0"/>
          <w:sz w:val="22"/>
          <w:szCs w:val="22"/>
          <w:lang w:val="lt-LT"/>
        </w:rPr>
        <w:t>Nurykite visą tabletę, užgerdami pakankamu kiekiu vandens.</w:t>
      </w:r>
    </w:p>
    <w:p w14:paraId="2A3C6AF9" w14:textId="32E77B00" w:rsidR="009A5896" w:rsidRPr="008E47B4" w:rsidRDefault="009A5896" w:rsidP="00D030C5">
      <w:pPr>
        <w:pStyle w:val="Sraopastraipa"/>
        <w:numPr>
          <w:ilvl w:val="1"/>
          <w:numId w:val="18"/>
        </w:numPr>
        <w:tabs>
          <w:tab w:val="left" w:pos="567"/>
        </w:tabs>
        <w:ind w:left="567" w:hanging="567"/>
        <w:rPr>
          <w:b w:val="0"/>
          <w:bCs/>
          <w:noProof w:val="0"/>
          <w:sz w:val="22"/>
          <w:szCs w:val="22"/>
          <w:lang w:val="lt-LT"/>
        </w:rPr>
      </w:pPr>
      <w:r w:rsidRPr="008E47B4">
        <w:rPr>
          <w:b w:val="0"/>
          <w:bCs/>
          <w:noProof w:val="0"/>
          <w:sz w:val="22"/>
          <w:szCs w:val="22"/>
          <w:lang w:val="lt-LT"/>
        </w:rPr>
        <w:t xml:space="preserve">Vartokite </w:t>
      </w:r>
      <w:proofErr w:type="spellStart"/>
      <w:r w:rsidR="004921FE">
        <w:rPr>
          <w:b w:val="0"/>
          <w:bCs/>
          <w:noProof w:val="0"/>
          <w:sz w:val="22"/>
          <w:szCs w:val="22"/>
          <w:lang w:val="lt-LT"/>
        </w:rPr>
        <w:t>Aciclovir</w:t>
      </w:r>
      <w:proofErr w:type="spellEnd"/>
      <w:r w:rsidR="004921FE">
        <w:rPr>
          <w:b w:val="0"/>
          <w:bCs/>
          <w:noProof w:val="0"/>
          <w:sz w:val="22"/>
          <w:szCs w:val="22"/>
          <w:lang w:val="lt-LT"/>
        </w:rPr>
        <w:t xml:space="preserve"> </w:t>
      </w:r>
      <w:proofErr w:type="spellStart"/>
      <w:r w:rsidR="004921FE">
        <w:rPr>
          <w:b w:val="0"/>
          <w:bCs/>
          <w:noProof w:val="0"/>
          <w:sz w:val="22"/>
          <w:szCs w:val="22"/>
          <w:lang w:val="lt-LT"/>
        </w:rPr>
        <w:t>Accord</w:t>
      </w:r>
      <w:proofErr w:type="spellEnd"/>
      <w:r w:rsidR="004921FE">
        <w:rPr>
          <w:b w:val="0"/>
          <w:bCs/>
          <w:noProof w:val="0"/>
          <w:sz w:val="22"/>
          <w:szCs w:val="22"/>
          <w:lang w:val="lt-LT"/>
        </w:rPr>
        <w:t xml:space="preserve"> </w:t>
      </w:r>
      <w:proofErr w:type="spellStart"/>
      <w:r w:rsidR="004921FE">
        <w:rPr>
          <w:b w:val="0"/>
          <w:bCs/>
          <w:noProof w:val="0"/>
          <w:sz w:val="22"/>
          <w:szCs w:val="22"/>
          <w:lang w:val="lt-LT"/>
        </w:rPr>
        <w:t>Healthcare</w:t>
      </w:r>
      <w:proofErr w:type="spellEnd"/>
      <w:r w:rsidRPr="008E47B4">
        <w:rPr>
          <w:b w:val="0"/>
          <w:bCs/>
          <w:noProof w:val="0"/>
          <w:sz w:val="22"/>
          <w:szCs w:val="22"/>
          <w:lang w:val="lt-LT"/>
        </w:rPr>
        <w:t xml:space="preserve"> kiekvieną dieną tuo pačiu laiku.</w:t>
      </w:r>
    </w:p>
    <w:p w14:paraId="6AE0A8B2" w14:textId="756673EE" w:rsidR="009A5896" w:rsidRPr="008E47B4" w:rsidRDefault="009A5896" w:rsidP="00D030C5">
      <w:pPr>
        <w:pStyle w:val="Sraopastraipa"/>
        <w:numPr>
          <w:ilvl w:val="1"/>
          <w:numId w:val="18"/>
        </w:numPr>
        <w:tabs>
          <w:tab w:val="left" w:pos="567"/>
        </w:tabs>
        <w:ind w:left="567" w:hanging="567"/>
        <w:rPr>
          <w:b w:val="0"/>
          <w:bCs/>
          <w:noProof w:val="0"/>
          <w:sz w:val="22"/>
          <w:szCs w:val="22"/>
          <w:lang w:val="lt-LT"/>
        </w:rPr>
      </w:pPr>
      <w:r w:rsidRPr="008E47B4">
        <w:rPr>
          <w:b w:val="0"/>
          <w:bCs/>
          <w:noProof w:val="0"/>
          <w:sz w:val="22"/>
          <w:szCs w:val="22"/>
          <w:lang w:val="lt-LT"/>
        </w:rPr>
        <w:t xml:space="preserve">Vartokite </w:t>
      </w:r>
      <w:proofErr w:type="spellStart"/>
      <w:r w:rsidR="004921FE">
        <w:rPr>
          <w:b w:val="0"/>
          <w:bCs/>
          <w:noProof w:val="0"/>
          <w:sz w:val="22"/>
          <w:szCs w:val="22"/>
          <w:lang w:val="lt-LT"/>
        </w:rPr>
        <w:t>Aciclovir</w:t>
      </w:r>
      <w:proofErr w:type="spellEnd"/>
      <w:r w:rsidR="004921FE">
        <w:rPr>
          <w:b w:val="0"/>
          <w:bCs/>
          <w:noProof w:val="0"/>
          <w:sz w:val="22"/>
          <w:szCs w:val="22"/>
          <w:lang w:val="lt-LT"/>
        </w:rPr>
        <w:t xml:space="preserve"> </w:t>
      </w:r>
      <w:proofErr w:type="spellStart"/>
      <w:r w:rsidR="004921FE">
        <w:rPr>
          <w:b w:val="0"/>
          <w:bCs/>
          <w:noProof w:val="0"/>
          <w:sz w:val="22"/>
          <w:szCs w:val="22"/>
          <w:lang w:val="lt-LT"/>
        </w:rPr>
        <w:t>Accord</w:t>
      </w:r>
      <w:proofErr w:type="spellEnd"/>
      <w:r w:rsidR="004921FE">
        <w:rPr>
          <w:b w:val="0"/>
          <w:bCs/>
          <w:noProof w:val="0"/>
          <w:sz w:val="22"/>
          <w:szCs w:val="22"/>
          <w:lang w:val="lt-LT"/>
        </w:rPr>
        <w:t xml:space="preserve"> </w:t>
      </w:r>
      <w:proofErr w:type="spellStart"/>
      <w:r w:rsidR="004921FE">
        <w:rPr>
          <w:b w:val="0"/>
          <w:bCs/>
          <w:noProof w:val="0"/>
          <w:sz w:val="22"/>
          <w:szCs w:val="22"/>
          <w:lang w:val="lt-LT"/>
        </w:rPr>
        <w:t>Healthcare</w:t>
      </w:r>
      <w:proofErr w:type="spellEnd"/>
      <w:r w:rsidRPr="008E47B4">
        <w:rPr>
          <w:b w:val="0"/>
          <w:bCs/>
          <w:noProof w:val="0"/>
          <w:sz w:val="22"/>
          <w:szCs w:val="22"/>
          <w:lang w:val="lt-LT"/>
        </w:rPr>
        <w:t xml:space="preserve"> taip, kaip nurodė gydytojas arba vaistininkas.</w:t>
      </w:r>
    </w:p>
    <w:p w14:paraId="5B48B5C9" w14:textId="46D8685D" w:rsidR="009A5896" w:rsidRPr="008E47B4" w:rsidRDefault="009A5896" w:rsidP="00D030C5">
      <w:pPr>
        <w:pStyle w:val="Sraopastraipa"/>
        <w:numPr>
          <w:ilvl w:val="1"/>
          <w:numId w:val="18"/>
        </w:numPr>
        <w:tabs>
          <w:tab w:val="left" w:pos="567"/>
        </w:tabs>
        <w:ind w:left="567" w:hanging="567"/>
        <w:rPr>
          <w:b w:val="0"/>
          <w:bCs/>
          <w:noProof w:val="0"/>
          <w:sz w:val="22"/>
          <w:szCs w:val="22"/>
          <w:lang w:val="lt-LT"/>
        </w:rPr>
      </w:pPr>
      <w:r w:rsidRPr="008E47B4">
        <w:rPr>
          <w:b w:val="0"/>
          <w:bCs/>
          <w:noProof w:val="0"/>
          <w:sz w:val="22"/>
          <w:szCs w:val="22"/>
          <w:lang w:val="lt-LT"/>
        </w:rPr>
        <w:t>Jei Jums sunku nuryti tabletes, ištirpinkite tabletę mažiausiai 50 ml vandens, kurį prieš geriant reikia išmaišyti.</w:t>
      </w:r>
    </w:p>
    <w:p w14:paraId="1B57C53B" w14:textId="77777777" w:rsidR="009A5896" w:rsidRPr="008E47B4" w:rsidRDefault="009A5896" w:rsidP="0009718B">
      <w:pPr>
        <w:tabs>
          <w:tab w:val="left" w:pos="567"/>
        </w:tabs>
        <w:rPr>
          <w:noProof w:val="0"/>
          <w:sz w:val="22"/>
          <w:szCs w:val="22"/>
          <w:lang w:val="lt-LT"/>
        </w:rPr>
      </w:pPr>
    </w:p>
    <w:p w14:paraId="5AC400AA" w14:textId="767A75DB" w:rsidR="009A5896" w:rsidRPr="008E47B4" w:rsidRDefault="009A5896" w:rsidP="009A5896">
      <w:pPr>
        <w:rPr>
          <w:noProof w:val="0"/>
          <w:sz w:val="22"/>
          <w:szCs w:val="22"/>
          <w:lang w:val="lt-LT" w:eastAsia="lt-LT"/>
        </w:rPr>
      </w:pPr>
      <w:r w:rsidRPr="008E47B4">
        <w:rPr>
          <w:noProof w:val="0"/>
          <w:sz w:val="22"/>
          <w:szCs w:val="22"/>
          <w:lang w:val="lt-LT" w:eastAsia="lt-LT"/>
        </w:rPr>
        <w:t xml:space="preserve">Ką daryti pavartojus per didelę </w:t>
      </w:r>
      <w:proofErr w:type="spellStart"/>
      <w:r w:rsidR="004921FE">
        <w:rPr>
          <w:noProof w:val="0"/>
          <w:sz w:val="22"/>
          <w:szCs w:val="22"/>
          <w:lang w:val="lt-LT" w:eastAsia="lt-LT"/>
        </w:rPr>
        <w:t>Aciclovir</w:t>
      </w:r>
      <w:proofErr w:type="spellEnd"/>
      <w:r w:rsidR="004921FE">
        <w:rPr>
          <w:noProof w:val="0"/>
          <w:sz w:val="22"/>
          <w:szCs w:val="22"/>
          <w:lang w:val="lt-LT" w:eastAsia="lt-LT"/>
        </w:rPr>
        <w:t xml:space="preserve"> </w:t>
      </w:r>
      <w:proofErr w:type="spellStart"/>
      <w:r w:rsidR="004921FE">
        <w:rPr>
          <w:noProof w:val="0"/>
          <w:sz w:val="22"/>
          <w:szCs w:val="22"/>
          <w:lang w:val="lt-LT" w:eastAsia="lt-LT"/>
        </w:rPr>
        <w:t>Accord</w:t>
      </w:r>
      <w:proofErr w:type="spellEnd"/>
      <w:r w:rsidR="004921FE">
        <w:rPr>
          <w:noProof w:val="0"/>
          <w:sz w:val="22"/>
          <w:szCs w:val="22"/>
          <w:lang w:val="lt-LT" w:eastAsia="lt-LT"/>
        </w:rPr>
        <w:t xml:space="preserve"> </w:t>
      </w:r>
      <w:proofErr w:type="spellStart"/>
      <w:r w:rsidR="004921FE">
        <w:rPr>
          <w:noProof w:val="0"/>
          <w:sz w:val="22"/>
          <w:szCs w:val="22"/>
          <w:lang w:val="lt-LT" w:eastAsia="lt-LT"/>
        </w:rPr>
        <w:t>Healthcare</w:t>
      </w:r>
      <w:proofErr w:type="spellEnd"/>
      <w:r w:rsidRPr="008E47B4">
        <w:rPr>
          <w:noProof w:val="0"/>
          <w:sz w:val="22"/>
          <w:szCs w:val="22"/>
          <w:lang w:val="lt-LT" w:eastAsia="lt-LT"/>
        </w:rPr>
        <w:t xml:space="preserve"> dozę</w:t>
      </w:r>
    </w:p>
    <w:p w14:paraId="42EBA6EB" w14:textId="0122572D" w:rsidR="009A5896" w:rsidRPr="008E47B4" w:rsidRDefault="004921FE" w:rsidP="0009718B">
      <w:pPr>
        <w:tabs>
          <w:tab w:val="left" w:pos="567"/>
        </w:tabs>
        <w:rPr>
          <w:b w:val="0"/>
          <w:bCs/>
          <w:noProof w:val="0"/>
          <w:sz w:val="22"/>
          <w:szCs w:val="22"/>
          <w:lang w:val="lt-LT"/>
        </w:rPr>
      </w:pPr>
      <w:proofErr w:type="spellStart"/>
      <w:r>
        <w:rPr>
          <w:b w:val="0"/>
          <w:bCs/>
          <w:noProof w:val="0"/>
          <w:sz w:val="22"/>
          <w:szCs w:val="22"/>
          <w:lang w:val="lt-LT"/>
        </w:rPr>
        <w:t>Aciclovir</w:t>
      </w:r>
      <w:proofErr w:type="spellEnd"/>
      <w:r>
        <w:rPr>
          <w:b w:val="0"/>
          <w:bCs/>
          <w:noProof w:val="0"/>
          <w:sz w:val="22"/>
          <w:szCs w:val="22"/>
          <w:lang w:val="lt-LT"/>
        </w:rPr>
        <w:t xml:space="preserve"> </w:t>
      </w:r>
      <w:proofErr w:type="spellStart"/>
      <w:r>
        <w:rPr>
          <w:b w:val="0"/>
          <w:bCs/>
          <w:noProof w:val="0"/>
          <w:sz w:val="22"/>
          <w:szCs w:val="22"/>
          <w:lang w:val="lt-LT"/>
        </w:rPr>
        <w:t>Accord</w:t>
      </w:r>
      <w:proofErr w:type="spellEnd"/>
      <w:r>
        <w:rPr>
          <w:b w:val="0"/>
          <w:bCs/>
          <w:noProof w:val="0"/>
          <w:sz w:val="22"/>
          <w:szCs w:val="22"/>
          <w:lang w:val="lt-LT"/>
        </w:rPr>
        <w:t xml:space="preserve"> </w:t>
      </w:r>
      <w:proofErr w:type="spellStart"/>
      <w:r>
        <w:rPr>
          <w:b w:val="0"/>
          <w:bCs/>
          <w:noProof w:val="0"/>
          <w:sz w:val="22"/>
          <w:szCs w:val="22"/>
          <w:lang w:val="lt-LT"/>
        </w:rPr>
        <w:t>Healthcare</w:t>
      </w:r>
      <w:proofErr w:type="spellEnd"/>
      <w:r w:rsidR="009A5896" w:rsidRPr="008E47B4">
        <w:rPr>
          <w:b w:val="0"/>
          <w:bCs/>
          <w:noProof w:val="0"/>
          <w:sz w:val="22"/>
          <w:szCs w:val="22"/>
          <w:lang w:val="lt-LT"/>
        </w:rPr>
        <w:t xml:space="preserve"> paprastai nėra kenksmingas, nebent vartojamas didelis kiekis kelias dienas. Pasakykite gydytojui, jei išgėrėte per daug </w:t>
      </w:r>
      <w:proofErr w:type="spellStart"/>
      <w:r>
        <w:rPr>
          <w:b w:val="0"/>
          <w:bCs/>
          <w:noProof w:val="0"/>
          <w:sz w:val="22"/>
          <w:szCs w:val="22"/>
          <w:lang w:val="lt-LT"/>
        </w:rPr>
        <w:t>Aciclovir</w:t>
      </w:r>
      <w:proofErr w:type="spellEnd"/>
      <w:r>
        <w:rPr>
          <w:b w:val="0"/>
          <w:bCs/>
          <w:noProof w:val="0"/>
          <w:sz w:val="22"/>
          <w:szCs w:val="22"/>
          <w:lang w:val="lt-LT"/>
        </w:rPr>
        <w:t xml:space="preserve"> </w:t>
      </w:r>
      <w:proofErr w:type="spellStart"/>
      <w:r>
        <w:rPr>
          <w:b w:val="0"/>
          <w:bCs/>
          <w:noProof w:val="0"/>
          <w:sz w:val="22"/>
          <w:szCs w:val="22"/>
          <w:lang w:val="lt-LT"/>
        </w:rPr>
        <w:t>Accord</w:t>
      </w:r>
      <w:proofErr w:type="spellEnd"/>
      <w:r>
        <w:rPr>
          <w:b w:val="0"/>
          <w:bCs/>
          <w:noProof w:val="0"/>
          <w:sz w:val="22"/>
          <w:szCs w:val="22"/>
          <w:lang w:val="lt-LT"/>
        </w:rPr>
        <w:t xml:space="preserve"> </w:t>
      </w:r>
      <w:proofErr w:type="spellStart"/>
      <w:r>
        <w:rPr>
          <w:b w:val="0"/>
          <w:bCs/>
          <w:noProof w:val="0"/>
          <w:sz w:val="22"/>
          <w:szCs w:val="22"/>
          <w:lang w:val="lt-LT"/>
        </w:rPr>
        <w:t>Healthcare</w:t>
      </w:r>
      <w:proofErr w:type="spellEnd"/>
      <w:r w:rsidR="009A5896" w:rsidRPr="008E47B4">
        <w:rPr>
          <w:b w:val="0"/>
          <w:bCs/>
          <w:noProof w:val="0"/>
          <w:sz w:val="22"/>
          <w:szCs w:val="22"/>
          <w:lang w:val="lt-LT"/>
        </w:rPr>
        <w:t>. Pasiimkite pakuotę su savimi.</w:t>
      </w:r>
    </w:p>
    <w:p w14:paraId="7A45E793" w14:textId="77777777" w:rsidR="009A5896" w:rsidRPr="008E47B4" w:rsidRDefault="009A5896" w:rsidP="0009718B">
      <w:pPr>
        <w:tabs>
          <w:tab w:val="left" w:pos="567"/>
        </w:tabs>
        <w:rPr>
          <w:noProof w:val="0"/>
          <w:sz w:val="22"/>
          <w:szCs w:val="22"/>
          <w:lang w:val="lt-LT"/>
        </w:rPr>
      </w:pPr>
    </w:p>
    <w:p w14:paraId="05E9344F" w14:textId="1D77190A" w:rsidR="0009718B" w:rsidRPr="008E47B4" w:rsidRDefault="0009718B" w:rsidP="0009718B">
      <w:pPr>
        <w:tabs>
          <w:tab w:val="left" w:pos="567"/>
        </w:tabs>
        <w:rPr>
          <w:noProof w:val="0"/>
          <w:sz w:val="22"/>
          <w:szCs w:val="22"/>
          <w:lang w:val="lt-LT"/>
        </w:rPr>
      </w:pPr>
      <w:r w:rsidRPr="008E47B4">
        <w:rPr>
          <w:noProof w:val="0"/>
          <w:sz w:val="22"/>
          <w:szCs w:val="22"/>
          <w:lang w:val="lt-LT"/>
        </w:rPr>
        <w:t xml:space="preserve">Pamiršus pavartoti </w:t>
      </w:r>
      <w:proofErr w:type="spellStart"/>
      <w:r w:rsidR="004921FE">
        <w:rPr>
          <w:bCs/>
          <w:noProof w:val="0"/>
          <w:sz w:val="22"/>
          <w:szCs w:val="22"/>
          <w:lang w:val="lt-LT"/>
        </w:rPr>
        <w:t>Aciclovir</w:t>
      </w:r>
      <w:proofErr w:type="spellEnd"/>
      <w:r w:rsidR="004921FE">
        <w:rPr>
          <w:bCs/>
          <w:noProof w:val="0"/>
          <w:sz w:val="22"/>
          <w:szCs w:val="22"/>
          <w:lang w:val="lt-LT"/>
        </w:rPr>
        <w:t xml:space="preserve"> </w:t>
      </w:r>
      <w:proofErr w:type="spellStart"/>
      <w:r w:rsidR="004921FE">
        <w:rPr>
          <w:bCs/>
          <w:noProof w:val="0"/>
          <w:sz w:val="22"/>
          <w:szCs w:val="22"/>
          <w:lang w:val="lt-LT"/>
        </w:rPr>
        <w:t>Accord</w:t>
      </w:r>
      <w:proofErr w:type="spellEnd"/>
      <w:r w:rsidR="004921FE">
        <w:rPr>
          <w:bCs/>
          <w:noProof w:val="0"/>
          <w:sz w:val="22"/>
          <w:szCs w:val="22"/>
          <w:lang w:val="lt-LT"/>
        </w:rPr>
        <w:t xml:space="preserve"> </w:t>
      </w:r>
      <w:proofErr w:type="spellStart"/>
      <w:r w:rsidR="004921FE">
        <w:rPr>
          <w:bCs/>
          <w:noProof w:val="0"/>
          <w:sz w:val="22"/>
          <w:szCs w:val="22"/>
          <w:lang w:val="lt-LT"/>
        </w:rPr>
        <w:t>Healthcare</w:t>
      </w:r>
      <w:proofErr w:type="spellEnd"/>
      <w:r w:rsidRPr="008E47B4">
        <w:rPr>
          <w:b w:val="0"/>
          <w:noProof w:val="0"/>
          <w:sz w:val="22"/>
          <w:szCs w:val="22"/>
          <w:lang w:val="lt-LT"/>
        </w:rPr>
        <w:t xml:space="preserve"> </w:t>
      </w:r>
    </w:p>
    <w:p w14:paraId="2E5DD3C2" w14:textId="7D08573E" w:rsidR="009A5896" w:rsidRPr="008E47B4" w:rsidRDefault="009A5896" w:rsidP="00EE1B8E">
      <w:pPr>
        <w:tabs>
          <w:tab w:val="left" w:pos="567"/>
        </w:tabs>
        <w:rPr>
          <w:b w:val="0"/>
          <w:noProof w:val="0"/>
          <w:sz w:val="22"/>
          <w:szCs w:val="22"/>
          <w:lang w:val="lt-LT"/>
        </w:rPr>
      </w:pPr>
      <w:r w:rsidRPr="008E47B4">
        <w:rPr>
          <w:b w:val="0"/>
          <w:noProof w:val="0"/>
          <w:sz w:val="22"/>
          <w:szCs w:val="22"/>
          <w:lang w:val="lt-LT"/>
        </w:rPr>
        <w:t xml:space="preserve">Jei pamiršote išgerti </w:t>
      </w:r>
      <w:proofErr w:type="spellStart"/>
      <w:r w:rsidR="004921FE">
        <w:rPr>
          <w:b w:val="0"/>
          <w:noProof w:val="0"/>
          <w:sz w:val="22"/>
          <w:szCs w:val="22"/>
          <w:lang w:val="lt-LT"/>
        </w:rPr>
        <w:t>Aciclovir</w:t>
      </w:r>
      <w:proofErr w:type="spellEnd"/>
      <w:r w:rsidR="004921FE">
        <w:rPr>
          <w:b w:val="0"/>
          <w:noProof w:val="0"/>
          <w:sz w:val="22"/>
          <w:szCs w:val="22"/>
          <w:lang w:val="lt-LT"/>
        </w:rPr>
        <w:t xml:space="preserve"> </w:t>
      </w:r>
      <w:proofErr w:type="spellStart"/>
      <w:r w:rsidR="004921FE">
        <w:rPr>
          <w:b w:val="0"/>
          <w:noProof w:val="0"/>
          <w:sz w:val="22"/>
          <w:szCs w:val="22"/>
          <w:lang w:val="lt-LT"/>
        </w:rPr>
        <w:t>Accord</w:t>
      </w:r>
      <w:proofErr w:type="spellEnd"/>
      <w:r w:rsidR="004921FE">
        <w:rPr>
          <w:b w:val="0"/>
          <w:noProof w:val="0"/>
          <w:sz w:val="22"/>
          <w:szCs w:val="22"/>
          <w:lang w:val="lt-LT"/>
        </w:rPr>
        <w:t xml:space="preserve"> </w:t>
      </w:r>
      <w:proofErr w:type="spellStart"/>
      <w:r w:rsidR="004921FE">
        <w:rPr>
          <w:b w:val="0"/>
          <w:noProof w:val="0"/>
          <w:sz w:val="22"/>
          <w:szCs w:val="22"/>
          <w:lang w:val="lt-LT"/>
        </w:rPr>
        <w:t>Healthcare</w:t>
      </w:r>
      <w:proofErr w:type="spellEnd"/>
      <w:r w:rsidRPr="008E47B4">
        <w:rPr>
          <w:b w:val="0"/>
          <w:noProof w:val="0"/>
          <w:sz w:val="22"/>
          <w:szCs w:val="22"/>
          <w:lang w:val="lt-LT"/>
        </w:rPr>
        <w:t>, išgerkite jį, kai tik prisiminsite, tačiau pamirštą dozę praleiskite, jei jau beveik laikas vartoti kitą dozę.</w:t>
      </w:r>
    </w:p>
    <w:p w14:paraId="2F7BA34D" w14:textId="0E6AB2E6" w:rsidR="00EE1B8E" w:rsidRPr="008E47B4" w:rsidRDefault="009A5896" w:rsidP="00EE1B8E">
      <w:pPr>
        <w:tabs>
          <w:tab w:val="left" w:pos="567"/>
        </w:tabs>
        <w:rPr>
          <w:b w:val="0"/>
          <w:noProof w:val="0"/>
          <w:sz w:val="22"/>
          <w:szCs w:val="22"/>
          <w:lang w:val="lt-LT"/>
        </w:rPr>
      </w:pPr>
      <w:r w:rsidRPr="008E47B4">
        <w:rPr>
          <w:b w:val="0"/>
          <w:noProof w:val="0"/>
          <w:sz w:val="22"/>
          <w:szCs w:val="22"/>
          <w:lang w:val="lt-LT"/>
        </w:rPr>
        <w:t>Negalima vartoti dvigubos dozės norint kompensuoti praleistą dozę.</w:t>
      </w:r>
    </w:p>
    <w:p w14:paraId="16FE2A69" w14:textId="77777777" w:rsidR="0009718B" w:rsidRPr="008E47B4" w:rsidRDefault="0009718B" w:rsidP="0009718B">
      <w:pPr>
        <w:tabs>
          <w:tab w:val="left" w:pos="567"/>
        </w:tabs>
        <w:rPr>
          <w:b w:val="0"/>
          <w:noProof w:val="0"/>
          <w:sz w:val="22"/>
          <w:szCs w:val="22"/>
          <w:lang w:val="lt-LT"/>
        </w:rPr>
      </w:pPr>
    </w:p>
    <w:p w14:paraId="2FADB106" w14:textId="77777777" w:rsidR="0009718B" w:rsidRPr="008E47B4" w:rsidRDefault="0009718B" w:rsidP="0009718B">
      <w:pPr>
        <w:pStyle w:val="Antrats"/>
        <w:tabs>
          <w:tab w:val="clear" w:pos="4153"/>
          <w:tab w:val="clear" w:pos="8306"/>
          <w:tab w:val="left" w:pos="567"/>
        </w:tabs>
        <w:rPr>
          <w:b/>
          <w:caps/>
          <w:sz w:val="22"/>
          <w:szCs w:val="22"/>
        </w:rPr>
      </w:pPr>
      <w:r w:rsidRPr="008E47B4">
        <w:rPr>
          <w:b/>
          <w:caps/>
          <w:sz w:val="22"/>
          <w:szCs w:val="22"/>
        </w:rPr>
        <w:t>4.</w:t>
      </w:r>
      <w:r w:rsidRPr="008E47B4">
        <w:rPr>
          <w:b/>
          <w:caps/>
          <w:sz w:val="22"/>
          <w:szCs w:val="22"/>
        </w:rPr>
        <w:tab/>
        <w:t>G</w:t>
      </w:r>
      <w:r w:rsidRPr="008E47B4">
        <w:rPr>
          <w:b/>
          <w:bCs/>
          <w:sz w:val="22"/>
          <w:szCs w:val="22"/>
        </w:rPr>
        <w:t>alimas šalutinis poveikis</w:t>
      </w:r>
    </w:p>
    <w:p w14:paraId="356CF378" w14:textId="77777777" w:rsidR="0009718B" w:rsidRPr="008E47B4" w:rsidRDefault="0009718B" w:rsidP="0009718B">
      <w:pPr>
        <w:pStyle w:val="Antrats"/>
        <w:tabs>
          <w:tab w:val="clear" w:pos="4153"/>
          <w:tab w:val="clear" w:pos="8306"/>
          <w:tab w:val="left" w:pos="567"/>
        </w:tabs>
        <w:rPr>
          <w:b/>
          <w:sz w:val="22"/>
          <w:szCs w:val="22"/>
        </w:rPr>
      </w:pPr>
    </w:p>
    <w:p w14:paraId="2FC51697" w14:textId="77777777" w:rsidR="0009718B" w:rsidRPr="008E47B4" w:rsidRDefault="0009718B" w:rsidP="0009718B">
      <w:pPr>
        <w:tabs>
          <w:tab w:val="left" w:pos="567"/>
        </w:tabs>
        <w:rPr>
          <w:b w:val="0"/>
          <w:noProof w:val="0"/>
          <w:sz w:val="22"/>
          <w:szCs w:val="22"/>
          <w:lang w:val="lt-LT"/>
        </w:rPr>
      </w:pPr>
      <w:r w:rsidRPr="008E47B4">
        <w:rPr>
          <w:b w:val="0"/>
          <w:noProof w:val="0"/>
          <w:sz w:val="22"/>
          <w:szCs w:val="22"/>
          <w:lang w:val="lt-LT"/>
        </w:rPr>
        <w:t>Šis vaistas, kaip ir visi kiti, gali sukelti šalutinį poveikį, nors jis pasireiškia ne visiems žmonėms.</w:t>
      </w:r>
    </w:p>
    <w:p w14:paraId="37006A16" w14:textId="77777777" w:rsidR="0009718B" w:rsidRPr="008E47B4" w:rsidRDefault="0009718B" w:rsidP="0009718B">
      <w:pPr>
        <w:tabs>
          <w:tab w:val="left" w:pos="567"/>
        </w:tabs>
        <w:rPr>
          <w:b w:val="0"/>
          <w:noProof w:val="0"/>
          <w:sz w:val="22"/>
          <w:szCs w:val="22"/>
          <w:lang w:val="lt-LT"/>
        </w:rPr>
      </w:pPr>
    </w:p>
    <w:p w14:paraId="2A002ECC" w14:textId="77777777" w:rsidR="00542C68" w:rsidRPr="008E47B4" w:rsidRDefault="00542C68" w:rsidP="00542C68">
      <w:pPr>
        <w:pStyle w:val="prastasiniatinklio"/>
        <w:spacing w:before="0" w:beforeAutospacing="0" w:after="0" w:afterAutospacing="0"/>
        <w:rPr>
          <w:sz w:val="22"/>
          <w:szCs w:val="22"/>
        </w:rPr>
      </w:pPr>
      <w:r w:rsidRPr="008E47B4">
        <w:rPr>
          <w:b/>
          <w:bCs/>
          <w:sz w:val="22"/>
          <w:szCs w:val="22"/>
        </w:rPr>
        <w:t>Simptomai, į kuriuos reikia atkreipti dėmesį</w:t>
      </w:r>
    </w:p>
    <w:p w14:paraId="640FFF7B" w14:textId="4407DD39" w:rsidR="00542C68" w:rsidRPr="008E47B4" w:rsidRDefault="00542C68" w:rsidP="00D030C5">
      <w:pPr>
        <w:pStyle w:val="prastasiniatinklio"/>
        <w:numPr>
          <w:ilvl w:val="0"/>
          <w:numId w:val="19"/>
        </w:numPr>
        <w:spacing w:before="0" w:beforeAutospacing="0" w:after="0" w:afterAutospacing="0"/>
        <w:ind w:left="567" w:hanging="567"/>
        <w:rPr>
          <w:sz w:val="22"/>
          <w:szCs w:val="22"/>
        </w:rPr>
      </w:pPr>
      <w:r w:rsidRPr="008E47B4">
        <w:rPr>
          <w:sz w:val="22"/>
          <w:szCs w:val="22"/>
        </w:rPr>
        <w:t>sunkios alerginės reakcijos (</w:t>
      </w:r>
      <w:proofErr w:type="spellStart"/>
      <w:r w:rsidRPr="008E47B4">
        <w:rPr>
          <w:sz w:val="22"/>
          <w:szCs w:val="22"/>
        </w:rPr>
        <w:t>anafilaksija</w:t>
      </w:r>
      <w:proofErr w:type="spellEnd"/>
      <w:r w:rsidRPr="008E47B4">
        <w:rPr>
          <w:sz w:val="22"/>
          <w:szCs w:val="22"/>
        </w:rPr>
        <w:t xml:space="preserve">). Jos retai pasitaiko žmonėms, vartojantiems </w:t>
      </w:r>
      <w:proofErr w:type="spellStart"/>
      <w:r w:rsidR="004921FE">
        <w:rPr>
          <w:sz w:val="22"/>
          <w:szCs w:val="22"/>
        </w:rPr>
        <w:t>Aciclovir</w:t>
      </w:r>
      <w:proofErr w:type="spellEnd"/>
      <w:r w:rsidR="004921FE">
        <w:rPr>
          <w:sz w:val="22"/>
          <w:szCs w:val="22"/>
        </w:rPr>
        <w:t xml:space="preserve"> </w:t>
      </w:r>
      <w:proofErr w:type="spellStart"/>
      <w:r w:rsidR="004921FE">
        <w:rPr>
          <w:sz w:val="22"/>
          <w:szCs w:val="22"/>
        </w:rPr>
        <w:t>Accord</w:t>
      </w:r>
      <w:proofErr w:type="spellEnd"/>
      <w:r w:rsidR="004921FE">
        <w:rPr>
          <w:sz w:val="22"/>
          <w:szCs w:val="22"/>
        </w:rPr>
        <w:t xml:space="preserve"> </w:t>
      </w:r>
      <w:proofErr w:type="spellStart"/>
      <w:r w:rsidR="004921FE">
        <w:rPr>
          <w:sz w:val="22"/>
          <w:szCs w:val="22"/>
        </w:rPr>
        <w:t>Healthcare</w:t>
      </w:r>
      <w:proofErr w:type="spellEnd"/>
      <w:r w:rsidRPr="008E47B4">
        <w:rPr>
          <w:sz w:val="22"/>
          <w:szCs w:val="22"/>
        </w:rPr>
        <w:t xml:space="preserve"> (gali pasireikšti rečiau kaip 1 iš 1 000 asmenų). Staiga pasireiškiantys simptomai, įskaitant:</w:t>
      </w:r>
    </w:p>
    <w:p w14:paraId="54C8F470" w14:textId="648EB8D7" w:rsidR="00542C68" w:rsidRPr="008E47B4" w:rsidRDefault="00542C68" w:rsidP="00D030C5">
      <w:pPr>
        <w:pStyle w:val="prastasiniatinklio"/>
        <w:numPr>
          <w:ilvl w:val="1"/>
          <w:numId w:val="20"/>
        </w:numPr>
        <w:spacing w:before="0" w:beforeAutospacing="0" w:after="0" w:afterAutospacing="0"/>
        <w:ind w:left="851" w:hanging="284"/>
        <w:rPr>
          <w:sz w:val="22"/>
          <w:szCs w:val="22"/>
        </w:rPr>
      </w:pPr>
      <w:r w:rsidRPr="008E47B4">
        <w:rPr>
          <w:sz w:val="22"/>
          <w:szCs w:val="22"/>
        </w:rPr>
        <w:t>niežtintį odos išbėrimą (dilgėlinė);</w:t>
      </w:r>
    </w:p>
    <w:p w14:paraId="3C5655F6" w14:textId="00622247" w:rsidR="00542C68" w:rsidRPr="008E47B4" w:rsidRDefault="00542C68" w:rsidP="00D030C5">
      <w:pPr>
        <w:pStyle w:val="prastasiniatinklio"/>
        <w:numPr>
          <w:ilvl w:val="1"/>
          <w:numId w:val="20"/>
        </w:numPr>
        <w:spacing w:before="0" w:beforeAutospacing="0" w:after="0" w:afterAutospacing="0"/>
        <w:ind w:left="851" w:hanging="284"/>
        <w:rPr>
          <w:sz w:val="22"/>
          <w:szCs w:val="22"/>
        </w:rPr>
      </w:pPr>
      <w:r w:rsidRPr="008E47B4">
        <w:rPr>
          <w:sz w:val="22"/>
          <w:szCs w:val="22"/>
        </w:rPr>
        <w:t xml:space="preserve">lūpų, veido, kaklo ir gerklės patinimą, dėl kurio sunku kvėpuoti </w:t>
      </w:r>
      <w:r w:rsidRPr="0033361F">
        <w:rPr>
          <w:iCs/>
          <w:sz w:val="22"/>
          <w:szCs w:val="22"/>
        </w:rPr>
        <w:t>(</w:t>
      </w:r>
      <w:proofErr w:type="spellStart"/>
      <w:r w:rsidRPr="0033361F">
        <w:rPr>
          <w:iCs/>
          <w:sz w:val="22"/>
          <w:szCs w:val="22"/>
        </w:rPr>
        <w:t>angioneurozinė</w:t>
      </w:r>
      <w:proofErr w:type="spellEnd"/>
      <w:r w:rsidRPr="0033361F">
        <w:rPr>
          <w:iCs/>
          <w:sz w:val="22"/>
          <w:szCs w:val="22"/>
        </w:rPr>
        <w:t xml:space="preserve"> edema)</w:t>
      </w:r>
      <w:r w:rsidRPr="008E47B4">
        <w:rPr>
          <w:sz w:val="22"/>
          <w:szCs w:val="22"/>
        </w:rPr>
        <w:t>;</w:t>
      </w:r>
    </w:p>
    <w:p w14:paraId="572CA013" w14:textId="3B1CED20" w:rsidR="00542C68" w:rsidRPr="008E47B4" w:rsidRDefault="00542C68" w:rsidP="00D030C5">
      <w:pPr>
        <w:pStyle w:val="prastasiniatinklio"/>
        <w:numPr>
          <w:ilvl w:val="1"/>
          <w:numId w:val="20"/>
        </w:numPr>
        <w:spacing w:before="0" w:beforeAutospacing="0" w:after="0" w:afterAutospacing="0"/>
        <w:ind w:left="851" w:hanging="284"/>
        <w:rPr>
          <w:sz w:val="22"/>
          <w:szCs w:val="22"/>
        </w:rPr>
      </w:pPr>
      <w:r w:rsidRPr="008E47B4">
        <w:rPr>
          <w:sz w:val="22"/>
          <w:szCs w:val="22"/>
        </w:rPr>
        <w:t xml:space="preserve">kraujospūdžio kritimą, sukeliantį </w:t>
      </w:r>
      <w:proofErr w:type="spellStart"/>
      <w:r w:rsidRPr="008E47B4">
        <w:rPr>
          <w:sz w:val="22"/>
          <w:szCs w:val="22"/>
        </w:rPr>
        <w:t>kolapsą</w:t>
      </w:r>
      <w:proofErr w:type="spellEnd"/>
      <w:r w:rsidRPr="008E47B4">
        <w:rPr>
          <w:sz w:val="22"/>
          <w:szCs w:val="22"/>
        </w:rPr>
        <w:t>;</w:t>
      </w:r>
    </w:p>
    <w:p w14:paraId="6605CD58" w14:textId="7CBEA0F4" w:rsidR="00542C68" w:rsidRPr="008E47B4" w:rsidRDefault="00542C68" w:rsidP="00D030C5">
      <w:pPr>
        <w:pStyle w:val="prastasiniatinklio"/>
        <w:numPr>
          <w:ilvl w:val="1"/>
          <w:numId w:val="20"/>
        </w:numPr>
        <w:spacing w:before="0" w:beforeAutospacing="0" w:after="0" w:afterAutospacing="0"/>
        <w:ind w:left="851" w:hanging="284"/>
        <w:rPr>
          <w:sz w:val="22"/>
          <w:szCs w:val="22"/>
        </w:rPr>
      </w:pPr>
      <w:r w:rsidRPr="008E47B4">
        <w:rPr>
          <w:sz w:val="22"/>
          <w:szCs w:val="22"/>
        </w:rPr>
        <w:t xml:space="preserve">jeigu pasireiškė alerginė reakcija, nutraukite </w:t>
      </w:r>
      <w:proofErr w:type="spellStart"/>
      <w:r w:rsidR="004921FE">
        <w:rPr>
          <w:sz w:val="22"/>
          <w:szCs w:val="22"/>
        </w:rPr>
        <w:t>Aciclovir</w:t>
      </w:r>
      <w:proofErr w:type="spellEnd"/>
      <w:r w:rsidR="004921FE">
        <w:rPr>
          <w:sz w:val="22"/>
          <w:szCs w:val="22"/>
        </w:rPr>
        <w:t xml:space="preserve"> </w:t>
      </w:r>
      <w:proofErr w:type="spellStart"/>
      <w:r w:rsidR="004921FE">
        <w:rPr>
          <w:sz w:val="22"/>
          <w:szCs w:val="22"/>
        </w:rPr>
        <w:t>Accord</w:t>
      </w:r>
      <w:proofErr w:type="spellEnd"/>
      <w:r w:rsidR="004921FE">
        <w:rPr>
          <w:sz w:val="22"/>
          <w:szCs w:val="22"/>
        </w:rPr>
        <w:t xml:space="preserve"> </w:t>
      </w:r>
      <w:proofErr w:type="spellStart"/>
      <w:r w:rsidR="004921FE">
        <w:rPr>
          <w:sz w:val="22"/>
          <w:szCs w:val="22"/>
        </w:rPr>
        <w:t>Healthcare</w:t>
      </w:r>
      <w:proofErr w:type="spellEnd"/>
      <w:r w:rsidRPr="008E47B4">
        <w:rPr>
          <w:sz w:val="22"/>
          <w:szCs w:val="22"/>
        </w:rPr>
        <w:t xml:space="preserve"> vartojimą ir nedelsdami kreipkitės į gydytoją.</w:t>
      </w:r>
    </w:p>
    <w:p w14:paraId="06525972" w14:textId="77777777" w:rsidR="00542C68" w:rsidRPr="008E47B4" w:rsidRDefault="00542C68" w:rsidP="0009718B">
      <w:pPr>
        <w:tabs>
          <w:tab w:val="left" w:pos="567"/>
        </w:tabs>
        <w:rPr>
          <w:b w:val="0"/>
          <w:noProof w:val="0"/>
          <w:sz w:val="22"/>
          <w:szCs w:val="22"/>
          <w:lang w:val="lt-LT"/>
        </w:rPr>
      </w:pPr>
    </w:p>
    <w:p w14:paraId="326B806E" w14:textId="010E4499" w:rsidR="0009718B" w:rsidRPr="008E47B4" w:rsidRDefault="0009718B" w:rsidP="0009718B">
      <w:pPr>
        <w:tabs>
          <w:tab w:val="left" w:pos="567"/>
        </w:tabs>
        <w:rPr>
          <w:b w:val="0"/>
          <w:noProof w:val="0"/>
          <w:sz w:val="22"/>
          <w:szCs w:val="22"/>
          <w:lang w:val="lt-LT"/>
        </w:rPr>
      </w:pPr>
      <w:r w:rsidRPr="008E47B4">
        <w:rPr>
          <w:bCs/>
          <w:noProof w:val="0"/>
          <w:sz w:val="22"/>
          <w:szCs w:val="22"/>
          <w:lang w:val="lt-LT"/>
        </w:rPr>
        <w:t>Dažn</w:t>
      </w:r>
      <w:r w:rsidR="00542C68" w:rsidRPr="008E47B4">
        <w:rPr>
          <w:bCs/>
          <w:noProof w:val="0"/>
          <w:sz w:val="22"/>
          <w:szCs w:val="22"/>
          <w:lang w:val="lt-LT"/>
        </w:rPr>
        <w:t>i šalutinio poveikio reiškiniai</w:t>
      </w:r>
      <w:r w:rsidRPr="008E47B4">
        <w:rPr>
          <w:bCs/>
          <w:noProof w:val="0"/>
          <w:sz w:val="22"/>
          <w:szCs w:val="22"/>
          <w:lang w:val="lt-LT"/>
        </w:rPr>
        <w:t xml:space="preserve"> </w:t>
      </w:r>
      <w:r w:rsidRPr="008E47B4">
        <w:rPr>
          <w:b w:val="0"/>
          <w:noProof w:val="0"/>
          <w:sz w:val="22"/>
          <w:szCs w:val="22"/>
          <w:lang w:val="lt-LT"/>
        </w:rPr>
        <w:t xml:space="preserve">(gali pasireikšti </w:t>
      </w:r>
      <w:r w:rsidR="00EE1B8E" w:rsidRPr="008E47B4">
        <w:rPr>
          <w:b w:val="0"/>
          <w:noProof w:val="0"/>
          <w:sz w:val="22"/>
          <w:szCs w:val="22"/>
          <w:lang w:val="lt-LT"/>
        </w:rPr>
        <w:t>rečiau</w:t>
      </w:r>
      <w:r w:rsidRPr="008E47B4">
        <w:rPr>
          <w:b w:val="0"/>
          <w:noProof w:val="0"/>
          <w:sz w:val="22"/>
          <w:szCs w:val="22"/>
          <w:lang w:val="lt-LT"/>
        </w:rPr>
        <w:t xml:space="preserve"> kaip 1 iš 10 </w:t>
      </w:r>
      <w:r w:rsidR="00EE1B8E" w:rsidRPr="008E47B4">
        <w:rPr>
          <w:b w:val="0"/>
          <w:noProof w:val="0"/>
          <w:sz w:val="22"/>
          <w:szCs w:val="22"/>
          <w:lang w:val="lt-LT"/>
        </w:rPr>
        <w:t>asmenų</w:t>
      </w:r>
      <w:r w:rsidRPr="008E47B4">
        <w:rPr>
          <w:b w:val="0"/>
          <w:noProof w:val="0"/>
          <w:sz w:val="22"/>
          <w:szCs w:val="22"/>
          <w:lang w:val="lt-LT"/>
        </w:rPr>
        <w:t>):</w:t>
      </w:r>
    </w:p>
    <w:p w14:paraId="3A89E8CB" w14:textId="618F345F" w:rsidR="00542C68" w:rsidRPr="008E47B4" w:rsidRDefault="00542C68" w:rsidP="00D030C5">
      <w:pPr>
        <w:numPr>
          <w:ilvl w:val="0"/>
          <w:numId w:val="3"/>
        </w:numPr>
        <w:tabs>
          <w:tab w:val="clear" w:pos="720"/>
        </w:tabs>
        <w:ind w:left="567" w:hanging="567"/>
        <w:rPr>
          <w:b w:val="0"/>
          <w:noProof w:val="0"/>
          <w:sz w:val="22"/>
          <w:szCs w:val="22"/>
          <w:lang w:val="lt-LT"/>
        </w:rPr>
      </w:pPr>
      <w:r w:rsidRPr="008E47B4">
        <w:rPr>
          <w:b w:val="0"/>
          <w:noProof w:val="0"/>
          <w:sz w:val="22"/>
          <w:szCs w:val="22"/>
          <w:lang w:val="lt-LT"/>
        </w:rPr>
        <w:t>galvos skausmas;</w:t>
      </w:r>
    </w:p>
    <w:p w14:paraId="57B47B3A" w14:textId="6E3FF52E" w:rsidR="00542C68" w:rsidRPr="008E47B4" w:rsidRDefault="00542C68" w:rsidP="00D030C5">
      <w:pPr>
        <w:numPr>
          <w:ilvl w:val="0"/>
          <w:numId w:val="3"/>
        </w:numPr>
        <w:tabs>
          <w:tab w:val="clear" w:pos="720"/>
        </w:tabs>
        <w:ind w:left="567" w:hanging="567"/>
        <w:rPr>
          <w:b w:val="0"/>
          <w:noProof w:val="0"/>
          <w:sz w:val="22"/>
          <w:szCs w:val="22"/>
          <w:lang w:val="lt-LT"/>
        </w:rPr>
      </w:pPr>
      <w:r w:rsidRPr="008E47B4">
        <w:rPr>
          <w:b w:val="0"/>
          <w:noProof w:val="0"/>
          <w:sz w:val="22"/>
          <w:szCs w:val="22"/>
          <w:lang w:val="lt-LT"/>
        </w:rPr>
        <w:t>svaigulys;</w:t>
      </w:r>
    </w:p>
    <w:p w14:paraId="41E844D9" w14:textId="3239EA91" w:rsidR="00542C68" w:rsidRPr="008E47B4" w:rsidRDefault="00542C68" w:rsidP="00D030C5">
      <w:pPr>
        <w:numPr>
          <w:ilvl w:val="0"/>
          <w:numId w:val="3"/>
        </w:numPr>
        <w:tabs>
          <w:tab w:val="clear" w:pos="720"/>
        </w:tabs>
        <w:ind w:left="567" w:hanging="567"/>
        <w:rPr>
          <w:b w:val="0"/>
          <w:noProof w:val="0"/>
          <w:sz w:val="22"/>
          <w:szCs w:val="22"/>
          <w:lang w:val="lt-LT"/>
        </w:rPr>
      </w:pPr>
      <w:r w:rsidRPr="008E47B4">
        <w:rPr>
          <w:b w:val="0"/>
          <w:noProof w:val="0"/>
          <w:sz w:val="22"/>
          <w:szCs w:val="22"/>
          <w:lang w:val="lt-LT"/>
        </w:rPr>
        <w:t>pykinimas arba vėmimas;</w:t>
      </w:r>
    </w:p>
    <w:p w14:paraId="06A61E70" w14:textId="5EE62301" w:rsidR="00542C68" w:rsidRPr="008E47B4" w:rsidRDefault="00542C68" w:rsidP="00D030C5">
      <w:pPr>
        <w:numPr>
          <w:ilvl w:val="0"/>
          <w:numId w:val="3"/>
        </w:numPr>
        <w:tabs>
          <w:tab w:val="clear" w:pos="720"/>
        </w:tabs>
        <w:ind w:left="567" w:hanging="567"/>
        <w:rPr>
          <w:b w:val="0"/>
          <w:noProof w:val="0"/>
          <w:sz w:val="22"/>
          <w:szCs w:val="22"/>
          <w:lang w:val="lt-LT"/>
        </w:rPr>
      </w:pPr>
      <w:r w:rsidRPr="008E47B4">
        <w:rPr>
          <w:b w:val="0"/>
          <w:noProof w:val="0"/>
          <w:sz w:val="22"/>
          <w:szCs w:val="22"/>
          <w:lang w:val="lt-LT"/>
        </w:rPr>
        <w:t>viduriavimas;</w:t>
      </w:r>
    </w:p>
    <w:p w14:paraId="2DEA6DDA" w14:textId="66E57A13" w:rsidR="00542C68" w:rsidRPr="008E47B4" w:rsidRDefault="00542C68" w:rsidP="00D030C5">
      <w:pPr>
        <w:numPr>
          <w:ilvl w:val="0"/>
          <w:numId w:val="3"/>
        </w:numPr>
        <w:tabs>
          <w:tab w:val="clear" w:pos="720"/>
        </w:tabs>
        <w:ind w:left="567" w:hanging="567"/>
        <w:rPr>
          <w:b w:val="0"/>
          <w:noProof w:val="0"/>
          <w:sz w:val="22"/>
          <w:szCs w:val="22"/>
          <w:lang w:val="lt-LT"/>
        </w:rPr>
      </w:pPr>
      <w:r w:rsidRPr="008E47B4">
        <w:rPr>
          <w:b w:val="0"/>
          <w:noProof w:val="0"/>
          <w:sz w:val="22"/>
          <w:szCs w:val="22"/>
          <w:lang w:val="lt-LT"/>
        </w:rPr>
        <w:t>skrandžio skausmas;</w:t>
      </w:r>
    </w:p>
    <w:p w14:paraId="158522C2" w14:textId="722B0403" w:rsidR="00542C68" w:rsidRPr="008E47B4" w:rsidRDefault="00542C68" w:rsidP="00D030C5">
      <w:pPr>
        <w:numPr>
          <w:ilvl w:val="0"/>
          <w:numId w:val="3"/>
        </w:numPr>
        <w:tabs>
          <w:tab w:val="clear" w:pos="720"/>
        </w:tabs>
        <w:ind w:left="567" w:hanging="567"/>
        <w:rPr>
          <w:b w:val="0"/>
          <w:noProof w:val="0"/>
          <w:sz w:val="22"/>
          <w:szCs w:val="22"/>
          <w:lang w:val="lt-LT"/>
        </w:rPr>
      </w:pPr>
      <w:r w:rsidRPr="008E47B4">
        <w:rPr>
          <w:b w:val="0"/>
          <w:noProof w:val="0"/>
          <w:sz w:val="22"/>
          <w:szCs w:val="22"/>
          <w:lang w:val="lt-LT"/>
        </w:rPr>
        <w:t>niežėjimas;</w:t>
      </w:r>
    </w:p>
    <w:p w14:paraId="2F9328CC" w14:textId="7745C9FE" w:rsidR="00542C68" w:rsidRPr="008E47B4" w:rsidRDefault="00542C68" w:rsidP="00D030C5">
      <w:pPr>
        <w:numPr>
          <w:ilvl w:val="0"/>
          <w:numId w:val="3"/>
        </w:numPr>
        <w:tabs>
          <w:tab w:val="clear" w:pos="720"/>
        </w:tabs>
        <w:ind w:left="567" w:hanging="567"/>
        <w:rPr>
          <w:b w:val="0"/>
          <w:noProof w:val="0"/>
          <w:sz w:val="22"/>
          <w:szCs w:val="22"/>
          <w:lang w:val="lt-LT"/>
        </w:rPr>
      </w:pPr>
      <w:r w:rsidRPr="008E47B4">
        <w:rPr>
          <w:b w:val="0"/>
          <w:noProof w:val="0"/>
          <w:sz w:val="22"/>
          <w:szCs w:val="22"/>
          <w:lang w:val="lt-LT"/>
        </w:rPr>
        <w:t>odos reakcija po saulės spindulių poveikio (jautrumas šviesai);</w:t>
      </w:r>
    </w:p>
    <w:p w14:paraId="3B90D60D" w14:textId="67C09B4E" w:rsidR="00542C68" w:rsidRPr="008E47B4" w:rsidRDefault="00542C68" w:rsidP="00D030C5">
      <w:pPr>
        <w:numPr>
          <w:ilvl w:val="0"/>
          <w:numId w:val="3"/>
        </w:numPr>
        <w:tabs>
          <w:tab w:val="clear" w:pos="720"/>
        </w:tabs>
        <w:ind w:left="567" w:hanging="567"/>
        <w:rPr>
          <w:b w:val="0"/>
          <w:noProof w:val="0"/>
          <w:sz w:val="22"/>
          <w:szCs w:val="22"/>
          <w:lang w:val="lt-LT"/>
        </w:rPr>
      </w:pPr>
      <w:r w:rsidRPr="008E47B4">
        <w:rPr>
          <w:b w:val="0"/>
          <w:noProof w:val="0"/>
          <w:sz w:val="22"/>
          <w:szCs w:val="22"/>
          <w:lang w:val="lt-LT"/>
        </w:rPr>
        <w:t>nuovargis;</w:t>
      </w:r>
    </w:p>
    <w:p w14:paraId="25EA55A4" w14:textId="680243E9" w:rsidR="0009718B" w:rsidRPr="008E47B4" w:rsidRDefault="00542C68" w:rsidP="00D030C5">
      <w:pPr>
        <w:numPr>
          <w:ilvl w:val="0"/>
          <w:numId w:val="3"/>
        </w:numPr>
        <w:tabs>
          <w:tab w:val="clear" w:pos="720"/>
        </w:tabs>
        <w:ind w:left="567" w:hanging="567"/>
        <w:rPr>
          <w:b w:val="0"/>
          <w:noProof w:val="0"/>
          <w:sz w:val="22"/>
          <w:szCs w:val="22"/>
          <w:lang w:val="lt-LT"/>
        </w:rPr>
      </w:pPr>
      <w:r w:rsidRPr="008E47B4">
        <w:rPr>
          <w:b w:val="0"/>
          <w:noProof w:val="0"/>
          <w:sz w:val="22"/>
          <w:szCs w:val="22"/>
          <w:lang w:val="lt-LT"/>
        </w:rPr>
        <w:t>padidėjusi temperatūra (karščiavimas).</w:t>
      </w:r>
    </w:p>
    <w:p w14:paraId="0FEFD672" w14:textId="77777777" w:rsidR="00542C68" w:rsidRPr="008E47B4" w:rsidRDefault="00542C68" w:rsidP="00542C68">
      <w:pPr>
        <w:tabs>
          <w:tab w:val="left" w:pos="567"/>
        </w:tabs>
        <w:rPr>
          <w:b w:val="0"/>
          <w:noProof w:val="0"/>
          <w:sz w:val="22"/>
          <w:szCs w:val="22"/>
          <w:lang w:val="lt-LT"/>
        </w:rPr>
      </w:pPr>
    </w:p>
    <w:p w14:paraId="29E44A99" w14:textId="01017189" w:rsidR="0009718B" w:rsidRPr="008E47B4" w:rsidRDefault="0009718B" w:rsidP="002E7A08">
      <w:pPr>
        <w:keepNext/>
        <w:tabs>
          <w:tab w:val="left" w:pos="567"/>
        </w:tabs>
        <w:rPr>
          <w:b w:val="0"/>
          <w:noProof w:val="0"/>
          <w:sz w:val="22"/>
          <w:szCs w:val="22"/>
          <w:lang w:val="lt-LT"/>
        </w:rPr>
      </w:pPr>
      <w:r w:rsidRPr="008E47B4">
        <w:rPr>
          <w:bCs/>
          <w:noProof w:val="0"/>
          <w:sz w:val="22"/>
          <w:szCs w:val="22"/>
          <w:lang w:val="lt-LT"/>
        </w:rPr>
        <w:t>Nedažn</w:t>
      </w:r>
      <w:r w:rsidR="00542C68" w:rsidRPr="008E47B4">
        <w:rPr>
          <w:bCs/>
          <w:noProof w:val="0"/>
          <w:sz w:val="22"/>
          <w:szCs w:val="22"/>
          <w:lang w:val="lt-LT"/>
        </w:rPr>
        <w:t xml:space="preserve">i šalutinio poveikio reiškiniai </w:t>
      </w:r>
      <w:r w:rsidR="00542C68" w:rsidRPr="008E47B4">
        <w:rPr>
          <w:b w:val="0"/>
          <w:noProof w:val="0"/>
          <w:sz w:val="22"/>
          <w:szCs w:val="22"/>
          <w:lang w:val="lt-LT"/>
        </w:rPr>
        <w:t>(</w:t>
      </w:r>
      <w:r w:rsidRPr="008E47B4">
        <w:rPr>
          <w:b w:val="0"/>
          <w:noProof w:val="0"/>
          <w:sz w:val="22"/>
          <w:szCs w:val="22"/>
          <w:lang w:val="lt-LT"/>
        </w:rPr>
        <w:t xml:space="preserve">gali pasireikšti </w:t>
      </w:r>
      <w:r w:rsidR="00EE1B8E" w:rsidRPr="008E47B4">
        <w:rPr>
          <w:b w:val="0"/>
          <w:noProof w:val="0"/>
          <w:sz w:val="22"/>
          <w:szCs w:val="22"/>
          <w:lang w:val="lt-LT"/>
        </w:rPr>
        <w:t>rečiau</w:t>
      </w:r>
      <w:r w:rsidRPr="008E47B4">
        <w:rPr>
          <w:b w:val="0"/>
          <w:noProof w:val="0"/>
          <w:sz w:val="22"/>
          <w:szCs w:val="22"/>
          <w:lang w:val="lt-LT"/>
        </w:rPr>
        <w:t xml:space="preserve"> kaip 1 iš 100 </w:t>
      </w:r>
      <w:r w:rsidR="00EE1B8E" w:rsidRPr="008E47B4">
        <w:rPr>
          <w:b w:val="0"/>
          <w:noProof w:val="0"/>
          <w:sz w:val="22"/>
          <w:szCs w:val="22"/>
          <w:lang w:val="lt-LT"/>
        </w:rPr>
        <w:t>asmen</w:t>
      </w:r>
      <w:r w:rsidRPr="008E47B4">
        <w:rPr>
          <w:b w:val="0"/>
          <w:noProof w:val="0"/>
          <w:sz w:val="22"/>
          <w:szCs w:val="22"/>
          <w:lang w:val="lt-LT"/>
        </w:rPr>
        <w:t>ų):</w:t>
      </w:r>
    </w:p>
    <w:p w14:paraId="753DE3DD" w14:textId="4A800F1A" w:rsidR="00542C68" w:rsidRPr="008E47B4" w:rsidRDefault="00542C68" w:rsidP="00D030C5">
      <w:pPr>
        <w:numPr>
          <w:ilvl w:val="0"/>
          <w:numId w:val="4"/>
        </w:numPr>
        <w:tabs>
          <w:tab w:val="clear" w:pos="720"/>
        </w:tabs>
        <w:ind w:left="567" w:hanging="567"/>
        <w:rPr>
          <w:b w:val="0"/>
          <w:noProof w:val="0"/>
          <w:sz w:val="22"/>
          <w:szCs w:val="22"/>
          <w:lang w:val="lt-LT"/>
        </w:rPr>
      </w:pPr>
      <w:r w:rsidRPr="008E47B4">
        <w:rPr>
          <w:b w:val="0"/>
          <w:noProof w:val="0"/>
          <w:sz w:val="22"/>
          <w:szCs w:val="22"/>
          <w:lang w:val="lt-LT"/>
        </w:rPr>
        <w:t>niežtintis išbėrimas (dilgėlinė);</w:t>
      </w:r>
    </w:p>
    <w:p w14:paraId="5AADAB7B" w14:textId="3C654E71" w:rsidR="0009718B" w:rsidRPr="008E47B4" w:rsidRDefault="00542C68" w:rsidP="00D030C5">
      <w:pPr>
        <w:numPr>
          <w:ilvl w:val="0"/>
          <w:numId w:val="4"/>
        </w:numPr>
        <w:tabs>
          <w:tab w:val="clear" w:pos="720"/>
        </w:tabs>
        <w:ind w:left="567" w:hanging="567"/>
        <w:rPr>
          <w:b w:val="0"/>
          <w:noProof w:val="0"/>
          <w:sz w:val="22"/>
          <w:szCs w:val="22"/>
          <w:lang w:val="lt-LT"/>
        </w:rPr>
      </w:pPr>
      <w:r w:rsidRPr="008E47B4">
        <w:rPr>
          <w:b w:val="0"/>
          <w:noProof w:val="0"/>
          <w:sz w:val="22"/>
          <w:szCs w:val="22"/>
          <w:lang w:val="lt-LT"/>
        </w:rPr>
        <w:t>plaukų slinkimas.</w:t>
      </w:r>
    </w:p>
    <w:p w14:paraId="14C59BE4" w14:textId="77777777" w:rsidR="00542C68" w:rsidRPr="008E47B4" w:rsidRDefault="00542C68" w:rsidP="00542C68">
      <w:pPr>
        <w:tabs>
          <w:tab w:val="left" w:pos="567"/>
        </w:tabs>
        <w:rPr>
          <w:b w:val="0"/>
          <w:noProof w:val="0"/>
          <w:sz w:val="22"/>
          <w:szCs w:val="22"/>
          <w:lang w:val="lt-LT"/>
        </w:rPr>
      </w:pPr>
    </w:p>
    <w:p w14:paraId="53986C9E" w14:textId="7ECEAC97" w:rsidR="0009718B" w:rsidRDefault="0009718B" w:rsidP="001C242C">
      <w:pPr>
        <w:keepNext/>
        <w:tabs>
          <w:tab w:val="left" w:pos="567"/>
        </w:tabs>
        <w:rPr>
          <w:b w:val="0"/>
          <w:noProof w:val="0"/>
          <w:sz w:val="22"/>
          <w:szCs w:val="22"/>
          <w:lang w:val="lt-LT"/>
        </w:rPr>
      </w:pPr>
      <w:r w:rsidRPr="008E47B4">
        <w:rPr>
          <w:bCs/>
          <w:noProof w:val="0"/>
          <w:sz w:val="22"/>
          <w:szCs w:val="22"/>
          <w:lang w:val="lt-LT"/>
        </w:rPr>
        <w:lastRenderedPageBreak/>
        <w:t>Ret</w:t>
      </w:r>
      <w:r w:rsidR="00542C68" w:rsidRPr="008E47B4">
        <w:rPr>
          <w:bCs/>
          <w:noProof w:val="0"/>
          <w:sz w:val="22"/>
          <w:szCs w:val="22"/>
          <w:lang w:val="lt-LT"/>
        </w:rPr>
        <w:t xml:space="preserve">i šalutinio poveikio reiškiniai </w:t>
      </w:r>
      <w:r w:rsidRPr="008E47B4">
        <w:rPr>
          <w:b w:val="0"/>
          <w:noProof w:val="0"/>
          <w:sz w:val="22"/>
          <w:szCs w:val="22"/>
          <w:lang w:val="lt-LT"/>
        </w:rPr>
        <w:t xml:space="preserve">(gali pasireikšti </w:t>
      </w:r>
      <w:r w:rsidR="001C7DB2" w:rsidRPr="008E47B4">
        <w:rPr>
          <w:b w:val="0"/>
          <w:noProof w:val="0"/>
          <w:sz w:val="22"/>
          <w:szCs w:val="22"/>
          <w:lang w:val="lt-LT"/>
        </w:rPr>
        <w:t>rečiau</w:t>
      </w:r>
      <w:r w:rsidRPr="008E47B4">
        <w:rPr>
          <w:b w:val="0"/>
          <w:noProof w:val="0"/>
          <w:sz w:val="22"/>
          <w:szCs w:val="22"/>
          <w:lang w:val="lt-LT"/>
        </w:rPr>
        <w:t xml:space="preserve"> kaip 1 iš 1</w:t>
      </w:r>
      <w:r w:rsidR="001C7DB2" w:rsidRPr="008E47B4">
        <w:rPr>
          <w:b w:val="0"/>
          <w:noProof w:val="0"/>
          <w:sz w:val="22"/>
          <w:szCs w:val="22"/>
          <w:lang w:val="lt-LT"/>
        </w:rPr>
        <w:t> </w:t>
      </w:r>
      <w:r w:rsidRPr="008E47B4">
        <w:rPr>
          <w:b w:val="0"/>
          <w:noProof w:val="0"/>
          <w:sz w:val="22"/>
          <w:szCs w:val="22"/>
          <w:lang w:val="lt-LT"/>
        </w:rPr>
        <w:t xml:space="preserve">000 </w:t>
      </w:r>
      <w:r w:rsidR="001C7DB2" w:rsidRPr="008E47B4">
        <w:rPr>
          <w:b w:val="0"/>
          <w:noProof w:val="0"/>
          <w:sz w:val="22"/>
          <w:szCs w:val="22"/>
          <w:lang w:val="lt-LT"/>
        </w:rPr>
        <w:t>asmen</w:t>
      </w:r>
      <w:r w:rsidRPr="008E47B4">
        <w:rPr>
          <w:b w:val="0"/>
          <w:noProof w:val="0"/>
          <w:sz w:val="22"/>
          <w:szCs w:val="22"/>
          <w:lang w:val="lt-LT"/>
        </w:rPr>
        <w:t>ų):</w:t>
      </w:r>
    </w:p>
    <w:p w14:paraId="59C0199C" w14:textId="1F75C3F9" w:rsidR="00894162" w:rsidRDefault="00894162" w:rsidP="00894162">
      <w:pPr>
        <w:pStyle w:val="Sraopastraipa"/>
        <w:keepNext/>
        <w:numPr>
          <w:ilvl w:val="0"/>
          <w:numId w:val="4"/>
        </w:numPr>
        <w:tabs>
          <w:tab w:val="left" w:pos="567"/>
        </w:tabs>
        <w:ind w:hanging="720"/>
        <w:rPr>
          <w:b w:val="0"/>
          <w:noProof w:val="0"/>
          <w:sz w:val="22"/>
          <w:szCs w:val="22"/>
          <w:lang w:val="lt-LT"/>
        </w:rPr>
      </w:pPr>
      <w:r>
        <w:rPr>
          <w:b w:val="0"/>
          <w:noProof w:val="0"/>
          <w:sz w:val="22"/>
          <w:szCs w:val="22"/>
          <w:lang w:val="lt-LT"/>
        </w:rPr>
        <w:t>dusulys (</w:t>
      </w:r>
      <w:proofErr w:type="spellStart"/>
      <w:r>
        <w:rPr>
          <w:b w:val="0"/>
          <w:noProof w:val="0"/>
          <w:sz w:val="22"/>
          <w:szCs w:val="22"/>
          <w:lang w:val="lt-LT"/>
        </w:rPr>
        <w:t>dispnėja</w:t>
      </w:r>
      <w:proofErr w:type="spellEnd"/>
      <w:r>
        <w:rPr>
          <w:b w:val="0"/>
          <w:noProof w:val="0"/>
          <w:sz w:val="22"/>
          <w:szCs w:val="22"/>
          <w:lang w:val="lt-LT"/>
        </w:rPr>
        <w:t>);</w:t>
      </w:r>
    </w:p>
    <w:p w14:paraId="03EBDE3C" w14:textId="4A7824C3" w:rsidR="00894162" w:rsidRDefault="00894162" w:rsidP="00894162">
      <w:pPr>
        <w:pStyle w:val="Sraopastraipa"/>
        <w:keepNext/>
        <w:numPr>
          <w:ilvl w:val="0"/>
          <w:numId w:val="4"/>
        </w:numPr>
        <w:tabs>
          <w:tab w:val="left" w:pos="567"/>
        </w:tabs>
        <w:ind w:hanging="720"/>
        <w:rPr>
          <w:b w:val="0"/>
          <w:noProof w:val="0"/>
          <w:sz w:val="22"/>
          <w:szCs w:val="22"/>
          <w:lang w:val="lt-LT"/>
        </w:rPr>
      </w:pPr>
      <w:r>
        <w:rPr>
          <w:b w:val="0"/>
          <w:noProof w:val="0"/>
          <w:sz w:val="22"/>
          <w:szCs w:val="22"/>
          <w:lang w:val="lt-LT"/>
        </w:rPr>
        <w:t>kraujo tyrimų rezultatų pokyčiai;</w:t>
      </w:r>
    </w:p>
    <w:p w14:paraId="7E272840" w14:textId="392971A4" w:rsidR="00894162" w:rsidRDefault="00894162" w:rsidP="00894162">
      <w:pPr>
        <w:pStyle w:val="Sraopastraipa"/>
        <w:keepNext/>
        <w:numPr>
          <w:ilvl w:val="0"/>
          <w:numId w:val="4"/>
        </w:numPr>
        <w:tabs>
          <w:tab w:val="left" w:pos="567"/>
        </w:tabs>
        <w:ind w:hanging="720"/>
        <w:rPr>
          <w:b w:val="0"/>
          <w:noProof w:val="0"/>
          <w:sz w:val="22"/>
          <w:szCs w:val="22"/>
          <w:lang w:val="lt-LT"/>
        </w:rPr>
      </w:pPr>
      <w:r>
        <w:rPr>
          <w:b w:val="0"/>
          <w:noProof w:val="0"/>
          <w:sz w:val="22"/>
          <w:szCs w:val="22"/>
          <w:lang w:val="lt-LT"/>
        </w:rPr>
        <w:t>lūpų, veido, kaklo ir gerklės patinimas, dėl kurio sunku kvėpuoti (</w:t>
      </w:r>
      <w:proofErr w:type="spellStart"/>
      <w:r>
        <w:rPr>
          <w:b w:val="0"/>
          <w:noProof w:val="0"/>
          <w:sz w:val="22"/>
          <w:szCs w:val="22"/>
          <w:lang w:val="lt-LT"/>
        </w:rPr>
        <w:t>angioneurozinė</w:t>
      </w:r>
      <w:proofErr w:type="spellEnd"/>
      <w:r>
        <w:rPr>
          <w:b w:val="0"/>
          <w:noProof w:val="0"/>
          <w:sz w:val="22"/>
          <w:szCs w:val="22"/>
          <w:lang w:val="lt-LT"/>
        </w:rPr>
        <w:t xml:space="preserve"> edema);</w:t>
      </w:r>
    </w:p>
    <w:p w14:paraId="05F96631" w14:textId="14205375" w:rsidR="007A0401" w:rsidRDefault="007A0401" w:rsidP="00894162">
      <w:pPr>
        <w:pStyle w:val="Sraopastraipa"/>
        <w:keepNext/>
        <w:numPr>
          <w:ilvl w:val="0"/>
          <w:numId w:val="4"/>
        </w:numPr>
        <w:tabs>
          <w:tab w:val="left" w:pos="567"/>
        </w:tabs>
        <w:ind w:hanging="720"/>
        <w:rPr>
          <w:b w:val="0"/>
          <w:noProof w:val="0"/>
          <w:sz w:val="22"/>
          <w:szCs w:val="22"/>
          <w:lang w:val="lt-LT"/>
        </w:rPr>
      </w:pPr>
      <w:r>
        <w:rPr>
          <w:b w:val="0"/>
          <w:noProof w:val="0"/>
          <w:sz w:val="22"/>
          <w:szCs w:val="22"/>
          <w:lang w:val="lt-LT"/>
        </w:rPr>
        <w:t>padidėjęs kepenų fermentų aktyvumas.</w:t>
      </w:r>
    </w:p>
    <w:p w14:paraId="372E64C7" w14:textId="3A1FA677" w:rsidR="007A0401" w:rsidRDefault="007A0401" w:rsidP="007A0401">
      <w:pPr>
        <w:keepNext/>
        <w:tabs>
          <w:tab w:val="left" w:pos="567"/>
        </w:tabs>
        <w:rPr>
          <w:b w:val="0"/>
          <w:noProof w:val="0"/>
          <w:sz w:val="22"/>
          <w:szCs w:val="22"/>
          <w:lang w:val="lt-LT"/>
        </w:rPr>
      </w:pPr>
    </w:p>
    <w:p w14:paraId="6B41F726" w14:textId="08ACCC15" w:rsidR="007A0401" w:rsidRPr="0033361F" w:rsidRDefault="007A0401" w:rsidP="007A0401">
      <w:pPr>
        <w:keepNext/>
        <w:tabs>
          <w:tab w:val="left" w:pos="567"/>
        </w:tabs>
        <w:rPr>
          <w:b w:val="0"/>
          <w:noProof w:val="0"/>
          <w:sz w:val="22"/>
          <w:szCs w:val="22"/>
          <w:lang w:val="lt-LT"/>
        </w:rPr>
      </w:pPr>
      <w:r w:rsidRPr="0033361F">
        <w:rPr>
          <w:noProof w:val="0"/>
          <w:sz w:val="22"/>
          <w:szCs w:val="22"/>
          <w:lang w:val="lt-LT"/>
        </w:rPr>
        <w:t>Labai reti šalutinio poveikio reiškiniai</w:t>
      </w:r>
      <w:r>
        <w:rPr>
          <w:b w:val="0"/>
          <w:noProof w:val="0"/>
          <w:sz w:val="22"/>
          <w:szCs w:val="22"/>
          <w:lang w:val="lt-LT"/>
        </w:rPr>
        <w:t xml:space="preserve"> (gali pasireikšti rečiau kaip </w:t>
      </w:r>
      <w:r>
        <w:rPr>
          <w:b w:val="0"/>
          <w:noProof w:val="0"/>
          <w:sz w:val="22"/>
          <w:szCs w:val="22"/>
        </w:rPr>
        <w:t xml:space="preserve">1 </w:t>
      </w:r>
      <w:proofErr w:type="spellStart"/>
      <w:r>
        <w:rPr>
          <w:b w:val="0"/>
          <w:noProof w:val="0"/>
          <w:sz w:val="22"/>
          <w:szCs w:val="22"/>
        </w:rPr>
        <w:t>iš</w:t>
      </w:r>
      <w:proofErr w:type="spellEnd"/>
      <w:r>
        <w:rPr>
          <w:b w:val="0"/>
          <w:noProof w:val="0"/>
          <w:sz w:val="22"/>
          <w:szCs w:val="22"/>
        </w:rPr>
        <w:t xml:space="preserve"> 10 000 </w:t>
      </w:r>
      <w:proofErr w:type="spellStart"/>
      <w:r>
        <w:rPr>
          <w:b w:val="0"/>
          <w:noProof w:val="0"/>
          <w:sz w:val="22"/>
          <w:szCs w:val="22"/>
        </w:rPr>
        <w:t>asmen</w:t>
      </w:r>
      <w:proofErr w:type="spellEnd"/>
      <w:r>
        <w:rPr>
          <w:b w:val="0"/>
          <w:noProof w:val="0"/>
          <w:sz w:val="22"/>
          <w:szCs w:val="22"/>
          <w:lang w:val="lt-LT"/>
        </w:rPr>
        <w:t>ų):</w:t>
      </w:r>
    </w:p>
    <w:p w14:paraId="7BA643B7" w14:textId="352C11ED" w:rsidR="00542C68" w:rsidRPr="008E47B4" w:rsidRDefault="00542C68" w:rsidP="00D030C5">
      <w:pPr>
        <w:keepNext/>
        <w:numPr>
          <w:ilvl w:val="0"/>
          <w:numId w:val="4"/>
        </w:numPr>
        <w:tabs>
          <w:tab w:val="clear" w:pos="720"/>
        </w:tabs>
        <w:ind w:left="567" w:hanging="567"/>
        <w:rPr>
          <w:b w:val="0"/>
          <w:noProof w:val="0"/>
          <w:sz w:val="22"/>
          <w:szCs w:val="22"/>
          <w:lang w:val="lt-LT"/>
        </w:rPr>
      </w:pPr>
      <w:r w:rsidRPr="008E47B4">
        <w:rPr>
          <w:b w:val="0"/>
          <w:noProof w:val="0"/>
          <w:sz w:val="22"/>
          <w:szCs w:val="22"/>
          <w:lang w:val="lt-LT"/>
        </w:rPr>
        <w:t>sumišimas ar susijaudinimas;</w:t>
      </w:r>
    </w:p>
    <w:p w14:paraId="3480C628" w14:textId="216C0E37" w:rsidR="00542C68" w:rsidRPr="008E47B4" w:rsidRDefault="00542C68" w:rsidP="00D030C5">
      <w:pPr>
        <w:numPr>
          <w:ilvl w:val="0"/>
          <w:numId w:val="4"/>
        </w:numPr>
        <w:tabs>
          <w:tab w:val="clear" w:pos="720"/>
        </w:tabs>
        <w:ind w:left="567" w:hanging="567"/>
        <w:rPr>
          <w:b w:val="0"/>
          <w:noProof w:val="0"/>
          <w:sz w:val="22"/>
          <w:szCs w:val="22"/>
          <w:lang w:val="lt-LT"/>
        </w:rPr>
      </w:pPr>
      <w:r w:rsidRPr="008E47B4">
        <w:rPr>
          <w:b w:val="0"/>
          <w:noProof w:val="0"/>
          <w:sz w:val="22"/>
          <w:szCs w:val="22"/>
          <w:lang w:val="lt-LT"/>
        </w:rPr>
        <w:t>drebulys;</w:t>
      </w:r>
    </w:p>
    <w:p w14:paraId="4B3EBDFA" w14:textId="0CE21C30" w:rsidR="00542C68" w:rsidRPr="008E47B4" w:rsidRDefault="00542C68" w:rsidP="00D030C5">
      <w:pPr>
        <w:numPr>
          <w:ilvl w:val="0"/>
          <w:numId w:val="4"/>
        </w:numPr>
        <w:tabs>
          <w:tab w:val="clear" w:pos="720"/>
        </w:tabs>
        <w:ind w:left="567" w:hanging="567"/>
        <w:rPr>
          <w:b w:val="0"/>
          <w:noProof w:val="0"/>
          <w:sz w:val="22"/>
          <w:szCs w:val="22"/>
          <w:lang w:val="lt-LT"/>
        </w:rPr>
      </w:pPr>
      <w:r w:rsidRPr="008E47B4">
        <w:rPr>
          <w:b w:val="0"/>
          <w:noProof w:val="0"/>
          <w:sz w:val="22"/>
          <w:szCs w:val="22"/>
          <w:lang w:val="lt-LT"/>
        </w:rPr>
        <w:t>nestabilumas vaikštant ir koordinacijos stoka</w:t>
      </w:r>
      <w:r w:rsidR="00092B79" w:rsidRPr="008E47B4">
        <w:rPr>
          <w:b w:val="0"/>
          <w:noProof w:val="0"/>
          <w:sz w:val="22"/>
          <w:szCs w:val="22"/>
          <w:lang w:val="lt-LT"/>
        </w:rPr>
        <w:t xml:space="preserve"> </w:t>
      </w:r>
      <w:r w:rsidRPr="008E47B4">
        <w:rPr>
          <w:b w:val="0"/>
          <w:noProof w:val="0"/>
          <w:sz w:val="22"/>
          <w:szCs w:val="22"/>
          <w:lang w:val="lt-LT"/>
        </w:rPr>
        <w:t>(</w:t>
      </w:r>
      <w:proofErr w:type="spellStart"/>
      <w:r w:rsidRPr="0033361F">
        <w:rPr>
          <w:b w:val="0"/>
          <w:iCs/>
          <w:noProof w:val="0"/>
          <w:sz w:val="22"/>
          <w:szCs w:val="22"/>
          <w:lang w:val="lt-LT"/>
        </w:rPr>
        <w:t>ataksija</w:t>
      </w:r>
      <w:proofErr w:type="spellEnd"/>
      <w:r w:rsidRPr="008E47B4">
        <w:rPr>
          <w:b w:val="0"/>
          <w:noProof w:val="0"/>
          <w:sz w:val="22"/>
          <w:szCs w:val="22"/>
          <w:lang w:val="lt-LT"/>
        </w:rPr>
        <w:t>);</w:t>
      </w:r>
    </w:p>
    <w:p w14:paraId="410B0AAB" w14:textId="596024FE" w:rsidR="00542C68" w:rsidRPr="008E47B4" w:rsidRDefault="00542C68" w:rsidP="00D030C5">
      <w:pPr>
        <w:numPr>
          <w:ilvl w:val="0"/>
          <w:numId w:val="4"/>
        </w:numPr>
        <w:tabs>
          <w:tab w:val="clear" w:pos="720"/>
        </w:tabs>
        <w:ind w:left="567" w:hanging="567"/>
        <w:rPr>
          <w:b w:val="0"/>
          <w:noProof w:val="0"/>
          <w:sz w:val="22"/>
          <w:szCs w:val="22"/>
          <w:lang w:val="lt-LT"/>
        </w:rPr>
      </w:pPr>
      <w:r w:rsidRPr="008E47B4">
        <w:rPr>
          <w:b w:val="0"/>
          <w:noProof w:val="0"/>
          <w:sz w:val="22"/>
          <w:szCs w:val="22"/>
          <w:lang w:val="lt-LT"/>
        </w:rPr>
        <w:t>lėta, nerišli kalba</w:t>
      </w:r>
      <w:r w:rsidR="00092B79" w:rsidRPr="008E47B4">
        <w:rPr>
          <w:b w:val="0"/>
          <w:noProof w:val="0"/>
          <w:sz w:val="22"/>
          <w:szCs w:val="22"/>
          <w:lang w:val="lt-LT"/>
        </w:rPr>
        <w:t xml:space="preserve"> </w:t>
      </w:r>
      <w:r w:rsidRPr="008E47B4">
        <w:rPr>
          <w:b w:val="0"/>
          <w:noProof w:val="0"/>
          <w:sz w:val="22"/>
          <w:szCs w:val="22"/>
          <w:lang w:val="lt-LT"/>
        </w:rPr>
        <w:t>(</w:t>
      </w:r>
      <w:proofErr w:type="spellStart"/>
      <w:r w:rsidRPr="0033361F">
        <w:rPr>
          <w:b w:val="0"/>
          <w:iCs/>
          <w:noProof w:val="0"/>
          <w:sz w:val="22"/>
          <w:szCs w:val="22"/>
          <w:lang w:val="lt-LT"/>
        </w:rPr>
        <w:t>dizartrija</w:t>
      </w:r>
      <w:proofErr w:type="spellEnd"/>
      <w:r w:rsidRPr="008E47B4">
        <w:rPr>
          <w:b w:val="0"/>
          <w:noProof w:val="0"/>
          <w:sz w:val="22"/>
          <w:szCs w:val="22"/>
          <w:lang w:val="lt-LT"/>
        </w:rPr>
        <w:t>);</w:t>
      </w:r>
    </w:p>
    <w:p w14:paraId="5FA51CB5" w14:textId="58781005" w:rsidR="00542C68" w:rsidRPr="008E47B4" w:rsidRDefault="00542C68" w:rsidP="00D030C5">
      <w:pPr>
        <w:numPr>
          <w:ilvl w:val="0"/>
          <w:numId w:val="4"/>
        </w:numPr>
        <w:tabs>
          <w:tab w:val="clear" w:pos="720"/>
        </w:tabs>
        <w:ind w:left="567" w:hanging="567"/>
        <w:rPr>
          <w:b w:val="0"/>
          <w:noProof w:val="0"/>
          <w:sz w:val="22"/>
          <w:szCs w:val="22"/>
          <w:lang w:val="lt-LT"/>
        </w:rPr>
      </w:pPr>
      <w:r w:rsidRPr="008E47B4">
        <w:rPr>
          <w:b w:val="0"/>
          <w:noProof w:val="0"/>
          <w:sz w:val="22"/>
          <w:szCs w:val="22"/>
          <w:lang w:val="lt-LT"/>
        </w:rPr>
        <w:t>girdėti ar matyti tai, ko nėra</w:t>
      </w:r>
      <w:r w:rsidR="00092B79" w:rsidRPr="008E47B4">
        <w:rPr>
          <w:b w:val="0"/>
          <w:noProof w:val="0"/>
          <w:sz w:val="22"/>
          <w:szCs w:val="22"/>
          <w:lang w:val="lt-LT"/>
        </w:rPr>
        <w:t xml:space="preserve"> </w:t>
      </w:r>
      <w:r w:rsidRPr="008E47B4">
        <w:rPr>
          <w:b w:val="0"/>
          <w:noProof w:val="0"/>
          <w:sz w:val="22"/>
          <w:szCs w:val="22"/>
          <w:lang w:val="lt-LT"/>
        </w:rPr>
        <w:t>(</w:t>
      </w:r>
      <w:r w:rsidRPr="0033361F">
        <w:rPr>
          <w:b w:val="0"/>
          <w:iCs/>
          <w:noProof w:val="0"/>
          <w:sz w:val="22"/>
          <w:szCs w:val="22"/>
          <w:lang w:val="lt-LT"/>
        </w:rPr>
        <w:t>haliucinacijos</w:t>
      </w:r>
      <w:r w:rsidRPr="008E47B4">
        <w:rPr>
          <w:b w:val="0"/>
          <w:noProof w:val="0"/>
          <w:sz w:val="22"/>
          <w:szCs w:val="22"/>
          <w:lang w:val="lt-LT"/>
        </w:rPr>
        <w:t>);</w:t>
      </w:r>
    </w:p>
    <w:p w14:paraId="5C4B3CBF" w14:textId="746B4B2A" w:rsidR="00542C68" w:rsidRPr="008E47B4" w:rsidRDefault="00542C68" w:rsidP="00D030C5">
      <w:pPr>
        <w:numPr>
          <w:ilvl w:val="0"/>
          <w:numId w:val="4"/>
        </w:numPr>
        <w:tabs>
          <w:tab w:val="clear" w:pos="720"/>
        </w:tabs>
        <w:ind w:left="567" w:hanging="567"/>
        <w:rPr>
          <w:b w:val="0"/>
          <w:noProof w:val="0"/>
          <w:sz w:val="22"/>
          <w:szCs w:val="22"/>
          <w:lang w:val="lt-LT"/>
        </w:rPr>
      </w:pPr>
      <w:proofErr w:type="spellStart"/>
      <w:r w:rsidRPr="008E47B4">
        <w:rPr>
          <w:b w:val="0"/>
          <w:noProof w:val="0"/>
          <w:sz w:val="22"/>
          <w:szCs w:val="22"/>
          <w:lang w:val="lt-LT"/>
        </w:rPr>
        <w:t>psichoziniai</w:t>
      </w:r>
      <w:proofErr w:type="spellEnd"/>
      <w:r w:rsidRPr="008E47B4">
        <w:rPr>
          <w:b w:val="0"/>
          <w:noProof w:val="0"/>
          <w:sz w:val="22"/>
          <w:szCs w:val="22"/>
          <w:lang w:val="lt-LT"/>
        </w:rPr>
        <w:t xml:space="preserve"> sutrikimai;</w:t>
      </w:r>
    </w:p>
    <w:p w14:paraId="4D6641EE" w14:textId="5E420C41" w:rsidR="00542C68" w:rsidRPr="008E47B4" w:rsidRDefault="00542C68" w:rsidP="00D030C5">
      <w:pPr>
        <w:numPr>
          <w:ilvl w:val="0"/>
          <w:numId w:val="4"/>
        </w:numPr>
        <w:tabs>
          <w:tab w:val="clear" w:pos="720"/>
        </w:tabs>
        <w:ind w:left="567" w:hanging="567"/>
        <w:rPr>
          <w:b w:val="0"/>
          <w:noProof w:val="0"/>
          <w:sz w:val="22"/>
          <w:szCs w:val="22"/>
          <w:lang w:val="lt-LT"/>
        </w:rPr>
      </w:pPr>
      <w:r w:rsidRPr="008E47B4">
        <w:rPr>
          <w:b w:val="0"/>
          <w:noProof w:val="0"/>
          <w:sz w:val="22"/>
          <w:szCs w:val="22"/>
          <w:lang w:val="lt-LT"/>
        </w:rPr>
        <w:t>priepuoliai (traukulių priepuoliai);</w:t>
      </w:r>
    </w:p>
    <w:p w14:paraId="66FC196E" w14:textId="09D2A882" w:rsidR="00542C68" w:rsidRPr="008E47B4" w:rsidRDefault="00542C68" w:rsidP="00D030C5">
      <w:pPr>
        <w:numPr>
          <w:ilvl w:val="0"/>
          <w:numId w:val="4"/>
        </w:numPr>
        <w:tabs>
          <w:tab w:val="clear" w:pos="720"/>
        </w:tabs>
        <w:ind w:left="567" w:hanging="567"/>
        <w:rPr>
          <w:b w:val="0"/>
          <w:noProof w:val="0"/>
          <w:sz w:val="22"/>
          <w:szCs w:val="22"/>
          <w:lang w:val="lt-LT"/>
        </w:rPr>
      </w:pPr>
      <w:r w:rsidRPr="008E47B4">
        <w:rPr>
          <w:b w:val="0"/>
          <w:noProof w:val="0"/>
          <w:sz w:val="22"/>
          <w:szCs w:val="22"/>
          <w:lang w:val="lt-LT"/>
        </w:rPr>
        <w:t>mieguistumas;</w:t>
      </w:r>
    </w:p>
    <w:p w14:paraId="70688639" w14:textId="110B714D" w:rsidR="00542C68" w:rsidRPr="007A0401" w:rsidRDefault="00542C68" w:rsidP="00D030C5">
      <w:pPr>
        <w:numPr>
          <w:ilvl w:val="0"/>
          <w:numId w:val="4"/>
        </w:numPr>
        <w:tabs>
          <w:tab w:val="clear" w:pos="720"/>
        </w:tabs>
        <w:ind w:left="567" w:hanging="567"/>
        <w:rPr>
          <w:b w:val="0"/>
          <w:noProof w:val="0"/>
          <w:sz w:val="22"/>
          <w:szCs w:val="22"/>
          <w:lang w:val="lt-LT"/>
        </w:rPr>
      </w:pPr>
      <w:r w:rsidRPr="008E47B4">
        <w:rPr>
          <w:b w:val="0"/>
          <w:noProof w:val="0"/>
          <w:sz w:val="22"/>
          <w:szCs w:val="22"/>
          <w:lang w:val="lt-LT"/>
        </w:rPr>
        <w:t xml:space="preserve">pakitusi smegenų </w:t>
      </w:r>
      <w:r w:rsidRPr="007A0401">
        <w:rPr>
          <w:b w:val="0"/>
          <w:noProof w:val="0"/>
          <w:sz w:val="22"/>
          <w:szCs w:val="22"/>
          <w:lang w:val="lt-LT"/>
        </w:rPr>
        <w:t>funkcija</w:t>
      </w:r>
      <w:r w:rsidR="00092B79" w:rsidRPr="007A0401">
        <w:rPr>
          <w:b w:val="0"/>
          <w:noProof w:val="0"/>
          <w:sz w:val="22"/>
          <w:szCs w:val="22"/>
          <w:lang w:val="lt-LT"/>
        </w:rPr>
        <w:t xml:space="preserve"> </w:t>
      </w:r>
      <w:r w:rsidRPr="007A0401">
        <w:rPr>
          <w:b w:val="0"/>
          <w:noProof w:val="0"/>
          <w:sz w:val="22"/>
          <w:szCs w:val="22"/>
          <w:lang w:val="lt-LT"/>
        </w:rPr>
        <w:t>(</w:t>
      </w:r>
      <w:proofErr w:type="spellStart"/>
      <w:r w:rsidRPr="0033361F">
        <w:rPr>
          <w:b w:val="0"/>
          <w:iCs/>
          <w:noProof w:val="0"/>
          <w:sz w:val="22"/>
          <w:szCs w:val="22"/>
          <w:lang w:val="lt-LT"/>
        </w:rPr>
        <w:t>encefalopatija</w:t>
      </w:r>
      <w:proofErr w:type="spellEnd"/>
      <w:r w:rsidRPr="007A0401">
        <w:rPr>
          <w:b w:val="0"/>
          <w:noProof w:val="0"/>
          <w:sz w:val="22"/>
          <w:szCs w:val="22"/>
          <w:lang w:val="lt-LT"/>
        </w:rPr>
        <w:t>);</w:t>
      </w:r>
    </w:p>
    <w:p w14:paraId="74F21CCF" w14:textId="7F065682" w:rsidR="00542C68" w:rsidRPr="007A0401" w:rsidRDefault="00542C68" w:rsidP="00D030C5">
      <w:pPr>
        <w:numPr>
          <w:ilvl w:val="0"/>
          <w:numId w:val="4"/>
        </w:numPr>
        <w:tabs>
          <w:tab w:val="clear" w:pos="720"/>
        </w:tabs>
        <w:ind w:left="567" w:hanging="567"/>
        <w:rPr>
          <w:b w:val="0"/>
          <w:noProof w:val="0"/>
          <w:sz w:val="22"/>
          <w:szCs w:val="22"/>
          <w:lang w:val="lt-LT"/>
        </w:rPr>
      </w:pPr>
      <w:r w:rsidRPr="007A0401">
        <w:rPr>
          <w:b w:val="0"/>
          <w:noProof w:val="0"/>
          <w:sz w:val="22"/>
          <w:szCs w:val="22"/>
          <w:lang w:val="lt-LT"/>
        </w:rPr>
        <w:t>sąmonės netekimas</w:t>
      </w:r>
      <w:r w:rsidR="00092B79" w:rsidRPr="007A0401">
        <w:rPr>
          <w:b w:val="0"/>
          <w:noProof w:val="0"/>
          <w:sz w:val="22"/>
          <w:szCs w:val="22"/>
          <w:lang w:val="lt-LT"/>
        </w:rPr>
        <w:t xml:space="preserve"> </w:t>
      </w:r>
      <w:r w:rsidRPr="007A0401">
        <w:rPr>
          <w:b w:val="0"/>
          <w:noProof w:val="0"/>
          <w:sz w:val="22"/>
          <w:szCs w:val="22"/>
          <w:lang w:val="lt-LT"/>
        </w:rPr>
        <w:t>(</w:t>
      </w:r>
      <w:r w:rsidRPr="0033361F">
        <w:rPr>
          <w:b w:val="0"/>
          <w:iCs/>
          <w:noProof w:val="0"/>
          <w:sz w:val="22"/>
          <w:szCs w:val="22"/>
          <w:lang w:val="lt-LT"/>
        </w:rPr>
        <w:t>koma</w:t>
      </w:r>
      <w:r w:rsidRPr="007A0401">
        <w:rPr>
          <w:b w:val="0"/>
          <w:noProof w:val="0"/>
          <w:sz w:val="22"/>
          <w:szCs w:val="22"/>
          <w:lang w:val="lt-LT"/>
        </w:rPr>
        <w:t>);</w:t>
      </w:r>
    </w:p>
    <w:p w14:paraId="074824D1" w14:textId="3131BAA1" w:rsidR="00542C68" w:rsidRPr="007A0401" w:rsidRDefault="00542C68" w:rsidP="00D030C5">
      <w:pPr>
        <w:numPr>
          <w:ilvl w:val="0"/>
          <w:numId w:val="4"/>
        </w:numPr>
        <w:tabs>
          <w:tab w:val="clear" w:pos="720"/>
        </w:tabs>
        <w:ind w:left="567" w:hanging="567"/>
        <w:rPr>
          <w:b w:val="0"/>
          <w:noProof w:val="0"/>
          <w:sz w:val="22"/>
          <w:szCs w:val="22"/>
          <w:lang w:val="lt-LT"/>
        </w:rPr>
      </w:pPr>
      <w:r w:rsidRPr="007A0401">
        <w:rPr>
          <w:b w:val="0"/>
          <w:noProof w:val="0"/>
          <w:sz w:val="22"/>
          <w:szCs w:val="22"/>
          <w:lang w:val="lt-LT"/>
        </w:rPr>
        <w:t>odos ir akių baltymų pageltimas (gelta), kepenų uždegimas</w:t>
      </w:r>
      <w:r w:rsidR="00092B79" w:rsidRPr="007A0401">
        <w:rPr>
          <w:b w:val="0"/>
          <w:noProof w:val="0"/>
          <w:sz w:val="22"/>
          <w:szCs w:val="22"/>
          <w:lang w:val="lt-LT"/>
        </w:rPr>
        <w:t xml:space="preserve"> </w:t>
      </w:r>
      <w:r w:rsidRPr="007A0401">
        <w:rPr>
          <w:b w:val="0"/>
          <w:noProof w:val="0"/>
          <w:sz w:val="22"/>
          <w:szCs w:val="22"/>
          <w:lang w:val="lt-LT"/>
        </w:rPr>
        <w:t>(</w:t>
      </w:r>
      <w:r w:rsidRPr="0033361F">
        <w:rPr>
          <w:b w:val="0"/>
          <w:iCs/>
          <w:noProof w:val="0"/>
          <w:sz w:val="22"/>
          <w:szCs w:val="22"/>
          <w:lang w:val="lt-LT"/>
        </w:rPr>
        <w:t>hepatitas</w:t>
      </w:r>
      <w:r w:rsidRPr="007A0401">
        <w:rPr>
          <w:b w:val="0"/>
          <w:noProof w:val="0"/>
          <w:sz w:val="22"/>
          <w:szCs w:val="22"/>
          <w:lang w:val="lt-LT"/>
        </w:rPr>
        <w:t>);</w:t>
      </w:r>
    </w:p>
    <w:p w14:paraId="75B923E3" w14:textId="3D31CCE0" w:rsidR="00542C68" w:rsidRPr="008E47B4" w:rsidRDefault="00092B79" w:rsidP="00D030C5">
      <w:pPr>
        <w:numPr>
          <w:ilvl w:val="0"/>
          <w:numId w:val="4"/>
        </w:numPr>
        <w:tabs>
          <w:tab w:val="clear" w:pos="720"/>
        </w:tabs>
        <w:ind w:left="567" w:hanging="567"/>
        <w:rPr>
          <w:b w:val="0"/>
          <w:noProof w:val="0"/>
          <w:sz w:val="22"/>
          <w:szCs w:val="22"/>
          <w:lang w:val="lt-LT"/>
        </w:rPr>
      </w:pPr>
      <w:r w:rsidRPr="008E47B4">
        <w:rPr>
          <w:b w:val="0"/>
          <w:noProof w:val="0"/>
          <w:sz w:val="22"/>
          <w:szCs w:val="22"/>
          <w:lang w:val="lt-LT"/>
        </w:rPr>
        <w:t xml:space="preserve">skausmas </w:t>
      </w:r>
      <w:r w:rsidR="00542C68" w:rsidRPr="008E47B4">
        <w:rPr>
          <w:b w:val="0"/>
          <w:noProof w:val="0"/>
          <w:sz w:val="22"/>
          <w:szCs w:val="22"/>
          <w:lang w:val="lt-LT"/>
        </w:rPr>
        <w:t>apatinė</w:t>
      </w:r>
      <w:r w:rsidRPr="008E47B4">
        <w:rPr>
          <w:b w:val="0"/>
          <w:noProof w:val="0"/>
          <w:sz w:val="22"/>
          <w:szCs w:val="22"/>
          <w:lang w:val="lt-LT"/>
        </w:rPr>
        <w:t>je</w:t>
      </w:r>
      <w:r w:rsidR="00542C68" w:rsidRPr="008E47B4">
        <w:rPr>
          <w:b w:val="0"/>
          <w:noProof w:val="0"/>
          <w:sz w:val="22"/>
          <w:szCs w:val="22"/>
          <w:lang w:val="lt-LT"/>
        </w:rPr>
        <w:t xml:space="preserve"> nugaros dal</w:t>
      </w:r>
      <w:r w:rsidRPr="008E47B4">
        <w:rPr>
          <w:b w:val="0"/>
          <w:noProof w:val="0"/>
          <w:sz w:val="22"/>
          <w:szCs w:val="22"/>
          <w:lang w:val="lt-LT"/>
        </w:rPr>
        <w:t>yje</w:t>
      </w:r>
      <w:r w:rsidR="00542C68" w:rsidRPr="008E47B4">
        <w:rPr>
          <w:b w:val="0"/>
          <w:noProof w:val="0"/>
          <w:sz w:val="22"/>
          <w:szCs w:val="22"/>
          <w:lang w:val="lt-LT"/>
        </w:rPr>
        <w:t>, inkstų sri</w:t>
      </w:r>
      <w:r w:rsidR="008E47B4">
        <w:rPr>
          <w:b w:val="0"/>
          <w:noProof w:val="0"/>
          <w:sz w:val="22"/>
          <w:szCs w:val="22"/>
          <w:lang w:val="lt-LT"/>
        </w:rPr>
        <w:t>t</w:t>
      </w:r>
      <w:r w:rsidRPr="008E47B4">
        <w:rPr>
          <w:b w:val="0"/>
          <w:noProof w:val="0"/>
          <w:sz w:val="22"/>
          <w:szCs w:val="22"/>
          <w:lang w:val="lt-LT"/>
        </w:rPr>
        <w:t xml:space="preserve">yje </w:t>
      </w:r>
      <w:r w:rsidR="00542C68" w:rsidRPr="008E47B4">
        <w:rPr>
          <w:b w:val="0"/>
          <w:noProof w:val="0"/>
          <w:sz w:val="22"/>
          <w:szCs w:val="22"/>
          <w:lang w:val="lt-LT"/>
        </w:rPr>
        <w:t>arba šiek tiek aukščiau klubo (inkstų skausmas);</w:t>
      </w:r>
    </w:p>
    <w:p w14:paraId="23D7EFA4" w14:textId="1AA9DC89" w:rsidR="0009718B" w:rsidRPr="008E47B4" w:rsidRDefault="00542C68" w:rsidP="00D030C5">
      <w:pPr>
        <w:numPr>
          <w:ilvl w:val="0"/>
          <w:numId w:val="4"/>
        </w:numPr>
        <w:tabs>
          <w:tab w:val="clear" w:pos="720"/>
        </w:tabs>
        <w:ind w:left="567" w:hanging="567"/>
        <w:rPr>
          <w:b w:val="0"/>
          <w:noProof w:val="0"/>
          <w:sz w:val="22"/>
          <w:szCs w:val="22"/>
          <w:lang w:val="lt-LT"/>
        </w:rPr>
      </w:pPr>
      <w:r w:rsidRPr="008E47B4">
        <w:rPr>
          <w:b w:val="0"/>
          <w:noProof w:val="0"/>
          <w:sz w:val="22"/>
          <w:szCs w:val="22"/>
          <w:lang w:val="lt-LT"/>
        </w:rPr>
        <w:t>inkstų nepakankamumas.</w:t>
      </w:r>
    </w:p>
    <w:p w14:paraId="5049CEBD" w14:textId="77777777" w:rsidR="00542C68" w:rsidRPr="008E47B4" w:rsidRDefault="00542C68" w:rsidP="00092B79">
      <w:pPr>
        <w:tabs>
          <w:tab w:val="left" w:pos="567"/>
        </w:tabs>
        <w:rPr>
          <w:rFonts w:eastAsia="Calibri"/>
          <w:b w:val="0"/>
          <w:noProof w:val="0"/>
          <w:sz w:val="22"/>
          <w:szCs w:val="22"/>
          <w:lang w:val="lt-LT"/>
        </w:rPr>
      </w:pPr>
    </w:p>
    <w:p w14:paraId="49FDC3BD" w14:textId="3AD281CC" w:rsidR="00092B79" w:rsidRPr="008E47B4" w:rsidRDefault="00092B79" w:rsidP="00092B79">
      <w:pPr>
        <w:tabs>
          <w:tab w:val="left" w:pos="567"/>
        </w:tabs>
        <w:rPr>
          <w:b w:val="0"/>
          <w:noProof w:val="0"/>
          <w:sz w:val="22"/>
          <w:szCs w:val="22"/>
          <w:lang w:val="lt-LT"/>
        </w:rPr>
      </w:pPr>
      <w:r w:rsidRPr="008E47B4">
        <w:rPr>
          <w:bCs/>
          <w:noProof w:val="0"/>
          <w:sz w:val="22"/>
          <w:szCs w:val="22"/>
          <w:lang w:val="lt-LT"/>
        </w:rPr>
        <w:t>Labai reti šalutinio poveikio reiškiniai</w:t>
      </w:r>
      <w:r w:rsidR="007A0401">
        <w:rPr>
          <w:bCs/>
          <w:noProof w:val="0"/>
          <w:sz w:val="22"/>
          <w:szCs w:val="22"/>
          <w:lang w:val="lt-LT"/>
        </w:rPr>
        <w:t>, stebimi kraujo tyrimuose</w:t>
      </w:r>
      <w:r w:rsidRPr="008E47B4">
        <w:rPr>
          <w:bCs/>
          <w:noProof w:val="0"/>
          <w:sz w:val="22"/>
          <w:szCs w:val="22"/>
          <w:lang w:val="lt-LT"/>
        </w:rPr>
        <w:t xml:space="preserve"> </w:t>
      </w:r>
      <w:r w:rsidRPr="008E47B4">
        <w:rPr>
          <w:b w:val="0"/>
          <w:noProof w:val="0"/>
          <w:sz w:val="22"/>
          <w:szCs w:val="22"/>
          <w:lang w:val="lt-LT"/>
        </w:rPr>
        <w:t>(gali pasireikšti rečiau kaip 1 iš 10 000 asmenų):</w:t>
      </w:r>
    </w:p>
    <w:p w14:paraId="34556D9B" w14:textId="1C25607F" w:rsidR="00092B79" w:rsidRPr="00D96D0F" w:rsidRDefault="00092B79" w:rsidP="00D030C5">
      <w:pPr>
        <w:numPr>
          <w:ilvl w:val="0"/>
          <w:numId w:val="4"/>
        </w:numPr>
        <w:tabs>
          <w:tab w:val="clear" w:pos="720"/>
        </w:tabs>
        <w:ind w:left="567" w:hanging="567"/>
        <w:rPr>
          <w:b w:val="0"/>
          <w:bCs/>
          <w:noProof w:val="0"/>
          <w:sz w:val="22"/>
          <w:szCs w:val="22"/>
          <w:lang w:val="lt-LT" w:eastAsia="lt-LT"/>
        </w:rPr>
      </w:pPr>
      <w:r w:rsidRPr="008E47B4">
        <w:rPr>
          <w:b w:val="0"/>
          <w:bCs/>
          <w:noProof w:val="0"/>
          <w:sz w:val="22"/>
          <w:szCs w:val="22"/>
          <w:lang w:val="lt-LT"/>
        </w:rPr>
        <w:t xml:space="preserve">sumažėjęs raudonųjų kraujo kūnelių </w:t>
      </w:r>
      <w:r w:rsidRPr="00D96D0F">
        <w:rPr>
          <w:b w:val="0"/>
          <w:bCs/>
          <w:noProof w:val="0"/>
          <w:sz w:val="22"/>
          <w:szCs w:val="22"/>
          <w:lang w:val="lt-LT"/>
        </w:rPr>
        <w:t>skaičius (</w:t>
      </w:r>
      <w:r w:rsidRPr="0033361F">
        <w:rPr>
          <w:b w:val="0"/>
          <w:bCs/>
          <w:iCs/>
          <w:noProof w:val="0"/>
          <w:sz w:val="22"/>
          <w:szCs w:val="22"/>
          <w:lang w:val="lt-LT"/>
        </w:rPr>
        <w:t>anemija</w:t>
      </w:r>
      <w:r w:rsidRPr="00D96D0F">
        <w:rPr>
          <w:b w:val="0"/>
          <w:bCs/>
          <w:noProof w:val="0"/>
          <w:sz w:val="22"/>
          <w:szCs w:val="22"/>
          <w:lang w:val="lt-LT"/>
        </w:rPr>
        <w:t>);</w:t>
      </w:r>
    </w:p>
    <w:p w14:paraId="4C5AA79A" w14:textId="60F39BD6" w:rsidR="00092B79" w:rsidRPr="00D96D0F" w:rsidRDefault="00092B79" w:rsidP="00D030C5">
      <w:pPr>
        <w:numPr>
          <w:ilvl w:val="0"/>
          <w:numId w:val="4"/>
        </w:numPr>
        <w:tabs>
          <w:tab w:val="clear" w:pos="720"/>
        </w:tabs>
        <w:ind w:left="567" w:hanging="567"/>
        <w:rPr>
          <w:b w:val="0"/>
          <w:bCs/>
          <w:noProof w:val="0"/>
          <w:sz w:val="22"/>
          <w:szCs w:val="22"/>
          <w:lang w:val="lt-LT"/>
        </w:rPr>
      </w:pPr>
      <w:r w:rsidRPr="00D96D0F">
        <w:rPr>
          <w:b w:val="0"/>
          <w:bCs/>
          <w:noProof w:val="0"/>
          <w:sz w:val="22"/>
          <w:szCs w:val="22"/>
          <w:lang w:val="lt-LT"/>
        </w:rPr>
        <w:t>sumažėjęs baltųjų kraujo kūnelių skaičius (</w:t>
      </w:r>
      <w:proofErr w:type="spellStart"/>
      <w:r w:rsidRPr="0033361F">
        <w:rPr>
          <w:b w:val="0"/>
          <w:bCs/>
          <w:iCs/>
          <w:noProof w:val="0"/>
          <w:sz w:val="22"/>
          <w:szCs w:val="22"/>
          <w:lang w:val="lt-LT"/>
        </w:rPr>
        <w:t>leukocitopenija</w:t>
      </w:r>
      <w:proofErr w:type="spellEnd"/>
      <w:r w:rsidRPr="00D96D0F">
        <w:rPr>
          <w:b w:val="0"/>
          <w:bCs/>
          <w:noProof w:val="0"/>
          <w:sz w:val="22"/>
          <w:szCs w:val="22"/>
          <w:lang w:val="lt-LT"/>
        </w:rPr>
        <w:t>);</w:t>
      </w:r>
    </w:p>
    <w:p w14:paraId="4CDCA60C" w14:textId="7CAE4751" w:rsidR="00092B79" w:rsidRPr="00D96D0F" w:rsidRDefault="00092B79" w:rsidP="00D030C5">
      <w:pPr>
        <w:numPr>
          <w:ilvl w:val="0"/>
          <w:numId w:val="4"/>
        </w:numPr>
        <w:tabs>
          <w:tab w:val="clear" w:pos="720"/>
        </w:tabs>
        <w:ind w:left="567" w:hanging="567"/>
        <w:rPr>
          <w:b w:val="0"/>
          <w:bCs/>
          <w:noProof w:val="0"/>
          <w:sz w:val="22"/>
          <w:szCs w:val="22"/>
          <w:lang w:val="lt-LT"/>
        </w:rPr>
      </w:pPr>
      <w:r w:rsidRPr="00D96D0F">
        <w:rPr>
          <w:b w:val="0"/>
          <w:bCs/>
          <w:noProof w:val="0"/>
          <w:sz w:val="22"/>
          <w:szCs w:val="22"/>
          <w:lang w:val="lt-LT"/>
        </w:rPr>
        <w:t>sumažėjęs trombocitų (ląstelių, padedančių krešėti kraujui) skaičius (</w:t>
      </w:r>
      <w:proofErr w:type="spellStart"/>
      <w:r w:rsidRPr="0033361F">
        <w:rPr>
          <w:b w:val="0"/>
          <w:bCs/>
          <w:iCs/>
          <w:noProof w:val="0"/>
          <w:sz w:val="22"/>
          <w:szCs w:val="22"/>
          <w:lang w:val="lt-LT"/>
        </w:rPr>
        <w:t>trombocitopenija</w:t>
      </w:r>
      <w:proofErr w:type="spellEnd"/>
      <w:r w:rsidRPr="00D96D0F">
        <w:rPr>
          <w:b w:val="0"/>
          <w:bCs/>
          <w:noProof w:val="0"/>
          <w:sz w:val="22"/>
          <w:szCs w:val="22"/>
          <w:lang w:val="lt-LT"/>
        </w:rPr>
        <w:t>).</w:t>
      </w:r>
    </w:p>
    <w:p w14:paraId="51E754AB" w14:textId="77777777" w:rsidR="00542C68" w:rsidRPr="008E47B4" w:rsidRDefault="00542C68" w:rsidP="00542C68">
      <w:pPr>
        <w:tabs>
          <w:tab w:val="left" w:pos="567"/>
        </w:tabs>
        <w:rPr>
          <w:rFonts w:eastAsia="Calibri"/>
          <w:b w:val="0"/>
          <w:noProof w:val="0"/>
          <w:sz w:val="22"/>
          <w:szCs w:val="22"/>
          <w:lang w:val="lt-LT"/>
        </w:rPr>
      </w:pPr>
    </w:p>
    <w:p w14:paraId="3392BF4F" w14:textId="77777777" w:rsidR="0009718B" w:rsidRPr="008E47B4" w:rsidRDefault="0009718B" w:rsidP="0009718B">
      <w:pPr>
        <w:keepNext/>
        <w:keepLines/>
        <w:ind w:left="567" w:hanging="567"/>
        <w:rPr>
          <w:b w:val="0"/>
          <w:noProof w:val="0"/>
          <w:sz w:val="22"/>
          <w:szCs w:val="22"/>
          <w:u w:val="single"/>
          <w:lang w:val="lt-LT"/>
        </w:rPr>
      </w:pPr>
      <w:r w:rsidRPr="008E47B4">
        <w:rPr>
          <w:b w:val="0"/>
          <w:noProof w:val="0"/>
          <w:sz w:val="22"/>
          <w:szCs w:val="22"/>
          <w:u w:val="single"/>
          <w:lang w:val="lt-LT"/>
        </w:rPr>
        <w:t>Pranešimas apie įtariamas nepageidaujamas reakcijas</w:t>
      </w:r>
    </w:p>
    <w:p w14:paraId="1FC21125" w14:textId="3831BB42" w:rsidR="0009718B" w:rsidRPr="008E47B4" w:rsidRDefault="0009718B" w:rsidP="0009718B">
      <w:pPr>
        <w:keepNext/>
        <w:keepLines/>
        <w:rPr>
          <w:b w:val="0"/>
          <w:noProof w:val="0"/>
          <w:sz w:val="22"/>
          <w:szCs w:val="22"/>
          <w:lang w:val="lt-LT"/>
        </w:rPr>
      </w:pPr>
      <w:r w:rsidRPr="008E47B4">
        <w:rPr>
          <w:b w:val="0"/>
          <w:noProof w:val="0"/>
          <w:sz w:val="22"/>
          <w:szCs w:val="22"/>
          <w:lang w:val="lt-LT"/>
        </w:rPr>
        <w:t>Jeigu pasireiškė šalutinis poveikis, įskaitant šiame lapelyje nenurodytą, pasakykite gydytojui arba vaistininkui, arba slaugytoj</w:t>
      </w:r>
      <w:r w:rsidR="00D96D0F">
        <w:rPr>
          <w:b w:val="0"/>
          <w:noProof w:val="0"/>
          <w:sz w:val="22"/>
          <w:szCs w:val="22"/>
          <w:lang w:val="lt-LT"/>
        </w:rPr>
        <w:t>u</w:t>
      </w:r>
      <w:r w:rsidRPr="008E47B4">
        <w:rPr>
          <w:b w:val="0"/>
          <w:noProof w:val="0"/>
          <w:sz w:val="22"/>
          <w:szCs w:val="22"/>
          <w:lang w:val="lt-LT"/>
        </w:rPr>
        <w:t xml:space="preserve">i. </w:t>
      </w:r>
      <w:r w:rsidR="001C7DB2" w:rsidRPr="008E47B4">
        <w:rPr>
          <w:b w:val="0"/>
          <w:noProof w:val="0"/>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1C7DB2" w:rsidRPr="00D96D0F">
          <w:rPr>
            <w:rStyle w:val="Hipersaitas"/>
            <w:b w:val="0"/>
            <w:noProof w:val="0"/>
            <w:sz w:val="22"/>
            <w:szCs w:val="22"/>
            <w:lang w:val="lt-LT"/>
          </w:rPr>
          <w:t>https://vapris.vvkt.lt/vvkt-web/public/nrv</w:t>
        </w:r>
      </w:hyperlink>
      <w:r w:rsidR="001C7DB2" w:rsidRPr="008E47B4">
        <w:rPr>
          <w:b w:val="0"/>
          <w:noProof w:val="0"/>
          <w:sz w:val="22"/>
          <w:szCs w:val="22"/>
          <w:lang w:val="lt-LT"/>
        </w:rPr>
        <w:t xml:space="preserve"> arba užpildant Paciento pranešimo apie įtariamą nepageidaujamą reakciją (ĮNR) formą, kuri skelbiama </w:t>
      </w:r>
      <w:hyperlink r:id="rId15" w:history="1">
        <w:r w:rsidR="001C7DB2" w:rsidRPr="00D96D0F">
          <w:rPr>
            <w:rStyle w:val="Hipersaitas"/>
            <w:b w:val="0"/>
            <w:noProof w:val="0"/>
            <w:sz w:val="22"/>
            <w:szCs w:val="22"/>
            <w:lang w:val="lt-LT"/>
          </w:rPr>
          <w:t>https://www.vvkt.lt/index.php?4004286486</w:t>
        </w:r>
      </w:hyperlink>
      <w:r w:rsidR="001C7DB2" w:rsidRPr="008E47B4">
        <w:rPr>
          <w:b w:val="0"/>
          <w:noProof w:val="0"/>
          <w:sz w:val="22"/>
          <w:szCs w:val="22"/>
          <w:lang w:val="lt-LT"/>
        </w:rPr>
        <w:t xml:space="preserve">, ir atsiunčiant elektroniniu paštu (adresu </w:t>
      </w:r>
      <w:hyperlink r:id="rId16" w:history="1">
        <w:r w:rsidR="001C7DB2" w:rsidRPr="00D96D0F">
          <w:rPr>
            <w:rStyle w:val="Hipersaitas"/>
            <w:b w:val="0"/>
            <w:noProof w:val="0"/>
            <w:sz w:val="22"/>
            <w:szCs w:val="22"/>
            <w:lang w:val="lt-LT"/>
          </w:rPr>
          <w:t>NepageidaujamaR@vvkt.lt</w:t>
        </w:r>
      </w:hyperlink>
      <w:r w:rsidR="001C7DB2" w:rsidRPr="008E47B4">
        <w:rPr>
          <w:b w:val="0"/>
          <w:noProof w:val="0"/>
          <w:sz w:val="22"/>
          <w:szCs w:val="22"/>
          <w:lang w:val="lt-LT"/>
        </w:rPr>
        <w:t xml:space="preserve">) arba nemokamu telefonu 8 800 73 568. </w:t>
      </w:r>
      <w:r w:rsidRPr="008E47B4">
        <w:rPr>
          <w:b w:val="0"/>
          <w:noProof w:val="0"/>
          <w:sz w:val="22"/>
          <w:szCs w:val="22"/>
          <w:lang w:val="lt-LT"/>
        </w:rPr>
        <w:t>Pranešdami apie šalutinį poveikį galite mums padėti gauti daugiau informacijos apie šio vaisto saugumą.</w:t>
      </w:r>
    </w:p>
    <w:p w14:paraId="73186AF1" w14:textId="77777777" w:rsidR="0009718B" w:rsidRPr="008E47B4" w:rsidRDefault="0009718B" w:rsidP="0009718B">
      <w:pPr>
        <w:tabs>
          <w:tab w:val="left" w:pos="567"/>
        </w:tabs>
        <w:rPr>
          <w:b w:val="0"/>
          <w:noProof w:val="0"/>
          <w:sz w:val="22"/>
          <w:szCs w:val="22"/>
          <w:lang w:val="lt-LT"/>
        </w:rPr>
      </w:pPr>
    </w:p>
    <w:p w14:paraId="0ACB89BA" w14:textId="77777777" w:rsidR="0009718B" w:rsidRPr="008E47B4" w:rsidRDefault="0009718B" w:rsidP="00092B79">
      <w:pPr>
        <w:widowControl w:val="0"/>
        <w:tabs>
          <w:tab w:val="left" w:pos="567"/>
        </w:tabs>
        <w:rPr>
          <w:b w:val="0"/>
          <w:noProof w:val="0"/>
          <w:sz w:val="22"/>
          <w:szCs w:val="22"/>
          <w:lang w:val="lt-LT"/>
        </w:rPr>
      </w:pPr>
    </w:p>
    <w:p w14:paraId="3D6F66E2" w14:textId="66E9AE50" w:rsidR="0009718B" w:rsidRPr="008E47B4" w:rsidRDefault="0009718B" w:rsidP="00092B79">
      <w:pPr>
        <w:widowControl w:val="0"/>
        <w:tabs>
          <w:tab w:val="left" w:pos="567"/>
        </w:tabs>
        <w:ind w:left="600" w:hanging="600"/>
        <w:rPr>
          <w:bCs/>
          <w:noProof w:val="0"/>
          <w:sz w:val="22"/>
          <w:szCs w:val="22"/>
          <w:lang w:val="lt-LT"/>
        </w:rPr>
      </w:pPr>
      <w:r w:rsidRPr="008E47B4">
        <w:rPr>
          <w:bCs/>
          <w:noProof w:val="0"/>
          <w:sz w:val="22"/>
          <w:szCs w:val="22"/>
          <w:lang w:val="lt-LT"/>
        </w:rPr>
        <w:t>5.</w:t>
      </w:r>
      <w:r w:rsidRPr="008E47B4">
        <w:rPr>
          <w:bCs/>
          <w:noProof w:val="0"/>
          <w:sz w:val="22"/>
          <w:szCs w:val="22"/>
          <w:lang w:val="lt-LT"/>
        </w:rPr>
        <w:tab/>
        <w:t xml:space="preserve">Kaip laikyti </w:t>
      </w:r>
      <w:proofErr w:type="spellStart"/>
      <w:r w:rsidR="004921FE">
        <w:rPr>
          <w:bCs/>
          <w:noProof w:val="0"/>
          <w:sz w:val="22"/>
          <w:szCs w:val="22"/>
          <w:lang w:val="lt-LT"/>
        </w:rPr>
        <w:t>Aciclovir</w:t>
      </w:r>
      <w:proofErr w:type="spellEnd"/>
      <w:r w:rsidR="004921FE">
        <w:rPr>
          <w:bCs/>
          <w:noProof w:val="0"/>
          <w:sz w:val="22"/>
          <w:szCs w:val="22"/>
          <w:lang w:val="lt-LT"/>
        </w:rPr>
        <w:t xml:space="preserve"> </w:t>
      </w:r>
      <w:proofErr w:type="spellStart"/>
      <w:r w:rsidR="004921FE">
        <w:rPr>
          <w:bCs/>
          <w:noProof w:val="0"/>
          <w:sz w:val="22"/>
          <w:szCs w:val="22"/>
          <w:lang w:val="lt-LT"/>
        </w:rPr>
        <w:t>Accord</w:t>
      </w:r>
      <w:proofErr w:type="spellEnd"/>
      <w:r w:rsidR="004921FE">
        <w:rPr>
          <w:bCs/>
          <w:noProof w:val="0"/>
          <w:sz w:val="22"/>
          <w:szCs w:val="22"/>
          <w:lang w:val="lt-LT"/>
        </w:rPr>
        <w:t xml:space="preserve"> </w:t>
      </w:r>
      <w:proofErr w:type="spellStart"/>
      <w:r w:rsidR="004921FE">
        <w:rPr>
          <w:bCs/>
          <w:noProof w:val="0"/>
          <w:sz w:val="22"/>
          <w:szCs w:val="22"/>
          <w:lang w:val="lt-LT"/>
        </w:rPr>
        <w:t>Healthcare</w:t>
      </w:r>
      <w:proofErr w:type="spellEnd"/>
      <w:r w:rsidRPr="008E47B4">
        <w:rPr>
          <w:noProof w:val="0"/>
          <w:sz w:val="22"/>
          <w:szCs w:val="22"/>
          <w:lang w:val="lt-LT"/>
        </w:rPr>
        <w:t xml:space="preserve"> </w:t>
      </w:r>
    </w:p>
    <w:p w14:paraId="75CABC6C" w14:textId="77777777" w:rsidR="0009718B" w:rsidRPr="008E47B4" w:rsidRDefault="0009718B" w:rsidP="00092B79">
      <w:pPr>
        <w:widowControl w:val="0"/>
        <w:tabs>
          <w:tab w:val="left" w:pos="567"/>
        </w:tabs>
        <w:rPr>
          <w:b w:val="0"/>
          <w:noProof w:val="0"/>
          <w:sz w:val="22"/>
          <w:szCs w:val="22"/>
          <w:lang w:val="lt-LT"/>
        </w:rPr>
      </w:pPr>
    </w:p>
    <w:p w14:paraId="7DAB70A5" w14:textId="77777777" w:rsidR="0009718B" w:rsidRPr="008E47B4" w:rsidRDefault="0009718B" w:rsidP="00D030C5">
      <w:pPr>
        <w:pStyle w:val="Sraopastraipa"/>
        <w:widowControl w:val="0"/>
        <w:numPr>
          <w:ilvl w:val="0"/>
          <w:numId w:val="21"/>
        </w:numPr>
        <w:tabs>
          <w:tab w:val="left" w:pos="567"/>
        </w:tabs>
        <w:ind w:left="567" w:hanging="567"/>
        <w:rPr>
          <w:b w:val="0"/>
          <w:noProof w:val="0"/>
          <w:sz w:val="22"/>
          <w:szCs w:val="22"/>
          <w:lang w:val="lt-LT"/>
        </w:rPr>
      </w:pPr>
      <w:r w:rsidRPr="008E47B4">
        <w:rPr>
          <w:b w:val="0"/>
          <w:noProof w:val="0"/>
          <w:sz w:val="22"/>
          <w:szCs w:val="22"/>
          <w:lang w:val="lt-LT"/>
        </w:rPr>
        <w:t>Šį vaistą laikykite vaikams nepastebimoje ir nepasiekiamoje vietoje.</w:t>
      </w:r>
    </w:p>
    <w:p w14:paraId="3135F7BB" w14:textId="77777777" w:rsidR="00092B79" w:rsidRPr="008E47B4" w:rsidRDefault="00092B79" w:rsidP="00D030C5">
      <w:pPr>
        <w:pStyle w:val="Sraopastraipa"/>
        <w:widowControl w:val="0"/>
        <w:numPr>
          <w:ilvl w:val="0"/>
          <w:numId w:val="21"/>
        </w:numPr>
        <w:tabs>
          <w:tab w:val="left" w:pos="567"/>
        </w:tabs>
        <w:ind w:left="567" w:hanging="567"/>
        <w:rPr>
          <w:b w:val="0"/>
          <w:noProof w:val="0"/>
          <w:sz w:val="22"/>
          <w:szCs w:val="22"/>
          <w:lang w:val="lt-LT"/>
        </w:rPr>
      </w:pPr>
      <w:r w:rsidRPr="008E47B4">
        <w:rPr>
          <w:b w:val="0"/>
          <w:noProof w:val="0"/>
          <w:sz w:val="22"/>
          <w:szCs w:val="22"/>
          <w:lang w:val="lt-LT"/>
        </w:rPr>
        <w:t>Šiam vaistui specialių laikymo sąlygų nereikia.</w:t>
      </w:r>
    </w:p>
    <w:p w14:paraId="5C917780" w14:textId="6276F1C1" w:rsidR="0009718B" w:rsidRPr="008E47B4" w:rsidRDefault="0009718B" w:rsidP="00D030C5">
      <w:pPr>
        <w:pStyle w:val="Sraopastraipa"/>
        <w:widowControl w:val="0"/>
        <w:numPr>
          <w:ilvl w:val="0"/>
          <w:numId w:val="21"/>
        </w:numPr>
        <w:tabs>
          <w:tab w:val="left" w:pos="567"/>
        </w:tabs>
        <w:ind w:left="567" w:hanging="567"/>
        <w:rPr>
          <w:b w:val="0"/>
          <w:noProof w:val="0"/>
          <w:sz w:val="22"/>
          <w:szCs w:val="22"/>
          <w:lang w:val="lt-LT"/>
        </w:rPr>
      </w:pPr>
      <w:r w:rsidRPr="008E47B4">
        <w:rPr>
          <w:b w:val="0"/>
          <w:noProof w:val="0"/>
          <w:sz w:val="22"/>
          <w:szCs w:val="22"/>
          <w:lang w:val="lt-LT"/>
        </w:rPr>
        <w:t xml:space="preserve">Ant dėžutės </w:t>
      </w:r>
      <w:r w:rsidR="00B77F5F">
        <w:rPr>
          <w:b w:val="0"/>
          <w:noProof w:val="0"/>
          <w:sz w:val="22"/>
          <w:szCs w:val="22"/>
          <w:lang w:val="lt-LT"/>
        </w:rPr>
        <w:t xml:space="preserve">ir lizdinės plokštelės </w:t>
      </w:r>
      <w:r w:rsidRPr="008E47B4">
        <w:rPr>
          <w:b w:val="0"/>
          <w:noProof w:val="0"/>
          <w:sz w:val="22"/>
          <w:szCs w:val="22"/>
          <w:lang w:val="lt-LT"/>
        </w:rPr>
        <w:t xml:space="preserve">po „EXP“ nurodytam tinkamumo laikui pasibaigus, šio vaisto vartoti negalima. </w:t>
      </w:r>
    </w:p>
    <w:p w14:paraId="53A2515A" w14:textId="77777777" w:rsidR="0009718B" w:rsidRPr="008E47B4" w:rsidRDefault="0009718B" w:rsidP="00092B79">
      <w:pPr>
        <w:widowControl w:val="0"/>
        <w:tabs>
          <w:tab w:val="left" w:pos="567"/>
        </w:tabs>
        <w:rPr>
          <w:b w:val="0"/>
          <w:noProof w:val="0"/>
          <w:sz w:val="22"/>
          <w:szCs w:val="22"/>
          <w:lang w:val="lt-LT"/>
        </w:rPr>
      </w:pPr>
    </w:p>
    <w:p w14:paraId="3A681A38" w14:textId="77777777" w:rsidR="0009718B" w:rsidRPr="008E47B4" w:rsidRDefault="0009718B" w:rsidP="00092B79">
      <w:pPr>
        <w:widowControl w:val="0"/>
        <w:tabs>
          <w:tab w:val="left" w:pos="567"/>
        </w:tabs>
        <w:rPr>
          <w:b w:val="0"/>
          <w:noProof w:val="0"/>
          <w:sz w:val="22"/>
          <w:szCs w:val="22"/>
          <w:lang w:val="lt-LT"/>
        </w:rPr>
      </w:pPr>
      <w:r w:rsidRPr="008E47B4">
        <w:rPr>
          <w:b w:val="0"/>
          <w:noProof w:val="0"/>
          <w:sz w:val="22"/>
          <w:szCs w:val="22"/>
          <w:lang w:val="lt-LT"/>
        </w:rPr>
        <w:t>Vaistų negalima išmesti į kanalizaciją arba kartu su buitinėmis atliekomis. Kaip išmesti nereikalingus vaistus, klauskite vaistininko. Šios priemonės padės apsaugoti aplinką.</w:t>
      </w:r>
    </w:p>
    <w:p w14:paraId="32DD100E" w14:textId="77777777" w:rsidR="0009718B" w:rsidRPr="008E47B4" w:rsidRDefault="0009718B" w:rsidP="00092B79">
      <w:pPr>
        <w:widowControl w:val="0"/>
        <w:tabs>
          <w:tab w:val="left" w:pos="567"/>
        </w:tabs>
        <w:rPr>
          <w:b w:val="0"/>
          <w:noProof w:val="0"/>
          <w:sz w:val="22"/>
          <w:szCs w:val="22"/>
          <w:lang w:val="lt-LT"/>
        </w:rPr>
      </w:pPr>
    </w:p>
    <w:p w14:paraId="79DF372E" w14:textId="77777777" w:rsidR="00057811" w:rsidRPr="008E47B4" w:rsidRDefault="00057811" w:rsidP="00092B79">
      <w:pPr>
        <w:widowControl w:val="0"/>
        <w:tabs>
          <w:tab w:val="left" w:pos="567"/>
        </w:tabs>
        <w:rPr>
          <w:b w:val="0"/>
          <w:noProof w:val="0"/>
          <w:sz w:val="22"/>
          <w:szCs w:val="22"/>
          <w:lang w:val="lt-LT"/>
        </w:rPr>
      </w:pPr>
    </w:p>
    <w:p w14:paraId="65BDA8A0" w14:textId="77777777" w:rsidR="0009718B" w:rsidRPr="008E47B4" w:rsidRDefault="0009718B" w:rsidP="00092B79">
      <w:pPr>
        <w:pStyle w:val="Antrats"/>
        <w:widowControl w:val="0"/>
        <w:tabs>
          <w:tab w:val="clear" w:pos="4153"/>
          <w:tab w:val="clear" w:pos="8306"/>
          <w:tab w:val="left" w:pos="567"/>
        </w:tabs>
        <w:rPr>
          <w:b/>
          <w:caps/>
          <w:sz w:val="22"/>
          <w:szCs w:val="22"/>
        </w:rPr>
      </w:pPr>
      <w:r w:rsidRPr="008E47B4">
        <w:rPr>
          <w:b/>
          <w:caps/>
          <w:sz w:val="22"/>
          <w:szCs w:val="22"/>
        </w:rPr>
        <w:t>6.</w:t>
      </w:r>
      <w:r w:rsidRPr="008E47B4">
        <w:rPr>
          <w:b/>
          <w:caps/>
          <w:sz w:val="22"/>
          <w:szCs w:val="22"/>
        </w:rPr>
        <w:tab/>
      </w:r>
      <w:r w:rsidRPr="008E47B4">
        <w:rPr>
          <w:b/>
          <w:sz w:val="22"/>
          <w:szCs w:val="22"/>
        </w:rPr>
        <w:t>Pakuotės</w:t>
      </w:r>
      <w:r w:rsidRPr="008E47B4" w:rsidDel="00060D21">
        <w:rPr>
          <w:b/>
          <w:sz w:val="22"/>
          <w:szCs w:val="22"/>
        </w:rPr>
        <w:t xml:space="preserve"> </w:t>
      </w:r>
      <w:r w:rsidRPr="008E47B4">
        <w:rPr>
          <w:b/>
          <w:sz w:val="22"/>
          <w:szCs w:val="22"/>
        </w:rPr>
        <w:t>turinys</w:t>
      </w:r>
      <w:r w:rsidRPr="008E47B4" w:rsidDel="00060D21">
        <w:rPr>
          <w:b/>
          <w:sz w:val="22"/>
          <w:szCs w:val="22"/>
        </w:rPr>
        <w:t xml:space="preserve"> </w:t>
      </w:r>
      <w:r w:rsidRPr="008E47B4">
        <w:rPr>
          <w:b/>
          <w:sz w:val="22"/>
          <w:szCs w:val="22"/>
        </w:rPr>
        <w:t>ir</w:t>
      </w:r>
      <w:r w:rsidRPr="008E47B4" w:rsidDel="00060D21">
        <w:rPr>
          <w:b/>
          <w:sz w:val="22"/>
          <w:szCs w:val="22"/>
        </w:rPr>
        <w:t xml:space="preserve"> </w:t>
      </w:r>
      <w:r w:rsidRPr="008E47B4">
        <w:rPr>
          <w:b/>
          <w:sz w:val="22"/>
          <w:szCs w:val="22"/>
        </w:rPr>
        <w:t>kita</w:t>
      </w:r>
      <w:r w:rsidRPr="008E47B4" w:rsidDel="00060D21">
        <w:rPr>
          <w:b/>
          <w:sz w:val="22"/>
          <w:szCs w:val="22"/>
        </w:rPr>
        <w:t xml:space="preserve"> </w:t>
      </w:r>
      <w:r w:rsidRPr="008E47B4">
        <w:rPr>
          <w:b/>
          <w:sz w:val="22"/>
          <w:szCs w:val="22"/>
        </w:rPr>
        <w:t>informacija</w:t>
      </w:r>
    </w:p>
    <w:p w14:paraId="37FADD2A" w14:textId="77777777" w:rsidR="0009718B" w:rsidRPr="008E47B4" w:rsidRDefault="0009718B" w:rsidP="00092B79">
      <w:pPr>
        <w:pStyle w:val="Antrats"/>
        <w:widowControl w:val="0"/>
        <w:tabs>
          <w:tab w:val="clear" w:pos="4153"/>
          <w:tab w:val="clear" w:pos="8306"/>
          <w:tab w:val="left" w:pos="567"/>
        </w:tabs>
        <w:rPr>
          <w:b/>
          <w:sz w:val="22"/>
          <w:szCs w:val="22"/>
        </w:rPr>
      </w:pPr>
    </w:p>
    <w:p w14:paraId="2E036256" w14:textId="2DD11D03" w:rsidR="0009718B" w:rsidRPr="008E47B4" w:rsidRDefault="004921FE" w:rsidP="00092B79">
      <w:pPr>
        <w:widowControl w:val="0"/>
        <w:tabs>
          <w:tab w:val="left" w:pos="567"/>
        </w:tabs>
        <w:ind w:left="540" w:hanging="540"/>
        <w:rPr>
          <w:noProof w:val="0"/>
          <w:sz w:val="22"/>
          <w:szCs w:val="22"/>
          <w:lang w:val="lt-LT"/>
        </w:rPr>
      </w:pPr>
      <w:proofErr w:type="spellStart"/>
      <w:r>
        <w:rPr>
          <w:bCs/>
          <w:noProof w:val="0"/>
          <w:sz w:val="22"/>
          <w:szCs w:val="22"/>
          <w:lang w:val="lt-LT"/>
        </w:rPr>
        <w:t>Aciclovir</w:t>
      </w:r>
      <w:proofErr w:type="spellEnd"/>
      <w:r>
        <w:rPr>
          <w:bCs/>
          <w:noProof w:val="0"/>
          <w:sz w:val="22"/>
          <w:szCs w:val="22"/>
          <w:lang w:val="lt-LT"/>
        </w:rPr>
        <w:t xml:space="preserve"> </w:t>
      </w:r>
      <w:proofErr w:type="spellStart"/>
      <w:r>
        <w:rPr>
          <w:bCs/>
          <w:noProof w:val="0"/>
          <w:sz w:val="22"/>
          <w:szCs w:val="22"/>
          <w:lang w:val="lt-LT"/>
        </w:rPr>
        <w:t>Accord</w:t>
      </w:r>
      <w:proofErr w:type="spellEnd"/>
      <w:r>
        <w:rPr>
          <w:bCs/>
          <w:noProof w:val="0"/>
          <w:sz w:val="22"/>
          <w:szCs w:val="22"/>
          <w:lang w:val="lt-LT"/>
        </w:rPr>
        <w:t xml:space="preserve"> </w:t>
      </w:r>
      <w:proofErr w:type="spellStart"/>
      <w:r>
        <w:rPr>
          <w:bCs/>
          <w:noProof w:val="0"/>
          <w:sz w:val="22"/>
          <w:szCs w:val="22"/>
          <w:lang w:val="lt-LT"/>
        </w:rPr>
        <w:t>Healthcare</w:t>
      </w:r>
      <w:proofErr w:type="spellEnd"/>
      <w:r w:rsidR="0009718B" w:rsidRPr="008E47B4">
        <w:rPr>
          <w:noProof w:val="0"/>
          <w:sz w:val="22"/>
          <w:szCs w:val="22"/>
          <w:lang w:val="lt-LT"/>
        </w:rPr>
        <w:t xml:space="preserve"> sudėtis</w:t>
      </w:r>
    </w:p>
    <w:p w14:paraId="791AAEB2" w14:textId="77777777" w:rsidR="00092B79" w:rsidRPr="008E47B4" w:rsidRDefault="00092B79" w:rsidP="00092B79">
      <w:pPr>
        <w:widowControl w:val="0"/>
        <w:tabs>
          <w:tab w:val="left" w:pos="567"/>
        </w:tabs>
        <w:ind w:left="540" w:hanging="540"/>
        <w:rPr>
          <w:noProof w:val="0"/>
          <w:sz w:val="22"/>
          <w:szCs w:val="22"/>
          <w:lang w:val="lt-LT"/>
        </w:rPr>
      </w:pPr>
    </w:p>
    <w:p w14:paraId="52E03B0F" w14:textId="188C2173" w:rsidR="0009718B" w:rsidRPr="008E47B4" w:rsidRDefault="0009718B" w:rsidP="0009718B">
      <w:pPr>
        <w:tabs>
          <w:tab w:val="left" w:pos="567"/>
        </w:tabs>
        <w:ind w:left="540" w:hanging="540"/>
        <w:rPr>
          <w:b w:val="0"/>
          <w:bCs/>
          <w:noProof w:val="0"/>
          <w:sz w:val="22"/>
          <w:szCs w:val="22"/>
          <w:lang w:val="lt-LT"/>
        </w:rPr>
      </w:pPr>
      <w:r w:rsidRPr="008E47B4">
        <w:rPr>
          <w:noProof w:val="0"/>
          <w:sz w:val="22"/>
          <w:szCs w:val="22"/>
          <w:lang w:val="lt-LT"/>
        </w:rPr>
        <w:t>-</w:t>
      </w:r>
      <w:r w:rsidRPr="008E47B4">
        <w:rPr>
          <w:noProof w:val="0"/>
          <w:sz w:val="22"/>
          <w:szCs w:val="22"/>
          <w:lang w:val="lt-LT"/>
        </w:rPr>
        <w:tab/>
      </w:r>
      <w:r w:rsidRPr="008E47B4">
        <w:rPr>
          <w:b w:val="0"/>
          <w:bCs/>
          <w:noProof w:val="0"/>
          <w:sz w:val="22"/>
          <w:szCs w:val="22"/>
          <w:lang w:val="lt-LT"/>
        </w:rPr>
        <w:t xml:space="preserve">Veiklioji medžiaga </w:t>
      </w:r>
      <w:r w:rsidR="00445F02" w:rsidRPr="008E47B4">
        <w:rPr>
          <w:b w:val="0"/>
          <w:bCs/>
          <w:noProof w:val="0"/>
          <w:sz w:val="22"/>
          <w:szCs w:val="22"/>
          <w:lang w:val="lt-LT"/>
        </w:rPr>
        <w:t>yra</w:t>
      </w:r>
      <w:r w:rsidRPr="008E47B4">
        <w:rPr>
          <w:b w:val="0"/>
          <w:bCs/>
          <w:noProof w:val="0"/>
          <w:sz w:val="22"/>
          <w:szCs w:val="22"/>
          <w:lang w:val="lt-LT"/>
        </w:rPr>
        <w:t xml:space="preserve"> </w:t>
      </w:r>
      <w:proofErr w:type="spellStart"/>
      <w:r w:rsidR="00092B79" w:rsidRPr="008E47B4">
        <w:rPr>
          <w:b w:val="0"/>
          <w:bCs/>
          <w:noProof w:val="0"/>
          <w:sz w:val="22"/>
          <w:szCs w:val="22"/>
          <w:lang w:val="lt-LT"/>
        </w:rPr>
        <w:t>acikloviras</w:t>
      </w:r>
      <w:proofErr w:type="spellEnd"/>
      <w:r w:rsidR="00092B79" w:rsidRPr="008E47B4">
        <w:rPr>
          <w:b w:val="0"/>
          <w:bCs/>
          <w:noProof w:val="0"/>
          <w:sz w:val="22"/>
          <w:szCs w:val="22"/>
          <w:lang w:val="lt-LT"/>
        </w:rPr>
        <w:t>, kiekvienoje tabletėje jo yra 200 mg, 400 mg arba 800 mg</w:t>
      </w:r>
      <w:r w:rsidRPr="008E47B4">
        <w:rPr>
          <w:b w:val="0"/>
          <w:bCs/>
          <w:noProof w:val="0"/>
          <w:sz w:val="22"/>
          <w:szCs w:val="22"/>
          <w:lang w:val="lt-LT"/>
        </w:rPr>
        <w:t>.</w:t>
      </w:r>
    </w:p>
    <w:p w14:paraId="12A9F053" w14:textId="0742BBC0" w:rsidR="008266EC" w:rsidRPr="008E47B4" w:rsidRDefault="0009718B" w:rsidP="00092B79">
      <w:pPr>
        <w:tabs>
          <w:tab w:val="left" w:pos="567"/>
        </w:tabs>
        <w:autoSpaceDE w:val="0"/>
        <w:autoSpaceDN w:val="0"/>
        <w:adjustRightInd w:val="0"/>
        <w:ind w:left="567" w:hanging="567"/>
        <w:rPr>
          <w:b w:val="0"/>
          <w:bCs/>
          <w:noProof w:val="0"/>
          <w:sz w:val="22"/>
          <w:szCs w:val="22"/>
          <w:lang w:val="lt-LT"/>
        </w:rPr>
      </w:pPr>
      <w:r w:rsidRPr="008E47B4">
        <w:rPr>
          <w:noProof w:val="0"/>
          <w:sz w:val="22"/>
          <w:szCs w:val="22"/>
          <w:lang w:val="lt-LT"/>
        </w:rPr>
        <w:lastRenderedPageBreak/>
        <w:t>-</w:t>
      </w:r>
      <w:r w:rsidRPr="008E47B4">
        <w:rPr>
          <w:noProof w:val="0"/>
          <w:sz w:val="22"/>
          <w:szCs w:val="22"/>
          <w:lang w:val="lt-LT"/>
        </w:rPr>
        <w:tab/>
      </w:r>
      <w:r w:rsidR="008266EC" w:rsidRPr="008E47B4">
        <w:rPr>
          <w:b w:val="0"/>
          <w:bCs/>
          <w:noProof w:val="0"/>
          <w:sz w:val="22"/>
          <w:szCs w:val="22"/>
          <w:lang w:val="lt-LT"/>
        </w:rPr>
        <w:t>P</w:t>
      </w:r>
      <w:r w:rsidRPr="008E47B4">
        <w:rPr>
          <w:b w:val="0"/>
          <w:bCs/>
          <w:noProof w:val="0"/>
          <w:sz w:val="22"/>
          <w:szCs w:val="22"/>
          <w:lang w:val="lt-LT"/>
        </w:rPr>
        <w:t>agalbinės medžiagos</w:t>
      </w:r>
      <w:r w:rsidR="008266EC" w:rsidRPr="008E47B4">
        <w:rPr>
          <w:b w:val="0"/>
          <w:bCs/>
          <w:noProof w:val="0"/>
          <w:sz w:val="22"/>
          <w:szCs w:val="22"/>
          <w:lang w:val="lt-LT"/>
        </w:rPr>
        <w:t xml:space="preserve"> yr</w:t>
      </w:r>
      <w:r w:rsidR="00092B79" w:rsidRPr="008E47B4">
        <w:rPr>
          <w:b w:val="0"/>
          <w:bCs/>
          <w:noProof w:val="0"/>
          <w:sz w:val="22"/>
          <w:szCs w:val="22"/>
          <w:lang w:val="lt-LT"/>
        </w:rPr>
        <w:t xml:space="preserve">a </w:t>
      </w:r>
      <w:proofErr w:type="spellStart"/>
      <w:r w:rsidR="00092B79" w:rsidRPr="008E47B4">
        <w:rPr>
          <w:b w:val="0"/>
          <w:bCs/>
          <w:noProof w:val="0"/>
          <w:sz w:val="22"/>
          <w:szCs w:val="22"/>
          <w:lang w:val="lt-LT"/>
        </w:rPr>
        <w:t>mikrokristalinė</w:t>
      </w:r>
      <w:proofErr w:type="spellEnd"/>
      <w:r w:rsidR="00092B79" w:rsidRPr="008E47B4">
        <w:rPr>
          <w:b w:val="0"/>
          <w:bCs/>
          <w:noProof w:val="0"/>
          <w:sz w:val="22"/>
          <w:szCs w:val="22"/>
          <w:lang w:val="lt-LT"/>
        </w:rPr>
        <w:t xml:space="preserve"> celiuliozė (PH 101) (E460), </w:t>
      </w:r>
      <w:proofErr w:type="spellStart"/>
      <w:r w:rsidR="00092B79" w:rsidRPr="008E47B4">
        <w:rPr>
          <w:b w:val="0"/>
          <w:bCs/>
          <w:noProof w:val="0"/>
          <w:sz w:val="22"/>
          <w:szCs w:val="22"/>
          <w:lang w:val="lt-LT"/>
        </w:rPr>
        <w:t>karboksimetilkrakmolo</w:t>
      </w:r>
      <w:proofErr w:type="spellEnd"/>
      <w:r w:rsidR="00092B79" w:rsidRPr="008E47B4">
        <w:rPr>
          <w:b w:val="0"/>
          <w:bCs/>
          <w:noProof w:val="0"/>
          <w:sz w:val="22"/>
          <w:szCs w:val="22"/>
          <w:lang w:val="lt-LT"/>
        </w:rPr>
        <w:t xml:space="preserve"> A natrio druska, </w:t>
      </w:r>
      <w:proofErr w:type="spellStart"/>
      <w:r w:rsidR="001C242C" w:rsidRPr="008E47B4">
        <w:rPr>
          <w:b w:val="0"/>
          <w:bCs/>
          <w:noProof w:val="0"/>
          <w:sz w:val="22"/>
          <w:szCs w:val="22"/>
          <w:lang w:val="lt-LT"/>
        </w:rPr>
        <w:t>p</w:t>
      </w:r>
      <w:r w:rsidR="00092B79" w:rsidRPr="008E47B4">
        <w:rPr>
          <w:b w:val="0"/>
          <w:bCs/>
          <w:noProof w:val="0"/>
          <w:sz w:val="22"/>
          <w:szCs w:val="22"/>
          <w:lang w:val="lt-LT"/>
        </w:rPr>
        <w:t>ovidonas</w:t>
      </w:r>
      <w:proofErr w:type="spellEnd"/>
      <w:r w:rsidR="00092B79" w:rsidRPr="008E47B4">
        <w:rPr>
          <w:b w:val="0"/>
          <w:bCs/>
          <w:noProof w:val="0"/>
          <w:sz w:val="22"/>
          <w:szCs w:val="22"/>
          <w:lang w:val="lt-LT"/>
        </w:rPr>
        <w:t xml:space="preserve"> K25 (E1201)</w:t>
      </w:r>
      <w:r w:rsidR="001C242C" w:rsidRPr="008E47B4">
        <w:rPr>
          <w:b w:val="0"/>
          <w:bCs/>
          <w:noProof w:val="0"/>
          <w:sz w:val="22"/>
          <w:szCs w:val="22"/>
          <w:lang w:val="lt-LT"/>
        </w:rPr>
        <w:t xml:space="preserve">, </w:t>
      </w:r>
      <w:r w:rsidR="00B77F5F" w:rsidRPr="008E47B4">
        <w:rPr>
          <w:b w:val="0"/>
          <w:bCs/>
          <w:noProof w:val="0"/>
          <w:sz w:val="22"/>
          <w:szCs w:val="22"/>
          <w:lang w:val="lt-LT"/>
        </w:rPr>
        <w:t xml:space="preserve">bevandenis </w:t>
      </w:r>
      <w:r w:rsidR="001C242C" w:rsidRPr="008E47B4">
        <w:rPr>
          <w:b w:val="0"/>
          <w:bCs/>
          <w:noProof w:val="0"/>
          <w:sz w:val="22"/>
          <w:szCs w:val="22"/>
          <w:lang w:val="lt-LT"/>
        </w:rPr>
        <w:t>k</w:t>
      </w:r>
      <w:r w:rsidR="00092B79" w:rsidRPr="008E47B4">
        <w:rPr>
          <w:b w:val="0"/>
          <w:bCs/>
          <w:noProof w:val="0"/>
          <w:sz w:val="22"/>
          <w:szCs w:val="22"/>
          <w:lang w:val="lt-LT"/>
        </w:rPr>
        <w:t xml:space="preserve">oloidinis silicio dioksidas, </w:t>
      </w:r>
      <w:r w:rsidR="001C242C" w:rsidRPr="008E47B4">
        <w:rPr>
          <w:b w:val="0"/>
          <w:bCs/>
          <w:noProof w:val="0"/>
          <w:sz w:val="22"/>
          <w:szCs w:val="22"/>
          <w:lang w:val="lt-LT"/>
        </w:rPr>
        <w:t xml:space="preserve"> m</w:t>
      </w:r>
      <w:r w:rsidR="00092B79" w:rsidRPr="008E47B4">
        <w:rPr>
          <w:b w:val="0"/>
          <w:bCs/>
          <w:noProof w:val="0"/>
          <w:sz w:val="22"/>
          <w:szCs w:val="22"/>
          <w:lang w:val="lt-LT"/>
        </w:rPr>
        <w:t xml:space="preserve">agnio </w:t>
      </w:r>
      <w:proofErr w:type="spellStart"/>
      <w:r w:rsidR="00092B79" w:rsidRPr="008E47B4">
        <w:rPr>
          <w:b w:val="0"/>
          <w:bCs/>
          <w:noProof w:val="0"/>
          <w:sz w:val="22"/>
          <w:szCs w:val="22"/>
          <w:lang w:val="lt-LT"/>
        </w:rPr>
        <w:t>stearatas</w:t>
      </w:r>
      <w:proofErr w:type="spellEnd"/>
      <w:r w:rsidR="00092B79" w:rsidRPr="008E47B4">
        <w:rPr>
          <w:b w:val="0"/>
          <w:bCs/>
          <w:noProof w:val="0"/>
          <w:sz w:val="22"/>
          <w:szCs w:val="22"/>
          <w:lang w:val="lt-LT"/>
        </w:rPr>
        <w:t xml:space="preserve"> (E470b)</w:t>
      </w:r>
      <w:r w:rsidR="001C242C" w:rsidRPr="008E47B4">
        <w:rPr>
          <w:b w:val="0"/>
          <w:bCs/>
          <w:noProof w:val="0"/>
          <w:sz w:val="22"/>
          <w:szCs w:val="22"/>
          <w:lang w:val="lt-LT"/>
        </w:rPr>
        <w:t>.</w:t>
      </w:r>
    </w:p>
    <w:p w14:paraId="1CE46974" w14:textId="77777777" w:rsidR="008266EC" w:rsidRPr="008E47B4" w:rsidRDefault="008266EC" w:rsidP="0009718B">
      <w:pPr>
        <w:tabs>
          <w:tab w:val="left" w:pos="567"/>
        </w:tabs>
        <w:ind w:left="540" w:hanging="540"/>
        <w:rPr>
          <w:bCs/>
          <w:noProof w:val="0"/>
          <w:sz w:val="22"/>
          <w:szCs w:val="22"/>
          <w:lang w:val="lt-LT"/>
        </w:rPr>
      </w:pPr>
    </w:p>
    <w:p w14:paraId="29692B41" w14:textId="26295C17" w:rsidR="0009718B" w:rsidRPr="008E47B4" w:rsidRDefault="004921FE" w:rsidP="0009718B">
      <w:pPr>
        <w:tabs>
          <w:tab w:val="left" w:pos="567"/>
        </w:tabs>
        <w:ind w:left="540" w:hanging="540"/>
        <w:rPr>
          <w:noProof w:val="0"/>
          <w:sz w:val="22"/>
          <w:szCs w:val="22"/>
          <w:lang w:val="lt-LT"/>
        </w:rPr>
      </w:pPr>
      <w:proofErr w:type="spellStart"/>
      <w:r>
        <w:rPr>
          <w:bCs/>
          <w:noProof w:val="0"/>
          <w:sz w:val="22"/>
          <w:szCs w:val="22"/>
          <w:lang w:val="lt-LT"/>
        </w:rPr>
        <w:t>Aciclovir</w:t>
      </w:r>
      <w:proofErr w:type="spellEnd"/>
      <w:r>
        <w:rPr>
          <w:bCs/>
          <w:noProof w:val="0"/>
          <w:sz w:val="22"/>
          <w:szCs w:val="22"/>
          <w:lang w:val="lt-LT"/>
        </w:rPr>
        <w:t xml:space="preserve"> </w:t>
      </w:r>
      <w:proofErr w:type="spellStart"/>
      <w:r>
        <w:rPr>
          <w:bCs/>
          <w:noProof w:val="0"/>
          <w:sz w:val="22"/>
          <w:szCs w:val="22"/>
          <w:lang w:val="lt-LT"/>
        </w:rPr>
        <w:t>Accord</w:t>
      </w:r>
      <w:proofErr w:type="spellEnd"/>
      <w:r>
        <w:rPr>
          <w:bCs/>
          <w:noProof w:val="0"/>
          <w:sz w:val="22"/>
          <w:szCs w:val="22"/>
          <w:lang w:val="lt-LT"/>
        </w:rPr>
        <w:t xml:space="preserve"> </w:t>
      </w:r>
      <w:proofErr w:type="spellStart"/>
      <w:r>
        <w:rPr>
          <w:bCs/>
          <w:noProof w:val="0"/>
          <w:sz w:val="22"/>
          <w:szCs w:val="22"/>
          <w:lang w:val="lt-LT"/>
        </w:rPr>
        <w:t>Healthcare</w:t>
      </w:r>
      <w:proofErr w:type="spellEnd"/>
      <w:r w:rsidR="0009718B" w:rsidRPr="008E47B4">
        <w:rPr>
          <w:noProof w:val="0"/>
          <w:sz w:val="22"/>
          <w:szCs w:val="22"/>
          <w:lang w:val="lt-LT"/>
        </w:rPr>
        <w:t xml:space="preserve"> išvaizda ir kiekis pakuotėje</w:t>
      </w:r>
    </w:p>
    <w:p w14:paraId="6A570BC3" w14:textId="1BBE9FB2" w:rsidR="008266EC" w:rsidRPr="008E47B4" w:rsidRDefault="004921FE" w:rsidP="0009718B">
      <w:pPr>
        <w:tabs>
          <w:tab w:val="left" w:pos="567"/>
        </w:tabs>
        <w:rPr>
          <w:b w:val="0"/>
          <w:noProof w:val="0"/>
          <w:sz w:val="22"/>
          <w:szCs w:val="22"/>
          <w:lang w:val="lt-LT"/>
        </w:rPr>
      </w:pPr>
      <w:proofErr w:type="spellStart"/>
      <w:r>
        <w:rPr>
          <w:b w:val="0"/>
          <w:noProof w:val="0"/>
          <w:sz w:val="22"/>
          <w:szCs w:val="22"/>
          <w:lang w:val="lt-LT"/>
        </w:rPr>
        <w:t>Aciclovir</w:t>
      </w:r>
      <w:proofErr w:type="spellEnd"/>
      <w:r>
        <w:rPr>
          <w:b w:val="0"/>
          <w:noProof w:val="0"/>
          <w:sz w:val="22"/>
          <w:szCs w:val="22"/>
          <w:lang w:val="lt-LT"/>
        </w:rPr>
        <w:t xml:space="preserve"> </w:t>
      </w:r>
      <w:proofErr w:type="spellStart"/>
      <w:r>
        <w:rPr>
          <w:b w:val="0"/>
          <w:noProof w:val="0"/>
          <w:sz w:val="22"/>
          <w:szCs w:val="22"/>
          <w:lang w:val="lt-LT"/>
        </w:rPr>
        <w:t>Accord</w:t>
      </w:r>
      <w:proofErr w:type="spellEnd"/>
      <w:r>
        <w:rPr>
          <w:b w:val="0"/>
          <w:noProof w:val="0"/>
          <w:sz w:val="22"/>
          <w:szCs w:val="22"/>
          <w:lang w:val="lt-LT"/>
        </w:rPr>
        <w:t xml:space="preserve"> </w:t>
      </w:r>
      <w:proofErr w:type="spellStart"/>
      <w:r>
        <w:rPr>
          <w:b w:val="0"/>
          <w:noProof w:val="0"/>
          <w:sz w:val="22"/>
          <w:szCs w:val="22"/>
          <w:lang w:val="lt-LT"/>
        </w:rPr>
        <w:t>Healthcare</w:t>
      </w:r>
      <w:proofErr w:type="spellEnd"/>
      <w:r w:rsidR="008266EC" w:rsidRPr="008E47B4">
        <w:rPr>
          <w:b w:val="0"/>
          <w:noProof w:val="0"/>
          <w:sz w:val="22"/>
          <w:szCs w:val="22"/>
          <w:lang w:val="lt-LT"/>
        </w:rPr>
        <w:t xml:space="preserve"> </w:t>
      </w:r>
      <w:r w:rsidR="001C242C" w:rsidRPr="008E47B4">
        <w:rPr>
          <w:b w:val="0"/>
          <w:noProof w:val="0"/>
          <w:sz w:val="22"/>
          <w:szCs w:val="22"/>
          <w:lang w:val="lt-LT"/>
        </w:rPr>
        <w:t>200 mg, 400 mg ir 800 mg tabletės supakuotos PVC/aliuminio lizdinėse plokštelėse</w:t>
      </w:r>
      <w:r w:rsidR="008266EC" w:rsidRPr="008E47B4">
        <w:rPr>
          <w:b w:val="0"/>
          <w:noProof w:val="0"/>
          <w:sz w:val="22"/>
          <w:szCs w:val="22"/>
          <w:lang w:val="lt-LT"/>
        </w:rPr>
        <w:t>.</w:t>
      </w:r>
    </w:p>
    <w:p w14:paraId="32E79FF7" w14:textId="77777777" w:rsidR="008266EC" w:rsidRPr="008E47B4" w:rsidRDefault="008266EC" w:rsidP="0009718B">
      <w:pPr>
        <w:tabs>
          <w:tab w:val="left" w:pos="567"/>
        </w:tabs>
        <w:rPr>
          <w:b w:val="0"/>
          <w:noProof w:val="0"/>
          <w:sz w:val="22"/>
          <w:szCs w:val="22"/>
          <w:lang w:val="lt-LT"/>
        </w:rPr>
      </w:pPr>
    </w:p>
    <w:p w14:paraId="613E8FD7" w14:textId="7B01321F" w:rsidR="001C242C" w:rsidRPr="008E47B4" w:rsidRDefault="004921FE" w:rsidP="001C242C">
      <w:pPr>
        <w:tabs>
          <w:tab w:val="left" w:pos="567"/>
        </w:tabs>
        <w:rPr>
          <w:b w:val="0"/>
          <w:noProof w:val="0"/>
          <w:sz w:val="22"/>
          <w:szCs w:val="22"/>
          <w:lang w:val="lt-LT"/>
        </w:rPr>
      </w:pPr>
      <w:proofErr w:type="spellStart"/>
      <w:r>
        <w:rPr>
          <w:b w:val="0"/>
          <w:noProof w:val="0"/>
          <w:sz w:val="22"/>
          <w:szCs w:val="22"/>
          <w:lang w:val="lt-LT"/>
        </w:rPr>
        <w:t>Aciclovir</w:t>
      </w:r>
      <w:proofErr w:type="spellEnd"/>
      <w:r>
        <w:rPr>
          <w:b w:val="0"/>
          <w:noProof w:val="0"/>
          <w:sz w:val="22"/>
          <w:szCs w:val="22"/>
          <w:lang w:val="lt-LT"/>
        </w:rPr>
        <w:t xml:space="preserve"> </w:t>
      </w:r>
      <w:proofErr w:type="spellStart"/>
      <w:r>
        <w:rPr>
          <w:b w:val="0"/>
          <w:noProof w:val="0"/>
          <w:sz w:val="22"/>
          <w:szCs w:val="22"/>
          <w:lang w:val="lt-LT"/>
        </w:rPr>
        <w:t>Accord</w:t>
      </w:r>
      <w:proofErr w:type="spellEnd"/>
      <w:r>
        <w:rPr>
          <w:b w:val="0"/>
          <w:noProof w:val="0"/>
          <w:sz w:val="22"/>
          <w:szCs w:val="22"/>
          <w:lang w:val="lt-LT"/>
        </w:rPr>
        <w:t xml:space="preserve"> </w:t>
      </w:r>
      <w:proofErr w:type="spellStart"/>
      <w:r>
        <w:rPr>
          <w:b w:val="0"/>
          <w:noProof w:val="0"/>
          <w:sz w:val="22"/>
          <w:szCs w:val="22"/>
          <w:lang w:val="lt-LT"/>
        </w:rPr>
        <w:t>Healthcare</w:t>
      </w:r>
      <w:proofErr w:type="spellEnd"/>
      <w:r w:rsidR="001C242C" w:rsidRPr="008E47B4">
        <w:rPr>
          <w:b w:val="0"/>
          <w:noProof w:val="0"/>
          <w:sz w:val="22"/>
          <w:szCs w:val="22"/>
          <w:lang w:val="lt-LT"/>
        </w:rPr>
        <w:t xml:space="preserve"> tabletės tiekiamos kartoninėse dėžutėse, kuriose yra:</w:t>
      </w:r>
    </w:p>
    <w:p w14:paraId="38211D5F" w14:textId="77ECD3E2" w:rsidR="001C242C" w:rsidRPr="008E47B4" w:rsidRDefault="001C242C" w:rsidP="001C242C">
      <w:pPr>
        <w:tabs>
          <w:tab w:val="left" w:pos="567"/>
        </w:tabs>
        <w:rPr>
          <w:b w:val="0"/>
          <w:noProof w:val="0"/>
          <w:sz w:val="22"/>
          <w:szCs w:val="22"/>
          <w:lang w:val="lt-LT"/>
        </w:rPr>
      </w:pPr>
      <w:r w:rsidRPr="008E47B4">
        <w:rPr>
          <w:b w:val="0"/>
          <w:noProof w:val="0"/>
          <w:sz w:val="22"/>
          <w:szCs w:val="22"/>
          <w:lang w:val="lt-LT"/>
        </w:rPr>
        <w:t xml:space="preserve">200 mg: 25 </w:t>
      </w:r>
      <w:r w:rsidR="00B77F5F">
        <w:rPr>
          <w:b w:val="0"/>
          <w:noProof w:val="0"/>
          <w:sz w:val="22"/>
          <w:szCs w:val="22"/>
          <w:lang w:val="lt-LT"/>
        </w:rPr>
        <w:t>arba</w:t>
      </w:r>
      <w:r w:rsidRPr="008E47B4">
        <w:rPr>
          <w:b w:val="0"/>
          <w:noProof w:val="0"/>
          <w:sz w:val="22"/>
          <w:szCs w:val="22"/>
          <w:lang w:val="lt-LT"/>
        </w:rPr>
        <w:t xml:space="preserve"> 30 tablečių lizdinėse plokštelėse;</w:t>
      </w:r>
    </w:p>
    <w:p w14:paraId="69709F6C" w14:textId="5389726C" w:rsidR="001C242C" w:rsidRPr="008E47B4" w:rsidRDefault="001C242C" w:rsidP="001C242C">
      <w:pPr>
        <w:tabs>
          <w:tab w:val="left" w:pos="567"/>
        </w:tabs>
        <w:rPr>
          <w:b w:val="0"/>
          <w:noProof w:val="0"/>
          <w:sz w:val="22"/>
          <w:szCs w:val="22"/>
          <w:lang w:val="lt-LT"/>
        </w:rPr>
      </w:pPr>
      <w:r w:rsidRPr="008E47B4">
        <w:rPr>
          <w:b w:val="0"/>
          <w:noProof w:val="0"/>
          <w:sz w:val="22"/>
          <w:szCs w:val="22"/>
          <w:lang w:val="lt-LT"/>
        </w:rPr>
        <w:t xml:space="preserve">400 mg: 25, 28, 30, 35 </w:t>
      </w:r>
      <w:r w:rsidR="00B77F5F">
        <w:rPr>
          <w:b w:val="0"/>
          <w:noProof w:val="0"/>
          <w:sz w:val="22"/>
          <w:szCs w:val="22"/>
          <w:lang w:val="lt-LT"/>
        </w:rPr>
        <w:t>arba</w:t>
      </w:r>
      <w:r w:rsidRPr="008E47B4">
        <w:rPr>
          <w:b w:val="0"/>
          <w:noProof w:val="0"/>
          <w:sz w:val="22"/>
          <w:szCs w:val="22"/>
          <w:lang w:val="lt-LT"/>
        </w:rPr>
        <w:t xml:space="preserve"> 60 tablečių lizdinėse plokštelėse;</w:t>
      </w:r>
    </w:p>
    <w:p w14:paraId="20A0F13D" w14:textId="5AF773AC" w:rsidR="001C242C" w:rsidRPr="008E47B4" w:rsidRDefault="001C242C" w:rsidP="001C242C">
      <w:pPr>
        <w:tabs>
          <w:tab w:val="left" w:pos="567"/>
        </w:tabs>
        <w:rPr>
          <w:b w:val="0"/>
          <w:noProof w:val="0"/>
          <w:sz w:val="22"/>
          <w:szCs w:val="22"/>
          <w:lang w:val="lt-LT"/>
        </w:rPr>
      </w:pPr>
      <w:r w:rsidRPr="008E47B4">
        <w:rPr>
          <w:b w:val="0"/>
          <w:noProof w:val="0"/>
          <w:sz w:val="22"/>
          <w:szCs w:val="22"/>
          <w:lang w:val="lt-LT"/>
        </w:rPr>
        <w:t xml:space="preserve">800 mg: 25, 30 </w:t>
      </w:r>
      <w:r w:rsidR="00B77F5F">
        <w:rPr>
          <w:b w:val="0"/>
          <w:noProof w:val="0"/>
          <w:sz w:val="22"/>
          <w:szCs w:val="22"/>
          <w:lang w:val="lt-LT"/>
        </w:rPr>
        <w:t>arba</w:t>
      </w:r>
      <w:r w:rsidRPr="008E47B4">
        <w:rPr>
          <w:b w:val="0"/>
          <w:noProof w:val="0"/>
          <w:sz w:val="22"/>
          <w:szCs w:val="22"/>
          <w:lang w:val="lt-LT"/>
        </w:rPr>
        <w:t xml:space="preserve"> 35 tabletės lizdinėse plokštelėse.</w:t>
      </w:r>
    </w:p>
    <w:p w14:paraId="2200004E" w14:textId="77777777" w:rsidR="001C242C" w:rsidRPr="008E47B4" w:rsidRDefault="001C242C" w:rsidP="001C242C">
      <w:pPr>
        <w:tabs>
          <w:tab w:val="left" w:pos="567"/>
        </w:tabs>
        <w:rPr>
          <w:b w:val="0"/>
          <w:noProof w:val="0"/>
          <w:sz w:val="22"/>
          <w:szCs w:val="22"/>
          <w:lang w:val="lt-LT"/>
        </w:rPr>
      </w:pPr>
    </w:p>
    <w:p w14:paraId="448B87E9" w14:textId="53A12475" w:rsidR="001C242C" w:rsidRPr="008E47B4" w:rsidRDefault="001C242C" w:rsidP="001C242C">
      <w:pPr>
        <w:tabs>
          <w:tab w:val="left" w:pos="567"/>
        </w:tabs>
        <w:rPr>
          <w:b w:val="0"/>
          <w:noProof w:val="0"/>
          <w:sz w:val="22"/>
          <w:szCs w:val="22"/>
          <w:lang w:val="lt-LT"/>
        </w:rPr>
      </w:pPr>
      <w:r w:rsidRPr="008E47B4">
        <w:rPr>
          <w:b w:val="0"/>
          <w:noProof w:val="0"/>
          <w:sz w:val="22"/>
          <w:szCs w:val="22"/>
          <w:lang w:val="lt-LT"/>
        </w:rPr>
        <w:t>Gali būti tiekiamos ne visų dydžių pakuotės.</w:t>
      </w:r>
    </w:p>
    <w:p w14:paraId="45BBB813" w14:textId="77777777" w:rsidR="001C242C" w:rsidRPr="008E47B4" w:rsidRDefault="001C242C" w:rsidP="001C242C">
      <w:pPr>
        <w:tabs>
          <w:tab w:val="left" w:pos="567"/>
        </w:tabs>
        <w:rPr>
          <w:b w:val="0"/>
          <w:noProof w:val="0"/>
          <w:sz w:val="22"/>
          <w:szCs w:val="22"/>
          <w:lang w:val="lt-LT"/>
        </w:rPr>
      </w:pPr>
    </w:p>
    <w:p w14:paraId="502D1D4E" w14:textId="621D708A" w:rsidR="001C242C" w:rsidRPr="008E47B4" w:rsidRDefault="004921FE" w:rsidP="001C242C">
      <w:pPr>
        <w:tabs>
          <w:tab w:val="left" w:pos="567"/>
        </w:tabs>
        <w:rPr>
          <w:b w:val="0"/>
          <w:bCs/>
          <w:noProof w:val="0"/>
          <w:sz w:val="22"/>
          <w:szCs w:val="22"/>
          <w:lang w:val="lt-LT"/>
        </w:rPr>
      </w:pPr>
      <w:proofErr w:type="spellStart"/>
      <w:r>
        <w:rPr>
          <w:b w:val="0"/>
          <w:bCs/>
          <w:noProof w:val="0"/>
          <w:sz w:val="22"/>
          <w:szCs w:val="22"/>
          <w:lang w:val="lt-LT"/>
        </w:rPr>
        <w:t>Aciclovir</w:t>
      </w:r>
      <w:proofErr w:type="spellEnd"/>
      <w:r>
        <w:rPr>
          <w:b w:val="0"/>
          <w:bCs/>
          <w:noProof w:val="0"/>
          <w:sz w:val="22"/>
          <w:szCs w:val="22"/>
          <w:lang w:val="lt-LT"/>
        </w:rPr>
        <w:t xml:space="preserve"> </w:t>
      </w:r>
      <w:proofErr w:type="spellStart"/>
      <w:r>
        <w:rPr>
          <w:b w:val="0"/>
          <w:bCs/>
          <w:noProof w:val="0"/>
          <w:sz w:val="22"/>
          <w:szCs w:val="22"/>
          <w:lang w:val="lt-LT"/>
        </w:rPr>
        <w:t>Accord</w:t>
      </w:r>
      <w:proofErr w:type="spellEnd"/>
      <w:r>
        <w:rPr>
          <w:b w:val="0"/>
          <w:bCs/>
          <w:noProof w:val="0"/>
          <w:sz w:val="22"/>
          <w:szCs w:val="22"/>
          <w:lang w:val="lt-LT"/>
        </w:rPr>
        <w:t xml:space="preserve"> </w:t>
      </w:r>
      <w:proofErr w:type="spellStart"/>
      <w:r>
        <w:rPr>
          <w:b w:val="0"/>
          <w:bCs/>
          <w:noProof w:val="0"/>
          <w:sz w:val="22"/>
          <w:szCs w:val="22"/>
          <w:lang w:val="lt-LT"/>
        </w:rPr>
        <w:t>Healthcare</w:t>
      </w:r>
      <w:proofErr w:type="spellEnd"/>
      <w:r w:rsidR="001C242C" w:rsidRPr="008E47B4">
        <w:rPr>
          <w:b w:val="0"/>
          <w:bCs/>
          <w:noProof w:val="0"/>
          <w:sz w:val="22"/>
          <w:szCs w:val="22"/>
          <w:lang w:val="lt-LT"/>
        </w:rPr>
        <w:t xml:space="preserve"> 200 mg tabletės yra baltos arba beveik baltos spalvos, apvalios, plokščios, nuožulniais kraštais tabletės. Vienoje pusėje įspausta „LG1“, o kita pusė lygi.</w:t>
      </w:r>
    </w:p>
    <w:p w14:paraId="6DCA20A9" w14:textId="77777777" w:rsidR="001C242C" w:rsidRPr="008E47B4" w:rsidRDefault="001C242C" w:rsidP="001C242C">
      <w:pPr>
        <w:tabs>
          <w:tab w:val="left" w:pos="567"/>
        </w:tabs>
        <w:rPr>
          <w:b w:val="0"/>
          <w:bCs/>
          <w:noProof w:val="0"/>
          <w:sz w:val="22"/>
          <w:szCs w:val="22"/>
          <w:lang w:val="lt-LT"/>
        </w:rPr>
      </w:pPr>
    </w:p>
    <w:p w14:paraId="7E53DFBD" w14:textId="1E733CEB" w:rsidR="001C242C" w:rsidRPr="008E47B4" w:rsidRDefault="004921FE" w:rsidP="001C242C">
      <w:pPr>
        <w:tabs>
          <w:tab w:val="left" w:pos="567"/>
        </w:tabs>
        <w:rPr>
          <w:b w:val="0"/>
          <w:bCs/>
          <w:noProof w:val="0"/>
          <w:sz w:val="22"/>
          <w:szCs w:val="22"/>
          <w:lang w:val="lt-LT"/>
        </w:rPr>
      </w:pPr>
      <w:proofErr w:type="spellStart"/>
      <w:r>
        <w:rPr>
          <w:b w:val="0"/>
          <w:bCs/>
          <w:noProof w:val="0"/>
          <w:sz w:val="22"/>
          <w:szCs w:val="22"/>
          <w:lang w:val="lt-LT"/>
        </w:rPr>
        <w:t>Aciclovir</w:t>
      </w:r>
      <w:proofErr w:type="spellEnd"/>
      <w:r>
        <w:rPr>
          <w:b w:val="0"/>
          <w:bCs/>
          <w:noProof w:val="0"/>
          <w:sz w:val="22"/>
          <w:szCs w:val="22"/>
          <w:lang w:val="lt-LT"/>
        </w:rPr>
        <w:t xml:space="preserve"> </w:t>
      </w:r>
      <w:proofErr w:type="spellStart"/>
      <w:r>
        <w:rPr>
          <w:b w:val="0"/>
          <w:bCs/>
          <w:noProof w:val="0"/>
          <w:sz w:val="22"/>
          <w:szCs w:val="22"/>
          <w:lang w:val="lt-LT"/>
        </w:rPr>
        <w:t>Accord</w:t>
      </w:r>
      <w:proofErr w:type="spellEnd"/>
      <w:r>
        <w:rPr>
          <w:b w:val="0"/>
          <w:bCs/>
          <w:noProof w:val="0"/>
          <w:sz w:val="22"/>
          <w:szCs w:val="22"/>
          <w:lang w:val="lt-LT"/>
        </w:rPr>
        <w:t xml:space="preserve"> </w:t>
      </w:r>
      <w:proofErr w:type="spellStart"/>
      <w:r>
        <w:rPr>
          <w:b w:val="0"/>
          <w:bCs/>
          <w:noProof w:val="0"/>
          <w:sz w:val="22"/>
          <w:szCs w:val="22"/>
          <w:lang w:val="lt-LT"/>
        </w:rPr>
        <w:t>Healthcare</w:t>
      </w:r>
      <w:proofErr w:type="spellEnd"/>
      <w:r w:rsidR="001C242C" w:rsidRPr="008E47B4">
        <w:rPr>
          <w:b w:val="0"/>
          <w:bCs/>
          <w:noProof w:val="0"/>
          <w:sz w:val="22"/>
          <w:szCs w:val="22"/>
          <w:lang w:val="lt-LT"/>
        </w:rPr>
        <w:t xml:space="preserve"> 400 mg tabletės yra baltos arba beveik baltos spalvos, apvalios, plokščios, nuožulniais kraštais tabletės. Vienoje pusėje įspausta „LG“ virš ir „2“ po laužimo vagele, o kita pusė lygi.</w:t>
      </w:r>
    </w:p>
    <w:p w14:paraId="72BB48AC" w14:textId="77777777" w:rsidR="001C242C" w:rsidRPr="008E47B4" w:rsidRDefault="001C242C" w:rsidP="001C242C">
      <w:pPr>
        <w:tabs>
          <w:tab w:val="left" w:pos="567"/>
        </w:tabs>
        <w:rPr>
          <w:b w:val="0"/>
          <w:bCs/>
          <w:noProof w:val="0"/>
          <w:sz w:val="22"/>
          <w:szCs w:val="22"/>
          <w:lang w:val="lt-LT"/>
        </w:rPr>
      </w:pPr>
    </w:p>
    <w:p w14:paraId="15DFE7CC" w14:textId="45F4D498" w:rsidR="001C242C" w:rsidRPr="008E47B4" w:rsidRDefault="004921FE" w:rsidP="001C242C">
      <w:pPr>
        <w:tabs>
          <w:tab w:val="left" w:pos="567"/>
        </w:tabs>
        <w:rPr>
          <w:b w:val="0"/>
          <w:bCs/>
          <w:noProof w:val="0"/>
          <w:sz w:val="22"/>
          <w:szCs w:val="22"/>
          <w:lang w:val="lt-LT"/>
        </w:rPr>
      </w:pPr>
      <w:proofErr w:type="spellStart"/>
      <w:r>
        <w:rPr>
          <w:b w:val="0"/>
          <w:bCs/>
          <w:noProof w:val="0"/>
          <w:sz w:val="22"/>
          <w:szCs w:val="22"/>
          <w:lang w:val="lt-LT"/>
        </w:rPr>
        <w:t>Aciclovir</w:t>
      </w:r>
      <w:proofErr w:type="spellEnd"/>
      <w:r>
        <w:rPr>
          <w:b w:val="0"/>
          <w:bCs/>
          <w:noProof w:val="0"/>
          <w:sz w:val="22"/>
          <w:szCs w:val="22"/>
          <w:lang w:val="lt-LT"/>
        </w:rPr>
        <w:t xml:space="preserve"> </w:t>
      </w:r>
      <w:proofErr w:type="spellStart"/>
      <w:r>
        <w:rPr>
          <w:b w:val="0"/>
          <w:bCs/>
          <w:noProof w:val="0"/>
          <w:sz w:val="22"/>
          <w:szCs w:val="22"/>
          <w:lang w:val="lt-LT"/>
        </w:rPr>
        <w:t>Accord</w:t>
      </w:r>
      <w:proofErr w:type="spellEnd"/>
      <w:r>
        <w:rPr>
          <w:b w:val="0"/>
          <w:bCs/>
          <w:noProof w:val="0"/>
          <w:sz w:val="22"/>
          <w:szCs w:val="22"/>
          <w:lang w:val="lt-LT"/>
        </w:rPr>
        <w:t xml:space="preserve"> </w:t>
      </w:r>
      <w:proofErr w:type="spellStart"/>
      <w:r>
        <w:rPr>
          <w:b w:val="0"/>
          <w:bCs/>
          <w:noProof w:val="0"/>
          <w:sz w:val="22"/>
          <w:szCs w:val="22"/>
          <w:lang w:val="lt-LT"/>
        </w:rPr>
        <w:t>Healthcare</w:t>
      </w:r>
      <w:proofErr w:type="spellEnd"/>
      <w:r w:rsidR="001C242C" w:rsidRPr="008E47B4">
        <w:rPr>
          <w:b w:val="0"/>
          <w:bCs/>
          <w:noProof w:val="0"/>
          <w:sz w:val="22"/>
          <w:szCs w:val="22"/>
          <w:lang w:val="lt-LT"/>
        </w:rPr>
        <w:t xml:space="preserve"> 800 mg tabletės yra baltos arba beveik baltos spalvos, ovalios, abipus išgaubtos tabletės. Vienoje pusėje abipus laužimo vagelės įspausta „LG“ ir „3“, o kita pusė lygi.</w:t>
      </w:r>
    </w:p>
    <w:p w14:paraId="49CC3395" w14:textId="77777777" w:rsidR="001C242C" w:rsidRPr="008E47B4" w:rsidRDefault="001C242C" w:rsidP="001C242C">
      <w:pPr>
        <w:tabs>
          <w:tab w:val="left" w:pos="567"/>
        </w:tabs>
        <w:rPr>
          <w:b w:val="0"/>
          <w:bCs/>
          <w:noProof w:val="0"/>
          <w:sz w:val="22"/>
          <w:szCs w:val="22"/>
          <w:lang w:val="lt-LT"/>
        </w:rPr>
      </w:pPr>
    </w:p>
    <w:p w14:paraId="39E3B6FE" w14:textId="5C8CA129" w:rsidR="001C242C" w:rsidRPr="008E47B4" w:rsidRDefault="004921FE" w:rsidP="001C242C">
      <w:pPr>
        <w:tabs>
          <w:tab w:val="left" w:pos="567"/>
        </w:tabs>
        <w:rPr>
          <w:b w:val="0"/>
          <w:bCs/>
          <w:noProof w:val="0"/>
          <w:sz w:val="22"/>
          <w:szCs w:val="22"/>
          <w:lang w:val="lt-LT"/>
        </w:rPr>
      </w:pPr>
      <w:proofErr w:type="spellStart"/>
      <w:r>
        <w:rPr>
          <w:b w:val="0"/>
          <w:bCs/>
          <w:noProof w:val="0"/>
          <w:sz w:val="22"/>
          <w:szCs w:val="22"/>
          <w:lang w:val="lt-LT"/>
        </w:rPr>
        <w:t>Aciclovir</w:t>
      </w:r>
      <w:proofErr w:type="spellEnd"/>
      <w:r>
        <w:rPr>
          <w:b w:val="0"/>
          <w:bCs/>
          <w:noProof w:val="0"/>
          <w:sz w:val="22"/>
          <w:szCs w:val="22"/>
          <w:lang w:val="lt-LT"/>
        </w:rPr>
        <w:t xml:space="preserve"> </w:t>
      </w:r>
      <w:proofErr w:type="spellStart"/>
      <w:r>
        <w:rPr>
          <w:b w:val="0"/>
          <w:bCs/>
          <w:noProof w:val="0"/>
          <w:sz w:val="22"/>
          <w:szCs w:val="22"/>
          <w:lang w:val="lt-LT"/>
        </w:rPr>
        <w:t>Accord</w:t>
      </w:r>
      <w:proofErr w:type="spellEnd"/>
      <w:r>
        <w:rPr>
          <w:b w:val="0"/>
          <w:bCs/>
          <w:noProof w:val="0"/>
          <w:sz w:val="22"/>
          <w:szCs w:val="22"/>
          <w:lang w:val="lt-LT"/>
        </w:rPr>
        <w:t xml:space="preserve"> </w:t>
      </w:r>
      <w:proofErr w:type="spellStart"/>
      <w:r>
        <w:rPr>
          <w:b w:val="0"/>
          <w:bCs/>
          <w:noProof w:val="0"/>
          <w:sz w:val="22"/>
          <w:szCs w:val="22"/>
          <w:lang w:val="lt-LT"/>
        </w:rPr>
        <w:t>Healthcare</w:t>
      </w:r>
      <w:proofErr w:type="spellEnd"/>
      <w:r w:rsidR="001C242C" w:rsidRPr="008E47B4">
        <w:rPr>
          <w:b w:val="0"/>
          <w:bCs/>
          <w:noProof w:val="0"/>
          <w:sz w:val="22"/>
          <w:szCs w:val="22"/>
          <w:lang w:val="lt-LT"/>
        </w:rPr>
        <w:t xml:space="preserve"> 400 mg ir 800 mg: Laužimo vagelė skirta tik tam, kad būtų lengviau perlaužti ir lengviau nuryti, o ne padalyti į lygias dozes.</w:t>
      </w:r>
    </w:p>
    <w:p w14:paraId="7EBA67CD" w14:textId="77777777" w:rsidR="001C242C" w:rsidRPr="001C242C" w:rsidRDefault="001C242C" w:rsidP="001C242C">
      <w:pPr>
        <w:tabs>
          <w:tab w:val="left" w:pos="567"/>
        </w:tabs>
        <w:rPr>
          <w:b w:val="0"/>
          <w:noProof w:val="0"/>
          <w:sz w:val="22"/>
          <w:szCs w:val="22"/>
          <w:lang w:val="lt-LT"/>
        </w:rPr>
      </w:pPr>
    </w:p>
    <w:p w14:paraId="4D9197A1" w14:textId="77777777" w:rsidR="001C242C" w:rsidRPr="001C242C" w:rsidRDefault="001C242C" w:rsidP="001C242C">
      <w:pPr>
        <w:tabs>
          <w:tab w:val="left" w:pos="567"/>
        </w:tabs>
        <w:rPr>
          <w:bCs/>
          <w:noProof w:val="0"/>
          <w:sz w:val="22"/>
          <w:szCs w:val="22"/>
          <w:lang w:val="lt-LT"/>
        </w:rPr>
      </w:pPr>
      <w:r w:rsidRPr="001C242C">
        <w:rPr>
          <w:bCs/>
          <w:noProof w:val="0"/>
          <w:sz w:val="22"/>
          <w:szCs w:val="22"/>
          <w:lang w:val="lt-LT"/>
        </w:rPr>
        <w:t>Registruotojas ir gamintojas</w:t>
      </w:r>
    </w:p>
    <w:p w14:paraId="6572D673" w14:textId="77777777" w:rsidR="001C242C" w:rsidRPr="001C242C" w:rsidRDefault="001C242C" w:rsidP="001C242C">
      <w:pPr>
        <w:tabs>
          <w:tab w:val="left" w:pos="567"/>
        </w:tabs>
        <w:rPr>
          <w:b w:val="0"/>
          <w:noProof w:val="0"/>
          <w:sz w:val="22"/>
          <w:szCs w:val="22"/>
          <w:lang w:val="lt-LT"/>
        </w:rPr>
      </w:pPr>
    </w:p>
    <w:p w14:paraId="30244B8E" w14:textId="52FF1096" w:rsidR="001C242C" w:rsidRPr="001C242C" w:rsidRDefault="001C242C" w:rsidP="001C242C">
      <w:pPr>
        <w:tabs>
          <w:tab w:val="left" w:pos="567"/>
        </w:tabs>
        <w:rPr>
          <w:b w:val="0"/>
          <w:noProof w:val="0"/>
          <w:sz w:val="22"/>
          <w:szCs w:val="22"/>
          <w:lang w:val="lt-LT"/>
        </w:rPr>
      </w:pPr>
      <w:r w:rsidRPr="001C242C">
        <w:rPr>
          <w:bCs/>
          <w:noProof w:val="0"/>
          <w:sz w:val="22"/>
          <w:szCs w:val="22"/>
          <w:lang w:val="lt-LT"/>
        </w:rPr>
        <w:t>Registruotojas</w:t>
      </w:r>
    </w:p>
    <w:p w14:paraId="31ABEFFA" w14:textId="77777777" w:rsidR="001C242C" w:rsidRPr="008E47B4" w:rsidRDefault="001C242C" w:rsidP="001C242C">
      <w:pPr>
        <w:tabs>
          <w:tab w:val="left" w:pos="567"/>
        </w:tabs>
        <w:rPr>
          <w:b w:val="0"/>
          <w:noProof w:val="0"/>
          <w:sz w:val="22"/>
          <w:szCs w:val="22"/>
          <w:lang w:val="lt-LT"/>
        </w:rPr>
      </w:pPr>
      <w:proofErr w:type="spellStart"/>
      <w:r w:rsidRPr="008E47B4">
        <w:rPr>
          <w:b w:val="0"/>
          <w:noProof w:val="0"/>
          <w:sz w:val="22"/>
          <w:szCs w:val="22"/>
          <w:lang w:val="lt-LT"/>
        </w:rPr>
        <w:t>Accord</w:t>
      </w:r>
      <w:proofErr w:type="spellEnd"/>
      <w:r w:rsidRPr="008E47B4">
        <w:rPr>
          <w:b w:val="0"/>
          <w:noProof w:val="0"/>
          <w:sz w:val="22"/>
          <w:szCs w:val="22"/>
          <w:lang w:val="lt-LT"/>
        </w:rPr>
        <w:t xml:space="preserve"> </w:t>
      </w:r>
      <w:proofErr w:type="spellStart"/>
      <w:r w:rsidRPr="008E47B4">
        <w:rPr>
          <w:b w:val="0"/>
          <w:noProof w:val="0"/>
          <w:sz w:val="22"/>
          <w:szCs w:val="22"/>
          <w:lang w:val="lt-LT"/>
        </w:rPr>
        <w:t>Healthcare</w:t>
      </w:r>
      <w:proofErr w:type="spellEnd"/>
      <w:r w:rsidRPr="008E47B4">
        <w:rPr>
          <w:b w:val="0"/>
          <w:noProof w:val="0"/>
          <w:sz w:val="22"/>
          <w:szCs w:val="22"/>
          <w:lang w:val="lt-LT"/>
        </w:rPr>
        <w:t xml:space="preserve"> B.V. </w:t>
      </w:r>
    </w:p>
    <w:p w14:paraId="2C2205FD" w14:textId="77777777" w:rsidR="001C242C" w:rsidRPr="008E47B4" w:rsidRDefault="001C242C" w:rsidP="001C242C">
      <w:pPr>
        <w:tabs>
          <w:tab w:val="left" w:pos="567"/>
        </w:tabs>
        <w:rPr>
          <w:b w:val="0"/>
          <w:noProof w:val="0"/>
          <w:sz w:val="22"/>
          <w:szCs w:val="22"/>
          <w:lang w:val="lt-LT"/>
        </w:rPr>
      </w:pPr>
      <w:proofErr w:type="spellStart"/>
      <w:r w:rsidRPr="008E47B4">
        <w:rPr>
          <w:b w:val="0"/>
          <w:noProof w:val="0"/>
          <w:sz w:val="22"/>
          <w:szCs w:val="22"/>
          <w:lang w:val="lt-LT"/>
        </w:rPr>
        <w:t>Winthontlaan</w:t>
      </w:r>
      <w:proofErr w:type="spellEnd"/>
      <w:r w:rsidRPr="008E47B4">
        <w:rPr>
          <w:b w:val="0"/>
          <w:noProof w:val="0"/>
          <w:sz w:val="22"/>
          <w:szCs w:val="22"/>
          <w:lang w:val="lt-LT"/>
        </w:rPr>
        <w:t xml:space="preserve"> 200</w:t>
      </w:r>
    </w:p>
    <w:p w14:paraId="304C8F48" w14:textId="77777777" w:rsidR="001C242C" w:rsidRPr="008E47B4" w:rsidRDefault="001C242C" w:rsidP="001C242C">
      <w:pPr>
        <w:tabs>
          <w:tab w:val="left" w:pos="567"/>
        </w:tabs>
        <w:rPr>
          <w:b w:val="0"/>
          <w:noProof w:val="0"/>
          <w:sz w:val="22"/>
          <w:szCs w:val="22"/>
          <w:lang w:val="lt-LT"/>
        </w:rPr>
      </w:pPr>
      <w:r w:rsidRPr="008E47B4">
        <w:rPr>
          <w:b w:val="0"/>
          <w:noProof w:val="0"/>
          <w:sz w:val="22"/>
          <w:szCs w:val="22"/>
          <w:lang w:val="lt-LT"/>
        </w:rPr>
        <w:t xml:space="preserve">3526 KV </w:t>
      </w:r>
      <w:proofErr w:type="spellStart"/>
      <w:r w:rsidRPr="008E47B4">
        <w:rPr>
          <w:b w:val="0"/>
          <w:noProof w:val="0"/>
          <w:sz w:val="22"/>
          <w:szCs w:val="22"/>
          <w:lang w:val="lt-LT"/>
        </w:rPr>
        <w:t>Utrecht</w:t>
      </w:r>
      <w:proofErr w:type="spellEnd"/>
    </w:p>
    <w:p w14:paraId="32AC741C" w14:textId="042184DE" w:rsidR="001C242C" w:rsidRPr="008E47B4" w:rsidRDefault="001C242C" w:rsidP="001C242C">
      <w:pPr>
        <w:tabs>
          <w:tab w:val="left" w:pos="567"/>
        </w:tabs>
        <w:rPr>
          <w:b w:val="0"/>
          <w:noProof w:val="0"/>
          <w:sz w:val="22"/>
          <w:szCs w:val="22"/>
          <w:lang w:val="lt-LT"/>
        </w:rPr>
      </w:pPr>
      <w:r w:rsidRPr="008E47B4">
        <w:rPr>
          <w:b w:val="0"/>
          <w:noProof w:val="0"/>
          <w:sz w:val="22"/>
          <w:szCs w:val="22"/>
          <w:lang w:val="lt-LT"/>
        </w:rPr>
        <w:t>Nyderlandai</w:t>
      </w:r>
    </w:p>
    <w:p w14:paraId="455F448C" w14:textId="77777777" w:rsidR="001C242C" w:rsidRPr="008E47B4" w:rsidRDefault="001C242C" w:rsidP="001C242C">
      <w:pPr>
        <w:tabs>
          <w:tab w:val="left" w:pos="567"/>
        </w:tabs>
        <w:rPr>
          <w:b w:val="0"/>
          <w:noProof w:val="0"/>
          <w:sz w:val="22"/>
          <w:szCs w:val="22"/>
          <w:lang w:val="lt-LT"/>
        </w:rPr>
      </w:pPr>
    </w:p>
    <w:p w14:paraId="5F3E0B32" w14:textId="0BBB4F2B" w:rsidR="001C242C" w:rsidRPr="001C242C" w:rsidRDefault="001C242C" w:rsidP="001C242C">
      <w:pPr>
        <w:tabs>
          <w:tab w:val="left" w:pos="567"/>
        </w:tabs>
        <w:rPr>
          <w:bCs/>
          <w:noProof w:val="0"/>
          <w:sz w:val="22"/>
          <w:szCs w:val="22"/>
          <w:lang w:val="lt-LT"/>
        </w:rPr>
      </w:pPr>
      <w:r w:rsidRPr="008E47B4">
        <w:rPr>
          <w:bCs/>
          <w:noProof w:val="0"/>
          <w:sz w:val="22"/>
          <w:szCs w:val="22"/>
          <w:lang w:val="lt-LT"/>
        </w:rPr>
        <w:t>G</w:t>
      </w:r>
      <w:r w:rsidRPr="001C242C">
        <w:rPr>
          <w:bCs/>
          <w:noProof w:val="0"/>
          <w:sz w:val="22"/>
          <w:szCs w:val="22"/>
          <w:lang w:val="lt-LT"/>
        </w:rPr>
        <w:t>amintojas</w:t>
      </w:r>
    </w:p>
    <w:p w14:paraId="3B71781B" w14:textId="77777777" w:rsidR="001C242C" w:rsidRPr="008E47B4" w:rsidRDefault="001C242C" w:rsidP="001C242C">
      <w:pPr>
        <w:jc w:val="both"/>
        <w:textAlignment w:val="baseline"/>
        <w:rPr>
          <w:b w:val="0"/>
          <w:noProof w:val="0"/>
          <w:color w:val="000000"/>
          <w:sz w:val="22"/>
          <w:szCs w:val="22"/>
          <w:lang w:val="lt-LT"/>
        </w:rPr>
      </w:pPr>
      <w:proofErr w:type="spellStart"/>
      <w:r w:rsidRPr="008E47B4">
        <w:rPr>
          <w:b w:val="0"/>
          <w:noProof w:val="0"/>
          <w:color w:val="000000"/>
          <w:sz w:val="22"/>
          <w:szCs w:val="22"/>
          <w:lang w:val="lt-LT"/>
        </w:rPr>
        <w:t>Accord</w:t>
      </w:r>
      <w:proofErr w:type="spellEnd"/>
      <w:r w:rsidRPr="008E47B4">
        <w:rPr>
          <w:b w:val="0"/>
          <w:noProof w:val="0"/>
          <w:color w:val="000000"/>
          <w:sz w:val="22"/>
          <w:szCs w:val="22"/>
          <w:lang w:val="lt-LT"/>
        </w:rPr>
        <w:t xml:space="preserve"> </w:t>
      </w:r>
      <w:proofErr w:type="spellStart"/>
      <w:r w:rsidRPr="008E47B4">
        <w:rPr>
          <w:b w:val="0"/>
          <w:noProof w:val="0"/>
          <w:color w:val="000000"/>
          <w:sz w:val="22"/>
          <w:szCs w:val="22"/>
          <w:lang w:val="lt-LT"/>
        </w:rPr>
        <w:t>Healthcare</w:t>
      </w:r>
      <w:proofErr w:type="spellEnd"/>
      <w:r w:rsidRPr="008E47B4">
        <w:rPr>
          <w:b w:val="0"/>
          <w:noProof w:val="0"/>
          <w:color w:val="000000"/>
          <w:sz w:val="22"/>
          <w:szCs w:val="22"/>
          <w:lang w:val="lt-LT"/>
        </w:rPr>
        <w:t xml:space="preserve"> </w:t>
      </w:r>
      <w:proofErr w:type="spellStart"/>
      <w:r w:rsidRPr="008E47B4">
        <w:rPr>
          <w:b w:val="0"/>
          <w:noProof w:val="0"/>
          <w:color w:val="000000"/>
          <w:sz w:val="22"/>
          <w:szCs w:val="22"/>
          <w:lang w:val="lt-LT"/>
        </w:rPr>
        <w:t>Polska</w:t>
      </w:r>
      <w:proofErr w:type="spellEnd"/>
      <w:r w:rsidRPr="008E47B4">
        <w:rPr>
          <w:b w:val="0"/>
          <w:noProof w:val="0"/>
          <w:color w:val="000000"/>
          <w:sz w:val="22"/>
          <w:szCs w:val="22"/>
          <w:lang w:val="lt-LT"/>
        </w:rPr>
        <w:t xml:space="preserve"> </w:t>
      </w:r>
      <w:proofErr w:type="spellStart"/>
      <w:r w:rsidRPr="008E47B4">
        <w:rPr>
          <w:b w:val="0"/>
          <w:noProof w:val="0"/>
          <w:color w:val="000000"/>
          <w:sz w:val="22"/>
          <w:szCs w:val="22"/>
          <w:lang w:val="lt-LT"/>
        </w:rPr>
        <w:t>Sp.z</w:t>
      </w:r>
      <w:proofErr w:type="spellEnd"/>
      <w:r w:rsidRPr="008E47B4">
        <w:rPr>
          <w:b w:val="0"/>
          <w:noProof w:val="0"/>
          <w:color w:val="000000"/>
          <w:sz w:val="22"/>
          <w:szCs w:val="22"/>
          <w:lang w:val="lt-LT"/>
        </w:rPr>
        <w:t xml:space="preserve"> </w:t>
      </w:r>
      <w:proofErr w:type="spellStart"/>
      <w:r w:rsidRPr="008E47B4">
        <w:rPr>
          <w:b w:val="0"/>
          <w:noProof w:val="0"/>
          <w:color w:val="000000"/>
          <w:sz w:val="22"/>
          <w:szCs w:val="22"/>
          <w:lang w:val="lt-LT"/>
        </w:rPr>
        <w:t>o.o</w:t>
      </w:r>
      <w:proofErr w:type="spellEnd"/>
      <w:r w:rsidRPr="008E47B4">
        <w:rPr>
          <w:b w:val="0"/>
          <w:noProof w:val="0"/>
          <w:color w:val="000000"/>
          <w:sz w:val="22"/>
          <w:szCs w:val="22"/>
          <w:lang w:val="lt-LT"/>
        </w:rPr>
        <w:t>.</w:t>
      </w:r>
    </w:p>
    <w:p w14:paraId="0B1980A6" w14:textId="3BD474AD" w:rsidR="001C242C" w:rsidRPr="008E47B4" w:rsidRDefault="001C242C" w:rsidP="001C242C">
      <w:pPr>
        <w:jc w:val="both"/>
        <w:textAlignment w:val="baseline"/>
        <w:rPr>
          <w:b w:val="0"/>
          <w:noProof w:val="0"/>
          <w:color w:val="000000"/>
          <w:sz w:val="22"/>
          <w:szCs w:val="22"/>
          <w:lang w:val="lt-LT"/>
        </w:rPr>
      </w:pPr>
      <w:proofErr w:type="spellStart"/>
      <w:r w:rsidRPr="008E47B4">
        <w:rPr>
          <w:b w:val="0"/>
          <w:noProof w:val="0"/>
          <w:color w:val="000000"/>
          <w:sz w:val="22"/>
          <w:szCs w:val="22"/>
          <w:lang w:val="lt-LT"/>
        </w:rPr>
        <w:t>ul</w:t>
      </w:r>
      <w:proofErr w:type="spellEnd"/>
      <w:r w:rsidRPr="008E47B4">
        <w:rPr>
          <w:b w:val="0"/>
          <w:noProof w:val="0"/>
          <w:color w:val="000000"/>
          <w:sz w:val="22"/>
          <w:szCs w:val="22"/>
          <w:lang w:val="lt-LT"/>
        </w:rPr>
        <w:t xml:space="preserve">. </w:t>
      </w:r>
      <w:proofErr w:type="spellStart"/>
      <w:r w:rsidRPr="008E47B4">
        <w:rPr>
          <w:b w:val="0"/>
          <w:noProof w:val="0"/>
          <w:color w:val="000000"/>
          <w:sz w:val="22"/>
          <w:szCs w:val="22"/>
          <w:lang w:val="lt-LT"/>
        </w:rPr>
        <w:t>Lutomierska</w:t>
      </w:r>
      <w:proofErr w:type="spellEnd"/>
      <w:r w:rsidRPr="008E47B4">
        <w:rPr>
          <w:b w:val="0"/>
          <w:noProof w:val="0"/>
          <w:color w:val="000000"/>
          <w:sz w:val="22"/>
          <w:szCs w:val="22"/>
          <w:lang w:val="lt-LT"/>
        </w:rPr>
        <w:t xml:space="preserve"> 50</w:t>
      </w:r>
    </w:p>
    <w:p w14:paraId="6C6915CD" w14:textId="77777777" w:rsidR="001C242C" w:rsidRPr="008E47B4" w:rsidRDefault="001C242C" w:rsidP="001C242C">
      <w:pPr>
        <w:jc w:val="both"/>
        <w:textAlignment w:val="baseline"/>
        <w:rPr>
          <w:b w:val="0"/>
          <w:noProof w:val="0"/>
          <w:color w:val="000000"/>
          <w:sz w:val="22"/>
          <w:szCs w:val="22"/>
          <w:lang w:val="lt-LT"/>
        </w:rPr>
      </w:pPr>
      <w:r w:rsidRPr="008E47B4">
        <w:rPr>
          <w:b w:val="0"/>
          <w:noProof w:val="0"/>
          <w:color w:val="000000"/>
          <w:sz w:val="22"/>
          <w:szCs w:val="22"/>
          <w:lang w:val="lt-LT"/>
        </w:rPr>
        <w:t xml:space="preserve">95-200 </w:t>
      </w:r>
      <w:proofErr w:type="spellStart"/>
      <w:r w:rsidRPr="008E47B4">
        <w:rPr>
          <w:b w:val="0"/>
          <w:noProof w:val="0"/>
          <w:color w:val="000000"/>
          <w:sz w:val="22"/>
          <w:szCs w:val="22"/>
          <w:lang w:val="lt-LT"/>
        </w:rPr>
        <w:t>Pabianice</w:t>
      </w:r>
      <w:proofErr w:type="spellEnd"/>
    </w:p>
    <w:p w14:paraId="16764DD7" w14:textId="73E3CABF" w:rsidR="001C242C" w:rsidRPr="008E47B4" w:rsidRDefault="001C242C" w:rsidP="001C242C">
      <w:pPr>
        <w:jc w:val="both"/>
        <w:textAlignment w:val="baseline"/>
        <w:rPr>
          <w:b w:val="0"/>
          <w:noProof w:val="0"/>
          <w:color w:val="000000"/>
          <w:sz w:val="22"/>
          <w:szCs w:val="22"/>
          <w:lang w:val="lt-LT"/>
        </w:rPr>
      </w:pPr>
      <w:r w:rsidRPr="008E47B4">
        <w:rPr>
          <w:b w:val="0"/>
          <w:noProof w:val="0"/>
          <w:color w:val="000000"/>
          <w:sz w:val="22"/>
          <w:szCs w:val="22"/>
          <w:lang w:val="lt-LT"/>
        </w:rPr>
        <w:t>Lenkija</w:t>
      </w:r>
    </w:p>
    <w:p w14:paraId="6A405E32" w14:textId="77777777" w:rsidR="001C242C" w:rsidRPr="001C242C" w:rsidRDefault="001C242C" w:rsidP="001C242C">
      <w:pPr>
        <w:tabs>
          <w:tab w:val="left" w:pos="567"/>
        </w:tabs>
        <w:rPr>
          <w:b w:val="0"/>
          <w:noProof w:val="0"/>
          <w:sz w:val="22"/>
          <w:szCs w:val="22"/>
          <w:lang w:val="lt-LT"/>
        </w:rPr>
      </w:pPr>
    </w:p>
    <w:p w14:paraId="1CEF2440" w14:textId="0C6EBC4D" w:rsidR="001C242C" w:rsidRPr="008E47B4" w:rsidRDefault="001C242C" w:rsidP="001C242C">
      <w:pPr>
        <w:tabs>
          <w:tab w:val="left" w:pos="567"/>
        </w:tabs>
        <w:rPr>
          <w:noProof w:val="0"/>
          <w:sz w:val="22"/>
          <w:szCs w:val="22"/>
          <w:lang w:val="lt-LT"/>
        </w:rPr>
      </w:pPr>
      <w:r w:rsidRPr="001C242C">
        <w:rPr>
          <w:noProof w:val="0"/>
          <w:sz w:val="22"/>
          <w:szCs w:val="22"/>
          <w:lang w:val="lt-LT"/>
        </w:rPr>
        <w:t>Šis vaistas Europos ekonominės erdvės valstybėse narėse registruotas tokiais pavadinimais:</w:t>
      </w:r>
    </w:p>
    <w:p w14:paraId="237804CE" w14:textId="77777777" w:rsidR="001C242C" w:rsidRPr="001C242C" w:rsidRDefault="001C242C" w:rsidP="001C242C">
      <w:pPr>
        <w:tabs>
          <w:tab w:val="left" w:pos="567"/>
        </w:tabs>
        <w:rPr>
          <w:b w:val="0"/>
          <w:noProof w:val="0"/>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386"/>
      </w:tblGrid>
      <w:tr w:rsidR="001C242C" w:rsidRPr="008E47B4" w14:paraId="7DC8F37C" w14:textId="77777777" w:rsidTr="001C242C">
        <w:tc>
          <w:tcPr>
            <w:tcW w:w="3114" w:type="dxa"/>
          </w:tcPr>
          <w:p w14:paraId="6CC24604" w14:textId="015B706D" w:rsidR="001C242C" w:rsidRPr="008E47B4" w:rsidRDefault="001C242C" w:rsidP="001C242C">
            <w:pPr>
              <w:tabs>
                <w:tab w:val="left" w:pos="567"/>
              </w:tabs>
              <w:rPr>
                <w:bCs/>
                <w:noProof w:val="0"/>
                <w:sz w:val="22"/>
                <w:szCs w:val="22"/>
                <w:lang w:val="lt-LT"/>
              </w:rPr>
            </w:pPr>
            <w:r w:rsidRPr="001C242C">
              <w:rPr>
                <w:bCs/>
                <w:noProof w:val="0"/>
                <w:sz w:val="22"/>
                <w:szCs w:val="22"/>
                <w:lang w:val="lt-LT"/>
              </w:rPr>
              <w:t>Valstybės narės pavadinimas</w:t>
            </w:r>
          </w:p>
        </w:tc>
        <w:tc>
          <w:tcPr>
            <w:tcW w:w="5386" w:type="dxa"/>
          </w:tcPr>
          <w:p w14:paraId="7404F8C8" w14:textId="1BF275C8" w:rsidR="001C242C" w:rsidRPr="008E47B4" w:rsidRDefault="001C242C" w:rsidP="001C242C">
            <w:pPr>
              <w:tabs>
                <w:tab w:val="left" w:pos="567"/>
              </w:tabs>
              <w:rPr>
                <w:bCs/>
                <w:noProof w:val="0"/>
                <w:sz w:val="22"/>
                <w:szCs w:val="22"/>
                <w:lang w:val="lt-LT"/>
              </w:rPr>
            </w:pPr>
            <w:r w:rsidRPr="001C242C">
              <w:rPr>
                <w:bCs/>
                <w:noProof w:val="0"/>
                <w:sz w:val="22"/>
                <w:szCs w:val="22"/>
                <w:lang w:val="lt-LT"/>
              </w:rPr>
              <w:t>Vaisto pavadinimas</w:t>
            </w:r>
          </w:p>
        </w:tc>
      </w:tr>
      <w:tr w:rsidR="001C242C" w:rsidRPr="008E47B4" w14:paraId="21B9189A" w14:textId="77777777" w:rsidTr="001C242C">
        <w:tc>
          <w:tcPr>
            <w:tcW w:w="3114" w:type="dxa"/>
          </w:tcPr>
          <w:p w14:paraId="0ABA94A6" w14:textId="76D20691" w:rsidR="001C242C" w:rsidRPr="008E47B4" w:rsidRDefault="001C242C" w:rsidP="001C242C">
            <w:pPr>
              <w:tabs>
                <w:tab w:val="left" w:pos="567"/>
              </w:tabs>
              <w:rPr>
                <w:b w:val="0"/>
                <w:noProof w:val="0"/>
                <w:sz w:val="22"/>
                <w:szCs w:val="22"/>
                <w:lang w:val="lt-LT"/>
              </w:rPr>
            </w:pPr>
            <w:r w:rsidRPr="008E47B4">
              <w:rPr>
                <w:b w:val="0"/>
                <w:noProof w:val="0"/>
                <w:sz w:val="22"/>
                <w:szCs w:val="22"/>
                <w:lang w:val="lt-LT"/>
              </w:rPr>
              <w:t>Austrija</w:t>
            </w:r>
          </w:p>
        </w:tc>
        <w:tc>
          <w:tcPr>
            <w:tcW w:w="5386" w:type="dxa"/>
          </w:tcPr>
          <w:p w14:paraId="32E54C9E" w14:textId="7E357A3C" w:rsidR="001C242C" w:rsidRPr="008E47B4" w:rsidRDefault="001C242C" w:rsidP="001C242C">
            <w:pPr>
              <w:tabs>
                <w:tab w:val="left" w:pos="567"/>
              </w:tabs>
              <w:rPr>
                <w:b w:val="0"/>
                <w:noProof w:val="0"/>
                <w:sz w:val="22"/>
                <w:szCs w:val="22"/>
                <w:lang w:val="lt-LT"/>
              </w:rPr>
            </w:pPr>
            <w:proofErr w:type="spellStart"/>
            <w:r w:rsidRPr="008E47B4">
              <w:rPr>
                <w:b w:val="0"/>
                <w:noProof w:val="0"/>
                <w:sz w:val="22"/>
                <w:szCs w:val="22"/>
                <w:lang w:val="lt-LT"/>
              </w:rPr>
              <w:t>Aciclovir</w:t>
            </w:r>
            <w:proofErr w:type="spellEnd"/>
            <w:r w:rsidRPr="008E47B4">
              <w:rPr>
                <w:b w:val="0"/>
                <w:noProof w:val="0"/>
                <w:sz w:val="22"/>
                <w:szCs w:val="22"/>
                <w:lang w:val="lt-LT"/>
              </w:rPr>
              <w:t xml:space="preserve"> </w:t>
            </w:r>
            <w:proofErr w:type="spellStart"/>
            <w:r w:rsidRPr="008E47B4">
              <w:rPr>
                <w:b w:val="0"/>
                <w:noProof w:val="0"/>
                <w:sz w:val="22"/>
                <w:szCs w:val="22"/>
                <w:lang w:val="lt-LT"/>
              </w:rPr>
              <w:t>Accord</w:t>
            </w:r>
            <w:proofErr w:type="spellEnd"/>
            <w:r w:rsidRPr="008E47B4">
              <w:rPr>
                <w:b w:val="0"/>
                <w:noProof w:val="0"/>
                <w:sz w:val="22"/>
                <w:szCs w:val="22"/>
                <w:lang w:val="lt-LT"/>
              </w:rPr>
              <w:t xml:space="preserve"> 200/400/800 mg </w:t>
            </w:r>
            <w:proofErr w:type="spellStart"/>
            <w:r w:rsidRPr="008E47B4">
              <w:rPr>
                <w:b w:val="0"/>
                <w:noProof w:val="0"/>
                <w:sz w:val="22"/>
                <w:szCs w:val="22"/>
                <w:lang w:val="lt-LT"/>
              </w:rPr>
              <w:t>Tablette</w:t>
            </w:r>
            <w:proofErr w:type="spellEnd"/>
          </w:p>
        </w:tc>
      </w:tr>
      <w:tr w:rsidR="001C242C" w:rsidRPr="008E47B4" w14:paraId="36C25286" w14:textId="77777777" w:rsidTr="001C242C">
        <w:tc>
          <w:tcPr>
            <w:tcW w:w="3114" w:type="dxa"/>
          </w:tcPr>
          <w:p w14:paraId="78E2EE7E" w14:textId="0EB7A764" w:rsidR="001C242C" w:rsidRPr="008E47B4" w:rsidRDefault="001C242C" w:rsidP="001C242C">
            <w:pPr>
              <w:tabs>
                <w:tab w:val="left" w:pos="567"/>
              </w:tabs>
              <w:rPr>
                <w:b w:val="0"/>
                <w:noProof w:val="0"/>
                <w:sz w:val="22"/>
                <w:szCs w:val="22"/>
                <w:lang w:val="lt-LT"/>
              </w:rPr>
            </w:pPr>
            <w:r w:rsidRPr="008E47B4">
              <w:rPr>
                <w:b w:val="0"/>
                <w:noProof w:val="0"/>
                <w:sz w:val="22"/>
                <w:szCs w:val="22"/>
                <w:lang w:val="lt-LT"/>
              </w:rPr>
              <w:t>Latvija</w:t>
            </w:r>
          </w:p>
        </w:tc>
        <w:tc>
          <w:tcPr>
            <w:tcW w:w="5386" w:type="dxa"/>
          </w:tcPr>
          <w:p w14:paraId="34E455F4" w14:textId="1A0F88D9" w:rsidR="001C242C" w:rsidRPr="008E47B4" w:rsidRDefault="004921FE" w:rsidP="001C242C">
            <w:pPr>
              <w:tabs>
                <w:tab w:val="left" w:pos="567"/>
              </w:tabs>
              <w:rPr>
                <w:b w:val="0"/>
                <w:noProof w:val="0"/>
                <w:sz w:val="22"/>
                <w:szCs w:val="22"/>
                <w:lang w:val="lt-LT"/>
              </w:rPr>
            </w:pPr>
            <w:proofErr w:type="spellStart"/>
            <w:r>
              <w:rPr>
                <w:b w:val="0"/>
                <w:noProof w:val="0"/>
                <w:sz w:val="22"/>
                <w:szCs w:val="22"/>
                <w:lang w:val="lt-LT"/>
              </w:rPr>
              <w:t>Aciclovir</w:t>
            </w:r>
            <w:proofErr w:type="spellEnd"/>
            <w:r>
              <w:rPr>
                <w:b w:val="0"/>
                <w:noProof w:val="0"/>
                <w:sz w:val="22"/>
                <w:szCs w:val="22"/>
                <w:lang w:val="lt-LT"/>
              </w:rPr>
              <w:t xml:space="preserve"> </w:t>
            </w:r>
            <w:proofErr w:type="spellStart"/>
            <w:r>
              <w:rPr>
                <w:b w:val="0"/>
                <w:noProof w:val="0"/>
                <w:sz w:val="22"/>
                <w:szCs w:val="22"/>
                <w:lang w:val="lt-LT"/>
              </w:rPr>
              <w:t>Accord</w:t>
            </w:r>
            <w:proofErr w:type="spellEnd"/>
            <w:r>
              <w:rPr>
                <w:b w:val="0"/>
                <w:noProof w:val="0"/>
                <w:sz w:val="22"/>
                <w:szCs w:val="22"/>
                <w:lang w:val="lt-LT"/>
              </w:rPr>
              <w:t xml:space="preserve"> </w:t>
            </w:r>
            <w:proofErr w:type="spellStart"/>
            <w:r>
              <w:rPr>
                <w:b w:val="0"/>
                <w:noProof w:val="0"/>
                <w:sz w:val="22"/>
                <w:szCs w:val="22"/>
                <w:lang w:val="lt-LT"/>
              </w:rPr>
              <w:t>Healthcare</w:t>
            </w:r>
            <w:proofErr w:type="spellEnd"/>
            <w:r w:rsidR="001C242C" w:rsidRPr="008E47B4">
              <w:rPr>
                <w:b w:val="0"/>
                <w:noProof w:val="0"/>
                <w:sz w:val="22"/>
                <w:szCs w:val="22"/>
                <w:lang w:val="lt-LT"/>
              </w:rPr>
              <w:t xml:space="preserve"> 200/400/800 mg tabletes</w:t>
            </w:r>
          </w:p>
        </w:tc>
      </w:tr>
      <w:tr w:rsidR="001C242C" w:rsidRPr="008E47B4" w14:paraId="5CD67AD2" w14:textId="77777777" w:rsidTr="001C242C">
        <w:tc>
          <w:tcPr>
            <w:tcW w:w="3114" w:type="dxa"/>
          </w:tcPr>
          <w:p w14:paraId="63574010" w14:textId="52271F8C" w:rsidR="001C242C" w:rsidRPr="008E47B4" w:rsidRDefault="001C242C" w:rsidP="001C242C">
            <w:pPr>
              <w:tabs>
                <w:tab w:val="left" w:pos="567"/>
              </w:tabs>
              <w:rPr>
                <w:b w:val="0"/>
                <w:noProof w:val="0"/>
                <w:sz w:val="22"/>
                <w:szCs w:val="22"/>
                <w:lang w:val="lt-LT"/>
              </w:rPr>
            </w:pPr>
            <w:r w:rsidRPr="008E47B4">
              <w:rPr>
                <w:b w:val="0"/>
                <w:noProof w:val="0"/>
                <w:sz w:val="22"/>
                <w:szCs w:val="22"/>
                <w:lang w:val="lt-LT"/>
              </w:rPr>
              <w:t>Lietuva</w:t>
            </w:r>
          </w:p>
        </w:tc>
        <w:tc>
          <w:tcPr>
            <w:tcW w:w="5386" w:type="dxa"/>
          </w:tcPr>
          <w:p w14:paraId="25417FF4" w14:textId="6101B656" w:rsidR="001C242C" w:rsidRPr="008E47B4" w:rsidRDefault="004921FE" w:rsidP="001C242C">
            <w:pPr>
              <w:tabs>
                <w:tab w:val="left" w:pos="567"/>
              </w:tabs>
              <w:rPr>
                <w:b w:val="0"/>
                <w:noProof w:val="0"/>
                <w:sz w:val="22"/>
                <w:szCs w:val="22"/>
                <w:lang w:val="lt-LT"/>
              </w:rPr>
            </w:pPr>
            <w:proofErr w:type="spellStart"/>
            <w:r>
              <w:rPr>
                <w:b w:val="0"/>
                <w:noProof w:val="0"/>
                <w:sz w:val="22"/>
                <w:szCs w:val="22"/>
                <w:lang w:val="lt-LT"/>
              </w:rPr>
              <w:t>Aciclovir</w:t>
            </w:r>
            <w:proofErr w:type="spellEnd"/>
            <w:r>
              <w:rPr>
                <w:b w:val="0"/>
                <w:noProof w:val="0"/>
                <w:sz w:val="22"/>
                <w:szCs w:val="22"/>
                <w:lang w:val="lt-LT"/>
              </w:rPr>
              <w:t xml:space="preserve"> </w:t>
            </w:r>
            <w:proofErr w:type="spellStart"/>
            <w:r>
              <w:rPr>
                <w:b w:val="0"/>
                <w:noProof w:val="0"/>
                <w:sz w:val="22"/>
                <w:szCs w:val="22"/>
                <w:lang w:val="lt-LT"/>
              </w:rPr>
              <w:t>Accord</w:t>
            </w:r>
            <w:proofErr w:type="spellEnd"/>
            <w:r>
              <w:rPr>
                <w:b w:val="0"/>
                <w:noProof w:val="0"/>
                <w:sz w:val="22"/>
                <w:szCs w:val="22"/>
                <w:lang w:val="lt-LT"/>
              </w:rPr>
              <w:t xml:space="preserve"> </w:t>
            </w:r>
            <w:proofErr w:type="spellStart"/>
            <w:r>
              <w:rPr>
                <w:b w:val="0"/>
                <w:noProof w:val="0"/>
                <w:sz w:val="22"/>
                <w:szCs w:val="22"/>
                <w:lang w:val="lt-LT"/>
              </w:rPr>
              <w:t>Healthcare</w:t>
            </w:r>
            <w:proofErr w:type="spellEnd"/>
            <w:r w:rsidR="001C242C" w:rsidRPr="008E47B4">
              <w:rPr>
                <w:b w:val="0"/>
                <w:noProof w:val="0"/>
                <w:sz w:val="22"/>
                <w:szCs w:val="22"/>
                <w:lang w:val="lt-LT"/>
              </w:rPr>
              <w:t xml:space="preserve"> 200/400/800 mg tabletės</w:t>
            </w:r>
          </w:p>
        </w:tc>
      </w:tr>
      <w:tr w:rsidR="001C242C" w:rsidRPr="008E47B4" w14:paraId="535F43C3" w14:textId="77777777" w:rsidTr="001C242C">
        <w:tc>
          <w:tcPr>
            <w:tcW w:w="3114" w:type="dxa"/>
          </w:tcPr>
          <w:p w14:paraId="35451700" w14:textId="467C1F20" w:rsidR="001C242C" w:rsidRPr="008E47B4" w:rsidRDefault="001C242C" w:rsidP="001C242C">
            <w:pPr>
              <w:tabs>
                <w:tab w:val="left" w:pos="567"/>
              </w:tabs>
              <w:rPr>
                <w:b w:val="0"/>
                <w:noProof w:val="0"/>
                <w:sz w:val="22"/>
                <w:szCs w:val="22"/>
                <w:lang w:val="lt-LT"/>
              </w:rPr>
            </w:pPr>
            <w:r w:rsidRPr="008E47B4">
              <w:rPr>
                <w:b w:val="0"/>
                <w:noProof w:val="0"/>
                <w:sz w:val="22"/>
                <w:szCs w:val="22"/>
                <w:lang w:val="lt-LT"/>
              </w:rPr>
              <w:t>Nyderlandai</w:t>
            </w:r>
          </w:p>
        </w:tc>
        <w:tc>
          <w:tcPr>
            <w:tcW w:w="5386" w:type="dxa"/>
          </w:tcPr>
          <w:p w14:paraId="3690281A" w14:textId="592E209D" w:rsidR="001C242C" w:rsidRPr="008E47B4" w:rsidRDefault="001C242C" w:rsidP="001C242C">
            <w:pPr>
              <w:tabs>
                <w:tab w:val="left" w:pos="567"/>
              </w:tabs>
              <w:rPr>
                <w:b w:val="0"/>
                <w:noProof w:val="0"/>
                <w:sz w:val="22"/>
                <w:szCs w:val="22"/>
                <w:lang w:val="lt-LT"/>
              </w:rPr>
            </w:pPr>
            <w:proofErr w:type="spellStart"/>
            <w:r w:rsidRPr="008E47B4">
              <w:rPr>
                <w:b w:val="0"/>
                <w:noProof w:val="0"/>
                <w:sz w:val="22"/>
                <w:szCs w:val="22"/>
                <w:lang w:val="lt-LT"/>
              </w:rPr>
              <w:t>Aciclovir</w:t>
            </w:r>
            <w:proofErr w:type="spellEnd"/>
            <w:r w:rsidRPr="008E47B4">
              <w:rPr>
                <w:b w:val="0"/>
                <w:noProof w:val="0"/>
                <w:sz w:val="22"/>
                <w:szCs w:val="22"/>
                <w:lang w:val="lt-LT"/>
              </w:rPr>
              <w:t xml:space="preserve"> </w:t>
            </w:r>
            <w:proofErr w:type="spellStart"/>
            <w:r w:rsidRPr="008E47B4">
              <w:rPr>
                <w:b w:val="0"/>
                <w:noProof w:val="0"/>
                <w:sz w:val="22"/>
                <w:szCs w:val="22"/>
                <w:lang w:val="lt-LT"/>
              </w:rPr>
              <w:t>Accord</w:t>
            </w:r>
            <w:proofErr w:type="spellEnd"/>
            <w:r w:rsidRPr="008E47B4">
              <w:rPr>
                <w:b w:val="0"/>
                <w:noProof w:val="0"/>
                <w:sz w:val="22"/>
                <w:szCs w:val="22"/>
                <w:lang w:val="lt-LT"/>
              </w:rPr>
              <w:t xml:space="preserve"> 200/400/800 mg, </w:t>
            </w:r>
            <w:proofErr w:type="spellStart"/>
            <w:r w:rsidRPr="008E47B4">
              <w:rPr>
                <w:b w:val="0"/>
                <w:noProof w:val="0"/>
                <w:sz w:val="22"/>
                <w:szCs w:val="22"/>
                <w:lang w:val="lt-LT"/>
              </w:rPr>
              <w:t>tabletten</w:t>
            </w:r>
            <w:proofErr w:type="spellEnd"/>
          </w:p>
        </w:tc>
      </w:tr>
      <w:tr w:rsidR="001C242C" w:rsidRPr="008E47B4" w14:paraId="3BB6F49D" w14:textId="77777777" w:rsidTr="001C242C">
        <w:tc>
          <w:tcPr>
            <w:tcW w:w="3114" w:type="dxa"/>
          </w:tcPr>
          <w:p w14:paraId="562BBA1E" w14:textId="56D30F14" w:rsidR="001C242C" w:rsidRPr="008E47B4" w:rsidRDefault="001C242C" w:rsidP="001C242C">
            <w:pPr>
              <w:tabs>
                <w:tab w:val="left" w:pos="567"/>
              </w:tabs>
              <w:rPr>
                <w:b w:val="0"/>
                <w:noProof w:val="0"/>
                <w:sz w:val="22"/>
                <w:szCs w:val="22"/>
                <w:lang w:val="lt-LT"/>
              </w:rPr>
            </w:pPr>
            <w:r w:rsidRPr="008E47B4">
              <w:rPr>
                <w:b w:val="0"/>
                <w:noProof w:val="0"/>
                <w:sz w:val="22"/>
                <w:szCs w:val="22"/>
                <w:lang w:val="lt-LT"/>
              </w:rPr>
              <w:t>Bulgarija</w:t>
            </w:r>
          </w:p>
        </w:tc>
        <w:tc>
          <w:tcPr>
            <w:tcW w:w="5386" w:type="dxa"/>
          </w:tcPr>
          <w:p w14:paraId="668FF500" w14:textId="6A9B5AF4" w:rsidR="001C242C" w:rsidRPr="008E47B4" w:rsidRDefault="001C242C" w:rsidP="001C242C">
            <w:pPr>
              <w:tabs>
                <w:tab w:val="left" w:pos="567"/>
              </w:tabs>
              <w:rPr>
                <w:b w:val="0"/>
                <w:noProof w:val="0"/>
                <w:sz w:val="22"/>
                <w:szCs w:val="22"/>
                <w:lang w:val="lt-LT"/>
              </w:rPr>
            </w:pPr>
            <w:proofErr w:type="spellStart"/>
            <w:r w:rsidRPr="008E47B4">
              <w:rPr>
                <w:b w:val="0"/>
                <w:noProof w:val="0"/>
                <w:sz w:val="22"/>
                <w:szCs w:val="22"/>
                <w:lang w:val="lt-LT"/>
              </w:rPr>
              <w:t>Aciclovir</w:t>
            </w:r>
            <w:proofErr w:type="spellEnd"/>
            <w:r w:rsidRPr="008E47B4">
              <w:rPr>
                <w:b w:val="0"/>
                <w:noProof w:val="0"/>
                <w:sz w:val="22"/>
                <w:szCs w:val="22"/>
                <w:lang w:val="lt-LT"/>
              </w:rPr>
              <w:t xml:space="preserve"> </w:t>
            </w:r>
            <w:proofErr w:type="spellStart"/>
            <w:r w:rsidRPr="008E47B4">
              <w:rPr>
                <w:b w:val="0"/>
                <w:noProof w:val="0"/>
                <w:sz w:val="22"/>
                <w:szCs w:val="22"/>
                <w:lang w:val="lt-LT"/>
              </w:rPr>
              <w:t>Акорд</w:t>
            </w:r>
            <w:proofErr w:type="spellEnd"/>
            <w:r w:rsidRPr="008E47B4">
              <w:rPr>
                <w:b w:val="0"/>
                <w:noProof w:val="0"/>
                <w:sz w:val="22"/>
                <w:szCs w:val="22"/>
                <w:lang w:val="lt-LT"/>
              </w:rPr>
              <w:t xml:space="preserve"> 400 </w:t>
            </w:r>
            <w:proofErr w:type="spellStart"/>
            <w:r w:rsidRPr="008E47B4">
              <w:rPr>
                <w:b w:val="0"/>
                <w:noProof w:val="0"/>
                <w:sz w:val="22"/>
                <w:szCs w:val="22"/>
                <w:lang w:val="lt-LT"/>
              </w:rPr>
              <w:t>мг</w:t>
            </w:r>
            <w:proofErr w:type="spellEnd"/>
            <w:r w:rsidRPr="008E47B4">
              <w:rPr>
                <w:b w:val="0"/>
                <w:noProof w:val="0"/>
                <w:sz w:val="22"/>
                <w:szCs w:val="22"/>
                <w:lang w:val="lt-LT"/>
              </w:rPr>
              <w:t xml:space="preserve"> </w:t>
            </w:r>
            <w:proofErr w:type="spellStart"/>
            <w:r w:rsidRPr="008E47B4">
              <w:rPr>
                <w:b w:val="0"/>
                <w:noProof w:val="0"/>
                <w:sz w:val="22"/>
                <w:szCs w:val="22"/>
                <w:lang w:val="lt-LT"/>
              </w:rPr>
              <w:t>таблетки</w:t>
            </w:r>
            <w:proofErr w:type="spellEnd"/>
          </w:p>
        </w:tc>
      </w:tr>
      <w:tr w:rsidR="001C242C" w:rsidRPr="008E47B4" w14:paraId="47E0838E" w14:textId="77777777" w:rsidTr="001C242C">
        <w:tc>
          <w:tcPr>
            <w:tcW w:w="3114" w:type="dxa"/>
          </w:tcPr>
          <w:p w14:paraId="29AC88C3" w14:textId="64131C6A" w:rsidR="001C242C" w:rsidRPr="008E47B4" w:rsidRDefault="001C242C" w:rsidP="001C242C">
            <w:pPr>
              <w:tabs>
                <w:tab w:val="left" w:pos="567"/>
              </w:tabs>
              <w:rPr>
                <w:b w:val="0"/>
                <w:noProof w:val="0"/>
                <w:sz w:val="22"/>
                <w:szCs w:val="22"/>
                <w:lang w:val="lt-LT"/>
              </w:rPr>
            </w:pPr>
            <w:r w:rsidRPr="008E47B4">
              <w:rPr>
                <w:b w:val="0"/>
                <w:noProof w:val="0"/>
                <w:sz w:val="22"/>
                <w:szCs w:val="22"/>
                <w:lang w:val="lt-LT"/>
              </w:rPr>
              <w:t>Kroatija</w:t>
            </w:r>
          </w:p>
        </w:tc>
        <w:tc>
          <w:tcPr>
            <w:tcW w:w="5386" w:type="dxa"/>
          </w:tcPr>
          <w:p w14:paraId="5B077356" w14:textId="2611D29A" w:rsidR="001C242C" w:rsidRPr="008E47B4" w:rsidRDefault="001C242C" w:rsidP="001C242C">
            <w:pPr>
              <w:tabs>
                <w:tab w:val="left" w:pos="567"/>
              </w:tabs>
              <w:rPr>
                <w:b w:val="0"/>
                <w:noProof w:val="0"/>
                <w:sz w:val="22"/>
                <w:szCs w:val="22"/>
                <w:lang w:val="lt-LT"/>
              </w:rPr>
            </w:pPr>
            <w:proofErr w:type="spellStart"/>
            <w:r w:rsidRPr="008E47B4">
              <w:rPr>
                <w:b w:val="0"/>
                <w:noProof w:val="0"/>
                <w:sz w:val="22"/>
                <w:szCs w:val="22"/>
                <w:lang w:val="lt-LT"/>
              </w:rPr>
              <w:t>Aciklovir</w:t>
            </w:r>
            <w:proofErr w:type="spellEnd"/>
            <w:r w:rsidRPr="008E47B4">
              <w:rPr>
                <w:b w:val="0"/>
                <w:noProof w:val="0"/>
                <w:sz w:val="22"/>
                <w:szCs w:val="22"/>
                <w:lang w:val="lt-LT"/>
              </w:rPr>
              <w:t xml:space="preserve"> </w:t>
            </w:r>
            <w:proofErr w:type="spellStart"/>
            <w:r w:rsidRPr="008E47B4">
              <w:rPr>
                <w:b w:val="0"/>
                <w:noProof w:val="0"/>
                <w:sz w:val="22"/>
                <w:szCs w:val="22"/>
                <w:lang w:val="lt-LT"/>
              </w:rPr>
              <w:t>Accord</w:t>
            </w:r>
            <w:proofErr w:type="spellEnd"/>
            <w:r w:rsidRPr="008E47B4">
              <w:rPr>
                <w:b w:val="0"/>
                <w:noProof w:val="0"/>
                <w:sz w:val="22"/>
                <w:szCs w:val="22"/>
                <w:lang w:val="lt-LT"/>
              </w:rPr>
              <w:t xml:space="preserve"> 200/400 mg tablete</w:t>
            </w:r>
          </w:p>
        </w:tc>
      </w:tr>
      <w:tr w:rsidR="001C242C" w:rsidRPr="008E47B4" w14:paraId="7D31CF2B" w14:textId="77777777" w:rsidTr="001C242C">
        <w:tc>
          <w:tcPr>
            <w:tcW w:w="3114" w:type="dxa"/>
          </w:tcPr>
          <w:p w14:paraId="7A14DD16" w14:textId="0A254079" w:rsidR="001C242C" w:rsidRPr="008E47B4" w:rsidRDefault="001C242C" w:rsidP="001C242C">
            <w:pPr>
              <w:tabs>
                <w:tab w:val="left" w:pos="567"/>
              </w:tabs>
              <w:rPr>
                <w:b w:val="0"/>
                <w:noProof w:val="0"/>
                <w:sz w:val="22"/>
                <w:szCs w:val="22"/>
                <w:lang w:val="lt-LT"/>
              </w:rPr>
            </w:pPr>
            <w:r w:rsidRPr="008E47B4">
              <w:rPr>
                <w:b w:val="0"/>
                <w:noProof w:val="0"/>
                <w:sz w:val="22"/>
                <w:szCs w:val="22"/>
                <w:lang w:val="lt-LT"/>
              </w:rPr>
              <w:t>Lenkija</w:t>
            </w:r>
          </w:p>
        </w:tc>
        <w:tc>
          <w:tcPr>
            <w:tcW w:w="5386" w:type="dxa"/>
          </w:tcPr>
          <w:p w14:paraId="0D7283AA" w14:textId="7C1CF5CC" w:rsidR="001C242C" w:rsidRPr="008E47B4" w:rsidRDefault="001C242C" w:rsidP="001C242C">
            <w:pPr>
              <w:tabs>
                <w:tab w:val="left" w:pos="567"/>
              </w:tabs>
              <w:rPr>
                <w:b w:val="0"/>
                <w:noProof w:val="0"/>
                <w:sz w:val="22"/>
                <w:szCs w:val="22"/>
                <w:lang w:val="lt-LT"/>
              </w:rPr>
            </w:pPr>
            <w:proofErr w:type="spellStart"/>
            <w:r w:rsidRPr="008E47B4">
              <w:rPr>
                <w:b w:val="0"/>
                <w:noProof w:val="0"/>
                <w:sz w:val="22"/>
                <w:szCs w:val="22"/>
                <w:lang w:val="lt-LT"/>
              </w:rPr>
              <w:t>Aciclovir</w:t>
            </w:r>
            <w:proofErr w:type="spellEnd"/>
            <w:r w:rsidRPr="008E47B4">
              <w:rPr>
                <w:b w:val="0"/>
                <w:noProof w:val="0"/>
                <w:sz w:val="22"/>
                <w:szCs w:val="22"/>
                <w:lang w:val="lt-LT"/>
              </w:rPr>
              <w:t xml:space="preserve"> </w:t>
            </w:r>
            <w:proofErr w:type="spellStart"/>
            <w:r w:rsidRPr="008E47B4">
              <w:rPr>
                <w:b w:val="0"/>
                <w:noProof w:val="0"/>
                <w:sz w:val="22"/>
                <w:szCs w:val="22"/>
                <w:lang w:val="lt-LT"/>
              </w:rPr>
              <w:t>Accord</w:t>
            </w:r>
            <w:proofErr w:type="spellEnd"/>
          </w:p>
        </w:tc>
      </w:tr>
    </w:tbl>
    <w:p w14:paraId="1D4E6911" w14:textId="3F9D3107" w:rsidR="001C242C" w:rsidRPr="001C242C" w:rsidRDefault="001C242C" w:rsidP="001C242C">
      <w:pPr>
        <w:tabs>
          <w:tab w:val="left" w:pos="567"/>
        </w:tabs>
        <w:rPr>
          <w:b w:val="0"/>
          <w:noProof w:val="0"/>
          <w:sz w:val="22"/>
          <w:szCs w:val="22"/>
          <w:lang w:val="lt-LT"/>
        </w:rPr>
      </w:pPr>
    </w:p>
    <w:p w14:paraId="4C60939F" w14:textId="2C86FDA7" w:rsidR="001C242C" w:rsidRPr="001C242C" w:rsidRDefault="001C242C" w:rsidP="001C242C">
      <w:pPr>
        <w:tabs>
          <w:tab w:val="left" w:pos="567"/>
        </w:tabs>
        <w:rPr>
          <w:noProof w:val="0"/>
          <w:sz w:val="22"/>
          <w:szCs w:val="22"/>
          <w:lang w:val="lt-LT"/>
        </w:rPr>
      </w:pPr>
      <w:r w:rsidRPr="001C242C">
        <w:rPr>
          <w:noProof w:val="0"/>
          <w:sz w:val="22"/>
          <w:szCs w:val="22"/>
          <w:lang w:val="lt-LT"/>
        </w:rPr>
        <w:t>Šis pakuotės lapelis paskutinį kartą peržiūrėtas</w:t>
      </w:r>
      <w:r w:rsidR="00C20C5C">
        <w:rPr>
          <w:noProof w:val="0"/>
          <w:sz w:val="22"/>
          <w:szCs w:val="22"/>
          <w:lang w:val="lt-LT"/>
        </w:rPr>
        <w:t xml:space="preserve"> 2024-07-1</w:t>
      </w:r>
      <w:r w:rsidR="00ED4E25">
        <w:rPr>
          <w:noProof w:val="0"/>
          <w:sz w:val="22"/>
          <w:szCs w:val="22"/>
          <w:lang w:val="lt-LT"/>
        </w:rPr>
        <w:t>5</w:t>
      </w:r>
      <w:r w:rsidR="00C20C5C">
        <w:rPr>
          <w:noProof w:val="0"/>
          <w:sz w:val="22"/>
          <w:szCs w:val="22"/>
          <w:lang w:val="lt-LT"/>
        </w:rPr>
        <w:t xml:space="preserve">. </w:t>
      </w:r>
    </w:p>
    <w:p w14:paraId="300C1008" w14:textId="77777777" w:rsidR="001C242C" w:rsidRPr="001C242C" w:rsidRDefault="001C242C" w:rsidP="001C242C">
      <w:pPr>
        <w:tabs>
          <w:tab w:val="left" w:pos="567"/>
        </w:tabs>
        <w:rPr>
          <w:b w:val="0"/>
          <w:i/>
          <w:noProof w:val="0"/>
          <w:sz w:val="22"/>
          <w:szCs w:val="22"/>
          <w:lang w:val="lt-LT"/>
        </w:rPr>
      </w:pPr>
    </w:p>
    <w:p w14:paraId="1F11A1FF" w14:textId="740768BB" w:rsidR="001C242C" w:rsidRPr="008E47B4" w:rsidRDefault="001C242C" w:rsidP="001C242C">
      <w:pPr>
        <w:tabs>
          <w:tab w:val="left" w:pos="567"/>
        </w:tabs>
        <w:rPr>
          <w:b w:val="0"/>
          <w:noProof w:val="0"/>
          <w:sz w:val="22"/>
          <w:szCs w:val="22"/>
          <w:lang w:val="lt-LT"/>
        </w:rPr>
      </w:pPr>
      <w:r w:rsidRPr="001C242C">
        <w:rPr>
          <w:b w:val="0"/>
          <w:noProof w:val="0"/>
          <w:sz w:val="22"/>
          <w:szCs w:val="22"/>
          <w:lang w:val="lt-LT"/>
        </w:rPr>
        <w:t>Išsami informacija apie šį vaistą pateikiama Valstybinės vaistų kontrolės tarnybos prie Lietuvos Respublikos sveikatos apsaugos ministerijos tinklalapyje</w:t>
      </w:r>
      <w:r w:rsidRPr="001C242C">
        <w:rPr>
          <w:b w:val="0"/>
          <w:i/>
          <w:noProof w:val="0"/>
          <w:sz w:val="22"/>
          <w:szCs w:val="22"/>
          <w:lang w:val="lt-LT"/>
        </w:rPr>
        <w:t xml:space="preserve"> </w:t>
      </w:r>
      <w:hyperlink r:id="rId17" w:history="1">
        <w:r w:rsidRPr="001C242C">
          <w:rPr>
            <w:rStyle w:val="Hipersaitas"/>
            <w:b w:val="0"/>
            <w:noProof w:val="0"/>
            <w:sz w:val="22"/>
            <w:szCs w:val="22"/>
            <w:lang w:val="lt-LT"/>
          </w:rPr>
          <w:t>http://www.vvkt.lt/</w:t>
        </w:r>
      </w:hyperlink>
      <w:r w:rsidRPr="001C242C">
        <w:rPr>
          <w:b w:val="0"/>
          <w:noProof w:val="0"/>
          <w:sz w:val="22"/>
          <w:szCs w:val="22"/>
          <w:lang w:val="lt-LT"/>
        </w:rPr>
        <w:t>.</w:t>
      </w:r>
      <w:r w:rsidR="00444E17">
        <w:rPr>
          <w:b w:val="0"/>
          <w:noProof w:val="0"/>
          <w:sz w:val="22"/>
          <w:szCs w:val="22"/>
          <w:lang w:val="lt-LT"/>
        </w:rPr>
        <w:t xml:space="preserve">     </w:t>
      </w:r>
      <w:bookmarkStart w:id="5" w:name="_GoBack"/>
      <w:bookmarkEnd w:id="5"/>
    </w:p>
    <w:sectPr w:rsidR="001C242C" w:rsidRPr="008E47B4" w:rsidSect="001333EE">
      <w:footerReference w:type="even" r:id="rId18"/>
      <w:footerReference w:type="default" r:id="rId19"/>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F99A4" w14:textId="77777777" w:rsidR="003C1C65" w:rsidRDefault="003C1C65">
      <w:r>
        <w:separator/>
      </w:r>
    </w:p>
  </w:endnote>
  <w:endnote w:type="continuationSeparator" w:id="0">
    <w:p w14:paraId="70F55055" w14:textId="77777777" w:rsidR="003C1C65" w:rsidRDefault="003C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Vrinda">
    <w:altName w:val="MV Boli"/>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9B2F" w14:textId="77777777" w:rsidR="003C1C65" w:rsidRDefault="003C1C6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D43EDB" w14:textId="77777777" w:rsidR="003C1C65" w:rsidRDefault="003C1C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375A3" w14:textId="0816ED5B" w:rsidR="003C1C65" w:rsidRDefault="003C1C65">
    <w:pPr>
      <w:pStyle w:val="Porat"/>
      <w:framePr w:wrap="around" w:vAnchor="text" w:hAnchor="margin" w:xAlign="center" w:y="1"/>
      <w:rPr>
        <w:rStyle w:val="Puslapionumeris"/>
        <w:rFonts w:ascii="Arial" w:hAnsi="Arial" w:cs="Arial"/>
        <w:sz w:val="16"/>
      </w:rPr>
    </w:pPr>
    <w:r>
      <w:rPr>
        <w:rStyle w:val="Puslapionumeris"/>
        <w:rFonts w:ascii="Arial" w:hAnsi="Arial" w:cs="Arial"/>
        <w:sz w:val="16"/>
      </w:rPr>
      <w:fldChar w:fldCharType="begin"/>
    </w:r>
    <w:r>
      <w:rPr>
        <w:rStyle w:val="Puslapionumeris"/>
        <w:rFonts w:ascii="Arial" w:hAnsi="Arial" w:cs="Arial"/>
        <w:sz w:val="16"/>
      </w:rPr>
      <w:instrText xml:space="preserve">PAGE  </w:instrText>
    </w:r>
    <w:r>
      <w:rPr>
        <w:rStyle w:val="Puslapionumeris"/>
        <w:rFonts w:ascii="Arial" w:hAnsi="Arial" w:cs="Arial"/>
        <w:sz w:val="16"/>
      </w:rPr>
      <w:fldChar w:fldCharType="separate"/>
    </w:r>
    <w:r w:rsidR="00444E17">
      <w:rPr>
        <w:rStyle w:val="Puslapionumeris"/>
        <w:rFonts w:ascii="Arial" w:hAnsi="Arial" w:cs="Arial"/>
        <w:noProof/>
        <w:sz w:val="16"/>
      </w:rPr>
      <w:t>26</w:t>
    </w:r>
    <w:r>
      <w:rPr>
        <w:rStyle w:val="Puslapionumeris"/>
        <w:rFonts w:ascii="Arial" w:hAnsi="Arial" w:cs="Arial"/>
        <w:sz w:val="16"/>
      </w:rPr>
      <w:fldChar w:fldCharType="end"/>
    </w:r>
  </w:p>
  <w:p w14:paraId="7F44CCC5" w14:textId="77777777" w:rsidR="003C1C65" w:rsidRDefault="003C1C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E394C" w14:textId="77777777" w:rsidR="003C1C65" w:rsidRDefault="003C1C65">
      <w:r>
        <w:separator/>
      </w:r>
    </w:p>
  </w:footnote>
  <w:footnote w:type="continuationSeparator" w:id="0">
    <w:p w14:paraId="5A202317" w14:textId="77777777" w:rsidR="003C1C65" w:rsidRDefault="003C1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72F11"/>
    <w:multiLevelType w:val="hybridMultilevel"/>
    <w:tmpl w:val="CB2AA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E70D3C"/>
    <w:multiLevelType w:val="multilevel"/>
    <w:tmpl w:val="C922CDB2"/>
    <w:lvl w:ilvl="0">
      <w:start w:val="5"/>
      <w:numFmt w:val="decimal"/>
      <w:pStyle w:val="Antrat9"/>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71D2414"/>
    <w:multiLevelType w:val="hybridMultilevel"/>
    <w:tmpl w:val="9FFC128C"/>
    <w:lvl w:ilvl="0" w:tplc="A536AD48">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776EC"/>
    <w:multiLevelType w:val="hybridMultilevel"/>
    <w:tmpl w:val="089EFA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554FF5"/>
    <w:multiLevelType w:val="hybridMultilevel"/>
    <w:tmpl w:val="BF26A2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302968"/>
    <w:multiLevelType w:val="hybridMultilevel"/>
    <w:tmpl w:val="69DC89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901FF4"/>
    <w:multiLevelType w:val="hybridMultilevel"/>
    <w:tmpl w:val="04FEE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112E62"/>
    <w:multiLevelType w:val="hybridMultilevel"/>
    <w:tmpl w:val="5C70BE94"/>
    <w:lvl w:ilvl="0" w:tplc="D6C61D6E">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2D5668F6"/>
    <w:multiLevelType w:val="multilevel"/>
    <w:tmpl w:val="CDAE28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BBD129D"/>
    <w:multiLevelType w:val="hybridMultilevel"/>
    <w:tmpl w:val="915A9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CD309E"/>
    <w:multiLevelType w:val="hybridMultilevel"/>
    <w:tmpl w:val="AFB2AF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30701B"/>
    <w:multiLevelType w:val="multilevel"/>
    <w:tmpl w:val="30AA55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A3C7C54"/>
    <w:multiLevelType w:val="hybridMultilevel"/>
    <w:tmpl w:val="EF5C4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C614644"/>
    <w:multiLevelType w:val="hybridMultilevel"/>
    <w:tmpl w:val="B2F2806A"/>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EC3248"/>
    <w:multiLevelType w:val="hybridMultilevel"/>
    <w:tmpl w:val="ACEC64FA"/>
    <w:lvl w:ilvl="0" w:tplc="04270001">
      <w:start w:val="1"/>
      <w:numFmt w:val="bullet"/>
      <w:lvlText w:val=""/>
      <w:lvlJc w:val="left"/>
      <w:pPr>
        <w:ind w:left="720" w:hanging="360"/>
      </w:pPr>
      <w:rPr>
        <w:rFonts w:ascii="Symbol" w:hAnsi="Symbol" w:hint="default"/>
      </w:rPr>
    </w:lvl>
    <w:lvl w:ilvl="1" w:tplc="6BA8770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2A360A8"/>
    <w:multiLevelType w:val="hybridMultilevel"/>
    <w:tmpl w:val="95846792"/>
    <w:lvl w:ilvl="0" w:tplc="FFFFFFFF">
      <w:start w:val="1"/>
      <w:numFmt w:val="bullet"/>
      <w:lvlText w:val="­"/>
      <w:lvlJc w:val="left"/>
      <w:pPr>
        <w:ind w:left="720" w:hanging="360"/>
      </w:pPr>
      <w:rPr>
        <w:rFonts w:ascii="Times New Roman" w:hAnsi="Times New Roman" w:cs="Times New Roman" w:hint="default"/>
        <w:b w:val="0"/>
        <w:i w:val="0"/>
        <w:sz w:val="24"/>
        <w:szCs w:val="24"/>
      </w:rPr>
    </w:lvl>
    <w:lvl w:ilvl="1" w:tplc="494A0656">
      <w:start w:val="1"/>
      <w:numFmt w:val="bullet"/>
      <w:lvlText w:val="­"/>
      <w:lvlJc w:val="left"/>
      <w:pPr>
        <w:ind w:left="720" w:hanging="360"/>
      </w:pPr>
      <w:rPr>
        <w:rFonts w:ascii="Times New Roman" w:hAnsi="Times New Roman" w:cs="Times New Roman" w:hint="default"/>
        <w:b w:val="0"/>
        <w:i w:val="0"/>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8BA6B8C"/>
    <w:multiLevelType w:val="hybridMultilevel"/>
    <w:tmpl w:val="555C0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9117313"/>
    <w:multiLevelType w:val="hybridMultilevel"/>
    <w:tmpl w:val="E77285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ECC6813"/>
    <w:multiLevelType w:val="hybridMultilevel"/>
    <w:tmpl w:val="AC68A18E"/>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0221B3E"/>
    <w:multiLevelType w:val="hybridMultilevel"/>
    <w:tmpl w:val="2B001E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3694905"/>
    <w:multiLevelType w:val="hybridMultilevel"/>
    <w:tmpl w:val="EC24E9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B316075"/>
    <w:multiLevelType w:val="hybridMultilevel"/>
    <w:tmpl w:val="69EE6E2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11"/>
  </w:num>
  <w:num w:numId="6">
    <w:abstractNumId w:val="16"/>
  </w:num>
  <w:num w:numId="7">
    <w:abstractNumId w:val="20"/>
  </w:num>
  <w:num w:numId="8">
    <w:abstractNumId w:val="4"/>
  </w:num>
  <w:num w:numId="9">
    <w:abstractNumId w:val="9"/>
  </w:num>
  <w:num w:numId="10">
    <w:abstractNumId w:val="17"/>
  </w:num>
  <w:num w:numId="11">
    <w:abstractNumId w:val="0"/>
  </w:num>
  <w:num w:numId="12">
    <w:abstractNumId w:val="21"/>
  </w:num>
  <w:num w:numId="13">
    <w:abstractNumId w:val="14"/>
  </w:num>
  <w:num w:numId="14">
    <w:abstractNumId w:val="3"/>
  </w:num>
  <w:num w:numId="15">
    <w:abstractNumId w:val="10"/>
  </w:num>
  <w:num w:numId="16">
    <w:abstractNumId w:val="5"/>
  </w:num>
  <w:num w:numId="17">
    <w:abstractNumId w:val="13"/>
  </w:num>
  <w:num w:numId="18">
    <w:abstractNumId w:val="18"/>
  </w:num>
  <w:num w:numId="19">
    <w:abstractNumId w:val="12"/>
  </w:num>
  <w:num w:numId="20">
    <w:abstractNumId w:val="15"/>
  </w:num>
  <w:num w:numId="21">
    <w:abstractNumId w:val="6"/>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B43"/>
    <w:rsid w:val="000006EF"/>
    <w:rsid w:val="0000123E"/>
    <w:rsid w:val="00003AF2"/>
    <w:rsid w:val="000155BF"/>
    <w:rsid w:val="0002343C"/>
    <w:rsid w:val="00025E92"/>
    <w:rsid w:val="00026E5F"/>
    <w:rsid w:val="00043A47"/>
    <w:rsid w:val="0005038C"/>
    <w:rsid w:val="000566EA"/>
    <w:rsid w:val="00057811"/>
    <w:rsid w:val="00063DAF"/>
    <w:rsid w:val="00070FD3"/>
    <w:rsid w:val="00071150"/>
    <w:rsid w:val="00087D8F"/>
    <w:rsid w:val="00092B79"/>
    <w:rsid w:val="00092D08"/>
    <w:rsid w:val="00096B7E"/>
    <w:rsid w:val="0009718B"/>
    <w:rsid w:val="000972AE"/>
    <w:rsid w:val="000A1649"/>
    <w:rsid w:val="000E5709"/>
    <w:rsid w:val="000F13FB"/>
    <w:rsid w:val="000F3832"/>
    <w:rsid w:val="000F5301"/>
    <w:rsid w:val="00104876"/>
    <w:rsid w:val="00106E4F"/>
    <w:rsid w:val="001169E5"/>
    <w:rsid w:val="00121C02"/>
    <w:rsid w:val="00125905"/>
    <w:rsid w:val="001333EE"/>
    <w:rsid w:val="00134273"/>
    <w:rsid w:val="00135447"/>
    <w:rsid w:val="00142320"/>
    <w:rsid w:val="00157F26"/>
    <w:rsid w:val="00157FC7"/>
    <w:rsid w:val="00164EED"/>
    <w:rsid w:val="001871F6"/>
    <w:rsid w:val="001B0024"/>
    <w:rsid w:val="001B5C1B"/>
    <w:rsid w:val="001C242C"/>
    <w:rsid w:val="001C7DB2"/>
    <w:rsid w:val="001D480E"/>
    <w:rsid w:val="001D74AD"/>
    <w:rsid w:val="001E0EE9"/>
    <w:rsid w:val="001E456E"/>
    <w:rsid w:val="00210F5A"/>
    <w:rsid w:val="0021480F"/>
    <w:rsid w:val="0022134F"/>
    <w:rsid w:val="00260D5C"/>
    <w:rsid w:val="00272322"/>
    <w:rsid w:val="002A016A"/>
    <w:rsid w:val="002A6B38"/>
    <w:rsid w:val="002B5566"/>
    <w:rsid w:val="002C27D4"/>
    <w:rsid w:val="002D099B"/>
    <w:rsid w:val="002D6D78"/>
    <w:rsid w:val="002E7A08"/>
    <w:rsid w:val="0031003B"/>
    <w:rsid w:val="00310564"/>
    <w:rsid w:val="00316CC9"/>
    <w:rsid w:val="0032020C"/>
    <w:rsid w:val="00320FC4"/>
    <w:rsid w:val="0033361F"/>
    <w:rsid w:val="00344CA1"/>
    <w:rsid w:val="003453AE"/>
    <w:rsid w:val="00360A14"/>
    <w:rsid w:val="00370E14"/>
    <w:rsid w:val="00371436"/>
    <w:rsid w:val="003A6CFE"/>
    <w:rsid w:val="003B0D9F"/>
    <w:rsid w:val="003C11ED"/>
    <w:rsid w:val="003C1C65"/>
    <w:rsid w:val="003D3F4A"/>
    <w:rsid w:val="003E09F5"/>
    <w:rsid w:val="003E43B8"/>
    <w:rsid w:val="004022AF"/>
    <w:rsid w:val="00406006"/>
    <w:rsid w:val="004128BB"/>
    <w:rsid w:val="00412F2A"/>
    <w:rsid w:val="00420F53"/>
    <w:rsid w:val="00431F49"/>
    <w:rsid w:val="0043676C"/>
    <w:rsid w:val="0044250E"/>
    <w:rsid w:val="00444E17"/>
    <w:rsid w:val="00445F02"/>
    <w:rsid w:val="00453B1C"/>
    <w:rsid w:val="00461C7E"/>
    <w:rsid w:val="0046225D"/>
    <w:rsid w:val="004702D2"/>
    <w:rsid w:val="00474D22"/>
    <w:rsid w:val="0048091B"/>
    <w:rsid w:val="00483B4F"/>
    <w:rsid w:val="00487892"/>
    <w:rsid w:val="004921FE"/>
    <w:rsid w:val="004A0C77"/>
    <w:rsid w:val="004A7179"/>
    <w:rsid w:val="004B202A"/>
    <w:rsid w:val="004B67CA"/>
    <w:rsid w:val="004C4CBE"/>
    <w:rsid w:val="004C7EB6"/>
    <w:rsid w:val="004D70EF"/>
    <w:rsid w:val="004E644B"/>
    <w:rsid w:val="004E7CFC"/>
    <w:rsid w:val="004F4B43"/>
    <w:rsid w:val="004F4D77"/>
    <w:rsid w:val="004F64C7"/>
    <w:rsid w:val="00505C7E"/>
    <w:rsid w:val="00512D77"/>
    <w:rsid w:val="00517FD5"/>
    <w:rsid w:val="00535E08"/>
    <w:rsid w:val="00536E78"/>
    <w:rsid w:val="00540D18"/>
    <w:rsid w:val="00542C68"/>
    <w:rsid w:val="00546F31"/>
    <w:rsid w:val="00552041"/>
    <w:rsid w:val="005527FE"/>
    <w:rsid w:val="00556E1E"/>
    <w:rsid w:val="0057627D"/>
    <w:rsid w:val="005816CB"/>
    <w:rsid w:val="0059280E"/>
    <w:rsid w:val="005C51F9"/>
    <w:rsid w:val="005D737B"/>
    <w:rsid w:val="006146EE"/>
    <w:rsid w:val="00625942"/>
    <w:rsid w:val="00626C68"/>
    <w:rsid w:val="0064400F"/>
    <w:rsid w:val="006675F6"/>
    <w:rsid w:val="0068153F"/>
    <w:rsid w:val="006A0858"/>
    <w:rsid w:val="006A6A04"/>
    <w:rsid w:val="006A6CF2"/>
    <w:rsid w:val="006A7515"/>
    <w:rsid w:val="006B5422"/>
    <w:rsid w:val="006C2687"/>
    <w:rsid w:val="006C70B1"/>
    <w:rsid w:val="006E10D9"/>
    <w:rsid w:val="006E1A54"/>
    <w:rsid w:val="006E2A1D"/>
    <w:rsid w:val="006E61F2"/>
    <w:rsid w:val="006F0C20"/>
    <w:rsid w:val="006F48A8"/>
    <w:rsid w:val="0070077B"/>
    <w:rsid w:val="0071788B"/>
    <w:rsid w:val="007233D8"/>
    <w:rsid w:val="00730E67"/>
    <w:rsid w:val="0073310F"/>
    <w:rsid w:val="0073578A"/>
    <w:rsid w:val="00741763"/>
    <w:rsid w:val="00754E50"/>
    <w:rsid w:val="007558C1"/>
    <w:rsid w:val="007761C5"/>
    <w:rsid w:val="00785104"/>
    <w:rsid w:val="007861AF"/>
    <w:rsid w:val="00787927"/>
    <w:rsid w:val="00794C59"/>
    <w:rsid w:val="007A0401"/>
    <w:rsid w:val="007A72F4"/>
    <w:rsid w:val="007C6EAB"/>
    <w:rsid w:val="00814BD1"/>
    <w:rsid w:val="008266EC"/>
    <w:rsid w:val="00827B18"/>
    <w:rsid w:val="008370EF"/>
    <w:rsid w:val="00843ACB"/>
    <w:rsid w:val="008445AE"/>
    <w:rsid w:val="008546E6"/>
    <w:rsid w:val="00855086"/>
    <w:rsid w:val="00867FDC"/>
    <w:rsid w:val="00894162"/>
    <w:rsid w:val="008A47E6"/>
    <w:rsid w:val="008A726A"/>
    <w:rsid w:val="008C6711"/>
    <w:rsid w:val="008D4E99"/>
    <w:rsid w:val="008E47B4"/>
    <w:rsid w:val="008E4EF8"/>
    <w:rsid w:val="008F7A9D"/>
    <w:rsid w:val="00903E19"/>
    <w:rsid w:val="009045E5"/>
    <w:rsid w:val="00906AEB"/>
    <w:rsid w:val="00917FAE"/>
    <w:rsid w:val="00924E21"/>
    <w:rsid w:val="00926349"/>
    <w:rsid w:val="00931A7A"/>
    <w:rsid w:val="00940EE9"/>
    <w:rsid w:val="00974A9A"/>
    <w:rsid w:val="00983BC0"/>
    <w:rsid w:val="00991AD9"/>
    <w:rsid w:val="009A5896"/>
    <w:rsid w:val="009C3785"/>
    <w:rsid w:val="009C39E2"/>
    <w:rsid w:val="009C45AB"/>
    <w:rsid w:val="009D446B"/>
    <w:rsid w:val="009D505E"/>
    <w:rsid w:val="009E33CD"/>
    <w:rsid w:val="00A17289"/>
    <w:rsid w:val="00A2748A"/>
    <w:rsid w:val="00A36081"/>
    <w:rsid w:val="00A7161A"/>
    <w:rsid w:val="00A83E75"/>
    <w:rsid w:val="00AB0DD6"/>
    <w:rsid w:val="00AB5C55"/>
    <w:rsid w:val="00AC0509"/>
    <w:rsid w:val="00AC5D81"/>
    <w:rsid w:val="00AD4B95"/>
    <w:rsid w:val="00AD7C68"/>
    <w:rsid w:val="00AF10E9"/>
    <w:rsid w:val="00AF11EB"/>
    <w:rsid w:val="00AF5588"/>
    <w:rsid w:val="00B341D0"/>
    <w:rsid w:val="00B35699"/>
    <w:rsid w:val="00B5558E"/>
    <w:rsid w:val="00B65518"/>
    <w:rsid w:val="00B67F70"/>
    <w:rsid w:val="00B74356"/>
    <w:rsid w:val="00B77F5F"/>
    <w:rsid w:val="00BA2054"/>
    <w:rsid w:val="00BA7BB5"/>
    <w:rsid w:val="00BB45B3"/>
    <w:rsid w:val="00BD3762"/>
    <w:rsid w:val="00BE4A71"/>
    <w:rsid w:val="00C024BB"/>
    <w:rsid w:val="00C20C5C"/>
    <w:rsid w:val="00C40BA4"/>
    <w:rsid w:val="00C42962"/>
    <w:rsid w:val="00C45116"/>
    <w:rsid w:val="00C550A9"/>
    <w:rsid w:val="00C646EF"/>
    <w:rsid w:val="00C649D0"/>
    <w:rsid w:val="00C64DF3"/>
    <w:rsid w:val="00C707B5"/>
    <w:rsid w:val="00C802B3"/>
    <w:rsid w:val="00C80FB9"/>
    <w:rsid w:val="00C941E1"/>
    <w:rsid w:val="00CA232E"/>
    <w:rsid w:val="00CB6D89"/>
    <w:rsid w:val="00CC08EB"/>
    <w:rsid w:val="00CD3206"/>
    <w:rsid w:val="00CD6326"/>
    <w:rsid w:val="00D030C5"/>
    <w:rsid w:val="00D16483"/>
    <w:rsid w:val="00D25E6A"/>
    <w:rsid w:val="00D2750E"/>
    <w:rsid w:val="00D63B92"/>
    <w:rsid w:val="00D742A3"/>
    <w:rsid w:val="00D83592"/>
    <w:rsid w:val="00D8497B"/>
    <w:rsid w:val="00D96D0F"/>
    <w:rsid w:val="00DB0C81"/>
    <w:rsid w:val="00DB666E"/>
    <w:rsid w:val="00DC43BB"/>
    <w:rsid w:val="00DE45FA"/>
    <w:rsid w:val="00E0138D"/>
    <w:rsid w:val="00E101A7"/>
    <w:rsid w:val="00E2362D"/>
    <w:rsid w:val="00E461D7"/>
    <w:rsid w:val="00E62221"/>
    <w:rsid w:val="00E6417C"/>
    <w:rsid w:val="00E6759A"/>
    <w:rsid w:val="00E775BA"/>
    <w:rsid w:val="00E84E9E"/>
    <w:rsid w:val="00E84F01"/>
    <w:rsid w:val="00EA617F"/>
    <w:rsid w:val="00EB513F"/>
    <w:rsid w:val="00EC2168"/>
    <w:rsid w:val="00ED213F"/>
    <w:rsid w:val="00ED4E25"/>
    <w:rsid w:val="00EE1AB7"/>
    <w:rsid w:val="00EE1B8E"/>
    <w:rsid w:val="00EF531B"/>
    <w:rsid w:val="00F00C15"/>
    <w:rsid w:val="00F026D4"/>
    <w:rsid w:val="00F10743"/>
    <w:rsid w:val="00F115EF"/>
    <w:rsid w:val="00F12481"/>
    <w:rsid w:val="00F202C0"/>
    <w:rsid w:val="00F32923"/>
    <w:rsid w:val="00F37BF4"/>
    <w:rsid w:val="00F477B1"/>
    <w:rsid w:val="00F47C8D"/>
    <w:rsid w:val="00F60DF8"/>
    <w:rsid w:val="00F93731"/>
    <w:rsid w:val="00FC15AF"/>
    <w:rsid w:val="00FC5477"/>
    <w:rsid w:val="00FE3E9A"/>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4AE44"/>
  <w15:chartTrackingRefBased/>
  <w15:docId w15:val="{D759D265-CEF0-4418-A1F2-64387B3B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016A"/>
    <w:rPr>
      <w:b/>
      <w:noProof/>
      <w:sz w:val="24"/>
      <w:lang w:val="en-GB" w:eastAsia="en-US"/>
    </w:rPr>
  </w:style>
  <w:style w:type="paragraph" w:styleId="Antrat1">
    <w:name w:val="heading 1"/>
    <w:basedOn w:val="prastasis"/>
    <w:next w:val="prastasis"/>
    <w:link w:val="Antrat1Diagrama"/>
    <w:qFormat/>
    <w:pPr>
      <w:keepNext/>
      <w:spacing w:line="360" w:lineRule="auto"/>
      <w:outlineLvl w:val="0"/>
    </w:pPr>
    <w:rPr>
      <w:b w:val="0"/>
      <w:noProof w:val="0"/>
      <w:u w:val="single"/>
      <w:lang w:val="lt-LT" w:eastAsia="x-none"/>
    </w:rPr>
  </w:style>
  <w:style w:type="paragraph" w:styleId="Antrat2">
    <w:name w:val="heading 2"/>
    <w:basedOn w:val="prastasis"/>
    <w:next w:val="prastasis"/>
    <w:link w:val="Antrat2Diagrama"/>
    <w:qFormat/>
    <w:pPr>
      <w:keepNext/>
      <w:spacing w:line="360" w:lineRule="auto"/>
      <w:outlineLvl w:val="1"/>
    </w:pPr>
    <w:rPr>
      <w:b w:val="0"/>
      <w:noProof w:val="0"/>
      <w:u w:val="single"/>
      <w:lang w:val="lt-LT" w:eastAsia="x-none"/>
    </w:rPr>
  </w:style>
  <w:style w:type="paragraph" w:styleId="Antrat3">
    <w:name w:val="heading 3"/>
    <w:basedOn w:val="prastasis"/>
    <w:next w:val="prastasis"/>
    <w:link w:val="Antrat3Diagrama"/>
    <w:qFormat/>
    <w:pPr>
      <w:keepNext/>
      <w:outlineLvl w:val="2"/>
    </w:pPr>
    <w:rPr>
      <w:b w:val="0"/>
      <w:noProof w:val="0"/>
      <w:sz w:val="28"/>
      <w:lang w:val="lt-LT" w:eastAsia="x-none"/>
    </w:rPr>
  </w:style>
  <w:style w:type="paragraph" w:styleId="Antrat4">
    <w:name w:val="heading 4"/>
    <w:basedOn w:val="prastasis"/>
    <w:next w:val="prastasis"/>
    <w:link w:val="Antrat4Diagrama"/>
    <w:qFormat/>
    <w:pPr>
      <w:keepNext/>
      <w:spacing w:line="360" w:lineRule="auto"/>
      <w:outlineLvl w:val="3"/>
    </w:pPr>
    <w:rPr>
      <w:b w:val="0"/>
      <w:i/>
      <w:noProof w:val="0"/>
      <w:lang w:val="lt-LT" w:eastAsia="x-none"/>
    </w:rPr>
  </w:style>
  <w:style w:type="paragraph" w:styleId="Antrat5">
    <w:name w:val="heading 5"/>
    <w:basedOn w:val="prastasis"/>
    <w:next w:val="prastasis"/>
    <w:link w:val="Antrat5Diagrama"/>
    <w:qFormat/>
    <w:pPr>
      <w:keepNext/>
      <w:spacing w:line="360" w:lineRule="auto"/>
      <w:outlineLvl w:val="4"/>
    </w:pPr>
    <w:rPr>
      <w:noProof w:val="0"/>
      <w:lang w:val="lt-LT" w:eastAsia="x-none"/>
    </w:rPr>
  </w:style>
  <w:style w:type="paragraph" w:styleId="Antrat6">
    <w:name w:val="heading 6"/>
    <w:basedOn w:val="prastasis"/>
    <w:next w:val="prastasis"/>
    <w:link w:val="Antrat6Diagrama"/>
    <w:qFormat/>
    <w:pPr>
      <w:keepNext/>
      <w:outlineLvl w:val="5"/>
    </w:pPr>
    <w:rPr>
      <w:b w:val="0"/>
      <w:noProof w:val="0"/>
      <w:color w:val="FF0000"/>
      <w:u w:val="single"/>
      <w:lang w:val="lt-LT" w:eastAsia="x-none"/>
    </w:rPr>
  </w:style>
  <w:style w:type="paragraph" w:styleId="Antrat7">
    <w:name w:val="heading 7"/>
    <w:basedOn w:val="prastasis"/>
    <w:next w:val="prastasis"/>
    <w:link w:val="Antrat7Diagrama"/>
    <w:qFormat/>
    <w:pPr>
      <w:keepNext/>
      <w:jc w:val="center"/>
      <w:outlineLvl w:val="6"/>
    </w:pPr>
    <w:rPr>
      <w:noProof w:val="0"/>
      <w:sz w:val="22"/>
      <w:lang w:val="en-US" w:eastAsia="x-none"/>
    </w:rPr>
  </w:style>
  <w:style w:type="paragraph" w:styleId="Antrat8">
    <w:name w:val="heading 8"/>
    <w:basedOn w:val="prastasis"/>
    <w:next w:val="prastasis"/>
    <w:link w:val="Antrat8Diagrama"/>
    <w:qFormat/>
    <w:pPr>
      <w:keepNext/>
      <w:jc w:val="center"/>
      <w:outlineLvl w:val="7"/>
    </w:pPr>
    <w:rPr>
      <w:lang w:val="x-none" w:eastAsia="x-none"/>
    </w:rPr>
  </w:style>
  <w:style w:type="paragraph" w:styleId="Antrat9">
    <w:name w:val="heading 9"/>
    <w:basedOn w:val="prastasis"/>
    <w:next w:val="prastasis"/>
    <w:link w:val="Antrat9Diagrama"/>
    <w:qFormat/>
    <w:pPr>
      <w:keepNext/>
      <w:numPr>
        <w:numId w:val="1"/>
      </w:numPr>
      <w:outlineLvl w:val="8"/>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rPr>
      <w:b w:val="0"/>
      <w:noProof w:val="0"/>
      <w:lang w:val="lt-LT" w:eastAsia="x-none"/>
    </w:rPr>
  </w:style>
  <w:style w:type="paragraph" w:styleId="Porat">
    <w:name w:val="footer"/>
    <w:basedOn w:val="prastasis"/>
    <w:link w:val="PoratDiagrama"/>
    <w:uiPriority w:val="99"/>
    <w:pPr>
      <w:tabs>
        <w:tab w:val="center" w:pos="4153"/>
        <w:tab w:val="right" w:pos="8306"/>
      </w:tabs>
    </w:pPr>
    <w:rPr>
      <w:b w:val="0"/>
      <w:noProof w:val="0"/>
      <w:lang w:val="lt-LT" w:eastAsia="x-none"/>
    </w:rPr>
  </w:style>
  <w:style w:type="paragraph" w:styleId="Dokumentoinaostekstas">
    <w:name w:val="endnote text"/>
    <w:basedOn w:val="prastasis"/>
    <w:link w:val="DokumentoinaostekstasDiagrama"/>
    <w:semiHidden/>
    <w:pPr>
      <w:tabs>
        <w:tab w:val="left" w:pos="567"/>
      </w:tabs>
    </w:pPr>
    <w:rPr>
      <w:b w:val="0"/>
      <w:sz w:val="22"/>
      <w:lang w:val="x-none" w:eastAsia="x-none"/>
    </w:rPr>
  </w:style>
  <w:style w:type="paragraph" w:styleId="Pavadinimas">
    <w:name w:val="Title"/>
    <w:basedOn w:val="prastasis"/>
    <w:link w:val="PavadinimasDiagrama"/>
    <w:qFormat/>
    <w:pPr>
      <w:autoSpaceDE w:val="0"/>
      <w:autoSpaceDN w:val="0"/>
      <w:adjustRightInd w:val="0"/>
      <w:jc w:val="center"/>
    </w:pPr>
    <w:rPr>
      <w:rFonts w:ascii="TimesNewRoman,Bold" w:hAnsi="TimesNewRoman,Bold"/>
      <w:bCs/>
      <w:sz w:val="22"/>
      <w:szCs w:val="22"/>
      <w:lang w:val="en-US" w:eastAsia="x-none"/>
    </w:rPr>
  </w:style>
  <w:style w:type="paragraph" w:styleId="Pagrindinistekstas">
    <w:name w:val="Body Text"/>
    <w:basedOn w:val="prastasis"/>
    <w:link w:val="PagrindinistekstasDiagrama"/>
    <w:pPr>
      <w:spacing w:line="360" w:lineRule="auto"/>
    </w:pPr>
    <w:rPr>
      <w:i/>
      <w:noProof w:val="0"/>
      <w:lang w:val="lt-LT" w:eastAsia="x-none"/>
    </w:rPr>
  </w:style>
  <w:style w:type="paragraph" w:styleId="Pagrindiniotekstotrauka">
    <w:name w:val="Body Text Indent"/>
    <w:basedOn w:val="prastasis"/>
    <w:link w:val="PagrindiniotekstotraukaDiagrama"/>
    <w:pPr>
      <w:spacing w:after="120"/>
      <w:ind w:left="283"/>
    </w:pPr>
    <w:rPr>
      <w:b w:val="0"/>
      <w:szCs w:val="24"/>
      <w:lang w:val="x-none" w:eastAsia="x-none"/>
    </w:rPr>
  </w:style>
  <w:style w:type="paragraph" w:styleId="Pagrindinistekstas2">
    <w:name w:val="Body Text 2"/>
    <w:basedOn w:val="prastasis"/>
    <w:link w:val="Pagrindinistekstas2Diagrama"/>
    <w:pPr>
      <w:spacing w:line="360" w:lineRule="auto"/>
    </w:pPr>
    <w:rPr>
      <w:b w:val="0"/>
      <w:noProof w:val="0"/>
      <w:u w:val="single"/>
      <w:lang w:val="lt-LT" w:eastAsia="x-none"/>
    </w:rPr>
  </w:style>
  <w:style w:type="paragraph" w:styleId="Pagrindinistekstas3">
    <w:name w:val="Body Text 3"/>
    <w:basedOn w:val="prastasis"/>
    <w:link w:val="Pagrindinistekstas3Diagrama"/>
    <w:rPr>
      <w:b w:val="0"/>
      <w:lang w:val="x-none" w:eastAsia="x-none"/>
    </w:rPr>
  </w:style>
  <w:style w:type="paragraph" w:styleId="Tekstoblokas">
    <w:name w:val="Block Text"/>
    <w:basedOn w:val="prastasis"/>
    <w:pPr>
      <w:ind w:left="360" w:right="-2" w:hanging="360"/>
      <w:jc w:val="both"/>
    </w:pPr>
    <w:rPr>
      <w:b w:val="0"/>
      <w:noProof w:val="0"/>
      <w:sz w:val="22"/>
      <w:szCs w:val="24"/>
      <w:lang w:val="en-US" w:eastAsia="nl-NL"/>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paragraph" w:customStyle="1" w:styleId="Inforubrik2">
    <w:name w:val="Info rubrik 2"/>
    <w:basedOn w:val="Antrat1"/>
    <w:pPr>
      <w:keepNext w:val="0"/>
      <w:pageBreakBefore/>
      <w:tabs>
        <w:tab w:val="num" w:pos="360"/>
      </w:tabs>
      <w:spacing w:before="120" w:after="120" w:line="240" w:lineRule="auto"/>
      <w:ind w:left="360" w:hanging="360"/>
    </w:pPr>
    <w:rPr>
      <w:b/>
      <w:u w:val="none"/>
      <w:lang w:val="en-US"/>
    </w:rPr>
  </w:style>
  <w:style w:type="character" w:styleId="Puslapionumeris">
    <w:name w:val="page number"/>
    <w:basedOn w:val="Numatytasispastraiposriftas"/>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lang w:val="x-none" w:eastAsia="x-none"/>
    </w:rPr>
  </w:style>
  <w:style w:type="paragraph" w:styleId="Komentarotema">
    <w:name w:val="annotation subject"/>
    <w:basedOn w:val="Komentarotekstas"/>
    <w:next w:val="Komentarotekstas"/>
    <w:link w:val="KomentarotemaDiagrama"/>
    <w:semiHidden/>
    <w:rPr>
      <w:bCs/>
    </w:rPr>
  </w:style>
  <w:style w:type="character" w:styleId="Hipersaitas">
    <w:name w:val="Hyperlink"/>
    <w:rPr>
      <w:color w:val="0000FF"/>
      <w:u w:val="single"/>
    </w:rPr>
  </w:style>
  <w:style w:type="paragraph" w:customStyle="1" w:styleId="Default">
    <w:name w:val="Default"/>
    <w:rsid w:val="00EE067E"/>
    <w:pPr>
      <w:widowControl w:val="0"/>
      <w:autoSpaceDE w:val="0"/>
      <w:autoSpaceDN w:val="0"/>
      <w:adjustRightInd w:val="0"/>
    </w:pPr>
    <w:rPr>
      <w:color w:val="000000"/>
      <w:sz w:val="24"/>
      <w:szCs w:val="24"/>
      <w:lang w:val="en-GB" w:eastAsia="en-GB"/>
    </w:rPr>
  </w:style>
  <w:style w:type="table" w:styleId="Lentelstinklelis">
    <w:name w:val="Table Grid"/>
    <w:basedOn w:val="prastojilentel"/>
    <w:rsid w:val="00A71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olHead">
    <w:name w:val="TableText Col Head"/>
    <w:next w:val="prastasis"/>
    <w:rsid w:val="00663871"/>
    <w:pPr>
      <w:jc w:val="center"/>
    </w:pPr>
    <w:rPr>
      <w:rFonts w:ascii="Times New Roman Bold" w:hAnsi="Times New Roman Bold"/>
      <w:b/>
      <w:lang w:val="en-US" w:eastAsia="en-US"/>
    </w:rPr>
  </w:style>
  <w:style w:type="paragraph" w:customStyle="1" w:styleId="TableText">
    <w:name w:val="TableText"/>
    <w:link w:val="TableTextChar"/>
    <w:rsid w:val="00663871"/>
    <w:rPr>
      <w:rFonts w:cs="Arial"/>
      <w:lang w:val="en-US" w:eastAsia="en-US"/>
    </w:rPr>
  </w:style>
  <w:style w:type="paragraph" w:customStyle="1" w:styleId="TableTextFootnote">
    <w:name w:val="TableText Footnote"/>
    <w:rsid w:val="00663871"/>
    <w:rPr>
      <w:lang w:val="en-US" w:eastAsia="en-US"/>
    </w:rPr>
  </w:style>
  <w:style w:type="paragraph" w:customStyle="1" w:styleId="Paragraph">
    <w:name w:val="Paragraph"/>
    <w:link w:val="ParagraphChar1"/>
    <w:qFormat/>
    <w:rsid w:val="00896596"/>
    <w:pPr>
      <w:spacing w:after="240"/>
    </w:pPr>
    <w:rPr>
      <w:sz w:val="24"/>
      <w:szCs w:val="24"/>
      <w:lang w:val="en-US" w:eastAsia="en-US"/>
    </w:rPr>
  </w:style>
  <w:style w:type="character" w:customStyle="1" w:styleId="ParagraphChar1">
    <w:name w:val="Paragraph Char1"/>
    <w:link w:val="Paragraph"/>
    <w:rsid w:val="00896596"/>
    <w:rPr>
      <w:sz w:val="24"/>
      <w:szCs w:val="24"/>
      <w:lang w:val="en-US" w:eastAsia="en-US" w:bidi="ar-SA"/>
    </w:rPr>
  </w:style>
  <w:style w:type="paragraph" w:customStyle="1" w:styleId="CM55">
    <w:name w:val="CM55"/>
    <w:basedOn w:val="Default"/>
    <w:next w:val="Default"/>
    <w:rsid w:val="00EB55B5"/>
    <w:pPr>
      <w:spacing w:after="243"/>
    </w:pPr>
    <w:rPr>
      <w:color w:val="auto"/>
    </w:rPr>
  </w:style>
  <w:style w:type="character" w:customStyle="1" w:styleId="TableTextChar">
    <w:name w:val="TableText Char"/>
    <w:link w:val="TableText"/>
    <w:rsid w:val="009D2C1D"/>
    <w:rPr>
      <w:rFonts w:cs="Arial"/>
      <w:lang w:val="en-US" w:eastAsia="en-US" w:bidi="ar-SA"/>
    </w:rPr>
  </w:style>
  <w:style w:type="paragraph" w:customStyle="1" w:styleId="CM56">
    <w:name w:val="CM56"/>
    <w:basedOn w:val="Default"/>
    <w:next w:val="Default"/>
    <w:rsid w:val="009D2C1D"/>
    <w:pPr>
      <w:spacing w:after="505"/>
    </w:pPr>
    <w:rPr>
      <w:color w:val="auto"/>
    </w:rPr>
  </w:style>
  <w:style w:type="paragraph" w:customStyle="1" w:styleId="CM9">
    <w:name w:val="CM9"/>
    <w:basedOn w:val="Default"/>
    <w:next w:val="Default"/>
    <w:rsid w:val="009D2C1D"/>
    <w:pPr>
      <w:spacing w:line="246" w:lineRule="atLeast"/>
    </w:pPr>
    <w:rPr>
      <w:color w:val="auto"/>
    </w:rPr>
  </w:style>
  <w:style w:type="paragraph" w:customStyle="1" w:styleId="CM3">
    <w:name w:val="CM3"/>
    <w:basedOn w:val="Default"/>
    <w:next w:val="Default"/>
    <w:rsid w:val="009629B1"/>
    <w:pPr>
      <w:spacing w:line="243" w:lineRule="atLeast"/>
    </w:pPr>
    <w:rPr>
      <w:color w:val="auto"/>
    </w:rPr>
  </w:style>
  <w:style w:type="paragraph" w:customStyle="1" w:styleId="CM65">
    <w:name w:val="CM65"/>
    <w:basedOn w:val="Default"/>
    <w:next w:val="Default"/>
    <w:rsid w:val="006779BD"/>
    <w:pPr>
      <w:spacing w:after="98"/>
    </w:pPr>
    <w:rPr>
      <w:color w:val="auto"/>
    </w:rPr>
  </w:style>
  <w:style w:type="character" w:styleId="Perirtashipersaitas">
    <w:name w:val="FollowedHyperlink"/>
    <w:rsid w:val="00B446F8"/>
    <w:rPr>
      <w:color w:val="800080"/>
      <w:u w:val="single"/>
    </w:rPr>
  </w:style>
  <w:style w:type="character" w:customStyle="1" w:styleId="BodytextAgencyChar">
    <w:name w:val="Body text (Agency) Char"/>
    <w:link w:val="BodytextAgency"/>
    <w:locked/>
    <w:rsid w:val="00FA43DB"/>
    <w:rPr>
      <w:rFonts w:ascii="Verdana" w:eastAsia="Verdana" w:hAnsi="Verdana" w:cs="Verdana"/>
      <w:sz w:val="18"/>
      <w:szCs w:val="18"/>
    </w:rPr>
  </w:style>
  <w:style w:type="paragraph" w:customStyle="1" w:styleId="BodytextAgency">
    <w:name w:val="Body text (Agency)"/>
    <w:basedOn w:val="prastasis"/>
    <w:link w:val="BodytextAgencyChar"/>
    <w:rsid w:val="00FA43DB"/>
    <w:pPr>
      <w:spacing w:after="140" w:line="280" w:lineRule="atLeast"/>
    </w:pPr>
    <w:rPr>
      <w:rFonts w:ascii="Verdana" w:eastAsia="Verdana" w:hAnsi="Verdana"/>
      <w:b w:val="0"/>
      <w:noProof w:val="0"/>
      <w:sz w:val="18"/>
      <w:szCs w:val="18"/>
      <w:lang w:val="x-none" w:eastAsia="x-none"/>
    </w:rPr>
  </w:style>
  <w:style w:type="character" w:customStyle="1" w:styleId="No-numheading3AgencyChar">
    <w:name w:val="No-num heading 3 (Agency) Char"/>
    <w:link w:val="No-numheading3Agency"/>
    <w:locked/>
    <w:rsid w:val="00FA43DB"/>
    <w:rPr>
      <w:rFonts w:ascii="Verdana" w:eastAsia="Verdana" w:hAnsi="Verdana" w:cs="Arial"/>
      <w:b/>
      <w:bCs/>
      <w:kern w:val="32"/>
      <w:sz w:val="22"/>
      <w:szCs w:val="22"/>
    </w:rPr>
  </w:style>
  <w:style w:type="paragraph" w:customStyle="1" w:styleId="No-numheading3Agency">
    <w:name w:val="No-num heading 3 (Agency)"/>
    <w:basedOn w:val="prastasis"/>
    <w:next w:val="BodytextAgency"/>
    <w:link w:val="No-numheading3AgencyChar"/>
    <w:rsid w:val="00FA43DB"/>
    <w:pPr>
      <w:keepNext/>
      <w:spacing w:before="280" w:after="220"/>
      <w:outlineLvl w:val="2"/>
    </w:pPr>
    <w:rPr>
      <w:rFonts w:ascii="Verdana" w:eastAsia="Verdana" w:hAnsi="Verdana"/>
      <w:bCs/>
      <w:noProof w:val="0"/>
      <w:kern w:val="32"/>
      <w:sz w:val="22"/>
      <w:szCs w:val="22"/>
      <w:lang w:val="x-none" w:eastAsia="x-none"/>
    </w:rPr>
  </w:style>
  <w:style w:type="paragraph" w:customStyle="1" w:styleId="DarkList-Accent51">
    <w:name w:val="Dark List - Accent 51"/>
    <w:basedOn w:val="prastasis"/>
    <w:uiPriority w:val="34"/>
    <w:qFormat/>
    <w:rsid w:val="00541C8B"/>
    <w:pPr>
      <w:spacing w:after="200" w:line="276" w:lineRule="auto"/>
      <w:ind w:left="720"/>
      <w:contextualSpacing/>
    </w:pPr>
    <w:rPr>
      <w:rFonts w:ascii="Calibri" w:hAnsi="Calibri"/>
      <w:b w:val="0"/>
      <w:noProof w:val="0"/>
      <w:sz w:val="22"/>
      <w:szCs w:val="22"/>
      <w:lang w:val="en-US"/>
    </w:rPr>
  </w:style>
  <w:style w:type="paragraph" w:customStyle="1" w:styleId="MediumGrid3-Accent51">
    <w:name w:val="Medium Grid 3 - Accent 51"/>
    <w:hidden/>
    <w:rsid w:val="00AB6204"/>
    <w:rPr>
      <w:b/>
      <w:noProof/>
      <w:sz w:val="24"/>
      <w:lang w:val="en-GB" w:eastAsia="en-US"/>
    </w:rPr>
  </w:style>
  <w:style w:type="paragraph" w:customStyle="1" w:styleId="11">
    <w:name w:val="11"/>
    <w:basedOn w:val="prastasis"/>
    <w:qFormat/>
    <w:rsid w:val="004B3091"/>
    <w:pPr>
      <w:tabs>
        <w:tab w:val="left" w:pos="567"/>
      </w:tabs>
      <w:jc w:val="center"/>
    </w:pPr>
    <w:rPr>
      <w:bCs/>
      <w:noProof w:val="0"/>
      <w:sz w:val="22"/>
      <w:szCs w:val="22"/>
      <w:lang w:val="lt-LT"/>
    </w:rPr>
  </w:style>
  <w:style w:type="paragraph" w:customStyle="1" w:styleId="12">
    <w:name w:val="12"/>
    <w:basedOn w:val="prastasis"/>
    <w:qFormat/>
    <w:rsid w:val="004B3091"/>
    <w:pPr>
      <w:tabs>
        <w:tab w:val="left" w:pos="567"/>
      </w:tabs>
      <w:autoSpaceDE w:val="0"/>
      <w:autoSpaceDN w:val="0"/>
      <w:adjustRightInd w:val="0"/>
      <w:ind w:hanging="540"/>
    </w:pPr>
    <w:rPr>
      <w:bCs/>
      <w:noProof w:val="0"/>
      <w:sz w:val="22"/>
      <w:szCs w:val="22"/>
      <w:lang w:val="lt-LT"/>
    </w:rPr>
  </w:style>
  <w:style w:type="paragraph" w:customStyle="1" w:styleId="13">
    <w:name w:val="13"/>
    <w:basedOn w:val="prastasis"/>
    <w:qFormat/>
    <w:rsid w:val="004B3091"/>
    <w:pPr>
      <w:tabs>
        <w:tab w:val="left" w:pos="567"/>
      </w:tabs>
      <w:autoSpaceDE w:val="0"/>
      <w:autoSpaceDN w:val="0"/>
      <w:adjustRightInd w:val="0"/>
      <w:ind w:left="540" w:hanging="540"/>
    </w:pPr>
    <w:rPr>
      <w:bCs/>
      <w:noProof w:val="0"/>
      <w:sz w:val="22"/>
      <w:szCs w:val="22"/>
      <w:lang w:val="lt-LT"/>
    </w:rPr>
  </w:style>
  <w:style w:type="paragraph" w:customStyle="1" w:styleId="14">
    <w:name w:val="14"/>
    <w:basedOn w:val="prastasis"/>
    <w:qFormat/>
    <w:rsid w:val="004B3091"/>
    <w:pPr>
      <w:tabs>
        <w:tab w:val="left" w:pos="567"/>
      </w:tabs>
      <w:autoSpaceDE w:val="0"/>
      <w:autoSpaceDN w:val="0"/>
      <w:adjustRightInd w:val="0"/>
      <w:ind w:left="540" w:hanging="540"/>
    </w:pPr>
    <w:rPr>
      <w:bCs/>
      <w:noProof w:val="0"/>
      <w:sz w:val="22"/>
      <w:szCs w:val="22"/>
      <w:lang w:val="lt-LT"/>
    </w:rPr>
  </w:style>
  <w:style w:type="paragraph" w:customStyle="1" w:styleId="15">
    <w:name w:val="15"/>
    <w:basedOn w:val="No-numheading3Agency"/>
    <w:qFormat/>
    <w:rsid w:val="004B3091"/>
    <w:pPr>
      <w:spacing w:before="0" w:after="0"/>
      <w:ind w:left="720" w:hanging="720"/>
    </w:pPr>
    <w:rPr>
      <w:rFonts w:ascii="Times New Roman" w:hAnsi="Times New Roman"/>
      <w:lang w:val="lt-LT"/>
    </w:rPr>
  </w:style>
  <w:style w:type="paragraph" w:customStyle="1" w:styleId="16">
    <w:name w:val="16"/>
    <w:basedOn w:val="prastasis"/>
    <w:qFormat/>
    <w:rsid w:val="004B3091"/>
    <w:pPr>
      <w:tabs>
        <w:tab w:val="left" w:pos="567"/>
      </w:tabs>
      <w:ind w:left="567" w:hanging="567"/>
      <w:jc w:val="center"/>
    </w:pPr>
    <w:rPr>
      <w:noProof w:val="0"/>
      <w:sz w:val="22"/>
      <w:szCs w:val="22"/>
      <w:lang w:val="lt-LT"/>
    </w:rPr>
  </w:style>
  <w:style w:type="paragraph" w:customStyle="1" w:styleId="17">
    <w:name w:val="17"/>
    <w:basedOn w:val="prastasis"/>
    <w:qFormat/>
    <w:rsid w:val="004B3091"/>
    <w:pPr>
      <w:tabs>
        <w:tab w:val="left" w:pos="567"/>
      </w:tabs>
      <w:jc w:val="center"/>
    </w:pPr>
    <w:rPr>
      <w:bCs/>
      <w:noProof w:val="0"/>
      <w:sz w:val="22"/>
      <w:szCs w:val="22"/>
      <w:lang w:val="lt-LT"/>
    </w:rPr>
  </w:style>
  <w:style w:type="character" w:customStyle="1" w:styleId="PavadinimasDiagrama">
    <w:name w:val="Pavadinimas Diagrama"/>
    <w:link w:val="Pavadinimas"/>
    <w:locked/>
    <w:rsid w:val="00FD6739"/>
    <w:rPr>
      <w:rFonts w:ascii="TimesNewRoman,Bold" w:hAnsi="TimesNewRoman,Bold" w:cs="Arial"/>
      <w:b/>
      <w:bCs/>
      <w:noProof/>
      <w:sz w:val="22"/>
      <w:szCs w:val="22"/>
      <w:lang w:val="en-US"/>
    </w:rPr>
  </w:style>
  <w:style w:type="character" w:customStyle="1" w:styleId="TableText9">
    <w:name w:val="TableText 9"/>
    <w:rsid w:val="00033C23"/>
    <w:rPr>
      <w:rFonts w:ascii="Times New Roman" w:hAnsi="Times New Roman" w:cs="Times New Roman" w:hint="default"/>
      <w:sz w:val="18"/>
    </w:rPr>
  </w:style>
  <w:style w:type="character" w:customStyle="1" w:styleId="AntratsDiagrama">
    <w:name w:val="Antraštės Diagrama"/>
    <w:link w:val="Antrats"/>
    <w:locked/>
    <w:rsid w:val="00160975"/>
    <w:rPr>
      <w:sz w:val="24"/>
      <w:lang w:val="lt-LT"/>
    </w:rPr>
  </w:style>
  <w:style w:type="character" w:customStyle="1" w:styleId="Antrat1Diagrama">
    <w:name w:val="Antraštė 1 Diagrama"/>
    <w:link w:val="Antrat1"/>
    <w:locked/>
    <w:rsid w:val="003D305B"/>
    <w:rPr>
      <w:sz w:val="24"/>
      <w:u w:val="single"/>
      <w:lang w:val="lt-LT"/>
    </w:rPr>
  </w:style>
  <w:style w:type="character" w:customStyle="1" w:styleId="Antrat2Diagrama">
    <w:name w:val="Antraštė 2 Diagrama"/>
    <w:link w:val="Antrat2"/>
    <w:locked/>
    <w:rsid w:val="003D305B"/>
    <w:rPr>
      <w:sz w:val="24"/>
      <w:u w:val="single"/>
      <w:lang w:val="lt-LT"/>
    </w:rPr>
  </w:style>
  <w:style w:type="character" w:customStyle="1" w:styleId="Antrat3Diagrama">
    <w:name w:val="Antraštė 3 Diagrama"/>
    <w:link w:val="Antrat3"/>
    <w:locked/>
    <w:rsid w:val="003D305B"/>
    <w:rPr>
      <w:sz w:val="28"/>
      <w:lang w:val="lt-LT"/>
    </w:rPr>
  </w:style>
  <w:style w:type="character" w:customStyle="1" w:styleId="Antrat4Diagrama">
    <w:name w:val="Antraštė 4 Diagrama"/>
    <w:link w:val="Antrat4"/>
    <w:locked/>
    <w:rsid w:val="003D305B"/>
    <w:rPr>
      <w:i/>
      <w:sz w:val="24"/>
      <w:lang w:val="lt-LT"/>
    </w:rPr>
  </w:style>
  <w:style w:type="character" w:customStyle="1" w:styleId="Antrat5Diagrama">
    <w:name w:val="Antraštė 5 Diagrama"/>
    <w:link w:val="Antrat5"/>
    <w:locked/>
    <w:rsid w:val="003D305B"/>
    <w:rPr>
      <w:b/>
      <w:sz w:val="24"/>
      <w:lang w:val="lt-LT"/>
    </w:rPr>
  </w:style>
  <w:style w:type="character" w:customStyle="1" w:styleId="Antrat6Diagrama">
    <w:name w:val="Antraštė 6 Diagrama"/>
    <w:link w:val="Antrat6"/>
    <w:locked/>
    <w:rsid w:val="003D305B"/>
    <w:rPr>
      <w:color w:val="FF0000"/>
      <w:sz w:val="24"/>
      <w:u w:val="single"/>
      <w:lang w:val="lt-LT"/>
    </w:rPr>
  </w:style>
  <w:style w:type="character" w:customStyle="1" w:styleId="Antrat7Diagrama">
    <w:name w:val="Antraštė 7 Diagrama"/>
    <w:link w:val="Antrat7"/>
    <w:locked/>
    <w:rsid w:val="003D305B"/>
    <w:rPr>
      <w:b/>
      <w:sz w:val="22"/>
      <w:lang w:val="en-US"/>
    </w:rPr>
  </w:style>
  <w:style w:type="character" w:customStyle="1" w:styleId="Antrat8Diagrama">
    <w:name w:val="Antraštė 8 Diagrama"/>
    <w:link w:val="Antrat8"/>
    <w:locked/>
    <w:rsid w:val="003D305B"/>
    <w:rPr>
      <w:b/>
      <w:noProof/>
      <w:sz w:val="24"/>
    </w:rPr>
  </w:style>
  <w:style w:type="character" w:customStyle="1" w:styleId="Antrat9Diagrama">
    <w:name w:val="Antraštė 9 Diagrama"/>
    <w:link w:val="Antrat9"/>
    <w:locked/>
    <w:rsid w:val="003D305B"/>
    <w:rPr>
      <w:b/>
      <w:noProof/>
      <w:sz w:val="24"/>
      <w:lang w:val="x-none" w:eastAsia="x-none"/>
    </w:rPr>
  </w:style>
  <w:style w:type="character" w:customStyle="1" w:styleId="KomentarotekstasDiagrama">
    <w:name w:val="Komentaro tekstas Diagrama"/>
    <w:link w:val="Komentarotekstas"/>
    <w:semiHidden/>
    <w:locked/>
    <w:rsid w:val="003D305B"/>
    <w:rPr>
      <w:b/>
      <w:noProof/>
    </w:rPr>
  </w:style>
  <w:style w:type="character" w:customStyle="1" w:styleId="PoratDiagrama">
    <w:name w:val="Poraštė Diagrama"/>
    <w:link w:val="Porat"/>
    <w:uiPriority w:val="99"/>
    <w:locked/>
    <w:rsid w:val="003D305B"/>
    <w:rPr>
      <w:sz w:val="24"/>
      <w:lang w:val="lt-LT"/>
    </w:rPr>
  </w:style>
  <w:style w:type="character" w:customStyle="1" w:styleId="DokumentoinaostekstasDiagrama">
    <w:name w:val="Dokumento išnašos tekstas Diagrama"/>
    <w:link w:val="Dokumentoinaostekstas"/>
    <w:semiHidden/>
    <w:locked/>
    <w:rsid w:val="003D305B"/>
    <w:rPr>
      <w:noProof/>
      <w:sz w:val="22"/>
    </w:rPr>
  </w:style>
  <w:style w:type="character" w:customStyle="1" w:styleId="PagrindinistekstasDiagrama">
    <w:name w:val="Pagrindinis tekstas Diagrama"/>
    <w:link w:val="Pagrindinistekstas"/>
    <w:locked/>
    <w:rsid w:val="003D305B"/>
    <w:rPr>
      <w:b/>
      <w:i/>
      <w:sz w:val="24"/>
      <w:lang w:val="lt-LT"/>
    </w:rPr>
  </w:style>
  <w:style w:type="character" w:customStyle="1" w:styleId="PagrindiniotekstotraukaDiagrama">
    <w:name w:val="Pagrindinio teksto įtrauka Diagrama"/>
    <w:link w:val="Pagrindiniotekstotrauka"/>
    <w:locked/>
    <w:rsid w:val="003D305B"/>
    <w:rPr>
      <w:noProof/>
      <w:sz w:val="24"/>
      <w:szCs w:val="24"/>
    </w:rPr>
  </w:style>
  <w:style w:type="character" w:customStyle="1" w:styleId="Pagrindinistekstas2Diagrama">
    <w:name w:val="Pagrindinis tekstas 2 Diagrama"/>
    <w:link w:val="Pagrindinistekstas2"/>
    <w:locked/>
    <w:rsid w:val="003D305B"/>
    <w:rPr>
      <w:sz w:val="24"/>
      <w:u w:val="single"/>
      <w:lang w:val="lt-LT"/>
    </w:rPr>
  </w:style>
  <w:style w:type="character" w:customStyle="1" w:styleId="Pagrindinistekstas3Diagrama">
    <w:name w:val="Pagrindinis tekstas 3 Diagrama"/>
    <w:link w:val="Pagrindinistekstas3"/>
    <w:locked/>
    <w:rsid w:val="003D305B"/>
    <w:rPr>
      <w:noProof/>
      <w:sz w:val="24"/>
    </w:rPr>
  </w:style>
  <w:style w:type="paragraph" w:styleId="Dokumentostruktra">
    <w:name w:val="Document Map"/>
    <w:basedOn w:val="prastasis"/>
    <w:link w:val="DokumentostruktraDiagrama"/>
    <w:rsid w:val="003D305B"/>
    <w:pPr>
      <w:shd w:val="clear" w:color="auto" w:fill="000080"/>
    </w:pPr>
    <w:rPr>
      <w:rFonts w:ascii="Tahoma" w:eastAsia="SimSun" w:hAnsi="Tahoma"/>
      <w:sz w:val="20"/>
      <w:lang w:val="x-none" w:eastAsia="x-none"/>
    </w:rPr>
  </w:style>
  <w:style w:type="character" w:customStyle="1" w:styleId="DokumentostruktraDiagrama">
    <w:name w:val="Dokumento struktūra Diagrama"/>
    <w:link w:val="Dokumentostruktra"/>
    <w:rsid w:val="003D305B"/>
    <w:rPr>
      <w:rFonts w:ascii="Tahoma" w:eastAsia="SimSun" w:hAnsi="Tahoma" w:cs="Tahoma"/>
      <w:b/>
      <w:noProof/>
      <w:shd w:val="clear" w:color="auto" w:fill="000080"/>
    </w:rPr>
  </w:style>
  <w:style w:type="character" w:customStyle="1" w:styleId="KomentarotemaDiagrama">
    <w:name w:val="Komentaro tema Diagrama"/>
    <w:link w:val="Komentarotema"/>
    <w:semiHidden/>
    <w:locked/>
    <w:rsid w:val="003D305B"/>
    <w:rPr>
      <w:b/>
      <w:bCs/>
      <w:noProof/>
    </w:rPr>
  </w:style>
  <w:style w:type="paragraph" w:customStyle="1" w:styleId="Pataisymai1">
    <w:name w:val="Pataisymai1"/>
    <w:semiHidden/>
    <w:rsid w:val="003D305B"/>
    <w:rPr>
      <w:rFonts w:eastAsia="SimSun"/>
      <w:b/>
      <w:noProof/>
      <w:sz w:val="24"/>
      <w:lang w:val="en-GB" w:eastAsia="en-US"/>
    </w:rPr>
  </w:style>
  <w:style w:type="paragraph" w:customStyle="1" w:styleId="Revision1">
    <w:name w:val="Revision1"/>
    <w:semiHidden/>
    <w:rsid w:val="003D305B"/>
    <w:rPr>
      <w:rFonts w:eastAsia="SimSun"/>
      <w:b/>
      <w:noProof/>
      <w:sz w:val="24"/>
      <w:lang w:val="en-GB" w:eastAsia="en-US"/>
    </w:rPr>
  </w:style>
  <w:style w:type="paragraph" w:customStyle="1" w:styleId="CM11">
    <w:name w:val="CM11"/>
    <w:basedOn w:val="Default"/>
    <w:next w:val="Default"/>
    <w:rsid w:val="003D305B"/>
    <w:pPr>
      <w:spacing w:line="243" w:lineRule="atLeast"/>
    </w:pPr>
    <w:rPr>
      <w:rFonts w:eastAsia="Calibri"/>
      <w:color w:val="auto"/>
    </w:rPr>
  </w:style>
  <w:style w:type="paragraph" w:customStyle="1" w:styleId="Sraopastraipa1">
    <w:name w:val="Sąrašo pastraipa1"/>
    <w:basedOn w:val="prastasis"/>
    <w:qFormat/>
    <w:rsid w:val="003D305B"/>
    <w:pPr>
      <w:widowControl w:val="0"/>
    </w:pPr>
    <w:rPr>
      <w:rFonts w:eastAsia="SimSun"/>
    </w:rPr>
  </w:style>
  <w:style w:type="paragraph" w:customStyle="1" w:styleId="TableParagraph">
    <w:name w:val="Table Paragraph"/>
    <w:basedOn w:val="prastasis"/>
    <w:uiPriority w:val="1"/>
    <w:qFormat/>
    <w:rsid w:val="003D305B"/>
    <w:pPr>
      <w:widowControl w:val="0"/>
    </w:pPr>
    <w:rPr>
      <w:rFonts w:eastAsia="SimSun"/>
    </w:rPr>
  </w:style>
  <w:style w:type="character" w:customStyle="1" w:styleId="CharChar19">
    <w:name w:val="Char Char19"/>
    <w:rsid w:val="003D305B"/>
    <w:rPr>
      <w:rFonts w:ascii="Arial" w:eastAsia="Times New Roman" w:hAnsi="Arial" w:cs="Arial" w:hint="default"/>
      <w:snapToGrid w:val="0"/>
      <w:sz w:val="22"/>
      <w:szCs w:val="22"/>
      <w:lang w:val="en-US"/>
    </w:rPr>
  </w:style>
  <w:style w:type="character" w:customStyle="1" w:styleId="Heading1Char1">
    <w:name w:val="Heading 1 Char1"/>
    <w:locked/>
    <w:rsid w:val="003D305B"/>
    <w:rPr>
      <w:rFonts w:ascii="Times New Roman" w:eastAsia="Times New Roman" w:hAnsi="Times New Roman" w:cs="Times New Roman" w:hint="default"/>
      <w:sz w:val="24"/>
      <w:u w:val="single"/>
      <w:lang w:val="lt-LT"/>
    </w:rPr>
  </w:style>
  <w:style w:type="character" w:customStyle="1" w:styleId="TableText12">
    <w:name w:val="TableText 12"/>
    <w:rsid w:val="003D305B"/>
    <w:rPr>
      <w:rFonts w:ascii="Times New Roman" w:hAnsi="Times New Roman"/>
      <w:sz w:val="24"/>
    </w:rPr>
  </w:style>
  <w:style w:type="paragraph" w:customStyle="1" w:styleId="DarkList-Accent31">
    <w:name w:val="Dark List - Accent 31"/>
    <w:hidden/>
    <w:uiPriority w:val="99"/>
    <w:rsid w:val="003D305B"/>
    <w:rPr>
      <w:rFonts w:eastAsia="SimSun"/>
      <w:b/>
      <w:noProof/>
      <w:sz w:val="24"/>
      <w:lang w:val="en-GB" w:eastAsia="en-US"/>
    </w:rPr>
  </w:style>
  <w:style w:type="paragraph" w:customStyle="1" w:styleId="ColorfulShading-Accent11">
    <w:name w:val="Colorful Shading - Accent 11"/>
    <w:hidden/>
    <w:rsid w:val="006F0C20"/>
    <w:rPr>
      <w:b/>
      <w:noProof/>
      <w:sz w:val="24"/>
      <w:lang w:val="en-GB" w:eastAsia="en-US"/>
    </w:rPr>
  </w:style>
  <w:style w:type="paragraph" w:styleId="HTMLiankstoformatuotas">
    <w:name w:val="HTML Preformatted"/>
    <w:basedOn w:val="prastasis"/>
    <w:link w:val="HTMLiankstoformatuotasDiagrama"/>
    <w:rsid w:val="00974A9A"/>
    <w:rPr>
      <w:rFonts w:ascii="Courier New" w:hAnsi="Courier New" w:cs="Courier New"/>
      <w:sz w:val="20"/>
    </w:rPr>
  </w:style>
  <w:style w:type="character" w:customStyle="1" w:styleId="HTMLiankstoformatuotasDiagrama">
    <w:name w:val="HTML iš anksto formatuotas Diagrama"/>
    <w:link w:val="HTMLiankstoformatuotas"/>
    <w:rsid w:val="00974A9A"/>
    <w:rPr>
      <w:rFonts w:ascii="Courier New" w:hAnsi="Courier New" w:cs="Courier New"/>
      <w:b/>
      <w:noProof/>
      <w:lang w:eastAsia="en-US"/>
    </w:rPr>
  </w:style>
  <w:style w:type="paragraph" w:styleId="Pataisymai">
    <w:name w:val="Revision"/>
    <w:hidden/>
    <w:rsid w:val="00FC5477"/>
    <w:rPr>
      <w:b/>
      <w:noProof/>
      <w:sz w:val="24"/>
      <w:lang w:val="en-GB" w:eastAsia="en-US"/>
    </w:rPr>
  </w:style>
  <w:style w:type="paragraph" w:customStyle="1" w:styleId="wordsection1">
    <w:name w:val="wordsection1"/>
    <w:basedOn w:val="prastasis"/>
    <w:uiPriority w:val="99"/>
    <w:rsid w:val="00556E1E"/>
    <w:rPr>
      <w:rFonts w:eastAsia="Calibri"/>
      <w:b w:val="0"/>
      <w:noProof w:val="0"/>
      <w:szCs w:val="24"/>
    </w:rPr>
  </w:style>
  <w:style w:type="character" w:customStyle="1" w:styleId="UnresolvedMention">
    <w:name w:val="Unresolved Mention"/>
    <w:basedOn w:val="Numatytasispastraiposriftas"/>
    <w:uiPriority w:val="99"/>
    <w:semiHidden/>
    <w:unhideWhenUsed/>
    <w:rsid w:val="00474D22"/>
    <w:rPr>
      <w:color w:val="605E5C"/>
      <w:shd w:val="clear" w:color="auto" w:fill="E1DFDD"/>
    </w:rPr>
  </w:style>
  <w:style w:type="paragraph" w:styleId="Sraopastraipa">
    <w:name w:val="List Paragraph"/>
    <w:basedOn w:val="prastasis"/>
    <w:uiPriority w:val="1"/>
    <w:qFormat/>
    <w:rsid w:val="002D6D78"/>
    <w:pPr>
      <w:ind w:left="720"/>
      <w:contextualSpacing/>
    </w:pPr>
  </w:style>
  <w:style w:type="paragraph" w:styleId="prastasiniatinklio">
    <w:name w:val="Normal (Web)"/>
    <w:basedOn w:val="prastasis"/>
    <w:uiPriority w:val="99"/>
    <w:unhideWhenUsed/>
    <w:rsid w:val="007233D8"/>
    <w:pPr>
      <w:spacing w:before="100" w:beforeAutospacing="1" w:after="100" w:afterAutospacing="1"/>
    </w:pPr>
    <w:rPr>
      <w:b w:val="0"/>
      <w:noProof w:val="0"/>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1675">
      <w:bodyDiv w:val="1"/>
      <w:marLeft w:val="0"/>
      <w:marRight w:val="0"/>
      <w:marTop w:val="0"/>
      <w:marBottom w:val="0"/>
      <w:divBdr>
        <w:top w:val="none" w:sz="0" w:space="0" w:color="auto"/>
        <w:left w:val="none" w:sz="0" w:space="0" w:color="auto"/>
        <w:bottom w:val="none" w:sz="0" w:space="0" w:color="auto"/>
        <w:right w:val="none" w:sz="0" w:space="0" w:color="auto"/>
      </w:divBdr>
    </w:div>
    <w:div w:id="380446888">
      <w:bodyDiv w:val="1"/>
      <w:marLeft w:val="0"/>
      <w:marRight w:val="0"/>
      <w:marTop w:val="0"/>
      <w:marBottom w:val="0"/>
      <w:divBdr>
        <w:top w:val="none" w:sz="0" w:space="0" w:color="auto"/>
        <w:left w:val="none" w:sz="0" w:space="0" w:color="auto"/>
        <w:bottom w:val="none" w:sz="0" w:space="0" w:color="auto"/>
        <w:right w:val="none" w:sz="0" w:space="0" w:color="auto"/>
      </w:divBdr>
    </w:div>
    <w:div w:id="432474778">
      <w:bodyDiv w:val="1"/>
      <w:marLeft w:val="0"/>
      <w:marRight w:val="0"/>
      <w:marTop w:val="0"/>
      <w:marBottom w:val="0"/>
      <w:divBdr>
        <w:top w:val="none" w:sz="0" w:space="0" w:color="auto"/>
        <w:left w:val="none" w:sz="0" w:space="0" w:color="auto"/>
        <w:bottom w:val="none" w:sz="0" w:space="0" w:color="auto"/>
        <w:right w:val="none" w:sz="0" w:space="0" w:color="auto"/>
      </w:divBdr>
    </w:div>
    <w:div w:id="587348203">
      <w:bodyDiv w:val="1"/>
      <w:marLeft w:val="0"/>
      <w:marRight w:val="0"/>
      <w:marTop w:val="0"/>
      <w:marBottom w:val="0"/>
      <w:divBdr>
        <w:top w:val="none" w:sz="0" w:space="0" w:color="auto"/>
        <w:left w:val="none" w:sz="0" w:space="0" w:color="auto"/>
        <w:bottom w:val="none" w:sz="0" w:space="0" w:color="auto"/>
        <w:right w:val="none" w:sz="0" w:space="0" w:color="auto"/>
      </w:divBdr>
    </w:div>
    <w:div w:id="607733264">
      <w:bodyDiv w:val="1"/>
      <w:marLeft w:val="0"/>
      <w:marRight w:val="0"/>
      <w:marTop w:val="0"/>
      <w:marBottom w:val="0"/>
      <w:divBdr>
        <w:top w:val="none" w:sz="0" w:space="0" w:color="auto"/>
        <w:left w:val="none" w:sz="0" w:space="0" w:color="auto"/>
        <w:bottom w:val="none" w:sz="0" w:space="0" w:color="auto"/>
        <w:right w:val="none" w:sz="0" w:space="0" w:color="auto"/>
      </w:divBdr>
    </w:div>
    <w:div w:id="708333623">
      <w:bodyDiv w:val="1"/>
      <w:marLeft w:val="0"/>
      <w:marRight w:val="0"/>
      <w:marTop w:val="0"/>
      <w:marBottom w:val="0"/>
      <w:divBdr>
        <w:top w:val="none" w:sz="0" w:space="0" w:color="auto"/>
        <w:left w:val="none" w:sz="0" w:space="0" w:color="auto"/>
        <w:bottom w:val="none" w:sz="0" w:space="0" w:color="auto"/>
        <w:right w:val="none" w:sz="0" w:space="0" w:color="auto"/>
      </w:divBdr>
    </w:div>
    <w:div w:id="756290286">
      <w:bodyDiv w:val="1"/>
      <w:marLeft w:val="0"/>
      <w:marRight w:val="0"/>
      <w:marTop w:val="0"/>
      <w:marBottom w:val="0"/>
      <w:divBdr>
        <w:top w:val="none" w:sz="0" w:space="0" w:color="auto"/>
        <w:left w:val="none" w:sz="0" w:space="0" w:color="auto"/>
        <w:bottom w:val="none" w:sz="0" w:space="0" w:color="auto"/>
        <w:right w:val="none" w:sz="0" w:space="0" w:color="auto"/>
      </w:divBdr>
    </w:div>
    <w:div w:id="759332155">
      <w:bodyDiv w:val="1"/>
      <w:marLeft w:val="0"/>
      <w:marRight w:val="0"/>
      <w:marTop w:val="0"/>
      <w:marBottom w:val="0"/>
      <w:divBdr>
        <w:top w:val="none" w:sz="0" w:space="0" w:color="auto"/>
        <w:left w:val="none" w:sz="0" w:space="0" w:color="auto"/>
        <w:bottom w:val="none" w:sz="0" w:space="0" w:color="auto"/>
        <w:right w:val="none" w:sz="0" w:space="0" w:color="auto"/>
      </w:divBdr>
    </w:div>
    <w:div w:id="909651849">
      <w:bodyDiv w:val="1"/>
      <w:marLeft w:val="0"/>
      <w:marRight w:val="0"/>
      <w:marTop w:val="0"/>
      <w:marBottom w:val="0"/>
      <w:divBdr>
        <w:top w:val="none" w:sz="0" w:space="0" w:color="auto"/>
        <w:left w:val="none" w:sz="0" w:space="0" w:color="auto"/>
        <w:bottom w:val="none" w:sz="0" w:space="0" w:color="auto"/>
        <w:right w:val="none" w:sz="0" w:space="0" w:color="auto"/>
      </w:divBdr>
    </w:div>
    <w:div w:id="1042905752">
      <w:bodyDiv w:val="1"/>
      <w:marLeft w:val="0"/>
      <w:marRight w:val="0"/>
      <w:marTop w:val="0"/>
      <w:marBottom w:val="0"/>
      <w:divBdr>
        <w:top w:val="none" w:sz="0" w:space="0" w:color="auto"/>
        <w:left w:val="none" w:sz="0" w:space="0" w:color="auto"/>
        <w:bottom w:val="none" w:sz="0" w:space="0" w:color="auto"/>
        <w:right w:val="none" w:sz="0" w:space="0" w:color="auto"/>
      </w:divBdr>
    </w:div>
    <w:div w:id="1074737650">
      <w:bodyDiv w:val="1"/>
      <w:marLeft w:val="0"/>
      <w:marRight w:val="0"/>
      <w:marTop w:val="0"/>
      <w:marBottom w:val="0"/>
      <w:divBdr>
        <w:top w:val="none" w:sz="0" w:space="0" w:color="auto"/>
        <w:left w:val="none" w:sz="0" w:space="0" w:color="auto"/>
        <w:bottom w:val="none" w:sz="0" w:space="0" w:color="auto"/>
        <w:right w:val="none" w:sz="0" w:space="0" w:color="auto"/>
      </w:divBdr>
    </w:div>
    <w:div w:id="1081871259">
      <w:bodyDiv w:val="1"/>
      <w:marLeft w:val="0"/>
      <w:marRight w:val="0"/>
      <w:marTop w:val="0"/>
      <w:marBottom w:val="0"/>
      <w:divBdr>
        <w:top w:val="none" w:sz="0" w:space="0" w:color="auto"/>
        <w:left w:val="none" w:sz="0" w:space="0" w:color="auto"/>
        <w:bottom w:val="none" w:sz="0" w:space="0" w:color="auto"/>
        <w:right w:val="none" w:sz="0" w:space="0" w:color="auto"/>
      </w:divBdr>
    </w:div>
    <w:div w:id="1108886418">
      <w:bodyDiv w:val="1"/>
      <w:marLeft w:val="0"/>
      <w:marRight w:val="0"/>
      <w:marTop w:val="0"/>
      <w:marBottom w:val="0"/>
      <w:divBdr>
        <w:top w:val="none" w:sz="0" w:space="0" w:color="auto"/>
        <w:left w:val="none" w:sz="0" w:space="0" w:color="auto"/>
        <w:bottom w:val="none" w:sz="0" w:space="0" w:color="auto"/>
        <w:right w:val="none" w:sz="0" w:space="0" w:color="auto"/>
      </w:divBdr>
    </w:div>
    <w:div w:id="1121193511">
      <w:bodyDiv w:val="1"/>
      <w:marLeft w:val="0"/>
      <w:marRight w:val="0"/>
      <w:marTop w:val="0"/>
      <w:marBottom w:val="0"/>
      <w:divBdr>
        <w:top w:val="none" w:sz="0" w:space="0" w:color="auto"/>
        <w:left w:val="none" w:sz="0" w:space="0" w:color="auto"/>
        <w:bottom w:val="none" w:sz="0" w:space="0" w:color="auto"/>
        <w:right w:val="none" w:sz="0" w:space="0" w:color="auto"/>
      </w:divBdr>
    </w:div>
    <w:div w:id="1180849076">
      <w:bodyDiv w:val="1"/>
      <w:marLeft w:val="0"/>
      <w:marRight w:val="0"/>
      <w:marTop w:val="0"/>
      <w:marBottom w:val="0"/>
      <w:divBdr>
        <w:top w:val="none" w:sz="0" w:space="0" w:color="auto"/>
        <w:left w:val="none" w:sz="0" w:space="0" w:color="auto"/>
        <w:bottom w:val="none" w:sz="0" w:space="0" w:color="auto"/>
        <w:right w:val="none" w:sz="0" w:space="0" w:color="auto"/>
      </w:divBdr>
    </w:div>
    <w:div w:id="1296526765">
      <w:bodyDiv w:val="1"/>
      <w:marLeft w:val="0"/>
      <w:marRight w:val="0"/>
      <w:marTop w:val="0"/>
      <w:marBottom w:val="0"/>
      <w:divBdr>
        <w:top w:val="none" w:sz="0" w:space="0" w:color="auto"/>
        <w:left w:val="none" w:sz="0" w:space="0" w:color="auto"/>
        <w:bottom w:val="none" w:sz="0" w:space="0" w:color="auto"/>
        <w:right w:val="none" w:sz="0" w:space="0" w:color="auto"/>
      </w:divBdr>
    </w:div>
    <w:div w:id="1393456616">
      <w:bodyDiv w:val="1"/>
      <w:marLeft w:val="0"/>
      <w:marRight w:val="0"/>
      <w:marTop w:val="0"/>
      <w:marBottom w:val="0"/>
      <w:divBdr>
        <w:top w:val="none" w:sz="0" w:space="0" w:color="auto"/>
        <w:left w:val="none" w:sz="0" w:space="0" w:color="auto"/>
        <w:bottom w:val="none" w:sz="0" w:space="0" w:color="auto"/>
        <w:right w:val="none" w:sz="0" w:space="0" w:color="auto"/>
      </w:divBdr>
    </w:div>
    <w:div w:id="1517234191">
      <w:bodyDiv w:val="1"/>
      <w:marLeft w:val="0"/>
      <w:marRight w:val="0"/>
      <w:marTop w:val="0"/>
      <w:marBottom w:val="0"/>
      <w:divBdr>
        <w:top w:val="none" w:sz="0" w:space="0" w:color="auto"/>
        <w:left w:val="none" w:sz="0" w:space="0" w:color="auto"/>
        <w:bottom w:val="none" w:sz="0" w:space="0" w:color="auto"/>
        <w:right w:val="none" w:sz="0" w:space="0" w:color="auto"/>
      </w:divBdr>
    </w:div>
    <w:div w:id="1562331233">
      <w:bodyDiv w:val="1"/>
      <w:marLeft w:val="0"/>
      <w:marRight w:val="0"/>
      <w:marTop w:val="0"/>
      <w:marBottom w:val="0"/>
      <w:divBdr>
        <w:top w:val="none" w:sz="0" w:space="0" w:color="auto"/>
        <w:left w:val="none" w:sz="0" w:space="0" w:color="auto"/>
        <w:bottom w:val="none" w:sz="0" w:space="0" w:color="auto"/>
        <w:right w:val="none" w:sz="0" w:space="0" w:color="auto"/>
      </w:divBdr>
    </w:div>
    <w:div w:id="1617833485">
      <w:bodyDiv w:val="1"/>
      <w:marLeft w:val="0"/>
      <w:marRight w:val="0"/>
      <w:marTop w:val="0"/>
      <w:marBottom w:val="0"/>
      <w:divBdr>
        <w:top w:val="none" w:sz="0" w:space="0" w:color="auto"/>
        <w:left w:val="none" w:sz="0" w:space="0" w:color="auto"/>
        <w:bottom w:val="none" w:sz="0" w:space="0" w:color="auto"/>
        <w:right w:val="none" w:sz="0" w:space="0" w:color="auto"/>
      </w:divBdr>
    </w:div>
    <w:div w:id="1794443522">
      <w:bodyDiv w:val="1"/>
      <w:marLeft w:val="0"/>
      <w:marRight w:val="0"/>
      <w:marTop w:val="0"/>
      <w:marBottom w:val="0"/>
      <w:divBdr>
        <w:top w:val="none" w:sz="0" w:space="0" w:color="auto"/>
        <w:left w:val="none" w:sz="0" w:space="0" w:color="auto"/>
        <w:bottom w:val="none" w:sz="0" w:space="0" w:color="auto"/>
        <w:right w:val="none" w:sz="0" w:space="0" w:color="auto"/>
      </w:divBdr>
    </w:div>
    <w:div w:id="1803108921">
      <w:bodyDiv w:val="1"/>
      <w:marLeft w:val="0"/>
      <w:marRight w:val="0"/>
      <w:marTop w:val="0"/>
      <w:marBottom w:val="0"/>
      <w:divBdr>
        <w:top w:val="none" w:sz="0" w:space="0" w:color="auto"/>
        <w:left w:val="none" w:sz="0" w:space="0" w:color="auto"/>
        <w:bottom w:val="none" w:sz="0" w:space="0" w:color="auto"/>
        <w:right w:val="none" w:sz="0" w:space="0" w:color="auto"/>
      </w:divBdr>
    </w:div>
    <w:div w:id="1911576977">
      <w:bodyDiv w:val="1"/>
      <w:marLeft w:val="0"/>
      <w:marRight w:val="0"/>
      <w:marTop w:val="0"/>
      <w:marBottom w:val="0"/>
      <w:divBdr>
        <w:top w:val="none" w:sz="0" w:space="0" w:color="auto"/>
        <w:left w:val="none" w:sz="0" w:space="0" w:color="auto"/>
        <w:bottom w:val="none" w:sz="0" w:space="0" w:color="auto"/>
        <w:right w:val="none" w:sz="0" w:space="0" w:color="auto"/>
      </w:divBdr>
    </w:div>
    <w:div w:id="1964579983">
      <w:bodyDiv w:val="1"/>
      <w:marLeft w:val="0"/>
      <w:marRight w:val="0"/>
      <w:marTop w:val="0"/>
      <w:marBottom w:val="0"/>
      <w:divBdr>
        <w:top w:val="none" w:sz="0" w:space="0" w:color="auto"/>
        <w:left w:val="none" w:sz="0" w:space="0" w:color="auto"/>
        <w:bottom w:val="none" w:sz="0" w:space="0" w:color="auto"/>
        <w:right w:val="none" w:sz="0" w:space="0" w:color="auto"/>
      </w:divBdr>
    </w:div>
    <w:div w:id="2084789463">
      <w:bodyDiv w:val="1"/>
      <w:marLeft w:val="0"/>
      <w:marRight w:val="0"/>
      <w:marTop w:val="0"/>
      <w:marBottom w:val="0"/>
      <w:divBdr>
        <w:top w:val="none" w:sz="0" w:space="0" w:color="auto"/>
        <w:left w:val="none" w:sz="0" w:space="0" w:color="auto"/>
        <w:bottom w:val="none" w:sz="0" w:space="0" w:color="auto"/>
        <w:right w:val="none" w:sz="0" w:space="0" w:color="auto"/>
      </w:divBdr>
    </w:div>
    <w:div w:id="209107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https://www.vvkt.lt/index.php?4004286486"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04192-081B-4707-A26D-D2FB0880F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27279-719F-4A34-B2B7-7D9B81339446}">
  <ds:schemaRefs>
    <ds:schemaRef ds:uri="http://schemas.microsoft.com/sharepoint/v3/contenttype/forms"/>
  </ds:schemaRefs>
</ds:datastoreItem>
</file>

<file path=customXml/itemProps3.xml><?xml version="1.0" encoding="utf-8"?>
<ds:datastoreItem xmlns:ds="http://schemas.openxmlformats.org/officeDocument/2006/customXml" ds:itemID="{3BC4DEE1-B7D1-43E8-95F9-B7C5B8FB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5523</Words>
  <Characters>39004</Characters>
  <Application>Microsoft Office Word</Application>
  <DocSecurity>0</DocSecurity>
  <Lines>325</Lines>
  <Paragraphs>88</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Voriconazole Accord, INN-Voriconazole</vt:lpstr>
      <vt:lpstr>Voriconazole Accord, INN-Voriconazole</vt:lpstr>
      <vt:lpstr>Voriconazole Accord, INN-Voriconazole</vt:lpstr>
    </vt:vector>
  </TitlesOfParts>
  <Company>Hewlett-Packard Company</Company>
  <LinksUpToDate>false</LinksUpToDate>
  <CharactersWithSpaces>44439</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Voriconazole Accord, INN-Voriconazole</dc:title>
  <dc:subject>EPAR</dc:subject>
  <dc:creator>CHMP</dc:creator>
  <cp:keywords>Voriconazole Accord, INN-Voriconazole</cp:keywords>
  <dc:description/>
  <cp:lastModifiedBy>Albina Burkauskaitė</cp:lastModifiedBy>
  <cp:revision>3</cp:revision>
  <cp:lastPrinted>2021-09-08T04:42:00Z</cp:lastPrinted>
  <dcterms:created xsi:type="dcterms:W3CDTF">2024-08-01T10:12:00Z</dcterms:created>
  <dcterms:modified xsi:type="dcterms:W3CDTF">2024-08-01T10:15:00Z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Information-EMEA/122755/2007</vt:lpwstr>
  </property>
  <property fmtid="{D5CDD505-2E9C-101B-9397-08002B2CF9AE}" pid="6" name="DM_Title">
    <vt:lpwstr/>
  </property>
  <property fmtid="{D5CDD505-2E9C-101B-9397-08002B2CF9AE}" pid="7" name="DM_Language">
    <vt:lpwstr/>
  </property>
  <property fmtid="{D5CDD505-2E9C-101B-9397-08002B2CF9AE}" pid="8" name="DM_Name">
    <vt:lpwstr>Vfend-H-387-R-42-PI-lt</vt:lpwstr>
  </property>
  <property fmtid="{D5CDD505-2E9C-101B-9397-08002B2CF9AE}" pid="9" name="DM_Owner">
    <vt:lpwstr>Gaudy Catherine</vt:lpwstr>
  </property>
  <property fmtid="{D5CDD505-2E9C-101B-9397-08002B2CF9AE}" pid="10" name="DM_Creation_Date">
    <vt:lpwstr>20/03/2007 11:53:55</vt:lpwstr>
  </property>
  <property fmtid="{D5CDD505-2E9C-101B-9397-08002B2CF9AE}" pid="11" name="DM_Creator_Name">
    <vt:lpwstr>Gaudy Catherine</vt:lpwstr>
  </property>
  <property fmtid="{D5CDD505-2E9C-101B-9397-08002B2CF9AE}" pid="12" name="DM_Modifer_Name">
    <vt:lpwstr>Gaudy Catherine</vt:lpwstr>
  </property>
  <property fmtid="{D5CDD505-2E9C-101B-9397-08002B2CF9AE}" pid="13" name="DM_Modified_Date">
    <vt:lpwstr>20/03/2007 11:53:55</vt:lpwstr>
  </property>
  <property fmtid="{D5CDD505-2E9C-101B-9397-08002B2CF9AE}" pid="14" name="DM_Type">
    <vt:lpwstr>emea_product_document</vt:lpwstr>
  </property>
  <property fmtid="{D5CDD505-2E9C-101B-9397-08002B2CF9AE}" pid="15" name="DM_Version">
    <vt:lpwstr>0.3, CURRENT</vt:lpwstr>
  </property>
  <property fmtid="{D5CDD505-2E9C-101B-9397-08002B2CF9AE}" pid="16" name="DM_emea_doc_ref_id">
    <vt:lpwstr>EMEA/122755/2007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122755</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H/C/000387</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000387</vt:lpwstr>
  </property>
  <property fmtid="{D5CDD505-2E9C-101B-9397-08002B2CF9AE}" pid="39" name="DM_emea_product_substance">
    <vt:lpwstr>Vfend</vt:lpwstr>
  </property>
  <property fmtid="{D5CDD505-2E9C-101B-9397-08002B2CF9AE}" pid="40" name="DM_emea_par_dist">
    <vt:lpwstr/>
  </property>
  <property fmtid="{D5CDD505-2E9C-101B-9397-08002B2CF9AE}" pid="41" name="DM_emea_meeting_status">
    <vt:lpwstr/>
  </property>
  <property fmtid="{D5CDD505-2E9C-101B-9397-08002B2CF9AE}" pid="42" name="DM_emea_meeting_action">
    <vt:lpwstr/>
  </property>
  <property fmtid="{D5CDD505-2E9C-101B-9397-08002B2CF9AE}" pid="43" name="_NewReviewCycle">
    <vt:lpwstr/>
  </property>
</Properties>
</file>