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F712C" w14:textId="77777777" w:rsidR="00CE2F88" w:rsidRPr="00D17124" w:rsidRDefault="00CE2F88" w:rsidP="00112E46">
      <w:pPr>
        <w:pStyle w:val="Sraopastraipa"/>
      </w:pPr>
      <w:bookmarkStart w:id="0" w:name="_GoBack"/>
      <w:bookmarkEnd w:id="0"/>
    </w:p>
    <w:p w14:paraId="4C056BB7" w14:textId="77777777" w:rsidR="00CE2F88" w:rsidRPr="00D17124" w:rsidRDefault="00CE2F88" w:rsidP="00AB0895">
      <w:pPr>
        <w:jc w:val="center"/>
      </w:pPr>
    </w:p>
    <w:p w14:paraId="0702374E" w14:textId="77777777" w:rsidR="00CE2F88" w:rsidRPr="00D17124" w:rsidRDefault="00CE2F88" w:rsidP="00AB0895">
      <w:pPr>
        <w:jc w:val="center"/>
      </w:pPr>
    </w:p>
    <w:p w14:paraId="7B106D6B" w14:textId="77777777" w:rsidR="00CE2F88" w:rsidRPr="00D17124" w:rsidRDefault="00CE2F88" w:rsidP="00AB0895">
      <w:pPr>
        <w:jc w:val="center"/>
      </w:pPr>
    </w:p>
    <w:p w14:paraId="4042AA04" w14:textId="77777777" w:rsidR="00CE2F88" w:rsidRPr="00D17124" w:rsidRDefault="00CE2F88" w:rsidP="00AB0895">
      <w:pPr>
        <w:jc w:val="center"/>
      </w:pPr>
    </w:p>
    <w:p w14:paraId="588136F0" w14:textId="77777777" w:rsidR="00CE2F88" w:rsidRPr="00D17124" w:rsidRDefault="00CE2F88" w:rsidP="00AB0895">
      <w:pPr>
        <w:jc w:val="center"/>
      </w:pPr>
    </w:p>
    <w:p w14:paraId="70258D12" w14:textId="77777777" w:rsidR="00CE2F88" w:rsidRPr="00D17124" w:rsidRDefault="00CE2F88" w:rsidP="00AB0895">
      <w:pPr>
        <w:jc w:val="center"/>
      </w:pPr>
    </w:p>
    <w:p w14:paraId="6BA1DD5A" w14:textId="77777777" w:rsidR="00CE2F88" w:rsidRPr="00D17124" w:rsidRDefault="00CE2F88" w:rsidP="00AB0895">
      <w:pPr>
        <w:jc w:val="center"/>
      </w:pPr>
    </w:p>
    <w:p w14:paraId="3BB5C29A" w14:textId="77777777" w:rsidR="00CE2F88" w:rsidRPr="00D17124" w:rsidRDefault="00CE2F88" w:rsidP="00AB0895">
      <w:pPr>
        <w:jc w:val="center"/>
      </w:pPr>
    </w:p>
    <w:p w14:paraId="46F75FFE" w14:textId="77777777" w:rsidR="00CE2F88" w:rsidRPr="00D17124" w:rsidRDefault="00CE2F88" w:rsidP="00AB0895">
      <w:pPr>
        <w:jc w:val="center"/>
      </w:pPr>
    </w:p>
    <w:p w14:paraId="1B2A6925" w14:textId="77777777" w:rsidR="00CE2F88" w:rsidRPr="00D17124" w:rsidRDefault="00CE2F88" w:rsidP="00AB0895">
      <w:pPr>
        <w:jc w:val="center"/>
      </w:pPr>
    </w:p>
    <w:p w14:paraId="45106A10" w14:textId="77777777" w:rsidR="00CE2F88" w:rsidRPr="00D17124" w:rsidRDefault="00CE2F88" w:rsidP="00AB0895">
      <w:pPr>
        <w:jc w:val="center"/>
      </w:pPr>
    </w:p>
    <w:p w14:paraId="21C1B571" w14:textId="77777777" w:rsidR="00CE2F88" w:rsidRPr="00D17124" w:rsidRDefault="00CE2F88" w:rsidP="00AB0895">
      <w:pPr>
        <w:jc w:val="center"/>
      </w:pPr>
    </w:p>
    <w:p w14:paraId="1F5A6A6C" w14:textId="77777777" w:rsidR="00CE2F88" w:rsidRPr="00D17124" w:rsidRDefault="00CE2F88" w:rsidP="00AB0895">
      <w:pPr>
        <w:jc w:val="center"/>
      </w:pPr>
    </w:p>
    <w:p w14:paraId="6AB177D1" w14:textId="77777777" w:rsidR="00CE2F88" w:rsidRPr="00D17124" w:rsidRDefault="00CE2F88" w:rsidP="00AB0895">
      <w:pPr>
        <w:jc w:val="center"/>
      </w:pPr>
    </w:p>
    <w:p w14:paraId="354E6AD0" w14:textId="77777777" w:rsidR="00CE2F88" w:rsidRPr="00D17124" w:rsidRDefault="00CE2F88" w:rsidP="00AB0895">
      <w:pPr>
        <w:jc w:val="center"/>
      </w:pPr>
    </w:p>
    <w:p w14:paraId="1C6477E5" w14:textId="77777777" w:rsidR="00CE2F88" w:rsidRPr="00D17124" w:rsidRDefault="00CE2F88" w:rsidP="00AB0895">
      <w:pPr>
        <w:jc w:val="center"/>
      </w:pPr>
    </w:p>
    <w:p w14:paraId="555846DC" w14:textId="77777777" w:rsidR="00CE2F88" w:rsidRPr="00D17124" w:rsidRDefault="00CE2F88" w:rsidP="00AB0895">
      <w:pPr>
        <w:jc w:val="center"/>
      </w:pPr>
    </w:p>
    <w:p w14:paraId="36A34861" w14:textId="77777777" w:rsidR="00CE2F88" w:rsidRPr="00D17124" w:rsidRDefault="00CE2F88" w:rsidP="00AB0895">
      <w:pPr>
        <w:jc w:val="center"/>
      </w:pPr>
    </w:p>
    <w:p w14:paraId="311C7EA4" w14:textId="77777777" w:rsidR="00CE2F88" w:rsidRPr="00D17124" w:rsidRDefault="00CE2F88" w:rsidP="00AB0895">
      <w:pPr>
        <w:jc w:val="center"/>
      </w:pPr>
    </w:p>
    <w:p w14:paraId="2D332568" w14:textId="77777777" w:rsidR="00CE2F88" w:rsidRPr="00D17124" w:rsidRDefault="00CE2F88" w:rsidP="00AB0895">
      <w:pPr>
        <w:tabs>
          <w:tab w:val="left" w:pos="-1440"/>
          <w:tab w:val="left" w:pos="-720"/>
        </w:tabs>
        <w:jc w:val="center"/>
        <w:rPr>
          <w:b/>
        </w:rPr>
      </w:pPr>
    </w:p>
    <w:p w14:paraId="1E2ED9BB" w14:textId="77777777" w:rsidR="00CE2F88" w:rsidRPr="00D17124" w:rsidRDefault="00CE2F88" w:rsidP="00AB0895">
      <w:pPr>
        <w:tabs>
          <w:tab w:val="left" w:pos="-1440"/>
          <w:tab w:val="left" w:pos="-720"/>
        </w:tabs>
        <w:jc w:val="center"/>
        <w:rPr>
          <w:b/>
        </w:rPr>
      </w:pPr>
    </w:p>
    <w:p w14:paraId="06639156" w14:textId="77777777" w:rsidR="00CE2F88" w:rsidRPr="00D17124" w:rsidRDefault="00CE2F88" w:rsidP="00AB0895">
      <w:pPr>
        <w:tabs>
          <w:tab w:val="left" w:pos="567"/>
        </w:tabs>
        <w:spacing w:line="260" w:lineRule="exact"/>
        <w:ind w:left="567" w:hanging="567"/>
        <w:jc w:val="center"/>
        <w:rPr>
          <w:b/>
        </w:rPr>
      </w:pPr>
    </w:p>
    <w:p w14:paraId="34CB3EC6" w14:textId="77777777" w:rsidR="00CE2F88" w:rsidRPr="00D17124" w:rsidRDefault="00CE2F88" w:rsidP="00AB0895">
      <w:pPr>
        <w:tabs>
          <w:tab w:val="left" w:pos="567"/>
        </w:tabs>
        <w:spacing w:line="260" w:lineRule="exact"/>
        <w:ind w:left="567" w:hanging="567"/>
        <w:jc w:val="center"/>
      </w:pPr>
      <w:r w:rsidRPr="00D17124">
        <w:rPr>
          <w:b/>
        </w:rPr>
        <w:t>I PRIEDAS</w:t>
      </w:r>
    </w:p>
    <w:p w14:paraId="7434040C" w14:textId="77777777" w:rsidR="00CE2F88" w:rsidRPr="00D17124" w:rsidRDefault="00CE2F88" w:rsidP="00AB0895">
      <w:pPr>
        <w:tabs>
          <w:tab w:val="left" w:pos="567"/>
        </w:tabs>
        <w:spacing w:line="260" w:lineRule="exact"/>
        <w:ind w:left="567" w:hanging="567"/>
        <w:jc w:val="center"/>
        <w:rPr>
          <w:b/>
        </w:rPr>
      </w:pPr>
    </w:p>
    <w:p w14:paraId="0A8C4390" w14:textId="77777777" w:rsidR="00CE2F88" w:rsidRPr="00D17124" w:rsidRDefault="00CE2F88" w:rsidP="00AB0895">
      <w:pPr>
        <w:tabs>
          <w:tab w:val="left" w:pos="567"/>
        </w:tabs>
        <w:spacing w:line="260" w:lineRule="exact"/>
        <w:ind w:left="567" w:hanging="567"/>
        <w:jc w:val="center"/>
        <w:rPr>
          <w:b/>
        </w:rPr>
      </w:pPr>
      <w:r w:rsidRPr="00D17124">
        <w:rPr>
          <w:b/>
        </w:rPr>
        <w:t>PREPARATO CHARAKTERISTIKŲ SANTRAUKA</w:t>
      </w:r>
    </w:p>
    <w:p w14:paraId="4208A0E3" w14:textId="77777777" w:rsidR="00CE2F88" w:rsidRPr="00D17124" w:rsidRDefault="00CE2F88" w:rsidP="00AB0895">
      <w:pPr>
        <w:tabs>
          <w:tab w:val="left" w:pos="-1440"/>
          <w:tab w:val="left" w:pos="-720"/>
        </w:tabs>
        <w:jc w:val="center"/>
      </w:pPr>
    </w:p>
    <w:p w14:paraId="6010F96F" w14:textId="77777777" w:rsidR="00CE2F88" w:rsidRPr="00D17124" w:rsidRDefault="00CE2F88" w:rsidP="00AB0895">
      <w:r w:rsidRPr="00D17124">
        <w:br w:type="page"/>
      </w:r>
      <w:r w:rsidRPr="00D17124">
        <w:rPr>
          <w:b/>
        </w:rPr>
        <w:lastRenderedPageBreak/>
        <w:t>1.</w:t>
      </w:r>
      <w:r w:rsidRPr="00D17124">
        <w:rPr>
          <w:b/>
        </w:rPr>
        <w:tab/>
      </w:r>
      <w:r w:rsidRPr="00D17124">
        <w:rPr>
          <w:b/>
          <w:caps/>
        </w:rPr>
        <w:t>VAISTINIO</w:t>
      </w:r>
      <w:r w:rsidRPr="00D17124">
        <w:rPr>
          <w:b/>
        </w:rPr>
        <w:t xml:space="preserve"> PREPARATO PAVADINIMAS</w:t>
      </w:r>
    </w:p>
    <w:p w14:paraId="063DF06B" w14:textId="77777777" w:rsidR="00CE2F88" w:rsidRPr="00D17124" w:rsidRDefault="00CE2F88" w:rsidP="00AB0895"/>
    <w:p w14:paraId="113CEB3A"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4 g/</w:t>
      </w:r>
      <w:r w:rsidR="006E2413" w:rsidRPr="00D17124">
        <w:t>0,</w:t>
      </w:r>
      <w:r w:rsidRPr="00D17124">
        <w:t>5 g milteliai infuziniam tirpalui</w:t>
      </w:r>
    </w:p>
    <w:p w14:paraId="6918C5F1" w14:textId="77777777" w:rsidR="00CE2F88" w:rsidRPr="00D17124" w:rsidRDefault="00CE2F88" w:rsidP="00AB0895">
      <w:pPr>
        <w:tabs>
          <w:tab w:val="left" w:pos="567"/>
        </w:tabs>
        <w:autoSpaceDE w:val="0"/>
        <w:autoSpaceDN w:val="0"/>
        <w:adjustRightInd w:val="0"/>
        <w:spacing w:line="260" w:lineRule="exact"/>
        <w:jc w:val="both"/>
      </w:pPr>
    </w:p>
    <w:p w14:paraId="766E9F64" w14:textId="77777777" w:rsidR="00CE2F88" w:rsidRPr="00D17124" w:rsidRDefault="00CE2F88" w:rsidP="00AB0895">
      <w:pPr>
        <w:widowControl w:val="0"/>
      </w:pPr>
    </w:p>
    <w:p w14:paraId="0CE5AE4D" w14:textId="77777777" w:rsidR="00CE2F88" w:rsidRPr="00D17124" w:rsidRDefault="00CE2F88" w:rsidP="00AB0895">
      <w:pPr>
        <w:widowControl w:val="0"/>
      </w:pPr>
      <w:r w:rsidRPr="00D17124">
        <w:rPr>
          <w:b/>
        </w:rPr>
        <w:t>2.</w:t>
      </w:r>
      <w:r w:rsidRPr="00D17124">
        <w:rPr>
          <w:b/>
        </w:rPr>
        <w:tab/>
      </w:r>
      <w:r w:rsidRPr="00D17124">
        <w:rPr>
          <w:b/>
          <w:caps/>
        </w:rPr>
        <w:t>kokybinė ir kiekybinė sudėtis</w:t>
      </w:r>
    </w:p>
    <w:p w14:paraId="625C73E5" w14:textId="77777777" w:rsidR="00CE2F88" w:rsidRPr="00D17124" w:rsidRDefault="00CE2F88" w:rsidP="00AB0895">
      <w:pPr>
        <w:widowControl w:val="0"/>
      </w:pPr>
    </w:p>
    <w:p w14:paraId="0FD713AD" w14:textId="77777777" w:rsidR="00CE2F88" w:rsidRPr="00D17124" w:rsidRDefault="006E2413" w:rsidP="00AB0895">
      <w:pPr>
        <w:tabs>
          <w:tab w:val="left" w:pos="567"/>
        </w:tabs>
        <w:spacing w:line="260" w:lineRule="exact"/>
      </w:pPr>
      <w:r w:rsidRPr="00D17124">
        <w:t xml:space="preserve">Kiekviename flakone </w:t>
      </w:r>
      <w:r w:rsidR="00CE2F88" w:rsidRPr="00D17124">
        <w:t xml:space="preserve">yra 4 g piperacilino (piperacilino natrio pavidalu) ir </w:t>
      </w:r>
      <w:r w:rsidRPr="00D17124">
        <w:t>0,5</w:t>
      </w:r>
      <w:r w:rsidR="00CE2F88" w:rsidRPr="00D17124">
        <w:t xml:space="preserve"> g tazobaktamo (tazobaktamo natrio pavidalu). </w:t>
      </w:r>
    </w:p>
    <w:p w14:paraId="491A9483" w14:textId="77777777" w:rsidR="00CE2F88" w:rsidRPr="00D17124" w:rsidRDefault="00CE2F88" w:rsidP="00AB0895">
      <w:pPr>
        <w:tabs>
          <w:tab w:val="left" w:pos="567"/>
        </w:tabs>
        <w:spacing w:line="260" w:lineRule="exact"/>
        <w:rPr>
          <w:u w:val="single"/>
        </w:rPr>
      </w:pPr>
    </w:p>
    <w:p w14:paraId="1BC03611" w14:textId="77777777" w:rsidR="00CE2F88" w:rsidRPr="00D17124" w:rsidRDefault="00CE2F88" w:rsidP="00AB0895">
      <w:pPr>
        <w:tabs>
          <w:tab w:val="left" w:pos="567"/>
        </w:tabs>
        <w:spacing w:line="260" w:lineRule="exact"/>
      </w:pPr>
      <w:r w:rsidRPr="00D17124">
        <w:rPr>
          <w:u w:val="single"/>
        </w:rPr>
        <w:t>Pagalbinė medžiaga, kurios poveikis žinomas</w:t>
      </w:r>
    </w:p>
    <w:p w14:paraId="37E6E0CD" w14:textId="77777777" w:rsidR="006E2413" w:rsidRPr="00D17124" w:rsidRDefault="006E2413" w:rsidP="00AB0895">
      <w:pPr>
        <w:tabs>
          <w:tab w:val="left" w:pos="567"/>
        </w:tabs>
        <w:spacing w:line="260" w:lineRule="exact"/>
      </w:pPr>
    </w:p>
    <w:p w14:paraId="2F4ADBE9" w14:textId="77777777" w:rsidR="00CE2F88" w:rsidRPr="00D17124" w:rsidRDefault="00CE2F88" w:rsidP="00AB0895">
      <w:pPr>
        <w:tabs>
          <w:tab w:val="left" w:pos="567"/>
        </w:tabs>
        <w:spacing w:line="260" w:lineRule="exact"/>
      </w:pPr>
      <w:r w:rsidRPr="00D17124">
        <w:t>Kiekviename flakone yra 9,</w:t>
      </w:r>
      <w:r w:rsidR="006E2413" w:rsidRPr="00D17124">
        <w:t>39</w:t>
      </w:r>
      <w:r w:rsidRPr="00D17124">
        <w:t> mmol (21</w:t>
      </w:r>
      <w:r w:rsidR="006E2413" w:rsidRPr="00D17124">
        <w:t>6</w:t>
      </w:r>
      <w:r w:rsidRPr="00D17124">
        <w:t> mg) natrio.</w:t>
      </w:r>
    </w:p>
    <w:p w14:paraId="65E33F67" w14:textId="77777777" w:rsidR="00CE2F88" w:rsidRPr="00D17124" w:rsidRDefault="00CE2F88" w:rsidP="00AB0895">
      <w:pPr>
        <w:tabs>
          <w:tab w:val="left" w:pos="567"/>
        </w:tabs>
        <w:spacing w:line="260" w:lineRule="exact"/>
      </w:pPr>
    </w:p>
    <w:p w14:paraId="5A043060" w14:textId="77777777" w:rsidR="00CE2F88" w:rsidRPr="00D17124" w:rsidRDefault="00CE2F88" w:rsidP="00AB0895">
      <w:r w:rsidRPr="00D17124">
        <w:t>Visos pagalbinės medžiagos išvardytos 6.1</w:t>
      </w:r>
      <w:r w:rsidR="00B57206" w:rsidRPr="00D17124">
        <w:t> </w:t>
      </w:r>
      <w:r w:rsidRPr="00D17124">
        <w:t>skyriuje</w:t>
      </w:r>
    </w:p>
    <w:p w14:paraId="6DC0CA88" w14:textId="77777777" w:rsidR="00CE2F88" w:rsidRPr="00D17124" w:rsidRDefault="00CE2F88" w:rsidP="00AB0895"/>
    <w:p w14:paraId="1826C6AF" w14:textId="77777777" w:rsidR="00CE2F88" w:rsidRPr="00D17124" w:rsidRDefault="00CE2F88" w:rsidP="00AB0895"/>
    <w:p w14:paraId="22A0E40B" w14:textId="77777777" w:rsidR="00CE2F88" w:rsidRPr="00D17124" w:rsidRDefault="00CE2F88" w:rsidP="00AB0895">
      <w:pPr>
        <w:ind w:left="567" w:hanging="567"/>
        <w:rPr>
          <w:caps/>
        </w:rPr>
      </w:pPr>
      <w:r w:rsidRPr="00D17124">
        <w:rPr>
          <w:b/>
        </w:rPr>
        <w:t>3.</w:t>
      </w:r>
      <w:r w:rsidRPr="00D17124">
        <w:rPr>
          <w:b/>
        </w:rPr>
        <w:tab/>
      </w:r>
      <w:r w:rsidRPr="00D17124">
        <w:rPr>
          <w:b/>
          <w:caps/>
        </w:rPr>
        <w:t>Farmacinė forma</w:t>
      </w:r>
    </w:p>
    <w:p w14:paraId="115943E1" w14:textId="77777777" w:rsidR="00CE2F88" w:rsidRPr="00D17124" w:rsidRDefault="00CE2F88" w:rsidP="00AB0895">
      <w:pPr>
        <w:tabs>
          <w:tab w:val="left" w:pos="567"/>
        </w:tabs>
        <w:spacing w:line="260" w:lineRule="exact"/>
      </w:pPr>
    </w:p>
    <w:p w14:paraId="288DC5F6" w14:textId="77777777" w:rsidR="00CE2F88" w:rsidRPr="00D17124" w:rsidRDefault="00CE2F88" w:rsidP="00AB0895">
      <w:pPr>
        <w:tabs>
          <w:tab w:val="left" w:pos="567"/>
        </w:tabs>
        <w:spacing w:line="260" w:lineRule="exact"/>
      </w:pPr>
      <w:r w:rsidRPr="00D17124">
        <w:t>Milteliai infuziniam tirpalui.</w:t>
      </w:r>
    </w:p>
    <w:p w14:paraId="61F0432F" w14:textId="77777777" w:rsidR="006E2413" w:rsidRPr="00D17124" w:rsidRDefault="006E2413" w:rsidP="00AB0895">
      <w:pPr>
        <w:tabs>
          <w:tab w:val="left" w:pos="567"/>
        </w:tabs>
        <w:spacing w:line="260" w:lineRule="exact"/>
      </w:pPr>
    </w:p>
    <w:p w14:paraId="594E5397" w14:textId="77777777" w:rsidR="00CE2F88" w:rsidRPr="00D17124" w:rsidRDefault="00CE2F88" w:rsidP="00AB0895">
      <w:pPr>
        <w:tabs>
          <w:tab w:val="left" w:pos="567"/>
        </w:tabs>
        <w:spacing w:line="260" w:lineRule="exact"/>
      </w:pPr>
      <w:r w:rsidRPr="00D17124">
        <w:t>Balt</w:t>
      </w:r>
      <w:r w:rsidR="00384465" w:rsidRPr="00D17124">
        <w:t>as</w:t>
      </w:r>
      <w:r w:rsidRPr="00D17124">
        <w:t xml:space="preserve"> ar beveik balt</w:t>
      </w:r>
      <w:r w:rsidR="00384465" w:rsidRPr="00D17124">
        <w:t>as briketas ar</w:t>
      </w:r>
      <w:r w:rsidRPr="00D17124">
        <w:t xml:space="preserve"> milteliai.</w:t>
      </w:r>
    </w:p>
    <w:p w14:paraId="2CE9A8D0" w14:textId="77777777" w:rsidR="00CE2F88" w:rsidRPr="00D17124" w:rsidRDefault="00CE2F88" w:rsidP="00AB0895"/>
    <w:p w14:paraId="1AFE0F0D" w14:textId="77777777" w:rsidR="00CE2F88" w:rsidRPr="00D17124" w:rsidRDefault="00CE2F88" w:rsidP="00AB0895"/>
    <w:p w14:paraId="1F94373F" w14:textId="77777777" w:rsidR="00CE2F88" w:rsidRPr="00D17124" w:rsidRDefault="00CE2F88" w:rsidP="00AB0895">
      <w:pPr>
        <w:ind w:left="567" w:hanging="567"/>
        <w:rPr>
          <w:caps/>
        </w:rPr>
      </w:pPr>
      <w:r w:rsidRPr="00D17124">
        <w:rPr>
          <w:b/>
          <w:caps/>
        </w:rPr>
        <w:t>4.</w:t>
      </w:r>
      <w:r w:rsidRPr="00D17124">
        <w:rPr>
          <w:b/>
          <w:caps/>
        </w:rPr>
        <w:tab/>
        <w:t>klinikinĖ informacija</w:t>
      </w:r>
    </w:p>
    <w:p w14:paraId="14183758" w14:textId="77777777" w:rsidR="00CE2F88" w:rsidRPr="00D17124" w:rsidRDefault="00CE2F88" w:rsidP="00AB0895"/>
    <w:p w14:paraId="000FDB14" w14:textId="77777777" w:rsidR="00CE2F88" w:rsidRPr="00D17124" w:rsidRDefault="00CE2F88" w:rsidP="00AB0895">
      <w:pPr>
        <w:ind w:left="567" w:hanging="567"/>
        <w:outlineLvl w:val="0"/>
      </w:pPr>
      <w:r w:rsidRPr="00D17124">
        <w:rPr>
          <w:b/>
        </w:rPr>
        <w:t>4.1</w:t>
      </w:r>
      <w:r w:rsidRPr="00D17124">
        <w:rPr>
          <w:b/>
        </w:rPr>
        <w:tab/>
        <w:t>Terapinės indikacijos</w:t>
      </w:r>
    </w:p>
    <w:p w14:paraId="7B5432E7" w14:textId="77777777" w:rsidR="00CE2F88" w:rsidRPr="00D17124" w:rsidRDefault="00CE2F88" w:rsidP="00AB0895"/>
    <w:p w14:paraId="6831C14D"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skirtas toliau nurodytoms suaugusiųjų</w:t>
      </w:r>
      <w:r w:rsidR="00384465" w:rsidRPr="00D17124">
        <w:t>, paauglių</w:t>
      </w:r>
      <w:r w:rsidRPr="00D17124">
        <w:t xml:space="preserve"> ir vyresnių kaip 2 metų vaikų infekcijoms gydyti (žr.</w:t>
      </w:r>
      <w:r w:rsidR="00CD6689" w:rsidRPr="00D17124">
        <w:t> </w:t>
      </w:r>
      <w:r w:rsidRPr="00D17124">
        <w:t>4.2 ir 5.1</w:t>
      </w:r>
      <w:r w:rsidR="00CD6689" w:rsidRPr="00D17124">
        <w:t> </w:t>
      </w:r>
      <w:r w:rsidRPr="00D17124">
        <w:t xml:space="preserve">skyrius). </w:t>
      </w:r>
    </w:p>
    <w:p w14:paraId="57D1987D" w14:textId="77777777" w:rsidR="00CE2F88" w:rsidRPr="00D17124" w:rsidRDefault="00CE2F88" w:rsidP="00AB0895">
      <w:pPr>
        <w:tabs>
          <w:tab w:val="left" w:pos="567"/>
        </w:tabs>
        <w:autoSpaceDE w:val="0"/>
        <w:autoSpaceDN w:val="0"/>
        <w:adjustRightInd w:val="0"/>
        <w:spacing w:line="260" w:lineRule="exact"/>
      </w:pPr>
    </w:p>
    <w:p w14:paraId="1ED3D45F"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Suaugusieji ir paaugliai</w:t>
      </w:r>
    </w:p>
    <w:p w14:paraId="3F86F5A3" w14:textId="77777777" w:rsidR="00384465" w:rsidRPr="00D17124" w:rsidRDefault="00384465" w:rsidP="00AB0895">
      <w:pPr>
        <w:tabs>
          <w:tab w:val="left" w:pos="567"/>
        </w:tabs>
        <w:autoSpaceDE w:val="0"/>
        <w:autoSpaceDN w:val="0"/>
        <w:adjustRightInd w:val="0"/>
        <w:spacing w:line="260" w:lineRule="exact"/>
        <w:rPr>
          <w:u w:val="single"/>
        </w:rPr>
      </w:pPr>
    </w:p>
    <w:p w14:paraId="378A3FBD" w14:textId="77777777" w:rsidR="00CE2F88" w:rsidRPr="00D17124" w:rsidRDefault="00CE2F88" w:rsidP="005079ED">
      <w:pPr>
        <w:numPr>
          <w:ilvl w:val="0"/>
          <w:numId w:val="31"/>
        </w:numPr>
        <w:tabs>
          <w:tab w:val="left" w:pos="284"/>
        </w:tabs>
        <w:autoSpaceDE w:val="0"/>
        <w:autoSpaceDN w:val="0"/>
        <w:adjustRightInd w:val="0"/>
        <w:spacing w:line="260" w:lineRule="exact"/>
        <w:ind w:left="567" w:hanging="567"/>
      </w:pPr>
      <w:r w:rsidRPr="00D17124">
        <w:t>Sunki pneumonija, įskaitant hospitalinę ir su dirbtine plaučių ventiliacija susijusią pneumoniją.</w:t>
      </w:r>
    </w:p>
    <w:p w14:paraId="4DBC011D" w14:textId="77777777" w:rsidR="00CE2F88" w:rsidRPr="00D17124" w:rsidRDefault="00CE2F88" w:rsidP="005079ED">
      <w:pPr>
        <w:numPr>
          <w:ilvl w:val="0"/>
          <w:numId w:val="31"/>
        </w:numPr>
        <w:tabs>
          <w:tab w:val="left" w:pos="284"/>
        </w:tabs>
        <w:autoSpaceDE w:val="0"/>
        <w:autoSpaceDN w:val="0"/>
        <w:adjustRightInd w:val="0"/>
        <w:spacing w:line="260" w:lineRule="exact"/>
        <w:ind w:left="567" w:hanging="567"/>
      </w:pPr>
      <w:r w:rsidRPr="00D17124">
        <w:t>Šlapimo takų infekcijos su komplikacijomis (įskaitant pielonefritą).</w:t>
      </w:r>
    </w:p>
    <w:p w14:paraId="40838C01" w14:textId="77777777" w:rsidR="00CE2F88" w:rsidRPr="00D17124" w:rsidRDefault="00CE2F88" w:rsidP="005079ED">
      <w:pPr>
        <w:numPr>
          <w:ilvl w:val="0"/>
          <w:numId w:val="31"/>
        </w:numPr>
        <w:tabs>
          <w:tab w:val="left" w:pos="284"/>
        </w:tabs>
        <w:autoSpaceDE w:val="0"/>
        <w:autoSpaceDN w:val="0"/>
        <w:adjustRightInd w:val="0"/>
        <w:spacing w:line="260" w:lineRule="exact"/>
        <w:ind w:left="567" w:hanging="567"/>
      </w:pPr>
      <w:r w:rsidRPr="00D17124">
        <w:t>Intraabdominalinės infekcijos su komplikacijomis.</w:t>
      </w:r>
    </w:p>
    <w:p w14:paraId="119ECD5F" w14:textId="77777777" w:rsidR="00CE2F88" w:rsidRPr="00D17124" w:rsidRDefault="00CE2F88" w:rsidP="005079ED">
      <w:pPr>
        <w:numPr>
          <w:ilvl w:val="0"/>
          <w:numId w:val="31"/>
        </w:numPr>
        <w:tabs>
          <w:tab w:val="left" w:pos="284"/>
        </w:tabs>
        <w:autoSpaceDE w:val="0"/>
        <w:autoSpaceDN w:val="0"/>
        <w:adjustRightInd w:val="0"/>
        <w:spacing w:line="260" w:lineRule="exact"/>
        <w:ind w:left="567" w:hanging="567"/>
      </w:pPr>
      <w:r w:rsidRPr="00D17124">
        <w:t>Odos ir minkštųjų audinių infekcijos su komplikacijomis (įskaitant diabetinės pėdos infekcijas).</w:t>
      </w:r>
    </w:p>
    <w:p w14:paraId="1439622C" w14:textId="77777777" w:rsidR="00CE2F88" w:rsidRPr="00D17124" w:rsidRDefault="00CE2F88" w:rsidP="00AB0895">
      <w:pPr>
        <w:tabs>
          <w:tab w:val="left" w:pos="567"/>
        </w:tabs>
        <w:autoSpaceDE w:val="0"/>
        <w:autoSpaceDN w:val="0"/>
        <w:adjustRightInd w:val="0"/>
        <w:spacing w:line="260" w:lineRule="exact"/>
        <w:ind w:left="360" w:hanging="360"/>
      </w:pPr>
    </w:p>
    <w:p w14:paraId="7877EF59" w14:textId="77777777" w:rsidR="00CE2F88" w:rsidRPr="00D17124" w:rsidRDefault="00CE2F88" w:rsidP="00AB0895">
      <w:pPr>
        <w:tabs>
          <w:tab w:val="left" w:pos="567"/>
        </w:tabs>
        <w:autoSpaceDE w:val="0"/>
        <w:autoSpaceDN w:val="0"/>
        <w:adjustRightInd w:val="0"/>
        <w:spacing w:line="260" w:lineRule="exact"/>
      </w:pPr>
      <w:r w:rsidRPr="00D17124">
        <w:t>Pacientų, kuriems įtariama arba nustatyta bakteremija, susijusi su anksčiau išvard</w:t>
      </w:r>
      <w:r w:rsidR="003413C1" w:rsidRPr="00D17124">
        <w:t>y</w:t>
      </w:r>
      <w:r w:rsidRPr="00D17124">
        <w:t>tomis infekcijomis, gydymas.</w:t>
      </w:r>
    </w:p>
    <w:p w14:paraId="2C262078" w14:textId="77777777" w:rsidR="00CE2F88" w:rsidRPr="00D17124" w:rsidRDefault="00CE2F88" w:rsidP="00AB0895">
      <w:pPr>
        <w:tabs>
          <w:tab w:val="left" w:pos="567"/>
        </w:tabs>
        <w:autoSpaceDE w:val="0"/>
        <w:autoSpaceDN w:val="0"/>
        <w:adjustRightInd w:val="0"/>
        <w:spacing w:line="260" w:lineRule="exact"/>
      </w:pPr>
    </w:p>
    <w:p w14:paraId="4DB86E3D"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galima gydyti pacientus, kuriems pasireiškia neutropenija, kurie karščiuoja, kaip įtariama, dėl bakterijų sukeltos infekcijos. </w:t>
      </w:r>
    </w:p>
    <w:p w14:paraId="376A016A" w14:textId="77777777" w:rsidR="00CE2F88" w:rsidRPr="00D17124" w:rsidRDefault="00CE2F88" w:rsidP="00AB0895">
      <w:pPr>
        <w:tabs>
          <w:tab w:val="left" w:pos="567"/>
        </w:tabs>
        <w:autoSpaceDE w:val="0"/>
        <w:autoSpaceDN w:val="0"/>
        <w:adjustRightInd w:val="0"/>
        <w:spacing w:line="260" w:lineRule="exact"/>
        <w:rPr>
          <w:b/>
        </w:rPr>
      </w:pPr>
    </w:p>
    <w:p w14:paraId="78C4FE85" w14:textId="77777777" w:rsidR="00384465" w:rsidRPr="00D17124" w:rsidRDefault="00384465" w:rsidP="00AB0895">
      <w:pPr>
        <w:tabs>
          <w:tab w:val="left" w:pos="567"/>
        </w:tabs>
        <w:autoSpaceDE w:val="0"/>
        <w:autoSpaceDN w:val="0"/>
        <w:adjustRightInd w:val="0"/>
        <w:spacing w:line="260" w:lineRule="exact"/>
      </w:pPr>
      <w:r w:rsidRPr="00D17124">
        <w:t>Pastaba: esant plataus veikimo spektro beta laktamazes (</w:t>
      </w:r>
      <w:r w:rsidR="00B12462">
        <w:t xml:space="preserve">angl. </w:t>
      </w:r>
      <w:r w:rsidR="00B12462" w:rsidRPr="00306D70">
        <w:rPr>
          <w:i/>
          <w:spacing w:val="-1"/>
        </w:rPr>
        <w:t>extended-spectrum beta-lactamase</w:t>
      </w:r>
      <w:r w:rsidR="00B12462" w:rsidRPr="00306D70">
        <w:rPr>
          <w:spacing w:val="-1"/>
        </w:rPr>
        <w:t xml:space="preserve">, </w:t>
      </w:r>
      <w:r w:rsidRPr="00C53680">
        <w:rPr>
          <w:i/>
          <w:iCs/>
        </w:rPr>
        <w:t>ESBL</w:t>
      </w:r>
      <w:r w:rsidRPr="00D17124">
        <w:t xml:space="preserve">) gaminančių </w:t>
      </w:r>
      <w:r w:rsidRPr="00D17124">
        <w:rPr>
          <w:i/>
        </w:rPr>
        <w:t>E. coli</w:t>
      </w:r>
      <w:r w:rsidRPr="00D17124">
        <w:t xml:space="preserve"> ir </w:t>
      </w:r>
      <w:r w:rsidRPr="00D17124">
        <w:rPr>
          <w:i/>
        </w:rPr>
        <w:t>K. pneumonia</w:t>
      </w:r>
      <w:r w:rsidR="00006330">
        <w:rPr>
          <w:i/>
        </w:rPr>
        <w:t>e</w:t>
      </w:r>
      <w:r w:rsidRPr="00D17124">
        <w:t xml:space="preserve"> (nejautrių ceftriaksonui) sukeltai bakteremijai suaugusiems pacientams vartoti nerekomenduojama (žr. 5.1 skyrių).</w:t>
      </w:r>
    </w:p>
    <w:p w14:paraId="38652B4E" w14:textId="77777777" w:rsidR="00384465" w:rsidRPr="00D17124" w:rsidRDefault="00384465" w:rsidP="00AB0895">
      <w:pPr>
        <w:tabs>
          <w:tab w:val="left" w:pos="567"/>
        </w:tabs>
        <w:autoSpaceDE w:val="0"/>
        <w:autoSpaceDN w:val="0"/>
        <w:adjustRightInd w:val="0"/>
        <w:spacing w:line="260" w:lineRule="exact"/>
        <w:rPr>
          <w:b/>
        </w:rPr>
      </w:pPr>
    </w:p>
    <w:p w14:paraId="1C3B13E6" w14:textId="77777777" w:rsidR="00384465" w:rsidRPr="00D17124" w:rsidRDefault="00CE2F88" w:rsidP="00AB0895">
      <w:pPr>
        <w:tabs>
          <w:tab w:val="left" w:pos="567"/>
        </w:tabs>
        <w:autoSpaceDE w:val="0"/>
        <w:autoSpaceDN w:val="0"/>
        <w:adjustRightInd w:val="0"/>
        <w:spacing w:line="260" w:lineRule="exact"/>
        <w:rPr>
          <w:u w:val="single"/>
        </w:rPr>
      </w:pPr>
      <w:r w:rsidRPr="00D17124">
        <w:rPr>
          <w:u w:val="single"/>
        </w:rPr>
        <w:t>2–12 metų vaikai</w:t>
      </w:r>
    </w:p>
    <w:p w14:paraId="217719C0" w14:textId="77777777" w:rsidR="00CE2F88" w:rsidRPr="00D17124" w:rsidRDefault="00CE2F88" w:rsidP="00AB0895">
      <w:pPr>
        <w:tabs>
          <w:tab w:val="left" w:pos="567"/>
        </w:tabs>
        <w:autoSpaceDE w:val="0"/>
        <w:autoSpaceDN w:val="0"/>
        <w:adjustRightInd w:val="0"/>
        <w:spacing w:line="260" w:lineRule="exact"/>
        <w:rPr>
          <w:u w:val="single"/>
        </w:rPr>
      </w:pPr>
    </w:p>
    <w:p w14:paraId="7123A141" w14:textId="77777777" w:rsidR="00CE2F88" w:rsidRPr="00D17124" w:rsidRDefault="00CE2F88" w:rsidP="005079ED">
      <w:pPr>
        <w:numPr>
          <w:ilvl w:val="0"/>
          <w:numId w:val="31"/>
        </w:numPr>
        <w:tabs>
          <w:tab w:val="left" w:pos="284"/>
        </w:tabs>
        <w:autoSpaceDE w:val="0"/>
        <w:autoSpaceDN w:val="0"/>
        <w:adjustRightInd w:val="0"/>
        <w:spacing w:line="260" w:lineRule="exact"/>
        <w:ind w:left="567" w:hanging="567"/>
      </w:pPr>
      <w:r w:rsidRPr="00D17124">
        <w:t xml:space="preserve">Intraabdominalinės infekcijos su komplikacijomis. </w:t>
      </w:r>
    </w:p>
    <w:p w14:paraId="7EEE37E4" w14:textId="77777777" w:rsidR="00CE2F88" w:rsidRPr="00D17124" w:rsidRDefault="00CE2F88" w:rsidP="00AB0895">
      <w:pPr>
        <w:tabs>
          <w:tab w:val="left" w:pos="567"/>
        </w:tabs>
        <w:autoSpaceDE w:val="0"/>
        <w:autoSpaceDN w:val="0"/>
        <w:adjustRightInd w:val="0"/>
        <w:spacing w:line="260" w:lineRule="exact"/>
        <w:ind w:left="360" w:hanging="360"/>
      </w:pPr>
    </w:p>
    <w:p w14:paraId="13E31AA5"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galima gydyti karščiuojančius vaikus, kuriems pasireiškė neutropenija, kurie karščiuoja, kaip įtariama, dėl bakterijų sukeltos infekcijos.</w:t>
      </w:r>
    </w:p>
    <w:p w14:paraId="0A81E650" w14:textId="77777777" w:rsidR="00CE2F88" w:rsidRPr="00D17124" w:rsidRDefault="00CE2F88" w:rsidP="00AB0895">
      <w:pPr>
        <w:tabs>
          <w:tab w:val="left" w:pos="567"/>
        </w:tabs>
        <w:spacing w:line="260" w:lineRule="exact"/>
      </w:pPr>
    </w:p>
    <w:p w14:paraId="346D51A5" w14:textId="77777777" w:rsidR="00CE2F88" w:rsidRPr="00D17124" w:rsidRDefault="00CE2F88" w:rsidP="00AB0895">
      <w:pPr>
        <w:autoSpaceDE w:val="0"/>
        <w:autoSpaceDN w:val="0"/>
        <w:adjustRightInd w:val="0"/>
      </w:pPr>
      <w:r w:rsidRPr="00D17124">
        <w:t xml:space="preserve">Reikia atsižvelgti į oficialias tinkamo antibakterinių </w:t>
      </w:r>
      <w:r w:rsidR="00726043" w:rsidRPr="00D17124">
        <w:t xml:space="preserve">vaistinių </w:t>
      </w:r>
      <w:r w:rsidRPr="00D17124">
        <w:t>preparatų vartojimo rekomendacijas.</w:t>
      </w:r>
    </w:p>
    <w:p w14:paraId="60E204D3" w14:textId="77777777" w:rsidR="00CE2F88" w:rsidRPr="00D17124" w:rsidRDefault="00CE2F88" w:rsidP="00AB0895"/>
    <w:p w14:paraId="59E00358" w14:textId="77777777" w:rsidR="00CE2F88" w:rsidRPr="00D17124" w:rsidRDefault="00CE2F88" w:rsidP="00AB0895">
      <w:pPr>
        <w:numPr>
          <w:ilvl w:val="1"/>
          <w:numId w:val="21"/>
        </w:numPr>
        <w:spacing w:line="260" w:lineRule="exact"/>
        <w:outlineLvl w:val="0"/>
        <w:rPr>
          <w:b/>
        </w:rPr>
      </w:pPr>
      <w:r w:rsidRPr="00D17124">
        <w:rPr>
          <w:b/>
        </w:rPr>
        <w:t>Dozavimas ir vartojimo metodas</w:t>
      </w:r>
    </w:p>
    <w:p w14:paraId="01ED2801" w14:textId="77777777" w:rsidR="00CE2F88" w:rsidRPr="00D17124" w:rsidRDefault="00CE2F88" w:rsidP="00AB0895">
      <w:pPr>
        <w:rPr>
          <w:b/>
        </w:rPr>
      </w:pPr>
    </w:p>
    <w:p w14:paraId="02246A76"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Dozavimas</w:t>
      </w:r>
    </w:p>
    <w:p w14:paraId="4A14D7E8"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dozė ir vartojimo dažnis priklauso nuo infekcijos sunkumo bei lokalizacijos ir tikėtinų patogenų. </w:t>
      </w:r>
    </w:p>
    <w:p w14:paraId="1CABC21C" w14:textId="77777777" w:rsidR="00CE2F88" w:rsidRPr="00D17124" w:rsidRDefault="00CE2F88" w:rsidP="00AB0895">
      <w:pPr>
        <w:tabs>
          <w:tab w:val="left" w:pos="567"/>
        </w:tabs>
        <w:autoSpaceDE w:val="0"/>
        <w:autoSpaceDN w:val="0"/>
        <w:adjustRightInd w:val="0"/>
        <w:spacing w:line="260" w:lineRule="exact"/>
      </w:pPr>
    </w:p>
    <w:p w14:paraId="04426E6A" w14:textId="77777777" w:rsidR="00CE2F88" w:rsidRPr="00D17124" w:rsidRDefault="00CE2F88" w:rsidP="00AB0895">
      <w:pPr>
        <w:tabs>
          <w:tab w:val="left" w:pos="567"/>
        </w:tabs>
        <w:autoSpaceDE w:val="0"/>
        <w:autoSpaceDN w:val="0"/>
        <w:adjustRightInd w:val="0"/>
        <w:spacing w:line="260" w:lineRule="exact"/>
        <w:rPr>
          <w:i/>
        </w:rPr>
      </w:pPr>
      <w:r w:rsidRPr="00D17124">
        <w:rPr>
          <w:i/>
        </w:rPr>
        <w:t>Suaugusieji ir paaugliai</w:t>
      </w:r>
    </w:p>
    <w:p w14:paraId="03927B81" w14:textId="77777777" w:rsidR="00CE2F88" w:rsidRPr="00D17124" w:rsidRDefault="00CE2F88" w:rsidP="00AB0895">
      <w:pPr>
        <w:tabs>
          <w:tab w:val="left" w:pos="567"/>
        </w:tabs>
        <w:autoSpaceDE w:val="0"/>
        <w:autoSpaceDN w:val="0"/>
        <w:adjustRightInd w:val="0"/>
        <w:spacing w:line="260" w:lineRule="exact"/>
      </w:pPr>
    </w:p>
    <w:p w14:paraId="2598B0AC" w14:textId="77777777" w:rsidR="00CE2F88" w:rsidRPr="00D17124" w:rsidRDefault="00CE2F88" w:rsidP="00AB0895">
      <w:pPr>
        <w:tabs>
          <w:tab w:val="left" w:pos="567"/>
        </w:tabs>
        <w:autoSpaceDE w:val="0"/>
        <w:autoSpaceDN w:val="0"/>
        <w:adjustRightInd w:val="0"/>
        <w:spacing w:line="260" w:lineRule="exact"/>
        <w:rPr>
          <w:u w:val="single"/>
        </w:rPr>
      </w:pPr>
      <w:r w:rsidRPr="00D17124">
        <w:rPr>
          <w:i/>
          <w:u w:val="single"/>
        </w:rPr>
        <w:t>Infekcijos</w:t>
      </w:r>
    </w:p>
    <w:p w14:paraId="6DBE81C9" w14:textId="77777777" w:rsidR="00CE2F88" w:rsidRPr="00D17124" w:rsidRDefault="00CE2F88" w:rsidP="00AB0895">
      <w:pPr>
        <w:tabs>
          <w:tab w:val="left" w:pos="567"/>
        </w:tabs>
        <w:autoSpaceDE w:val="0"/>
        <w:autoSpaceDN w:val="0"/>
        <w:adjustRightInd w:val="0"/>
        <w:spacing w:line="260" w:lineRule="exact"/>
      </w:pPr>
      <w:r w:rsidRPr="00D17124">
        <w:t xml:space="preserve">Įprasta dozė yra 4 g piperacilino / </w:t>
      </w:r>
      <w:r w:rsidR="00384465" w:rsidRPr="00D17124">
        <w:t>0,5</w:t>
      </w:r>
      <w:r w:rsidRPr="00D17124">
        <w:t> g tazobaktamo, vartojama kas 8</w:t>
      </w:r>
      <w:r w:rsidR="00EE3393" w:rsidRPr="00D17124">
        <w:t> </w:t>
      </w:r>
      <w:r w:rsidRPr="00D17124">
        <w:t>valandas.</w:t>
      </w:r>
    </w:p>
    <w:p w14:paraId="4085EAEA" w14:textId="77777777" w:rsidR="00CE2F88" w:rsidRPr="00D17124" w:rsidRDefault="00CE2F88" w:rsidP="00AB0895">
      <w:pPr>
        <w:tabs>
          <w:tab w:val="left" w:pos="567"/>
        </w:tabs>
        <w:autoSpaceDE w:val="0"/>
        <w:autoSpaceDN w:val="0"/>
        <w:adjustRightInd w:val="0"/>
        <w:spacing w:line="260" w:lineRule="exact"/>
      </w:pPr>
    </w:p>
    <w:p w14:paraId="6C91E640" w14:textId="77777777" w:rsidR="00CE2F88" w:rsidRPr="00D17124" w:rsidRDefault="00CE2F88" w:rsidP="00AB0895">
      <w:pPr>
        <w:tabs>
          <w:tab w:val="left" w:pos="567"/>
        </w:tabs>
        <w:autoSpaceDE w:val="0"/>
        <w:autoSpaceDN w:val="0"/>
        <w:adjustRightInd w:val="0"/>
        <w:spacing w:line="260" w:lineRule="exact"/>
      </w:pPr>
      <w:r w:rsidRPr="00D17124">
        <w:t xml:space="preserve">Gydant hospitalinę pneumoniją ir bakterijų sukeltas infekcijas pacientams, kuriems pasireiškė neutropenija, rekomenduojama dozė yra 4 g piperacilino / </w:t>
      </w:r>
      <w:r w:rsidR="00384465" w:rsidRPr="00D17124">
        <w:t>0,5</w:t>
      </w:r>
      <w:r w:rsidRPr="00D17124">
        <w:t xml:space="preserve"> g tazobaktamo, vartojama kas 6 valandas. Šį planą taip pat galima taikyti pacientams, sergantiems kitomis nurodytomis infekcijomis, kai jos yra ypač sunkios. </w:t>
      </w:r>
    </w:p>
    <w:p w14:paraId="343B1DE3" w14:textId="77777777" w:rsidR="00CE2F88" w:rsidRPr="00D17124" w:rsidRDefault="00CE2F88" w:rsidP="00AB0895">
      <w:pPr>
        <w:tabs>
          <w:tab w:val="left" w:pos="567"/>
        </w:tabs>
        <w:autoSpaceDE w:val="0"/>
        <w:autoSpaceDN w:val="0"/>
        <w:adjustRightInd w:val="0"/>
        <w:spacing w:line="260" w:lineRule="exact"/>
      </w:pPr>
    </w:p>
    <w:p w14:paraId="5AF65206" w14:textId="77777777" w:rsidR="00CE2F88" w:rsidRPr="00D17124" w:rsidRDefault="00CE2F88" w:rsidP="00AB0895">
      <w:pPr>
        <w:tabs>
          <w:tab w:val="left" w:pos="567"/>
        </w:tabs>
        <w:autoSpaceDE w:val="0"/>
        <w:autoSpaceDN w:val="0"/>
        <w:adjustRightInd w:val="0"/>
        <w:spacing w:line="260" w:lineRule="exact"/>
      </w:pPr>
      <w:r w:rsidRPr="00D17124">
        <w:t>Toliau pateiktoje lentelėje apibendrintas suaugusiesiems ir paaugliams pagal indikaciją arba būklę taikomas vartojimo dažnis bei rekomenduojama dozė</w:t>
      </w:r>
      <w:r w:rsidR="00C75CF3" w:rsidRPr="00D17124">
        <w:t>:</w:t>
      </w:r>
    </w:p>
    <w:p w14:paraId="36B591BD" w14:textId="77777777" w:rsidR="00CE2F88" w:rsidRPr="00D17124" w:rsidRDefault="00CE2F88" w:rsidP="00AB0895">
      <w:pPr>
        <w:tabs>
          <w:tab w:val="left" w:pos="567"/>
        </w:tabs>
        <w:autoSpaceDE w:val="0"/>
        <w:autoSpaceDN w:val="0"/>
        <w:adjustRightInd w:val="0"/>
        <w:spacing w:line="260" w:lineRule="exact"/>
      </w:pPr>
    </w:p>
    <w:tbl>
      <w:tblPr>
        <w:tblW w:w="7909" w:type="dxa"/>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098"/>
        <w:gridCol w:w="5811"/>
      </w:tblGrid>
      <w:tr w:rsidR="00CE2F88" w:rsidRPr="00D17124" w14:paraId="0D601A96" w14:textId="77777777" w:rsidTr="00384465">
        <w:trPr>
          <w:trHeight w:val="293"/>
        </w:trPr>
        <w:tc>
          <w:tcPr>
            <w:tcW w:w="2098" w:type="dxa"/>
            <w:tcBorders>
              <w:top w:val="single" w:sz="8" w:space="0" w:color="000000"/>
              <w:bottom w:val="single" w:sz="8" w:space="0" w:color="000000"/>
              <w:right w:val="single" w:sz="8" w:space="0" w:color="000000"/>
            </w:tcBorders>
          </w:tcPr>
          <w:p w14:paraId="6EA4C62A" w14:textId="77777777" w:rsidR="00CE2F88" w:rsidRPr="00D17124" w:rsidRDefault="00CE2F88" w:rsidP="00AB0895">
            <w:pPr>
              <w:tabs>
                <w:tab w:val="left" w:pos="567"/>
              </w:tabs>
              <w:autoSpaceDE w:val="0"/>
              <w:autoSpaceDN w:val="0"/>
              <w:adjustRightInd w:val="0"/>
              <w:spacing w:line="260" w:lineRule="exact"/>
              <w:rPr>
                <w:color w:val="000000"/>
              </w:rPr>
            </w:pPr>
            <w:r w:rsidRPr="00D17124">
              <w:rPr>
                <w:b/>
                <w:color w:val="000000"/>
              </w:rPr>
              <w:t xml:space="preserve">Vartojimo dažnis </w:t>
            </w:r>
          </w:p>
        </w:tc>
        <w:tc>
          <w:tcPr>
            <w:tcW w:w="5811" w:type="dxa"/>
            <w:tcBorders>
              <w:top w:val="single" w:sz="8" w:space="0" w:color="000000"/>
              <w:left w:val="single" w:sz="8" w:space="0" w:color="000000"/>
              <w:bottom w:val="single" w:sz="8" w:space="0" w:color="000000"/>
            </w:tcBorders>
          </w:tcPr>
          <w:p w14:paraId="4253368A" w14:textId="77777777" w:rsidR="00CE2F88" w:rsidRPr="00D17124" w:rsidRDefault="00CE2F88" w:rsidP="00384465">
            <w:pPr>
              <w:tabs>
                <w:tab w:val="left" w:pos="567"/>
              </w:tabs>
              <w:autoSpaceDE w:val="0"/>
              <w:autoSpaceDN w:val="0"/>
              <w:adjustRightInd w:val="0"/>
              <w:spacing w:line="260" w:lineRule="exact"/>
              <w:rPr>
                <w:color w:val="000000"/>
              </w:rPr>
            </w:pPr>
            <w:r w:rsidRPr="00D17124">
              <w:rPr>
                <w:b/>
              </w:rPr>
              <w:t xml:space="preserve">Piperacillin/Tazobactam </w:t>
            </w:r>
            <w:r w:rsidR="001B76E3" w:rsidRPr="00D17124">
              <w:rPr>
                <w:b/>
              </w:rPr>
              <w:t>Qilu</w:t>
            </w:r>
            <w:r w:rsidRPr="00D17124">
              <w:t xml:space="preserve"> </w:t>
            </w:r>
            <w:r w:rsidRPr="00D17124">
              <w:rPr>
                <w:b/>
                <w:color w:val="000000"/>
              </w:rPr>
              <w:t>4 g/</w:t>
            </w:r>
            <w:r w:rsidR="00384465" w:rsidRPr="00D17124">
              <w:rPr>
                <w:b/>
                <w:color w:val="000000"/>
              </w:rPr>
              <w:t>0,5</w:t>
            </w:r>
            <w:r w:rsidRPr="00D17124">
              <w:rPr>
                <w:b/>
                <w:color w:val="000000"/>
              </w:rPr>
              <w:t> g</w:t>
            </w:r>
          </w:p>
        </w:tc>
      </w:tr>
      <w:tr w:rsidR="00CE2F88" w:rsidRPr="00D17124" w14:paraId="39A3E2A5" w14:textId="77777777" w:rsidTr="00384465">
        <w:trPr>
          <w:trHeight w:val="289"/>
        </w:trPr>
        <w:tc>
          <w:tcPr>
            <w:tcW w:w="2098" w:type="dxa"/>
            <w:vMerge w:val="restart"/>
            <w:tcBorders>
              <w:top w:val="single" w:sz="8" w:space="0" w:color="000000"/>
              <w:bottom w:val="single" w:sz="8" w:space="0" w:color="000000"/>
              <w:right w:val="single" w:sz="8" w:space="0" w:color="000000"/>
            </w:tcBorders>
          </w:tcPr>
          <w:p w14:paraId="3AE8A6C9"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Kas 6 valandas </w:t>
            </w:r>
          </w:p>
        </w:tc>
        <w:tc>
          <w:tcPr>
            <w:tcW w:w="5811" w:type="dxa"/>
            <w:tcBorders>
              <w:top w:val="single" w:sz="8" w:space="0" w:color="000000"/>
              <w:left w:val="single" w:sz="8" w:space="0" w:color="000000"/>
              <w:bottom w:val="single" w:sz="8" w:space="0" w:color="000000"/>
            </w:tcBorders>
          </w:tcPr>
          <w:p w14:paraId="0A535300"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Sunki pneumonija </w:t>
            </w:r>
          </w:p>
        </w:tc>
      </w:tr>
      <w:tr w:rsidR="00CE2F88" w:rsidRPr="00D17124" w14:paraId="2B1BF616" w14:textId="77777777" w:rsidTr="00384465">
        <w:trPr>
          <w:trHeight w:val="542"/>
        </w:trPr>
        <w:tc>
          <w:tcPr>
            <w:tcW w:w="2098" w:type="dxa"/>
            <w:vMerge/>
            <w:tcBorders>
              <w:top w:val="single" w:sz="8" w:space="0" w:color="000000"/>
              <w:bottom w:val="single" w:sz="8" w:space="0" w:color="000000"/>
              <w:right w:val="single" w:sz="8" w:space="0" w:color="000000"/>
            </w:tcBorders>
          </w:tcPr>
          <w:p w14:paraId="5F3A9DE5"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66C83EBE"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Karščiuojantys suaugusieji, kuriems pasireiškė neutropenija, kurie karščiuoja, kaip įtariama, dėl bakterijų sukeltos infekcijos </w:t>
            </w:r>
          </w:p>
        </w:tc>
      </w:tr>
      <w:tr w:rsidR="00CE2F88" w:rsidRPr="00D17124" w14:paraId="0F8E4F00" w14:textId="77777777" w:rsidTr="00384465">
        <w:trPr>
          <w:trHeight w:val="542"/>
        </w:trPr>
        <w:tc>
          <w:tcPr>
            <w:tcW w:w="2098" w:type="dxa"/>
            <w:vMerge w:val="restart"/>
            <w:tcBorders>
              <w:top w:val="single" w:sz="8" w:space="0" w:color="000000"/>
              <w:bottom w:val="single" w:sz="8" w:space="0" w:color="000000"/>
              <w:right w:val="single" w:sz="8" w:space="0" w:color="000000"/>
            </w:tcBorders>
          </w:tcPr>
          <w:p w14:paraId="6ABC7585"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Kas 8 valandas </w:t>
            </w:r>
          </w:p>
        </w:tc>
        <w:tc>
          <w:tcPr>
            <w:tcW w:w="5811" w:type="dxa"/>
            <w:tcBorders>
              <w:top w:val="single" w:sz="8" w:space="0" w:color="000000"/>
              <w:left w:val="single" w:sz="8" w:space="0" w:color="000000"/>
              <w:bottom w:val="single" w:sz="8" w:space="0" w:color="000000"/>
            </w:tcBorders>
          </w:tcPr>
          <w:p w14:paraId="5AF54CC0"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Šlapimo takų infekcijos su komplikacijomis (įskaitant pielonefritą) </w:t>
            </w:r>
          </w:p>
        </w:tc>
      </w:tr>
      <w:tr w:rsidR="00CE2F88" w:rsidRPr="00D17124" w14:paraId="4A2C8211" w14:textId="77777777" w:rsidTr="00384465">
        <w:trPr>
          <w:trHeight w:val="289"/>
        </w:trPr>
        <w:tc>
          <w:tcPr>
            <w:tcW w:w="2098" w:type="dxa"/>
            <w:vMerge/>
            <w:tcBorders>
              <w:top w:val="single" w:sz="8" w:space="0" w:color="000000"/>
              <w:bottom w:val="single" w:sz="8" w:space="0" w:color="000000"/>
              <w:right w:val="single" w:sz="8" w:space="0" w:color="000000"/>
            </w:tcBorders>
          </w:tcPr>
          <w:p w14:paraId="61796008"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0865F31E"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Intraabdominalinės infekcijos su komplikacijomis </w:t>
            </w:r>
          </w:p>
        </w:tc>
      </w:tr>
      <w:tr w:rsidR="00CE2F88" w:rsidRPr="00D17124" w14:paraId="1092F200" w14:textId="77777777" w:rsidTr="00384465">
        <w:trPr>
          <w:trHeight w:val="542"/>
        </w:trPr>
        <w:tc>
          <w:tcPr>
            <w:tcW w:w="2098" w:type="dxa"/>
            <w:vMerge/>
            <w:tcBorders>
              <w:top w:val="single" w:sz="8" w:space="0" w:color="000000"/>
              <w:bottom w:val="single" w:sz="8" w:space="0" w:color="000000"/>
              <w:right w:val="single" w:sz="8" w:space="0" w:color="000000"/>
            </w:tcBorders>
          </w:tcPr>
          <w:p w14:paraId="28869A8C"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tc>
        <w:tc>
          <w:tcPr>
            <w:tcW w:w="5811" w:type="dxa"/>
            <w:tcBorders>
              <w:top w:val="single" w:sz="8" w:space="0" w:color="000000"/>
              <w:left w:val="single" w:sz="8" w:space="0" w:color="000000"/>
              <w:bottom w:val="single" w:sz="8" w:space="0" w:color="000000"/>
            </w:tcBorders>
          </w:tcPr>
          <w:p w14:paraId="4EE3B491"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Odos ir minkštųjų audinių infekcijos (įskaitant diabetinės pėdos infekcijas) </w:t>
            </w:r>
          </w:p>
        </w:tc>
      </w:tr>
    </w:tbl>
    <w:p w14:paraId="705A9CE0"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p w14:paraId="5F412406" w14:textId="77777777" w:rsidR="00CE2F88" w:rsidRPr="00D17124" w:rsidRDefault="00CE2F88" w:rsidP="00AB0895">
      <w:pPr>
        <w:tabs>
          <w:tab w:val="left" w:pos="567"/>
        </w:tabs>
        <w:autoSpaceDE w:val="0"/>
        <w:autoSpaceDN w:val="0"/>
        <w:adjustRightInd w:val="0"/>
        <w:spacing w:line="260" w:lineRule="exact"/>
        <w:rPr>
          <w:i/>
        </w:rPr>
      </w:pPr>
      <w:r w:rsidRPr="00D17124">
        <w:rPr>
          <w:i/>
          <w:color w:val="000000"/>
        </w:rPr>
        <w:t>Pacientams, kurių inkstų funkcija sutrikusi</w:t>
      </w:r>
    </w:p>
    <w:p w14:paraId="610FF4B0" w14:textId="77777777" w:rsidR="00CE2F88" w:rsidRPr="00D17124" w:rsidRDefault="00CE2F88" w:rsidP="00AB0895">
      <w:pPr>
        <w:tabs>
          <w:tab w:val="left" w:pos="567"/>
        </w:tabs>
        <w:autoSpaceDE w:val="0"/>
        <w:autoSpaceDN w:val="0"/>
        <w:adjustRightInd w:val="0"/>
        <w:spacing w:line="260" w:lineRule="exact"/>
      </w:pPr>
      <w:r w:rsidRPr="00D17124">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3C2ADD1A" w14:textId="77777777" w:rsidR="00CE2F88" w:rsidRPr="00D17124" w:rsidRDefault="00CE2F88" w:rsidP="00AB0895">
      <w:pPr>
        <w:tabs>
          <w:tab w:val="left" w:pos="567"/>
        </w:tabs>
        <w:autoSpaceDE w:val="0"/>
        <w:autoSpaceDN w:val="0"/>
        <w:adjustRightInd w:val="0"/>
        <w:spacing w:line="260" w:lineRule="exact"/>
      </w:pP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98"/>
        <w:gridCol w:w="5670"/>
      </w:tblGrid>
      <w:tr w:rsidR="00CE2F88" w:rsidRPr="00D17124" w14:paraId="019D36AB" w14:textId="77777777" w:rsidTr="00384465">
        <w:trPr>
          <w:trHeight w:val="546"/>
        </w:trPr>
        <w:tc>
          <w:tcPr>
            <w:tcW w:w="2998" w:type="dxa"/>
            <w:tcBorders>
              <w:top w:val="single" w:sz="8" w:space="0" w:color="000000"/>
              <w:bottom w:val="single" w:sz="8" w:space="0" w:color="000000"/>
              <w:right w:val="single" w:sz="8" w:space="0" w:color="000000"/>
            </w:tcBorders>
          </w:tcPr>
          <w:p w14:paraId="53710E21"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b/>
                <w:color w:val="000000"/>
              </w:rPr>
              <w:t xml:space="preserve">Kreatinino klirensas (ml/min.) </w:t>
            </w:r>
          </w:p>
        </w:tc>
        <w:tc>
          <w:tcPr>
            <w:tcW w:w="5670" w:type="dxa"/>
            <w:tcBorders>
              <w:top w:val="single" w:sz="8" w:space="0" w:color="000000"/>
              <w:left w:val="single" w:sz="8" w:space="0" w:color="000000"/>
              <w:bottom w:val="single" w:sz="8" w:space="0" w:color="000000"/>
            </w:tcBorders>
          </w:tcPr>
          <w:p w14:paraId="3337E01B"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b/>
              </w:rPr>
              <w:t xml:space="preserve">Piperacillin/Tazobactam </w:t>
            </w:r>
            <w:r w:rsidR="001B76E3" w:rsidRPr="00D17124">
              <w:rPr>
                <w:b/>
              </w:rPr>
              <w:t>Qilu</w:t>
            </w:r>
            <w:r w:rsidRPr="00D17124">
              <w:t xml:space="preserve"> </w:t>
            </w:r>
            <w:r w:rsidRPr="00D17124">
              <w:rPr>
                <w:b/>
                <w:color w:val="000000"/>
              </w:rPr>
              <w:t xml:space="preserve">(rekomenduojama dozė) </w:t>
            </w:r>
          </w:p>
        </w:tc>
      </w:tr>
      <w:tr w:rsidR="00CE2F88" w:rsidRPr="00D17124" w14:paraId="58DCAACA" w14:textId="77777777" w:rsidTr="00384465">
        <w:trPr>
          <w:trHeight w:val="289"/>
        </w:trPr>
        <w:tc>
          <w:tcPr>
            <w:tcW w:w="2998" w:type="dxa"/>
            <w:tcBorders>
              <w:top w:val="single" w:sz="8" w:space="0" w:color="000000"/>
              <w:bottom w:val="single" w:sz="8" w:space="0" w:color="000000"/>
              <w:right w:val="single" w:sz="8" w:space="0" w:color="000000"/>
            </w:tcBorders>
          </w:tcPr>
          <w:p w14:paraId="0746DCD8"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 xml:space="preserve">&gt; 40 </w:t>
            </w:r>
          </w:p>
        </w:tc>
        <w:tc>
          <w:tcPr>
            <w:tcW w:w="5670" w:type="dxa"/>
            <w:tcBorders>
              <w:top w:val="single" w:sz="8" w:space="0" w:color="000000"/>
              <w:left w:val="single" w:sz="8" w:space="0" w:color="000000"/>
              <w:bottom w:val="single" w:sz="8" w:space="0" w:color="000000"/>
            </w:tcBorders>
          </w:tcPr>
          <w:p w14:paraId="44931014"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 xml:space="preserve">Dozės koreguoti nereikia </w:t>
            </w:r>
          </w:p>
        </w:tc>
      </w:tr>
      <w:tr w:rsidR="00CE2F88" w:rsidRPr="00D17124" w14:paraId="6EEC78BE" w14:textId="77777777" w:rsidTr="00384465">
        <w:trPr>
          <w:trHeight w:val="289"/>
        </w:trPr>
        <w:tc>
          <w:tcPr>
            <w:tcW w:w="2998" w:type="dxa"/>
            <w:tcBorders>
              <w:top w:val="single" w:sz="8" w:space="0" w:color="000000"/>
              <w:bottom w:val="single" w:sz="8" w:space="0" w:color="000000"/>
              <w:right w:val="single" w:sz="8" w:space="0" w:color="000000"/>
            </w:tcBorders>
          </w:tcPr>
          <w:p w14:paraId="2490EF89"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20</w:t>
            </w:r>
            <w:r w:rsidR="00E64DDD" w:rsidRPr="00D17124">
              <w:rPr>
                <w:color w:val="000000"/>
              </w:rPr>
              <w:noBreakHyphen/>
            </w:r>
            <w:r w:rsidRPr="00D17124">
              <w:rPr>
                <w:color w:val="000000"/>
              </w:rPr>
              <w:t xml:space="preserve">40 </w:t>
            </w:r>
          </w:p>
        </w:tc>
        <w:tc>
          <w:tcPr>
            <w:tcW w:w="5670" w:type="dxa"/>
            <w:tcBorders>
              <w:top w:val="single" w:sz="8" w:space="0" w:color="000000"/>
              <w:left w:val="single" w:sz="8" w:space="0" w:color="000000"/>
              <w:bottom w:val="single" w:sz="8" w:space="0" w:color="000000"/>
            </w:tcBorders>
          </w:tcPr>
          <w:p w14:paraId="674220AD"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Didžiausia siūloma dozė: 4 g/</w:t>
            </w:r>
            <w:r w:rsidR="00384465" w:rsidRPr="00D17124">
              <w:rPr>
                <w:color w:val="000000"/>
              </w:rPr>
              <w:t>0,5</w:t>
            </w:r>
            <w:r w:rsidRPr="00D17124">
              <w:rPr>
                <w:color w:val="000000"/>
              </w:rPr>
              <w:t xml:space="preserve"> g kas 8 valandas </w:t>
            </w:r>
          </w:p>
        </w:tc>
      </w:tr>
      <w:tr w:rsidR="00CE2F88" w:rsidRPr="00D17124" w14:paraId="2EEF1DC7" w14:textId="77777777" w:rsidTr="00384465">
        <w:trPr>
          <w:trHeight w:val="289"/>
        </w:trPr>
        <w:tc>
          <w:tcPr>
            <w:tcW w:w="2998" w:type="dxa"/>
            <w:tcBorders>
              <w:top w:val="single" w:sz="8" w:space="0" w:color="000000"/>
              <w:bottom w:val="single" w:sz="8" w:space="0" w:color="000000"/>
              <w:right w:val="single" w:sz="8" w:space="0" w:color="000000"/>
            </w:tcBorders>
          </w:tcPr>
          <w:p w14:paraId="00E10072"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 xml:space="preserve">&lt; 20 </w:t>
            </w:r>
          </w:p>
        </w:tc>
        <w:tc>
          <w:tcPr>
            <w:tcW w:w="5670" w:type="dxa"/>
            <w:tcBorders>
              <w:top w:val="single" w:sz="8" w:space="0" w:color="000000"/>
              <w:left w:val="single" w:sz="8" w:space="0" w:color="000000"/>
              <w:bottom w:val="single" w:sz="8" w:space="0" w:color="000000"/>
            </w:tcBorders>
          </w:tcPr>
          <w:p w14:paraId="52DACCC9" w14:textId="77777777" w:rsidR="00CE2F88" w:rsidRPr="00D17124" w:rsidRDefault="00CE2F88" w:rsidP="00C67B86">
            <w:pPr>
              <w:tabs>
                <w:tab w:val="left" w:pos="567"/>
              </w:tabs>
              <w:autoSpaceDE w:val="0"/>
              <w:autoSpaceDN w:val="0"/>
              <w:adjustRightInd w:val="0"/>
              <w:spacing w:line="260" w:lineRule="exact"/>
              <w:rPr>
                <w:color w:val="000000"/>
              </w:rPr>
            </w:pPr>
            <w:r w:rsidRPr="00D17124">
              <w:rPr>
                <w:color w:val="000000"/>
              </w:rPr>
              <w:t>Didžiausia siūloma dozė: 4 g/</w:t>
            </w:r>
            <w:r w:rsidR="00384465" w:rsidRPr="00D17124">
              <w:rPr>
                <w:color w:val="000000"/>
              </w:rPr>
              <w:t>0,5</w:t>
            </w:r>
            <w:r w:rsidRPr="00D17124">
              <w:rPr>
                <w:color w:val="000000"/>
              </w:rPr>
              <w:t xml:space="preserve"> g kas 12 valandų </w:t>
            </w:r>
          </w:p>
        </w:tc>
      </w:tr>
    </w:tbl>
    <w:p w14:paraId="265629AB"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p w14:paraId="52895ECF" w14:textId="77777777" w:rsidR="00CE2F88" w:rsidRPr="00D17124" w:rsidRDefault="00CE2F88" w:rsidP="00AB0895">
      <w:pPr>
        <w:tabs>
          <w:tab w:val="left" w:pos="567"/>
        </w:tabs>
        <w:autoSpaceDE w:val="0"/>
        <w:autoSpaceDN w:val="0"/>
        <w:adjustRightInd w:val="0"/>
        <w:spacing w:line="260" w:lineRule="exact"/>
      </w:pPr>
      <w:r w:rsidRPr="00D17124">
        <w:t>Pacientams, kuriems taikoma hemodializė, po kiekvieno dializės seanso reikia suleisti vieną papildomą piperacilino/tazobaktamo 2 g/0,25 g dozę, nes hemodializės metu per 4 valandas pašalinama 30</w:t>
      </w:r>
      <w:r w:rsidR="008F2DA0" w:rsidRPr="00D17124">
        <w:noBreakHyphen/>
      </w:r>
      <w:r w:rsidRPr="00D17124">
        <w:t>50 % piperacilino.</w:t>
      </w:r>
    </w:p>
    <w:p w14:paraId="7B07154B" w14:textId="77777777" w:rsidR="00CE2F88" w:rsidRPr="00D17124" w:rsidRDefault="00CE2F88" w:rsidP="00AB0895">
      <w:pPr>
        <w:tabs>
          <w:tab w:val="left" w:pos="567"/>
        </w:tabs>
        <w:autoSpaceDE w:val="0"/>
        <w:autoSpaceDN w:val="0"/>
        <w:adjustRightInd w:val="0"/>
        <w:spacing w:line="260" w:lineRule="exact"/>
      </w:pPr>
    </w:p>
    <w:p w14:paraId="59C8E63D" w14:textId="77777777" w:rsidR="00CE2F88" w:rsidRPr="00D17124" w:rsidRDefault="00CE2F88" w:rsidP="00AB0895">
      <w:pPr>
        <w:tabs>
          <w:tab w:val="left" w:pos="567"/>
        </w:tabs>
        <w:autoSpaceDE w:val="0"/>
        <w:autoSpaceDN w:val="0"/>
        <w:adjustRightInd w:val="0"/>
        <w:spacing w:line="260" w:lineRule="exact"/>
        <w:rPr>
          <w:i/>
        </w:rPr>
      </w:pPr>
      <w:r w:rsidRPr="00D17124">
        <w:rPr>
          <w:i/>
        </w:rPr>
        <w:t>Pacientams, kurių kepenų funkcija sutrikusi</w:t>
      </w:r>
    </w:p>
    <w:p w14:paraId="0B35A614" w14:textId="77777777" w:rsidR="00CE2F88" w:rsidRPr="00D17124" w:rsidRDefault="00CE2F88" w:rsidP="00AB0895">
      <w:pPr>
        <w:tabs>
          <w:tab w:val="left" w:pos="567"/>
        </w:tabs>
        <w:autoSpaceDE w:val="0"/>
        <w:autoSpaceDN w:val="0"/>
        <w:adjustRightInd w:val="0"/>
        <w:spacing w:line="260" w:lineRule="exact"/>
      </w:pPr>
      <w:r w:rsidRPr="00D17124">
        <w:t>Dozės koreguoti nereikia (žr.</w:t>
      </w:r>
      <w:r w:rsidR="00385F78" w:rsidRPr="00D17124">
        <w:t> </w:t>
      </w:r>
      <w:r w:rsidRPr="00D17124">
        <w:t>5.2</w:t>
      </w:r>
      <w:r w:rsidR="00385F78" w:rsidRPr="00D17124">
        <w:t> </w:t>
      </w:r>
      <w:r w:rsidRPr="00D17124">
        <w:t xml:space="preserve">skyrių). </w:t>
      </w:r>
    </w:p>
    <w:p w14:paraId="243100AB" w14:textId="77777777" w:rsidR="00CE2F88" w:rsidRPr="00D17124" w:rsidRDefault="00CE2F88" w:rsidP="00AB0895">
      <w:pPr>
        <w:tabs>
          <w:tab w:val="left" w:pos="567"/>
        </w:tabs>
        <w:autoSpaceDE w:val="0"/>
        <w:autoSpaceDN w:val="0"/>
        <w:adjustRightInd w:val="0"/>
        <w:spacing w:line="260" w:lineRule="exact"/>
      </w:pPr>
    </w:p>
    <w:p w14:paraId="06F36AD4" w14:textId="77777777" w:rsidR="00CE2F88" w:rsidRPr="00D17124" w:rsidRDefault="00CE2F88" w:rsidP="00AB0895">
      <w:pPr>
        <w:tabs>
          <w:tab w:val="left" w:pos="567"/>
        </w:tabs>
        <w:autoSpaceDE w:val="0"/>
        <w:autoSpaceDN w:val="0"/>
        <w:adjustRightInd w:val="0"/>
        <w:spacing w:line="260" w:lineRule="exact"/>
      </w:pPr>
      <w:r w:rsidRPr="00D17124">
        <w:rPr>
          <w:i/>
        </w:rPr>
        <w:t>Senyviems pacientams</w:t>
      </w:r>
    </w:p>
    <w:p w14:paraId="4355FE2A" w14:textId="77777777" w:rsidR="00CE2F88" w:rsidRPr="00D17124" w:rsidRDefault="00CE2F88" w:rsidP="00AB0895">
      <w:pPr>
        <w:tabs>
          <w:tab w:val="left" w:pos="567"/>
        </w:tabs>
        <w:autoSpaceDE w:val="0"/>
        <w:autoSpaceDN w:val="0"/>
        <w:adjustRightInd w:val="0"/>
        <w:spacing w:line="260" w:lineRule="exact"/>
      </w:pPr>
      <w:r w:rsidRPr="00D17124">
        <w:t xml:space="preserve">Senyviems pacientams, kurių inkstų </w:t>
      </w:r>
      <w:r w:rsidR="00006330">
        <w:t>funkcija</w:t>
      </w:r>
      <w:r w:rsidR="00006330" w:rsidRPr="00D17124">
        <w:t xml:space="preserve"> </w:t>
      </w:r>
      <w:r w:rsidRPr="00D17124">
        <w:t>yra normali arba kurių kreatinino klirenso vertės viršija 40 ml/min., dozės koreguoti nereikia.</w:t>
      </w:r>
    </w:p>
    <w:p w14:paraId="55045F1B" w14:textId="77777777" w:rsidR="00CE2F88" w:rsidRPr="00D17124" w:rsidRDefault="00CE2F88" w:rsidP="00AB0895">
      <w:pPr>
        <w:tabs>
          <w:tab w:val="left" w:pos="567"/>
        </w:tabs>
        <w:autoSpaceDE w:val="0"/>
        <w:autoSpaceDN w:val="0"/>
        <w:adjustRightInd w:val="0"/>
        <w:spacing w:line="260" w:lineRule="exact"/>
      </w:pPr>
      <w:r w:rsidRPr="00D17124">
        <w:t xml:space="preserve"> </w:t>
      </w:r>
    </w:p>
    <w:p w14:paraId="23C18473" w14:textId="77777777" w:rsidR="00CE2F88" w:rsidRPr="00D17124" w:rsidRDefault="00CE2F88" w:rsidP="00AB0895">
      <w:pPr>
        <w:tabs>
          <w:tab w:val="left" w:pos="567"/>
        </w:tabs>
        <w:autoSpaceDE w:val="0"/>
        <w:autoSpaceDN w:val="0"/>
        <w:adjustRightInd w:val="0"/>
        <w:spacing w:line="260" w:lineRule="exact"/>
        <w:rPr>
          <w:i/>
        </w:rPr>
      </w:pPr>
      <w:r w:rsidRPr="00D17124">
        <w:rPr>
          <w:i/>
        </w:rPr>
        <w:t>Vaikų populiacija (2–12 metų)</w:t>
      </w:r>
    </w:p>
    <w:p w14:paraId="5202E9FF" w14:textId="77777777" w:rsidR="00CE2F88" w:rsidRPr="00D17124" w:rsidRDefault="00CE2F88" w:rsidP="00AB0895">
      <w:pPr>
        <w:tabs>
          <w:tab w:val="left" w:pos="567"/>
        </w:tabs>
        <w:autoSpaceDE w:val="0"/>
        <w:autoSpaceDN w:val="0"/>
        <w:adjustRightInd w:val="0"/>
        <w:spacing w:line="260" w:lineRule="exact"/>
      </w:pPr>
    </w:p>
    <w:p w14:paraId="54D7BAA5" w14:textId="77777777" w:rsidR="00CE2F88" w:rsidRPr="00D17124" w:rsidRDefault="00CE2F88" w:rsidP="00AB0895">
      <w:pPr>
        <w:tabs>
          <w:tab w:val="left" w:pos="567"/>
        </w:tabs>
        <w:autoSpaceDE w:val="0"/>
        <w:autoSpaceDN w:val="0"/>
        <w:adjustRightInd w:val="0"/>
        <w:spacing w:line="260" w:lineRule="exact"/>
        <w:rPr>
          <w:u w:val="single"/>
        </w:rPr>
      </w:pPr>
      <w:r w:rsidRPr="00D17124">
        <w:rPr>
          <w:i/>
          <w:u w:val="single"/>
        </w:rPr>
        <w:lastRenderedPageBreak/>
        <w:t>Infekcijos</w:t>
      </w:r>
    </w:p>
    <w:p w14:paraId="73203211" w14:textId="77777777" w:rsidR="000B77ED" w:rsidRPr="00D17124" w:rsidRDefault="000B77ED" w:rsidP="00AB0895">
      <w:pPr>
        <w:tabs>
          <w:tab w:val="left" w:pos="567"/>
        </w:tabs>
        <w:autoSpaceDE w:val="0"/>
        <w:autoSpaceDN w:val="0"/>
        <w:adjustRightInd w:val="0"/>
        <w:spacing w:line="260" w:lineRule="exact"/>
      </w:pPr>
    </w:p>
    <w:p w14:paraId="352DA61F" w14:textId="77777777" w:rsidR="00CE2F88" w:rsidRPr="00D17124" w:rsidRDefault="00CE2F88" w:rsidP="00AB0895">
      <w:pPr>
        <w:tabs>
          <w:tab w:val="left" w:pos="567"/>
        </w:tabs>
        <w:autoSpaceDE w:val="0"/>
        <w:autoSpaceDN w:val="0"/>
        <w:adjustRightInd w:val="0"/>
        <w:spacing w:line="260" w:lineRule="exact"/>
      </w:pPr>
      <w:r w:rsidRPr="00D17124">
        <w:t>Toliau pateiktoje lentelėje apibendrintas 12 metų ir jaunesniems vaikams pagal indikaciją arba būklę taikomas vartojimo dažnis ir dozė, atsižvelgiant į kūno svorį</w:t>
      </w:r>
      <w:r w:rsidR="007F2201" w:rsidRPr="00D17124">
        <w:t>:</w:t>
      </w:r>
    </w:p>
    <w:p w14:paraId="334AB520" w14:textId="77777777" w:rsidR="00CE2F88" w:rsidRPr="00D17124" w:rsidRDefault="00CE2F88" w:rsidP="00AB0895">
      <w:pPr>
        <w:tabs>
          <w:tab w:val="left" w:pos="567"/>
        </w:tabs>
        <w:autoSpaceDE w:val="0"/>
        <w:autoSpaceDN w:val="0"/>
        <w:adjustRightInd w:val="0"/>
        <w:spacing w:line="260" w:lineRule="exact"/>
      </w:pP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640"/>
        <w:gridCol w:w="4876"/>
      </w:tblGrid>
      <w:tr w:rsidR="00CE2F88" w:rsidRPr="00D17124" w14:paraId="6BE94C38" w14:textId="77777777" w:rsidTr="00112E46">
        <w:trPr>
          <w:trHeight w:val="293"/>
        </w:trPr>
        <w:tc>
          <w:tcPr>
            <w:tcW w:w="3640" w:type="dxa"/>
            <w:tcBorders>
              <w:top w:val="single" w:sz="8" w:space="0" w:color="000000"/>
              <w:bottom w:val="single" w:sz="8" w:space="0" w:color="000000"/>
              <w:right w:val="single" w:sz="8" w:space="0" w:color="000000"/>
            </w:tcBorders>
          </w:tcPr>
          <w:p w14:paraId="54135980" w14:textId="77777777" w:rsidR="00CE2F88" w:rsidRPr="00D17124" w:rsidRDefault="00CE2F88" w:rsidP="00AB0895">
            <w:pPr>
              <w:tabs>
                <w:tab w:val="left" w:pos="567"/>
              </w:tabs>
              <w:autoSpaceDE w:val="0"/>
              <w:autoSpaceDN w:val="0"/>
              <w:adjustRightInd w:val="0"/>
              <w:spacing w:line="260" w:lineRule="exact"/>
              <w:rPr>
                <w:color w:val="000000"/>
              </w:rPr>
            </w:pPr>
            <w:r w:rsidRPr="00D17124">
              <w:rPr>
                <w:b/>
                <w:color w:val="000000"/>
              </w:rPr>
              <w:t xml:space="preserve">Dozė pagal svorį ir vartojimo dažnis </w:t>
            </w:r>
          </w:p>
        </w:tc>
        <w:tc>
          <w:tcPr>
            <w:tcW w:w="4876" w:type="dxa"/>
            <w:tcBorders>
              <w:top w:val="single" w:sz="8" w:space="0" w:color="000000"/>
              <w:left w:val="single" w:sz="8" w:space="0" w:color="000000"/>
              <w:bottom w:val="single" w:sz="8" w:space="0" w:color="000000"/>
            </w:tcBorders>
          </w:tcPr>
          <w:p w14:paraId="055D6B48"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b/>
                <w:color w:val="000000"/>
              </w:rPr>
              <w:t>Indikacija</w:t>
            </w:r>
            <w:r w:rsidR="000B77ED" w:rsidRPr="00D17124">
              <w:rPr>
                <w:b/>
                <w:color w:val="000000"/>
              </w:rPr>
              <w:t xml:space="preserve"> </w:t>
            </w:r>
            <w:r w:rsidRPr="00D17124">
              <w:rPr>
                <w:b/>
                <w:color w:val="000000"/>
              </w:rPr>
              <w:t>/</w:t>
            </w:r>
            <w:r w:rsidR="000B77ED" w:rsidRPr="00D17124">
              <w:rPr>
                <w:b/>
                <w:color w:val="000000"/>
              </w:rPr>
              <w:t xml:space="preserve"> </w:t>
            </w:r>
            <w:r w:rsidRPr="00D17124">
              <w:rPr>
                <w:b/>
                <w:color w:val="000000"/>
              </w:rPr>
              <w:t xml:space="preserve">būklė </w:t>
            </w:r>
          </w:p>
        </w:tc>
      </w:tr>
      <w:tr w:rsidR="00CE2F88" w:rsidRPr="00D17124" w14:paraId="615ADE4D" w14:textId="77777777" w:rsidTr="00112E46">
        <w:trPr>
          <w:trHeight w:val="795"/>
        </w:trPr>
        <w:tc>
          <w:tcPr>
            <w:tcW w:w="3640" w:type="dxa"/>
            <w:tcBorders>
              <w:top w:val="single" w:sz="8" w:space="0" w:color="000000"/>
              <w:bottom w:val="single" w:sz="8" w:space="0" w:color="000000"/>
              <w:right w:val="single" w:sz="8" w:space="0" w:color="000000"/>
            </w:tcBorders>
          </w:tcPr>
          <w:p w14:paraId="701E00D8" w14:textId="77777777" w:rsidR="00CE2F88" w:rsidRPr="00D17124" w:rsidRDefault="00CE2F88" w:rsidP="000B77ED">
            <w:pPr>
              <w:tabs>
                <w:tab w:val="left" w:pos="567"/>
              </w:tabs>
              <w:autoSpaceDE w:val="0"/>
              <w:autoSpaceDN w:val="0"/>
              <w:adjustRightInd w:val="0"/>
              <w:spacing w:line="260" w:lineRule="exact"/>
              <w:rPr>
                <w:color w:val="000000"/>
              </w:rPr>
            </w:pPr>
            <w:r w:rsidRPr="00D17124">
              <w:rPr>
                <w:color w:val="000000"/>
              </w:rPr>
              <w:t>80 mg piperacilino/10 mg tazobaktamo/kg kūno svorio</w:t>
            </w:r>
            <w:r w:rsidR="000B77ED" w:rsidRPr="00D17124">
              <w:rPr>
                <w:color w:val="000000"/>
              </w:rPr>
              <w:t xml:space="preserve">  </w:t>
            </w:r>
            <w:r w:rsidRPr="00D17124">
              <w:rPr>
                <w:color w:val="000000"/>
              </w:rPr>
              <w:t xml:space="preserve">kas 6 valandas </w:t>
            </w:r>
          </w:p>
        </w:tc>
        <w:tc>
          <w:tcPr>
            <w:tcW w:w="4876" w:type="dxa"/>
            <w:tcBorders>
              <w:top w:val="single" w:sz="8" w:space="0" w:color="000000"/>
              <w:left w:val="single" w:sz="8" w:space="0" w:color="000000"/>
              <w:bottom w:val="single" w:sz="8" w:space="0" w:color="000000"/>
            </w:tcBorders>
          </w:tcPr>
          <w:p w14:paraId="4A134C17"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Karščiuojantys vaikai, kuriems pasireiškė neutropenija, kurie karščiuoja, kaip įtariama, dėl bakterijų sukeltų infekcijų*. </w:t>
            </w:r>
          </w:p>
        </w:tc>
      </w:tr>
      <w:tr w:rsidR="00CE2F88" w:rsidRPr="00D17124" w14:paraId="483779E3" w14:textId="77777777" w:rsidTr="00112E46">
        <w:trPr>
          <w:trHeight w:val="542"/>
        </w:trPr>
        <w:tc>
          <w:tcPr>
            <w:tcW w:w="3640" w:type="dxa"/>
            <w:tcBorders>
              <w:top w:val="single" w:sz="8" w:space="0" w:color="000000"/>
              <w:bottom w:val="single" w:sz="8" w:space="0" w:color="000000"/>
              <w:right w:val="single" w:sz="8" w:space="0" w:color="000000"/>
            </w:tcBorders>
          </w:tcPr>
          <w:p w14:paraId="760F28E7" w14:textId="77777777" w:rsidR="00CE2F88" w:rsidRPr="00D17124" w:rsidRDefault="00CE2F88" w:rsidP="000B77ED">
            <w:pPr>
              <w:tabs>
                <w:tab w:val="left" w:pos="567"/>
              </w:tabs>
              <w:autoSpaceDE w:val="0"/>
              <w:autoSpaceDN w:val="0"/>
              <w:adjustRightInd w:val="0"/>
              <w:spacing w:line="260" w:lineRule="exact"/>
              <w:rPr>
                <w:color w:val="000000"/>
              </w:rPr>
            </w:pPr>
            <w:r w:rsidRPr="00D17124">
              <w:rPr>
                <w:color w:val="000000"/>
              </w:rPr>
              <w:t>100 mg piperacilino/12,5 mg tazobaktamo/kg kūno svorio</w:t>
            </w:r>
            <w:r w:rsidR="000B77ED" w:rsidRPr="00D17124">
              <w:rPr>
                <w:color w:val="000000"/>
              </w:rPr>
              <w:t xml:space="preserve"> </w:t>
            </w:r>
            <w:r w:rsidRPr="00D17124">
              <w:rPr>
                <w:color w:val="000000"/>
              </w:rPr>
              <w:t xml:space="preserve">kas 8 valandas </w:t>
            </w:r>
          </w:p>
        </w:tc>
        <w:tc>
          <w:tcPr>
            <w:tcW w:w="4876" w:type="dxa"/>
            <w:tcBorders>
              <w:top w:val="single" w:sz="8" w:space="0" w:color="000000"/>
              <w:left w:val="single" w:sz="8" w:space="0" w:color="000000"/>
              <w:bottom w:val="single" w:sz="8" w:space="0" w:color="000000"/>
            </w:tcBorders>
          </w:tcPr>
          <w:p w14:paraId="3EA12C91"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Intraabdominalinės infekcijos komplikacijos*. </w:t>
            </w:r>
          </w:p>
        </w:tc>
      </w:tr>
    </w:tbl>
    <w:p w14:paraId="134BD0AF" w14:textId="77777777" w:rsidR="00CE2F88" w:rsidRPr="00D17124" w:rsidRDefault="00CE2F88" w:rsidP="00112E46">
      <w:pPr>
        <w:tabs>
          <w:tab w:val="left" w:pos="567"/>
        </w:tabs>
        <w:autoSpaceDE w:val="0"/>
        <w:autoSpaceDN w:val="0"/>
        <w:adjustRightInd w:val="0"/>
        <w:spacing w:line="260" w:lineRule="exact"/>
      </w:pPr>
      <w:r w:rsidRPr="00D17124">
        <w:t>* Negalima viršyti didžiausios 4 g/</w:t>
      </w:r>
      <w:r w:rsidR="000B77ED" w:rsidRPr="00D17124">
        <w:t>0,5</w:t>
      </w:r>
      <w:r w:rsidRPr="00D17124">
        <w:t> g vienos dozės per 30 minučių.</w:t>
      </w:r>
    </w:p>
    <w:p w14:paraId="5E918D88" w14:textId="77777777" w:rsidR="00CE2F88" w:rsidRPr="00D17124" w:rsidRDefault="00CE2F88" w:rsidP="00AB0895">
      <w:pPr>
        <w:tabs>
          <w:tab w:val="left" w:pos="567"/>
        </w:tabs>
        <w:autoSpaceDE w:val="0"/>
        <w:autoSpaceDN w:val="0"/>
        <w:adjustRightInd w:val="0"/>
        <w:spacing w:line="260" w:lineRule="exact"/>
        <w:ind w:left="720"/>
      </w:pPr>
    </w:p>
    <w:p w14:paraId="10EF90F2" w14:textId="77777777" w:rsidR="00CE2F88" w:rsidRPr="00D17124" w:rsidRDefault="00CE2F88" w:rsidP="00AB0895">
      <w:pPr>
        <w:tabs>
          <w:tab w:val="left" w:pos="567"/>
        </w:tabs>
        <w:autoSpaceDE w:val="0"/>
        <w:autoSpaceDN w:val="0"/>
        <w:adjustRightInd w:val="0"/>
        <w:spacing w:line="260" w:lineRule="exact"/>
        <w:rPr>
          <w:u w:val="single"/>
        </w:rPr>
      </w:pPr>
      <w:r w:rsidRPr="00D17124">
        <w:rPr>
          <w:i/>
          <w:u w:val="single"/>
        </w:rPr>
        <w:t>Pacientams, kurių inkstų funkcija sutrikusi</w:t>
      </w:r>
    </w:p>
    <w:p w14:paraId="51985507" w14:textId="77777777" w:rsidR="00CE2F88" w:rsidRPr="00D17124" w:rsidRDefault="00CE2F88" w:rsidP="00AB0895">
      <w:pPr>
        <w:tabs>
          <w:tab w:val="left" w:pos="567"/>
        </w:tabs>
        <w:autoSpaceDE w:val="0"/>
        <w:autoSpaceDN w:val="0"/>
        <w:adjustRightInd w:val="0"/>
        <w:spacing w:line="260" w:lineRule="exact"/>
      </w:pPr>
      <w:r w:rsidRPr="00D17124">
        <w:t>Į veną leidžiamą dozę reikia pakoreguoti pagal esamą inkstų funkcijos sutrikimo laipsnį, kaip nurodyta toliau (kiekvieną pacientą reikia atidžiai stebėti, ar nepasireiškia medžiagos toksinio poveikio požymių; atitinkamai reikia pakoreguoti vaistinio preparato dozę ir leidimo intervalą):</w:t>
      </w:r>
    </w:p>
    <w:p w14:paraId="5C02C176" w14:textId="77777777" w:rsidR="00CE2F88" w:rsidRPr="00D17124" w:rsidRDefault="00CE2F88" w:rsidP="00AB0895">
      <w:pPr>
        <w:tabs>
          <w:tab w:val="left" w:pos="567"/>
        </w:tabs>
        <w:autoSpaceDE w:val="0"/>
        <w:autoSpaceDN w:val="0"/>
        <w:adjustRightInd w:val="0"/>
        <w:spacing w:line="260" w:lineRule="exact"/>
      </w:pPr>
      <w:r w:rsidRPr="00D17124">
        <w:t xml:space="preserve"> </w:t>
      </w:r>
    </w:p>
    <w:tbl>
      <w:tblPr>
        <w:tblW w:w="0" w:type="auto"/>
        <w:tblInd w:w="-1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08"/>
        <w:gridCol w:w="6095"/>
      </w:tblGrid>
      <w:tr w:rsidR="00CE2F88" w:rsidRPr="00D17124" w14:paraId="3738F0A5" w14:textId="77777777" w:rsidTr="00C67B86">
        <w:trPr>
          <w:trHeight w:val="546"/>
        </w:trPr>
        <w:tc>
          <w:tcPr>
            <w:tcW w:w="2908" w:type="dxa"/>
            <w:tcBorders>
              <w:top w:val="single" w:sz="8" w:space="0" w:color="000000"/>
              <w:bottom w:val="single" w:sz="8" w:space="0" w:color="000000"/>
              <w:right w:val="single" w:sz="8" w:space="0" w:color="000000"/>
            </w:tcBorders>
          </w:tcPr>
          <w:p w14:paraId="70C4B67D"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b/>
                <w:color w:val="000000"/>
              </w:rPr>
              <w:t xml:space="preserve">Kreatinino klirensas (ml/min.) </w:t>
            </w:r>
          </w:p>
        </w:tc>
        <w:tc>
          <w:tcPr>
            <w:tcW w:w="6095" w:type="dxa"/>
            <w:tcBorders>
              <w:top w:val="single" w:sz="8" w:space="0" w:color="000000"/>
              <w:left w:val="single" w:sz="8" w:space="0" w:color="000000"/>
              <w:bottom w:val="single" w:sz="8" w:space="0" w:color="000000"/>
            </w:tcBorders>
          </w:tcPr>
          <w:p w14:paraId="4599C575"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b/>
              </w:rPr>
              <w:t xml:space="preserve">Piperacillin/Tazobactam </w:t>
            </w:r>
            <w:r w:rsidR="001B76E3" w:rsidRPr="00D17124">
              <w:rPr>
                <w:b/>
              </w:rPr>
              <w:t>Qilu</w:t>
            </w:r>
            <w:r w:rsidRPr="00D17124">
              <w:rPr>
                <w:b/>
                <w:color w:val="000000"/>
              </w:rPr>
              <w:t xml:space="preserve"> (rekomenduojama dozė) </w:t>
            </w:r>
          </w:p>
        </w:tc>
      </w:tr>
      <w:tr w:rsidR="00CE2F88" w:rsidRPr="00D17124" w14:paraId="23337505" w14:textId="77777777" w:rsidTr="00C67B86">
        <w:trPr>
          <w:trHeight w:val="289"/>
        </w:trPr>
        <w:tc>
          <w:tcPr>
            <w:tcW w:w="2908" w:type="dxa"/>
            <w:tcBorders>
              <w:top w:val="single" w:sz="8" w:space="0" w:color="000000"/>
              <w:bottom w:val="single" w:sz="8" w:space="0" w:color="000000"/>
              <w:right w:val="single" w:sz="8" w:space="0" w:color="000000"/>
            </w:tcBorders>
          </w:tcPr>
          <w:p w14:paraId="1E74CD4C" w14:textId="77777777" w:rsidR="00CE2F88" w:rsidRPr="00D17124" w:rsidRDefault="00CE2F88" w:rsidP="00AB0895">
            <w:pPr>
              <w:tabs>
                <w:tab w:val="left" w:pos="567"/>
              </w:tabs>
              <w:autoSpaceDE w:val="0"/>
              <w:autoSpaceDN w:val="0"/>
              <w:adjustRightInd w:val="0"/>
              <w:spacing w:line="260" w:lineRule="exact"/>
              <w:ind w:right="20"/>
              <w:jc w:val="center"/>
              <w:rPr>
                <w:color w:val="000000"/>
              </w:rPr>
            </w:pPr>
            <w:r w:rsidRPr="00D17124">
              <w:rPr>
                <w:color w:val="000000"/>
              </w:rPr>
              <w:t xml:space="preserve">&gt; 50 </w:t>
            </w:r>
          </w:p>
        </w:tc>
        <w:tc>
          <w:tcPr>
            <w:tcW w:w="6095" w:type="dxa"/>
            <w:tcBorders>
              <w:top w:val="single" w:sz="8" w:space="0" w:color="000000"/>
              <w:left w:val="single" w:sz="8" w:space="0" w:color="000000"/>
              <w:bottom w:val="single" w:sz="8" w:space="0" w:color="000000"/>
            </w:tcBorders>
          </w:tcPr>
          <w:p w14:paraId="01F4B0E8"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color w:val="000000"/>
              </w:rPr>
              <w:t xml:space="preserve">Dozės koreguoti nereikia. </w:t>
            </w:r>
          </w:p>
        </w:tc>
      </w:tr>
      <w:tr w:rsidR="00CE2F88" w:rsidRPr="00D17124" w14:paraId="1759BE94" w14:textId="77777777" w:rsidTr="00C67B86">
        <w:trPr>
          <w:trHeight w:val="305"/>
        </w:trPr>
        <w:tc>
          <w:tcPr>
            <w:tcW w:w="2908" w:type="dxa"/>
            <w:tcBorders>
              <w:top w:val="single" w:sz="8" w:space="0" w:color="000000"/>
              <w:bottom w:val="single" w:sz="8" w:space="0" w:color="000000"/>
              <w:right w:val="single" w:sz="8" w:space="0" w:color="000000"/>
            </w:tcBorders>
          </w:tcPr>
          <w:p w14:paraId="081D1844"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color w:val="000000"/>
                <w:sz w:val="24"/>
              </w:rPr>
              <w:t>≤ 50</w:t>
            </w:r>
          </w:p>
        </w:tc>
        <w:tc>
          <w:tcPr>
            <w:tcW w:w="6095" w:type="dxa"/>
            <w:tcBorders>
              <w:top w:val="single" w:sz="8" w:space="0" w:color="000000"/>
              <w:left w:val="single" w:sz="8" w:space="0" w:color="000000"/>
              <w:bottom w:val="single" w:sz="8" w:space="0" w:color="000000"/>
            </w:tcBorders>
          </w:tcPr>
          <w:p w14:paraId="5F388BD8" w14:textId="77777777" w:rsidR="00CE2F88" w:rsidRPr="00D17124" w:rsidRDefault="00CE2F88" w:rsidP="00AB0895">
            <w:pPr>
              <w:tabs>
                <w:tab w:val="left" w:pos="567"/>
              </w:tabs>
              <w:autoSpaceDE w:val="0"/>
              <w:autoSpaceDN w:val="0"/>
              <w:adjustRightInd w:val="0"/>
              <w:spacing w:line="260" w:lineRule="exact"/>
              <w:jc w:val="center"/>
              <w:rPr>
                <w:color w:val="000000"/>
              </w:rPr>
            </w:pPr>
            <w:r w:rsidRPr="00D17124">
              <w:rPr>
                <w:color w:val="000000"/>
              </w:rPr>
              <w:t xml:space="preserve">70 mg piperacilino/8,75 mg tazobaktamo/kg kas 8 valandas. </w:t>
            </w:r>
          </w:p>
        </w:tc>
      </w:tr>
    </w:tbl>
    <w:p w14:paraId="68F0F6D3" w14:textId="77777777" w:rsidR="00CE2F88" w:rsidRPr="00D17124" w:rsidRDefault="00CE2F88" w:rsidP="00AB0895">
      <w:pPr>
        <w:tabs>
          <w:tab w:val="left" w:pos="567"/>
        </w:tabs>
        <w:autoSpaceDE w:val="0"/>
        <w:autoSpaceDN w:val="0"/>
        <w:adjustRightInd w:val="0"/>
        <w:spacing w:line="260" w:lineRule="exact"/>
        <w:rPr>
          <w:rFonts w:ascii="Verdana" w:hAnsi="Verdana"/>
          <w:lang w:eastAsia="en-US"/>
        </w:rPr>
      </w:pPr>
    </w:p>
    <w:p w14:paraId="7F39EC4B" w14:textId="77777777" w:rsidR="00CE2F88" w:rsidRPr="00D17124" w:rsidRDefault="00CE2F88" w:rsidP="00AB0895">
      <w:pPr>
        <w:tabs>
          <w:tab w:val="left" w:pos="567"/>
        </w:tabs>
        <w:autoSpaceDE w:val="0"/>
        <w:autoSpaceDN w:val="0"/>
        <w:adjustRightInd w:val="0"/>
        <w:spacing w:line="260" w:lineRule="exact"/>
      </w:pPr>
      <w:r w:rsidRPr="00D17124">
        <w:t>Vaikams, kuriems taikoma hemodializė, po kiekvieno dializės seanso reikia suleisti vieną papildomą 40 mg piperacilino/5 mg tazobaktamo/kg dozę.</w:t>
      </w:r>
    </w:p>
    <w:p w14:paraId="6C2AEBCF" w14:textId="77777777" w:rsidR="00CE2F88" w:rsidRPr="00D17124" w:rsidRDefault="00CE2F88" w:rsidP="00AB0895">
      <w:pPr>
        <w:tabs>
          <w:tab w:val="left" w:pos="567"/>
        </w:tabs>
        <w:autoSpaceDE w:val="0"/>
        <w:autoSpaceDN w:val="0"/>
        <w:adjustRightInd w:val="0"/>
        <w:spacing w:line="260" w:lineRule="exact"/>
      </w:pPr>
    </w:p>
    <w:p w14:paraId="45A55A10" w14:textId="77777777" w:rsidR="00CE2F88" w:rsidRPr="00D17124" w:rsidRDefault="00CE2F88" w:rsidP="00AB0895">
      <w:pPr>
        <w:tabs>
          <w:tab w:val="left" w:pos="567"/>
        </w:tabs>
        <w:autoSpaceDE w:val="0"/>
        <w:autoSpaceDN w:val="0"/>
        <w:adjustRightInd w:val="0"/>
        <w:spacing w:line="260" w:lineRule="exact"/>
      </w:pPr>
      <w:r w:rsidRPr="00D17124">
        <w:rPr>
          <w:i/>
        </w:rPr>
        <w:t xml:space="preserve">Vartojimas jaunesniems kaip 2 metų kūdikiams </w:t>
      </w:r>
    </w:p>
    <w:p w14:paraId="737CE702" w14:textId="77777777" w:rsidR="000B77ED" w:rsidRPr="00D17124" w:rsidRDefault="000B77ED" w:rsidP="00AB0895">
      <w:pPr>
        <w:tabs>
          <w:tab w:val="left" w:pos="567"/>
        </w:tabs>
        <w:autoSpaceDE w:val="0"/>
        <w:autoSpaceDN w:val="0"/>
        <w:adjustRightInd w:val="0"/>
        <w:spacing w:line="260" w:lineRule="exact"/>
      </w:pPr>
    </w:p>
    <w:p w14:paraId="19B737B5"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saugumas ir veiksmingumas </w:t>
      </w:r>
      <w:r w:rsidR="000B77ED" w:rsidRPr="00D17124">
        <w:t>0–</w:t>
      </w:r>
      <w:r w:rsidRPr="00D17124">
        <w:t xml:space="preserve"> 2 metų </w:t>
      </w:r>
      <w:r w:rsidR="00D64068" w:rsidRPr="00D17124">
        <w:t xml:space="preserve">amžiaus </w:t>
      </w:r>
      <w:r w:rsidRPr="00D17124">
        <w:t xml:space="preserve">kūdikiams nenustatytas. </w:t>
      </w:r>
    </w:p>
    <w:p w14:paraId="24E0D786" w14:textId="77777777" w:rsidR="000B77ED" w:rsidRPr="00D17124" w:rsidRDefault="000B77ED" w:rsidP="00AB0895">
      <w:pPr>
        <w:tabs>
          <w:tab w:val="left" w:pos="567"/>
        </w:tabs>
        <w:autoSpaceDE w:val="0"/>
        <w:autoSpaceDN w:val="0"/>
        <w:adjustRightInd w:val="0"/>
        <w:spacing w:line="260" w:lineRule="exact"/>
      </w:pPr>
    </w:p>
    <w:p w14:paraId="60B8EF11" w14:textId="77777777" w:rsidR="00CE2F88" w:rsidRPr="00D17124" w:rsidRDefault="00CE2F88" w:rsidP="00AB0895">
      <w:pPr>
        <w:tabs>
          <w:tab w:val="left" w:pos="567"/>
        </w:tabs>
        <w:autoSpaceDE w:val="0"/>
        <w:autoSpaceDN w:val="0"/>
        <w:adjustRightInd w:val="0"/>
        <w:spacing w:line="260" w:lineRule="exact"/>
      </w:pPr>
      <w:r w:rsidRPr="00D17124">
        <w:t xml:space="preserve">Kontroliuojamų klinikinių tyrimų duomenų nėra. </w:t>
      </w:r>
    </w:p>
    <w:p w14:paraId="31B852A4" w14:textId="77777777" w:rsidR="00CE2F88" w:rsidRPr="00D17124" w:rsidRDefault="00CE2F88" w:rsidP="00AB0895">
      <w:pPr>
        <w:tabs>
          <w:tab w:val="left" w:pos="567"/>
        </w:tabs>
        <w:autoSpaceDE w:val="0"/>
        <w:autoSpaceDN w:val="0"/>
        <w:adjustRightInd w:val="0"/>
        <w:spacing w:line="260" w:lineRule="exact"/>
      </w:pPr>
    </w:p>
    <w:p w14:paraId="074733E6"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Gydymo trukmė</w:t>
      </w:r>
    </w:p>
    <w:p w14:paraId="519EBB9F" w14:textId="77777777" w:rsidR="00CE2F88" w:rsidRPr="00D17124" w:rsidRDefault="00CE2F88" w:rsidP="00AB0895">
      <w:pPr>
        <w:tabs>
          <w:tab w:val="left" w:pos="567"/>
        </w:tabs>
        <w:autoSpaceDE w:val="0"/>
        <w:autoSpaceDN w:val="0"/>
        <w:adjustRightInd w:val="0"/>
        <w:spacing w:line="260" w:lineRule="exact"/>
      </w:pPr>
    </w:p>
    <w:p w14:paraId="51909E06" w14:textId="77777777" w:rsidR="00CE2F88" w:rsidRPr="00D17124" w:rsidRDefault="00CE2F88" w:rsidP="00AB0895">
      <w:pPr>
        <w:tabs>
          <w:tab w:val="left" w:pos="567"/>
        </w:tabs>
        <w:autoSpaceDE w:val="0"/>
        <w:autoSpaceDN w:val="0"/>
        <w:adjustRightInd w:val="0"/>
        <w:spacing w:line="260" w:lineRule="exact"/>
      </w:pPr>
      <w:r w:rsidRPr="00D17124">
        <w:t>Įprasta gydymo pagal daugumą indikacijų trukmė yra 5</w:t>
      </w:r>
      <w:r w:rsidR="00CF2392" w:rsidRPr="00D17124">
        <w:t>–</w:t>
      </w:r>
      <w:r w:rsidRPr="00D17124">
        <w:t xml:space="preserve">14 dienų, tačiau gydymo trukmė turi būti nustatoma, atsižvelgiant į infekcijos sunkumą, patogeną (-us) ir paciento klinikinės bei bakteriologinės būklės eigą. </w:t>
      </w:r>
    </w:p>
    <w:p w14:paraId="340B2F29" w14:textId="77777777" w:rsidR="00CE2F88" w:rsidRPr="00D17124" w:rsidRDefault="00CE2F88" w:rsidP="00AB0895">
      <w:pPr>
        <w:tabs>
          <w:tab w:val="left" w:pos="567"/>
        </w:tabs>
        <w:autoSpaceDE w:val="0"/>
        <w:autoSpaceDN w:val="0"/>
        <w:adjustRightInd w:val="0"/>
        <w:spacing w:line="260" w:lineRule="exact"/>
      </w:pPr>
    </w:p>
    <w:p w14:paraId="2C1D0FB6"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Vartojimo metodas </w:t>
      </w:r>
    </w:p>
    <w:p w14:paraId="71F08E75" w14:textId="77777777" w:rsidR="00CF2392" w:rsidRPr="00D17124" w:rsidRDefault="00CF2392" w:rsidP="00AB0895">
      <w:pPr>
        <w:tabs>
          <w:tab w:val="left" w:pos="567"/>
        </w:tabs>
        <w:autoSpaceDE w:val="0"/>
        <w:autoSpaceDN w:val="0"/>
        <w:adjustRightInd w:val="0"/>
        <w:spacing w:line="260" w:lineRule="exact"/>
      </w:pPr>
      <w:r w:rsidRPr="00D17124">
        <w:t xml:space="preserve">Ištirpinus / atskiedus </w:t>
      </w:r>
      <w:r w:rsidR="00D64068" w:rsidRPr="00D17124">
        <w:t>leidžiama</w:t>
      </w:r>
      <w:r w:rsidRPr="00D17124">
        <w:t xml:space="preserve"> kaip</w:t>
      </w:r>
      <w:r w:rsidR="00CE2F88" w:rsidRPr="00D17124">
        <w:t xml:space="preserve"> infuzija į veną</w:t>
      </w:r>
      <w:r w:rsidR="00A02269" w:rsidRPr="00D17124">
        <w:t>.</w:t>
      </w:r>
      <w:r w:rsidR="00CE2F88" w:rsidRPr="00D17124">
        <w:t xml:space="preserve"> </w:t>
      </w:r>
    </w:p>
    <w:p w14:paraId="34961A70" w14:textId="77777777" w:rsidR="00CF2392" w:rsidRPr="00D17124" w:rsidRDefault="00CF2392" w:rsidP="00AB0895">
      <w:pPr>
        <w:tabs>
          <w:tab w:val="left" w:pos="567"/>
        </w:tabs>
        <w:autoSpaceDE w:val="0"/>
        <w:autoSpaceDN w:val="0"/>
        <w:adjustRightInd w:val="0"/>
        <w:spacing w:line="260" w:lineRule="exact"/>
      </w:pPr>
    </w:p>
    <w:p w14:paraId="7D80FEF2" w14:textId="77777777" w:rsidR="00CE2F88" w:rsidRPr="00D17124" w:rsidRDefault="00CF2392" w:rsidP="00AB0895">
      <w:pPr>
        <w:tabs>
          <w:tab w:val="left" w:pos="567"/>
        </w:tabs>
        <w:autoSpaceDE w:val="0"/>
        <w:autoSpaceDN w:val="0"/>
        <w:adjustRightInd w:val="0"/>
        <w:spacing w:line="260" w:lineRule="exact"/>
      </w:pPr>
      <w:r w:rsidRPr="00D17124">
        <w:t xml:space="preserve">Piperacillin/Tazobactam </w:t>
      </w:r>
      <w:r w:rsidR="001B76E3" w:rsidRPr="00D17124">
        <w:t>Qilu</w:t>
      </w:r>
      <w:r w:rsidR="00476964">
        <w:t xml:space="preserve"> 4 g/0,5 </w:t>
      </w:r>
      <w:r w:rsidRPr="00D17124">
        <w:t xml:space="preserve">g leidžiamas kaip infuzija į veną </w:t>
      </w:r>
      <w:r w:rsidR="00CE2F88" w:rsidRPr="00D17124">
        <w:t>(per 30 minučių).</w:t>
      </w:r>
    </w:p>
    <w:p w14:paraId="58C175F6" w14:textId="77777777" w:rsidR="00CE2F88" w:rsidRPr="00D17124" w:rsidRDefault="00CE2F88" w:rsidP="00AB0895">
      <w:pPr>
        <w:tabs>
          <w:tab w:val="left" w:pos="567"/>
        </w:tabs>
        <w:autoSpaceDE w:val="0"/>
        <w:autoSpaceDN w:val="0"/>
        <w:adjustRightInd w:val="0"/>
        <w:spacing w:line="260" w:lineRule="exact"/>
      </w:pPr>
    </w:p>
    <w:p w14:paraId="10D73583" w14:textId="77777777" w:rsidR="00CE2F88" w:rsidRPr="00D17124" w:rsidRDefault="00CE2F88" w:rsidP="00AB0895">
      <w:pPr>
        <w:tabs>
          <w:tab w:val="left" w:pos="567"/>
        </w:tabs>
        <w:autoSpaceDE w:val="0"/>
        <w:autoSpaceDN w:val="0"/>
        <w:adjustRightInd w:val="0"/>
        <w:spacing w:line="260" w:lineRule="exact"/>
      </w:pPr>
      <w:r w:rsidRPr="00D17124">
        <w:t xml:space="preserve">Vaistinio preparato </w:t>
      </w:r>
      <w:r w:rsidR="00CF2392" w:rsidRPr="00D17124">
        <w:t>ištirpinimo / atskiedimo</w:t>
      </w:r>
      <w:r w:rsidRPr="00D17124">
        <w:t xml:space="preserve"> prieš vartojant instrukcija pateikiama 6.6</w:t>
      </w:r>
      <w:r w:rsidR="007F2201" w:rsidRPr="00D17124">
        <w:t> </w:t>
      </w:r>
      <w:r w:rsidRPr="00D17124">
        <w:t xml:space="preserve">skyriuje. </w:t>
      </w:r>
    </w:p>
    <w:p w14:paraId="2B2C9F95" w14:textId="77777777" w:rsidR="00CE2F88" w:rsidRPr="00D17124" w:rsidRDefault="00CE2F88" w:rsidP="00AB0895">
      <w:pPr>
        <w:rPr>
          <w:b/>
        </w:rPr>
      </w:pPr>
    </w:p>
    <w:p w14:paraId="69F2EB6C" w14:textId="77777777" w:rsidR="00CE2F88" w:rsidRPr="00D17124" w:rsidRDefault="00CE2F88" w:rsidP="00AB0895">
      <w:pPr>
        <w:ind w:left="567" w:hanging="567"/>
      </w:pPr>
      <w:r w:rsidRPr="00D17124">
        <w:rPr>
          <w:b/>
        </w:rPr>
        <w:t>4.3</w:t>
      </w:r>
      <w:r w:rsidRPr="00D17124">
        <w:rPr>
          <w:b/>
        </w:rPr>
        <w:tab/>
        <w:t>Kontraindikacijos</w:t>
      </w:r>
    </w:p>
    <w:p w14:paraId="273E7556" w14:textId="77777777" w:rsidR="00CE2F88" w:rsidRPr="00D17124" w:rsidRDefault="00CE2F88" w:rsidP="00AB0895"/>
    <w:p w14:paraId="22283BB0" w14:textId="77777777" w:rsidR="00CE2F88" w:rsidRPr="00D17124" w:rsidRDefault="00CE2F88" w:rsidP="00AB0895">
      <w:pPr>
        <w:tabs>
          <w:tab w:val="left" w:pos="567"/>
        </w:tabs>
        <w:autoSpaceDE w:val="0"/>
        <w:autoSpaceDN w:val="0"/>
        <w:adjustRightInd w:val="0"/>
        <w:spacing w:line="260" w:lineRule="exact"/>
      </w:pPr>
      <w:r w:rsidRPr="00D17124">
        <w:t>Padidėjęs jautrumas veikliosioms medžiagoms</w:t>
      </w:r>
      <w:r w:rsidR="00C72577">
        <w:t xml:space="preserve"> ir</w:t>
      </w:r>
      <w:r w:rsidRPr="00D17124">
        <w:t xml:space="preserve"> bet kuriam kitam antibakteriniam </w:t>
      </w:r>
      <w:r w:rsidR="00726043" w:rsidRPr="00D17124">
        <w:t xml:space="preserve">vaistiniam </w:t>
      </w:r>
      <w:r w:rsidRPr="00D17124">
        <w:t>preparatui, kurio sudėtyje yra penicilino.</w:t>
      </w:r>
    </w:p>
    <w:p w14:paraId="7C868170" w14:textId="77777777" w:rsidR="00CE2F88" w:rsidRPr="00D17124" w:rsidRDefault="00CE2F88" w:rsidP="00AB0895">
      <w:pPr>
        <w:tabs>
          <w:tab w:val="left" w:pos="567"/>
        </w:tabs>
        <w:autoSpaceDE w:val="0"/>
        <w:autoSpaceDN w:val="0"/>
        <w:adjustRightInd w:val="0"/>
        <w:spacing w:line="260" w:lineRule="exact"/>
      </w:pPr>
    </w:p>
    <w:p w14:paraId="4F208FDC" w14:textId="77777777" w:rsidR="00CE2F88" w:rsidRPr="00D17124" w:rsidRDefault="00CE2F88" w:rsidP="00AB0895">
      <w:pPr>
        <w:tabs>
          <w:tab w:val="left" w:pos="567"/>
        </w:tabs>
        <w:autoSpaceDE w:val="0"/>
        <w:autoSpaceDN w:val="0"/>
        <w:adjustRightInd w:val="0"/>
        <w:spacing w:line="260" w:lineRule="exact"/>
      </w:pPr>
      <w:r w:rsidRPr="00D17124">
        <w:t xml:space="preserve">Anksčiau pasireiškusi sunki alerginė reakcija į bet kuriuos kitus beta laktaminius </w:t>
      </w:r>
      <w:r w:rsidR="00726043" w:rsidRPr="00D17124">
        <w:t xml:space="preserve">vaistinius </w:t>
      </w:r>
      <w:r w:rsidRPr="00D17124">
        <w:t xml:space="preserve">preparatus (pvz., cefalosporiną, monobaktamą arba karbapenemą). </w:t>
      </w:r>
    </w:p>
    <w:p w14:paraId="2F3BD399" w14:textId="77777777" w:rsidR="00CE2F88" w:rsidRPr="00D17124" w:rsidRDefault="00CE2F88" w:rsidP="00AB0895">
      <w:pPr>
        <w:tabs>
          <w:tab w:val="left" w:pos="567"/>
        </w:tabs>
        <w:autoSpaceDE w:val="0"/>
        <w:autoSpaceDN w:val="0"/>
        <w:adjustRightInd w:val="0"/>
        <w:spacing w:line="260" w:lineRule="exact"/>
      </w:pPr>
    </w:p>
    <w:p w14:paraId="253164E8" w14:textId="77777777" w:rsidR="00CE2F88" w:rsidRPr="00D17124" w:rsidRDefault="00CE2F88" w:rsidP="00AB0895">
      <w:pPr>
        <w:ind w:left="567" w:hanging="567"/>
        <w:outlineLvl w:val="0"/>
      </w:pPr>
      <w:r w:rsidRPr="00D17124">
        <w:rPr>
          <w:b/>
        </w:rPr>
        <w:lastRenderedPageBreak/>
        <w:t>4.4</w:t>
      </w:r>
      <w:r w:rsidRPr="00D17124">
        <w:rPr>
          <w:b/>
        </w:rPr>
        <w:tab/>
        <w:t>Specialūs įspėjimai ir atsargumo priemonės</w:t>
      </w:r>
    </w:p>
    <w:p w14:paraId="72F8E754" w14:textId="77777777" w:rsidR="00CE2F88" w:rsidRPr="00D17124" w:rsidRDefault="00CE2F88" w:rsidP="00AB0895"/>
    <w:p w14:paraId="51CF738E" w14:textId="77777777" w:rsidR="00CE2F88" w:rsidRPr="00D17124" w:rsidRDefault="00CE2F88" w:rsidP="00AB0895">
      <w:pPr>
        <w:tabs>
          <w:tab w:val="left" w:pos="567"/>
        </w:tabs>
        <w:autoSpaceDE w:val="0"/>
        <w:autoSpaceDN w:val="0"/>
        <w:adjustRightInd w:val="0"/>
        <w:spacing w:line="260" w:lineRule="exact"/>
      </w:pPr>
      <w:r w:rsidRPr="00D17124">
        <w:t>Pasirenkant piperaciliną</w:t>
      </w:r>
      <w:r w:rsidR="00AD2C99" w:rsidRPr="00D17124">
        <w:t xml:space="preserve"> </w:t>
      </w:r>
      <w:r w:rsidRPr="00D17124">
        <w:t>/</w:t>
      </w:r>
      <w:r w:rsidR="00AD2C99" w:rsidRPr="00D17124">
        <w:t xml:space="preserve"> </w:t>
      </w:r>
      <w:r w:rsidRPr="00D17124">
        <w:t xml:space="preserve">tazobaktamą tam tikram pacientui gydyti, reikia atsižvelgti į plataus veikimo spektro pusiau sintetinio penicilino tinkamumą, remiantis tokiais veiksniais, kaip infekcijos sunkumas ir atsparumo kitiems tinkamiems antibakteriniams </w:t>
      </w:r>
      <w:r w:rsidR="00726043" w:rsidRPr="00D17124">
        <w:t xml:space="preserve">vaistiniams </w:t>
      </w:r>
      <w:r w:rsidRPr="00D17124">
        <w:t xml:space="preserve">preparatams vyravimą. </w:t>
      </w:r>
    </w:p>
    <w:p w14:paraId="1E90FA1C" w14:textId="77777777" w:rsidR="00CE2F88" w:rsidRPr="00D17124" w:rsidRDefault="00CE2F88" w:rsidP="00AB0895">
      <w:pPr>
        <w:tabs>
          <w:tab w:val="left" w:pos="567"/>
        </w:tabs>
        <w:autoSpaceDE w:val="0"/>
        <w:autoSpaceDN w:val="0"/>
        <w:adjustRightInd w:val="0"/>
        <w:spacing w:line="260" w:lineRule="exact"/>
      </w:pPr>
    </w:p>
    <w:p w14:paraId="3AD7D0C0" w14:textId="77777777" w:rsidR="00CE2F88" w:rsidRPr="00D17124" w:rsidRDefault="00CE2F88" w:rsidP="00AB0895">
      <w:pPr>
        <w:tabs>
          <w:tab w:val="left" w:pos="567"/>
        </w:tabs>
        <w:autoSpaceDE w:val="0"/>
        <w:autoSpaceDN w:val="0"/>
        <w:adjustRightInd w:val="0"/>
        <w:spacing w:line="260" w:lineRule="exact"/>
      </w:pPr>
      <w:r w:rsidRPr="00D17124">
        <w:t xml:space="preserve">Prieš pradedant gydymą </w:t>
      </w:r>
      <w:r w:rsidR="00AD2C99" w:rsidRPr="00D17124">
        <w:t>piperacilinu / tazobaktamu</w:t>
      </w:r>
      <w:r w:rsidRPr="00D17124">
        <w:t xml:space="preserve"> reikia atidžiai išklausinėti apie anksčiau pasireiškusias padidėjusio jautrumo reakcijas į penicilinus, kitus beta laktaminius </w:t>
      </w:r>
      <w:r w:rsidR="00726043" w:rsidRPr="00D17124">
        <w:t xml:space="preserve">vaistinius </w:t>
      </w:r>
      <w:r w:rsidRPr="00D17124">
        <w:t>preparatus (pvz., cefalosporiną, monobaktamą arba karbapenemą) ir kitus alergenus. Pacientams, kuriems buvo taikomas gydymas penicilinais, įskaitant piperaciliną ir (arba) tazobaktamą, nustatyta sunkių ir kartais mirtinų padidėjusio jautrumo (anafilaksinių</w:t>
      </w:r>
      <w:r w:rsidR="00AD2C99" w:rsidRPr="00D17124">
        <w:t xml:space="preserve"> </w:t>
      </w:r>
      <w:r w:rsidRPr="00D17124">
        <w:t>/</w:t>
      </w:r>
      <w:r w:rsidR="00AD2C99" w:rsidRPr="00D17124">
        <w:t xml:space="preserve"> </w:t>
      </w:r>
      <w:r w:rsidRPr="00D17124">
        <w:t xml:space="preserve">anafilaktoidinių [įskaitant šoką]) reakcijų. Šių reakcijų pasireiškimas labiau tikėtinas pacientams, kuriems anksčiau yra pasireiškęs jautrumas įvairiems alergenams. Pasireiškus sunkioms padidėjusio jautrumo reakcijoms, reikia nutraukti antibiotiko vartojimą, gali prireikti </w:t>
      </w:r>
      <w:r w:rsidR="00AD2C99" w:rsidRPr="00D17124">
        <w:t xml:space="preserve">skirti </w:t>
      </w:r>
      <w:r w:rsidRPr="00D17124">
        <w:t>epinefrin</w:t>
      </w:r>
      <w:r w:rsidR="00AD2C99" w:rsidRPr="00D17124">
        <w:t>o</w:t>
      </w:r>
      <w:r w:rsidRPr="00D17124">
        <w:t xml:space="preserve"> ir imtis kitų neatidėliotinų priemonių. </w:t>
      </w:r>
    </w:p>
    <w:p w14:paraId="047021A8" w14:textId="77777777" w:rsidR="00CE2F88" w:rsidRPr="00D17124" w:rsidRDefault="00CE2F88" w:rsidP="00AB0895">
      <w:pPr>
        <w:tabs>
          <w:tab w:val="left" w:pos="567"/>
        </w:tabs>
        <w:autoSpaceDE w:val="0"/>
        <w:autoSpaceDN w:val="0"/>
        <w:adjustRightInd w:val="0"/>
        <w:spacing w:line="260" w:lineRule="exact"/>
      </w:pPr>
    </w:p>
    <w:p w14:paraId="5CC7DD95" w14:textId="77777777" w:rsidR="00CE2F88" w:rsidRPr="00D17124" w:rsidRDefault="00CE2F88" w:rsidP="00AB0895">
      <w:r w:rsidRPr="00D17124">
        <w:t>Piperacilinas</w:t>
      </w:r>
      <w:r w:rsidR="00AD2C99" w:rsidRPr="00D17124">
        <w:t xml:space="preserve"> </w:t>
      </w:r>
      <w:r w:rsidRPr="00D17124">
        <w:t>/</w:t>
      </w:r>
      <w:r w:rsidR="00AD2C99" w:rsidRPr="00D17124">
        <w:t xml:space="preserve"> </w:t>
      </w:r>
      <w:r w:rsidRPr="00D17124">
        <w:t>tazobaktamas gali sukelti sunkių odos reakcijų, tokių, kaip Stivenso-Džonsono (</w:t>
      </w:r>
      <w:r w:rsidRPr="00D17124">
        <w:rPr>
          <w:i/>
          <w:iCs/>
        </w:rPr>
        <w:t>Stevens-Johnson</w:t>
      </w:r>
      <w:r w:rsidRPr="00D17124">
        <w:t>) sindromas, toksinė epidermio nekrolizė, vaistinio preparato sukelta reakcija, pasireiškianti eozinofilija ir sisteminiais simptomais, bei ūminė išplitusi egzanteminė pustuliozė</w:t>
      </w:r>
      <w:r w:rsidR="008C48A5">
        <w:t xml:space="preserve"> (žr. 4.8 </w:t>
      </w:r>
      <w:r w:rsidR="003B687D" w:rsidRPr="00D17124">
        <w:t>skyrių)</w:t>
      </w:r>
      <w:r w:rsidRPr="00D17124">
        <w:t>. Jeigu pacientams atsiranda odos išbėrimas, jie turi būti nuolat stebimi ir būklei progresuojant, gydymas piperacilinu</w:t>
      </w:r>
      <w:r w:rsidR="00AD2C99" w:rsidRPr="00D17124">
        <w:t xml:space="preserve"> </w:t>
      </w:r>
      <w:r w:rsidRPr="00D17124">
        <w:t>/</w:t>
      </w:r>
      <w:r w:rsidR="00AD2C99" w:rsidRPr="00D17124">
        <w:t xml:space="preserve"> </w:t>
      </w:r>
      <w:r w:rsidRPr="00D17124">
        <w:t>tazobaktamu turi būti nutrauktas.</w:t>
      </w:r>
    </w:p>
    <w:p w14:paraId="7A8C75C4" w14:textId="77777777" w:rsidR="00CE2F88" w:rsidRPr="00D17124" w:rsidRDefault="00CE2F88" w:rsidP="00AB0895">
      <w:pPr>
        <w:tabs>
          <w:tab w:val="left" w:pos="567"/>
        </w:tabs>
        <w:autoSpaceDE w:val="0"/>
        <w:autoSpaceDN w:val="0"/>
        <w:adjustRightInd w:val="0"/>
        <w:spacing w:line="260" w:lineRule="exact"/>
      </w:pPr>
    </w:p>
    <w:p w14:paraId="798EDBD5" w14:textId="77777777" w:rsidR="00CE2F88" w:rsidRPr="00D17124" w:rsidRDefault="00CE2F88" w:rsidP="00AB0895">
      <w:pPr>
        <w:tabs>
          <w:tab w:val="left" w:pos="567"/>
        </w:tabs>
        <w:autoSpaceDE w:val="0"/>
        <w:autoSpaceDN w:val="0"/>
        <w:adjustRightInd w:val="0"/>
        <w:spacing w:line="260" w:lineRule="exact"/>
      </w:pPr>
      <w:r w:rsidRPr="00D17124">
        <w:t xml:space="preserve">Antibiotiko sukeltas pseudomembraninis kolitas gali pasireikšti sunkiu, nepraeinančiu viduriavimu, kuris gali būti pavojingas gyvybei. Pseudomembraninio kolito simptomai gali pasireikšti gydymo antibakteriniais </w:t>
      </w:r>
      <w:r w:rsidR="00726043" w:rsidRPr="00D17124">
        <w:t xml:space="preserve">vaistiniais </w:t>
      </w:r>
      <w:r w:rsidRPr="00D17124">
        <w:t xml:space="preserve">preparatais metu arba gydymui pasibaigus. Šiais atvejais </w:t>
      </w:r>
      <w:r w:rsidR="00AD2C99" w:rsidRPr="00D17124">
        <w:t>piperacilino / tazobaktamo</w:t>
      </w:r>
      <w:r w:rsidRPr="00D17124">
        <w:t xml:space="preserve"> vartojimą reikia nutraukti. </w:t>
      </w:r>
    </w:p>
    <w:p w14:paraId="78946F7D" w14:textId="77777777" w:rsidR="00CE2F88" w:rsidRPr="00D17124" w:rsidRDefault="00CE2F88" w:rsidP="00AB0895">
      <w:pPr>
        <w:tabs>
          <w:tab w:val="left" w:pos="567"/>
        </w:tabs>
        <w:autoSpaceDE w:val="0"/>
        <w:autoSpaceDN w:val="0"/>
        <w:adjustRightInd w:val="0"/>
        <w:spacing w:line="260" w:lineRule="exact"/>
      </w:pPr>
    </w:p>
    <w:p w14:paraId="71860B03" w14:textId="77777777" w:rsidR="00CE2F88" w:rsidRPr="00D17124" w:rsidRDefault="00AD2C99" w:rsidP="00AB0895">
      <w:pPr>
        <w:tabs>
          <w:tab w:val="left" w:pos="567"/>
        </w:tabs>
        <w:autoSpaceDE w:val="0"/>
        <w:autoSpaceDN w:val="0"/>
        <w:adjustRightInd w:val="0"/>
        <w:spacing w:line="260" w:lineRule="exact"/>
      </w:pPr>
      <w:r w:rsidRPr="00D17124">
        <w:t>Skiriant piperacilino / tazobaktamo</w:t>
      </w:r>
      <w:r w:rsidR="00CE2F88" w:rsidRPr="00D17124">
        <w:t xml:space="preserve">, gali atsirasti atsparių mikroorganizmų, kurie gali sukelti superinfekcijas. </w:t>
      </w:r>
    </w:p>
    <w:p w14:paraId="3E6174FD" w14:textId="77777777" w:rsidR="00CE2F88" w:rsidRPr="00D17124" w:rsidRDefault="00CE2F88" w:rsidP="00AB0895">
      <w:pPr>
        <w:tabs>
          <w:tab w:val="left" w:pos="567"/>
        </w:tabs>
        <w:autoSpaceDE w:val="0"/>
        <w:autoSpaceDN w:val="0"/>
        <w:adjustRightInd w:val="0"/>
        <w:spacing w:line="260" w:lineRule="exact"/>
      </w:pPr>
    </w:p>
    <w:p w14:paraId="3BD1F456" w14:textId="77777777" w:rsidR="00CE2F88" w:rsidRPr="00D17124" w:rsidRDefault="00CE2F88" w:rsidP="00AB0895">
      <w:pPr>
        <w:tabs>
          <w:tab w:val="left" w:pos="567"/>
        </w:tabs>
        <w:autoSpaceDE w:val="0"/>
        <w:autoSpaceDN w:val="0"/>
        <w:adjustRightInd w:val="0"/>
        <w:spacing w:line="260" w:lineRule="exact"/>
      </w:pPr>
      <w:r w:rsidRPr="00D17124">
        <w:t>Kai kuriems beta laktaminius antibiotikus vartojantiems pacientams pasireiškė kraujavimas. Kartais šios reakcijos buvo susijusios su pakitusiais krešėjimo tyrimų</w:t>
      </w:r>
      <w:r w:rsidR="00AD2C99" w:rsidRPr="00D17124">
        <w:t xml:space="preserve">, </w:t>
      </w:r>
      <w:r w:rsidRPr="00D17124">
        <w:t>pvz., krešėjimo laiko, trombocitų agregacijos ir protrombino laiko</w:t>
      </w:r>
      <w:r w:rsidR="00AD2C99" w:rsidRPr="00D17124">
        <w:t>,</w:t>
      </w:r>
      <w:r w:rsidRPr="00D17124">
        <w:t xml:space="preserve"> rodmenimis. Reakcijų pasireiškimas labiau tikėtinas pacientams, kuriems yra inkstų nepakankamumas. Jei atsiranda kraujavimas, reikia nutraukti antibiotiko vartojimą ir pradėti atitinkamą gydymą.</w:t>
      </w:r>
    </w:p>
    <w:p w14:paraId="00976CB3" w14:textId="77777777" w:rsidR="00CE2F88" w:rsidRPr="00D17124" w:rsidRDefault="00CE2F88" w:rsidP="00AB0895">
      <w:pPr>
        <w:tabs>
          <w:tab w:val="left" w:pos="567"/>
        </w:tabs>
        <w:autoSpaceDE w:val="0"/>
        <w:autoSpaceDN w:val="0"/>
        <w:adjustRightInd w:val="0"/>
        <w:spacing w:line="260" w:lineRule="exact"/>
      </w:pPr>
    </w:p>
    <w:p w14:paraId="4C31C041" w14:textId="77777777" w:rsidR="00CE2F88" w:rsidRPr="00D17124" w:rsidRDefault="00CE2F88" w:rsidP="00AB0895">
      <w:pPr>
        <w:tabs>
          <w:tab w:val="left" w:pos="567"/>
        </w:tabs>
        <w:autoSpaceDE w:val="0"/>
        <w:autoSpaceDN w:val="0"/>
        <w:adjustRightInd w:val="0"/>
        <w:spacing w:line="260" w:lineRule="exact"/>
      </w:pPr>
      <w:r w:rsidRPr="00D17124">
        <w:t xml:space="preserve">Gali pasireikšti, ypač ilgalaikio gydymo metu, leukopenija ir neutropenija, todėl reikia periodiškai įvertinti hematopoezinę funkciją. </w:t>
      </w:r>
    </w:p>
    <w:p w14:paraId="2BA9646B" w14:textId="77777777" w:rsidR="00CE2F88" w:rsidRPr="00D17124" w:rsidRDefault="00CE2F88" w:rsidP="00AB0895">
      <w:pPr>
        <w:tabs>
          <w:tab w:val="left" w:pos="567"/>
        </w:tabs>
        <w:autoSpaceDE w:val="0"/>
        <w:autoSpaceDN w:val="0"/>
        <w:adjustRightInd w:val="0"/>
        <w:spacing w:line="260" w:lineRule="exact"/>
      </w:pPr>
    </w:p>
    <w:p w14:paraId="1C7E23E8" w14:textId="77777777" w:rsidR="00CE2F88" w:rsidRPr="00D17124" w:rsidRDefault="00CE2F88" w:rsidP="00AB0895">
      <w:pPr>
        <w:tabs>
          <w:tab w:val="left" w:pos="567"/>
        </w:tabs>
        <w:autoSpaceDE w:val="0"/>
        <w:autoSpaceDN w:val="0"/>
        <w:adjustRightInd w:val="0"/>
        <w:spacing w:line="260" w:lineRule="exact"/>
      </w:pPr>
      <w:r w:rsidRPr="00D17124">
        <w:t>Vartojant dideles šio vaistinio preparato, kaip ir kitokių penicilinų, dozes, gali pasireikšti neurologinių komplikacijų (traukulių pavidalu), ypač pacientams, kurių inkstų funkcija yra sutrikusi</w:t>
      </w:r>
      <w:r w:rsidR="00AD2C99" w:rsidRPr="00D17124">
        <w:t xml:space="preserve"> (žr. 4.8 skyrių)</w:t>
      </w:r>
      <w:r w:rsidRPr="00D17124">
        <w:t>.</w:t>
      </w:r>
    </w:p>
    <w:p w14:paraId="2E343640" w14:textId="77777777" w:rsidR="00CE2F88" w:rsidRPr="00D17124" w:rsidRDefault="00CE2F88" w:rsidP="00AB0895">
      <w:pPr>
        <w:tabs>
          <w:tab w:val="left" w:pos="567"/>
        </w:tabs>
        <w:autoSpaceDE w:val="0"/>
        <w:autoSpaceDN w:val="0"/>
        <w:adjustRightInd w:val="0"/>
        <w:spacing w:line="260" w:lineRule="exact"/>
      </w:pPr>
    </w:p>
    <w:p w14:paraId="24120D38" w14:textId="77777777" w:rsidR="00CE2F88" w:rsidRPr="00D17124" w:rsidRDefault="00CE2F88" w:rsidP="00AB0895">
      <w:pPr>
        <w:tabs>
          <w:tab w:val="left" w:pos="567"/>
        </w:tabs>
        <w:autoSpaceDE w:val="0"/>
        <w:autoSpaceDN w:val="0"/>
        <w:adjustRightInd w:val="0"/>
        <w:spacing w:line="260" w:lineRule="exact"/>
      </w:pPr>
      <w:r w:rsidRPr="00D17124">
        <w:t xml:space="preserve">Pacientams, kurių organizme kalio atsargos yra mažos arba kurie kartu vartoja vaistinių preparatų, kurie gali mažinti kalio koncentracijas, gali pasireikšti hipokalemija. Tokiems pacientams galima patarti periodiškai atlikti elektrolitų tyrimus. </w:t>
      </w:r>
    </w:p>
    <w:p w14:paraId="6391DA42" w14:textId="77777777" w:rsidR="00AD2C99" w:rsidRPr="00D17124" w:rsidRDefault="00AD2C99" w:rsidP="00AD2C99">
      <w:pPr>
        <w:autoSpaceDE w:val="0"/>
        <w:autoSpaceDN w:val="0"/>
        <w:adjustRightInd w:val="0"/>
      </w:pPr>
    </w:p>
    <w:p w14:paraId="6D6F09AA" w14:textId="77777777" w:rsidR="00AD2C99" w:rsidRPr="00D17124" w:rsidRDefault="00AD2C99" w:rsidP="00AD2C99">
      <w:pPr>
        <w:autoSpaceDE w:val="0"/>
        <w:autoSpaceDN w:val="0"/>
        <w:adjustRightInd w:val="0"/>
      </w:pPr>
      <w:r w:rsidRPr="00D17124">
        <w:t>Hemofagocitinė limfohistiocitozė (HLH)</w:t>
      </w:r>
    </w:p>
    <w:p w14:paraId="57D2A9FB" w14:textId="77777777" w:rsidR="00AD2C99" w:rsidRPr="00D17124" w:rsidRDefault="00AD2C99" w:rsidP="00AD2C99">
      <w:pPr>
        <w:tabs>
          <w:tab w:val="left" w:pos="567"/>
        </w:tabs>
        <w:autoSpaceDE w:val="0"/>
        <w:autoSpaceDN w:val="0"/>
        <w:adjustRightInd w:val="0"/>
        <w:spacing w:line="260" w:lineRule="exact"/>
      </w:pPr>
      <w:r w:rsidRPr="00D17124">
        <w:t>Gauta pranešimų apie HLH atvejus, pasireiškusius pacientams, kurie buvo gydomi piperacilinu / tazobaktamu, dažnai po ilgesnio nei 10 dienų gydymo. HLH yra gyvybei pavojingas patologinio imuninės sistemos suaktyvėjimo sindromas, kuris pasireiškia klinikiniais stipraus sisteminio uždegimo požymiais ir simptomais (pvz., karščiavimu, hepatomegalija su splenomegalija, hipertrigliceridemija, hipofibrinogenemija, padidėjusia feritino koncentracija serume, citopenija ir hemofagocitoze). Ankstyvame etape pasireiškus patologinio imuninės sistemos suaktyvėjimo požymiams, reikia nedelsiant įvertinti paciento būklę. Diagnozavus HLH, gydymą piperacilinu / tazobaktamu reikia nutraukti.</w:t>
      </w:r>
    </w:p>
    <w:p w14:paraId="47CFD953" w14:textId="77777777" w:rsidR="00CE2F88" w:rsidRPr="00D17124" w:rsidRDefault="00CE2F88" w:rsidP="00AB0895">
      <w:pPr>
        <w:tabs>
          <w:tab w:val="left" w:pos="567"/>
        </w:tabs>
        <w:autoSpaceDE w:val="0"/>
        <w:autoSpaceDN w:val="0"/>
        <w:adjustRightInd w:val="0"/>
        <w:spacing w:line="260" w:lineRule="exact"/>
      </w:pPr>
    </w:p>
    <w:p w14:paraId="0BD12883" w14:textId="77777777" w:rsidR="00CE2F88" w:rsidRPr="00D17124" w:rsidRDefault="00CE2F88" w:rsidP="00AB0895">
      <w:pPr>
        <w:tabs>
          <w:tab w:val="left" w:pos="567"/>
        </w:tabs>
        <w:autoSpaceDE w:val="0"/>
        <w:autoSpaceDN w:val="0"/>
        <w:adjustRightInd w:val="0"/>
        <w:spacing w:line="260" w:lineRule="exact"/>
        <w:rPr>
          <w:iCs/>
          <w:u w:val="single"/>
        </w:rPr>
      </w:pPr>
      <w:r w:rsidRPr="00D17124">
        <w:rPr>
          <w:iCs/>
          <w:u w:val="single"/>
        </w:rPr>
        <w:t xml:space="preserve">Inkstų </w:t>
      </w:r>
      <w:r w:rsidR="00AD2C99" w:rsidRPr="00D17124">
        <w:rPr>
          <w:iCs/>
          <w:u w:val="single"/>
        </w:rPr>
        <w:t>funkcijos sutrikimas</w:t>
      </w:r>
    </w:p>
    <w:p w14:paraId="720BD785" w14:textId="77777777" w:rsidR="00AD2C99" w:rsidRPr="00D17124" w:rsidRDefault="00AD2C99" w:rsidP="00AB0895">
      <w:pPr>
        <w:tabs>
          <w:tab w:val="left" w:pos="567"/>
        </w:tabs>
        <w:autoSpaceDE w:val="0"/>
        <w:autoSpaceDN w:val="0"/>
        <w:adjustRightInd w:val="0"/>
        <w:spacing w:line="260" w:lineRule="exact"/>
      </w:pPr>
    </w:p>
    <w:p w14:paraId="4B57F06B" w14:textId="77777777" w:rsidR="00AD2C99" w:rsidRPr="00D17124" w:rsidRDefault="00CE2F88" w:rsidP="00AB0895">
      <w:pPr>
        <w:tabs>
          <w:tab w:val="left" w:pos="567"/>
        </w:tabs>
        <w:autoSpaceDE w:val="0"/>
        <w:autoSpaceDN w:val="0"/>
        <w:adjustRightInd w:val="0"/>
        <w:spacing w:line="260" w:lineRule="exact"/>
      </w:pPr>
      <w:r w:rsidRPr="00D17124">
        <w:t>Dėl piperacilino</w:t>
      </w:r>
      <w:r w:rsidR="00AD2C99" w:rsidRPr="00D17124">
        <w:t xml:space="preserve"> </w:t>
      </w:r>
      <w:r w:rsidRPr="00D17124">
        <w:t>/</w:t>
      </w:r>
      <w:r w:rsidR="00AD2C99" w:rsidRPr="00D17124">
        <w:t xml:space="preserve"> </w:t>
      </w:r>
      <w:r w:rsidRPr="00D17124">
        <w:t>tazobaktamo toksinio poveikio inkstams (žr.</w:t>
      </w:r>
      <w:r w:rsidR="00EB06EA" w:rsidRPr="00D17124">
        <w:t> </w:t>
      </w:r>
      <w:r w:rsidRPr="00D17124">
        <w:t>4.8</w:t>
      </w:r>
      <w:r w:rsidR="00EB06EA" w:rsidRPr="00D17124">
        <w:t> </w:t>
      </w:r>
      <w:r w:rsidRPr="00D17124">
        <w:t>skyrių) jo turi būti vartojama atsargiai pacientams, kurių inkst</w:t>
      </w:r>
      <w:r w:rsidR="00AD2C99" w:rsidRPr="00D17124">
        <w:t>ų funkcija sutrikusi</w:t>
      </w:r>
      <w:r w:rsidRPr="00D17124">
        <w:t xml:space="preserve"> arba kurie</w:t>
      </w:r>
      <w:r w:rsidR="00AD2C99" w:rsidRPr="00D17124">
        <w:t>ms</w:t>
      </w:r>
      <w:r w:rsidRPr="00D17124">
        <w:t xml:space="preserve"> yra</w:t>
      </w:r>
      <w:r w:rsidR="00AD2C99" w:rsidRPr="00D17124">
        <w:t xml:space="preserve"> atliekama</w:t>
      </w:r>
      <w:r w:rsidRPr="00D17124">
        <w:t xml:space="preserve"> </w:t>
      </w:r>
      <w:r w:rsidR="008C48A5">
        <w:t>hemodiali</w:t>
      </w:r>
      <w:r w:rsidR="008C48A5" w:rsidRPr="00D17124">
        <w:t>zė</w:t>
      </w:r>
      <w:r w:rsidRPr="00D17124">
        <w:t xml:space="preserve">. </w:t>
      </w:r>
    </w:p>
    <w:p w14:paraId="07AF1051" w14:textId="77777777" w:rsidR="00CE2F88" w:rsidRPr="00D17124" w:rsidRDefault="00CE2F88" w:rsidP="00AB0895">
      <w:pPr>
        <w:tabs>
          <w:tab w:val="left" w:pos="567"/>
        </w:tabs>
        <w:autoSpaceDE w:val="0"/>
        <w:autoSpaceDN w:val="0"/>
        <w:adjustRightInd w:val="0"/>
        <w:spacing w:line="260" w:lineRule="exact"/>
      </w:pPr>
      <w:r w:rsidRPr="00D17124">
        <w:t>Į veną leidžiamos dozės ir dozavimo intervalai turi būti priderinti prie inkstų funkcijos sutrikimo laipsnio (žr.</w:t>
      </w:r>
      <w:r w:rsidR="00EB06EA" w:rsidRPr="00D17124">
        <w:t> </w:t>
      </w:r>
      <w:r w:rsidRPr="00D17124">
        <w:t>4.2</w:t>
      </w:r>
      <w:r w:rsidR="00EB06EA" w:rsidRPr="00D17124">
        <w:t> </w:t>
      </w:r>
      <w:r w:rsidRPr="00D17124">
        <w:t>skyrių).</w:t>
      </w:r>
    </w:p>
    <w:p w14:paraId="6211A5ED" w14:textId="77777777" w:rsidR="00AD2C99" w:rsidRPr="00D17124" w:rsidRDefault="00AD2C99" w:rsidP="00AB0895">
      <w:pPr>
        <w:tabs>
          <w:tab w:val="left" w:pos="567"/>
        </w:tabs>
        <w:autoSpaceDE w:val="0"/>
        <w:autoSpaceDN w:val="0"/>
        <w:adjustRightInd w:val="0"/>
        <w:spacing w:line="260" w:lineRule="exact"/>
      </w:pPr>
    </w:p>
    <w:p w14:paraId="5A175F45" w14:textId="77777777" w:rsidR="00107760" w:rsidRPr="00D17124" w:rsidRDefault="00CE2F88" w:rsidP="00AB0895">
      <w:pPr>
        <w:tabs>
          <w:tab w:val="left" w:pos="567"/>
        </w:tabs>
        <w:autoSpaceDE w:val="0"/>
        <w:autoSpaceDN w:val="0"/>
        <w:adjustRightInd w:val="0"/>
        <w:spacing w:line="260" w:lineRule="exact"/>
      </w:pPr>
      <w:r w:rsidRPr="00D17124">
        <w:t>Didelio daugiacentrio, atlikto atsitiktinės atrankos būdu, kontroliuojamo tyrimo, kurio metu kritinės būklės pacientams buvo tiriamas glomerulų filtracijos greitis (GFG) po dažniausiai naudojamų antibiotikų pavartojimo, duomenų antrinėje analizėje piperacilino</w:t>
      </w:r>
      <w:r w:rsidR="00AD2C99" w:rsidRPr="00D17124">
        <w:t xml:space="preserve"> </w:t>
      </w:r>
      <w:r w:rsidRPr="00D17124">
        <w:t>/</w:t>
      </w:r>
      <w:r w:rsidR="00AD2C99" w:rsidRPr="00D17124">
        <w:t xml:space="preserve"> </w:t>
      </w:r>
      <w:r w:rsidRPr="00D17124">
        <w:t>tazobaktamo vartojimas buvo susijęs su mažesniu GFG grįžtamuoju pagerėjimu, palyginti su kitais antibiotikais. Remiantis ši</w:t>
      </w:r>
      <w:r w:rsidR="001B5D82" w:rsidRPr="00D17124">
        <w:t>a</w:t>
      </w:r>
      <w:r w:rsidRPr="00D17124">
        <w:t xml:space="preserve"> antrine analize nuspręsta, kad uždelsto inkstų atsigavimo šiems pacientams priežastis buvo piperacilinas</w:t>
      </w:r>
      <w:r w:rsidR="0022789C" w:rsidRPr="00D17124">
        <w:t xml:space="preserve"> </w:t>
      </w:r>
      <w:r w:rsidRPr="00D17124">
        <w:t>/</w:t>
      </w:r>
      <w:r w:rsidR="0022789C" w:rsidRPr="00D17124">
        <w:t xml:space="preserve"> </w:t>
      </w:r>
      <w:r w:rsidRPr="00D17124">
        <w:t>tazobaktamas.</w:t>
      </w:r>
    </w:p>
    <w:p w14:paraId="4DAEC2AA" w14:textId="77777777" w:rsidR="0022789C" w:rsidRPr="00D17124" w:rsidRDefault="0022789C" w:rsidP="00AB0895">
      <w:pPr>
        <w:tabs>
          <w:tab w:val="left" w:pos="567"/>
        </w:tabs>
        <w:autoSpaceDE w:val="0"/>
        <w:autoSpaceDN w:val="0"/>
        <w:adjustRightInd w:val="0"/>
        <w:spacing w:line="260" w:lineRule="exact"/>
      </w:pPr>
    </w:p>
    <w:p w14:paraId="446EE37A" w14:textId="77777777" w:rsidR="00107760" w:rsidRPr="00D17124" w:rsidRDefault="00107760" w:rsidP="00AB0895">
      <w:pPr>
        <w:tabs>
          <w:tab w:val="left" w:pos="567"/>
        </w:tabs>
        <w:autoSpaceDE w:val="0"/>
        <w:autoSpaceDN w:val="0"/>
        <w:adjustRightInd w:val="0"/>
        <w:spacing w:line="260" w:lineRule="exact"/>
      </w:pPr>
      <w:r w:rsidRPr="00D17124">
        <w:t>Piperacilino</w:t>
      </w:r>
      <w:r w:rsidR="0022789C" w:rsidRPr="00D17124">
        <w:t xml:space="preserve"> </w:t>
      </w:r>
      <w:r w:rsidRPr="00D17124">
        <w:t>/</w:t>
      </w:r>
      <w:r w:rsidR="0022789C" w:rsidRPr="00D17124">
        <w:t xml:space="preserve"> </w:t>
      </w:r>
      <w:r w:rsidRPr="00D17124">
        <w:t>tazobaktamo</w:t>
      </w:r>
      <w:r w:rsidR="00DA7F93" w:rsidRPr="00D17124">
        <w:t xml:space="preserve"> vartojimas kartu su vankomicinu gali būti susijęs su ūminio inkstų pakenkimo </w:t>
      </w:r>
      <w:r w:rsidR="008A55D3" w:rsidRPr="00D17124">
        <w:t xml:space="preserve">atvejų </w:t>
      </w:r>
      <w:r w:rsidR="00DA7F93" w:rsidRPr="00D17124">
        <w:t>padažnėjimu (žr.</w:t>
      </w:r>
      <w:r w:rsidR="00EB06EA" w:rsidRPr="00D17124">
        <w:t> </w:t>
      </w:r>
      <w:r w:rsidR="00DA7F93" w:rsidRPr="00D17124">
        <w:t>4.5</w:t>
      </w:r>
      <w:r w:rsidR="00EB06EA" w:rsidRPr="00D17124">
        <w:t> </w:t>
      </w:r>
      <w:r w:rsidR="00DA7F93" w:rsidRPr="00D17124">
        <w:t>skyrių).</w:t>
      </w:r>
    </w:p>
    <w:p w14:paraId="6D19927D" w14:textId="77777777" w:rsidR="0022789C" w:rsidRPr="00D17124" w:rsidRDefault="0022789C" w:rsidP="0022789C">
      <w:pPr>
        <w:tabs>
          <w:tab w:val="left" w:pos="567"/>
        </w:tabs>
        <w:autoSpaceDE w:val="0"/>
        <w:autoSpaceDN w:val="0"/>
        <w:adjustRightInd w:val="0"/>
        <w:spacing w:line="260" w:lineRule="exact"/>
      </w:pPr>
    </w:p>
    <w:p w14:paraId="0915B714" w14:textId="77777777" w:rsidR="0022789C" w:rsidRPr="00D17124" w:rsidRDefault="0022789C" w:rsidP="0022789C">
      <w:pPr>
        <w:tabs>
          <w:tab w:val="left" w:pos="567"/>
        </w:tabs>
        <w:autoSpaceDE w:val="0"/>
        <w:autoSpaceDN w:val="0"/>
        <w:adjustRightInd w:val="0"/>
        <w:spacing w:line="260" w:lineRule="exact"/>
      </w:pPr>
      <w:r w:rsidRPr="00D17124">
        <w:t xml:space="preserve">Šio vaistinio preparato flakone yra 216 mg natrio, tai atitinka 10,8 % didžiausios PSO rekomenduojamos paros normos suaugusiesiems, kuri yra 2 g natrio. </w:t>
      </w:r>
    </w:p>
    <w:p w14:paraId="211D42E0" w14:textId="77777777" w:rsidR="00697779" w:rsidRPr="00D17124" w:rsidRDefault="00697779" w:rsidP="00AB0895">
      <w:pPr>
        <w:tabs>
          <w:tab w:val="left" w:pos="567"/>
        </w:tabs>
        <w:autoSpaceDE w:val="0"/>
        <w:autoSpaceDN w:val="0"/>
        <w:adjustRightInd w:val="0"/>
        <w:spacing w:line="260" w:lineRule="exact"/>
      </w:pPr>
    </w:p>
    <w:p w14:paraId="7A9B3F39" w14:textId="77777777" w:rsidR="0022789C" w:rsidRPr="00D17124" w:rsidRDefault="00FE5029" w:rsidP="0022789C">
      <w:pPr>
        <w:tabs>
          <w:tab w:val="left" w:pos="567"/>
        </w:tabs>
        <w:autoSpaceDE w:val="0"/>
        <w:autoSpaceDN w:val="0"/>
        <w:adjustRightInd w:val="0"/>
        <w:spacing w:line="260" w:lineRule="exact"/>
      </w:pPr>
      <w:r w:rsidRPr="00D17124">
        <w:t>Į tai reikia atkreipti dėmesį</w:t>
      </w:r>
      <w:r w:rsidR="0022789C" w:rsidRPr="00D17124">
        <w:t xml:space="preserve"> pacientams, kuriems kontroliuojamas natrio kiekis maiste</w:t>
      </w:r>
      <w:r w:rsidRPr="00D17124">
        <w:t>.</w:t>
      </w:r>
    </w:p>
    <w:p w14:paraId="30D56239" w14:textId="77777777" w:rsidR="00CE2F88" w:rsidRPr="00D17124" w:rsidRDefault="00CE2F88" w:rsidP="00AB0895"/>
    <w:p w14:paraId="0525E992" w14:textId="77777777" w:rsidR="00CE2F88" w:rsidRPr="00D17124" w:rsidRDefault="00CE2F88" w:rsidP="00AB0895">
      <w:pPr>
        <w:ind w:left="567" w:hanging="567"/>
        <w:outlineLvl w:val="0"/>
      </w:pPr>
      <w:r w:rsidRPr="00D17124">
        <w:rPr>
          <w:b/>
        </w:rPr>
        <w:t>4.5</w:t>
      </w:r>
      <w:r w:rsidRPr="00D17124">
        <w:rPr>
          <w:b/>
        </w:rPr>
        <w:tab/>
        <w:t>Sąveika su kitais vaistiniais preparatais ir kitokia sąveika</w:t>
      </w:r>
    </w:p>
    <w:p w14:paraId="1A7E36BF" w14:textId="77777777" w:rsidR="00CE2F88" w:rsidRPr="00D17124" w:rsidRDefault="00CE2F88" w:rsidP="00AB0895"/>
    <w:p w14:paraId="7706F368"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Nedepoliarizuojantys raumenis atpalaiduojantys vaistiniai preparatai </w:t>
      </w:r>
    </w:p>
    <w:p w14:paraId="60B4DB8F" w14:textId="77777777" w:rsidR="00CE2F88" w:rsidRPr="00D17124" w:rsidRDefault="00CE2F88" w:rsidP="00AB0895">
      <w:pPr>
        <w:tabs>
          <w:tab w:val="left" w:pos="567"/>
        </w:tabs>
        <w:autoSpaceDE w:val="0"/>
        <w:autoSpaceDN w:val="0"/>
        <w:adjustRightInd w:val="0"/>
        <w:spacing w:line="260" w:lineRule="exact"/>
      </w:pPr>
      <w:r w:rsidRPr="00D17124">
        <w:t xml:space="preserve">Piperaciliną vartojant kartu su vekuroniu, pailgėjo vekuronio sukelta nervų ir raumenų blokada. Dėl panašaus šių </w:t>
      </w:r>
      <w:r w:rsidR="00726043" w:rsidRPr="00D17124">
        <w:t xml:space="preserve">vaistinių </w:t>
      </w:r>
      <w:r w:rsidRPr="00D17124">
        <w:t xml:space="preserve">preparatų veikimo mechanizmo tikėtina, kad vartojant piperaciliną, pailgės bet kurio iš nedepoliarizuojančių raumenis atpalaiduojančių vaistinių preparatų sąlygojama nervų ir raumenų blokada. </w:t>
      </w:r>
    </w:p>
    <w:p w14:paraId="1557E3AE" w14:textId="77777777" w:rsidR="00CE2F88" w:rsidRPr="00D17124" w:rsidRDefault="00CE2F88" w:rsidP="00AB0895">
      <w:pPr>
        <w:tabs>
          <w:tab w:val="left" w:pos="567"/>
        </w:tabs>
        <w:autoSpaceDE w:val="0"/>
        <w:autoSpaceDN w:val="0"/>
        <w:adjustRightInd w:val="0"/>
        <w:spacing w:line="260" w:lineRule="exact"/>
      </w:pPr>
    </w:p>
    <w:p w14:paraId="67C63ECF" w14:textId="77777777" w:rsidR="00CE2F88" w:rsidRPr="00D17124" w:rsidRDefault="00FE5029" w:rsidP="00AB0895">
      <w:pPr>
        <w:tabs>
          <w:tab w:val="left" w:pos="567"/>
        </w:tabs>
        <w:autoSpaceDE w:val="0"/>
        <w:autoSpaceDN w:val="0"/>
        <w:adjustRightInd w:val="0"/>
        <w:spacing w:line="260" w:lineRule="exact"/>
        <w:rPr>
          <w:u w:val="single"/>
        </w:rPr>
      </w:pPr>
      <w:r w:rsidRPr="00D17124">
        <w:rPr>
          <w:u w:val="single"/>
        </w:rPr>
        <w:t>A</w:t>
      </w:r>
      <w:r w:rsidR="00CE2F88" w:rsidRPr="00D17124">
        <w:rPr>
          <w:u w:val="single"/>
        </w:rPr>
        <w:t xml:space="preserve">ntikoaguliantai </w:t>
      </w:r>
    </w:p>
    <w:p w14:paraId="3B6478AC" w14:textId="77777777" w:rsidR="00CE2F88" w:rsidRPr="00D17124" w:rsidRDefault="00CE2F88" w:rsidP="00AB0895">
      <w:pPr>
        <w:tabs>
          <w:tab w:val="left" w:pos="567"/>
        </w:tabs>
        <w:autoSpaceDE w:val="0"/>
        <w:autoSpaceDN w:val="0"/>
        <w:adjustRightInd w:val="0"/>
        <w:spacing w:line="260" w:lineRule="exact"/>
      </w:pPr>
      <w:r w:rsidRPr="00D17124">
        <w:t xml:space="preserve">Kartu vartojant hepariną, </w:t>
      </w:r>
      <w:r w:rsidR="00FE5029" w:rsidRPr="00D17124">
        <w:t xml:space="preserve">per burną vartojamus </w:t>
      </w:r>
      <w:r w:rsidRPr="00D17124">
        <w:t xml:space="preserve">antikoaguliantus ir kitus </w:t>
      </w:r>
      <w:r w:rsidR="00726043" w:rsidRPr="00D17124">
        <w:t xml:space="preserve">vaistinius </w:t>
      </w:r>
      <w:r w:rsidRPr="00D17124">
        <w:t xml:space="preserve">preparatus, kurie gali veikti kraujo krešėjimo sistemą, įskaitant trombocitų funkciją, reikia dažniau atlikinėti atitinkamus krešėjimo tyrimus ir pacientą reguliariai stebėti. </w:t>
      </w:r>
    </w:p>
    <w:p w14:paraId="1876206D" w14:textId="77777777" w:rsidR="00CE2F88" w:rsidRPr="00D17124" w:rsidRDefault="00CE2F88" w:rsidP="00AB0895">
      <w:pPr>
        <w:tabs>
          <w:tab w:val="left" w:pos="567"/>
        </w:tabs>
        <w:autoSpaceDE w:val="0"/>
        <w:autoSpaceDN w:val="0"/>
        <w:adjustRightInd w:val="0"/>
        <w:spacing w:line="260" w:lineRule="exact"/>
      </w:pPr>
    </w:p>
    <w:p w14:paraId="06C6A315"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Metotreksatas </w:t>
      </w:r>
    </w:p>
    <w:p w14:paraId="0D6B19EC" w14:textId="77777777" w:rsidR="00CE2F88" w:rsidRPr="00D17124" w:rsidRDefault="00CE2F88" w:rsidP="00AB0895">
      <w:pPr>
        <w:tabs>
          <w:tab w:val="left" w:pos="567"/>
        </w:tabs>
        <w:autoSpaceDE w:val="0"/>
        <w:autoSpaceDN w:val="0"/>
        <w:adjustRightInd w:val="0"/>
        <w:spacing w:line="260" w:lineRule="exact"/>
      </w:pPr>
      <w:r w:rsidRPr="00D17124">
        <w:t xml:space="preserve">Piperacilinas gali mažinti metotreksato šalinimą, todėl, kad būtų išvengta </w:t>
      </w:r>
      <w:r w:rsidR="00726043" w:rsidRPr="00D17124">
        <w:t xml:space="preserve">vaistinio </w:t>
      </w:r>
      <w:r w:rsidRPr="00D17124">
        <w:t xml:space="preserve">preparato toksinio poveikio, reikia stebėti metotreksato koncentraciją pacientų </w:t>
      </w:r>
      <w:r w:rsidR="00FE5029" w:rsidRPr="00D17124">
        <w:t xml:space="preserve">kraujo </w:t>
      </w:r>
      <w:r w:rsidRPr="00D17124">
        <w:t xml:space="preserve">serume. </w:t>
      </w:r>
    </w:p>
    <w:p w14:paraId="60CE3C89" w14:textId="77777777" w:rsidR="00CE2F88" w:rsidRPr="00D17124" w:rsidRDefault="00CE2F88" w:rsidP="00AB0895">
      <w:pPr>
        <w:tabs>
          <w:tab w:val="left" w:pos="567"/>
        </w:tabs>
        <w:autoSpaceDE w:val="0"/>
        <w:autoSpaceDN w:val="0"/>
        <w:adjustRightInd w:val="0"/>
        <w:spacing w:line="260" w:lineRule="exact"/>
      </w:pPr>
    </w:p>
    <w:p w14:paraId="62F550C0"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Probenecidas </w:t>
      </w:r>
    </w:p>
    <w:p w14:paraId="7827AEB0" w14:textId="77777777" w:rsidR="00CE2F88" w:rsidRPr="00D17124" w:rsidRDefault="00CE2F88" w:rsidP="00AB0895">
      <w:pPr>
        <w:tabs>
          <w:tab w:val="left" w:pos="567"/>
        </w:tabs>
        <w:autoSpaceDE w:val="0"/>
        <w:autoSpaceDN w:val="0"/>
        <w:adjustRightInd w:val="0"/>
        <w:spacing w:line="260" w:lineRule="exact"/>
      </w:pPr>
      <w:r w:rsidRPr="00D17124">
        <w:t xml:space="preserve">Piperaciliną / tazobaktamą, kaip ir kitus penicilinus, vartojant kartu su probenecidu, pailgėja piperacilino ir tazobaktamo pusinės eliminacijos periodas </w:t>
      </w:r>
      <w:r w:rsidR="00A02269" w:rsidRPr="00D17124">
        <w:t>bei</w:t>
      </w:r>
      <w:r w:rsidRPr="00D17124">
        <w:t xml:space="preserve"> sumažėja klirensas per inkstus, tačiau abiejų </w:t>
      </w:r>
      <w:r w:rsidR="00726043" w:rsidRPr="00D17124">
        <w:t xml:space="preserve">vaistinių </w:t>
      </w:r>
      <w:r w:rsidRPr="00D17124">
        <w:t xml:space="preserve">preparatų didžiausia koncentracija plazmoje išlieka nepakitusi. </w:t>
      </w:r>
    </w:p>
    <w:p w14:paraId="25658715" w14:textId="77777777" w:rsidR="00CE2F88" w:rsidRPr="00D17124" w:rsidRDefault="00CE2F88" w:rsidP="00AB0895">
      <w:pPr>
        <w:tabs>
          <w:tab w:val="left" w:pos="567"/>
        </w:tabs>
        <w:autoSpaceDE w:val="0"/>
        <w:autoSpaceDN w:val="0"/>
        <w:adjustRightInd w:val="0"/>
        <w:spacing w:line="260" w:lineRule="exact"/>
      </w:pPr>
    </w:p>
    <w:p w14:paraId="42FBEEE5"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Aminoglikozidai </w:t>
      </w:r>
    </w:p>
    <w:p w14:paraId="56089EDB" w14:textId="77777777" w:rsidR="00CE2F88" w:rsidRPr="00D17124" w:rsidRDefault="00CE2F88" w:rsidP="00AB0895">
      <w:pPr>
        <w:tabs>
          <w:tab w:val="left" w:pos="567"/>
        </w:tabs>
        <w:autoSpaceDE w:val="0"/>
        <w:autoSpaceDN w:val="0"/>
        <w:adjustRightInd w:val="0"/>
        <w:spacing w:line="260" w:lineRule="exact"/>
      </w:pPr>
      <w:r w:rsidRPr="00D17124">
        <w:t xml:space="preserve">Vartojant vieną piperaciliną arba kartu su tazobaktamu tiriamiesiems, kurių inkstų </w:t>
      </w:r>
      <w:r w:rsidR="00FE4BBD">
        <w:t>funkcija</w:t>
      </w:r>
      <w:r w:rsidR="00FE4BBD" w:rsidRPr="00D17124">
        <w:t xml:space="preserve"> </w:t>
      </w:r>
      <w:r w:rsidRPr="00D17124">
        <w:t xml:space="preserve">buvo normali, ir tiriamiesiems, kuriems nustatytas lengvas arba vidutinio sunkumo inkstų funkcijos sutrikimas, tobramicino farmakokinetika reikšmingai nepakito. Vartojant tobramiciną, piperacilino, tazobaktamo ir M1 metabolito farmakokinetika taip pat reikšmingai nepakito. Nustatyta, kad sunkiu inkstų funkcijos sutrikimu sergančių pacientų organizme piperacilinas mažina tobramicino ir gentamicino aktyvumą. </w:t>
      </w:r>
    </w:p>
    <w:p w14:paraId="23C32555" w14:textId="77777777" w:rsidR="00FE5029" w:rsidRPr="00D17124" w:rsidRDefault="00FE5029" w:rsidP="00AB0895">
      <w:pPr>
        <w:tabs>
          <w:tab w:val="left" w:pos="567"/>
        </w:tabs>
        <w:autoSpaceDE w:val="0"/>
        <w:autoSpaceDN w:val="0"/>
        <w:adjustRightInd w:val="0"/>
        <w:spacing w:line="260" w:lineRule="exact"/>
      </w:pPr>
    </w:p>
    <w:p w14:paraId="107BE554" w14:textId="77777777" w:rsidR="00CE2F88" w:rsidRPr="00D17124" w:rsidRDefault="00CE2F88" w:rsidP="00AB0895">
      <w:pPr>
        <w:tabs>
          <w:tab w:val="left" w:pos="567"/>
        </w:tabs>
        <w:autoSpaceDE w:val="0"/>
        <w:autoSpaceDN w:val="0"/>
        <w:adjustRightInd w:val="0"/>
        <w:spacing w:line="260" w:lineRule="exact"/>
      </w:pPr>
      <w:r w:rsidRPr="00D17124">
        <w:t>Informaciją apie piperacilino</w:t>
      </w:r>
      <w:r w:rsidR="00E17363" w:rsidRPr="00D17124">
        <w:t xml:space="preserve"> </w:t>
      </w:r>
      <w:r w:rsidRPr="00D17124">
        <w:t>/</w:t>
      </w:r>
      <w:r w:rsidR="00FE5029" w:rsidRPr="00D17124">
        <w:t xml:space="preserve"> </w:t>
      </w:r>
      <w:r w:rsidRPr="00D17124">
        <w:t>tazobaktamo vartojimą su aminoglikozidais žr.</w:t>
      </w:r>
      <w:r w:rsidR="00353006" w:rsidRPr="00D17124">
        <w:t> </w:t>
      </w:r>
      <w:r w:rsidRPr="00D17124">
        <w:t>6.2 ir 6.6</w:t>
      </w:r>
      <w:r w:rsidR="00353006" w:rsidRPr="00D17124">
        <w:t> </w:t>
      </w:r>
      <w:r w:rsidRPr="00D17124">
        <w:t xml:space="preserve">skyriuose. </w:t>
      </w:r>
    </w:p>
    <w:p w14:paraId="7C198ADF" w14:textId="77777777" w:rsidR="00CE2F88" w:rsidRPr="00D17124" w:rsidRDefault="00CE2F88" w:rsidP="00AB0895">
      <w:pPr>
        <w:tabs>
          <w:tab w:val="left" w:pos="567"/>
        </w:tabs>
        <w:autoSpaceDE w:val="0"/>
        <w:autoSpaceDN w:val="0"/>
        <w:adjustRightInd w:val="0"/>
        <w:spacing w:line="260" w:lineRule="exact"/>
      </w:pPr>
    </w:p>
    <w:p w14:paraId="7AF19886"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Vankomicinas </w:t>
      </w:r>
    </w:p>
    <w:p w14:paraId="21755547" w14:textId="77777777" w:rsidR="00CE2F88" w:rsidRPr="00D17124" w:rsidRDefault="00DA7F93" w:rsidP="00AB0895">
      <w:pPr>
        <w:tabs>
          <w:tab w:val="left" w:pos="567"/>
        </w:tabs>
        <w:autoSpaceDE w:val="0"/>
        <w:autoSpaceDN w:val="0"/>
        <w:adjustRightInd w:val="0"/>
        <w:spacing w:line="260" w:lineRule="exact"/>
      </w:pPr>
      <w:r w:rsidRPr="00D17124">
        <w:t>Tyrimais buvo nustatytas ūminio inkstų pakenkimo</w:t>
      </w:r>
      <w:r w:rsidR="008A55D3" w:rsidRPr="00D17124">
        <w:t xml:space="preserve"> atvejų</w:t>
      </w:r>
      <w:r w:rsidRPr="00D17124">
        <w:t xml:space="preserve"> padažnėjimas pacientams, vartojusiems piperacilino</w:t>
      </w:r>
      <w:r w:rsidR="00FE5029" w:rsidRPr="00D17124">
        <w:t xml:space="preserve"> </w:t>
      </w:r>
      <w:r w:rsidRPr="00D17124">
        <w:t>/</w:t>
      </w:r>
      <w:r w:rsidR="00FE5029" w:rsidRPr="00D17124">
        <w:t xml:space="preserve"> </w:t>
      </w:r>
      <w:r w:rsidRPr="00D17124">
        <w:t xml:space="preserve">tazobaktamo kartu su vankomicinu, palyginti su </w:t>
      </w:r>
      <w:r w:rsidR="008A55D3" w:rsidRPr="00D17124">
        <w:t xml:space="preserve">vartojusiais </w:t>
      </w:r>
      <w:r w:rsidRPr="00D17124">
        <w:t xml:space="preserve">vien vankomicino </w:t>
      </w:r>
      <w:r w:rsidRPr="00D17124">
        <w:lastRenderedPageBreak/>
        <w:t>(žr</w:t>
      </w:r>
      <w:r w:rsidR="00353006" w:rsidRPr="00D17124">
        <w:t>. </w:t>
      </w:r>
      <w:r w:rsidRPr="00D17124">
        <w:t>4.4</w:t>
      </w:r>
      <w:r w:rsidR="00353006" w:rsidRPr="00D17124">
        <w:t> </w:t>
      </w:r>
      <w:r w:rsidRPr="00D17124">
        <w:t>skyrių)</w:t>
      </w:r>
      <w:r w:rsidR="008A55D3" w:rsidRPr="00D17124">
        <w:t>. Keliuose iš šių tyrimų buvo pranešta, kad sąveika yra priklausoma nuo vankomicino dozės.</w:t>
      </w:r>
      <w:r w:rsidRPr="00D17124">
        <w:t xml:space="preserve"> </w:t>
      </w:r>
      <w:r w:rsidR="00CE2F88" w:rsidRPr="00D17124">
        <w:t>Piperacilino</w:t>
      </w:r>
      <w:r w:rsidR="00FE5029" w:rsidRPr="00D17124">
        <w:t xml:space="preserve"> </w:t>
      </w:r>
      <w:r w:rsidR="00CE2F88" w:rsidRPr="00D17124">
        <w:t>/</w:t>
      </w:r>
      <w:r w:rsidR="00FE5029" w:rsidRPr="00D17124">
        <w:t xml:space="preserve"> </w:t>
      </w:r>
      <w:r w:rsidR="00CE2F88" w:rsidRPr="00D17124">
        <w:t xml:space="preserve">tazobaktamo ir vankomicino farmakokinetinės sąveikos nenustatyta. </w:t>
      </w:r>
    </w:p>
    <w:p w14:paraId="2D553D5E" w14:textId="77777777" w:rsidR="00CE2F88" w:rsidRPr="00D17124" w:rsidRDefault="00CE2F88" w:rsidP="00AB0895">
      <w:pPr>
        <w:tabs>
          <w:tab w:val="left" w:pos="567"/>
        </w:tabs>
        <w:autoSpaceDE w:val="0"/>
        <w:autoSpaceDN w:val="0"/>
        <w:adjustRightInd w:val="0"/>
        <w:spacing w:line="260" w:lineRule="exact"/>
      </w:pPr>
    </w:p>
    <w:p w14:paraId="3A1FF7F2"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Įtaka laboratorinių tyrimų rezultatams </w:t>
      </w:r>
    </w:p>
    <w:p w14:paraId="7777CC9D" w14:textId="77777777" w:rsidR="00CE2F88" w:rsidRPr="00D17124" w:rsidRDefault="00CE2F88" w:rsidP="00AB0895">
      <w:pPr>
        <w:tabs>
          <w:tab w:val="left" w:pos="567"/>
        </w:tabs>
        <w:autoSpaceDE w:val="0"/>
        <w:autoSpaceDN w:val="0"/>
        <w:adjustRightInd w:val="0"/>
        <w:spacing w:line="260" w:lineRule="exact"/>
      </w:pPr>
      <w:r w:rsidRPr="00D17124">
        <w:t xml:space="preserve">Kaip ir kitų penicilinų atveju, nefermentiniais gliukozės nustatymo šlapime metodais galima gauti klaidingai teigiamus rezultatus. Todėl gydant </w:t>
      </w:r>
      <w:r w:rsidR="00FE5029" w:rsidRPr="00D17124">
        <w:t>piperacilinu / tazobaktamu</w:t>
      </w:r>
      <w:r w:rsidRPr="00D17124">
        <w:t xml:space="preserve"> reikia taikyti fermentinį gliukozės nustatymo šlapime metodą. </w:t>
      </w:r>
    </w:p>
    <w:p w14:paraId="49F18ABC" w14:textId="77777777" w:rsidR="00CE2F88" w:rsidRPr="00D17124" w:rsidRDefault="00CE2F88" w:rsidP="00AB0895">
      <w:pPr>
        <w:tabs>
          <w:tab w:val="left" w:pos="567"/>
        </w:tabs>
        <w:autoSpaceDE w:val="0"/>
        <w:autoSpaceDN w:val="0"/>
        <w:adjustRightInd w:val="0"/>
        <w:spacing w:line="260" w:lineRule="exact"/>
      </w:pPr>
    </w:p>
    <w:p w14:paraId="5264371F" w14:textId="77777777" w:rsidR="00CE2F88" w:rsidRPr="00D17124" w:rsidRDefault="00CE2F88" w:rsidP="00AB0895">
      <w:pPr>
        <w:tabs>
          <w:tab w:val="left" w:pos="567"/>
        </w:tabs>
        <w:autoSpaceDE w:val="0"/>
        <w:autoSpaceDN w:val="0"/>
        <w:adjustRightInd w:val="0"/>
        <w:spacing w:line="260" w:lineRule="exact"/>
      </w:pPr>
      <w:r w:rsidRPr="00D17124">
        <w:t xml:space="preserve">Daugeliu cheminių baltymų nustatymo šlapime metodų galima gauti klaidingai teigiamus rezultatus. Tai neturi įtakos baltymų nustatymui, naudojant </w:t>
      </w:r>
      <w:r w:rsidR="00DA2D2C" w:rsidRPr="00D17124">
        <w:t>įmerkiamas juosteles</w:t>
      </w:r>
      <w:r w:rsidRPr="00D17124">
        <w:t xml:space="preserve">. </w:t>
      </w:r>
    </w:p>
    <w:p w14:paraId="69A37E85" w14:textId="77777777" w:rsidR="00CE2F88" w:rsidRPr="00D17124" w:rsidRDefault="00CE2F88" w:rsidP="00AB0895">
      <w:pPr>
        <w:tabs>
          <w:tab w:val="left" w:pos="567"/>
        </w:tabs>
        <w:autoSpaceDE w:val="0"/>
        <w:autoSpaceDN w:val="0"/>
        <w:adjustRightInd w:val="0"/>
        <w:spacing w:line="260" w:lineRule="exact"/>
      </w:pPr>
    </w:p>
    <w:p w14:paraId="4039A17D" w14:textId="77777777" w:rsidR="00CE2F88" w:rsidRPr="00D17124" w:rsidRDefault="00CE2F88" w:rsidP="00AB0895">
      <w:pPr>
        <w:tabs>
          <w:tab w:val="left" w:pos="567"/>
        </w:tabs>
        <w:autoSpaceDE w:val="0"/>
        <w:autoSpaceDN w:val="0"/>
        <w:adjustRightInd w:val="0"/>
        <w:spacing w:line="260" w:lineRule="exact"/>
      </w:pPr>
      <w:r w:rsidRPr="00D17124">
        <w:t>Tiesioginės Kumbso</w:t>
      </w:r>
      <w:r w:rsidR="00DA2D2C" w:rsidRPr="00D17124">
        <w:t xml:space="preserve"> (</w:t>
      </w:r>
      <w:r w:rsidR="00DA2D2C" w:rsidRPr="00D17124">
        <w:rPr>
          <w:i/>
        </w:rPr>
        <w:t>Coombs</w:t>
      </w:r>
      <w:r w:rsidR="00DA2D2C" w:rsidRPr="00D17124">
        <w:t>)</w:t>
      </w:r>
      <w:r w:rsidRPr="00D17124">
        <w:t xml:space="preserve"> reakcijos rezultatai gali būti teigiami.</w:t>
      </w:r>
    </w:p>
    <w:p w14:paraId="7DF504D5" w14:textId="77777777" w:rsidR="00CE2F88" w:rsidRPr="00D17124" w:rsidRDefault="00CE2F88" w:rsidP="00AB0895"/>
    <w:p w14:paraId="3BC76A12" w14:textId="77777777" w:rsidR="00DA2D2C" w:rsidRPr="00D17124" w:rsidRDefault="00CE2F88" w:rsidP="00AB0895">
      <w:r w:rsidRPr="00D17124">
        <w:t xml:space="preserve">Pacientams, vartojantiems </w:t>
      </w:r>
      <w:r w:rsidR="00DA2D2C" w:rsidRPr="00D17124">
        <w:t>piperacilino / tazobaktamo</w:t>
      </w:r>
      <w:r w:rsidRPr="00D17124">
        <w:t>, „</w:t>
      </w:r>
      <w:r w:rsidRPr="00D17124">
        <w:rPr>
          <w:i/>
        </w:rPr>
        <w:t>Bio-Rad Laboratories</w:t>
      </w:r>
      <w:r w:rsidRPr="00D17124">
        <w:t xml:space="preserve">“ </w:t>
      </w:r>
      <w:r w:rsidRPr="00D17124">
        <w:rPr>
          <w:i/>
        </w:rPr>
        <w:t xml:space="preserve">Platelia Aspergillus </w:t>
      </w:r>
      <w:r w:rsidRPr="00D17124">
        <w:t xml:space="preserve">EIA tyrimais gali būti gauti klaidingai teigiami rezultatai. </w:t>
      </w:r>
    </w:p>
    <w:p w14:paraId="6C3D16C5" w14:textId="77777777" w:rsidR="00DA2D2C" w:rsidRPr="00D17124" w:rsidRDefault="00DA2D2C" w:rsidP="00AB0895"/>
    <w:p w14:paraId="7E9F626C" w14:textId="77777777" w:rsidR="00CE2F88" w:rsidRPr="00D17124" w:rsidRDefault="00CE2F88" w:rsidP="00AB0895">
      <w:r w:rsidRPr="00D17124">
        <w:t>Atliekant „</w:t>
      </w:r>
      <w:r w:rsidRPr="00D17124">
        <w:rPr>
          <w:i/>
        </w:rPr>
        <w:t>Bio-Rad Laboratories</w:t>
      </w:r>
      <w:r w:rsidRPr="00D17124">
        <w:t xml:space="preserve">“ </w:t>
      </w:r>
      <w:r w:rsidRPr="00D17124">
        <w:rPr>
          <w:i/>
        </w:rPr>
        <w:t xml:space="preserve">Platelia Aspergillus </w:t>
      </w:r>
      <w:r w:rsidRPr="00D17124">
        <w:t xml:space="preserve">EIA tyrimus, nustatytos kryžminės reakcijos su ne </w:t>
      </w:r>
      <w:r w:rsidRPr="00D17124">
        <w:rPr>
          <w:i/>
        </w:rPr>
        <w:t xml:space="preserve">Aspergillus </w:t>
      </w:r>
      <w:r w:rsidRPr="00D17124">
        <w:t>polisacharidais ir polifuranozėmis.</w:t>
      </w:r>
    </w:p>
    <w:p w14:paraId="438FC7F0" w14:textId="77777777" w:rsidR="001A0AFD" w:rsidRPr="00D17124" w:rsidRDefault="001A0AFD" w:rsidP="00AB0895"/>
    <w:p w14:paraId="7DF62204" w14:textId="77777777" w:rsidR="00CE2F88" w:rsidRPr="00D17124" w:rsidRDefault="00CE2F88" w:rsidP="00AB0895">
      <w:pPr>
        <w:tabs>
          <w:tab w:val="left" w:pos="567"/>
        </w:tabs>
        <w:autoSpaceDE w:val="0"/>
        <w:autoSpaceDN w:val="0"/>
        <w:adjustRightInd w:val="0"/>
        <w:spacing w:line="260" w:lineRule="exact"/>
      </w:pPr>
      <w:r w:rsidRPr="00D17124">
        <w:t xml:space="preserve">Pacientams, vartojantiems </w:t>
      </w:r>
      <w:r w:rsidR="00DA2D2C" w:rsidRPr="00D17124">
        <w:t>piperacilino / tazobaktamo</w:t>
      </w:r>
      <w:r w:rsidRPr="00D17124">
        <w:t xml:space="preserve">, aukščiau nurodytų tyrimų teigiamus rezultatus reikia patvirtinti kitais diagnostiniais metodais. </w:t>
      </w:r>
    </w:p>
    <w:p w14:paraId="6683FFDE" w14:textId="77777777" w:rsidR="00CE2F88" w:rsidRPr="00D17124" w:rsidRDefault="00CE2F88" w:rsidP="00AB0895">
      <w:pPr>
        <w:tabs>
          <w:tab w:val="left" w:pos="567"/>
        </w:tabs>
        <w:autoSpaceDE w:val="0"/>
        <w:autoSpaceDN w:val="0"/>
        <w:adjustRightInd w:val="0"/>
        <w:spacing w:line="260" w:lineRule="exact"/>
      </w:pPr>
    </w:p>
    <w:p w14:paraId="70FBD0C5" w14:textId="77777777" w:rsidR="00CE2F88" w:rsidRPr="00D17124" w:rsidRDefault="00CE2F88" w:rsidP="00AB0895">
      <w:pPr>
        <w:ind w:left="567" w:hanging="567"/>
        <w:outlineLvl w:val="0"/>
      </w:pPr>
      <w:r w:rsidRPr="00D17124">
        <w:rPr>
          <w:b/>
        </w:rPr>
        <w:t>4.6</w:t>
      </w:r>
      <w:r w:rsidRPr="00D17124">
        <w:rPr>
          <w:b/>
        </w:rPr>
        <w:tab/>
        <w:t>Vaisingumas, nėštumo ir žindymo laikotarpis</w:t>
      </w:r>
    </w:p>
    <w:p w14:paraId="07850FB4" w14:textId="77777777" w:rsidR="00CE2F88" w:rsidRPr="00D17124" w:rsidRDefault="00CE2F88" w:rsidP="00AB0895"/>
    <w:p w14:paraId="16B822DE" w14:textId="77777777" w:rsidR="00CE2F88" w:rsidRPr="00D17124" w:rsidRDefault="00CE2F88" w:rsidP="00AB0895">
      <w:pPr>
        <w:tabs>
          <w:tab w:val="left" w:pos="567"/>
        </w:tabs>
        <w:spacing w:line="260" w:lineRule="exact"/>
        <w:rPr>
          <w:u w:val="single"/>
        </w:rPr>
      </w:pPr>
      <w:r w:rsidRPr="00D17124">
        <w:rPr>
          <w:u w:val="single"/>
        </w:rPr>
        <w:t>Nėštumas</w:t>
      </w:r>
    </w:p>
    <w:p w14:paraId="311E5426" w14:textId="77777777" w:rsidR="00CE2F88" w:rsidRPr="00D17124" w:rsidRDefault="00CE2F88" w:rsidP="00AB0895">
      <w:pPr>
        <w:tabs>
          <w:tab w:val="left" w:pos="567"/>
        </w:tabs>
        <w:spacing w:line="260" w:lineRule="exact"/>
      </w:pPr>
      <w:r w:rsidRPr="00D17124">
        <w:t xml:space="preserve">Duomenų apie </w:t>
      </w:r>
      <w:r w:rsidR="00DA2D2C" w:rsidRPr="00D17124">
        <w:t>piperacilino / tazobaktamo</w:t>
      </w:r>
      <w:r w:rsidRPr="00D17124" w:rsidDel="00880830">
        <w:t xml:space="preserve"> </w:t>
      </w:r>
      <w:r w:rsidRPr="00D17124">
        <w:t xml:space="preserve">vartojimą nėštumo metu nėra arba jų </w:t>
      </w:r>
      <w:r w:rsidR="00DA2D2C" w:rsidRPr="00D17124">
        <w:t>yra mažai</w:t>
      </w:r>
      <w:r w:rsidRPr="00D17124">
        <w:t>.</w:t>
      </w:r>
    </w:p>
    <w:p w14:paraId="738F03CD" w14:textId="77777777" w:rsidR="00CE2F88" w:rsidRPr="00D17124" w:rsidRDefault="00CE2F88" w:rsidP="00AB0895">
      <w:pPr>
        <w:tabs>
          <w:tab w:val="left" w:pos="567"/>
        </w:tabs>
        <w:spacing w:line="260" w:lineRule="exact"/>
      </w:pPr>
    </w:p>
    <w:p w14:paraId="5091D30C" w14:textId="77777777" w:rsidR="00CE2F88" w:rsidRPr="00D17124" w:rsidRDefault="00CE2F88" w:rsidP="00AB0895">
      <w:pPr>
        <w:tabs>
          <w:tab w:val="left" w:pos="567"/>
        </w:tabs>
        <w:autoSpaceDE w:val="0"/>
        <w:autoSpaceDN w:val="0"/>
        <w:adjustRightInd w:val="0"/>
        <w:spacing w:line="260" w:lineRule="exact"/>
      </w:pPr>
      <w:r w:rsidRPr="00D17124">
        <w:t>Su gyvūnais atlikti tyrimai parodė toksinį poveikį reprodukcijai, bet teratogeninio poveikio, duodant toksines vaikingai patelei dozes, nenustatyta (žr.</w:t>
      </w:r>
      <w:r w:rsidR="00353006" w:rsidRPr="00D17124">
        <w:t> </w:t>
      </w:r>
      <w:r w:rsidRPr="00D17124">
        <w:t>5.3</w:t>
      </w:r>
      <w:r w:rsidR="00353006" w:rsidRPr="00D17124">
        <w:t> </w:t>
      </w:r>
      <w:r w:rsidRPr="00D17124">
        <w:t xml:space="preserve">skyrių). </w:t>
      </w:r>
    </w:p>
    <w:p w14:paraId="055A4BB4" w14:textId="77777777" w:rsidR="00CE2F88" w:rsidRPr="00D17124" w:rsidRDefault="00CE2F88" w:rsidP="00AB0895">
      <w:pPr>
        <w:tabs>
          <w:tab w:val="left" w:pos="567"/>
        </w:tabs>
        <w:autoSpaceDE w:val="0"/>
        <w:autoSpaceDN w:val="0"/>
        <w:adjustRightInd w:val="0"/>
        <w:spacing w:line="260" w:lineRule="exact"/>
      </w:pPr>
    </w:p>
    <w:p w14:paraId="7416F1C8" w14:textId="77777777" w:rsidR="00CE2F88" w:rsidRPr="00D17124" w:rsidRDefault="00CE2F88" w:rsidP="00AB0895">
      <w:pPr>
        <w:tabs>
          <w:tab w:val="left" w:pos="567"/>
        </w:tabs>
        <w:autoSpaceDE w:val="0"/>
        <w:autoSpaceDN w:val="0"/>
        <w:adjustRightInd w:val="0"/>
        <w:spacing w:line="260" w:lineRule="exact"/>
      </w:pPr>
      <w:r w:rsidRPr="00D17124">
        <w:t>Piperacilinas ir tazobaktamas prasiskverbia per placentą. Piperaciliną</w:t>
      </w:r>
      <w:r w:rsidR="00DA2D2C" w:rsidRPr="00D17124">
        <w:t xml:space="preserve"> </w:t>
      </w:r>
      <w:r w:rsidRPr="00D17124">
        <w:t>/</w:t>
      </w:r>
      <w:r w:rsidR="00DA2D2C" w:rsidRPr="00D17124">
        <w:t xml:space="preserve"> </w:t>
      </w:r>
      <w:r w:rsidRPr="00D17124">
        <w:t>tazobaktamą nėštumo metu vartoti galima tik tokiu atveju, jei tai neabejotinai būtina</w:t>
      </w:r>
      <w:r w:rsidR="00FE4BBD">
        <w:t xml:space="preserve">, t. y., jei </w:t>
      </w:r>
      <w:r w:rsidRPr="00D17124">
        <w:t>tikėtina nauda bus didesnė už galimą riziką moteriai ir vaisiui.</w:t>
      </w:r>
    </w:p>
    <w:p w14:paraId="2F468B1B" w14:textId="77777777" w:rsidR="00CE2F88" w:rsidRPr="00D17124" w:rsidRDefault="00CE2F88" w:rsidP="00AB0895">
      <w:pPr>
        <w:tabs>
          <w:tab w:val="left" w:pos="567"/>
        </w:tabs>
        <w:autoSpaceDE w:val="0"/>
        <w:autoSpaceDN w:val="0"/>
        <w:adjustRightInd w:val="0"/>
        <w:spacing w:line="260" w:lineRule="exact"/>
      </w:pPr>
    </w:p>
    <w:p w14:paraId="4053519E"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Žindymas</w:t>
      </w:r>
    </w:p>
    <w:p w14:paraId="576EE6D3" w14:textId="77777777" w:rsidR="00CE2F88" w:rsidRPr="00D17124" w:rsidRDefault="00CE2F88" w:rsidP="00AB0895">
      <w:pPr>
        <w:tabs>
          <w:tab w:val="left" w:pos="567"/>
        </w:tabs>
        <w:autoSpaceDE w:val="0"/>
        <w:autoSpaceDN w:val="0"/>
        <w:adjustRightInd w:val="0"/>
        <w:spacing w:line="260" w:lineRule="exact"/>
      </w:pPr>
      <w:r w:rsidRPr="00D17124">
        <w:t xml:space="preserve">Piperacilinas mažomis koncentracijomis išsiskiria į motinos pieną. Tazobaktamo koncentracija motinos piene netirta. Žindančias moteris galima gydyti tik nustačius, kad tikėtina nauda bus didesnė už galimą riziką moteriai ir vaikui. </w:t>
      </w:r>
    </w:p>
    <w:p w14:paraId="549A10FB" w14:textId="77777777" w:rsidR="00CE2F88" w:rsidRPr="00D17124" w:rsidRDefault="00CE2F88" w:rsidP="00AB0895">
      <w:pPr>
        <w:tabs>
          <w:tab w:val="left" w:pos="567"/>
        </w:tabs>
        <w:autoSpaceDE w:val="0"/>
        <w:autoSpaceDN w:val="0"/>
        <w:adjustRightInd w:val="0"/>
        <w:spacing w:line="260" w:lineRule="exact"/>
      </w:pPr>
    </w:p>
    <w:p w14:paraId="358A4F57"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Vaisingumas </w:t>
      </w:r>
    </w:p>
    <w:p w14:paraId="16129480" w14:textId="77777777" w:rsidR="00CE2F88" w:rsidRPr="00D17124" w:rsidRDefault="00CE2F88" w:rsidP="00AB0895">
      <w:pPr>
        <w:tabs>
          <w:tab w:val="left" w:pos="567"/>
        </w:tabs>
        <w:autoSpaceDE w:val="0"/>
        <w:autoSpaceDN w:val="0"/>
        <w:adjustRightInd w:val="0"/>
        <w:spacing w:line="260" w:lineRule="exact"/>
      </w:pPr>
      <w:r w:rsidRPr="00D17124">
        <w:t>Vaisingumo tyrimai su žiurkėmis poveikio vaisingumui ar poravimuisi, pavartojus tazobaktamą arba piperacilino</w:t>
      </w:r>
      <w:r w:rsidR="00DA2D2C" w:rsidRPr="00D17124">
        <w:t xml:space="preserve"> </w:t>
      </w:r>
      <w:r w:rsidRPr="00D17124">
        <w:t>/</w:t>
      </w:r>
      <w:r w:rsidR="00DA2D2C" w:rsidRPr="00D17124">
        <w:t xml:space="preserve"> </w:t>
      </w:r>
      <w:r w:rsidRPr="00D17124">
        <w:t>tazobaktamo derinį į pilvo ertmę, neparodė (žr.</w:t>
      </w:r>
      <w:r w:rsidR="00353006" w:rsidRPr="00D17124">
        <w:t> </w:t>
      </w:r>
      <w:r w:rsidRPr="00D17124">
        <w:t>5.3</w:t>
      </w:r>
      <w:r w:rsidR="00353006" w:rsidRPr="00D17124">
        <w:t> </w:t>
      </w:r>
      <w:r w:rsidRPr="00D17124">
        <w:t xml:space="preserve">skyrių). </w:t>
      </w:r>
    </w:p>
    <w:p w14:paraId="61D7A872" w14:textId="77777777" w:rsidR="00CE2F88" w:rsidRPr="00D17124" w:rsidRDefault="00CE2F88" w:rsidP="00AB0895"/>
    <w:p w14:paraId="2966153A" w14:textId="77777777" w:rsidR="00CE2F88" w:rsidRPr="00D17124" w:rsidRDefault="00CE2F88" w:rsidP="00AB0895">
      <w:pPr>
        <w:ind w:left="567" w:hanging="567"/>
        <w:outlineLvl w:val="0"/>
      </w:pPr>
      <w:r w:rsidRPr="00D17124">
        <w:rPr>
          <w:b/>
        </w:rPr>
        <w:t>4.7</w:t>
      </w:r>
      <w:r w:rsidRPr="00D17124">
        <w:rPr>
          <w:b/>
        </w:rPr>
        <w:tab/>
        <w:t>Poveikis gebėjimui vairuoti ir valdyti mechanizmus</w:t>
      </w:r>
    </w:p>
    <w:p w14:paraId="4C49168E" w14:textId="77777777" w:rsidR="00CE2F88" w:rsidRPr="00D17124" w:rsidRDefault="00CE2F88" w:rsidP="00AB0895"/>
    <w:p w14:paraId="2AF3202D" w14:textId="77777777" w:rsidR="00CE2F88" w:rsidRPr="00D17124" w:rsidRDefault="00CE2F88" w:rsidP="00AB0895">
      <w:r w:rsidRPr="00D17124">
        <w:t>Poveikio gebėjimui vairuoti ir valdyti mechanizmus tyrimų neatlikta.</w:t>
      </w:r>
    </w:p>
    <w:p w14:paraId="4C2628FA" w14:textId="77777777" w:rsidR="00CE2F88" w:rsidRPr="00D17124" w:rsidRDefault="00CE2F88" w:rsidP="00AB0895"/>
    <w:p w14:paraId="6EFED55C" w14:textId="77777777" w:rsidR="00CE2F88" w:rsidRPr="00D17124" w:rsidRDefault="00CE2F88" w:rsidP="00AB0895">
      <w:pPr>
        <w:numPr>
          <w:ilvl w:val="1"/>
          <w:numId w:val="19"/>
        </w:numPr>
        <w:spacing w:line="260" w:lineRule="exact"/>
        <w:outlineLvl w:val="0"/>
        <w:rPr>
          <w:b/>
        </w:rPr>
      </w:pPr>
      <w:r w:rsidRPr="00D17124">
        <w:rPr>
          <w:b/>
        </w:rPr>
        <w:t>Nepageidaujamas poveikis</w:t>
      </w:r>
    </w:p>
    <w:p w14:paraId="414C22C2" w14:textId="77777777" w:rsidR="00CE2F88" w:rsidRPr="00D17124" w:rsidRDefault="00CE2F88" w:rsidP="00AB0895">
      <w:pPr>
        <w:ind w:left="567" w:hanging="567"/>
        <w:rPr>
          <w:b/>
        </w:rPr>
      </w:pPr>
    </w:p>
    <w:p w14:paraId="20DE3B87" w14:textId="77777777" w:rsidR="00CE2F88" w:rsidRPr="00D17124" w:rsidRDefault="00CE2F88" w:rsidP="00AB0895">
      <w:pPr>
        <w:tabs>
          <w:tab w:val="left" w:pos="567"/>
        </w:tabs>
        <w:autoSpaceDE w:val="0"/>
        <w:autoSpaceDN w:val="0"/>
        <w:adjustRightInd w:val="0"/>
        <w:spacing w:line="260" w:lineRule="exact"/>
      </w:pPr>
      <w:r w:rsidRPr="00D17124">
        <w:t>Dažniausiai nustatytas nepageidaujamas poveikis yra viduriavimas (pasireiškęs 1 iš 10</w:t>
      </w:r>
      <w:r w:rsidR="00353006" w:rsidRPr="00D17124">
        <w:t> </w:t>
      </w:r>
      <w:r w:rsidRPr="00D17124">
        <w:t>pacientų).</w:t>
      </w:r>
    </w:p>
    <w:p w14:paraId="089E75B9" w14:textId="77777777" w:rsidR="00DA2D2C" w:rsidRPr="00D17124" w:rsidRDefault="00DA2D2C" w:rsidP="00AB0895">
      <w:pPr>
        <w:tabs>
          <w:tab w:val="left" w:pos="567"/>
        </w:tabs>
        <w:autoSpaceDE w:val="0"/>
        <w:autoSpaceDN w:val="0"/>
        <w:adjustRightInd w:val="0"/>
        <w:spacing w:line="260" w:lineRule="exact"/>
      </w:pPr>
    </w:p>
    <w:p w14:paraId="4216FF37" w14:textId="77777777" w:rsidR="00CE2F88" w:rsidRPr="00D17124" w:rsidRDefault="00CE2F88" w:rsidP="00AB0895">
      <w:pPr>
        <w:tabs>
          <w:tab w:val="left" w:pos="567"/>
        </w:tabs>
        <w:autoSpaceDE w:val="0"/>
        <w:autoSpaceDN w:val="0"/>
        <w:adjustRightInd w:val="0"/>
        <w:spacing w:line="260" w:lineRule="exact"/>
      </w:pPr>
      <w:r w:rsidRPr="00D17124">
        <w:t>Iš sunkiausių nepageidaujamų poveikių, pseudomembraninis kolitas ir toksinė epidermio nekrolizė pasireiškė 1–10 iš 10</w:t>
      </w:r>
      <w:r w:rsidR="00F44F3E" w:rsidRPr="00D17124">
        <w:t> </w:t>
      </w:r>
      <w:r w:rsidRPr="00D17124">
        <w:t>000</w:t>
      </w:r>
      <w:r w:rsidR="00353006" w:rsidRPr="00D17124">
        <w:t> </w:t>
      </w:r>
      <w:r w:rsidRPr="00D17124">
        <w:t>pacientų. Pancitopenijos, anafilaksinio šoko ir Stivenso-Džonsono (</w:t>
      </w:r>
      <w:r w:rsidRPr="00D17124">
        <w:rPr>
          <w:i/>
          <w:iCs/>
        </w:rPr>
        <w:t>Stevens-Johnson</w:t>
      </w:r>
      <w:r w:rsidRPr="00D17124">
        <w:t xml:space="preserve">) sindromo dažnis negali būti apskaičiuotas pagal turimus duomenis. </w:t>
      </w:r>
    </w:p>
    <w:p w14:paraId="0749C5FD" w14:textId="77777777" w:rsidR="00CE2F88" w:rsidRPr="00D17124" w:rsidRDefault="00CE2F88" w:rsidP="00AB0895">
      <w:pPr>
        <w:tabs>
          <w:tab w:val="left" w:pos="567"/>
        </w:tabs>
        <w:autoSpaceDE w:val="0"/>
        <w:autoSpaceDN w:val="0"/>
        <w:adjustRightInd w:val="0"/>
        <w:spacing w:line="260" w:lineRule="exact"/>
      </w:pPr>
    </w:p>
    <w:p w14:paraId="343D28B1" w14:textId="77777777" w:rsidR="00CE2F88" w:rsidRPr="00D17124" w:rsidRDefault="00CE2F88" w:rsidP="00AB0895">
      <w:pPr>
        <w:tabs>
          <w:tab w:val="left" w:pos="567"/>
        </w:tabs>
        <w:autoSpaceDE w:val="0"/>
        <w:autoSpaceDN w:val="0"/>
        <w:adjustRightInd w:val="0"/>
        <w:spacing w:line="260" w:lineRule="exact"/>
      </w:pPr>
      <w:r w:rsidRPr="00D17124">
        <w:lastRenderedPageBreak/>
        <w:t xml:space="preserve">Toliau pateiktoje lentelėje nepageidaujamos reakcijos išvardytos pagal organų sistemų klases ir tinkamiausius MedDRA terminus. Kiekvienoje dažnio grupėje nepageidaujamas poveikis pateikiamas mažėjančio sunkumo tvarka. </w:t>
      </w:r>
    </w:p>
    <w:p w14:paraId="294EE778" w14:textId="77777777" w:rsidR="00CE2F88" w:rsidRPr="00D17124" w:rsidRDefault="00CE2F88" w:rsidP="00AB0895">
      <w:pPr>
        <w:tabs>
          <w:tab w:val="left" w:pos="567"/>
        </w:tabs>
        <w:autoSpaceDE w:val="0"/>
        <w:autoSpaceDN w:val="0"/>
        <w:adjustRightInd w:val="0"/>
        <w:spacing w:line="260" w:lineRule="exact"/>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1378"/>
        <w:gridCol w:w="1779"/>
        <w:gridCol w:w="1530"/>
        <w:gridCol w:w="2070"/>
        <w:gridCol w:w="2036"/>
      </w:tblGrid>
      <w:tr w:rsidR="00CE2F88" w:rsidRPr="00D17124" w14:paraId="50FF94B3" w14:textId="77777777" w:rsidTr="00C67B86">
        <w:tc>
          <w:tcPr>
            <w:tcW w:w="1451" w:type="dxa"/>
          </w:tcPr>
          <w:p w14:paraId="53129FEA" w14:textId="77777777" w:rsidR="00CE2F88" w:rsidRPr="00D17124" w:rsidRDefault="00CE2F88" w:rsidP="00AB0895">
            <w:pPr>
              <w:tabs>
                <w:tab w:val="left" w:pos="567"/>
              </w:tabs>
              <w:spacing w:line="260" w:lineRule="exact"/>
              <w:rPr>
                <w:b/>
              </w:rPr>
            </w:pPr>
            <w:r w:rsidRPr="00D17124">
              <w:rPr>
                <w:b/>
                <w:color w:val="000000"/>
              </w:rPr>
              <w:t xml:space="preserve">Organų sistemos klasė </w:t>
            </w:r>
          </w:p>
        </w:tc>
        <w:tc>
          <w:tcPr>
            <w:tcW w:w="1378" w:type="dxa"/>
          </w:tcPr>
          <w:p w14:paraId="0C8DAC20" w14:textId="77777777" w:rsidR="00CE2F88" w:rsidRPr="00D17124" w:rsidRDefault="00CE2F88" w:rsidP="00C67B86">
            <w:pPr>
              <w:tabs>
                <w:tab w:val="left" w:pos="567"/>
              </w:tabs>
              <w:autoSpaceDE w:val="0"/>
              <w:autoSpaceDN w:val="0"/>
              <w:adjustRightInd w:val="0"/>
              <w:spacing w:line="260" w:lineRule="exact"/>
              <w:rPr>
                <w:b/>
                <w:color w:val="000000"/>
              </w:rPr>
            </w:pPr>
            <w:r w:rsidRPr="00D17124">
              <w:rPr>
                <w:b/>
                <w:color w:val="000000"/>
              </w:rPr>
              <w:t>Labai dažnas</w:t>
            </w:r>
          </w:p>
          <w:p w14:paraId="3211127B" w14:textId="77777777" w:rsidR="00CE2F88" w:rsidRPr="00D17124" w:rsidRDefault="00CE2F88" w:rsidP="00C67B86">
            <w:pPr>
              <w:tabs>
                <w:tab w:val="left" w:pos="567"/>
              </w:tabs>
              <w:autoSpaceDE w:val="0"/>
              <w:autoSpaceDN w:val="0"/>
              <w:adjustRightInd w:val="0"/>
              <w:spacing w:line="260" w:lineRule="exact"/>
              <w:rPr>
                <w:b/>
                <w:color w:val="000000"/>
              </w:rPr>
            </w:pPr>
            <w:r w:rsidRPr="00D17124">
              <w:rPr>
                <w:b/>
                <w:color w:val="000000"/>
              </w:rPr>
              <w:t>≥ 1/10</w:t>
            </w:r>
          </w:p>
        </w:tc>
        <w:tc>
          <w:tcPr>
            <w:tcW w:w="1779" w:type="dxa"/>
          </w:tcPr>
          <w:p w14:paraId="53FEBDC4" w14:textId="77777777" w:rsidR="00CE2F88" w:rsidRPr="00D17124" w:rsidRDefault="00CE2F88" w:rsidP="00C67B86">
            <w:pPr>
              <w:autoSpaceDE w:val="0"/>
              <w:autoSpaceDN w:val="0"/>
              <w:adjustRightInd w:val="0"/>
              <w:spacing w:line="260" w:lineRule="exact"/>
              <w:ind w:left="141"/>
              <w:rPr>
                <w:b/>
                <w:color w:val="000000"/>
              </w:rPr>
            </w:pPr>
            <w:r w:rsidRPr="00D17124">
              <w:rPr>
                <w:b/>
                <w:color w:val="000000"/>
              </w:rPr>
              <w:t>Dažnas</w:t>
            </w:r>
          </w:p>
          <w:p w14:paraId="6EC2F42C" w14:textId="77777777" w:rsidR="00CE2F88" w:rsidRPr="00D17124" w:rsidRDefault="00CE2F88" w:rsidP="00A02269">
            <w:pPr>
              <w:spacing w:line="260" w:lineRule="exact"/>
              <w:ind w:left="141"/>
              <w:rPr>
                <w:b/>
              </w:rPr>
            </w:pPr>
            <w:r w:rsidRPr="00D17124">
              <w:rPr>
                <w:b/>
                <w:color w:val="000000"/>
              </w:rPr>
              <w:t>nuo ≥ 1/100 iki</w:t>
            </w:r>
            <w:r w:rsidR="00906AC4" w:rsidRPr="00D17124">
              <w:rPr>
                <w:b/>
                <w:color w:val="000000"/>
              </w:rPr>
              <w:t> </w:t>
            </w:r>
            <w:r w:rsidRPr="00D17124">
              <w:rPr>
                <w:b/>
                <w:color w:val="000000"/>
              </w:rPr>
              <w:t xml:space="preserve">&lt; 1/10 </w:t>
            </w:r>
          </w:p>
        </w:tc>
        <w:tc>
          <w:tcPr>
            <w:tcW w:w="1530" w:type="dxa"/>
          </w:tcPr>
          <w:p w14:paraId="481E325F" w14:textId="77777777" w:rsidR="00CE2F88" w:rsidRPr="00D17124" w:rsidRDefault="00CE2F88" w:rsidP="00C67B86">
            <w:pPr>
              <w:autoSpaceDE w:val="0"/>
              <w:autoSpaceDN w:val="0"/>
              <w:adjustRightInd w:val="0"/>
              <w:spacing w:line="260" w:lineRule="exact"/>
              <w:ind w:left="72" w:hanging="72"/>
              <w:rPr>
                <w:b/>
                <w:color w:val="000000"/>
              </w:rPr>
            </w:pPr>
            <w:r w:rsidRPr="00D17124">
              <w:rPr>
                <w:b/>
                <w:color w:val="000000"/>
              </w:rPr>
              <w:t>Nedažnas</w:t>
            </w:r>
          </w:p>
          <w:p w14:paraId="497F400D" w14:textId="77777777" w:rsidR="00CE2F88" w:rsidRPr="00D17124" w:rsidRDefault="00CE2F88" w:rsidP="00C67B86">
            <w:pPr>
              <w:spacing w:line="260" w:lineRule="exact"/>
              <w:ind w:left="72" w:hanging="72"/>
              <w:rPr>
                <w:b/>
              </w:rPr>
            </w:pPr>
            <w:r w:rsidRPr="00D17124">
              <w:rPr>
                <w:b/>
                <w:color w:val="000000"/>
              </w:rPr>
              <w:t>nuo ≥ 1/1</w:t>
            </w:r>
            <w:r w:rsidR="00F44F3E" w:rsidRPr="00D17124">
              <w:rPr>
                <w:b/>
                <w:color w:val="000000"/>
              </w:rPr>
              <w:t> </w:t>
            </w:r>
            <w:r w:rsidRPr="00D17124">
              <w:rPr>
                <w:b/>
                <w:color w:val="000000"/>
              </w:rPr>
              <w:t>000</w:t>
            </w:r>
            <w:r w:rsidR="00A02269" w:rsidRPr="00D17124">
              <w:rPr>
                <w:b/>
                <w:color w:val="000000"/>
              </w:rPr>
              <w:t xml:space="preserve"> </w:t>
            </w:r>
            <w:r w:rsidRPr="00D17124">
              <w:rPr>
                <w:b/>
                <w:color w:val="000000"/>
              </w:rPr>
              <w:t>iki</w:t>
            </w:r>
            <w:r w:rsidR="00906AC4" w:rsidRPr="00D17124">
              <w:rPr>
                <w:b/>
                <w:color w:val="000000"/>
              </w:rPr>
              <w:t> </w:t>
            </w:r>
            <w:r w:rsidRPr="00D17124">
              <w:rPr>
                <w:b/>
                <w:color w:val="000000"/>
              </w:rPr>
              <w:t xml:space="preserve">&lt; 1/100 </w:t>
            </w:r>
          </w:p>
        </w:tc>
        <w:tc>
          <w:tcPr>
            <w:tcW w:w="2070" w:type="dxa"/>
          </w:tcPr>
          <w:p w14:paraId="31C90EE3" w14:textId="77777777" w:rsidR="00CE2F88" w:rsidRPr="00D17124" w:rsidRDefault="00CE2F88" w:rsidP="00C67B86">
            <w:pPr>
              <w:autoSpaceDE w:val="0"/>
              <w:autoSpaceDN w:val="0"/>
              <w:adjustRightInd w:val="0"/>
              <w:spacing w:line="260" w:lineRule="exact"/>
              <w:ind w:left="72"/>
              <w:rPr>
                <w:b/>
                <w:color w:val="000000"/>
              </w:rPr>
            </w:pPr>
            <w:r w:rsidRPr="00D17124">
              <w:rPr>
                <w:b/>
                <w:color w:val="000000"/>
              </w:rPr>
              <w:t>Retas</w:t>
            </w:r>
          </w:p>
          <w:p w14:paraId="094CDDFB" w14:textId="77777777" w:rsidR="00CE2F88" w:rsidRPr="00D17124" w:rsidRDefault="00CE2F88" w:rsidP="00C67B86">
            <w:pPr>
              <w:spacing w:line="260" w:lineRule="exact"/>
              <w:ind w:left="72"/>
              <w:rPr>
                <w:b/>
              </w:rPr>
            </w:pPr>
            <w:r w:rsidRPr="00D17124">
              <w:rPr>
                <w:b/>
                <w:color w:val="000000"/>
              </w:rPr>
              <w:t>nuo ≥ 1/10</w:t>
            </w:r>
            <w:r w:rsidR="00F44F3E" w:rsidRPr="00D17124">
              <w:rPr>
                <w:b/>
                <w:color w:val="000000"/>
              </w:rPr>
              <w:t> </w:t>
            </w:r>
            <w:r w:rsidRPr="00D17124">
              <w:rPr>
                <w:b/>
                <w:color w:val="000000"/>
              </w:rPr>
              <w:t xml:space="preserve">000 </w:t>
            </w:r>
            <w:r w:rsidR="00DA2D2C" w:rsidRPr="00D17124">
              <w:rPr>
                <w:b/>
                <w:color w:val="000000"/>
              </w:rPr>
              <w:br/>
            </w:r>
            <w:r w:rsidRPr="00D17124">
              <w:rPr>
                <w:b/>
                <w:color w:val="000000"/>
              </w:rPr>
              <w:t>iki &lt; 1/1</w:t>
            </w:r>
            <w:r w:rsidR="00F44F3E" w:rsidRPr="00D17124">
              <w:rPr>
                <w:b/>
                <w:color w:val="000000"/>
              </w:rPr>
              <w:t> </w:t>
            </w:r>
            <w:r w:rsidRPr="00D17124">
              <w:rPr>
                <w:b/>
                <w:color w:val="000000"/>
              </w:rPr>
              <w:t xml:space="preserve">000 </w:t>
            </w:r>
          </w:p>
        </w:tc>
        <w:tc>
          <w:tcPr>
            <w:tcW w:w="2036" w:type="dxa"/>
          </w:tcPr>
          <w:p w14:paraId="64EC8C8C" w14:textId="77777777" w:rsidR="00CE2F88" w:rsidRPr="00D17124" w:rsidRDefault="00FE4BBD" w:rsidP="00AB0895">
            <w:pPr>
              <w:tabs>
                <w:tab w:val="left" w:pos="567"/>
              </w:tabs>
              <w:spacing w:line="260" w:lineRule="exact"/>
              <w:rPr>
                <w:b/>
                <w:color w:val="000000"/>
              </w:rPr>
            </w:pPr>
            <w:r>
              <w:rPr>
                <w:b/>
                <w:color w:val="000000"/>
              </w:rPr>
              <w:t>Dažnis n</w:t>
            </w:r>
            <w:r w:rsidR="00CE2F88" w:rsidRPr="00D17124">
              <w:rPr>
                <w:b/>
                <w:color w:val="000000"/>
              </w:rPr>
              <w:t>ežinomas</w:t>
            </w:r>
          </w:p>
          <w:p w14:paraId="61D8B0B2" w14:textId="77777777" w:rsidR="00CE2F88" w:rsidRPr="00D17124" w:rsidRDefault="00CE2F88" w:rsidP="00AB0895">
            <w:pPr>
              <w:tabs>
                <w:tab w:val="left" w:pos="567"/>
              </w:tabs>
              <w:spacing w:line="260" w:lineRule="exact"/>
              <w:rPr>
                <w:b/>
              </w:rPr>
            </w:pPr>
            <w:r w:rsidRPr="00D17124">
              <w:rPr>
                <w:b/>
                <w:color w:val="000000"/>
              </w:rPr>
              <w:t>(negali būti apskaičiuotas pagal turimus duomenis)</w:t>
            </w:r>
          </w:p>
        </w:tc>
      </w:tr>
      <w:tr w:rsidR="00CE2F88" w:rsidRPr="00D17124" w14:paraId="67A3ECFF" w14:textId="77777777" w:rsidTr="00C67B86">
        <w:tc>
          <w:tcPr>
            <w:tcW w:w="1451" w:type="dxa"/>
          </w:tcPr>
          <w:p w14:paraId="77F8706A" w14:textId="77777777" w:rsidR="00CE2F88" w:rsidRPr="00D17124" w:rsidRDefault="00CE2F88" w:rsidP="00AB0895">
            <w:pPr>
              <w:tabs>
                <w:tab w:val="left" w:pos="567"/>
              </w:tabs>
              <w:spacing w:line="260" w:lineRule="exact"/>
            </w:pPr>
            <w:r w:rsidRPr="00D17124">
              <w:rPr>
                <w:b/>
                <w:color w:val="000000"/>
              </w:rPr>
              <w:t>Infekcijos ir infestacijos</w:t>
            </w:r>
          </w:p>
        </w:tc>
        <w:tc>
          <w:tcPr>
            <w:tcW w:w="1378" w:type="dxa"/>
          </w:tcPr>
          <w:p w14:paraId="10FD8719" w14:textId="77777777" w:rsidR="00CE2F88" w:rsidRPr="00D17124" w:rsidRDefault="00CE2F88" w:rsidP="00AB0895">
            <w:pPr>
              <w:tabs>
                <w:tab w:val="left" w:pos="567"/>
              </w:tabs>
              <w:spacing w:line="260" w:lineRule="exact"/>
            </w:pPr>
          </w:p>
        </w:tc>
        <w:tc>
          <w:tcPr>
            <w:tcW w:w="1779" w:type="dxa"/>
          </w:tcPr>
          <w:p w14:paraId="693495D5" w14:textId="77777777" w:rsidR="00CE2F88" w:rsidRPr="00D17124" w:rsidRDefault="00DA2D2C" w:rsidP="00AB0895">
            <w:pPr>
              <w:tabs>
                <w:tab w:val="left" w:pos="567"/>
              </w:tabs>
              <w:spacing w:line="260" w:lineRule="exact"/>
            </w:pPr>
            <w:r w:rsidRPr="00D17124">
              <w:rPr>
                <w:i/>
              </w:rPr>
              <w:t>Candida</w:t>
            </w:r>
            <w:r w:rsidRPr="00D17124">
              <w:t xml:space="preserve"> </w:t>
            </w:r>
            <w:r w:rsidR="00CE2F88" w:rsidRPr="00D17124">
              <w:t>infekcija*</w:t>
            </w:r>
          </w:p>
        </w:tc>
        <w:tc>
          <w:tcPr>
            <w:tcW w:w="1530" w:type="dxa"/>
          </w:tcPr>
          <w:p w14:paraId="2164FEB9" w14:textId="77777777" w:rsidR="00CE2F88" w:rsidRPr="00D17124" w:rsidRDefault="00CE2F88" w:rsidP="00AB0895">
            <w:pPr>
              <w:tabs>
                <w:tab w:val="left" w:pos="567"/>
              </w:tabs>
              <w:spacing w:line="260" w:lineRule="exact"/>
            </w:pPr>
          </w:p>
        </w:tc>
        <w:tc>
          <w:tcPr>
            <w:tcW w:w="2070" w:type="dxa"/>
          </w:tcPr>
          <w:p w14:paraId="3A8CB9BA" w14:textId="77777777" w:rsidR="00CE2F88" w:rsidRPr="00D17124" w:rsidRDefault="002D7035" w:rsidP="00AB0895">
            <w:pPr>
              <w:tabs>
                <w:tab w:val="left" w:pos="567"/>
              </w:tabs>
              <w:spacing w:line="260" w:lineRule="exact"/>
            </w:pPr>
            <w:r w:rsidRPr="00D17124">
              <w:t>p</w:t>
            </w:r>
            <w:r w:rsidR="008A55D3" w:rsidRPr="00D17124">
              <w:t>seudo-membraninis kolitas</w:t>
            </w:r>
          </w:p>
        </w:tc>
        <w:tc>
          <w:tcPr>
            <w:tcW w:w="2036" w:type="dxa"/>
          </w:tcPr>
          <w:p w14:paraId="43BDE917" w14:textId="77777777" w:rsidR="00CE2F88" w:rsidRPr="00D17124" w:rsidRDefault="00CE2F88" w:rsidP="00AB0895">
            <w:pPr>
              <w:tabs>
                <w:tab w:val="left" w:pos="567"/>
              </w:tabs>
              <w:spacing w:line="260" w:lineRule="exact"/>
            </w:pPr>
          </w:p>
        </w:tc>
      </w:tr>
      <w:tr w:rsidR="00CE2F88" w:rsidRPr="00D17124" w14:paraId="03B76BA9" w14:textId="77777777" w:rsidTr="00C67B86">
        <w:tc>
          <w:tcPr>
            <w:tcW w:w="1451" w:type="dxa"/>
          </w:tcPr>
          <w:p w14:paraId="16C7E415" w14:textId="77777777" w:rsidR="00CE2F88" w:rsidRPr="00D17124" w:rsidRDefault="00CE2F88" w:rsidP="00AB0895">
            <w:pPr>
              <w:tabs>
                <w:tab w:val="left" w:pos="567"/>
              </w:tabs>
              <w:spacing w:line="260" w:lineRule="exact"/>
            </w:pPr>
            <w:r w:rsidRPr="00D17124">
              <w:rPr>
                <w:b/>
                <w:color w:val="000000"/>
              </w:rPr>
              <w:t>Kraujo ir limfinės sistemos sutrikimai</w:t>
            </w:r>
          </w:p>
        </w:tc>
        <w:tc>
          <w:tcPr>
            <w:tcW w:w="1378" w:type="dxa"/>
          </w:tcPr>
          <w:p w14:paraId="0D85AD42" w14:textId="77777777" w:rsidR="00CE2F88" w:rsidRPr="00D17124" w:rsidRDefault="00CE2F88" w:rsidP="00AB0895">
            <w:pPr>
              <w:tabs>
                <w:tab w:val="left" w:pos="567"/>
              </w:tabs>
              <w:spacing w:line="260" w:lineRule="exact"/>
            </w:pPr>
          </w:p>
        </w:tc>
        <w:tc>
          <w:tcPr>
            <w:tcW w:w="1779" w:type="dxa"/>
          </w:tcPr>
          <w:p w14:paraId="5C547638" w14:textId="77777777" w:rsidR="00CE2F88" w:rsidRPr="00D17124" w:rsidRDefault="00CE2F88" w:rsidP="00AB0895">
            <w:pPr>
              <w:tabs>
                <w:tab w:val="left" w:pos="567"/>
              </w:tabs>
              <w:spacing w:line="260" w:lineRule="exact"/>
            </w:pPr>
            <w:r w:rsidRPr="00D17124">
              <w:rPr>
                <w:color w:val="000000"/>
              </w:rPr>
              <w:t>trombocitopenija, anemija*</w:t>
            </w:r>
          </w:p>
        </w:tc>
        <w:tc>
          <w:tcPr>
            <w:tcW w:w="1530" w:type="dxa"/>
          </w:tcPr>
          <w:p w14:paraId="2F4839DB" w14:textId="77777777" w:rsidR="00CE2F88" w:rsidRPr="00D17124" w:rsidRDefault="00CE2F88" w:rsidP="00AB0895">
            <w:pPr>
              <w:tabs>
                <w:tab w:val="left" w:pos="567"/>
              </w:tabs>
              <w:spacing w:line="260" w:lineRule="exact"/>
            </w:pPr>
            <w:r w:rsidRPr="00D17124">
              <w:rPr>
                <w:color w:val="000000"/>
              </w:rPr>
              <w:t>leukopenija</w:t>
            </w:r>
          </w:p>
        </w:tc>
        <w:tc>
          <w:tcPr>
            <w:tcW w:w="2070" w:type="dxa"/>
          </w:tcPr>
          <w:p w14:paraId="00E0558A" w14:textId="77777777" w:rsidR="00CE2F88" w:rsidRPr="00D17124" w:rsidRDefault="00CE2F88" w:rsidP="00AB0895">
            <w:pPr>
              <w:tabs>
                <w:tab w:val="left" w:pos="567"/>
              </w:tabs>
              <w:spacing w:line="260" w:lineRule="exact"/>
            </w:pPr>
            <w:r w:rsidRPr="00D17124">
              <w:rPr>
                <w:color w:val="000000"/>
              </w:rPr>
              <w:t>agranulocitozė</w:t>
            </w:r>
          </w:p>
        </w:tc>
        <w:tc>
          <w:tcPr>
            <w:tcW w:w="2036" w:type="dxa"/>
          </w:tcPr>
          <w:p w14:paraId="393E2D7B"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pancitopenija*, neutropenija, hemolizinė anemija</w:t>
            </w:r>
            <w:r w:rsidR="008A55D3" w:rsidRPr="00D17124">
              <w:rPr>
                <w:color w:val="000000"/>
              </w:rPr>
              <w:t>*</w:t>
            </w:r>
            <w:r w:rsidRPr="00D17124">
              <w:rPr>
                <w:color w:val="000000"/>
              </w:rPr>
              <w:t xml:space="preserve">, </w:t>
            </w:r>
          </w:p>
          <w:p w14:paraId="216390D1" w14:textId="77777777" w:rsidR="00CE2F88" w:rsidRPr="00D17124" w:rsidRDefault="00DA2D2C" w:rsidP="001817A8">
            <w:pPr>
              <w:tabs>
                <w:tab w:val="left" w:pos="567"/>
              </w:tabs>
              <w:autoSpaceDE w:val="0"/>
              <w:autoSpaceDN w:val="0"/>
              <w:adjustRightInd w:val="0"/>
              <w:spacing w:line="260" w:lineRule="exact"/>
            </w:pPr>
            <w:r w:rsidRPr="00D17124">
              <w:rPr>
                <w:color w:val="000000"/>
              </w:rPr>
              <w:t xml:space="preserve">trombocitozė*, </w:t>
            </w:r>
            <w:r w:rsidR="00CE2F88" w:rsidRPr="00D17124">
              <w:rPr>
                <w:color w:val="000000"/>
              </w:rPr>
              <w:t>eozinofilija*</w:t>
            </w:r>
          </w:p>
        </w:tc>
      </w:tr>
      <w:tr w:rsidR="00CE2F88" w:rsidRPr="00D17124" w14:paraId="61FBFC28" w14:textId="77777777" w:rsidTr="00C67B86">
        <w:tc>
          <w:tcPr>
            <w:tcW w:w="1451" w:type="dxa"/>
          </w:tcPr>
          <w:p w14:paraId="2EA9DBAE" w14:textId="77777777" w:rsidR="00CE2F88" w:rsidRPr="00D17124" w:rsidRDefault="00CE2F88" w:rsidP="00AB0895">
            <w:pPr>
              <w:tabs>
                <w:tab w:val="left" w:pos="567"/>
              </w:tabs>
              <w:spacing w:line="260" w:lineRule="exact"/>
            </w:pPr>
            <w:r w:rsidRPr="00D17124">
              <w:rPr>
                <w:b/>
                <w:color w:val="000000"/>
              </w:rPr>
              <w:t xml:space="preserve">Imuninės sistemos sutrikimai </w:t>
            </w:r>
          </w:p>
        </w:tc>
        <w:tc>
          <w:tcPr>
            <w:tcW w:w="1378" w:type="dxa"/>
          </w:tcPr>
          <w:p w14:paraId="455D7F46" w14:textId="77777777" w:rsidR="00CE2F88" w:rsidRPr="00D17124" w:rsidRDefault="00CE2F88" w:rsidP="00AB0895">
            <w:pPr>
              <w:tabs>
                <w:tab w:val="left" w:pos="567"/>
              </w:tabs>
              <w:spacing w:line="260" w:lineRule="exact"/>
            </w:pPr>
          </w:p>
        </w:tc>
        <w:tc>
          <w:tcPr>
            <w:tcW w:w="1779" w:type="dxa"/>
          </w:tcPr>
          <w:p w14:paraId="2EE86AD6" w14:textId="77777777" w:rsidR="00CE2F88" w:rsidRPr="00D17124" w:rsidRDefault="00CE2F88" w:rsidP="00AB0895">
            <w:pPr>
              <w:tabs>
                <w:tab w:val="left" w:pos="567"/>
              </w:tabs>
              <w:spacing w:line="260" w:lineRule="exact"/>
            </w:pPr>
          </w:p>
        </w:tc>
        <w:tc>
          <w:tcPr>
            <w:tcW w:w="1530" w:type="dxa"/>
          </w:tcPr>
          <w:p w14:paraId="25575562" w14:textId="77777777" w:rsidR="00CE2F88" w:rsidRPr="00D17124" w:rsidRDefault="00CE2F88" w:rsidP="00AB0895">
            <w:pPr>
              <w:tabs>
                <w:tab w:val="left" w:pos="567"/>
              </w:tabs>
              <w:spacing w:line="260" w:lineRule="exact"/>
            </w:pPr>
          </w:p>
        </w:tc>
        <w:tc>
          <w:tcPr>
            <w:tcW w:w="2070" w:type="dxa"/>
          </w:tcPr>
          <w:p w14:paraId="22734893" w14:textId="77777777" w:rsidR="00CE2F88" w:rsidRPr="00D17124" w:rsidRDefault="00CE2F88" w:rsidP="00AB0895">
            <w:pPr>
              <w:tabs>
                <w:tab w:val="left" w:pos="567"/>
              </w:tabs>
              <w:spacing w:line="260" w:lineRule="exact"/>
            </w:pPr>
          </w:p>
        </w:tc>
        <w:tc>
          <w:tcPr>
            <w:tcW w:w="2036" w:type="dxa"/>
          </w:tcPr>
          <w:p w14:paraId="3BB3FD2E" w14:textId="77777777" w:rsidR="008A55D3" w:rsidRPr="00D17124" w:rsidRDefault="008A55D3" w:rsidP="00AB0895">
            <w:pPr>
              <w:tabs>
                <w:tab w:val="left" w:pos="567"/>
              </w:tabs>
              <w:spacing w:line="260" w:lineRule="exact"/>
              <w:rPr>
                <w:color w:val="000000"/>
              </w:rPr>
            </w:pPr>
            <w:r w:rsidRPr="00D17124">
              <w:rPr>
                <w:color w:val="000000"/>
              </w:rPr>
              <w:t>anafilaktoidinis šokas*, anafilaksinis šokas</w:t>
            </w:r>
            <w:r w:rsidR="005B4BD0" w:rsidRPr="00D17124">
              <w:rPr>
                <w:color w:val="000000"/>
              </w:rPr>
              <w:t>*,</w:t>
            </w:r>
          </w:p>
          <w:p w14:paraId="03049605" w14:textId="77777777" w:rsidR="00CE2F88" w:rsidRPr="00D17124" w:rsidRDefault="00CE2F88" w:rsidP="00AB0895">
            <w:pPr>
              <w:tabs>
                <w:tab w:val="left" w:pos="567"/>
              </w:tabs>
              <w:spacing w:line="260" w:lineRule="exact"/>
            </w:pPr>
            <w:r w:rsidRPr="00D17124">
              <w:rPr>
                <w:color w:val="000000"/>
              </w:rPr>
              <w:t>anafilaktoidinė reakcija*, anafilaksinė reakcija*, padidėjęs jautrumas</w:t>
            </w:r>
            <w:r w:rsidR="005B4BD0" w:rsidRPr="00D17124">
              <w:rPr>
                <w:color w:val="000000"/>
              </w:rPr>
              <w:t>*</w:t>
            </w:r>
          </w:p>
        </w:tc>
      </w:tr>
      <w:tr w:rsidR="00CE2F88" w:rsidRPr="00D17124" w14:paraId="22144BB0" w14:textId="77777777" w:rsidTr="00C67B86">
        <w:tc>
          <w:tcPr>
            <w:tcW w:w="1451" w:type="dxa"/>
          </w:tcPr>
          <w:p w14:paraId="1B05692C" w14:textId="77777777" w:rsidR="00CE2F88" w:rsidRPr="00D17124" w:rsidRDefault="00CE2F88" w:rsidP="00AB0895">
            <w:pPr>
              <w:tabs>
                <w:tab w:val="left" w:pos="567"/>
              </w:tabs>
              <w:spacing w:line="260" w:lineRule="exact"/>
            </w:pPr>
            <w:r w:rsidRPr="00D17124">
              <w:rPr>
                <w:b/>
                <w:color w:val="000000"/>
              </w:rPr>
              <w:t xml:space="preserve">Metabolizmo ir mitybos sutrikimai </w:t>
            </w:r>
          </w:p>
        </w:tc>
        <w:tc>
          <w:tcPr>
            <w:tcW w:w="1378" w:type="dxa"/>
          </w:tcPr>
          <w:p w14:paraId="39A070E9" w14:textId="77777777" w:rsidR="00CE2F88" w:rsidRPr="00D17124" w:rsidRDefault="00CE2F88" w:rsidP="00AB0895">
            <w:pPr>
              <w:tabs>
                <w:tab w:val="left" w:pos="567"/>
              </w:tabs>
              <w:spacing w:line="260" w:lineRule="exact"/>
            </w:pPr>
          </w:p>
        </w:tc>
        <w:tc>
          <w:tcPr>
            <w:tcW w:w="1779" w:type="dxa"/>
          </w:tcPr>
          <w:p w14:paraId="5B186FC3" w14:textId="77777777" w:rsidR="00CE2F88" w:rsidRPr="00D17124" w:rsidRDefault="00CE2F88" w:rsidP="00AB0895">
            <w:pPr>
              <w:tabs>
                <w:tab w:val="left" w:pos="567"/>
              </w:tabs>
              <w:spacing w:line="260" w:lineRule="exact"/>
            </w:pPr>
          </w:p>
        </w:tc>
        <w:tc>
          <w:tcPr>
            <w:tcW w:w="1530" w:type="dxa"/>
          </w:tcPr>
          <w:p w14:paraId="538472DE" w14:textId="77777777" w:rsidR="00CE2F88" w:rsidRPr="00D17124" w:rsidRDefault="00CE2F88" w:rsidP="00AB0895">
            <w:pPr>
              <w:tabs>
                <w:tab w:val="left" w:pos="567"/>
              </w:tabs>
              <w:spacing w:line="260" w:lineRule="exact"/>
            </w:pPr>
            <w:r w:rsidRPr="00D17124">
              <w:rPr>
                <w:color w:val="000000"/>
              </w:rPr>
              <w:t xml:space="preserve">hipokalemija </w:t>
            </w:r>
          </w:p>
        </w:tc>
        <w:tc>
          <w:tcPr>
            <w:tcW w:w="2070" w:type="dxa"/>
          </w:tcPr>
          <w:p w14:paraId="1B377F20" w14:textId="77777777" w:rsidR="00CE2F88" w:rsidRPr="00D17124" w:rsidRDefault="00CE2F88" w:rsidP="00AB0895">
            <w:pPr>
              <w:tabs>
                <w:tab w:val="left" w:pos="567"/>
              </w:tabs>
              <w:spacing w:line="260" w:lineRule="exact"/>
            </w:pPr>
          </w:p>
        </w:tc>
        <w:tc>
          <w:tcPr>
            <w:tcW w:w="2036" w:type="dxa"/>
          </w:tcPr>
          <w:p w14:paraId="3B14A540" w14:textId="77777777" w:rsidR="00CE2F88" w:rsidRPr="00D17124" w:rsidRDefault="00CE2F88" w:rsidP="00AB0895">
            <w:pPr>
              <w:tabs>
                <w:tab w:val="left" w:pos="567"/>
              </w:tabs>
              <w:spacing w:line="260" w:lineRule="exact"/>
            </w:pPr>
          </w:p>
        </w:tc>
      </w:tr>
      <w:tr w:rsidR="005B4BD0" w:rsidRPr="00D17124" w14:paraId="11AB81B1" w14:textId="77777777" w:rsidTr="00C67B86">
        <w:tc>
          <w:tcPr>
            <w:tcW w:w="1451" w:type="dxa"/>
          </w:tcPr>
          <w:p w14:paraId="7FA864B1" w14:textId="77777777" w:rsidR="005B4BD0" w:rsidRPr="00D17124" w:rsidRDefault="005B4BD0" w:rsidP="00AB0895">
            <w:pPr>
              <w:tabs>
                <w:tab w:val="left" w:pos="567"/>
              </w:tabs>
              <w:spacing w:line="260" w:lineRule="exact"/>
              <w:rPr>
                <w:b/>
                <w:color w:val="000000"/>
              </w:rPr>
            </w:pPr>
            <w:r w:rsidRPr="00D17124">
              <w:rPr>
                <w:b/>
                <w:color w:val="000000"/>
              </w:rPr>
              <w:t>Psichikos sutrikimai</w:t>
            </w:r>
          </w:p>
        </w:tc>
        <w:tc>
          <w:tcPr>
            <w:tcW w:w="1378" w:type="dxa"/>
          </w:tcPr>
          <w:p w14:paraId="7A2BDE9F" w14:textId="77777777" w:rsidR="005B4BD0" w:rsidRPr="00D17124" w:rsidRDefault="005B4BD0" w:rsidP="00AB0895">
            <w:pPr>
              <w:tabs>
                <w:tab w:val="left" w:pos="567"/>
              </w:tabs>
              <w:spacing w:line="260" w:lineRule="exact"/>
            </w:pPr>
          </w:p>
        </w:tc>
        <w:tc>
          <w:tcPr>
            <w:tcW w:w="1779" w:type="dxa"/>
          </w:tcPr>
          <w:p w14:paraId="00087194" w14:textId="77777777" w:rsidR="005B4BD0" w:rsidRPr="00D17124" w:rsidRDefault="005B4BD0" w:rsidP="00AB0895">
            <w:pPr>
              <w:tabs>
                <w:tab w:val="left" w:pos="567"/>
              </w:tabs>
              <w:spacing w:line="260" w:lineRule="exact"/>
              <w:rPr>
                <w:color w:val="000000"/>
              </w:rPr>
            </w:pPr>
            <w:r w:rsidRPr="00D17124">
              <w:rPr>
                <w:color w:val="000000"/>
              </w:rPr>
              <w:t>nemiga</w:t>
            </w:r>
          </w:p>
        </w:tc>
        <w:tc>
          <w:tcPr>
            <w:tcW w:w="1530" w:type="dxa"/>
          </w:tcPr>
          <w:p w14:paraId="5EF9D8F6" w14:textId="77777777" w:rsidR="005B4BD0" w:rsidRPr="00D17124" w:rsidRDefault="005B4BD0" w:rsidP="00AB0895">
            <w:pPr>
              <w:tabs>
                <w:tab w:val="left" w:pos="567"/>
              </w:tabs>
              <w:spacing w:line="260" w:lineRule="exact"/>
            </w:pPr>
          </w:p>
        </w:tc>
        <w:tc>
          <w:tcPr>
            <w:tcW w:w="2070" w:type="dxa"/>
          </w:tcPr>
          <w:p w14:paraId="320536ED" w14:textId="77777777" w:rsidR="005B4BD0" w:rsidRPr="00D17124" w:rsidRDefault="005B4BD0" w:rsidP="00AB0895">
            <w:pPr>
              <w:tabs>
                <w:tab w:val="left" w:pos="567"/>
              </w:tabs>
              <w:spacing w:line="260" w:lineRule="exact"/>
            </w:pPr>
          </w:p>
        </w:tc>
        <w:tc>
          <w:tcPr>
            <w:tcW w:w="2036" w:type="dxa"/>
          </w:tcPr>
          <w:p w14:paraId="0D18F63F" w14:textId="77777777" w:rsidR="005B4BD0" w:rsidRPr="00D17124" w:rsidRDefault="00D35003" w:rsidP="00786AA6">
            <w:pPr>
              <w:tabs>
                <w:tab w:val="left" w:pos="567"/>
              </w:tabs>
              <w:spacing w:line="260" w:lineRule="exact"/>
            </w:pPr>
            <w:r w:rsidRPr="00D17124">
              <w:rPr>
                <w:color w:val="000000"/>
                <w:szCs w:val="22"/>
              </w:rPr>
              <w:t>delyras</w:t>
            </w:r>
            <w:r w:rsidRPr="00D17124">
              <w:rPr>
                <w:szCs w:val="22"/>
              </w:rPr>
              <w:t xml:space="preserve"> *</w:t>
            </w:r>
          </w:p>
        </w:tc>
      </w:tr>
      <w:tr w:rsidR="00CE2F88" w:rsidRPr="00D17124" w14:paraId="2A2F7DBA" w14:textId="77777777" w:rsidTr="00C67B86">
        <w:tc>
          <w:tcPr>
            <w:tcW w:w="1451" w:type="dxa"/>
          </w:tcPr>
          <w:p w14:paraId="7B9B1C9E" w14:textId="77777777" w:rsidR="00CE2F88" w:rsidRPr="00D17124" w:rsidRDefault="00CE2F88" w:rsidP="00AB0895">
            <w:pPr>
              <w:tabs>
                <w:tab w:val="left" w:pos="567"/>
              </w:tabs>
              <w:spacing w:line="260" w:lineRule="exact"/>
            </w:pPr>
            <w:r w:rsidRPr="00D17124">
              <w:rPr>
                <w:b/>
                <w:color w:val="000000"/>
              </w:rPr>
              <w:t>Nervų sistemos sutrikimai</w:t>
            </w:r>
          </w:p>
        </w:tc>
        <w:tc>
          <w:tcPr>
            <w:tcW w:w="1378" w:type="dxa"/>
          </w:tcPr>
          <w:p w14:paraId="08A5D7E2" w14:textId="77777777" w:rsidR="00CE2F88" w:rsidRPr="00D17124" w:rsidRDefault="00CE2F88" w:rsidP="00AB0895">
            <w:pPr>
              <w:tabs>
                <w:tab w:val="left" w:pos="567"/>
              </w:tabs>
              <w:spacing w:line="260" w:lineRule="exact"/>
            </w:pPr>
          </w:p>
        </w:tc>
        <w:tc>
          <w:tcPr>
            <w:tcW w:w="1779" w:type="dxa"/>
          </w:tcPr>
          <w:p w14:paraId="5D579D97" w14:textId="77777777" w:rsidR="00CE2F88" w:rsidRPr="00D17124" w:rsidRDefault="00CE2F88" w:rsidP="00AB0895">
            <w:pPr>
              <w:tabs>
                <w:tab w:val="left" w:pos="567"/>
              </w:tabs>
              <w:spacing w:line="260" w:lineRule="exact"/>
            </w:pPr>
            <w:r w:rsidRPr="00D17124">
              <w:rPr>
                <w:color w:val="000000"/>
              </w:rPr>
              <w:t xml:space="preserve">galvos skausmas </w:t>
            </w:r>
          </w:p>
        </w:tc>
        <w:tc>
          <w:tcPr>
            <w:tcW w:w="1530" w:type="dxa"/>
          </w:tcPr>
          <w:p w14:paraId="0545954E" w14:textId="77777777" w:rsidR="00CE2F88" w:rsidRPr="00D17124" w:rsidRDefault="00D35003" w:rsidP="00AB0895">
            <w:pPr>
              <w:tabs>
                <w:tab w:val="left" w:pos="567"/>
              </w:tabs>
              <w:spacing w:line="260" w:lineRule="exact"/>
            </w:pPr>
            <w:r w:rsidRPr="00D17124">
              <w:rPr>
                <w:color w:val="000000"/>
                <w:szCs w:val="22"/>
              </w:rPr>
              <w:t>priepuolis</w:t>
            </w:r>
            <w:r w:rsidRPr="00D17124">
              <w:rPr>
                <w:szCs w:val="22"/>
              </w:rPr>
              <w:t>*</w:t>
            </w:r>
          </w:p>
        </w:tc>
        <w:tc>
          <w:tcPr>
            <w:tcW w:w="2070" w:type="dxa"/>
          </w:tcPr>
          <w:p w14:paraId="597D96F1" w14:textId="77777777" w:rsidR="00CE2F88" w:rsidRPr="00D17124" w:rsidRDefault="00CE2F88" w:rsidP="00AB0895">
            <w:pPr>
              <w:tabs>
                <w:tab w:val="left" w:pos="567"/>
              </w:tabs>
              <w:spacing w:line="260" w:lineRule="exact"/>
            </w:pPr>
          </w:p>
        </w:tc>
        <w:tc>
          <w:tcPr>
            <w:tcW w:w="2036" w:type="dxa"/>
          </w:tcPr>
          <w:p w14:paraId="421491F0" w14:textId="77777777" w:rsidR="00CE2F88" w:rsidRPr="00D17124" w:rsidRDefault="00CE2F88" w:rsidP="00AB0895">
            <w:pPr>
              <w:tabs>
                <w:tab w:val="left" w:pos="567"/>
              </w:tabs>
              <w:spacing w:line="260" w:lineRule="exact"/>
            </w:pPr>
          </w:p>
        </w:tc>
      </w:tr>
      <w:tr w:rsidR="00CE2F88" w:rsidRPr="00D17124" w14:paraId="77E820DB" w14:textId="77777777" w:rsidTr="00C67B86">
        <w:tc>
          <w:tcPr>
            <w:tcW w:w="1451" w:type="dxa"/>
          </w:tcPr>
          <w:p w14:paraId="7AF724BB" w14:textId="77777777" w:rsidR="00CE2F88" w:rsidRPr="00D17124" w:rsidRDefault="00CE2F88" w:rsidP="00AB0895">
            <w:pPr>
              <w:tabs>
                <w:tab w:val="left" w:pos="567"/>
              </w:tabs>
              <w:spacing w:line="260" w:lineRule="exact"/>
              <w:rPr>
                <w:b/>
                <w:color w:val="000000"/>
              </w:rPr>
            </w:pPr>
            <w:r w:rsidRPr="00D17124">
              <w:rPr>
                <w:b/>
                <w:color w:val="000000"/>
              </w:rPr>
              <w:t>Kraujagyslių sutrikimai</w:t>
            </w:r>
          </w:p>
        </w:tc>
        <w:tc>
          <w:tcPr>
            <w:tcW w:w="1378" w:type="dxa"/>
          </w:tcPr>
          <w:p w14:paraId="764903CE" w14:textId="77777777" w:rsidR="00CE2F88" w:rsidRPr="00D17124" w:rsidRDefault="00CE2F88" w:rsidP="00AB0895">
            <w:pPr>
              <w:tabs>
                <w:tab w:val="left" w:pos="567"/>
              </w:tabs>
              <w:spacing w:line="260" w:lineRule="exact"/>
              <w:rPr>
                <w:color w:val="000000"/>
              </w:rPr>
            </w:pPr>
          </w:p>
        </w:tc>
        <w:tc>
          <w:tcPr>
            <w:tcW w:w="1779" w:type="dxa"/>
          </w:tcPr>
          <w:p w14:paraId="6A23E900" w14:textId="77777777" w:rsidR="00CE2F88" w:rsidRPr="00D17124" w:rsidRDefault="00CE2F88" w:rsidP="00AB0895">
            <w:pPr>
              <w:tabs>
                <w:tab w:val="left" w:pos="567"/>
              </w:tabs>
              <w:spacing w:line="260" w:lineRule="exact"/>
              <w:rPr>
                <w:color w:val="000000"/>
              </w:rPr>
            </w:pPr>
          </w:p>
        </w:tc>
        <w:tc>
          <w:tcPr>
            <w:tcW w:w="1530" w:type="dxa"/>
          </w:tcPr>
          <w:p w14:paraId="7EAE85E1" w14:textId="77777777" w:rsidR="00CE2F88" w:rsidRPr="00D17124" w:rsidRDefault="00CE2F88" w:rsidP="001817A8">
            <w:pPr>
              <w:tabs>
                <w:tab w:val="left" w:pos="567"/>
              </w:tabs>
              <w:spacing w:line="260" w:lineRule="exact"/>
              <w:rPr>
                <w:color w:val="000000"/>
              </w:rPr>
            </w:pPr>
            <w:r w:rsidRPr="00D17124">
              <w:rPr>
                <w:color w:val="000000"/>
              </w:rPr>
              <w:t>hipot</w:t>
            </w:r>
            <w:r w:rsidR="00D35003" w:rsidRPr="00D17124">
              <w:rPr>
                <w:color w:val="000000"/>
              </w:rPr>
              <w:t>enzija</w:t>
            </w:r>
            <w:r w:rsidRPr="00D17124">
              <w:rPr>
                <w:color w:val="000000"/>
              </w:rPr>
              <w:t xml:space="preserve">, </w:t>
            </w:r>
            <w:r w:rsidR="005B4BD0" w:rsidRPr="00D17124">
              <w:rPr>
                <w:color w:val="000000"/>
              </w:rPr>
              <w:t xml:space="preserve">flebitas, </w:t>
            </w:r>
            <w:r w:rsidRPr="00D17124">
              <w:rPr>
                <w:color w:val="000000"/>
              </w:rPr>
              <w:t>tromboflebitas, veido</w:t>
            </w:r>
            <w:r w:rsidR="00D35003" w:rsidRPr="00D17124">
              <w:rPr>
                <w:color w:val="000000"/>
              </w:rPr>
              <w:t xml:space="preserve"> ir kaklo</w:t>
            </w:r>
            <w:r w:rsidRPr="00D17124">
              <w:rPr>
                <w:color w:val="000000"/>
              </w:rPr>
              <w:t xml:space="preserve"> paraudimas</w:t>
            </w:r>
          </w:p>
        </w:tc>
        <w:tc>
          <w:tcPr>
            <w:tcW w:w="2070" w:type="dxa"/>
          </w:tcPr>
          <w:p w14:paraId="085303A0" w14:textId="77777777" w:rsidR="00CE2F88" w:rsidRPr="00D17124" w:rsidRDefault="00CE2F88" w:rsidP="00AB0895">
            <w:pPr>
              <w:tabs>
                <w:tab w:val="left" w:pos="567"/>
              </w:tabs>
              <w:spacing w:line="260" w:lineRule="exact"/>
              <w:rPr>
                <w:color w:val="000000"/>
              </w:rPr>
            </w:pPr>
          </w:p>
        </w:tc>
        <w:tc>
          <w:tcPr>
            <w:tcW w:w="2036" w:type="dxa"/>
          </w:tcPr>
          <w:p w14:paraId="73BEC067" w14:textId="77777777" w:rsidR="00CE2F88" w:rsidRPr="00D17124" w:rsidRDefault="00CE2F88" w:rsidP="00AB0895">
            <w:pPr>
              <w:tabs>
                <w:tab w:val="left" w:pos="567"/>
              </w:tabs>
              <w:spacing w:line="260" w:lineRule="exact"/>
            </w:pPr>
          </w:p>
        </w:tc>
      </w:tr>
      <w:tr w:rsidR="005B4BD0" w:rsidRPr="00D17124" w14:paraId="18ADD7E4" w14:textId="77777777" w:rsidTr="00C67B86">
        <w:tc>
          <w:tcPr>
            <w:tcW w:w="1451" w:type="dxa"/>
          </w:tcPr>
          <w:p w14:paraId="1F417210" w14:textId="77777777" w:rsidR="005B4BD0" w:rsidRPr="00D17124" w:rsidRDefault="005B4BD0" w:rsidP="00AB0895">
            <w:pPr>
              <w:tabs>
                <w:tab w:val="left" w:pos="567"/>
              </w:tabs>
              <w:spacing w:line="260" w:lineRule="exact"/>
              <w:rPr>
                <w:b/>
                <w:color w:val="000000"/>
              </w:rPr>
            </w:pPr>
            <w:r w:rsidRPr="00D17124">
              <w:rPr>
                <w:b/>
                <w:color w:val="000000"/>
              </w:rPr>
              <w:t>Kvėpavimo sistemos, krūtinės ląstos ir tarpuplaučio sutrikimai</w:t>
            </w:r>
          </w:p>
        </w:tc>
        <w:tc>
          <w:tcPr>
            <w:tcW w:w="1378" w:type="dxa"/>
          </w:tcPr>
          <w:p w14:paraId="2CC19712" w14:textId="77777777" w:rsidR="005B4BD0" w:rsidRPr="00D17124" w:rsidRDefault="005B4BD0" w:rsidP="00AB0895">
            <w:pPr>
              <w:tabs>
                <w:tab w:val="left" w:pos="567"/>
              </w:tabs>
              <w:spacing w:line="260" w:lineRule="exact"/>
              <w:rPr>
                <w:color w:val="000000"/>
              </w:rPr>
            </w:pPr>
          </w:p>
        </w:tc>
        <w:tc>
          <w:tcPr>
            <w:tcW w:w="1779" w:type="dxa"/>
          </w:tcPr>
          <w:p w14:paraId="19CD5D6A" w14:textId="77777777" w:rsidR="005B4BD0" w:rsidRPr="00D17124" w:rsidRDefault="005B4BD0" w:rsidP="00AB0895">
            <w:pPr>
              <w:tabs>
                <w:tab w:val="left" w:pos="567"/>
              </w:tabs>
              <w:spacing w:line="260" w:lineRule="exact"/>
              <w:rPr>
                <w:color w:val="000000"/>
              </w:rPr>
            </w:pPr>
          </w:p>
        </w:tc>
        <w:tc>
          <w:tcPr>
            <w:tcW w:w="1530" w:type="dxa"/>
          </w:tcPr>
          <w:p w14:paraId="7685771C" w14:textId="77777777" w:rsidR="005B4BD0" w:rsidRPr="00D17124" w:rsidRDefault="005B4BD0" w:rsidP="00AB0895">
            <w:pPr>
              <w:tabs>
                <w:tab w:val="left" w:pos="567"/>
              </w:tabs>
              <w:spacing w:line="260" w:lineRule="exact"/>
              <w:rPr>
                <w:color w:val="000000"/>
              </w:rPr>
            </w:pPr>
          </w:p>
        </w:tc>
        <w:tc>
          <w:tcPr>
            <w:tcW w:w="2070" w:type="dxa"/>
          </w:tcPr>
          <w:p w14:paraId="79375193" w14:textId="77777777" w:rsidR="005B4BD0" w:rsidRPr="00D17124" w:rsidRDefault="005B4BD0" w:rsidP="00AB0895">
            <w:pPr>
              <w:tabs>
                <w:tab w:val="left" w:pos="567"/>
              </w:tabs>
              <w:spacing w:line="260" w:lineRule="exact"/>
              <w:rPr>
                <w:color w:val="000000"/>
              </w:rPr>
            </w:pPr>
            <w:r w:rsidRPr="00D17124">
              <w:rPr>
                <w:color w:val="000000"/>
              </w:rPr>
              <w:t>kraujavimas iš nosies</w:t>
            </w:r>
          </w:p>
        </w:tc>
        <w:tc>
          <w:tcPr>
            <w:tcW w:w="2036" w:type="dxa"/>
          </w:tcPr>
          <w:p w14:paraId="5A415D87" w14:textId="77777777" w:rsidR="005B4BD0" w:rsidRPr="00D17124" w:rsidRDefault="00786AA6" w:rsidP="00786AA6">
            <w:pPr>
              <w:tabs>
                <w:tab w:val="left" w:pos="567"/>
              </w:tabs>
              <w:spacing w:line="260" w:lineRule="exact"/>
            </w:pPr>
            <w:r w:rsidRPr="00D17124">
              <w:t>E</w:t>
            </w:r>
            <w:r w:rsidR="005B4BD0" w:rsidRPr="00D17124">
              <w:t>ozinofilin</w:t>
            </w:r>
            <w:r>
              <w:t>ė</w:t>
            </w:r>
            <w:r w:rsidR="005B4BD0" w:rsidRPr="00D17124">
              <w:t xml:space="preserve"> </w:t>
            </w:r>
            <w:r>
              <w:t>pneumonija</w:t>
            </w:r>
          </w:p>
        </w:tc>
      </w:tr>
      <w:tr w:rsidR="00CE2F88" w:rsidRPr="00D17124" w14:paraId="35C6152C" w14:textId="77777777" w:rsidTr="00C67B86">
        <w:tc>
          <w:tcPr>
            <w:tcW w:w="1451" w:type="dxa"/>
          </w:tcPr>
          <w:p w14:paraId="6040031E" w14:textId="77777777" w:rsidR="00CE2F88" w:rsidRPr="00D17124" w:rsidRDefault="00CE2F88" w:rsidP="00AB0895">
            <w:pPr>
              <w:tabs>
                <w:tab w:val="left" w:pos="567"/>
              </w:tabs>
              <w:spacing w:line="260" w:lineRule="exact"/>
            </w:pPr>
            <w:r w:rsidRPr="00D17124">
              <w:rPr>
                <w:b/>
                <w:color w:val="000000"/>
              </w:rPr>
              <w:t xml:space="preserve">Virškinimo trakto sutrikimai </w:t>
            </w:r>
          </w:p>
        </w:tc>
        <w:tc>
          <w:tcPr>
            <w:tcW w:w="1378" w:type="dxa"/>
          </w:tcPr>
          <w:p w14:paraId="12C48612" w14:textId="77777777" w:rsidR="00CE2F88" w:rsidRPr="00D17124" w:rsidRDefault="00CE2F88" w:rsidP="00AB0895">
            <w:pPr>
              <w:tabs>
                <w:tab w:val="left" w:pos="567"/>
              </w:tabs>
              <w:spacing w:line="260" w:lineRule="exact"/>
              <w:rPr>
                <w:color w:val="000000"/>
              </w:rPr>
            </w:pPr>
            <w:r w:rsidRPr="00D17124">
              <w:rPr>
                <w:color w:val="000000"/>
              </w:rPr>
              <w:t>viduriavimas</w:t>
            </w:r>
          </w:p>
        </w:tc>
        <w:tc>
          <w:tcPr>
            <w:tcW w:w="1779" w:type="dxa"/>
          </w:tcPr>
          <w:p w14:paraId="185810CC" w14:textId="77777777" w:rsidR="00CE2F88" w:rsidRPr="00D17124" w:rsidRDefault="00CE2F88" w:rsidP="001817A8">
            <w:pPr>
              <w:tabs>
                <w:tab w:val="left" w:pos="567"/>
              </w:tabs>
              <w:spacing w:line="260" w:lineRule="exact"/>
            </w:pPr>
            <w:r w:rsidRPr="00D17124">
              <w:rPr>
                <w:color w:val="000000"/>
              </w:rPr>
              <w:t xml:space="preserve">pilvo skausmas, vėmimas, vidurių užkietėjimas, </w:t>
            </w:r>
            <w:r w:rsidR="00D35003" w:rsidRPr="00D17124">
              <w:rPr>
                <w:color w:val="000000"/>
              </w:rPr>
              <w:t xml:space="preserve">pykinimas, </w:t>
            </w:r>
            <w:r w:rsidRPr="00D17124">
              <w:rPr>
                <w:color w:val="000000"/>
              </w:rPr>
              <w:t>dispepsija</w:t>
            </w:r>
          </w:p>
        </w:tc>
        <w:tc>
          <w:tcPr>
            <w:tcW w:w="1530" w:type="dxa"/>
          </w:tcPr>
          <w:p w14:paraId="058914B1" w14:textId="77777777" w:rsidR="00CE2F88" w:rsidRPr="00D17124" w:rsidRDefault="00CE2F88" w:rsidP="00AB0895">
            <w:pPr>
              <w:tabs>
                <w:tab w:val="left" w:pos="567"/>
              </w:tabs>
              <w:spacing w:line="260" w:lineRule="exact"/>
            </w:pPr>
          </w:p>
        </w:tc>
        <w:tc>
          <w:tcPr>
            <w:tcW w:w="2070" w:type="dxa"/>
          </w:tcPr>
          <w:p w14:paraId="76EB6EB7" w14:textId="77777777" w:rsidR="00CE2F88" w:rsidRPr="00D17124" w:rsidRDefault="00CE2F88" w:rsidP="00AB0895">
            <w:pPr>
              <w:tabs>
                <w:tab w:val="left" w:pos="567"/>
              </w:tabs>
              <w:spacing w:line="260" w:lineRule="exact"/>
            </w:pPr>
            <w:r w:rsidRPr="00D17124">
              <w:rPr>
                <w:color w:val="000000"/>
              </w:rPr>
              <w:t>stomatitas</w:t>
            </w:r>
            <w:r w:rsidRPr="00D17124" w:rsidDel="00000A5F">
              <w:rPr>
                <w:color w:val="000000"/>
              </w:rPr>
              <w:t xml:space="preserve"> </w:t>
            </w:r>
          </w:p>
        </w:tc>
        <w:tc>
          <w:tcPr>
            <w:tcW w:w="2036" w:type="dxa"/>
          </w:tcPr>
          <w:p w14:paraId="410346F6" w14:textId="77777777" w:rsidR="00CE2F88" w:rsidRPr="00D17124" w:rsidRDefault="00CE2F88" w:rsidP="00AB0895">
            <w:pPr>
              <w:tabs>
                <w:tab w:val="left" w:pos="567"/>
              </w:tabs>
              <w:spacing w:line="260" w:lineRule="exact"/>
            </w:pPr>
          </w:p>
        </w:tc>
      </w:tr>
      <w:tr w:rsidR="00CE2F88" w:rsidRPr="00D17124" w14:paraId="47B0685B" w14:textId="77777777" w:rsidTr="00C67B86">
        <w:tc>
          <w:tcPr>
            <w:tcW w:w="1451" w:type="dxa"/>
          </w:tcPr>
          <w:p w14:paraId="0B270F9B" w14:textId="77777777" w:rsidR="00CE2F88" w:rsidRPr="00D17124" w:rsidRDefault="00CE2F88" w:rsidP="00AB0895">
            <w:pPr>
              <w:tabs>
                <w:tab w:val="left" w:pos="567"/>
              </w:tabs>
              <w:spacing w:line="260" w:lineRule="exact"/>
            </w:pPr>
            <w:r w:rsidRPr="00D17124">
              <w:rPr>
                <w:b/>
                <w:color w:val="000000"/>
              </w:rPr>
              <w:t>Kepenų, tulžies pūslės ir latakų sutrikimai</w:t>
            </w:r>
          </w:p>
        </w:tc>
        <w:tc>
          <w:tcPr>
            <w:tcW w:w="1378" w:type="dxa"/>
          </w:tcPr>
          <w:p w14:paraId="748E5FE2" w14:textId="77777777" w:rsidR="00CE2F88" w:rsidRPr="00D17124" w:rsidRDefault="00CE2F88" w:rsidP="00AB0895">
            <w:pPr>
              <w:tabs>
                <w:tab w:val="left" w:pos="567"/>
              </w:tabs>
              <w:spacing w:line="260" w:lineRule="exact"/>
            </w:pPr>
          </w:p>
        </w:tc>
        <w:tc>
          <w:tcPr>
            <w:tcW w:w="1779" w:type="dxa"/>
          </w:tcPr>
          <w:p w14:paraId="1501523F" w14:textId="77777777" w:rsidR="00CE2F88" w:rsidRPr="00D17124" w:rsidRDefault="00CE2F88" w:rsidP="00AB0895">
            <w:pPr>
              <w:tabs>
                <w:tab w:val="left" w:pos="567"/>
              </w:tabs>
              <w:spacing w:line="260" w:lineRule="exact"/>
            </w:pPr>
          </w:p>
        </w:tc>
        <w:tc>
          <w:tcPr>
            <w:tcW w:w="1530" w:type="dxa"/>
          </w:tcPr>
          <w:p w14:paraId="6EBCF926" w14:textId="77777777" w:rsidR="00CE2F88" w:rsidRPr="00D17124" w:rsidRDefault="00CE2F88" w:rsidP="00AB0895">
            <w:pPr>
              <w:tabs>
                <w:tab w:val="left" w:pos="567"/>
              </w:tabs>
              <w:spacing w:line="260" w:lineRule="exact"/>
            </w:pPr>
          </w:p>
        </w:tc>
        <w:tc>
          <w:tcPr>
            <w:tcW w:w="2070" w:type="dxa"/>
          </w:tcPr>
          <w:p w14:paraId="62AF24D5" w14:textId="77777777" w:rsidR="00CE2F88" w:rsidRPr="00D17124" w:rsidRDefault="00CE2F88" w:rsidP="00AB0895">
            <w:pPr>
              <w:tabs>
                <w:tab w:val="left" w:pos="567"/>
              </w:tabs>
              <w:spacing w:line="260" w:lineRule="exact"/>
            </w:pPr>
          </w:p>
        </w:tc>
        <w:tc>
          <w:tcPr>
            <w:tcW w:w="2036" w:type="dxa"/>
          </w:tcPr>
          <w:p w14:paraId="7424ED4C" w14:textId="77777777" w:rsidR="00CE2F88" w:rsidRPr="00D17124" w:rsidRDefault="00CE2F88" w:rsidP="00AB0895">
            <w:pPr>
              <w:tabs>
                <w:tab w:val="left" w:pos="567"/>
              </w:tabs>
              <w:spacing w:line="260" w:lineRule="exact"/>
            </w:pPr>
            <w:r w:rsidRPr="00D17124">
              <w:rPr>
                <w:color w:val="000000"/>
              </w:rPr>
              <w:t>hepatitas</w:t>
            </w:r>
            <w:r w:rsidR="005B4BD0" w:rsidRPr="00D17124">
              <w:rPr>
                <w:color w:val="000000"/>
              </w:rPr>
              <w:t>*</w:t>
            </w:r>
            <w:r w:rsidRPr="00D17124">
              <w:rPr>
                <w:color w:val="000000"/>
              </w:rPr>
              <w:t xml:space="preserve">, gelta </w:t>
            </w:r>
          </w:p>
        </w:tc>
      </w:tr>
      <w:tr w:rsidR="00CE2F88" w:rsidRPr="00D17124" w14:paraId="113B3C87" w14:textId="77777777" w:rsidTr="00C67B86">
        <w:tc>
          <w:tcPr>
            <w:tcW w:w="1451" w:type="dxa"/>
          </w:tcPr>
          <w:p w14:paraId="55A04CB0" w14:textId="77777777" w:rsidR="00CE2F88" w:rsidRPr="00D17124" w:rsidRDefault="00CE2F88" w:rsidP="00AB0895">
            <w:pPr>
              <w:tabs>
                <w:tab w:val="left" w:pos="567"/>
              </w:tabs>
              <w:spacing w:line="260" w:lineRule="exact"/>
            </w:pPr>
            <w:r w:rsidRPr="00D17124">
              <w:rPr>
                <w:b/>
                <w:color w:val="000000"/>
              </w:rPr>
              <w:lastRenderedPageBreak/>
              <w:t xml:space="preserve">Odos ir poodinio audinio sutrikimai </w:t>
            </w:r>
          </w:p>
        </w:tc>
        <w:tc>
          <w:tcPr>
            <w:tcW w:w="1378" w:type="dxa"/>
          </w:tcPr>
          <w:p w14:paraId="01AAEFC8" w14:textId="77777777" w:rsidR="00CE2F88" w:rsidRPr="00D17124" w:rsidRDefault="00CE2F88" w:rsidP="00AB0895">
            <w:pPr>
              <w:tabs>
                <w:tab w:val="left" w:pos="567"/>
              </w:tabs>
              <w:spacing w:line="260" w:lineRule="exact"/>
              <w:rPr>
                <w:color w:val="000000"/>
              </w:rPr>
            </w:pPr>
          </w:p>
        </w:tc>
        <w:tc>
          <w:tcPr>
            <w:tcW w:w="1779" w:type="dxa"/>
          </w:tcPr>
          <w:p w14:paraId="15BD7817" w14:textId="77777777" w:rsidR="00CE2F88" w:rsidRPr="00D17124" w:rsidRDefault="00CE2F88" w:rsidP="00AB0895">
            <w:pPr>
              <w:tabs>
                <w:tab w:val="left" w:pos="567"/>
              </w:tabs>
              <w:spacing w:line="260" w:lineRule="exact"/>
            </w:pPr>
            <w:r w:rsidRPr="00D17124">
              <w:rPr>
                <w:color w:val="000000"/>
              </w:rPr>
              <w:t xml:space="preserve">išbėrimas, niežėjimas </w:t>
            </w:r>
          </w:p>
        </w:tc>
        <w:tc>
          <w:tcPr>
            <w:tcW w:w="1530" w:type="dxa"/>
          </w:tcPr>
          <w:p w14:paraId="20B4D92F"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daugiaformė eritema</w:t>
            </w:r>
            <w:r w:rsidR="00943B50" w:rsidRPr="00D17124">
              <w:rPr>
                <w:color w:val="000000"/>
              </w:rPr>
              <w:t>*</w:t>
            </w:r>
            <w:r w:rsidRPr="00D17124">
              <w:rPr>
                <w:color w:val="000000"/>
              </w:rPr>
              <w:t>, dilgėlinė, makulopapulinis išbėrimas*</w:t>
            </w:r>
          </w:p>
          <w:p w14:paraId="54FCADD9" w14:textId="77777777" w:rsidR="00CE2F88" w:rsidRPr="00D17124" w:rsidRDefault="00CE2F88" w:rsidP="00AB0895">
            <w:pPr>
              <w:tabs>
                <w:tab w:val="left" w:pos="567"/>
              </w:tabs>
              <w:spacing w:line="260" w:lineRule="exact"/>
            </w:pPr>
          </w:p>
        </w:tc>
        <w:tc>
          <w:tcPr>
            <w:tcW w:w="2070" w:type="dxa"/>
          </w:tcPr>
          <w:p w14:paraId="7CA64C7F" w14:textId="77777777" w:rsidR="00CE2F88" w:rsidRPr="00D17124" w:rsidRDefault="00CE2F88" w:rsidP="00AB0895">
            <w:pPr>
              <w:tabs>
                <w:tab w:val="left" w:pos="567"/>
              </w:tabs>
              <w:spacing w:line="260" w:lineRule="exact"/>
            </w:pPr>
            <w:r w:rsidRPr="00D17124">
              <w:rPr>
                <w:color w:val="000000"/>
              </w:rPr>
              <w:t xml:space="preserve">toksinė epidermio nekrolizė* </w:t>
            </w:r>
          </w:p>
        </w:tc>
        <w:tc>
          <w:tcPr>
            <w:tcW w:w="2036" w:type="dxa"/>
          </w:tcPr>
          <w:p w14:paraId="12D1AF35" w14:textId="77777777" w:rsidR="00CE2F88" w:rsidRPr="00D17124" w:rsidRDefault="00CE2F88" w:rsidP="00C53680">
            <w:pPr>
              <w:jc w:val="both"/>
            </w:pPr>
            <w:r w:rsidRPr="00D17124">
              <w:rPr>
                <w:color w:val="000000"/>
              </w:rPr>
              <w:t>Stivenso-Džonsono (</w:t>
            </w:r>
            <w:r w:rsidRPr="00D17124">
              <w:rPr>
                <w:i/>
                <w:iCs/>
                <w:color w:val="000000"/>
              </w:rPr>
              <w:t>Stevens-Johnson</w:t>
            </w:r>
            <w:r w:rsidRPr="00D17124">
              <w:rPr>
                <w:color w:val="000000"/>
              </w:rPr>
              <w:t xml:space="preserve">) sindromas*, </w:t>
            </w:r>
            <w:r w:rsidR="00943B50" w:rsidRPr="00D17124">
              <w:rPr>
                <w:color w:val="000000"/>
              </w:rPr>
              <w:t xml:space="preserve">eksfoliacinis </w:t>
            </w:r>
            <w:r w:rsidRPr="00D17124">
              <w:rPr>
                <w:color w:val="000000"/>
              </w:rPr>
              <w:t>dermatitas, vaistinio preparato sukelta reakcija, pasireiškianti eozinofilija ir sisteminiais simptomais (</w:t>
            </w:r>
            <w:r w:rsidR="00786AA6" w:rsidRPr="00306D70">
              <w:t xml:space="preserve">angl.  </w:t>
            </w:r>
            <w:r w:rsidR="00786AA6" w:rsidRPr="00306D70">
              <w:rPr>
                <w:i/>
              </w:rPr>
              <w:t>Drug reaction with eosinophilia and systemic symptoms</w:t>
            </w:r>
            <w:r w:rsidR="00786AA6" w:rsidRPr="00306D70">
              <w:t xml:space="preserve">, </w:t>
            </w:r>
            <w:r w:rsidRPr="00C53680">
              <w:rPr>
                <w:i/>
                <w:iCs/>
                <w:color w:val="000000"/>
              </w:rPr>
              <w:t>DRESS</w:t>
            </w:r>
            <w:r w:rsidRPr="00D17124">
              <w:rPr>
                <w:color w:val="000000"/>
              </w:rPr>
              <w:t>)*, ūminė išplitusi egzanteminė pustoliozė (</w:t>
            </w:r>
            <w:r w:rsidR="00786AA6">
              <w:rPr>
                <w:color w:val="000000"/>
              </w:rPr>
              <w:t xml:space="preserve">angl. </w:t>
            </w:r>
            <w:r w:rsidR="00786AA6" w:rsidRPr="00306D70">
              <w:rPr>
                <w:i/>
              </w:rPr>
              <w:t>acute generalised exanthematous pustulosis</w:t>
            </w:r>
            <w:r w:rsidR="00786AA6" w:rsidRPr="00306D70">
              <w:t xml:space="preserve">, </w:t>
            </w:r>
            <w:r w:rsidRPr="00C53680">
              <w:rPr>
                <w:i/>
                <w:iCs/>
                <w:color w:val="000000"/>
              </w:rPr>
              <w:t>AGEP</w:t>
            </w:r>
            <w:r w:rsidRPr="00D17124">
              <w:rPr>
                <w:color w:val="000000"/>
              </w:rPr>
              <w:t>)*</w:t>
            </w:r>
            <w:r w:rsidR="00943B50" w:rsidRPr="00D17124">
              <w:rPr>
                <w:color w:val="000000"/>
              </w:rPr>
              <w:t>, buliozinis dermatitas, purpura</w:t>
            </w:r>
          </w:p>
        </w:tc>
      </w:tr>
      <w:tr w:rsidR="00CE2F88" w:rsidRPr="00D17124" w14:paraId="0CB019B8" w14:textId="77777777" w:rsidTr="00C67B86">
        <w:tc>
          <w:tcPr>
            <w:tcW w:w="1451" w:type="dxa"/>
          </w:tcPr>
          <w:p w14:paraId="288DCA55" w14:textId="77777777" w:rsidR="00CE2F88" w:rsidRPr="00D17124" w:rsidRDefault="00CE2F88" w:rsidP="00AB0895">
            <w:pPr>
              <w:tabs>
                <w:tab w:val="left" w:pos="567"/>
              </w:tabs>
              <w:spacing w:line="260" w:lineRule="exact"/>
            </w:pPr>
            <w:r w:rsidRPr="00D17124">
              <w:rPr>
                <w:b/>
                <w:color w:val="000000"/>
              </w:rPr>
              <w:t>Skeleto, raumenų ir jungiamojo audinio sutrikimai</w:t>
            </w:r>
          </w:p>
        </w:tc>
        <w:tc>
          <w:tcPr>
            <w:tcW w:w="1378" w:type="dxa"/>
          </w:tcPr>
          <w:p w14:paraId="6297D6B3" w14:textId="77777777" w:rsidR="00CE2F88" w:rsidRPr="00D17124" w:rsidRDefault="00CE2F88" w:rsidP="00AB0895">
            <w:pPr>
              <w:tabs>
                <w:tab w:val="left" w:pos="567"/>
              </w:tabs>
              <w:spacing w:line="260" w:lineRule="exact"/>
            </w:pPr>
          </w:p>
        </w:tc>
        <w:tc>
          <w:tcPr>
            <w:tcW w:w="1779" w:type="dxa"/>
          </w:tcPr>
          <w:p w14:paraId="7614773A" w14:textId="77777777" w:rsidR="00CE2F88" w:rsidRPr="00D17124" w:rsidRDefault="00CE2F88" w:rsidP="00AB0895">
            <w:pPr>
              <w:tabs>
                <w:tab w:val="left" w:pos="567"/>
              </w:tabs>
              <w:spacing w:line="260" w:lineRule="exact"/>
            </w:pPr>
          </w:p>
        </w:tc>
        <w:tc>
          <w:tcPr>
            <w:tcW w:w="1530" w:type="dxa"/>
          </w:tcPr>
          <w:p w14:paraId="0A2EE2FC" w14:textId="77777777" w:rsidR="00CE2F88" w:rsidRPr="00D17124" w:rsidRDefault="00CE2F88" w:rsidP="00AB0895">
            <w:pPr>
              <w:tabs>
                <w:tab w:val="left" w:pos="567"/>
              </w:tabs>
              <w:spacing w:line="260" w:lineRule="exact"/>
            </w:pPr>
            <w:r w:rsidRPr="00D17124">
              <w:rPr>
                <w:color w:val="000000"/>
              </w:rPr>
              <w:t>artralgija, mialgija</w:t>
            </w:r>
          </w:p>
        </w:tc>
        <w:tc>
          <w:tcPr>
            <w:tcW w:w="2070" w:type="dxa"/>
          </w:tcPr>
          <w:p w14:paraId="43C69B37" w14:textId="77777777" w:rsidR="00CE2F88" w:rsidRPr="00D17124" w:rsidRDefault="00CE2F88" w:rsidP="00AB0895">
            <w:pPr>
              <w:tabs>
                <w:tab w:val="left" w:pos="567"/>
              </w:tabs>
              <w:spacing w:line="260" w:lineRule="exact"/>
            </w:pPr>
          </w:p>
        </w:tc>
        <w:tc>
          <w:tcPr>
            <w:tcW w:w="2036" w:type="dxa"/>
          </w:tcPr>
          <w:p w14:paraId="353D5344" w14:textId="77777777" w:rsidR="00CE2F88" w:rsidRPr="00D17124" w:rsidRDefault="00CE2F88" w:rsidP="00AB0895">
            <w:pPr>
              <w:tabs>
                <w:tab w:val="left" w:pos="567"/>
              </w:tabs>
              <w:spacing w:line="260" w:lineRule="exact"/>
            </w:pPr>
          </w:p>
        </w:tc>
      </w:tr>
      <w:tr w:rsidR="00CE2F88" w:rsidRPr="00D17124" w14:paraId="7CFBBF26" w14:textId="77777777" w:rsidTr="00C67B86">
        <w:tc>
          <w:tcPr>
            <w:tcW w:w="1451" w:type="dxa"/>
          </w:tcPr>
          <w:p w14:paraId="5AD75C4B" w14:textId="77777777" w:rsidR="00CE2F88" w:rsidRPr="00D17124" w:rsidRDefault="00CE2F88" w:rsidP="00AB0895">
            <w:pPr>
              <w:tabs>
                <w:tab w:val="left" w:pos="567"/>
              </w:tabs>
              <w:spacing w:line="260" w:lineRule="exact"/>
            </w:pPr>
            <w:r w:rsidRPr="00D17124">
              <w:rPr>
                <w:b/>
                <w:color w:val="000000"/>
              </w:rPr>
              <w:t>Inkstų ir šlapimo takų sutrikimai</w:t>
            </w:r>
          </w:p>
        </w:tc>
        <w:tc>
          <w:tcPr>
            <w:tcW w:w="1378" w:type="dxa"/>
          </w:tcPr>
          <w:p w14:paraId="12FC88C8" w14:textId="77777777" w:rsidR="00CE2F88" w:rsidRPr="00D17124" w:rsidRDefault="00CE2F88" w:rsidP="00AB0895">
            <w:pPr>
              <w:tabs>
                <w:tab w:val="left" w:pos="567"/>
              </w:tabs>
              <w:spacing w:line="260" w:lineRule="exact"/>
            </w:pPr>
          </w:p>
        </w:tc>
        <w:tc>
          <w:tcPr>
            <w:tcW w:w="1779" w:type="dxa"/>
          </w:tcPr>
          <w:p w14:paraId="7D182AD5" w14:textId="77777777" w:rsidR="00CE2F88" w:rsidRPr="00D17124" w:rsidRDefault="00CE2F88" w:rsidP="00AB0895">
            <w:pPr>
              <w:tabs>
                <w:tab w:val="left" w:pos="567"/>
              </w:tabs>
              <w:spacing w:line="260" w:lineRule="exact"/>
            </w:pPr>
          </w:p>
        </w:tc>
        <w:tc>
          <w:tcPr>
            <w:tcW w:w="1530" w:type="dxa"/>
          </w:tcPr>
          <w:p w14:paraId="233026D7" w14:textId="77777777" w:rsidR="00CE2F88" w:rsidRPr="00D17124" w:rsidRDefault="00CE2F88" w:rsidP="00AB0895">
            <w:pPr>
              <w:tabs>
                <w:tab w:val="left" w:pos="567"/>
              </w:tabs>
              <w:spacing w:line="260" w:lineRule="exact"/>
            </w:pPr>
          </w:p>
        </w:tc>
        <w:tc>
          <w:tcPr>
            <w:tcW w:w="2070" w:type="dxa"/>
          </w:tcPr>
          <w:p w14:paraId="094ECA85" w14:textId="77777777" w:rsidR="00CE2F88" w:rsidRPr="00D17124" w:rsidRDefault="00CE2F88" w:rsidP="00AB0895">
            <w:pPr>
              <w:tabs>
                <w:tab w:val="left" w:pos="567"/>
              </w:tabs>
              <w:spacing w:line="260" w:lineRule="exact"/>
            </w:pPr>
          </w:p>
        </w:tc>
        <w:tc>
          <w:tcPr>
            <w:tcW w:w="2036" w:type="dxa"/>
          </w:tcPr>
          <w:p w14:paraId="2EBBFD93" w14:textId="77777777" w:rsidR="00CE2F88" w:rsidRPr="00D17124" w:rsidRDefault="00CE2F88" w:rsidP="00AB0895">
            <w:pPr>
              <w:tabs>
                <w:tab w:val="left" w:pos="567"/>
              </w:tabs>
              <w:spacing w:line="260" w:lineRule="exact"/>
            </w:pPr>
            <w:r w:rsidRPr="00D17124">
              <w:rPr>
                <w:color w:val="000000"/>
              </w:rPr>
              <w:t xml:space="preserve">inkstų nepakankamumas, tubulointersticinis nefritas* </w:t>
            </w:r>
          </w:p>
        </w:tc>
      </w:tr>
      <w:tr w:rsidR="00CE2F88" w:rsidRPr="00D17124" w14:paraId="2D0BEBA6" w14:textId="77777777" w:rsidTr="00C67B86">
        <w:tc>
          <w:tcPr>
            <w:tcW w:w="1451" w:type="dxa"/>
          </w:tcPr>
          <w:p w14:paraId="60E11155" w14:textId="77777777" w:rsidR="00CE2F88" w:rsidRPr="00D17124" w:rsidRDefault="00CE2F88" w:rsidP="00AB0895">
            <w:pPr>
              <w:tabs>
                <w:tab w:val="left" w:pos="567"/>
              </w:tabs>
              <w:spacing w:line="260" w:lineRule="exact"/>
            </w:pPr>
            <w:r w:rsidRPr="00D17124">
              <w:rPr>
                <w:b/>
                <w:color w:val="000000"/>
              </w:rPr>
              <w:t xml:space="preserve">Bendrieji sutrikimai ir vartojimo vietos pažeidimai </w:t>
            </w:r>
          </w:p>
        </w:tc>
        <w:tc>
          <w:tcPr>
            <w:tcW w:w="1378" w:type="dxa"/>
          </w:tcPr>
          <w:p w14:paraId="3562E5E3" w14:textId="77777777" w:rsidR="00CE2F88" w:rsidRPr="00D17124" w:rsidRDefault="00CE2F88" w:rsidP="00AB0895">
            <w:pPr>
              <w:tabs>
                <w:tab w:val="left" w:pos="567"/>
              </w:tabs>
              <w:spacing w:line="260" w:lineRule="exact"/>
            </w:pPr>
          </w:p>
        </w:tc>
        <w:tc>
          <w:tcPr>
            <w:tcW w:w="1779" w:type="dxa"/>
          </w:tcPr>
          <w:p w14:paraId="2E1A008B" w14:textId="77777777" w:rsidR="00CE2F88" w:rsidRPr="00D17124" w:rsidRDefault="00CE2F88" w:rsidP="00AB0895">
            <w:pPr>
              <w:tabs>
                <w:tab w:val="left" w:pos="567"/>
              </w:tabs>
              <w:autoSpaceDE w:val="0"/>
              <w:autoSpaceDN w:val="0"/>
              <w:adjustRightInd w:val="0"/>
              <w:spacing w:line="260" w:lineRule="exact"/>
              <w:rPr>
                <w:color w:val="000000"/>
              </w:rPr>
            </w:pPr>
            <w:r w:rsidRPr="00D17124">
              <w:rPr>
                <w:color w:val="000000"/>
              </w:rPr>
              <w:t xml:space="preserve">pireksija, </w:t>
            </w:r>
          </w:p>
          <w:p w14:paraId="3693AE7C" w14:textId="77777777" w:rsidR="00CE2F88" w:rsidRPr="00D17124" w:rsidRDefault="00CE2F88" w:rsidP="00AB0895">
            <w:pPr>
              <w:tabs>
                <w:tab w:val="left" w:pos="567"/>
              </w:tabs>
              <w:spacing w:line="260" w:lineRule="exact"/>
            </w:pPr>
            <w:r w:rsidRPr="00D17124">
              <w:rPr>
                <w:color w:val="000000"/>
              </w:rPr>
              <w:t>reakcija injekcijos vietoje</w:t>
            </w:r>
          </w:p>
        </w:tc>
        <w:tc>
          <w:tcPr>
            <w:tcW w:w="1530" w:type="dxa"/>
          </w:tcPr>
          <w:p w14:paraId="5A99AAA7" w14:textId="77777777" w:rsidR="00CE2F88" w:rsidRPr="00D17124" w:rsidRDefault="00D35003" w:rsidP="00AB0895">
            <w:pPr>
              <w:tabs>
                <w:tab w:val="left" w:pos="567"/>
              </w:tabs>
              <w:spacing w:line="260" w:lineRule="exact"/>
            </w:pPr>
            <w:r w:rsidRPr="00D17124">
              <w:rPr>
                <w:color w:val="000000"/>
              </w:rPr>
              <w:t xml:space="preserve">šaltkrėtis </w:t>
            </w:r>
          </w:p>
        </w:tc>
        <w:tc>
          <w:tcPr>
            <w:tcW w:w="2070" w:type="dxa"/>
          </w:tcPr>
          <w:p w14:paraId="5434C02D" w14:textId="77777777" w:rsidR="00CE2F88" w:rsidRPr="00D17124" w:rsidRDefault="00CE2F88" w:rsidP="00AB0895">
            <w:pPr>
              <w:tabs>
                <w:tab w:val="left" w:pos="567"/>
              </w:tabs>
              <w:spacing w:line="260" w:lineRule="exact"/>
            </w:pPr>
          </w:p>
        </w:tc>
        <w:tc>
          <w:tcPr>
            <w:tcW w:w="2036" w:type="dxa"/>
          </w:tcPr>
          <w:p w14:paraId="06BD73B0" w14:textId="77777777" w:rsidR="00CE2F88" w:rsidRPr="00D17124" w:rsidRDefault="00CE2F88" w:rsidP="00AB0895">
            <w:pPr>
              <w:tabs>
                <w:tab w:val="left" w:pos="567"/>
              </w:tabs>
              <w:spacing w:line="260" w:lineRule="exact"/>
            </w:pPr>
          </w:p>
        </w:tc>
      </w:tr>
      <w:tr w:rsidR="00943B50" w:rsidRPr="00D17124" w14:paraId="002465C4" w14:textId="77777777" w:rsidTr="00C67B86">
        <w:tc>
          <w:tcPr>
            <w:tcW w:w="1451" w:type="dxa"/>
          </w:tcPr>
          <w:p w14:paraId="3D5C086F" w14:textId="77777777" w:rsidR="00943B50" w:rsidRPr="00D17124" w:rsidRDefault="00943B50" w:rsidP="00AB0895">
            <w:pPr>
              <w:tabs>
                <w:tab w:val="left" w:pos="567"/>
              </w:tabs>
              <w:spacing w:line="260" w:lineRule="exact"/>
              <w:rPr>
                <w:b/>
                <w:color w:val="000000"/>
              </w:rPr>
            </w:pPr>
            <w:r w:rsidRPr="00D17124">
              <w:rPr>
                <w:b/>
                <w:color w:val="000000"/>
              </w:rPr>
              <w:t>Tyrimai</w:t>
            </w:r>
          </w:p>
        </w:tc>
        <w:tc>
          <w:tcPr>
            <w:tcW w:w="1378" w:type="dxa"/>
          </w:tcPr>
          <w:p w14:paraId="0EBC6EF5" w14:textId="77777777" w:rsidR="00943B50" w:rsidRPr="00D17124" w:rsidRDefault="00943B50" w:rsidP="00AB0895">
            <w:pPr>
              <w:tabs>
                <w:tab w:val="left" w:pos="567"/>
              </w:tabs>
              <w:spacing w:line="260" w:lineRule="exact"/>
            </w:pPr>
          </w:p>
        </w:tc>
        <w:tc>
          <w:tcPr>
            <w:tcW w:w="1779" w:type="dxa"/>
          </w:tcPr>
          <w:p w14:paraId="6DF95E4E" w14:textId="77777777" w:rsidR="00032104" w:rsidRPr="00D17124" w:rsidRDefault="00943B50" w:rsidP="00AB0895">
            <w:pPr>
              <w:tabs>
                <w:tab w:val="left" w:pos="567"/>
              </w:tabs>
              <w:autoSpaceDE w:val="0"/>
              <w:autoSpaceDN w:val="0"/>
              <w:adjustRightInd w:val="0"/>
              <w:spacing w:line="260" w:lineRule="exact"/>
              <w:rPr>
                <w:color w:val="000000"/>
              </w:rPr>
            </w:pPr>
            <w:r w:rsidRPr="00D17124">
              <w:rPr>
                <w:color w:val="000000"/>
              </w:rPr>
              <w:t xml:space="preserve">alaninaminotransferazės suaktyvėjimas, aspartataminotransferazės suaktyvėjimas, </w:t>
            </w:r>
          </w:p>
          <w:p w14:paraId="12A3C41C" w14:textId="77777777" w:rsidR="00032104" w:rsidRPr="00D17124" w:rsidRDefault="00032104" w:rsidP="00AB0895">
            <w:pPr>
              <w:tabs>
                <w:tab w:val="left" w:pos="567"/>
              </w:tabs>
              <w:autoSpaceDE w:val="0"/>
              <w:autoSpaceDN w:val="0"/>
              <w:adjustRightInd w:val="0"/>
              <w:spacing w:line="260" w:lineRule="exact"/>
              <w:rPr>
                <w:color w:val="000000"/>
              </w:rPr>
            </w:pPr>
            <w:r w:rsidRPr="00D17124">
              <w:rPr>
                <w:color w:val="000000"/>
              </w:rPr>
              <w:t>bendrojo baltymo koncentracijos kraujyje sumažėjimas,</w:t>
            </w:r>
          </w:p>
          <w:p w14:paraId="2FA71DB2" w14:textId="77777777" w:rsidR="00032104" w:rsidRPr="00D17124" w:rsidRDefault="00032104" w:rsidP="00AB0895">
            <w:pPr>
              <w:tabs>
                <w:tab w:val="left" w:pos="567"/>
              </w:tabs>
              <w:autoSpaceDE w:val="0"/>
              <w:autoSpaceDN w:val="0"/>
              <w:adjustRightInd w:val="0"/>
              <w:spacing w:line="260" w:lineRule="exact"/>
              <w:rPr>
                <w:color w:val="000000"/>
              </w:rPr>
            </w:pPr>
            <w:r w:rsidRPr="00D17124">
              <w:rPr>
                <w:color w:val="000000"/>
              </w:rPr>
              <w:t xml:space="preserve">albumino koncentracijos kraujyje sumažėjimas, </w:t>
            </w:r>
          </w:p>
          <w:p w14:paraId="392AFFFE" w14:textId="77777777" w:rsidR="00032104" w:rsidRPr="00D17124" w:rsidRDefault="00032104" w:rsidP="00AB0895">
            <w:pPr>
              <w:tabs>
                <w:tab w:val="left" w:pos="567"/>
              </w:tabs>
              <w:autoSpaceDE w:val="0"/>
              <w:autoSpaceDN w:val="0"/>
              <w:adjustRightInd w:val="0"/>
              <w:spacing w:line="260" w:lineRule="exact"/>
              <w:rPr>
                <w:color w:val="000000"/>
              </w:rPr>
            </w:pPr>
            <w:r w:rsidRPr="00D17124">
              <w:rPr>
                <w:color w:val="000000"/>
              </w:rPr>
              <w:t xml:space="preserve">teigiamas </w:t>
            </w:r>
            <w:r w:rsidR="003A44FE" w:rsidRPr="00D17124">
              <w:rPr>
                <w:color w:val="000000"/>
              </w:rPr>
              <w:t xml:space="preserve">tiesioginis </w:t>
            </w:r>
            <w:r w:rsidRPr="00D17124">
              <w:rPr>
                <w:color w:val="000000"/>
              </w:rPr>
              <w:t>Kumbso (</w:t>
            </w:r>
            <w:r w:rsidRPr="00D17124">
              <w:rPr>
                <w:i/>
                <w:color w:val="000000"/>
              </w:rPr>
              <w:t>Coombs</w:t>
            </w:r>
            <w:r w:rsidRPr="00D17124">
              <w:rPr>
                <w:color w:val="000000"/>
              </w:rPr>
              <w:t>) testas,</w:t>
            </w:r>
            <w:r w:rsidR="003A44FE" w:rsidRPr="00D17124">
              <w:rPr>
                <w:color w:val="000000"/>
              </w:rPr>
              <w:t xml:space="preserve"> kreatinino </w:t>
            </w:r>
            <w:r w:rsidR="003A44FE" w:rsidRPr="00D17124">
              <w:rPr>
                <w:color w:val="000000"/>
              </w:rPr>
              <w:lastRenderedPageBreak/>
              <w:t>koncentracijos kraujyje padidėjimas,</w:t>
            </w:r>
          </w:p>
          <w:p w14:paraId="41AB944E" w14:textId="77777777" w:rsidR="00943B50" w:rsidRPr="00D17124" w:rsidRDefault="00943B50" w:rsidP="00AB0895">
            <w:pPr>
              <w:tabs>
                <w:tab w:val="left" w:pos="567"/>
              </w:tabs>
              <w:autoSpaceDE w:val="0"/>
              <w:autoSpaceDN w:val="0"/>
              <w:adjustRightInd w:val="0"/>
              <w:spacing w:line="260" w:lineRule="exact"/>
              <w:rPr>
                <w:color w:val="000000"/>
              </w:rPr>
            </w:pPr>
            <w:r w:rsidRPr="00D17124">
              <w:rPr>
                <w:color w:val="000000"/>
              </w:rPr>
              <w:t xml:space="preserve">šarminės fosfatazės </w:t>
            </w:r>
            <w:r w:rsidR="00032104" w:rsidRPr="00D17124">
              <w:rPr>
                <w:color w:val="000000"/>
              </w:rPr>
              <w:t xml:space="preserve">kraujyje </w:t>
            </w:r>
            <w:r w:rsidRPr="00D17124">
              <w:rPr>
                <w:color w:val="000000"/>
              </w:rPr>
              <w:t>suaktyvėjimas</w:t>
            </w:r>
            <w:r w:rsidR="00032104" w:rsidRPr="00D17124">
              <w:rPr>
                <w:color w:val="000000"/>
              </w:rPr>
              <w:t>,</w:t>
            </w:r>
            <w:r w:rsidRPr="00D17124">
              <w:rPr>
                <w:color w:val="000000"/>
              </w:rPr>
              <w:t xml:space="preserve"> </w:t>
            </w:r>
          </w:p>
          <w:p w14:paraId="6E6556CA" w14:textId="77777777" w:rsidR="00943B50" w:rsidRPr="00D17124" w:rsidRDefault="00943B50" w:rsidP="00AB0895">
            <w:pPr>
              <w:tabs>
                <w:tab w:val="left" w:pos="567"/>
              </w:tabs>
              <w:autoSpaceDE w:val="0"/>
              <w:autoSpaceDN w:val="0"/>
              <w:adjustRightInd w:val="0"/>
              <w:spacing w:line="260" w:lineRule="exact"/>
              <w:rPr>
                <w:color w:val="000000"/>
              </w:rPr>
            </w:pPr>
            <w:r w:rsidRPr="00D17124">
              <w:rPr>
                <w:color w:val="000000"/>
              </w:rPr>
              <w:t>šlapalo koncentracijos kraujyje padidėjimas</w:t>
            </w:r>
            <w:r w:rsidR="00032104" w:rsidRPr="00D17124">
              <w:rPr>
                <w:color w:val="000000"/>
              </w:rPr>
              <w:t>, aktyvuoto dalinio tromboplastino laiko pailgėjimas</w:t>
            </w:r>
          </w:p>
        </w:tc>
        <w:tc>
          <w:tcPr>
            <w:tcW w:w="1530" w:type="dxa"/>
          </w:tcPr>
          <w:p w14:paraId="40BF7726" w14:textId="77777777" w:rsidR="00943B50" w:rsidRPr="00D17124" w:rsidRDefault="00032104" w:rsidP="00AB0895">
            <w:pPr>
              <w:tabs>
                <w:tab w:val="left" w:pos="567"/>
              </w:tabs>
              <w:spacing w:line="260" w:lineRule="exact"/>
              <w:rPr>
                <w:color w:val="000000"/>
              </w:rPr>
            </w:pPr>
            <w:r w:rsidRPr="00D17124">
              <w:rPr>
                <w:color w:val="000000"/>
              </w:rPr>
              <w:lastRenderedPageBreak/>
              <w:t xml:space="preserve">gliukozės koncentracijos kraujyje sumažėjimas, </w:t>
            </w:r>
            <w:r w:rsidR="00943B50" w:rsidRPr="00D17124">
              <w:rPr>
                <w:color w:val="000000"/>
              </w:rPr>
              <w:t>bilirubino koncentracijos kraujyje padidėjimas</w:t>
            </w:r>
            <w:r w:rsidRPr="00D17124">
              <w:rPr>
                <w:color w:val="000000"/>
              </w:rPr>
              <w:t>, protrombino laiko pailgėjimas</w:t>
            </w:r>
          </w:p>
        </w:tc>
        <w:tc>
          <w:tcPr>
            <w:tcW w:w="2070" w:type="dxa"/>
          </w:tcPr>
          <w:p w14:paraId="0C4AB8B6" w14:textId="77777777" w:rsidR="00943B50" w:rsidRPr="00D17124" w:rsidRDefault="00943B50" w:rsidP="00AB0895">
            <w:pPr>
              <w:tabs>
                <w:tab w:val="left" w:pos="567"/>
              </w:tabs>
              <w:spacing w:line="260" w:lineRule="exact"/>
            </w:pPr>
          </w:p>
        </w:tc>
        <w:tc>
          <w:tcPr>
            <w:tcW w:w="2036" w:type="dxa"/>
          </w:tcPr>
          <w:p w14:paraId="299CD1AB" w14:textId="77777777" w:rsidR="00943B50" w:rsidRPr="00D17124" w:rsidRDefault="00943B50" w:rsidP="00AB0895">
            <w:pPr>
              <w:tabs>
                <w:tab w:val="left" w:pos="567"/>
              </w:tabs>
              <w:spacing w:line="260" w:lineRule="exact"/>
            </w:pPr>
            <w:r w:rsidRPr="00D17124">
              <w:rPr>
                <w:color w:val="000000"/>
              </w:rPr>
              <w:t>kraujavimo laiko pailgėjimas, gama gliutamil-transferazės suaktyvėjimas</w:t>
            </w:r>
          </w:p>
        </w:tc>
      </w:tr>
    </w:tbl>
    <w:p w14:paraId="0F60BF1D" w14:textId="77777777" w:rsidR="00CE2F88" w:rsidRDefault="00CE2F88" w:rsidP="00AB0895">
      <w:pPr>
        <w:tabs>
          <w:tab w:val="left" w:pos="567"/>
        </w:tabs>
        <w:spacing w:line="260" w:lineRule="exact"/>
      </w:pPr>
      <w:r w:rsidRPr="00D17124">
        <w:t>*N</w:t>
      </w:r>
      <w:r w:rsidR="00FE4BBD">
        <w:t>epageidaujamos reakcijos į vaistinį preparatą</w:t>
      </w:r>
      <w:r w:rsidRPr="00D17124">
        <w:t xml:space="preserve"> nustatytos po vaistinio preparato pate</w:t>
      </w:r>
      <w:r w:rsidR="00786AA6">
        <w:t>i</w:t>
      </w:r>
      <w:r w:rsidRPr="00D17124">
        <w:t>kimo į rinką.</w:t>
      </w:r>
    </w:p>
    <w:p w14:paraId="0D9063C7" w14:textId="77777777" w:rsidR="00FE4BBD" w:rsidRPr="00306D70" w:rsidRDefault="00FE4BBD" w:rsidP="00C53680">
      <w:pPr>
        <w:jc w:val="both"/>
        <w:rPr>
          <w:lang w:val="en-IN"/>
        </w:rPr>
      </w:pPr>
      <w:r>
        <w:rPr>
          <w:i/>
          <w:iCs/>
        </w:rPr>
        <w:t xml:space="preserve">DRESS – </w:t>
      </w:r>
      <w:r w:rsidRPr="00C53680">
        <w:t>angl</w:t>
      </w:r>
      <w:r>
        <w:rPr>
          <w:i/>
          <w:iCs/>
        </w:rPr>
        <w:t xml:space="preserve">. </w:t>
      </w:r>
      <w:r w:rsidRPr="00306D70">
        <w:rPr>
          <w:i/>
          <w:lang w:val="en-IN"/>
        </w:rPr>
        <w:t xml:space="preserve">drug </w:t>
      </w:r>
      <w:r w:rsidRPr="00C53680">
        <w:rPr>
          <w:i/>
          <w:iCs/>
          <w:lang w:val="en-GB"/>
        </w:rPr>
        <w:t>reaction with eosinophilia</w:t>
      </w:r>
      <w:r w:rsidRPr="00306D70">
        <w:rPr>
          <w:i/>
          <w:lang w:val="en-IN"/>
        </w:rPr>
        <w:t xml:space="preserve"> </w:t>
      </w:r>
      <w:r w:rsidRPr="00C53680">
        <w:rPr>
          <w:i/>
          <w:iCs/>
          <w:lang w:val="en-GB"/>
        </w:rPr>
        <w:t>and systemic</w:t>
      </w:r>
      <w:r w:rsidRPr="00306D70">
        <w:rPr>
          <w:i/>
          <w:lang w:val="en-IN"/>
        </w:rPr>
        <w:t xml:space="preserve"> </w:t>
      </w:r>
      <w:r w:rsidRPr="00C53680">
        <w:rPr>
          <w:i/>
          <w:iCs/>
          <w:lang w:val="en-GB"/>
        </w:rPr>
        <w:t>symptoms</w:t>
      </w:r>
      <w:r w:rsidR="007859C2">
        <w:rPr>
          <w:i/>
          <w:iCs/>
          <w:lang w:val="en-GB"/>
        </w:rPr>
        <w:t xml:space="preserve">, </w:t>
      </w:r>
      <w:r w:rsidR="007859C2" w:rsidRPr="00C53680">
        <w:rPr>
          <w:i/>
          <w:iCs/>
          <w:lang w:val="en-GB"/>
        </w:rPr>
        <w:t>AGEP</w:t>
      </w:r>
      <w:r w:rsidR="007859C2">
        <w:rPr>
          <w:i/>
          <w:iCs/>
          <w:lang w:val="en-GB"/>
        </w:rPr>
        <w:t xml:space="preserve"> – </w:t>
      </w:r>
      <w:r w:rsidR="007859C2">
        <w:rPr>
          <w:lang w:val="en-GB"/>
        </w:rPr>
        <w:t xml:space="preserve">angl. </w:t>
      </w:r>
      <w:r w:rsidR="007859C2">
        <w:rPr>
          <w:i/>
          <w:iCs/>
          <w:lang w:val="en-GB"/>
        </w:rPr>
        <w:t>acute generalised exanthematous pustulosis</w:t>
      </w:r>
    </w:p>
    <w:p w14:paraId="77507986" w14:textId="77777777" w:rsidR="00CE2F88" w:rsidRPr="00D17124" w:rsidRDefault="00CE2F88" w:rsidP="00AB0895">
      <w:pPr>
        <w:tabs>
          <w:tab w:val="left" w:pos="567"/>
        </w:tabs>
        <w:spacing w:line="260" w:lineRule="exact"/>
      </w:pPr>
    </w:p>
    <w:p w14:paraId="655310D4" w14:textId="77777777" w:rsidR="00CE2F88" w:rsidRPr="00D17124" w:rsidRDefault="00CE2F88" w:rsidP="00AB0895">
      <w:pPr>
        <w:numPr>
          <w:ilvl w:val="12"/>
          <w:numId w:val="0"/>
        </w:numPr>
        <w:tabs>
          <w:tab w:val="left" w:pos="567"/>
        </w:tabs>
        <w:spacing w:line="260" w:lineRule="exact"/>
        <w:ind w:right="-2"/>
      </w:pPr>
      <w:r w:rsidRPr="00D17124">
        <w:t xml:space="preserve">Pacientams, sergantiems cistine fibroze, piperacilinas dažniau gali sukelti karščiavimą ir </w:t>
      </w:r>
      <w:r w:rsidR="005410E9" w:rsidRPr="00D17124">
        <w:t>iš</w:t>
      </w:r>
      <w:r w:rsidRPr="00D17124">
        <w:t>bėrimą.</w:t>
      </w:r>
    </w:p>
    <w:p w14:paraId="3EB990DF" w14:textId="77777777" w:rsidR="00CE2F88" w:rsidRPr="00D17124" w:rsidRDefault="00CE2F88" w:rsidP="00AB0895">
      <w:pPr>
        <w:tabs>
          <w:tab w:val="left" w:pos="567"/>
        </w:tabs>
        <w:spacing w:line="260" w:lineRule="exact"/>
      </w:pPr>
    </w:p>
    <w:p w14:paraId="6FF79E84" w14:textId="77777777" w:rsidR="00CE2F88" w:rsidRPr="00D17124" w:rsidRDefault="00CE2F88" w:rsidP="00112E46">
      <w:pPr>
        <w:keepNext/>
        <w:tabs>
          <w:tab w:val="left" w:pos="567"/>
        </w:tabs>
        <w:spacing w:line="260" w:lineRule="exact"/>
        <w:rPr>
          <w:u w:val="single"/>
        </w:rPr>
      </w:pPr>
      <w:r w:rsidRPr="00D17124">
        <w:rPr>
          <w:u w:val="single"/>
        </w:rPr>
        <w:t>Pranešimas apie įtariamas nepageidaujamas reakcijas</w:t>
      </w:r>
    </w:p>
    <w:p w14:paraId="09891030" w14:textId="77777777" w:rsidR="00CE2F88" w:rsidRPr="00D17124" w:rsidRDefault="00CE2F88" w:rsidP="00C67B86">
      <w:pPr>
        <w:autoSpaceDE w:val="0"/>
        <w:autoSpaceDN w:val="0"/>
        <w:adjustRightInd w:val="0"/>
      </w:pPr>
      <w:r w:rsidRPr="00D17124">
        <w:t xml:space="preserve">Svarbu pranešti apie įtariamas nepageidaujamas reakcijas, pastebėtas po vaistinio preparato registracijos, nes tai leidžia nuolat stebėti vaistinio preparato naudos ir rizikos santykį. </w:t>
      </w:r>
      <w:r w:rsidR="00CC5005" w:rsidRPr="00D17124">
        <w:t xml:space="preserve">Sveikatos priežiūros </w:t>
      </w:r>
      <w:r w:rsidR="00CC5005" w:rsidRPr="00D17124">
        <w:rPr>
          <w:szCs w:val="24"/>
        </w:rPr>
        <w:t xml:space="preserve">ar farmacijos </w:t>
      </w:r>
      <w:r w:rsidR="00CC5005" w:rsidRPr="00D17124">
        <w:t xml:space="preserve">specialistai turi pranešti apie bet kokias įtariamas nepageidaujamas reakcijas, </w:t>
      </w:r>
      <w:r w:rsidR="00CC5005" w:rsidRPr="00D17124">
        <w:rPr>
          <w:szCs w:val="24"/>
        </w:rPr>
        <w:t xml:space="preserve">tiesiogiai </w:t>
      </w:r>
      <w:r w:rsidR="00CC5005" w:rsidRPr="00D17124">
        <w:t xml:space="preserve">užpildę </w:t>
      </w:r>
      <w:r w:rsidR="00CC5005" w:rsidRPr="00D17124">
        <w:rPr>
          <w:szCs w:val="24"/>
        </w:rPr>
        <w:t xml:space="preserve">pranešimo formą internetu Tarnybos Vaistinių preparatų informacinėje sistemoje </w:t>
      </w:r>
      <w:r w:rsidR="00CC5005" w:rsidRPr="00D17124">
        <w:rPr>
          <w:color w:val="0000FF"/>
          <w:szCs w:val="24"/>
          <w:u w:val="single"/>
        </w:rPr>
        <w:t>https://vapris.vvkt.lt/vvkt-web/public/nrvSpecialist</w:t>
      </w:r>
      <w:r w:rsidR="00CC5005" w:rsidRPr="00D17124">
        <w:rPr>
          <w:szCs w:val="24"/>
        </w:rPr>
        <w:t xml:space="preserve"> arba užpildę Sveikatos priežiūros ar farmacijos specialisto pranešimo apie įtariamą nepageidaujamą reakciją </w:t>
      </w:r>
      <w:r w:rsidR="00BE1002">
        <w:rPr>
          <w:szCs w:val="24"/>
        </w:rPr>
        <w:t xml:space="preserve">(ĮNR) </w:t>
      </w:r>
      <w:r w:rsidR="00CC5005" w:rsidRPr="00D17124">
        <w:rPr>
          <w:szCs w:val="24"/>
        </w:rPr>
        <w:t xml:space="preserve">formą, kuri skelbiama </w:t>
      </w:r>
      <w:r w:rsidR="00CC5005" w:rsidRPr="00D17124">
        <w:rPr>
          <w:color w:val="0000FF"/>
          <w:szCs w:val="24"/>
          <w:u w:val="single"/>
        </w:rPr>
        <w:t>https</w:t>
      </w:r>
      <w:r w:rsidR="00CC5005" w:rsidRPr="00D17124">
        <w:rPr>
          <w:color w:val="0000FF"/>
          <w:u w:val="single"/>
        </w:rPr>
        <w:t>://www.vvkt.lt/</w:t>
      </w:r>
      <w:r w:rsidR="00CC5005" w:rsidRPr="00D17124">
        <w:rPr>
          <w:color w:val="0000FF"/>
          <w:szCs w:val="24"/>
          <w:u w:val="single"/>
        </w:rPr>
        <w:t>index.php?1399030386</w:t>
      </w:r>
      <w:r w:rsidR="00CC5005" w:rsidRPr="00D17124">
        <w:t xml:space="preserve">, ir </w:t>
      </w:r>
      <w:r w:rsidR="00CC5005" w:rsidRPr="00D17124">
        <w:rPr>
          <w:szCs w:val="24"/>
        </w:rPr>
        <w:t>atsiųsti</w:t>
      </w:r>
      <w:r w:rsidR="00CC5005" w:rsidRPr="00D17124">
        <w:t xml:space="preserve"> elektroniniu paštu (adresu NepageidaujamaR@vvkt.lt).</w:t>
      </w:r>
    </w:p>
    <w:p w14:paraId="6A3EBA02" w14:textId="77777777" w:rsidR="00CE2F88" w:rsidRPr="00D17124" w:rsidRDefault="00CE2F88" w:rsidP="00AB0895">
      <w:pPr>
        <w:numPr>
          <w:ilvl w:val="12"/>
          <w:numId w:val="0"/>
        </w:numPr>
        <w:tabs>
          <w:tab w:val="left" w:pos="567"/>
        </w:tabs>
        <w:spacing w:line="260" w:lineRule="exact"/>
        <w:ind w:right="-2"/>
      </w:pPr>
    </w:p>
    <w:p w14:paraId="0372BDE4" w14:textId="77777777" w:rsidR="00CE2F88" w:rsidRPr="00D17124" w:rsidRDefault="00CE2F88" w:rsidP="00AB0895">
      <w:pPr>
        <w:ind w:left="567" w:hanging="567"/>
        <w:outlineLvl w:val="0"/>
      </w:pPr>
      <w:r w:rsidRPr="00D17124">
        <w:rPr>
          <w:b/>
        </w:rPr>
        <w:t>4.9</w:t>
      </w:r>
      <w:r w:rsidRPr="00D17124">
        <w:rPr>
          <w:b/>
        </w:rPr>
        <w:tab/>
        <w:t>Perdozavimas</w:t>
      </w:r>
    </w:p>
    <w:p w14:paraId="63EB7B2A" w14:textId="77777777" w:rsidR="00CE2F88" w:rsidRPr="00D17124" w:rsidRDefault="00CE2F88" w:rsidP="00AB0895"/>
    <w:p w14:paraId="5BE0E1F5" w14:textId="77777777" w:rsidR="00B47DD2" w:rsidRPr="00D17124" w:rsidRDefault="00B47DD2" w:rsidP="00AB0895">
      <w:pPr>
        <w:tabs>
          <w:tab w:val="left" w:pos="567"/>
        </w:tabs>
        <w:spacing w:line="260" w:lineRule="exact"/>
        <w:rPr>
          <w:b/>
        </w:rPr>
      </w:pPr>
      <w:r w:rsidRPr="00D17124">
        <w:rPr>
          <w:b/>
        </w:rPr>
        <w:t>Simptomai</w:t>
      </w:r>
    </w:p>
    <w:p w14:paraId="5D495CD4" w14:textId="77777777" w:rsidR="00CE2F88" w:rsidRPr="00D17124" w:rsidRDefault="007125BE" w:rsidP="00AB0895">
      <w:pPr>
        <w:tabs>
          <w:tab w:val="left" w:pos="567"/>
        </w:tabs>
        <w:spacing w:line="260" w:lineRule="exact"/>
      </w:pPr>
      <w:r w:rsidRPr="00D17124">
        <w:t>Poregistraciniu laikotarpiu buvo gauta pranešimų apie</w:t>
      </w:r>
      <w:r w:rsidR="00CE2F88" w:rsidRPr="00D17124">
        <w:t xml:space="preserve"> piperacilino</w:t>
      </w:r>
      <w:r w:rsidRPr="00D17124">
        <w:t xml:space="preserve"> </w:t>
      </w:r>
      <w:r w:rsidR="00CE2F88" w:rsidRPr="00D17124">
        <w:t>/</w:t>
      </w:r>
      <w:r w:rsidRPr="00D17124">
        <w:t xml:space="preserve"> </w:t>
      </w:r>
      <w:r w:rsidR="00CE2F88" w:rsidRPr="00D17124">
        <w:t>tazobaktamo perdozavimo atvej</w:t>
      </w:r>
      <w:r w:rsidRPr="00D17124">
        <w:t>us</w:t>
      </w:r>
      <w:r w:rsidR="00CE2F88" w:rsidRPr="00D17124">
        <w:t>. Dauguma iš šių pasireiškusių reiškinių, įskaitant pykinimą, vėmimą ir viduriavimą, atsirado ir gydant įprasta rekomenduojama doze. Leidžiant į veną didesnę už rekomenduojamą dozę, gali padidėti nervų ir raumenų dirglumas arba ištikti traukulių priepuolis (ypač</w:t>
      </w:r>
      <w:r w:rsidRPr="00D17124">
        <w:t xml:space="preserve"> pacientams, kuriems yra</w:t>
      </w:r>
      <w:r w:rsidR="00CE2F88" w:rsidRPr="00D17124">
        <w:t xml:space="preserve"> inkstų funkcijos nepakankamum</w:t>
      </w:r>
      <w:r w:rsidRPr="00D17124">
        <w:t>as</w:t>
      </w:r>
      <w:r w:rsidR="00CE2F88" w:rsidRPr="00D17124">
        <w:t>).</w:t>
      </w:r>
    </w:p>
    <w:p w14:paraId="627B0F46" w14:textId="77777777" w:rsidR="00CE2F88" w:rsidRPr="00D17124" w:rsidRDefault="00CE2F88" w:rsidP="00AB0895">
      <w:pPr>
        <w:tabs>
          <w:tab w:val="left" w:pos="567"/>
        </w:tabs>
        <w:spacing w:line="260" w:lineRule="exact"/>
        <w:rPr>
          <w:i/>
        </w:rPr>
      </w:pPr>
    </w:p>
    <w:p w14:paraId="2605DD9A" w14:textId="77777777" w:rsidR="00CE2F88" w:rsidRPr="00D17124" w:rsidRDefault="00CE2F88" w:rsidP="00AB0895">
      <w:pPr>
        <w:tabs>
          <w:tab w:val="left" w:pos="567"/>
        </w:tabs>
        <w:spacing w:line="260" w:lineRule="exact"/>
        <w:rPr>
          <w:b/>
        </w:rPr>
      </w:pPr>
      <w:r w:rsidRPr="00D17124">
        <w:rPr>
          <w:b/>
        </w:rPr>
        <w:t>Gydymas</w:t>
      </w:r>
    </w:p>
    <w:p w14:paraId="4A13295F" w14:textId="77777777" w:rsidR="00CE2F88" w:rsidRPr="00D17124" w:rsidRDefault="00CE2F88" w:rsidP="00AB0895">
      <w:pPr>
        <w:tabs>
          <w:tab w:val="left" w:pos="567"/>
        </w:tabs>
        <w:spacing w:line="260" w:lineRule="exact"/>
      </w:pPr>
      <w:r w:rsidRPr="00D17124">
        <w:t>Perdozavus, gydymą piperacilinu</w:t>
      </w:r>
      <w:r w:rsidR="0021276D" w:rsidRPr="00D17124">
        <w:t xml:space="preserve"> </w:t>
      </w:r>
      <w:r w:rsidRPr="00D17124">
        <w:t>/</w:t>
      </w:r>
      <w:r w:rsidR="0021276D" w:rsidRPr="00D17124">
        <w:t xml:space="preserve"> </w:t>
      </w:r>
      <w:r w:rsidRPr="00D17124">
        <w:t>tazobaktamu reikia nutraukti. Specifinio priešnuodžio nežinoma.</w:t>
      </w:r>
    </w:p>
    <w:p w14:paraId="5C2705D7" w14:textId="77777777" w:rsidR="00CE2F88" w:rsidRPr="00D17124" w:rsidRDefault="00CE2F88" w:rsidP="00AB0895">
      <w:pPr>
        <w:tabs>
          <w:tab w:val="left" w:pos="567"/>
        </w:tabs>
        <w:spacing w:line="260" w:lineRule="exact"/>
      </w:pPr>
    </w:p>
    <w:p w14:paraId="6017EB43" w14:textId="77777777" w:rsidR="00CE2F88" w:rsidRPr="00D17124" w:rsidRDefault="00CE2F88" w:rsidP="00AB0895">
      <w:pPr>
        <w:tabs>
          <w:tab w:val="left" w:pos="567"/>
        </w:tabs>
        <w:spacing w:line="260" w:lineRule="exact"/>
      </w:pPr>
      <w:r w:rsidRPr="00D17124">
        <w:t>Reikia taikyti palaikomąjį ir simptominį gydymą, atsižvelgiant į paciento klinikinę būklę.</w:t>
      </w:r>
    </w:p>
    <w:p w14:paraId="10A9413C" w14:textId="77777777" w:rsidR="00CE2F88" w:rsidRPr="00D17124" w:rsidRDefault="00CE2F88" w:rsidP="00AB0895">
      <w:pPr>
        <w:tabs>
          <w:tab w:val="left" w:pos="567"/>
        </w:tabs>
        <w:spacing w:line="260" w:lineRule="exact"/>
      </w:pPr>
    </w:p>
    <w:p w14:paraId="483850BF" w14:textId="77777777" w:rsidR="00CE2F88" w:rsidRPr="00D17124" w:rsidRDefault="00CE2F88" w:rsidP="00AB0895">
      <w:pPr>
        <w:tabs>
          <w:tab w:val="left" w:pos="567"/>
        </w:tabs>
        <w:spacing w:line="260" w:lineRule="exact"/>
        <w:rPr>
          <w:u w:val="single"/>
        </w:rPr>
      </w:pPr>
      <w:r w:rsidRPr="00D17124">
        <w:t>Per didelę piperacilino arba tazobaktamo koncentraciją kraujo serume galima mažinti taikant hemodializę (žr.</w:t>
      </w:r>
      <w:r w:rsidR="00CC5005" w:rsidRPr="00D17124">
        <w:t> </w:t>
      </w:r>
      <w:r w:rsidRPr="00D17124">
        <w:t>4.4</w:t>
      </w:r>
      <w:r w:rsidR="00CC5005" w:rsidRPr="00D17124">
        <w:t> </w:t>
      </w:r>
      <w:r w:rsidRPr="00D17124">
        <w:t>skyrių).</w:t>
      </w:r>
    </w:p>
    <w:p w14:paraId="337E80D6" w14:textId="77777777" w:rsidR="00CE2F88" w:rsidRPr="00D17124" w:rsidRDefault="00CE2F88" w:rsidP="00AB0895"/>
    <w:p w14:paraId="1721563B" w14:textId="77777777" w:rsidR="00CE2F88" w:rsidRPr="00D17124" w:rsidRDefault="00CE2F88" w:rsidP="00AB0895"/>
    <w:p w14:paraId="74F5C9A8" w14:textId="77777777" w:rsidR="00CE2F88" w:rsidRPr="00D17124" w:rsidRDefault="00CE2F88" w:rsidP="00AB0895">
      <w:pPr>
        <w:ind w:left="567" w:hanging="567"/>
      </w:pPr>
      <w:r w:rsidRPr="00D17124">
        <w:rPr>
          <w:b/>
        </w:rPr>
        <w:t>5.</w:t>
      </w:r>
      <w:r w:rsidRPr="00D17124">
        <w:rPr>
          <w:b/>
        </w:rPr>
        <w:tab/>
        <w:t xml:space="preserve">FARMAKOLOGINĖS </w:t>
      </w:r>
      <w:r w:rsidRPr="00D17124">
        <w:rPr>
          <w:b/>
          <w:caps/>
        </w:rPr>
        <w:t>savybės</w:t>
      </w:r>
    </w:p>
    <w:p w14:paraId="14462307" w14:textId="77777777" w:rsidR="00CE2F88" w:rsidRPr="00D17124" w:rsidRDefault="00CE2F88" w:rsidP="00AB0895"/>
    <w:p w14:paraId="61BA73B8" w14:textId="77777777" w:rsidR="00CE2F88" w:rsidRPr="00D17124" w:rsidRDefault="00CE2F88" w:rsidP="00AB0895">
      <w:pPr>
        <w:ind w:left="567" w:hanging="567"/>
        <w:outlineLvl w:val="0"/>
      </w:pPr>
      <w:r w:rsidRPr="00D17124">
        <w:rPr>
          <w:b/>
        </w:rPr>
        <w:t>5.1</w:t>
      </w:r>
      <w:r w:rsidRPr="00D17124">
        <w:rPr>
          <w:b/>
        </w:rPr>
        <w:tab/>
        <w:t>Farmakodinaminės savybės</w:t>
      </w:r>
    </w:p>
    <w:p w14:paraId="48F6522E" w14:textId="77777777" w:rsidR="00CE2F88" w:rsidRPr="00D17124" w:rsidRDefault="00CE2F88" w:rsidP="00AB0895"/>
    <w:p w14:paraId="2CBB7D9D" w14:textId="77777777" w:rsidR="00CE2F88" w:rsidRPr="00D17124" w:rsidRDefault="00CE2F88" w:rsidP="00AB0895">
      <w:pPr>
        <w:tabs>
          <w:tab w:val="left" w:pos="567"/>
        </w:tabs>
        <w:spacing w:line="260" w:lineRule="exact"/>
      </w:pPr>
      <w:r w:rsidRPr="00D17124">
        <w:t xml:space="preserve">Farmakoterapinė grupė </w:t>
      </w:r>
      <w:r w:rsidR="000D2494" w:rsidRPr="00D17124">
        <w:t>–</w:t>
      </w:r>
      <w:r w:rsidRPr="00D17124">
        <w:t xml:space="preserve"> </w:t>
      </w:r>
      <w:r w:rsidR="000D2494" w:rsidRPr="00D17124">
        <w:t>antibakteriniai vaistinia</w:t>
      </w:r>
      <w:r w:rsidR="001371E7" w:rsidRPr="00D17124">
        <w:t>i</w:t>
      </w:r>
      <w:r w:rsidR="000D2494" w:rsidRPr="00D17124">
        <w:t xml:space="preserve"> preparatai sisteminiam vartojimui, </w:t>
      </w:r>
      <w:r w:rsidRPr="00D17124">
        <w:t>penicilinų deriniai, įskaitant beta</w:t>
      </w:r>
      <w:r w:rsidR="00A37106" w:rsidRPr="00D17124">
        <w:t xml:space="preserve"> </w:t>
      </w:r>
      <w:r w:rsidRPr="00D17124">
        <w:t>laktamazių inhibitorius, ATC kodas - J01CR05.</w:t>
      </w:r>
    </w:p>
    <w:p w14:paraId="2FCEADC7" w14:textId="77777777" w:rsidR="00CE2F88" w:rsidRPr="00D17124" w:rsidRDefault="00CE2F88" w:rsidP="00AB0895">
      <w:pPr>
        <w:tabs>
          <w:tab w:val="left" w:pos="567"/>
        </w:tabs>
        <w:spacing w:line="260" w:lineRule="exact"/>
      </w:pPr>
    </w:p>
    <w:p w14:paraId="26ED788C" w14:textId="77777777" w:rsidR="00CE2F88" w:rsidRPr="00D17124" w:rsidRDefault="00CE2F88" w:rsidP="00AB0895">
      <w:pPr>
        <w:tabs>
          <w:tab w:val="left" w:pos="567"/>
        </w:tabs>
        <w:spacing w:line="260" w:lineRule="exact"/>
        <w:rPr>
          <w:u w:val="single"/>
        </w:rPr>
      </w:pPr>
      <w:r w:rsidRPr="00D17124">
        <w:rPr>
          <w:u w:val="single"/>
        </w:rPr>
        <w:t>Veikimo mechanizmas</w:t>
      </w:r>
    </w:p>
    <w:p w14:paraId="7F3650BF" w14:textId="77777777" w:rsidR="0021276D" w:rsidRPr="00D17124" w:rsidRDefault="0021276D" w:rsidP="00AB0895">
      <w:pPr>
        <w:tabs>
          <w:tab w:val="left" w:pos="567"/>
        </w:tabs>
        <w:spacing w:line="260" w:lineRule="exact"/>
      </w:pPr>
    </w:p>
    <w:p w14:paraId="61C4B0F0" w14:textId="77777777" w:rsidR="00CE2F88" w:rsidRPr="00D17124" w:rsidRDefault="00CE2F88" w:rsidP="00AB0895">
      <w:pPr>
        <w:tabs>
          <w:tab w:val="left" w:pos="567"/>
        </w:tabs>
        <w:spacing w:line="260" w:lineRule="exact"/>
      </w:pPr>
      <w:r w:rsidRPr="00D17124">
        <w:t>Piperacilinas yra plataus veikimo spektro pusiau sintetinis penicilinas, kuris veikia baktericidiškai, slopindamas bakterijų sienelės ir pertvaros sintezę.</w:t>
      </w:r>
    </w:p>
    <w:p w14:paraId="51C4C346" w14:textId="77777777" w:rsidR="00CE2F88" w:rsidRPr="00D17124" w:rsidRDefault="00CE2F88" w:rsidP="00AB0895">
      <w:pPr>
        <w:tabs>
          <w:tab w:val="left" w:pos="567"/>
        </w:tabs>
        <w:spacing w:line="260" w:lineRule="exact"/>
      </w:pPr>
    </w:p>
    <w:p w14:paraId="04843757" w14:textId="77777777" w:rsidR="00CE2F88" w:rsidRPr="00D17124" w:rsidRDefault="00CE2F88" w:rsidP="00AB0895">
      <w:pPr>
        <w:tabs>
          <w:tab w:val="left" w:pos="567"/>
        </w:tabs>
        <w:autoSpaceDE w:val="0"/>
        <w:autoSpaceDN w:val="0"/>
        <w:adjustRightInd w:val="0"/>
        <w:spacing w:line="260" w:lineRule="exact"/>
      </w:pPr>
      <w:r w:rsidRPr="00D17124">
        <w:t xml:space="preserve">Tazobaktamas yra beta laktamas, savo struktūra panašus į penicilinus. </w:t>
      </w:r>
      <w:r w:rsidR="00726043" w:rsidRPr="00D17124">
        <w:t>Vaistinis p</w:t>
      </w:r>
      <w:r w:rsidRPr="00D17124">
        <w:t>reparatas slopina daugelį beta laktamazių, kurios paprastai sukelia atsparumą penicilinams ir cefalosporinams, bet neslopina AmpC fermentų arba metalo beta laktamazių. Tazobaktamas išplečia antibiotiko piperacilino veikimą</w:t>
      </w:r>
      <w:r w:rsidR="007859C2">
        <w:t xml:space="preserve">, kadangi </w:t>
      </w:r>
      <w:r w:rsidRPr="00D17124">
        <w:t xml:space="preserve">veikia ir daugelį beta laktamazes gaminančių bakterijų, kurios yra įgiję atsparumą vien piperacilinui. </w:t>
      </w:r>
    </w:p>
    <w:p w14:paraId="5F4BAF17" w14:textId="77777777" w:rsidR="00CE2F88" w:rsidRPr="00D17124" w:rsidRDefault="00CE2F88" w:rsidP="00AB0895">
      <w:pPr>
        <w:tabs>
          <w:tab w:val="left" w:pos="567"/>
        </w:tabs>
        <w:autoSpaceDE w:val="0"/>
        <w:autoSpaceDN w:val="0"/>
        <w:adjustRightInd w:val="0"/>
        <w:spacing w:line="260" w:lineRule="exact"/>
      </w:pPr>
    </w:p>
    <w:p w14:paraId="7588DED1"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Famakokinetikos / farmakodinamikos ryšys </w:t>
      </w:r>
    </w:p>
    <w:p w14:paraId="1ED8F37C" w14:textId="77777777" w:rsidR="001C6B68" w:rsidRPr="00D17124" w:rsidRDefault="001C6B68" w:rsidP="00AB0895">
      <w:pPr>
        <w:tabs>
          <w:tab w:val="left" w:pos="567"/>
        </w:tabs>
        <w:autoSpaceDE w:val="0"/>
        <w:autoSpaceDN w:val="0"/>
        <w:adjustRightInd w:val="0"/>
        <w:spacing w:line="260" w:lineRule="exact"/>
      </w:pPr>
    </w:p>
    <w:p w14:paraId="0401A3C2" w14:textId="77777777" w:rsidR="00CE2F88" w:rsidRPr="00D17124" w:rsidRDefault="00CE2F88" w:rsidP="00AB0895">
      <w:pPr>
        <w:tabs>
          <w:tab w:val="left" w:pos="567"/>
        </w:tabs>
        <w:autoSpaceDE w:val="0"/>
        <w:autoSpaceDN w:val="0"/>
        <w:adjustRightInd w:val="0"/>
        <w:spacing w:line="260" w:lineRule="exact"/>
      </w:pPr>
      <w:r w:rsidRPr="00D17124">
        <w:t>Laikas, kurį koncentracija būna didesnė už mažiausią slopinamąją koncentraciją (T</w:t>
      </w:r>
      <w:r w:rsidR="00EE3393" w:rsidRPr="00D17124">
        <w:t> </w:t>
      </w:r>
      <w:r w:rsidRPr="00D17124">
        <w:t>&gt;</w:t>
      </w:r>
      <w:r w:rsidR="00EE3393" w:rsidRPr="00D17124">
        <w:t> </w:t>
      </w:r>
      <w:r w:rsidRPr="00D17124">
        <w:t xml:space="preserve">MSK), laikomas svarbiausiu piperacilino veiksmingumą lemiančiu farmakodinaminiu veiksniu. </w:t>
      </w:r>
    </w:p>
    <w:p w14:paraId="4DF3F66F" w14:textId="77777777" w:rsidR="00CE2F88" w:rsidRPr="00D17124" w:rsidRDefault="00CE2F88" w:rsidP="00AB0895">
      <w:pPr>
        <w:tabs>
          <w:tab w:val="left" w:pos="567"/>
        </w:tabs>
        <w:autoSpaceDE w:val="0"/>
        <w:autoSpaceDN w:val="0"/>
        <w:adjustRightInd w:val="0"/>
        <w:spacing w:line="260" w:lineRule="exact"/>
      </w:pPr>
    </w:p>
    <w:p w14:paraId="2341D991"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Atsparumo atsiradimo mechanizmas </w:t>
      </w:r>
    </w:p>
    <w:p w14:paraId="30444FF7" w14:textId="77777777" w:rsidR="001C6B68" w:rsidRPr="00D17124" w:rsidRDefault="001C6B68" w:rsidP="00AB0895">
      <w:pPr>
        <w:tabs>
          <w:tab w:val="left" w:pos="567"/>
        </w:tabs>
        <w:autoSpaceDE w:val="0"/>
        <w:autoSpaceDN w:val="0"/>
        <w:adjustRightInd w:val="0"/>
        <w:spacing w:line="260" w:lineRule="exact"/>
      </w:pPr>
    </w:p>
    <w:p w14:paraId="47BC8ABA" w14:textId="77777777" w:rsidR="00CE2F88" w:rsidRPr="00D17124" w:rsidRDefault="00CE2F88" w:rsidP="00AB0895">
      <w:pPr>
        <w:tabs>
          <w:tab w:val="left" w:pos="567"/>
        </w:tabs>
        <w:autoSpaceDE w:val="0"/>
        <w:autoSpaceDN w:val="0"/>
        <w:adjustRightInd w:val="0"/>
        <w:spacing w:line="260" w:lineRule="exact"/>
      </w:pPr>
      <w:r w:rsidRPr="00D17124">
        <w:t>Du pagrindiniai piperacilino</w:t>
      </w:r>
      <w:r w:rsidR="00A64C1B" w:rsidRPr="00D17124">
        <w:t xml:space="preserve"> </w:t>
      </w:r>
      <w:r w:rsidRPr="00D17124">
        <w:t>/</w:t>
      </w:r>
      <w:r w:rsidR="00A64C1B" w:rsidRPr="00D17124">
        <w:t xml:space="preserve"> </w:t>
      </w:r>
      <w:r w:rsidRPr="00D17124">
        <w:t xml:space="preserve">tazobaktamo atsparumo atsiradimo mechanizmai: </w:t>
      </w:r>
    </w:p>
    <w:p w14:paraId="2722CCCD" w14:textId="77777777" w:rsidR="00CE2F88" w:rsidRPr="00D17124" w:rsidRDefault="00CE2F88" w:rsidP="00AB0895">
      <w:pPr>
        <w:tabs>
          <w:tab w:val="left" w:pos="567"/>
        </w:tabs>
        <w:autoSpaceDE w:val="0"/>
        <w:autoSpaceDN w:val="0"/>
        <w:adjustRightInd w:val="0"/>
        <w:spacing w:line="260" w:lineRule="exact"/>
        <w:ind w:left="567" w:hanging="567"/>
      </w:pPr>
      <w:r w:rsidRPr="00D17124">
        <w:t>•</w:t>
      </w:r>
      <w:r w:rsidRPr="00D17124">
        <w:tab/>
        <w:t xml:space="preserve">tos beta laktamazės, kurių tazobaktamas neslopina, mažina piperacilino aktyvumą: B, C ir D molekulinės klasės beta laktamazės. Taip pat tazobaktamas neapsaugo nuo A ir D molekulinės klasės fermentų grupių plataus veikimo beta laktamazių (angl. </w:t>
      </w:r>
      <w:r w:rsidRPr="00D17124">
        <w:rPr>
          <w:i/>
        </w:rPr>
        <w:t>Extended-spectrum beta-lactamases</w:t>
      </w:r>
      <w:r w:rsidRPr="00D17124">
        <w:t xml:space="preserve">, </w:t>
      </w:r>
      <w:r w:rsidRPr="00D17124">
        <w:rPr>
          <w:i/>
          <w:iCs/>
        </w:rPr>
        <w:t>ESBL</w:t>
      </w:r>
      <w:r w:rsidRPr="00D17124">
        <w:t xml:space="preserve">); </w:t>
      </w:r>
    </w:p>
    <w:p w14:paraId="7D179608" w14:textId="77777777" w:rsidR="00A64C1B" w:rsidRPr="00D17124" w:rsidRDefault="00A64C1B" w:rsidP="00AB0895">
      <w:pPr>
        <w:tabs>
          <w:tab w:val="left" w:pos="567"/>
        </w:tabs>
        <w:autoSpaceDE w:val="0"/>
        <w:autoSpaceDN w:val="0"/>
        <w:adjustRightInd w:val="0"/>
        <w:spacing w:line="260" w:lineRule="exact"/>
        <w:ind w:left="567" w:hanging="567"/>
      </w:pPr>
    </w:p>
    <w:p w14:paraId="0CE3AEA4" w14:textId="77777777" w:rsidR="00CE2F88" w:rsidRPr="00D17124" w:rsidRDefault="00CE2F88" w:rsidP="00AB0895">
      <w:pPr>
        <w:tabs>
          <w:tab w:val="left" w:pos="567"/>
        </w:tabs>
        <w:autoSpaceDE w:val="0"/>
        <w:autoSpaceDN w:val="0"/>
        <w:adjustRightInd w:val="0"/>
        <w:spacing w:line="260" w:lineRule="exact"/>
        <w:ind w:left="567" w:hanging="567"/>
      </w:pPr>
      <w:r w:rsidRPr="00D17124">
        <w:t>•</w:t>
      </w:r>
      <w:r w:rsidRPr="00D17124">
        <w:tab/>
        <w:t>pakinta peniciliną sujungiantys baltymai (angl</w:t>
      </w:r>
      <w:r w:rsidRPr="00D17124">
        <w:rPr>
          <w:i/>
        </w:rPr>
        <w:t>. Penicillin-binding proteins</w:t>
      </w:r>
      <w:r w:rsidRPr="00D17124">
        <w:t xml:space="preserve">, </w:t>
      </w:r>
      <w:r w:rsidRPr="00D17124">
        <w:rPr>
          <w:i/>
          <w:iCs/>
        </w:rPr>
        <w:t>PBP</w:t>
      </w:r>
      <w:r w:rsidRPr="00D17124">
        <w:t xml:space="preserve">), dėl to sumažėja piperacilino giminingumas molekuliniam taikiniui bakterijose. </w:t>
      </w:r>
    </w:p>
    <w:p w14:paraId="15AF7544" w14:textId="77777777" w:rsidR="00CE2F88" w:rsidRPr="00D17124" w:rsidRDefault="00CE2F88" w:rsidP="00AB0895">
      <w:pPr>
        <w:tabs>
          <w:tab w:val="left" w:pos="567"/>
        </w:tabs>
        <w:autoSpaceDE w:val="0"/>
        <w:autoSpaceDN w:val="0"/>
        <w:adjustRightInd w:val="0"/>
        <w:spacing w:line="260" w:lineRule="exact"/>
      </w:pPr>
    </w:p>
    <w:p w14:paraId="07326136" w14:textId="77777777" w:rsidR="00CE2F88" w:rsidRPr="00D17124" w:rsidRDefault="00CE2F88" w:rsidP="00AB0895">
      <w:pPr>
        <w:tabs>
          <w:tab w:val="left" w:pos="567"/>
        </w:tabs>
        <w:autoSpaceDE w:val="0"/>
        <w:autoSpaceDN w:val="0"/>
        <w:adjustRightInd w:val="0"/>
        <w:spacing w:line="260" w:lineRule="exact"/>
      </w:pPr>
      <w:r w:rsidRPr="00D17124">
        <w:t>Taip pat bakterijų membranos pralaidumo pokyčiai ir daugelio vaistinių preparatų šalinimo iš ląstelės siurblių kiekio pokyčiai gali sukelti arba padidinti bakterijų, ypač gramneigiamų, atsparumą piperacilinui</w:t>
      </w:r>
      <w:r w:rsidR="00A64C1B" w:rsidRPr="00D17124">
        <w:t xml:space="preserve"> </w:t>
      </w:r>
      <w:r w:rsidRPr="00D17124">
        <w:t>/</w:t>
      </w:r>
      <w:r w:rsidR="00A64C1B" w:rsidRPr="00D17124">
        <w:t xml:space="preserve"> </w:t>
      </w:r>
      <w:r w:rsidRPr="00D17124">
        <w:t xml:space="preserve">tazobaktamui. </w:t>
      </w:r>
    </w:p>
    <w:p w14:paraId="32C80E3D" w14:textId="77777777" w:rsidR="00CE2F88" w:rsidRPr="00D17124" w:rsidRDefault="00CE2F88" w:rsidP="00AB0895">
      <w:pPr>
        <w:tabs>
          <w:tab w:val="left" w:pos="567"/>
        </w:tabs>
        <w:autoSpaceDE w:val="0"/>
        <w:autoSpaceDN w:val="0"/>
        <w:adjustRightInd w:val="0"/>
        <w:spacing w:line="260" w:lineRule="exact"/>
      </w:pPr>
    </w:p>
    <w:p w14:paraId="3FD707C9"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Jautrumo ribos </w:t>
      </w:r>
    </w:p>
    <w:p w14:paraId="37528AC1" w14:textId="77777777" w:rsidR="00A64C1B" w:rsidRPr="00D17124" w:rsidRDefault="00A64C1B" w:rsidP="00AB0895">
      <w:pPr>
        <w:tabs>
          <w:tab w:val="left" w:pos="567"/>
        </w:tabs>
        <w:autoSpaceDE w:val="0"/>
        <w:autoSpaceDN w:val="0"/>
        <w:adjustRightInd w:val="0"/>
        <w:spacing w:line="260" w:lineRule="exact"/>
        <w:rPr>
          <w:u w:val="single"/>
        </w:rPr>
      </w:pPr>
    </w:p>
    <w:p w14:paraId="74A1D4B1" w14:textId="77777777" w:rsidR="00A64C1B" w:rsidRPr="00D17124" w:rsidRDefault="00A64C1B" w:rsidP="00A64C1B">
      <w:pPr>
        <w:autoSpaceDE w:val="0"/>
        <w:autoSpaceDN w:val="0"/>
        <w:adjustRightInd w:val="0"/>
        <w:rPr>
          <w:color w:val="000000"/>
          <w:szCs w:val="22"/>
        </w:rPr>
      </w:pPr>
      <w:r w:rsidRPr="00D17124">
        <w:rPr>
          <w:color w:val="000000"/>
          <w:szCs w:val="22"/>
        </w:rPr>
        <w:t xml:space="preserve">Piperacilino ir tazobaktamo klinikinės MSK (mažiausios slopinamosios koncentracijos) ribos, kurias nustatė </w:t>
      </w:r>
      <w:r w:rsidRPr="00D17124">
        <w:rPr>
          <w:i/>
          <w:iCs/>
          <w:color w:val="000000"/>
          <w:szCs w:val="22"/>
        </w:rPr>
        <w:t xml:space="preserve">EUCAST </w:t>
      </w:r>
      <w:r w:rsidRPr="00D17124">
        <w:rPr>
          <w:color w:val="000000"/>
          <w:szCs w:val="22"/>
        </w:rPr>
        <w:t>(Europos antimikrobinio jautrumo tyrimo komitetas) (EUCAST ribų lentelė, 12 versija, galioja nuo 2022-01-01). Jautrumo tyrimų tikslais tazobaktamo koncentracija 4 mg/l yra pastovi.</w:t>
      </w:r>
    </w:p>
    <w:p w14:paraId="7F698E8C" w14:textId="77777777" w:rsidR="00A64C1B" w:rsidRPr="00D17124" w:rsidRDefault="00A64C1B" w:rsidP="00A64C1B">
      <w:pPr>
        <w:autoSpaceDE w:val="0"/>
        <w:autoSpaceDN w:val="0"/>
        <w:adjustRightInd w:val="0"/>
        <w:spacing w:line="260" w:lineRule="exact"/>
        <w:rPr>
          <w:rFonts w:ascii="Verdana" w:hAnsi="Verdana"/>
          <w:lang w:eastAsia="en-US"/>
        </w:rPr>
      </w:pPr>
    </w:p>
    <w:tbl>
      <w:tblPr>
        <w:tblStyle w:val="Lentelstinklelis"/>
        <w:tblW w:w="0" w:type="auto"/>
        <w:tblLook w:val="04A0" w:firstRow="1" w:lastRow="0" w:firstColumn="1" w:lastColumn="0" w:noHBand="0" w:noVBand="1"/>
      </w:tblPr>
      <w:tblGrid>
        <w:gridCol w:w="4530"/>
        <w:gridCol w:w="4530"/>
      </w:tblGrid>
      <w:tr w:rsidR="00A64C1B" w:rsidRPr="00D17124" w14:paraId="1C26ECD5" w14:textId="77777777" w:rsidTr="00F63377">
        <w:tc>
          <w:tcPr>
            <w:tcW w:w="4530" w:type="dxa"/>
          </w:tcPr>
          <w:p w14:paraId="0F8E81A1"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b/>
                <w:color w:val="000000"/>
              </w:rPr>
              <w:t>Patogenas</w:t>
            </w:r>
          </w:p>
        </w:tc>
        <w:tc>
          <w:tcPr>
            <w:tcW w:w="4530" w:type="dxa"/>
          </w:tcPr>
          <w:p w14:paraId="690FBF33"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b/>
                <w:color w:val="000000"/>
              </w:rPr>
              <w:t>Nuo padermės priklausančios ribos (</w:t>
            </w:r>
            <w:r w:rsidRPr="00D17124">
              <w:rPr>
                <w:b/>
              </w:rPr>
              <w:t>S≤/R&gt;), mg/l piperacilinui</w:t>
            </w:r>
          </w:p>
        </w:tc>
      </w:tr>
      <w:tr w:rsidR="00A64C1B" w:rsidRPr="00D17124" w14:paraId="64170175" w14:textId="77777777" w:rsidTr="00F63377">
        <w:tc>
          <w:tcPr>
            <w:tcW w:w="4530" w:type="dxa"/>
          </w:tcPr>
          <w:p w14:paraId="1C587109"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rPr>
              <w:t>Enterobacterales</w:t>
            </w:r>
            <w:r w:rsidRPr="00D17124">
              <w:rPr>
                <w:iCs/>
                <w:color w:val="000000"/>
                <w:szCs w:val="22"/>
              </w:rPr>
              <w:t xml:space="preserve"> (anksčiau</w:t>
            </w:r>
            <w:r w:rsidRPr="00D17124">
              <w:rPr>
                <w:i/>
                <w:color w:val="000000"/>
                <w:szCs w:val="22"/>
              </w:rPr>
              <w:t xml:space="preserve"> Enterobacteriacea</w:t>
            </w:r>
            <w:r w:rsidRPr="00D17124">
              <w:rPr>
                <w:iCs/>
                <w:color w:val="000000"/>
                <w:szCs w:val="22"/>
              </w:rPr>
              <w:t>)</w:t>
            </w:r>
          </w:p>
        </w:tc>
        <w:tc>
          <w:tcPr>
            <w:tcW w:w="4530" w:type="dxa"/>
          </w:tcPr>
          <w:p w14:paraId="07F52EF4" w14:textId="77777777" w:rsidR="00A64C1B" w:rsidRPr="00D17124" w:rsidRDefault="00A64C1B" w:rsidP="00C67B86">
            <w:pPr>
              <w:autoSpaceDE w:val="0"/>
              <w:autoSpaceDN w:val="0"/>
              <w:adjustRightInd w:val="0"/>
              <w:spacing w:line="260" w:lineRule="exact"/>
              <w:rPr>
                <w:rFonts w:ascii="Verdana" w:hAnsi="Verdana"/>
                <w:lang w:eastAsia="en-US"/>
              </w:rPr>
            </w:pPr>
            <w:r w:rsidRPr="00D17124">
              <w:t>8/8</w:t>
            </w:r>
          </w:p>
        </w:tc>
      </w:tr>
      <w:tr w:rsidR="00A64C1B" w:rsidRPr="00D17124" w14:paraId="0FF8420F" w14:textId="77777777" w:rsidTr="00F63377">
        <w:tc>
          <w:tcPr>
            <w:tcW w:w="4530" w:type="dxa"/>
          </w:tcPr>
          <w:p w14:paraId="619FD5E5"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rPr>
              <w:t xml:space="preserve">Pseudomonas </w:t>
            </w:r>
            <w:r w:rsidRPr="00D17124">
              <w:rPr>
                <w:i/>
                <w:szCs w:val="22"/>
              </w:rPr>
              <w:t>aeruginosa</w:t>
            </w:r>
            <w:r w:rsidRPr="00D17124">
              <w:rPr>
                <w:iCs/>
              </w:rPr>
              <w:t xml:space="preserve"> </w:t>
            </w:r>
          </w:p>
        </w:tc>
        <w:tc>
          <w:tcPr>
            <w:tcW w:w="4530" w:type="dxa"/>
          </w:tcPr>
          <w:p w14:paraId="4BDD9DB7" w14:textId="77777777" w:rsidR="00A64C1B" w:rsidRPr="00D17124" w:rsidRDefault="00A64C1B" w:rsidP="00C67B86">
            <w:pPr>
              <w:autoSpaceDE w:val="0"/>
              <w:autoSpaceDN w:val="0"/>
              <w:adjustRightInd w:val="0"/>
              <w:spacing w:line="260" w:lineRule="exact"/>
              <w:rPr>
                <w:rFonts w:ascii="Verdana" w:hAnsi="Verdana"/>
                <w:lang w:eastAsia="en-US"/>
              </w:rPr>
            </w:pPr>
            <w:r w:rsidRPr="00D17124">
              <w:t>&lt;0,001/16</w:t>
            </w:r>
            <w:r w:rsidRPr="00D17124">
              <w:rPr>
                <w:vertAlign w:val="superscript"/>
              </w:rPr>
              <w:t>1</w:t>
            </w:r>
          </w:p>
        </w:tc>
      </w:tr>
      <w:tr w:rsidR="00A64C1B" w:rsidRPr="00D17124" w14:paraId="14D16451" w14:textId="77777777" w:rsidTr="00F63377">
        <w:tc>
          <w:tcPr>
            <w:tcW w:w="4530" w:type="dxa"/>
          </w:tcPr>
          <w:p w14:paraId="420B055A"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Staphylococcus</w:t>
            </w:r>
            <w:r w:rsidRPr="00D17124">
              <w:t xml:space="preserve"> rūšys</w:t>
            </w:r>
          </w:p>
        </w:tc>
        <w:tc>
          <w:tcPr>
            <w:tcW w:w="4530" w:type="dxa"/>
          </w:tcPr>
          <w:p w14:paraId="3BD9279C"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_2</w:t>
            </w:r>
          </w:p>
        </w:tc>
      </w:tr>
      <w:tr w:rsidR="00A64C1B" w:rsidRPr="00D17124" w14:paraId="6FC68BE9" w14:textId="77777777" w:rsidTr="00F63377">
        <w:tc>
          <w:tcPr>
            <w:tcW w:w="4530" w:type="dxa"/>
          </w:tcPr>
          <w:p w14:paraId="40022655"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Enterococcus</w:t>
            </w:r>
            <w:r w:rsidRPr="00D17124">
              <w:t xml:space="preserve"> rūšys</w:t>
            </w:r>
          </w:p>
        </w:tc>
        <w:tc>
          <w:tcPr>
            <w:tcW w:w="4530" w:type="dxa"/>
          </w:tcPr>
          <w:p w14:paraId="2D85597B"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_3</w:t>
            </w:r>
          </w:p>
        </w:tc>
      </w:tr>
      <w:tr w:rsidR="00A64C1B" w:rsidRPr="00D17124" w14:paraId="46863F70" w14:textId="77777777" w:rsidTr="00F63377">
        <w:tc>
          <w:tcPr>
            <w:tcW w:w="4530" w:type="dxa"/>
          </w:tcPr>
          <w:p w14:paraId="2EF26DBF"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Streptococcus</w:t>
            </w:r>
            <w:r w:rsidRPr="00D17124">
              <w:t xml:space="preserve"> A, B, C ir G grupės</w:t>
            </w:r>
          </w:p>
        </w:tc>
        <w:tc>
          <w:tcPr>
            <w:tcW w:w="4530" w:type="dxa"/>
          </w:tcPr>
          <w:p w14:paraId="2568F4DB"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_4</w:t>
            </w:r>
          </w:p>
        </w:tc>
      </w:tr>
      <w:tr w:rsidR="00A64C1B" w:rsidRPr="00D17124" w14:paraId="1F67BD68" w14:textId="77777777" w:rsidTr="00F63377">
        <w:tc>
          <w:tcPr>
            <w:tcW w:w="4530" w:type="dxa"/>
          </w:tcPr>
          <w:p w14:paraId="273C8946" w14:textId="77777777" w:rsidR="00A64C1B" w:rsidRPr="00D17124" w:rsidRDefault="00A64C1B" w:rsidP="00F63377">
            <w:pPr>
              <w:autoSpaceDE w:val="0"/>
              <w:autoSpaceDN w:val="0"/>
              <w:adjustRightInd w:val="0"/>
              <w:spacing w:line="260" w:lineRule="exact"/>
              <w:rPr>
                <w:rFonts w:ascii="Verdana" w:hAnsi="Verdana"/>
                <w:i/>
                <w:iCs/>
                <w:lang w:eastAsia="en-US"/>
              </w:rPr>
            </w:pPr>
            <w:r w:rsidRPr="00D17124">
              <w:rPr>
                <w:i/>
                <w:iCs/>
              </w:rPr>
              <w:t>Streptococcus pneumoniae</w:t>
            </w:r>
          </w:p>
        </w:tc>
        <w:tc>
          <w:tcPr>
            <w:tcW w:w="4530" w:type="dxa"/>
          </w:tcPr>
          <w:p w14:paraId="586B173F"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_5</w:t>
            </w:r>
          </w:p>
        </w:tc>
      </w:tr>
      <w:tr w:rsidR="00A64C1B" w:rsidRPr="00D17124" w14:paraId="4F2DC84E" w14:textId="77777777" w:rsidTr="00F63377">
        <w:tc>
          <w:tcPr>
            <w:tcW w:w="4530" w:type="dxa"/>
          </w:tcPr>
          <w:p w14:paraId="69D9F95F"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 xml:space="preserve">Viridans </w:t>
            </w:r>
            <w:r w:rsidRPr="00D17124">
              <w:t>grupės streptokokai</w:t>
            </w:r>
          </w:p>
        </w:tc>
        <w:tc>
          <w:tcPr>
            <w:tcW w:w="4530" w:type="dxa"/>
          </w:tcPr>
          <w:p w14:paraId="6A40B35C"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_6</w:t>
            </w:r>
          </w:p>
        </w:tc>
      </w:tr>
      <w:tr w:rsidR="00A64C1B" w:rsidRPr="00D17124" w14:paraId="32D88838" w14:textId="77777777" w:rsidTr="00F63377">
        <w:tc>
          <w:tcPr>
            <w:tcW w:w="4530" w:type="dxa"/>
          </w:tcPr>
          <w:p w14:paraId="2A6A4A27"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Haemophilus influenzae</w:t>
            </w:r>
          </w:p>
        </w:tc>
        <w:tc>
          <w:tcPr>
            <w:tcW w:w="4530" w:type="dxa"/>
          </w:tcPr>
          <w:p w14:paraId="4AAB90A3" w14:textId="77777777" w:rsidR="00A64C1B" w:rsidRPr="00D17124" w:rsidRDefault="00A64C1B" w:rsidP="00C67B86">
            <w:pPr>
              <w:autoSpaceDE w:val="0"/>
              <w:autoSpaceDN w:val="0"/>
              <w:adjustRightInd w:val="0"/>
              <w:spacing w:line="260" w:lineRule="exact"/>
              <w:rPr>
                <w:rFonts w:ascii="Verdana" w:hAnsi="Verdana"/>
                <w:lang w:eastAsia="en-US"/>
              </w:rPr>
            </w:pPr>
            <w:r w:rsidRPr="00D17124">
              <w:t>0,25/0,25</w:t>
            </w:r>
            <w:r w:rsidRPr="00D17124">
              <w:rPr>
                <w:vertAlign w:val="superscript"/>
              </w:rPr>
              <w:t>g</w:t>
            </w:r>
          </w:p>
        </w:tc>
      </w:tr>
      <w:tr w:rsidR="00A64C1B" w:rsidRPr="00D17124" w14:paraId="25EF16BA" w14:textId="77777777" w:rsidTr="00F63377">
        <w:tc>
          <w:tcPr>
            <w:tcW w:w="4530" w:type="dxa"/>
          </w:tcPr>
          <w:p w14:paraId="37EE9F5D"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Moraxella catarrhalis</w:t>
            </w:r>
          </w:p>
        </w:tc>
        <w:tc>
          <w:tcPr>
            <w:tcW w:w="4530" w:type="dxa"/>
          </w:tcPr>
          <w:p w14:paraId="58649683" w14:textId="77777777" w:rsidR="00A64C1B" w:rsidRPr="00D17124" w:rsidRDefault="00A64C1B" w:rsidP="00C67B86">
            <w:pPr>
              <w:autoSpaceDE w:val="0"/>
              <w:autoSpaceDN w:val="0"/>
              <w:adjustRightInd w:val="0"/>
              <w:spacing w:line="260" w:lineRule="exact"/>
              <w:rPr>
                <w:rFonts w:ascii="Verdana" w:hAnsi="Verdana"/>
                <w:vertAlign w:val="superscript"/>
                <w:lang w:eastAsia="en-US"/>
              </w:rPr>
            </w:pPr>
            <w:r w:rsidRPr="00D17124">
              <w:rPr>
                <w:vertAlign w:val="superscript"/>
              </w:rPr>
              <w:t>_7</w:t>
            </w:r>
          </w:p>
        </w:tc>
      </w:tr>
      <w:tr w:rsidR="00A64C1B" w:rsidRPr="00D17124" w14:paraId="0DEE8A09" w14:textId="77777777" w:rsidTr="00F63377">
        <w:tc>
          <w:tcPr>
            <w:tcW w:w="4530" w:type="dxa"/>
          </w:tcPr>
          <w:p w14:paraId="6047B011"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Bacteroides</w:t>
            </w:r>
            <w:r w:rsidRPr="00D17124">
              <w:t xml:space="preserve"> rūšys (</w:t>
            </w:r>
            <w:r w:rsidRPr="00D17124">
              <w:rPr>
                <w:color w:val="000000"/>
              </w:rPr>
              <w:t xml:space="preserve">išskyrus </w:t>
            </w:r>
            <w:r w:rsidRPr="00D17124">
              <w:rPr>
                <w:i/>
                <w:iCs/>
              </w:rPr>
              <w:t>B.thetaiotaomicron</w:t>
            </w:r>
            <w:r w:rsidRPr="00D17124">
              <w:rPr>
                <w:rFonts w:ascii="TimesNewRoman,Italic" w:hAnsi="TimesNewRoman,Italic" w:cs="TimesNewRoman,Italic"/>
                <w:i/>
                <w:iCs/>
              </w:rPr>
              <w:t>)</w:t>
            </w:r>
          </w:p>
        </w:tc>
        <w:tc>
          <w:tcPr>
            <w:tcW w:w="4530" w:type="dxa"/>
          </w:tcPr>
          <w:p w14:paraId="393A557E" w14:textId="77777777" w:rsidR="00A64C1B" w:rsidRPr="00D17124" w:rsidRDefault="00A64C1B" w:rsidP="00C67B86">
            <w:pPr>
              <w:autoSpaceDE w:val="0"/>
              <w:autoSpaceDN w:val="0"/>
              <w:adjustRightInd w:val="0"/>
              <w:spacing w:line="260" w:lineRule="exact"/>
              <w:rPr>
                <w:rFonts w:ascii="Verdana" w:hAnsi="Verdana"/>
                <w:lang w:eastAsia="en-US"/>
              </w:rPr>
            </w:pPr>
            <w:r w:rsidRPr="00D17124">
              <w:t>8/8</w:t>
            </w:r>
          </w:p>
        </w:tc>
      </w:tr>
      <w:tr w:rsidR="00A64C1B" w:rsidRPr="00D17124" w14:paraId="45AA4061" w14:textId="77777777" w:rsidTr="00F63377">
        <w:tc>
          <w:tcPr>
            <w:tcW w:w="4530" w:type="dxa"/>
          </w:tcPr>
          <w:p w14:paraId="133224C8"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Prevotella</w:t>
            </w:r>
            <w:r w:rsidRPr="00D17124">
              <w:t xml:space="preserve"> rūšys</w:t>
            </w:r>
          </w:p>
        </w:tc>
        <w:tc>
          <w:tcPr>
            <w:tcW w:w="4530" w:type="dxa"/>
          </w:tcPr>
          <w:p w14:paraId="05B9D843" w14:textId="77777777" w:rsidR="00A64C1B" w:rsidRPr="00D17124" w:rsidRDefault="00A64C1B" w:rsidP="00C67B86">
            <w:pPr>
              <w:autoSpaceDE w:val="0"/>
              <w:autoSpaceDN w:val="0"/>
              <w:adjustRightInd w:val="0"/>
              <w:spacing w:line="260" w:lineRule="exact"/>
              <w:rPr>
                <w:rFonts w:ascii="Verdana" w:hAnsi="Verdana"/>
                <w:lang w:eastAsia="en-US"/>
              </w:rPr>
            </w:pPr>
            <w:r w:rsidRPr="00D17124">
              <w:t>0,5/0,5</w:t>
            </w:r>
          </w:p>
        </w:tc>
      </w:tr>
      <w:tr w:rsidR="00A64C1B" w:rsidRPr="00D17124" w14:paraId="24D6BD46" w14:textId="77777777" w:rsidTr="00F63377">
        <w:tc>
          <w:tcPr>
            <w:tcW w:w="4530" w:type="dxa"/>
          </w:tcPr>
          <w:p w14:paraId="2F74B25D"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Fusobacterium necrophorum</w:t>
            </w:r>
          </w:p>
        </w:tc>
        <w:tc>
          <w:tcPr>
            <w:tcW w:w="4530" w:type="dxa"/>
          </w:tcPr>
          <w:p w14:paraId="2AEB6D8E" w14:textId="77777777" w:rsidR="00A64C1B" w:rsidRPr="00D17124" w:rsidRDefault="00A64C1B" w:rsidP="00C67B86">
            <w:pPr>
              <w:autoSpaceDE w:val="0"/>
              <w:autoSpaceDN w:val="0"/>
              <w:adjustRightInd w:val="0"/>
              <w:spacing w:line="260" w:lineRule="exact"/>
              <w:rPr>
                <w:rFonts w:ascii="Verdana" w:hAnsi="Verdana"/>
                <w:lang w:eastAsia="en-US"/>
              </w:rPr>
            </w:pPr>
            <w:r w:rsidRPr="00D17124">
              <w:t>0,5/0,5</w:t>
            </w:r>
          </w:p>
        </w:tc>
      </w:tr>
      <w:tr w:rsidR="00A64C1B" w:rsidRPr="00D17124" w14:paraId="112EEF70" w14:textId="77777777" w:rsidTr="00F63377">
        <w:tc>
          <w:tcPr>
            <w:tcW w:w="4530" w:type="dxa"/>
          </w:tcPr>
          <w:p w14:paraId="5D27F45B"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Clostridium perfringens</w:t>
            </w:r>
          </w:p>
        </w:tc>
        <w:tc>
          <w:tcPr>
            <w:tcW w:w="4530" w:type="dxa"/>
          </w:tcPr>
          <w:p w14:paraId="60D61D4D" w14:textId="77777777" w:rsidR="00A64C1B" w:rsidRPr="00D17124" w:rsidRDefault="00A64C1B" w:rsidP="00C67B86">
            <w:pPr>
              <w:autoSpaceDE w:val="0"/>
              <w:autoSpaceDN w:val="0"/>
              <w:adjustRightInd w:val="0"/>
              <w:spacing w:line="260" w:lineRule="exact"/>
              <w:rPr>
                <w:rFonts w:ascii="Verdana" w:hAnsi="Verdana"/>
                <w:lang w:eastAsia="en-US"/>
              </w:rPr>
            </w:pPr>
            <w:r w:rsidRPr="00D17124">
              <w:t>0,5/0,5</w:t>
            </w:r>
          </w:p>
        </w:tc>
      </w:tr>
      <w:tr w:rsidR="00A64C1B" w:rsidRPr="00D17124" w14:paraId="37F952C3" w14:textId="77777777" w:rsidTr="00F63377">
        <w:tc>
          <w:tcPr>
            <w:tcW w:w="4530" w:type="dxa"/>
          </w:tcPr>
          <w:p w14:paraId="50A454B5"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Cutibacterium acnes</w:t>
            </w:r>
          </w:p>
        </w:tc>
        <w:tc>
          <w:tcPr>
            <w:tcW w:w="4530" w:type="dxa"/>
          </w:tcPr>
          <w:p w14:paraId="4B52865C" w14:textId="77777777" w:rsidR="00A64C1B" w:rsidRPr="00D17124" w:rsidRDefault="00A64C1B" w:rsidP="00C67B86">
            <w:pPr>
              <w:autoSpaceDE w:val="0"/>
              <w:autoSpaceDN w:val="0"/>
              <w:adjustRightInd w:val="0"/>
              <w:spacing w:line="260" w:lineRule="exact"/>
              <w:rPr>
                <w:rFonts w:ascii="Verdana" w:hAnsi="Verdana"/>
                <w:lang w:eastAsia="en-US"/>
              </w:rPr>
            </w:pPr>
            <w:r w:rsidRPr="00D17124">
              <w:t>0,25/0,25</w:t>
            </w:r>
          </w:p>
        </w:tc>
      </w:tr>
      <w:tr w:rsidR="00A64C1B" w:rsidRPr="00D17124" w14:paraId="15B76E0B" w14:textId="77777777" w:rsidTr="00F63377">
        <w:tc>
          <w:tcPr>
            <w:tcW w:w="4530" w:type="dxa"/>
          </w:tcPr>
          <w:p w14:paraId="72E8C66C"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Achromobacter xylosoxidans</w:t>
            </w:r>
          </w:p>
        </w:tc>
        <w:tc>
          <w:tcPr>
            <w:tcW w:w="4530" w:type="dxa"/>
          </w:tcPr>
          <w:p w14:paraId="6711174A" w14:textId="77777777" w:rsidR="00A64C1B" w:rsidRPr="00D17124" w:rsidRDefault="00A64C1B" w:rsidP="00C67B86">
            <w:pPr>
              <w:autoSpaceDE w:val="0"/>
              <w:autoSpaceDN w:val="0"/>
              <w:adjustRightInd w:val="0"/>
              <w:spacing w:line="260" w:lineRule="exact"/>
              <w:rPr>
                <w:rFonts w:ascii="Verdana" w:hAnsi="Verdana"/>
                <w:lang w:eastAsia="en-US"/>
              </w:rPr>
            </w:pPr>
            <w:r w:rsidRPr="00D17124">
              <w:t>4/4</w:t>
            </w:r>
          </w:p>
        </w:tc>
      </w:tr>
      <w:tr w:rsidR="00A64C1B" w:rsidRPr="00D17124" w14:paraId="71ECBB14" w14:textId="77777777" w:rsidTr="00F63377">
        <w:tc>
          <w:tcPr>
            <w:tcW w:w="4530" w:type="dxa"/>
          </w:tcPr>
          <w:p w14:paraId="39054EA6" w14:textId="77777777" w:rsidR="00A64C1B" w:rsidRPr="00D17124" w:rsidRDefault="00A64C1B" w:rsidP="00F63377">
            <w:pPr>
              <w:autoSpaceDE w:val="0"/>
              <w:autoSpaceDN w:val="0"/>
              <w:adjustRightInd w:val="0"/>
              <w:spacing w:line="260" w:lineRule="exact"/>
              <w:rPr>
                <w:rFonts w:ascii="Verdana" w:hAnsi="Verdana"/>
                <w:lang w:eastAsia="en-US"/>
              </w:rPr>
            </w:pPr>
            <w:r w:rsidRPr="00D17124">
              <w:rPr>
                <w:i/>
                <w:iCs/>
              </w:rPr>
              <w:t>Vibrio</w:t>
            </w:r>
            <w:r w:rsidRPr="00D17124">
              <w:t xml:space="preserve"> rūšys</w:t>
            </w:r>
          </w:p>
        </w:tc>
        <w:tc>
          <w:tcPr>
            <w:tcW w:w="4530" w:type="dxa"/>
          </w:tcPr>
          <w:p w14:paraId="1BA7080E" w14:textId="77777777" w:rsidR="00A64C1B" w:rsidRPr="00D17124" w:rsidRDefault="00A64C1B" w:rsidP="00C67B86">
            <w:pPr>
              <w:autoSpaceDE w:val="0"/>
              <w:autoSpaceDN w:val="0"/>
              <w:adjustRightInd w:val="0"/>
              <w:spacing w:line="260" w:lineRule="exact"/>
              <w:rPr>
                <w:rFonts w:ascii="Verdana" w:hAnsi="Verdana"/>
                <w:lang w:eastAsia="en-US"/>
              </w:rPr>
            </w:pPr>
            <w:r w:rsidRPr="00D17124">
              <w:t>1/1</w:t>
            </w:r>
          </w:p>
        </w:tc>
      </w:tr>
      <w:tr w:rsidR="00A64C1B" w:rsidRPr="00D17124" w14:paraId="2E7F63ED" w14:textId="77777777" w:rsidTr="00F63377">
        <w:tc>
          <w:tcPr>
            <w:tcW w:w="4530" w:type="dxa"/>
          </w:tcPr>
          <w:p w14:paraId="21D1DEBC" w14:textId="77777777" w:rsidR="00A64C1B" w:rsidRPr="00D17124" w:rsidRDefault="00A64C1B" w:rsidP="00F63377">
            <w:pPr>
              <w:autoSpaceDE w:val="0"/>
              <w:autoSpaceDN w:val="0"/>
              <w:adjustRightInd w:val="0"/>
              <w:spacing w:line="260" w:lineRule="exact"/>
              <w:rPr>
                <w:lang w:eastAsia="en-US"/>
              </w:rPr>
            </w:pPr>
            <w:r w:rsidRPr="00D17124">
              <w:rPr>
                <w:color w:val="000000"/>
                <w:szCs w:val="22"/>
              </w:rPr>
              <w:lastRenderedPageBreak/>
              <w:t>Farmakokinetinės / farmakodinaminės (nuo padermės nepriklausančios) jautrumo ribos</w:t>
            </w:r>
          </w:p>
        </w:tc>
        <w:tc>
          <w:tcPr>
            <w:tcW w:w="4530" w:type="dxa"/>
          </w:tcPr>
          <w:p w14:paraId="0B5A9E81" w14:textId="77777777" w:rsidR="00A64C1B" w:rsidRPr="00D17124" w:rsidRDefault="00A64C1B" w:rsidP="00C67B86">
            <w:pPr>
              <w:autoSpaceDE w:val="0"/>
              <w:autoSpaceDN w:val="0"/>
              <w:adjustRightInd w:val="0"/>
              <w:spacing w:line="260" w:lineRule="exact"/>
            </w:pPr>
            <w:r w:rsidRPr="00D17124">
              <w:t>8/16</w:t>
            </w:r>
          </w:p>
        </w:tc>
      </w:tr>
      <w:tr w:rsidR="00A64C1B" w:rsidRPr="00D17124" w14:paraId="5C16CB3D" w14:textId="77777777" w:rsidTr="00F63377">
        <w:tc>
          <w:tcPr>
            <w:tcW w:w="9060" w:type="dxa"/>
            <w:gridSpan w:val="2"/>
          </w:tcPr>
          <w:p w14:paraId="68294340" w14:textId="77777777" w:rsidR="00A64C1B" w:rsidRPr="00D17124" w:rsidRDefault="00A64C1B" w:rsidP="00F63377">
            <w:pPr>
              <w:autoSpaceDE w:val="0"/>
              <w:autoSpaceDN w:val="0"/>
              <w:adjustRightInd w:val="0"/>
              <w:ind w:left="567" w:hanging="567"/>
              <w:rPr>
                <w:color w:val="202124"/>
                <w:sz w:val="20"/>
              </w:rPr>
            </w:pPr>
            <w:r w:rsidRPr="00D17124">
              <w:rPr>
                <w:sz w:val="20"/>
              </w:rPr>
              <w:t xml:space="preserve">1. </w:t>
            </w:r>
            <w:r w:rsidRPr="00D17124">
              <w:rPr>
                <w:sz w:val="20"/>
              </w:rPr>
              <w:tab/>
            </w:r>
            <w:r w:rsidR="0017378B" w:rsidRPr="00D17124">
              <w:rPr>
                <w:sz w:val="20"/>
              </w:rPr>
              <w:t xml:space="preserve">MSK riba S ≤ 0,001 mg/l yra sutartinė, </w:t>
            </w:r>
            <w:r w:rsidR="0017378B" w:rsidRPr="00D17124">
              <w:rPr>
                <w:color w:val="202124"/>
                <w:sz w:val="20"/>
              </w:rPr>
              <w:t>„už skalės“ ribų (atitinka zonos skersmens ribą S ≥ 50 mm), pagal kurias</w:t>
            </w:r>
            <w:r w:rsidRPr="00D17124">
              <w:rPr>
                <w:color w:val="202124"/>
                <w:sz w:val="20"/>
              </w:rPr>
              <w:t xml:space="preserve"> laukinio tipo organizmai (organizmai, neturintys fenotipiškai aptinkamų įgyto atsparumo medžiagoms mechanizmų) priskiriami </w:t>
            </w:r>
            <w:r w:rsidR="0017378B" w:rsidRPr="00D17124">
              <w:rPr>
                <w:color w:val="202124"/>
                <w:sz w:val="20"/>
              </w:rPr>
              <w:t>kaip „Jautrūs</w:t>
            </w:r>
            <w:r w:rsidRPr="00D17124">
              <w:rPr>
                <w:color w:val="202124"/>
                <w:sz w:val="20"/>
              </w:rPr>
              <w:t xml:space="preserve"> didesnei ekspozicijai“ (I)</w:t>
            </w:r>
            <w:r w:rsidR="0017378B" w:rsidRPr="00D17124">
              <w:rPr>
                <w:color w:val="202124"/>
                <w:sz w:val="20"/>
              </w:rPr>
              <w:t>. Šie organizmo – medžiagos deriniai niekada nepriskiriami kategorijai</w:t>
            </w:r>
            <w:r w:rsidRPr="00D17124">
              <w:rPr>
                <w:color w:val="202124"/>
                <w:sz w:val="20"/>
              </w:rPr>
              <w:t xml:space="preserve"> „Jautrūs standartiniam dozavimo režimui“ (S). </w:t>
            </w:r>
          </w:p>
          <w:p w14:paraId="1205EB62" w14:textId="77777777" w:rsidR="00A64C1B" w:rsidRPr="00D17124" w:rsidRDefault="0017378B" w:rsidP="00F63377">
            <w:pPr>
              <w:autoSpaceDE w:val="0"/>
              <w:autoSpaceDN w:val="0"/>
              <w:adjustRightInd w:val="0"/>
              <w:ind w:left="567" w:hanging="522"/>
              <w:rPr>
                <w:sz w:val="20"/>
              </w:rPr>
            </w:pPr>
            <w:r w:rsidRPr="00D17124">
              <w:rPr>
                <w:sz w:val="20"/>
              </w:rPr>
              <w:t>2.</w:t>
            </w:r>
            <w:r w:rsidR="00A64C1B" w:rsidRPr="00D17124">
              <w:rPr>
                <w:sz w:val="20"/>
              </w:rPr>
              <w:tab/>
              <w:t xml:space="preserve">Dauguma </w:t>
            </w:r>
            <w:r w:rsidRPr="00D17124">
              <w:rPr>
                <w:i/>
              </w:rPr>
              <w:t>S. aureus</w:t>
            </w:r>
            <w:r w:rsidRPr="00D17124">
              <w:t xml:space="preserve"> </w:t>
            </w:r>
            <w:r w:rsidR="00A64C1B" w:rsidRPr="00D17124">
              <w:rPr>
                <w:sz w:val="20"/>
              </w:rPr>
              <w:t xml:space="preserve">yra penicilinazės gamintojai, o kai kurie yra atsparūs meticilinui. Bet kuris mechanizmas daro juos atsparius benzilpenicilinui, fenoksimetilpenicilinui, ampicilinui, amoksicilinui, piperacilinui ir tikarcilinui. Jeigu nustatyta, kad stafilokokai yra jautrūs benzilpenicilinui ir cefoksitinui, jie gali būti laikomi jautriais visiems penicilinams. Stafilokokai, kurie buvo atsparūs benzilpenicilinui, bet jautrūs cefoksitinui, yra jautrūs β laktamo β laktamazių inhibitorių deriniams, izoksazolilpenicilinams (oksacilinui, kloksacilinui, dikloksacilinui ir flukloksacilinui) ir nafcilinui. Jei vaistiniai preparatai vartojami per burną, reikia pasirūpinti, kad infekcijos vietoje jų būtų pakankamai. Cefoksitinui atsparūs stafilokokai yra atsparūs visiems penicilinams. </w:t>
            </w:r>
            <w:r w:rsidR="00751E58" w:rsidRPr="00D17124">
              <w:rPr>
                <w:sz w:val="20"/>
              </w:rPr>
              <w:t>Dauguma stafilokokų yra penicilinazės gamintojai, o kai kurie yra atsparūs meticilinui. Bet kuris mechanizmas daro juos atsparius benzilpenicilinui, fenoksimetilpenicilinui, ampicilinui, amoksicilinui, piperacilinui ir tikarcilinui. Šiuo metu neegzistuoja metodas leidžiantis patikimai nustatyti visų stafilokokų rūšių vykdomą penicilinazės gamybą, tačiau atsparumas meticilinui gali būti nustatomas naudojant cefoksitiną, kaip aprašyta.</w:t>
            </w:r>
            <w:r w:rsidR="00751E58" w:rsidRPr="00D17124">
              <w:rPr>
                <w:sz w:val="20"/>
              </w:rPr>
              <w:br/>
            </w:r>
            <w:r w:rsidR="00A64C1B" w:rsidRPr="00D17124">
              <w:rPr>
                <w:sz w:val="20"/>
              </w:rPr>
              <w:t xml:space="preserve">Ampicilinui jautrūs </w:t>
            </w:r>
            <w:r w:rsidR="00A64C1B" w:rsidRPr="00D17124">
              <w:rPr>
                <w:i/>
                <w:sz w:val="20"/>
              </w:rPr>
              <w:t>S. sapropyticus</w:t>
            </w:r>
            <w:r w:rsidR="00A64C1B" w:rsidRPr="00D17124">
              <w:rPr>
                <w:sz w:val="20"/>
              </w:rPr>
              <w:t xml:space="preserve"> yra neigiami mecA geno atžvilgiu ir yra jautrūs ampicilinui, amoksicilinui ir piperacilinui (be beta laktamazės inhibitoriaus arba kartu su juo).</w:t>
            </w:r>
          </w:p>
          <w:p w14:paraId="0823CF1E" w14:textId="77777777" w:rsidR="00A64C1B" w:rsidRPr="00D17124" w:rsidRDefault="00751E58" w:rsidP="00F63377">
            <w:pPr>
              <w:autoSpaceDE w:val="0"/>
              <w:autoSpaceDN w:val="0"/>
              <w:adjustRightInd w:val="0"/>
              <w:ind w:left="567" w:hanging="567"/>
              <w:rPr>
                <w:sz w:val="20"/>
              </w:rPr>
            </w:pPr>
            <w:r w:rsidRPr="00D17124">
              <w:rPr>
                <w:sz w:val="20"/>
              </w:rPr>
              <w:t>3.</w:t>
            </w:r>
            <w:r w:rsidR="00A64C1B" w:rsidRPr="00D17124">
              <w:rPr>
                <w:sz w:val="20"/>
              </w:rPr>
              <w:tab/>
              <w:t xml:space="preserve">Išvadą apie jautrumą ampicilinui, amoksicilinui ir piperacilinui (be beta laktamazės inhibitoriaus arba kartu su juo) galima daryti pagal jautrumą ampicilinui. Atsparumas ampicilinui yra nedažnas </w:t>
            </w:r>
            <w:r w:rsidR="00A64C1B" w:rsidRPr="00D17124">
              <w:rPr>
                <w:i/>
                <w:sz w:val="20"/>
              </w:rPr>
              <w:t>E. faecalis</w:t>
            </w:r>
            <w:r w:rsidR="00A64C1B" w:rsidRPr="00D17124">
              <w:rPr>
                <w:sz w:val="20"/>
              </w:rPr>
              <w:t xml:space="preserve"> (patvirtinta pagal MSK), bet dažnas </w:t>
            </w:r>
            <w:r w:rsidR="00A64C1B" w:rsidRPr="00D17124">
              <w:rPr>
                <w:i/>
                <w:sz w:val="20"/>
              </w:rPr>
              <w:t>E. faecium</w:t>
            </w:r>
            <w:r w:rsidR="00A64C1B" w:rsidRPr="00D17124">
              <w:rPr>
                <w:sz w:val="20"/>
              </w:rPr>
              <w:t>.</w:t>
            </w:r>
          </w:p>
          <w:p w14:paraId="60CD746F" w14:textId="77777777" w:rsidR="00A64C1B" w:rsidRPr="00D17124" w:rsidRDefault="00F221CA" w:rsidP="00F63377">
            <w:pPr>
              <w:autoSpaceDE w:val="0"/>
              <w:autoSpaceDN w:val="0"/>
              <w:adjustRightInd w:val="0"/>
              <w:ind w:left="567" w:hanging="567"/>
              <w:rPr>
                <w:sz w:val="20"/>
              </w:rPr>
            </w:pPr>
            <w:r w:rsidRPr="00D17124">
              <w:rPr>
                <w:sz w:val="20"/>
              </w:rPr>
              <w:t>4.</w:t>
            </w:r>
            <w:r w:rsidR="00A64C1B" w:rsidRPr="00D17124">
              <w:rPr>
                <w:sz w:val="20"/>
              </w:rPr>
              <w:tab/>
              <w:t>Išvada apie A, B, C ir G grupės streptokokų jautrumą penicilinams yra padaryta pagal jautrumą benzilpenicilinui</w:t>
            </w:r>
            <w:r w:rsidRPr="00D17124">
              <w:rPr>
                <w:sz w:val="20"/>
              </w:rPr>
              <w:t xml:space="preserve"> (indikacijoms, išskyrus meningitą)</w:t>
            </w:r>
            <w:r w:rsidR="00A64C1B" w:rsidRPr="00D17124">
              <w:rPr>
                <w:sz w:val="20"/>
              </w:rPr>
              <w:t>, išskyrus B grupės streptokokų jautrumą fenoksimetilpenicilinui i</w:t>
            </w:r>
            <w:r w:rsidR="00A37106" w:rsidRPr="00D17124">
              <w:rPr>
                <w:sz w:val="20"/>
              </w:rPr>
              <w:t xml:space="preserve">r izooksazolilpencilinams. Beta </w:t>
            </w:r>
            <w:r w:rsidR="00A64C1B" w:rsidRPr="00D17124">
              <w:rPr>
                <w:sz w:val="20"/>
              </w:rPr>
              <w:t>laktamazės inhibitoriaus pridėjimas klinikinės naudos nepadidina.</w:t>
            </w:r>
          </w:p>
          <w:p w14:paraId="44F8AB8D" w14:textId="77777777" w:rsidR="00A64C1B" w:rsidRPr="00D17124" w:rsidRDefault="00F221CA" w:rsidP="00F63377">
            <w:pPr>
              <w:autoSpaceDE w:val="0"/>
              <w:autoSpaceDN w:val="0"/>
              <w:adjustRightInd w:val="0"/>
              <w:ind w:left="567" w:hanging="567"/>
              <w:rPr>
                <w:sz w:val="20"/>
              </w:rPr>
            </w:pPr>
            <w:r w:rsidRPr="00D17124">
              <w:rPr>
                <w:sz w:val="20"/>
              </w:rPr>
              <w:t>5.</w:t>
            </w:r>
            <w:r w:rsidR="00A64C1B" w:rsidRPr="00D17124">
              <w:rPr>
                <w:sz w:val="20"/>
              </w:rPr>
              <w:tab/>
            </w:r>
            <w:r w:rsidR="00A64C1B" w:rsidRPr="00EA0B4C">
              <w:rPr>
                <w:sz w:val="20"/>
              </w:rPr>
              <w:t>Atsparumo beta laktamo grupės medžiagoms mechanizmams pašalinti naudojamas oksacilino 1 µg disko difuzijos testas arba benzilpenicilino MSK testas. Kai testas yra neigiamas (oksacilino slopinimo zona ≥ 20 mm arba benzilpenicilino MSK ≤ 0,06 mg/l), visos beta laktamo grupės medžiagos, kurioms klinikinės ribinės vertės yra nurodytos,</w:t>
            </w:r>
            <w:r w:rsidR="00640322" w:rsidRPr="00EA0B4C">
              <w:rPr>
                <w:sz w:val="20"/>
              </w:rPr>
              <w:t xml:space="preserve"> įskaitant tas, kurioms priskiriama pastaba,</w:t>
            </w:r>
            <w:r w:rsidR="00A64C1B" w:rsidRPr="00EA0B4C">
              <w:rPr>
                <w:sz w:val="20"/>
              </w:rPr>
              <w:t xml:space="preserve"> gali būti laikomos jautriomis be tolesnio tyrimo, išskyrus cefaklorą, kuris, jei nustatoma,</w:t>
            </w:r>
            <w:r w:rsidR="00A64C1B" w:rsidRPr="00D17124">
              <w:rPr>
                <w:sz w:val="20"/>
              </w:rPr>
              <w:t xml:space="preserve"> turėtų būti vadinamas kaip „jautrus, padidėjusio poveikio“ (I).</w:t>
            </w:r>
            <w:r w:rsidR="00EA0B4C" w:rsidRPr="00023FD7">
              <w:rPr>
                <w:i/>
                <w:sz w:val="20"/>
              </w:rPr>
              <w:t xml:space="preserve"> Streptococcus pneumoniae</w:t>
            </w:r>
            <w:r w:rsidR="00EA0B4C" w:rsidRPr="00C86A55">
              <w:rPr>
                <w:sz w:val="20"/>
              </w:rPr>
              <w:t xml:space="preserve"> </w:t>
            </w:r>
            <w:r w:rsidR="00EA0B4C">
              <w:rPr>
                <w:sz w:val="20"/>
              </w:rPr>
              <w:t>beta laktamazės negamina</w:t>
            </w:r>
            <w:r w:rsidR="00EA0B4C">
              <w:rPr>
                <w:rFonts w:hint="eastAsia"/>
                <w:sz w:val="20"/>
                <w:lang w:eastAsia="zh-CN"/>
              </w:rPr>
              <w:t>.</w:t>
            </w:r>
            <w:r w:rsidR="00640322" w:rsidRPr="00D17124">
              <w:rPr>
                <w:sz w:val="20"/>
              </w:rPr>
              <w:t xml:space="preserve"> </w:t>
            </w:r>
            <w:r w:rsidR="00EA0B4C">
              <w:rPr>
                <w:sz w:val="20"/>
              </w:rPr>
              <w:t>B</w:t>
            </w:r>
            <w:r w:rsidR="00EA0B4C" w:rsidRPr="00D17124">
              <w:rPr>
                <w:sz w:val="20"/>
              </w:rPr>
              <w:t xml:space="preserve">eta </w:t>
            </w:r>
            <w:r w:rsidR="00A64C1B" w:rsidRPr="00D17124">
              <w:rPr>
                <w:sz w:val="20"/>
              </w:rPr>
              <w:t>laktamazės inhibitoriaus pridėjimas klinikinės naudos nepadidina. Jautrumas nustatomas pagal ampiciliną (</w:t>
            </w:r>
            <w:r w:rsidR="00640322" w:rsidRPr="00D17124">
              <w:rPr>
                <w:sz w:val="20"/>
              </w:rPr>
              <w:t>kitoms nei meningitas indikacijoms</w:t>
            </w:r>
            <w:r w:rsidR="00A64C1B" w:rsidRPr="00D17124">
              <w:rPr>
                <w:sz w:val="20"/>
              </w:rPr>
              <w:t>).</w:t>
            </w:r>
          </w:p>
          <w:p w14:paraId="12DA2946" w14:textId="77777777" w:rsidR="00A64C1B" w:rsidRPr="00D17124" w:rsidRDefault="00640322" w:rsidP="00F63377">
            <w:pPr>
              <w:autoSpaceDE w:val="0"/>
              <w:autoSpaceDN w:val="0"/>
              <w:adjustRightInd w:val="0"/>
              <w:ind w:left="567" w:hanging="567"/>
              <w:rPr>
                <w:sz w:val="20"/>
              </w:rPr>
            </w:pPr>
            <w:r w:rsidRPr="00D17124">
              <w:rPr>
                <w:sz w:val="20"/>
              </w:rPr>
              <w:t>6.</w:t>
            </w:r>
            <w:r w:rsidR="00A64C1B" w:rsidRPr="00D17124">
              <w:rPr>
                <w:sz w:val="20"/>
              </w:rPr>
              <w:tab/>
            </w:r>
            <w:r w:rsidRPr="00D17124">
              <w:rPr>
                <w:sz w:val="20"/>
              </w:rPr>
              <w:t>B</w:t>
            </w:r>
            <w:r w:rsidR="00A64C1B" w:rsidRPr="00D17124">
              <w:rPr>
                <w:sz w:val="20"/>
              </w:rPr>
              <w:t>enzilpenicilin</w:t>
            </w:r>
            <w:r w:rsidRPr="00D17124">
              <w:rPr>
                <w:sz w:val="20"/>
              </w:rPr>
              <w:t>as</w:t>
            </w:r>
            <w:r w:rsidR="00A64C1B" w:rsidRPr="00D17124">
              <w:rPr>
                <w:sz w:val="20"/>
              </w:rPr>
              <w:t xml:space="preserve"> </w:t>
            </w:r>
            <w:r w:rsidRPr="00D17124">
              <w:rPr>
                <w:sz w:val="20"/>
              </w:rPr>
              <w:t xml:space="preserve">(MSK ar disko difuzija) gali būti naudojamas siekiant nustatyti </w:t>
            </w:r>
            <w:r w:rsidRPr="00D17124">
              <w:rPr>
                <w:i/>
                <w:sz w:val="20"/>
              </w:rPr>
              <w:t>Viridans</w:t>
            </w:r>
            <w:r w:rsidRPr="00D17124">
              <w:rPr>
                <w:sz w:val="20"/>
              </w:rPr>
              <w:t xml:space="preserve"> streptokokų grupės atsparumą beta laktamams. Izoliatai, kurie apibūdinami kaip neigiami, yra jautrūs beta laktamams, kurių klinikinės jautrumo ribos nurodytos (įskaitant tuos, kuriems taikoma pastaba). Su izoliatais, kurie apibūdinami kaip teigiami, reikia atlikti jautrumo tyrimus su atskiromis medžiagomis arba pranešti apie jų atsparumą. Izoliatams, kurių tyrimo su benzilpenicilinu rezultatas yra neigiamas (slopinimo zona ≥18 mm ar MSK ≤0,25 mg/l)</w:t>
            </w:r>
            <w:r w:rsidR="00D56FBC" w:rsidRPr="00D17124">
              <w:rPr>
                <w:sz w:val="20"/>
              </w:rPr>
              <w:t xml:space="preserve">, jautrumą galima </w:t>
            </w:r>
            <w:r w:rsidR="00A64C1B" w:rsidRPr="00D17124">
              <w:rPr>
                <w:sz w:val="20"/>
              </w:rPr>
              <w:t>pagal jautrumą benzilpenicilinui ar ampicilinui.</w:t>
            </w:r>
            <w:r w:rsidR="00D56FBC" w:rsidRPr="00D17124">
              <w:rPr>
                <w:sz w:val="20"/>
              </w:rPr>
              <w:t xml:space="preserve"> O izoliatams, kurių tyrimo su benzilpenicilinu rezultatas yra teigiamas (slopinimo zona &lt;18 mm ar MSK &gt;0,25 mg/l), išva</w:t>
            </w:r>
            <w:r w:rsidR="00A64C1B" w:rsidRPr="00D17124">
              <w:rPr>
                <w:sz w:val="20"/>
              </w:rPr>
              <w:t>da apie benzilpenicilinui atsparių izoliatų jautrumą yra padaryta pagal jautrumą ampicilinui.</w:t>
            </w:r>
            <w:r w:rsidR="00D56FBC" w:rsidRPr="00D17124">
              <w:rPr>
                <w:sz w:val="20"/>
              </w:rPr>
              <w:t xml:space="preserve"> B</w:t>
            </w:r>
            <w:r w:rsidR="00A37106" w:rsidRPr="00D17124">
              <w:rPr>
                <w:sz w:val="20"/>
              </w:rPr>
              <w:t xml:space="preserve">eta </w:t>
            </w:r>
            <w:r w:rsidR="00D56FBC" w:rsidRPr="00D17124">
              <w:rPr>
                <w:sz w:val="20"/>
              </w:rPr>
              <w:t>laktamazės inhibitoriaus pridėjimas klinikinės naudos nepadidina</w:t>
            </w:r>
          </w:p>
          <w:p w14:paraId="566E2F3B" w14:textId="77777777" w:rsidR="00A64C1B" w:rsidRPr="00D17124" w:rsidRDefault="00D56FBC" w:rsidP="00F63377">
            <w:pPr>
              <w:autoSpaceDE w:val="0"/>
              <w:autoSpaceDN w:val="0"/>
              <w:adjustRightInd w:val="0"/>
              <w:ind w:left="567" w:hanging="567"/>
            </w:pPr>
            <w:r w:rsidRPr="00D17124">
              <w:rPr>
                <w:sz w:val="20"/>
              </w:rPr>
              <w:t>7.</w:t>
            </w:r>
            <w:r w:rsidR="00A64C1B" w:rsidRPr="00D17124">
              <w:rPr>
                <w:sz w:val="20"/>
              </w:rPr>
              <w:tab/>
              <w:t>Išvada apie jautrumą gali būti padaryta pagal jautrumą amoksicilino ir klavulano rūgšties deriniui.</w:t>
            </w:r>
          </w:p>
        </w:tc>
      </w:tr>
    </w:tbl>
    <w:p w14:paraId="717FD712" w14:textId="77777777" w:rsidR="00D30E11" w:rsidRPr="00D17124" w:rsidRDefault="00D30E11" w:rsidP="00C67B86">
      <w:pPr>
        <w:tabs>
          <w:tab w:val="left" w:pos="567"/>
        </w:tabs>
        <w:autoSpaceDE w:val="0"/>
        <w:autoSpaceDN w:val="0"/>
        <w:adjustRightInd w:val="0"/>
        <w:spacing w:line="260" w:lineRule="exact"/>
        <w:ind w:left="567" w:hanging="567"/>
        <w:rPr>
          <w:color w:val="000000"/>
        </w:rPr>
      </w:pPr>
    </w:p>
    <w:p w14:paraId="506ACDAA"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Jautrumas</w:t>
      </w:r>
    </w:p>
    <w:p w14:paraId="2C60E3FA" w14:textId="77777777" w:rsidR="00D56FBC" w:rsidRPr="00D17124" w:rsidRDefault="00D56FBC" w:rsidP="00AB0895">
      <w:pPr>
        <w:tabs>
          <w:tab w:val="left" w:pos="567"/>
        </w:tabs>
        <w:autoSpaceDE w:val="0"/>
        <w:autoSpaceDN w:val="0"/>
        <w:adjustRightInd w:val="0"/>
        <w:spacing w:line="260" w:lineRule="exact"/>
      </w:pPr>
    </w:p>
    <w:p w14:paraId="1C16B2E8" w14:textId="77777777" w:rsidR="00CE2F88" w:rsidRPr="00D17124" w:rsidRDefault="00CE2F88" w:rsidP="00AB0895">
      <w:pPr>
        <w:tabs>
          <w:tab w:val="left" w:pos="567"/>
        </w:tabs>
        <w:autoSpaceDE w:val="0"/>
        <w:autoSpaceDN w:val="0"/>
        <w:adjustRightInd w:val="0"/>
        <w:spacing w:line="260" w:lineRule="exact"/>
      </w:pPr>
      <w:r w:rsidRPr="00D17124">
        <w:t xml:space="preserve">Skirtingose geografinėse vietovėse ir skirtingu laiku įgytas tam tikrų padermių mikroorganizmų atsparumas gali skirtis, todėl pageidautina žinoti jų atsparumą toje vietovėje, kurioje </w:t>
      </w:r>
      <w:r w:rsidR="00726043" w:rsidRPr="00D17124">
        <w:t xml:space="preserve">vaistiniu </w:t>
      </w:r>
      <w:r w:rsidRPr="00D17124">
        <w:t xml:space="preserve">preparatu gydoma, ypač gydant sunkias infekcines ligas. Jei vietinis atsparumo vyravimas yra toks, kad </w:t>
      </w:r>
      <w:r w:rsidR="00726043" w:rsidRPr="00D17124">
        <w:t xml:space="preserve">vaistinio </w:t>
      </w:r>
      <w:r w:rsidRPr="00D17124">
        <w:t>preparato nauda bent kelių tipų infekcijoms yra abejotina, reikia kreiptis į ekspertus.</w:t>
      </w:r>
    </w:p>
    <w:p w14:paraId="2DDA33E4" w14:textId="77777777" w:rsidR="00CE2F88" w:rsidRPr="00D17124" w:rsidRDefault="00CE2F88" w:rsidP="00AB0895">
      <w:pPr>
        <w:tabs>
          <w:tab w:val="left" w:pos="567"/>
        </w:tabs>
        <w:autoSpaceDE w:val="0"/>
        <w:autoSpaceDN w:val="0"/>
        <w:adjustRightInd w:val="0"/>
        <w:spacing w:line="260" w:lineRule="exact"/>
      </w:pPr>
    </w:p>
    <w:tbl>
      <w:tblPr>
        <w:tblW w:w="0" w:type="auto"/>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7621"/>
      </w:tblGrid>
      <w:tr w:rsidR="00CE2F88" w:rsidRPr="00D17124" w14:paraId="195361BD" w14:textId="77777777" w:rsidTr="003F7CCC">
        <w:trPr>
          <w:trHeight w:val="293"/>
        </w:trPr>
        <w:tc>
          <w:tcPr>
            <w:tcW w:w="7621" w:type="dxa"/>
            <w:tcBorders>
              <w:top w:val="single" w:sz="8" w:space="0" w:color="000000"/>
              <w:bottom w:val="single" w:sz="8" w:space="0" w:color="000000"/>
            </w:tcBorders>
          </w:tcPr>
          <w:p w14:paraId="270581DA" w14:textId="77777777" w:rsidR="00CE2F88" w:rsidRPr="00D17124" w:rsidRDefault="00CE2F88" w:rsidP="00C67B86">
            <w:pPr>
              <w:tabs>
                <w:tab w:val="left" w:pos="567"/>
              </w:tabs>
              <w:autoSpaceDE w:val="0"/>
              <w:autoSpaceDN w:val="0"/>
              <w:adjustRightInd w:val="0"/>
              <w:spacing w:line="260" w:lineRule="exact"/>
              <w:rPr>
                <w:color w:val="000000"/>
              </w:rPr>
            </w:pPr>
            <w:r w:rsidRPr="00D17124">
              <w:rPr>
                <w:b/>
                <w:color w:val="000000"/>
              </w:rPr>
              <w:t>Tam tikrų padermių grupės pagal jautrumą piperacilinui</w:t>
            </w:r>
            <w:r w:rsidR="00D56FBC" w:rsidRPr="00D17124">
              <w:rPr>
                <w:b/>
                <w:color w:val="000000"/>
              </w:rPr>
              <w:t xml:space="preserve"> </w:t>
            </w:r>
            <w:r w:rsidRPr="00D17124">
              <w:rPr>
                <w:b/>
                <w:color w:val="000000"/>
              </w:rPr>
              <w:t>/</w:t>
            </w:r>
            <w:r w:rsidR="00D56FBC" w:rsidRPr="00D17124">
              <w:rPr>
                <w:b/>
                <w:color w:val="000000"/>
              </w:rPr>
              <w:t xml:space="preserve"> </w:t>
            </w:r>
            <w:r w:rsidRPr="00D17124">
              <w:rPr>
                <w:b/>
                <w:color w:val="000000"/>
              </w:rPr>
              <w:t xml:space="preserve">tazobaktamui </w:t>
            </w:r>
          </w:p>
        </w:tc>
      </w:tr>
      <w:tr w:rsidR="00CE2F88" w:rsidRPr="00D17124" w14:paraId="604A8360" w14:textId="77777777" w:rsidTr="00C67B86">
        <w:trPr>
          <w:trHeight w:val="293"/>
        </w:trPr>
        <w:tc>
          <w:tcPr>
            <w:tcW w:w="7621" w:type="dxa"/>
            <w:tcBorders>
              <w:top w:val="single" w:sz="8" w:space="0" w:color="000000"/>
              <w:bottom w:val="single" w:sz="8" w:space="0" w:color="000000"/>
            </w:tcBorders>
          </w:tcPr>
          <w:p w14:paraId="2ED94576" w14:textId="77777777" w:rsidR="00CE2F88" w:rsidRPr="00D17124" w:rsidRDefault="00CE2F88" w:rsidP="00AB0895">
            <w:pPr>
              <w:tabs>
                <w:tab w:val="left" w:pos="567"/>
              </w:tabs>
              <w:autoSpaceDE w:val="0"/>
              <w:autoSpaceDN w:val="0"/>
              <w:adjustRightInd w:val="0"/>
              <w:spacing w:line="260" w:lineRule="exact"/>
              <w:rPr>
                <w:color w:val="000000"/>
              </w:rPr>
            </w:pPr>
            <w:r w:rsidRPr="00D17124">
              <w:rPr>
                <w:b/>
                <w:color w:val="000000"/>
              </w:rPr>
              <w:t>PAPRASTAI JAUTRIOS RŪŠYS</w:t>
            </w:r>
          </w:p>
        </w:tc>
      </w:tr>
      <w:tr w:rsidR="00CE2F88" w:rsidRPr="00D17124" w14:paraId="5CF59991" w14:textId="77777777" w:rsidTr="00C67B86">
        <w:trPr>
          <w:trHeight w:val="289"/>
        </w:trPr>
        <w:tc>
          <w:tcPr>
            <w:tcW w:w="7621" w:type="dxa"/>
            <w:tcBorders>
              <w:top w:val="single" w:sz="8" w:space="0" w:color="000000"/>
              <w:bottom w:val="nil"/>
            </w:tcBorders>
          </w:tcPr>
          <w:p w14:paraId="259EECF7" w14:textId="77777777" w:rsidR="00CE2F88" w:rsidRPr="00D17124" w:rsidRDefault="00CE2F88" w:rsidP="001817A8">
            <w:pPr>
              <w:tabs>
                <w:tab w:val="left" w:pos="567"/>
              </w:tabs>
              <w:autoSpaceDE w:val="0"/>
              <w:autoSpaceDN w:val="0"/>
              <w:adjustRightInd w:val="0"/>
              <w:spacing w:line="260" w:lineRule="exact"/>
              <w:rPr>
                <w:color w:val="000000"/>
                <w:u w:val="single"/>
              </w:rPr>
            </w:pPr>
            <w:r w:rsidRPr="00D17124">
              <w:rPr>
                <w:color w:val="000000"/>
                <w:u w:val="single"/>
              </w:rPr>
              <w:t>Gramteigiami aerobai</w:t>
            </w:r>
          </w:p>
        </w:tc>
      </w:tr>
      <w:tr w:rsidR="00D56FBC" w:rsidRPr="00D17124" w14:paraId="5DC049BC" w14:textId="77777777" w:rsidTr="00C67B86">
        <w:trPr>
          <w:trHeight w:val="2072"/>
        </w:trPr>
        <w:tc>
          <w:tcPr>
            <w:tcW w:w="7621" w:type="dxa"/>
            <w:tcBorders>
              <w:top w:val="nil"/>
              <w:bottom w:val="single" w:sz="6" w:space="0" w:color="000000"/>
            </w:tcBorders>
          </w:tcPr>
          <w:p w14:paraId="551147B6"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lastRenderedPageBreak/>
              <w:t xml:space="preserve">Enterococcus faecalis </w:t>
            </w:r>
            <w:r w:rsidRPr="00D17124">
              <w:rPr>
                <w:color w:val="000000"/>
              </w:rPr>
              <w:t>(tik ampicilinui ar penicilinui jautrūs izoliatai)</w:t>
            </w:r>
            <w:r w:rsidRPr="00D17124">
              <w:rPr>
                <w:i/>
                <w:color w:val="000000"/>
              </w:rPr>
              <w:t xml:space="preserve"> </w:t>
            </w:r>
          </w:p>
          <w:p w14:paraId="12F8EA82"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Listeria monocytogenes </w:t>
            </w:r>
          </w:p>
          <w:p w14:paraId="72494B73" w14:textId="77777777" w:rsidR="00D56FBC" w:rsidRPr="00D17124" w:rsidRDefault="00D56FBC" w:rsidP="00C67B86">
            <w:pPr>
              <w:tabs>
                <w:tab w:val="left" w:pos="567"/>
              </w:tabs>
              <w:autoSpaceDE w:val="0"/>
              <w:autoSpaceDN w:val="0"/>
              <w:adjustRightInd w:val="0"/>
              <w:spacing w:line="260" w:lineRule="exact"/>
              <w:ind w:left="603"/>
              <w:rPr>
                <w:color w:val="000000"/>
                <w:sz w:val="14"/>
              </w:rPr>
            </w:pPr>
            <w:r w:rsidRPr="00D17124">
              <w:rPr>
                <w:i/>
                <w:color w:val="000000"/>
              </w:rPr>
              <w:t xml:space="preserve">Staphylococcus aureus </w:t>
            </w:r>
            <w:r w:rsidRPr="00D17124">
              <w:rPr>
                <w:color w:val="000000"/>
              </w:rPr>
              <w:t>(tik meticilinui jautrūs izoliatai)</w:t>
            </w:r>
            <w:r w:rsidRPr="00D17124">
              <w:rPr>
                <w:color w:val="000000"/>
                <w:sz w:val="14"/>
              </w:rPr>
              <w:t xml:space="preserve"> </w:t>
            </w:r>
          </w:p>
          <w:p w14:paraId="00E06CE6"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Staphylococcus </w:t>
            </w:r>
            <w:r w:rsidRPr="00D17124">
              <w:rPr>
                <w:color w:val="000000"/>
              </w:rPr>
              <w:t>rūšys</w:t>
            </w:r>
            <w:r w:rsidRPr="00D17124">
              <w:rPr>
                <w:i/>
                <w:color w:val="000000"/>
              </w:rPr>
              <w:t>, koagulazei neigiamos</w:t>
            </w:r>
            <w:r w:rsidRPr="00D17124">
              <w:rPr>
                <w:color w:val="000000"/>
              </w:rPr>
              <w:t>, (tik meticilinui jautrūs izoliatai)</w:t>
            </w:r>
          </w:p>
          <w:p w14:paraId="3CBE593F"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Streptococcus </w:t>
            </w:r>
            <w:r w:rsidRPr="00D17124">
              <w:rPr>
                <w:i/>
                <w:iCs/>
              </w:rPr>
              <w:t>agalactiae</w:t>
            </w:r>
            <w:r w:rsidRPr="00D17124">
              <w:rPr>
                <w:color w:val="000000"/>
              </w:rPr>
              <w:t xml:space="preserve"> (B grupės stretokokai) </w:t>
            </w:r>
          </w:p>
          <w:p w14:paraId="6D72875F"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Streptococcus pyogenes </w:t>
            </w:r>
            <w:r w:rsidRPr="00D17124">
              <w:rPr>
                <w:color w:val="000000"/>
              </w:rPr>
              <w:t>(A grupės streptokokai)</w:t>
            </w:r>
          </w:p>
        </w:tc>
      </w:tr>
      <w:tr w:rsidR="00CE2F88" w:rsidRPr="00D17124" w14:paraId="1CBAE159" w14:textId="77777777" w:rsidTr="00C67B86">
        <w:trPr>
          <w:trHeight w:val="289"/>
        </w:trPr>
        <w:tc>
          <w:tcPr>
            <w:tcW w:w="7621" w:type="dxa"/>
            <w:tcBorders>
              <w:top w:val="single" w:sz="8" w:space="0" w:color="000000"/>
              <w:bottom w:val="nil"/>
            </w:tcBorders>
          </w:tcPr>
          <w:p w14:paraId="34D9A5D0" w14:textId="77777777" w:rsidR="00CE2F88" w:rsidRPr="00D17124" w:rsidRDefault="00CE2F88" w:rsidP="00D56FBC">
            <w:pPr>
              <w:tabs>
                <w:tab w:val="left" w:pos="567"/>
              </w:tabs>
              <w:autoSpaceDE w:val="0"/>
              <w:autoSpaceDN w:val="0"/>
              <w:adjustRightInd w:val="0"/>
              <w:spacing w:line="260" w:lineRule="exact"/>
              <w:rPr>
                <w:color w:val="000000"/>
                <w:u w:val="single"/>
              </w:rPr>
            </w:pPr>
            <w:r w:rsidRPr="00D17124">
              <w:rPr>
                <w:color w:val="000000"/>
                <w:u w:val="single"/>
              </w:rPr>
              <w:t xml:space="preserve">Gramneigiami aerobai </w:t>
            </w:r>
          </w:p>
        </w:tc>
      </w:tr>
      <w:tr w:rsidR="00D56FBC" w:rsidRPr="00D17124" w14:paraId="6C2845A6" w14:textId="77777777" w:rsidTr="00C67B86">
        <w:trPr>
          <w:trHeight w:val="1213"/>
        </w:trPr>
        <w:tc>
          <w:tcPr>
            <w:tcW w:w="7621" w:type="dxa"/>
            <w:tcBorders>
              <w:top w:val="nil"/>
              <w:bottom w:val="single" w:sz="8" w:space="0" w:color="000000"/>
            </w:tcBorders>
          </w:tcPr>
          <w:p w14:paraId="4863E36E"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Citrobacter koseri </w:t>
            </w:r>
          </w:p>
          <w:p w14:paraId="3B18D378"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Haemophilus influenzae </w:t>
            </w:r>
          </w:p>
          <w:p w14:paraId="42757AA2"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Moraxella catarrhalis </w:t>
            </w:r>
          </w:p>
          <w:p w14:paraId="2FEE831A" w14:textId="77777777" w:rsidR="00D56FBC" w:rsidRPr="00D17124" w:rsidRDefault="00D56FBC" w:rsidP="00C67B86">
            <w:pPr>
              <w:tabs>
                <w:tab w:val="left" w:pos="567"/>
              </w:tabs>
              <w:autoSpaceDE w:val="0"/>
              <w:autoSpaceDN w:val="0"/>
              <w:adjustRightInd w:val="0"/>
              <w:spacing w:line="260" w:lineRule="exact"/>
              <w:ind w:left="603"/>
              <w:rPr>
                <w:color w:val="000000"/>
              </w:rPr>
            </w:pPr>
            <w:r w:rsidRPr="00D17124">
              <w:rPr>
                <w:i/>
                <w:color w:val="000000"/>
              </w:rPr>
              <w:t xml:space="preserve">Proteus mirabilis </w:t>
            </w:r>
          </w:p>
        </w:tc>
      </w:tr>
      <w:tr w:rsidR="00CE2F88" w:rsidRPr="00D17124" w14:paraId="359B5D77" w14:textId="77777777" w:rsidTr="00C67B86">
        <w:trPr>
          <w:trHeight w:val="289"/>
        </w:trPr>
        <w:tc>
          <w:tcPr>
            <w:tcW w:w="7621" w:type="dxa"/>
            <w:tcBorders>
              <w:top w:val="single" w:sz="8" w:space="0" w:color="000000"/>
              <w:bottom w:val="nil"/>
            </w:tcBorders>
          </w:tcPr>
          <w:p w14:paraId="6004DCE6"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Gramteigiami anaerobai </w:t>
            </w:r>
          </w:p>
        </w:tc>
      </w:tr>
      <w:tr w:rsidR="00F94B87" w:rsidRPr="00D17124" w14:paraId="45CD2316" w14:textId="77777777" w:rsidTr="00C67B86">
        <w:trPr>
          <w:trHeight w:val="906"/>
        </w:trPr>
        <w:tc>
          <w:tcPr>
            <w:tcW w:w="7621" w:type="dxa"/>
            <w:tcBorders>
              <w:top w:val="nil"/>
              <w:bottom w:val="single" w:sz="8" w:space="0" w:color="000000"/>
            </w:tcBorders>
          </w:tcPr>
          <w:p w14:paraId="245D6604" w14:textId="77777777" w:rsidR="00F94B87" w:rsidRPr="00D17124" w:rsidRDefault="00F94B87" w:rsidP="00F94B87">
            <w:pPr>
              <w:tabs>
                <w:tab w:val="left" w:pos="567"/>
              </w:tabs>
              <w:autoSpaceDE w:val="0"/>
              <w:autoSpaceDN w:val="0"/>
              <w:adjustRightInd w:val="0"/>
              <w:spacing w:line="260" w:lineRule="exact"/>
              <w:ind w:left="603"/>
              <w:rPr>
                <w:color w:val="000000"/>
              </w:rPr>
            </w:pPr>
            <w:r w:rsidRPr="00D17124">
              <w:rPr>
                <w:i/>
                <w:iCs/>
              </w:rPr>
              <w:t xml:space="preserve">Clostridioides </w:t>
            </w:r>
            <w:r w:rsidRPr="00D17124">
              <w:rPr>
                <w:color w:val="000000"/>
              </w:rPr>
              <w:t>rūšys</w:t>
            </w:r>
          </w:p>
          <w:p w14:paraId="2E1F5B61" w14:textId="77777777" w:rsidR="00F94B87" w:rsidRPr="00D17124" w:rsidRDefault="00F94B87" w:rsidP="00F94B87">
            <w:pPr>
              <w:tabs>
                <w:tab w:val="left" w:pos="567"/>
              </w:tabs>
              <w:autoSpaceDE w:val="0"/>
              <w:autoSpaceDN w:val="0"/>
              <w:adjustRightInd w:val="0"/>
              <w:spacing w:line="260" w:lineRule="exact"/>
              <w:ind w:left="603"/>
              <w:rPr>
                <w:color w:val="000000"/>
              </w:rPr>
            </w:pPr>
            <w:r w:rsidRPr="00D17124">
              <w:rPr>
                <w:i/>
                <w:color w:val="000000"/>
              </w:rPr>
              <w:t xml:space="preserve">Eubacterium </w:t>
            </w:r>
            <w:r w:rsidRPr="00D17124">
              <w:rPr>
                <w:color w:val="000000"/>
              </w:rPr>
              <w:t xml:space="preserve">rūšys </w:t>
            </w:r>
          </w:p>
          <w:p w14:paraId="04016D5C" w14:textId="77777777" w:rsidR="00F94B87" w:rsidRPr="00D17124" w:rsidRDefault="00F94B87" w:rsidP="00F94B87">
            <w:pPr>
              <w:tabs>
                <w:tab w:val="left" w:pos="567"/>
              </w:tabs>
              <w:autoSpaceDE w:val="0"/>
              <w:autoSpaceDN w:val="0"/>
              <w:adjustRightInd w:val="0"/>
              <w:spacing w:line="260" w:lineRule="exact"/>
              <w:ind w:left="603"/>
              <w:rPr>
                <w:color w:val="000000"/>
              </w:rPr>
            </w:pPr>
            <w:r w:rsidRPr="00D17124">
              <w:rPr>
                <w:color w:val="000000"/>
              </w:rPr>
              <w:t xml:space="preserve">Gramteigiami anaerobai </w:t>
            </w:r>
            <w:r w:rsidRPr="00D17124">
              <w:rPr>
                <w:i/>
                <w:color w:val="000000"/>
              </w:rPr>
              <w:t>cocci††</w:t>
            </w:r>
          </w:p>
        </w:tc>
      </w:tr>
      <w:tr w:rsidR="00CE2F88" w:rsidRPr="00D17124" w14:paraId="32085938" w14:textId="77777777" w:rsidTr="00C67B86">
        <w:trPr>
          <w:trHeight w:val="289"/>
        </w:trPr>
        <w:tc>
          <w:tcPr>
            <w:tcW w:w="7621" w:type="dxa"/>
            <w:tcBorders>
              <w:top w:val="single" w:sz="8" w:space="0" w:color="000000"/>
              <w:bottom w:val="nil"/>
            </w:tcBorders>
          </w:tcPr>
          <w:p w14:paraId="69C7D377"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Gramneigiami anaerobai </w:t>
            </w:r>
          </w:p>
        </w:tc>
      </w:tr>
      <w:tr w:rsidR="00F94B87" w:rsidRPr="00D17124" w14:paraId="4151957B" w14:textId="77777777" w:rsidTr="00C67B86">
        <w:trPr>
          <w:trHeight w:val="1213"/>
        </w:trPr>
        <w:tc>
          <w:tcPr>
            <w:tcW w:w="7621" w:type="dxa"/>
            <w:tcBorders>
              <w:top w:val="nil"/>
              <w:bottom w:val="single" w:sz="8" w:space="0" w:color="000000"/>
            </w:tcBorders>
          </w:tcPr>
          <w:p w14:paraId="05537CC8" w14:textId="77777777" w:rsidR="00F94B87" w:rsidRPr="00D17124" w:rsidRDefault="00F94B87" w:rsidP="00C67B86">
            <w:pPr>
              <w:tabs>
                <w:tab w:val="left" w:pos="567"/>
              </w:tabs>
              <w:autoSpaceDE w:val="0"/>
              <w:autoSpaceDN w:val="0"/>
              <w:adjustRightInd w:val="0"/>
              <w:spacing w:line="260" w:lineRule="exact"/>
              <w:ind w:left="603"/>
              <w:rPr>
                <w:color w:val="000000"/>
              </w:rPr>
            </w:pPr>
            <w:r w:rsidRPr="00D17124">
              <w:rPr>
                <w:i/>
                <w:color w:val="000000"/>
              </w:rPr>
              <w:t xml:space="preserve">Bacteroides fragilis </w:t>
            </w:r>
            <w:r w:rsidRPr="00D17124">
              <w:rPr>
                <w:color w:val="000000"/>
              </w:rPr>
              <w:t xml:space="preserve">grupė </w:t>
            </w:r>
          </w:p>
          <w:p w14:paraId="6EE6CA69" w14:textId="77777777" w:rsidR="00F94B87" w:rsidRPr="00D17124" w:rsidRDefault="00F94B87" w:rsidP="00C67B86">
            <w:pPr>
              <w:tabs>
                <w:tab w:val="left" w:pos="567"/>
              </w:tabs>
              <w:autoSpaceDE w:val="0"/>
              <w:autoSpaceDN w:val="0"/>
              <w:adjustRightInd w:val="0"/>
              <w:spacing w:line="260" w:lineRule="exact"/>
              <w:ind w:left="603"/>
              <w:rPr>
                <w:color w:val="000000"/>
              </w:rPr>
            </w:pPr>
            <w:r w:rsidRPr="00D17124">
              <w:rPr>
                <w:i/>
                <w:color w:val="000000"/>
              </w:rPr>
              <w:t xml:space="preserve">Fusobacterium </w:t>
            </w:r>
            <w:r w:rsidRPr="00D17124">
              <w:rPr>
                <w:color w:val="000000"/>
              </w:rPr>
              <w:t xml:space="preserve">rūšys </w:t>
            </w:r>
          </w:p>
          <w:p w14:paraId="26F02278" w14:textId="77777777" w:rsidR="00F94B87" w:rsidRPr="00D17124" w:rsidRDefault="00F94B87" w:rsidP="00C67B86">
            <w:pPr>
              <w:tabs>
                <w:tab w:val="left" w:pos="567"/>
              </w:tabs>
              <w:autoSpaceDE w:val="0"/>
              <w:autoSpaceDN w:val="0"/>
              <w:adjustRightInd w:val="0"/>
              <w:spacing w:line="260" w:lineRule="exact"/>
              <w:ind w:left="603"/>
              <w:rPr>
                <w:color w:val="000000"/>
              </w:rPr>
            </w:pPr>
            <w:r w:rsidRPr="00D17124">
              <w:rPr>
                <w:i/>
                <w:color w:val="000000"/>
              </w:rPr>
              <w:t xml:space="preserve">Porphyromonas </w:t>
            </w:r>
            <w:r w:rsidRPr="00D17124">
              <w:rPr>
                <w:color w:val="000000"/>
              </w:rPr>
              <w:t xml:space="preserve">rūšys </w:t>
            </w:r>
          </w:p>
          <w:p w14:paraId="6567270A" w14:textId="77777777" w:rsidR="00F94B87" w:rsidRPr="00D17124" w:rsidRDefault="00F94B87" w:rsidP="00C67B86">
            <w:pPr>
              <w:tabs>
                <w:tab w:val="left" w:pos="567"/>
              </w:tabs>
              <w:autoSpaceDE w:val="0"/>
              <w:autoSpaceDN w:val="0"/>
              <w:adjustRightInd w:val="0"/>
              <w:spacing w:line="260" w:lineRule="exact"/>
              <w:ind w:left="603"/>
              <w:rPr>
                <w:color w:val="000000"/>
              </w:rPr>
            </w:pPr>
            <w:r w:rsidRPr="00D17124">
              <w:rPr>
                <w:i/>
                <w:color w:val="000000"/>
              </w:rPr>
              <w:t xml:space="preserve">Prevotella </w:t>
            </w:r>
            <w:r w:rsidRPr="00D17124">
              <w:rPr>
                <w:color w:val="000000"/>
              </w:rPr>
              <w:t xml:space="preserve">rūšys </w:t>
            </w:r>
          </w:p>
        </w:tc>
      </w:tr>
      <w:tr w:rsidR="00CE2F88" w:rsidRPr="00D17124" w14:paraId="4959CA0F" w14:textId="77777777" w:rsidTr="00C67B86">
        <w:trPr>
          <w:trHeight w:val="293"/>
        </w:trPr>
        <w:tc>
          <w:tcPr>
            <w:tcW w:w="7621" w:type="dxa"/>
            <w:tcBorders>
              <w:top w:val="single" w:sz="8" w:space="0" w:color="000000"/>
              <w:bottom w:val="single" w:sz="8" w:space="0" w:color="000000"/>
            </w:tcBorders>
          </w:tcPr>
          <w:p w14:paraId="71E06A45" w14:textId="77777777" w:rsidR="00CE2F88" w:rsidRPr="00D17124" w:rsidRDefault="00CE2F88" w:rsidP="00AB0895">
            <w:pPr>
              <w:tabs>
                <w:tab w:val="left" w:pos="567"/>
              </w:tabs>
              <w:autoSpaceDE w:val="0"/>
              <w:autoSpaceDN w:val="0"/>
              <w:adjustRightInd w:val="0"/>
              <w:spacing w:line="260" w:lineRule="exact"/>
              <w:rPr>
                <w:color w:val="000000"/>
              </w:rPr>
            </w:pPr>
            <w:r w:rsidRPr="00D17124">
              <w:rPr>
                <w:b/>
                <w:color w:val="000000"/>
              </w:rPr>
              <w:t xml:space="preserve">RŪŠYS, KURIŲ ĮGYTASIS ATSPARUMAS GALI SUDARYTI SUNKUMŲ </w:t>
            </w:r>
          </w:p>
        </w:tc>
      </w:tr>
      <w:tr w:rsidR="00CE2F88" w:rsidRPr="00D17124" w14:paraId="446D1D3F" w14:textId="77777777" w:rsidTr="00C67B86">
        <w:trPr>
          <w:trHeight w:val="289"/>
        </w:trPr>
        <w:tc>
          <w:tcPr>
            <w:tcW w:w="7621" w:type="dxa"/>
            <w:tcBorders>
              <w:top w:val="single" w:sz="8" w:space="0" w:color="000000"/>
              <w:bottom w:val="nil"/>
            </w:tcBorders>
          </w:tcPr>
          <w:p w14:paraId="14A977FF"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Gramteigiami aerobai </w:t>
            </w:r>
          </w:p>
        </w:tc>
      </w:tr>
      <w:tr w:rsidR="00F94B87" w:rsidRPr="00D17124" w14:paraId="1985F0A2" w14:textId="77777777" w:rsidTr="00C67B86">
        <w:trPr>
          <w:trHeight w:val="923"/>
        </w:trPr>
        <w:tc>
          <w:tcPr>
            <w:tcW w:w="7621" w:type="dxa"/>
            <w:tcBorders>
              <w:top w:val="nil"/>
              <w:bottom w:val="single" w:sz="6" w:space="0" w:color="000000"/>
            </w:tcBorders>
          </w:tcPr>
          <w:p w14:paraId="2907C8CA" w14:textId="77777777" w:rsidR="00F94B87" w:rsidRPr="00D17124" w:rsidRDefault="00F94B87" w:rsidP="00C67B86">
            <w:pPr>
              <w:tabs>
                <w:tab w:val="left" w:pos="567"/>
              </w:tabs>
              <w:autoSpaceDE w:val="0"/>
              <w:autoSpaceDN w:val="0"/>
              <w:adjustRightInd w:val="0"/>
              <w:spacing w:line="260" w:lineRule="exact"/>
              <w:ind w:left="603"/>
              <w:rPr>
                <w:color w:val="000000"/>
                <w:sz w:val="14"/>
              </w:rPr>
            </w:pPr>
            <w:r w:rsidRPr="00D17124">
              <w:rPr>
                <w:i/>
                <w:color w:val="000000"/>
              </w:rPr>
              <w:t>Enterococcus faecium</w:t>
            </w:r>
            <w:r w:rsidRPr="00D17124">
              <w:rPr>
                <w:color w:val="000000"/>
                <w:sz w:val="14"/>
                <w:vertAlign w:val="superscript"/>
              </w:rPr>
              <w:t xml:space="preserve">$,+ </w:t>
            </w:r>
          </w:p>
          <w:p w14:paraId="2AAEAB20" w14:textId="77777777" w:rsidR="00F94B87" w:rsidRPr="00D17124" w:rsidRDefault="00F94B87" w:rsidP="00C67B86">
            <w:pPr>
              <w:tabs>
                <w:tab w:val="left" w:pos="567"/>
              </w:tabs>
              <w:autoSpaceDE w:val="0"/>
              <w:autoSpaceDN w:val="0"/>
              <w:adjustRightInd w:val="0"/>
              <w:spacing w:line="260" w:lineRule="exact"/>
              <w:ind w:left="603"/>
              <w:rPr>
                <w:color w:val="000000"/>
              </w:rPr>
            </w:pPr>
            <w:r w:rsidRPr="00D17124">
              <w:rPr>
                <w:i/>
                <w:color w:val="000000"/>
              </w:rPr>
              <w:t xml:space="preserve">Streptococcus pneumoniae </w:t>
            </w:r>
          </w:p>
          <w:p w14:paraId="09E7B7E1" w14:textId="77777777" w:rsidR="00F94B87" w:rsidRPr="00D17124" w:rsidRDefault="00F94B87" w:rsidP="00C67B86">
            <w:pPr>
              <w:tabs>
                <w:tab w:val="left" w:pos="567"/>
              </w:tabs>
              <w:autoSpaceDE w:val="0"/>
              <w:autoSpaceDN w:val="0"/>
              <w:adjustRightInd w:val="0"/>
              <w:spacing w:line="260" w:lineRule="exact"/>
              <w:ind w:left="603"/>
              <w:rPr>
                <w:color w:val="000000"/>
                <w:sz w:val="14"/>
              </w:rPr>
            </w:pPr>
            <w:r w:rsidRPr="00D17124">
              <w:rPr>
                <w:i/>
                <w:color w:val="000000"/>
              </w:rPr>
              <w:t xml:space="preserve">Streptococcus viridans </w:t>
            </w:r>
            <w:r w:rsidRPr="00D17124">
              <w:rPr>
                <w:color w:val="000000"/>
              </w:rPr>
              <w:t>grupė</w:t>
            </w:r>
            <w:r w:rsidRPr="00D17124">
              <w:rPr>
                <w:i/>
                <w:color w:val="000000"/>
              </w:rPr>
              <w:t xml:space="preserve"> </w:t>
            </w:r>
          </w:p>
        </w:tc>
      </w:tr>
      <w:tr w:rsidR="00CE2F88" w:rsidRPr="00D17124" w14:paraId="713167DB" w14:textId="77777777" w:rsidTr="00C67B86">
        <w:trPr>
          <w:trHeight w:val="289"/>
        </w:trPr>
        <w:tc>
          <w:tcPr>
            <w:tcW w:w="7621" w:type="dxa"/>
            <w:tcBorders>
              <w:top w:val="single" w:sz="6" w:space="0" w:color="000000"/>
              <w:bottom w:val="nil"/>
            </w:tcBorders>
          </w:tcPr>
          <w:p w14:paraId="426D2BAD"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Gramneigiami aerobai </w:t>
            </w:r>
          </w:p>
        </w:tc>
      </w:tr>
      <w:tr w:rsidR="001817A8" w:rsidRPr="00D17124" w14:paraId="09E509D5" w14:textId="77777777" w:rsidTr="00C67B86">
        <w:trPr>
          <w:trHeight w:val="2664"/>
        </w:trPr>
        <w:tc>
          <w:tcPr>
            <w:tcW w:w="7621" w:type="dxa"/>
            <w:tcBorders>
              <w:top w:val="nil"/>
              <w:bottom w:val="single" w:sz="8" w:space="0" w:color="000000"/>
            </w:tcBorders>
          </w:tcPr>
          <w:p w14:paraId="0F6A3EDD" w14:textId="77777777" w:rsidR="001817A8" w:rsidRPr="00D17124" w:rsidRDefault="001817A8" w:rsidP="00C67B86">
            <w:pPr>
              <w:tabs>
                <w:tab w:val="left" w:pos="567"/>
              </w:tabs>
              <w:autoSpaceDE w:val="0"/>
              <w:autoSpaceDN w:val="0"/>
              <w:adjustRightInd w:val="0"/>
              <w:spacing w:line="260" w:lineRule="exact"/>
              <w:ind w:left="603"/>
              <w:rPr>
                <w:color w:val="000000"/>
                <w:sz w:val="14"/>
              </w:rPr>
            </w:pPr>
            <w:r w:rsidRPr="00D17124">
              <w:rPr>
                <w:i/>
                <w:color w:val="000000"/>
              </w:rPr>
              <w:t>Acinetobacter baumannii</w:t>
            </w:r>
          </w:p>
          <w:p w14:paraId="79FA52F6"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Citrobacter freundii </w:t>
            </w:r>
          </w:p>
          <w:p w14:paraId="134DADCB"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Enterobacter </w:t>
            </w:r>
            <w:r w:rsidRPr="00D17124">
              <w:rPr>
                <w:color w:val="000000"/>
              </w:rPr>
              <w:t xml:space="preserve">rūšys </w:t>
            </w:r>
          </w:p>
          <w:p w14:paraId="2610F321"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Escherichia coli </w:t>
            </w:r>
          </w:p>
          <w:p w14:paraId="734BFD2C"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Klebsiella pneumoniae </w:t>
            </w:r>
          </w:p>
          <w:p w14:paraId="453C6610"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Morganella morganii </w:t>
            </w:r>
          </w:p>
          <w:p w14:paraId="39244F00"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Proteus vulgaris </w:t>
            </w:r>
          </w:p>
          <w:p w14:paraId="40F78F03"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Providencia ssp. </w:t>
            </w:r>
          </w:p>
          <w:p w14:paraId="74364206" w14:textId="77777777" w:rsidR="001817A8" w:rsidRPr="00D17124" w:rsidRDefault="001817A8" w:rsidP="00C67B86">
            <w:pPr>
              <w:tabs>
                <w:tab w:val="left" w:pos="567"/>
              </w:tabs>
              <w:autoSpaceDE w:val="0"/>
              <w:autoSpaceDN w:val="0"/>
              <w:adjustRightInd w:val="0"/>
              <w:spacing w:line="260" w:lineRule="exact"/>
              <w:ind w:left="603"/>
              <w:rPr>
                <w:color w:val="000000"/>
              </w:rPr>
            </w:pPr>
            <w:r w:rsidRPr="00D17124">
              <w:rPr>
                <w:i/>
                <w:color w:val="000000"/>
              </w:rPr>
              <w:t xml:space="preserve">Pseudomonas aeruginosa </w:t>
            </w:r>
          </w:p>
          <w:p w14:paraId="608FDB83" w14:textId="77777777" w:rsidR="001817A8" w:rsidRPr="00D17124" w:rsidRDefault="001817A8" w:rsidP="00C67B86">
            <w:pPr>
              <w:tabs>
                <w:tab w:val="left" w:pos="567"/>
              </w:tabs>
              <w:autoSpaceDE w:val="0"/>
              <w:autoSpaceDN w:val="0"/>
              <w:adjustRightInd w:val="0"/>
              <w:spacing w:line="260" w:lineRule="exact"/>
              <w:ind w:left="603"/>
              <w:rPr>
                <w:color w:val="000000"/>
                <w:sz w:val="14"/>
              </w:rPr>
            </w:pPr>
            <w:r w:rsidRPr="00D17124">
              <w:rPr>
                <w:i/>
                <w:color w:val="000000"/>
              </w:rPr>
              <w:t xml:space="preserve">Serratia </w:t>
            </w:r>
            <w:r w:rsidRPr="00D17124">
              <w:rPr>
                <w:color w:val="000000"/>
              </w:rPr>
              <w:t>rūšys</w:t>
            </w:r>
          </w:p>
        </w:tc>
      </w:tr>
      <w:tr w:rsidR="00CE2F88" w:rsidRPr="00D17124" w14:paraId="2F3BA41E" w14:textId="77777777" w:rsidTr="00C67B86">
        <w:trPr>
          <w:trHeight w:val="293"/>
        </w:trPr>
        <w:tc>
          <w:tcPr>
            <w:tcW w:w="7621" w:type="dxa"/>
            <w:tcBorders>
              <w:top w:val="single" w:sz="8" w:space="0" w:color="000000"/>
              <w:bottom w:val="single" w:sz="8" w:space="0" w:color="000000"/>
            </w:tcBorders>
          </w:tcPr>
          <w:p w14:paraId="32B6F0AB" w14:textId="77777777" w:rsidR="00CE2F88" w:rsidRPr="00D17124" w:rsidRDefault="00CE2F88" w:rsidP="00AB0895">
            <w:pPr>
              <w:tabs>
                <w:tab w:val="left" w:pos="567"/>
              </w:tabs>
              <w:autoSpaceDE w:val="0"/>
              <w:autoSpaceDN w:val="0"/>
              <w:adjustRightInd w:val="0"/>
              <w:spacing w:line="260" w:lineRule="exact"/>
              <w:rPr>
                <w:color w:val="000000"/>
              </w:rPr>
            </w:pPr>
            <w:r w:rsidRPr="00D17124">
              <w:rPr>
                <w:b/>
                <w:color w:val="000000"/>
              </w:rPr>
              <w:t xml:space="preserve">IŠ PRIGIMTIES ATSPARŪS MIKROORGANIZMAI </w:t>
            </w:r>
          </w:p>
        </w:tc>
      </w:tr>
      <w:tr w:rsidR="00CE2F88" w:rsidRPr="00D17124" w14:paraId="7B3D598C" w14:textId="77777777" w:rsidTr="00C67B86">
        <w:trPr>
          <w:trHeight w:val="289"/>
        </w:trPr>
        <w:tc>
          <w:tcPr>
            <w:tcW w:w="7621" w:type="dxa"/>
            <w:tcBorders>
              <w:top w:val="single" w:sz="8" w:space="0" w:color="000000"/>
              <w:bottom w:val="nil"/>
            </w:tcBorders>
          </w:tcPr>
          <w:p w14:paraId="1E13DE21"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Gramteigiami aerobai </w:t>
            </w:r>
          </w:p>
        </w:tc>
      </w:tr>
      <w:tr w:rsidR="00CE2F88" w:rsidRPr="00D17124" w14:paraId="762A6BE6" w14:textId="77777777" w:rsidTr="00C67B86">
        <w:trPr>
          <w:trHeight w:val="292"/>
        </w:trPr>
        <w:tc>
          <w:tcPr>
            <w:tcW w:w="7621" w:type="dxa"/>
            <w:tcBorders>
              <w:top w:val="nil"/>
              <w:bottom w:val="single" w:sz="6" w:space="0" w:color="000000"/>
            </w:tcBorders>
          </w:tcPr>
          <w:p w14:paraId="7BA14D96" w14:textId="77777777" w:rsidR="00CE2F88" w:rsidRPr="00D17124" w:rsidRDefault="00CE2F88" w:rsidP="00C67B86">
            <w:pPr>
              <w:tabs>
                <w:tab w:val="left" w:pos="567"/>
              </w:tabs>
              <w:autoSpaceDE w:val="0"/>
              <w:autoSpaceDN w:val="0"/>
              <w:adjustRightInd w:val="0"/>
              <w:spacing w:line="260" w:lineRule="exact"/>
              <w:ind w:left="513"/>
              <w:rPr>
                <w:color w:val="000000"/>
              </w:rPr>
            </w:pPr>
            <w:r w:rsidRPr="00D17124">
              <w:rPr>
                <w:i/>
                <w:color w:val="000000"/>
              </w:rPr>
              <w:t xml:space="preserve">Corynebacterium jeikeium </w:t>
            </w:r>
          </w:p>
        </w:tc>
      </w:tr>
      <w:tr w:rsidR="00CE2F88" w:rsidRPr="00D17124" w14:paraId="73C9A8F2" w14:textId="77777777" w:rsidTr="00C67B86">
        <w:trPr>
          <w:trHeight w:val="289"/>
        </w:trPr>
        <w:tc>
          <w:tcPr>
            <w:tcW w:w="7621" w:type="dxa"/>
            <w:tcBorders>
              <w:top w:val="single" w:sz="6" w:space="0" w:color="000000"/>
              <w:bottom w:val="nil"/>
            </w:tcBorders>
          </w:tcPr>
          <w:p w14:paraId="547A52DC" w14:textId="77777777" w:rsidR="00CE2F88" w:rsidRPr="00D17124" w:rsidRDefault="00CE2F88" w:rsidP="00AB0895">
            <w:pPr>
              <w:tabs>
                <w:tab w:val="left" w:pos="567"/>
              </w:tabs>
              <w:autoSpaceDE w:val="0"/>
              <w:autoSpaceDN w:val="0"/>
              <w:adjustRightInd w:val="0"/>
              <w:spacing w:line="260" w:lineRule="exact"/>
              <w:rPr>
                <w:color w:val="000000"/>
                <w:u w:val="single"/>
              </w:rPr>
            </w:pPr>
            <w:r w:rsidRPr="00D17124">
              <w:rPr>
                <w:color w:val="000000"/>
                <w:u w:val="single"/>
              </w:rPr>
              <w:t xml:space="preserve">Gramneigiami aerobai </w:t>
            </w:r>
          </w:p>
        </w:tc>
      </w:tr>
      <w:tr w:rsidR="001817A8" w:rsidRPr="00D17124" w14:paraId="4BDABC36" w14:textId="77777777" w:rsidTr="00C67B86">
        <w:trPr>
          <w:trHeight w:val="1213"/>
        </w:trPr>
        <w:tc>
          <w:tcPr>
            <w:tcW w:w="7621" w:type="dxa"/>
            <w:tcBorders>
              <w:top w:val="nil"/>
              <w:bottom w:val="single" w:sz="6" w:space="0" w:color="000000"/>
            </w:tcBorders>
          </w:tcPr>
          <w:p w14:paraId="1A6342C1" w14:textId="77777777" w:rsidR="001817A8" w:rsidRPr="00D17124" w:rsidRDefault="001817A8" w:rsidP="00C67B86">
            <w:pPr>
              <w:tabs>
                <w:tab w:val="left" w:pos="567"/>
              </w:tabs>
              <w:autoSpaceDE w:val="0"/>
              <w:autoSpaceDN w:val="0"/>
              <w:adjustRightInd w:val="0"/>
              <w:spacing w:line="260" w:lineRule="exact"/>
              <w:ind w:left="513"/>
              <w:rPr>
                <w:i/>
                <w:color w:val="000000"/>
              </w:rPr>
            </w:pPr>
            <w:r w:rsidRPr="00D17124">
              <w:rPr>
                <w:i/>
                <w:iCs/>
              </w:rPr>
              <w:t>Burkholderia cepacia</w:t>
            </w:r>
          </w:p>
          <w:p w14:paraId="6D049CE2" w14:textId="77777777" w:rsidR="001817A8" w:rsidRPr="00D17124" w:rsidRDefault="001817A8" w:rsidP="00C67B86">
            <w:pPr>
              <w:tabs>
                <w:tab w:val="left" w:pos="567"/>
              </w:tabs>
              <w:autoSpaceDE w:val="0"/>
              <w:autoSpaceDN w:val="0"/>
              <w:adjustRightInd w:val="0"/>
              <w:spacing w:line="260" w:lineRule="exact"/>
              <w:ind w:left="513"/>
              <w:rPr>
                <w:color w:val="000000"/>
              </w:rPr>
            </w:pPr>
            <w:r w:rsidRPr="00D17124">
              <w:rPr>
                <w:i/>
                <w:color w:val="000000"/>
              </w:rPr>
              <w:t xml:space="preserve">Legionella </w:t>
            </w:r>
            <w:r w:rsidRPr="00D17124">
              <w:rPr>
                <w:color w:val="000000"/>
              </w:rPr>
              <w:t xml:space="preserve">rūšys </w:t>
            </w:r>
          </w:p>
          <w:p w14:paraId="650381D6" w14:textId="77777777" w:rsidR="001817A8" w:rsidRPr="00D17124" w:rsidRDefault="001817A8" w:rsidP="00C67B86">
            <w:pPr>
              <w:tabs>
                <w:tab w:val="left" w:pos="567"/>
              </w:tabs>
              <w:autoSpaceDE w:val="0"/>
              <w:autoSpaceDN w:val="0"/>
              <w:adjustRightInd w:val="0"/>
              <w:spacing w:line="260" w:lineRule="exact"/>
              <w:ind w:left="513"/>
              <w:rPr>
                <w:i/>
                <w:color w:val="000000"/>
              </w:rPr>
            </w:pPr>
            <w:r w:rsidRPr="00D17124">
              <w:rPr>
                <w:i/>
                <w:iCs/>
              </w:rPr>
              <w:t>Ochrobactrum anthropi</w:t>
            </w:r>
          </w:p>
          <w:p w14:paraId="5298D2C5" w14:textId="77777777" w:rsidR="001817A8" w:rsidRPr="00D17124" w:rsidRDefault="001817A8" w:rsidP="00C67B86">
            <w:pPr>
              <w:tabs>
                <w:tab w:val="left" w:pos="567"/>
              </w:tabs>
              <w:autoSpaceDE w:val="0"/>
              <w:autoSpaceDN w:val="0"/>
              <w:adjustRightInd w:val="0"/>
              <w:spacing w:line="260" w:lineRule="exact"/>
              <w:ind w:left="513"/>
              <w:rPr>
                <w:i/>
                <w:color w:val="000000"/>
              </w:rPr>
            </w:pPr>
            <w:r w:rsidRPr="00D17124">
              <w:rPr>
                <w:i/>
                <w:color w:val="000000"/>
              </w:rPr>
              <w:t>Stenotrophomonas maltophilia</w:t>
            </w:r>
          </w:p>
        </w:tc>
      </w:tr>
      <w:tr w:rsidR="00CE2F88" w:rsidRPr="00D17124" w14:paraId="5F372A16" w14:textId="77777777" w:rsidTr="00C67B86">
        <w:trPr>
          <w:trHeight w:val="292"/>
        </w:trPr>
        <w:tc>
          <w:tcPr>
            <w:tcW w:w="7621" w:type="dxa"/>
            <w:tcBorders>
              <w:top w:val="single" w:sz="6" w:space="0" w:color="000000"/>
              <w:bottom w:val="nil"/>
            </w:tcBorders>
          </w:tcPr>
          <w:p w14:paraId="21734BFF" w14:textId="77777777" w:rsidR="00CE2F88" w:rsidRPr="00D17124" w:rsidRDefault="00CE2F88" w:rsidP="00AB0895">
            <w:pPr>
              <w:tabs>
                <w:tab w:val="left" w:pos="567"/>
              </w:tabs>
              <w:autoSpaceDE w:val="0"/>
              <w:autoSpaceDN w:val="0"/>
              <w:adjustRightInd w:val="0"/>
              <w:spacing w:line="260" w:lineRule="exact"/>
              <w:rPr>
                <w:i/>
                <w:color w:val="000000"/>
              </w:rPr>
            </w:pPr>
            <w:r w:rsidRPr="00D17124">
              <w:rPr>
                <w:color w:val="000000"/>
                <w:u w:val="single"/>
              </w:rPr>
              <w:t>Kiti mikroorganizmai</w:t>
            </w:r>
          </w:p>
        </w:tc>
      </w:tr>
      <w:tr w:rsidR="001817A8" w:rsidRPr="00D17124" w14:paraId="3426C3CE" w14:textId="77777777" w:rsidTr="00C67B86">
        <w:trPr>
          <w:trHeight w:val="599"/>
        </w:trPr>
        <w:tc>
          <w:tcPr>
            <w:tcW w:w="7621" w:type="dxa"/>
            <w:tcBorders>
              <w:top w:val="nil"/>
              <w:bottom w:val="single" w:sz="6" w:space="0" w:color="000000"/>
            </w:tcBorders>
          </w:tcPr>
          <w:p w14:paraId="62566D86" w14:textId="77777777" w:rsidR="001817A8" w:rsidRPr="00D17124" w:rsidRDefault="001817A8" w:rsidP="00C67B86">
            <w:pPr>
              <w:tabs>
                <w:tab w:val="left" w:pos="567"/>
              </w:tabs>
              <w:autoSpaceDE w:val="0"/>
              <w:autoSpaceDN w:val="0"/>
              <w:adjustRightInd w:val="0"/>
              <w:spacing w:line="260" w:lineRule="exact"/>
              <w:ind w:left="513"/>
              <w:rPr>
                <w:color w:val="000000"/>
                <w:u w:val="single"/>
              </w:rPr>
            </w:pPr>
            <w:r w:rsidRPr="00D17124">
              <w:rPr>
                <w:i/>
                <w:color w:val="000000"/>
              </w:rPr>
              <w:t>Chlamydophila pneumoniae</w:t>
            </w:r>
          </w:p>
          <w:p w14:paraId="28B49E39" w14:textId="77777777" w:rsidR="001817A8" w:rsidRPr="00D17124" w:rsidRDefault="001817A8" w:rsidP="00C67B86">
            <w:pPr>
              <w:tabs>
                <w:tab w:val="left" w:pos="567"/>
              </w:tabs>
              <w:autoSpaceDE w:val="0"/>
              <w:autoSpaceDN w:val="0"/>
              <w:adjustRightInd w:val="0"/>
              <w:spacing w:line="260" w:lineRule="exact"/>
              <w:ind w:left="513"/>
              <w:rPr>
                <w:color w:val="000000"/>
                <w:u w:val="single"/>
              </w:rPr>
            </w:pPr>
            <w:r w:rsidRPr="00D17124">
              <w:rPr>
                <w:i/>
                <w:color w:val="000000"/>
              </w:rPr>
              <w:t>Mycoplasma pneumoniae</w:t>
            </w:r>
          </w:p>
        </w:tc>
      </w:tr>
      <w:tr w:rsidR="00CE2F88" w:rsidRPr="00D17124" w14:paraId="01BC5E17" w14:textId="77777777" w:rsidTr="00C67B86">
        <w:trPr>
          <w:trHeight w:val="292"/>
        </w:trPr>
        <w:tc>
          <w:tcPr>
            <w:tcW w:w="7621" w:type="dxa"/>
            <w:tcBorders>
              <w:top w:val="single" w:sz="6" w:space="0" w:color="000000"/>
              <w:bottom w:val="nil"/>
            </w:tcBorders>
          </w:tcPr>
          <w:p w14:paraId="4E327A2C" w14:textId="77777777" w:rsidR="001817A8" w:rsidRPr="00D17124" w:rsidRDefault="001817A8" w:rsidP="001817A8">
            <w:pPr>
              <w:shd w:val="clear" w:color="auto" w:fill="FFFFFF"/>
              <w:ind w:left="63" w:hanging="63"/>
              <w:rPr>
                <w:color w:val="222222"/>
                <w:szCs w:val="22"/>
              </w:rPr>
            </w:pPr>
            <w:r w:rsidRPr="00D17124">
              <w:rPr>
                <w:vertAlign w:val="superscript"/>
              </w:rPr>
              <w:lastRenderedPageBreak/>
              <w:t xml:space="preserve">† </w:t>
            </w:r>
            <w:r w:rsidRPr="00D17124">
              <w:rPr>
                <w:color w:val="222222"/>
                <w:szCs w:val="22"/>
              </w:rPr>
              <w:t xml:space="preserve">Streptokokai yra β-laktamazės neprodukuojančios bakterijos; atsparumą šiems mikroorganizmams lemia peniciliną surišančių baltymų (PSB) pokyčiai, todėl jautrūs izoliatai yra jautrūs tik piperacilinui. Apie </w:t>
            </w:r>
            <w:r w:rsidRPr="00D17124">
              <w:rPr>
                <w:i/>
                <w:iCs/>
                <w:color w:val="222222"/>
                <w:szCs w:val="22"/>
              </w:rPr>
              <w:t>S. pyogenes</w:t>
            </w:r>
            <w:r w:rsidRPr="00D17124">
              <w:rPr>
                <w:color w:val="222222"/>
                <w:szCs w:val="22"/>
              </w:rPr>
              <w:t xml:space="preserve"> atsparumą penicilinui nepranešta.</w:t>
            </w:r>
          </w:p>
          <w:p w14:paraId="0185B6A4" w14:textId="77777777" w:rsidR="00CE2F88" w:rsidRPr="00D17124" w:rsidRDefault="001817A8" w:rsidP="00AB0895">
            <w:pPr>
              <w:tabs>
                <w:tab w:val="left" w:pos="567"/>
              </w:tabs>
              <w:autoSpaceDE w:val="0"/>
              <w:autoSpaceDN w:val="0"/>
              <w:adjustRightInd w:val="0"/>
              <w:spacing w:line="260" w:lineRule="exact"/>
              <w:rPr>
                <w:i/>
                <w:color w:val="000000"/>
              </w:rPr>
            </w:pPr>
            <w:r w:rsidRPr="00D17124">
              <w:rPr>
                <w:iCs/>
                <w:vertAlign w:val="superscript"/>
              </w:rPr>
              <w:t xml:space="preserve">†† </w:t>
            </w:r>
            <w:r w:rsidRPr="00D17124">
              <w:rPr>
                <w:iCs/>
              </w:rPr>
              <w:t>Įskaitant</w:t>
            </w:r>
            <w:r w:rsidRPr="00D17124">
              <w:rPr>
                <w:iCs/>
                <w:vertAlign w:val="superscript"/>
              </w:rPr>
              <w:t xml:space="preserve"> </w:t>
            </w:r>
            <w:r w:rsidRPr="00D17124">
              <w:rPr>
                <w:i/>
                <w:iCs/>
              </w:rPr>
              <w:t>Anaerococcus</w:t>
            </w:r>
            <w:r w:rsidRPr="00D17124">
              <w:t xml:space="preserve">, </w:t>
            </w:r>
            <w:r w:rsidRPr="00D17124">
              <w:rPr>
                <w:i/>
                <w:iCs/>
              </w:rPr>
              <w:t>Finegoldia</w:t>
            </w:r>
            <w:r w:rsidRPr="00D17124">
              <w:t xml:space="preserve">, </w:t>
            </w:r>
            <w:r w:rsidRPr="00D17124">
              <w:rPr>
                <w:i/>
                <w:iCs/>
              </w:rPr>
              <w:t>Parvimonas</w:t>
            </w:r>
            <w:r w:rsidRPr="00D17124">
              <w:t xml:space="preserve">, </w:t>
            </w:r>
            <w:r w:rsidRPr="00D17124">
              <w:rPr>
                <w:i/>
                <w:iCs/>
              </w:rPr>
              <w:t>Peptoniphilus</w:t>
            </w:r>
            <w:r w:rsidRPr="00D17124">
              <w:t xml:space="preserve"> ir </w:t>
            </w:r>
            <w:r w:rsidRPr="00D17124">
              <w:rPr>
                <w:i/>
                <w:iCs/>
              </w:rPr>
              <w:t xml:space="preserve">Peptostreptococcus </w:t>
            </w:r>
            <w:r w:rsidRPr="00D17124">
              <w:t>rūšis.</w:t>
            </w:r>
          </w:p>
        </w:tc>
      </w:tr>
    </w:tbl>
    <w:p w14:paraId="327247CA" w14:textId="77777777" w:rsidR="00CE2F88" w:rsidRPr="00D17124" w:rsidRDefault="00CE2F88" w:rsidP="00AB0895">
      <w:pPr>
        <w:ind w:left="567" w:hanging="567"/>
        <w:outlineLvl w:val="0"/>
        <w:rPr>
          <w:b/>
        </w:rPr>
      </w:pPr>
    </w:p>
    <w:p w14:paraId="6538CE88" w14:textId="77777777" w:rsidR="001817A8" w:rsidRPr="00D17124" w:rsidRDefault="001817A8" w:rsidP="001817A8">
      <w:pPr>
        <w:shd w:val="clear" w:color="auto" w:fill="FFFFFF"/>
        <w:ind w:right="26"/>
        <w:rPr>
          <w:bCs/>
          <w:color w:val="222222"/>
          <w:szCs w:val="22"/>
          <w:u w:val="single"/>
        </w:rPr>
      </w:pPr>
      <w:r w:rsidRPr="00D17124">
        <w:rPr>
          <w:bCs/>
          <w:color w:val="222222"/>
          <w:szCs w:val="22"/>
          <w:u w:val="single"/>
        </w:rPr>
        <w:t>Merino tyrimas (kraujotakos infekcijos, kurias sukelia plataus spektro beta</w:t>
      </w:r>
      <w:r w:rsidR="00A37106" w:rsidRPr="00D17124">
        <w:rPr>
          <w:bCs/>
          <w:color w:val="222222"/>
          <w:szCs w:val="22"/>
          <w:u w:val="single"/>
        </w:rPr>
        <w:t xml:space="preserve"> </w:t>
      </w:r>
      <w:r w:rsidRPr="00D17124">
        <w:rPr>
          <w:bCs/>
          <w:color w:val="222222"/>
          <w:szCs w:val="22"/>
          <w:u w:val="single"/>
        </w:rPr>
        <w:t xml:space="preserve">laktamazę gaminančios bakterijos, angl. </w:t>
      </w:r>
      <w:r w:rsidRPr="00D17124">
        <w:rPr>
          <w:bCs/>
          <w:i/>
          <w:iCs/>
          <w:color w:val="222222"/>
          <w:szCs w:val="22"/>
          <w:u w:val="single"/>
        </w:rPr>
        <w:t>Extended spectrum beta-lactamases, ESBL</w:t>
      </w:r>
      <w:r w:rsidRPr="00D17124">
        <w:rPr>
          <w:bCs/>
          <w:color w:val="222222"/>
          <w:szCs w:val="22"/>
          <w:u w:val="single"/>
        </w:rPr>
        <w:t>)</w:t>
      </w:r>
    </w:p>
    <w:p w14:paraId="4F582729" w14:textId="77777777" w:rsidR="001817A8" w:rsidRPr="00D17124" w:rsidRDefault="001817A8" w:rsidP="001817A8">
      <w:pPr>
        <w:shd w:val="clear" w:color="auto" w:fill="FFFFFF"/>
        <w:ind w:right="26"/>
        <w:rPr>
          <w:bCs/>
          <w:color w:val="222222"/>
          <w:szCs w:val="22"/>
          <w:u w:val="single"/>
        </w:rPr>
      </w:pPr>
    </w:p>
    <w:p w14:paraId="03E339B3" w14:textId="77777777" w:rsidR="001817A8" w:rsidRPr="00D17124" w:rsidRDefault="001817A8" w:rsidP="001817A8">
      <w:pPr>
        <w:shd w:val="clear" w:color="auto" w:fill="FFFFFF"/>
        <w:ind w:right="26"/>
        <w:rPr>
          <w:color w:val="222222"/>
          <w:szCs w:val="22"/>
        </w:rPr>
      </w:pPr>
      <w:r w:rsidRPr="00D17124">
        <w:rPr>
          <w:color w:val="222222"/>
          <w:szCs w:val="22"/>
        </w:rPr>
        <w:t xml:space="preserve">Perspektyviniame ne mažesnio veiksmingumo, paralelinių grupių atsitiktinės atrankos klinikiniame tyrime nustatytas (tai yra pagrįstas </w:t>
      </w:r>
      <w:r w:rsidRPr="00D17124">
        <w:rPr>
          <w:i/>
          <w:color w:val="222222"/>
          <w:szCs w:val="22"/>
        </w:rPr>
        <w:t>in vitro</w:t>
      </w:r>
      <w:r w:rsidRPr="00D17124">
        <w:rPr>
          <w:color w:val="222222"/>
          <w:szCs w:val="22"/>
        </w:rPr>
        <w:t xml:space="preserve"> patvirtintu jautrumu) suaugusių pacientų, sergančių ceftriaksonui atspariomis </w:t>
      </w:r>
      <w:r w:rsidRPr="00D17124">
        <w:rPr>
          <w:i/>
          <w:color w:val="222222"/>
          <w:szCs w:val="22"/>
        </w:rPr>
        <w:t>E. coli</w:t>
      </w:r>
      <w:r w:rsidRPr="00D17124">
        <w:rPr>
          <w:color w:val="222222"/>
          <w:szCs w:val="22"/>
        </w:rPr>
        <w:t xml:space="preserve"> ar </w:t>
      </w:r>
      <w:r w:rsidRPr="00D17124">
        <w:rPr>
          <w:i/>
          <w:color w:val="222222"/>
          <w:szCs w:val="22"/>
        </w:rPr>
        <w:t>K. pneumoniae</w:t>
      </w:r>
      <w:r w:rsidRPr="00D17124">
        <w:rPr>
          <w:color w:val="222222"/>
          <w:szCs w:val="22"/>
        </w:rPr>
        <w:t xml:space="preserve"> sukeltomis kraujotakos infekcij</w:t>
      </w:r>
      <w:r w:rsidR="0042778D">
        <w:rPr>
          <w:color w:val="222222"/>
          <w:szCs w:val="22"/>
        </w:rPr>
        <w:t>omis, gydymas piperacilinu/tazo</w:t>
      </w:r>
      <w:r w:rsidRPr="00D17124">
        <w:rPr>
          <w:color w:val="222222"/>
          <w:szCs w:val="22"/>
        </w:rPr>
        <w:t xml:space="preserve">baktamu, palyginti su meropenemu, pagal mirtingumą 30 dienų laikotarpiu nebuvo mažiau efektyvus. </w:t>
      </w:r>
    </w:p>
    <w:p w14:paraId="3F29276C" w14:textId="77777777" w:rsidR="001817A8" w:rsidRPr="00D17124" w:rsidRDefault="001817A8" w:rsidP="001817A8">
      <w:pPr>
        <w:shd w:val="clear" w:color="auto" w:fill="FFFFFF"/>
        <w:ind w:right="26"/>
        <w:rPr>
          <w:color w:val="222222"/>
          <w:szCs w:val="22"/>
        </w:rPr>
      </w:pPr>
    </w:p>
    <w:p w14:paraId="28DA3832" w14:textId="77777777" w:rsidR="001817A8" w:rsidRPr="00D17124" w:rsidRDefault="001817A8" w:rsidP="001817A8">
      <w:pPr>
        <w:shd w:val="clear" w:color="auto" w:fill="FFFFFF"/>
        <w:ind w:right="26"/>
        <w:rPr>
          <w:color w:val="222222"/>
          <w:szCs w:val="22"/>
        </w:rPr>
      </w:pPr>
      <w:r w:rsidRPr="00D17124">
        <w:rPr>
          <w:color w:val="222222"/>
          <w:szCs w:val="22"/>
        </w:rPr>
        <w:t>Iš viso 23 iš 187 (12,3 %)</w:t>
      </w:r>
      <w:r w:rsidRPr="00D17124">
        <w:rPr>
          <w:rFonts w:ascii="Arial" w:hAnsi="Arial" w:cs="Arial"/>
          <w:color w:val="222222"/>
          <w:szCs w:val="22"/>
        </w:rPr>
        <w:t xml:space="preserve"> </w:t>
      </w:r>
      <w:r w:rsidRPr="00D17124">
        <w:rPr>
          <w:color w:val="222222"/>
          <w:szCs w:val="22"/>
        </w:rPr>
        <w:t>atsitiktinės atrankos būdu į piperacilino / tazobaktamo grupę atrinktų pacientų atitiko pagrindinę vertinamąją baigtį-mirtingumą 30 dienų laikotarpiu, palyginti su 7 iš 191 (3,7 %) atsitiktinės atrankos būdu atrinktų pacientų, gydytų meropenemu (rizikos skirtumas 8,6 % [vienpusis PI 97,5 % - ∞ iki 14,5 %]; P = 0,90 ne mažesniam veiksmingumui). Skirtumas neatitiko numatytos ne mažesnio veiksmingumo 5 % ribos.</w:t>
      </w:r>
    </w:p>
    <w:p w14:paraId="56AAA776" w14:textId="77777777" w:rsidR="001817A8" w:rsidRPr="00D17124" w:rsidRDefault="001817A8" w:rsidP="001817A8">
      <w:pPr>
        <w:shd w:val="clear" w:color="auto" w:fill="FFFFFF"/>
        <w:ind w:right="26"/>
        <w:rPr>
          <w:color w:val="222222"/>
          <w:szCs w:val="22"/>
        </w:rPr>
      </w:pPr>
    </w:p>
    <w:p w14:paraId="6BE736C7" w14:textId="77777777" w:rsidR="001817A8" w:rsidRPr="00D17124" w:rsidRDefault="001817A8" w:rsidP="001817A8">
      <w:pPr>
        <w:shd w:val="clear" w:color="auto" w:fill="FFFFFF"/>
        <w:ind w:right="26"/>
        <w:rPr>
          <w:color w:val="222222"/>
          <w:szCs w:val="22"/>
        </w:rPr>
      </w:pPr>
      <w:r w:rsidRPr="00D17124">
        <w:rPr>
          <w:color w:val="222222"/>
          <w:szCs w:val="22"/>
        </w:rPr>
        <w:t>Analizuojant protokolu apibrėžtą populiaciją, poveikiai buvo nuoseklūs – 18 iš 170 (10,6 %) pacientų atitiko pagrindinę vertinamąją baigtį piperacilino/tazobaktamo grupėje palyginti su 7 iš 186 (3,8 %) meropenemo grupėje (rizikos skirtumas 6,8 % [vienpusis PI 97,5 % - ∞ iki 14,5 %]; P = 0,76 ne mažesniam veiksmingumui).</w:t>
      </w:r>
    </w:p>
    <w:p w14:paraId="202D5320" w14:textId="77777777" w:rsidR="001817A8" w:rsidRPr="00D17124" w:rsidRDefault="001817A8" w:rsidP="001817A8">
      <w:pPr>
        <w:shd w:val="clear" w:color="auto" w:fill="FFFFFF"/>
        <w:ind w:right="26"/>
        <w:rPr>
          <w:color w:val="222222"/>
          <w:szCs w:val="22"/>
        </w:rPr>
      </w:pPr>
    </w:p>
    <w:p w14:paraId="05DABC95" w14:textId="77777777" w:rsidR="001817A8" w:rsidRPr="00D17124" w:rsidRDefault="001817A8" w:rsidP="001817A8">
      <w:pPr>
        <w:shd w:val="clear" w:color="auto" w:fill="FFFFFF"/>
        <w:ind w:right="26"/>
        <w:rPr>
          <w:color w:val="222222"/>
          <w:szCs w:val="22"/>
        </w:rPr>
      </w:pPr>
      <w:r w:rsidRPr="00D17124">
        <w:rPr>
          <w:color w:val="222222"/>
          <w:szCs w:val="22"/>
        </w:rPr>
        <w:t>Klinikinis ir mikrobiologinis pasveikimas (antrinė vertinamoji baigtis) 4-tą dieną piperacilino/tazobaktamo grupėje nustatytas 121 iš 177 (68,4 %) pacientų palyginti su 138 iš 185 (74,6 %) pacientų atsitiktinės atrankos būdu atrinktų į meropenemo grupę (rizikos skirtumas 6,2 % [95 % PI – 15,5 iki 3,1 %]; P = 0,19). Antrinė vertinamoji baigtis vertinta abipusiais statistiniais testais, kai P &lt;0,05 laikomas reikšmingu.</w:t>
      </w:r>
    </w:p>
    <w:p w14:paraId="33815E52" w14:textId="77777777" w:rsidR="001817A8" w:rsidRPr="00D17124" w:rsidRDefault="001817A8" w:rsidP="001817A8">
      <w:pPr>
        <w:shd w:val="clear" w:color="auto" w:fill="FFFFFF"/>
        <w:ind w:right="26"/>
        <w:rPr>
          <w:color w:val="222222"/>
          <w:szCs w:val="22"/>
        </w:rPr>
      </w:pPr>
    </w:p>
    <w:p w14:paraId="050C407E" w14:textId="77777777" w:rsidR="001817A8" w:rsidRPr="00D17124" w:rsidRDefault="001817A8" w:rsidP="001817A8">
      <w:pPr>
        <w:rPr>
          <w:szCs w:val="22"/>
        </w:rPr>
      </w:pPr>
      <w:r w:rsidRPr="00D17124">
        <w:rPr>
          <w:szCs w:val="22"/>
        </w:rPr>
        <w:t>Šiame tyrime nustatytas mirtingumo disbalansas tarp tiriamųjų grupių. Buvo manoma, kad mirties atvejai piperacilino/tazobaktamo grupėje buvo susiję su pagrindinėmis ligomis labiau, negu su lydinčiąja infekcija.</w:t>
      </w:r>
    </w:p>
    <w:p w14:paraId="4212C6F0" w14:textId="77777777" w:rsidR="001817A8" w:rsidRPr="00D17124" w:rsidRDefault="001817A8" w:rsidP="00AB0895">
      <w:pPr>
        <w:ind w:left="567" w:hanging="567"/>
        <w:outlineLvl w:val="0"/>
        <w:rPr>
          <w:b/>
        </w:rPr>
      </w:pPr>
    </w:p>
    <w:p w14:paraId="6566C29F" w14:textId="77777777" w:rsidR="00CE2F88" w:rsidRPr="00D17124" w:rsidRDefault="00CE2F88" w:rsidP="00AB0895">
      <w:pPr>
        <w:tabs>
          <w:tab w:val="left" w:pos="567"/>
        </w:tabs>
        <w:autoSpaceDE w:val="0"/>
        <w:autoSpaceDN w:val="0"/>
        <w:adjustRightInd w:val="0"/>
        <w:spacing w:line="260" w:lineRule="exact"/>
        <w:jc w:val="both"/>
        <w:rPr>
          <w:b/>
        </w:rPr>
      </w:pPr>
      <w:r w:rsidRPr="00D17124">
        <w:rPr>
          <w:b/>
        </w:rPr>
        <w:t>5.2</w:t>
      </w:r>
      <w:r w:rsidRPr="00D17124">
        <w:rPr>
          <w:b/>
        </w:rPr>
        <w:tab/>
        <w:t xml:space="preserve">Farmakokinetinės savybės </w:t>
      </w:r>
    </w:p>
    <w:p w14:paraId="32453B02" w14:textId="77777777" w:rsidR="00CE2F88" w:rsidRPr="00D17124" w:rsidRDefault="00CE2F88" w:rsidP="00AB0895">
      <w:pPr>
        <w:tabs>
          <w:tab w:val="left" w:pos="567"/>
        </w:tabs>
        <w:autoSpaceDE w:val="0"/>
        <w:autoSpaceDN w:val="0"/>
        <w:adjustRightInd w:val="0"/>
        <w:spacing w:line="260" w:lineRule="exact"/>
        <w:ind w:left="540" w:hanging="540"/>
        <w:jc w:val="both"/>
      </w:pPr>
    </w:p>
    <w:p w14:paraId="24F58F20"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Absorbcija </w:t>
      </w:r>
    </w:p>
    <w:p w14:paraId="7B807877" w14:textId="77777777" w:rsidR="00CE2F88" w:rsidRPr="00D17124" w:rsidRDefault="00CE2F88" w:rsidP="00AB0895">
      <w:pPr>
        <w:tabs>
          <w:tab w:val="left" w:pos="567"/>
        </w:tabs>
        <w:autoSpaceDE w:val="0"/>
        <w:autoSpaceDN w:val="0"/>
        <w:adjustRightInd w:val="0"/>
        <w:spacing w:line="260" w:lineRule="exact"/>
      </w:pPr>
      <w:r w:rsidRPr="00D17124">
        <w:t>Infuzija į veną per 30 minučių suleidus 4 g/</w:t>
      </w:r>
      <w:r w:rsidR="00BE269D" w:rsidRPr="00D17124">
        <w:t>0,5</w:t>
      </w:r>
      <w:r w:rsidRPr="00D17124">
        <w:t> g, didžiausia piperacilino ir tazobaktamo koncentracija yra atitinkamai 298 μg/ml ir 34 μg/ml.</w:t>
      </w:r>
    </w:p>
    <w:p w14:paraId="0A9A7621" w14:textId="77777777" w:rsidR="00CE2F88" w:rsidRPr="00D17124" w:rsidRDefault="00CE2F88" w:rsidP="00AB0895">
      <w:pPr>
        <w:tabs>
          <w:tab w:val="left" w:pos="567"/>
        </w:tabs>
        <w:autoSpaceDE w:val="0"/>
        <w:autoSpaceDN w:val="0"/>
        <w:adjustRightInd w:val="0"/>
        <w:spacing w:line="260" w:lineRule="exact"/>
      </w:pPr>
    </w:p>
    <w:p w14:paraId="62B27E11"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Pasiskirstymas </w:t>
      </w:r>
    </w:p>
    <w:p w14:paraId="749B4736" w14:textId="77777777" w:rsidR="00CE2F88" w:rsidRPr="00D17124" w:rsidRDefault="00CE2F88" w:rsidP="00AB0895">
      <w:pPr>
        <w:tabs>
          <w:tab w:val="left" w:pos="567"/>
        </w:tabs>
        <w:autoSpaceDE w:val="0"/>
        <w:autoSpaceDN w:val="0"/>
        <w:adjustRightInd w:val="0"/>
        <w:spacing w:line="260" w:lineRule="exact"/>
      </w:pPr>
      <w:r w:rsidRPr="00D17124">
        <w:t xml:space="preserve">Prie kraujo plazmos baltymų jungiasi maždaug 30 % piperacilino ir tazobaktamo. Kito junginio buvimas piperacilino arba tazobaktamo jungimuisi prie kraujo plazmos baltymų įtakos neturi. Tazobaktamo metabolito jungimasis prie baltymų nėra reikšmingas. </w:t>
      </w:r>
    </w:p>
    <w:p w14:paraId="0407D82F" w14:textId="77777777" w:rsidR="00CE2F88" w:rsidRPr="00D17124" w:rsidRDefault="00CE2F88" w:rsidP="00AB0895">
      <w:pPr>
        <w:tabs>
          <w:tab w:val="left" w:pos="567"/>
        </w:tabs>
        <w:autoSpaceDE w:val="0"/>
        <w:autoSpaceDN w:val="0"/>
        <w:adjustRightInd w:val="0"/>
        <w:spacing w:line="260" w:lineRule="exact"/>
      </w:pPr>
    </w:p>
    <w:p w14:paraId="3BFD3667" w14:textId="77777777" w:rsidR="00CE2F88" w:rsidRPr="00D17124" w:rsidRDefault="00CE2F88" w:rsidP="00AB0895">
      <w:pPr>
        <w:tabs>
          <w:tab w:val="left" w:pos="567"/>
        </w:tabs>
        <w:autoSpaceDE w:val="0"/>
        <w:autoSpaceDN w:val="0"/>
        <w:adjustRightInd w:val="0"/>
        <w:spacing w:line="260" w:lineRule="exact"/>
      </w:pPr>
      <w:r w:rsidRPr="00D17124">
        <w:t>Piperacilinas ir tazobaktamas plačiai pasiskirsto organizmo audiniuose ir skysčiuose, įskaitant žarnyno gleivinę, tulžies pūslę, plaučius, tulžį ir kaulus. Vidutinė koncentracija audiniuose paprastai sudaro 50</w:t>
      </w:r>
      <w:r w:rsidR="00EE3393" w:rsidRPr="00D17124">
        <w:noBreakHyphen/>
      </w:r>
      <w:r w:rsidRPr="00D17124">
        <w:t>100 % koncentracijos plazmoje. Kaip ir kitų penicilinų, pasiskirstymas stuburo smegenų skystyje tiriamiesiems, kurių smegenų dangalai uždegimo neapimti</w:t>
      </w:r>
      <w:r w:rsidRPr="00D17124">
        <w:rPr>
          <w:i/>
        </w:rPr>
        <w:t xml:space="preserve">, </w:t>
      </w:r>
      <w:r w:rsidRPr="00D17124">
        <w:t xml:space="preserve">yra mažas. </w:t>
      </w:r>
    </w:p>
    <w:p w14:paraId="7C1CD126" w14:textId="77777777" w:rsidR="00CE2F88" w:rsidRPr="00D17124" w:rsidRDefault="00CE2F88" w:rsidP="00AB0895">
      <w:pPr>
        <w:tabs>
          <w:tab w:val="left" w:pos="567"/>
        </w:tabs>
        <w:autoSpaceDE w:val="0"/>
        <w:autoSpaceDN w:val="0"/>
        <w:adjustRightInd w:val="0"/>
        <w:spacing w:line="260" w:lineRule="exact"/>
      </w:pPr>
    </w:p>
    <w:p w14:paraId="7890A6CC"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Biotransformacija </w:t>
      </w:r>
    </w:p>
    <w:p w14:paraId="605BD406" w14:textId="77777777" w:rsidR="00CE2F88" w:rsidRPr="00D17124" w:rsidRDefault="00CE2F88" w:rsidP="00AB0895">
      <w:pPr>
        <w:tabs>
          <w:tab w:val="left" w:pos="567"/>
        </w:tabs>
        <w:autoSpaceDE w:val="0"/>
        <w:autoSpaceDN w:val="0"/>
        <w:adjustRightInd w:val="0"/>
        <w:spacing w:line="260" w:lineRule="exact"/>
      </w:pPr>
      <w:r w:rsidRPr="00D17124">
        <w:t>Piperacilinas metabolizuojamas į mažai mikrobiologiškai veiklų de</w:t>
      </w:r>
      <w:r w:rsidR="00BE269D" w:rsidRPr="00D17124">
        <w:t>s</w:t>
      </w:r>
      <w:r w:rsidRPr="00D17124">
        <w:t xml:space="preserve">etilo metabolitą. Tazobaktamas metabolizuojamas į vieną mikrobiologiškai neveiklų metabolitą. </w:t>
      </w:r>
    </w:p>
    <w:p w14:paraId="3DE1C405" w14:textId="77777777" w:rsidR="00CE2F88" w:rsidRPr="00D17124" w:rsidRDefault="00CE2F88" w:rsidP="00AB0895">
      <w:pPr>
        <w:tabs>
          <w:tab w:val="left" w:pos="567"/>
        </w:tabs>
        <w:autoSpaceDE w:val="0"/>
        <w:autoSpaceDN w:val="0"/>
        <w:adjustRightInd w:val="0"/>
        <w:spacing w:line="260" w:lineRule="exact"/>
      </w:pPr>
    </w:p>
    <w:p w14:paraId="1929C57E"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Eliminacija </w:t>
      </w:r>
    </w:p>
    <w:p w14:paraId="728A25CC" w14:textId="77777777" w:rsidR="00CE2F88" w:rsidRPr="00D17124" w:rsidRDefault="00CE2F88" w:rsidP="00AB0895">
      <w:pPr>
        <w:tabs>
          <w:tab w:val="left" w:pos="567"/>
        </w:tabs>
        <w:autoSpaceDE w:val="0"/>
        <w:autoSpaceDN w:val="0"/>
        <w:adjustRightInd w:val="0"/>
        <w:spacing w:line="260" w:lineRule="exact"/>
      </w:pPr>
      <w:r w:rsidRPr="00D17124">
        <w:t xml:space="preserve">Piperacilinas ir tazobaktamas iš organizmo šalinami per inkstus glomerulų filtracijos ir kanalėlių sekrecijos būdais. </w:t>
      </w:r>
    </w:p>
    <w:p w14:paraId="38D8F7B3" w14:textId="77777777" w:rsidR="00CE2F88" w:rsidRPr="00D17124" w:rsidRDefault="00CE2F88" w:rsidP="00AB0895">
      <w:pPr>
        <w:tabs>
          <w:tab w:val="left" w:pos="567"/>
        </w:tabs>
        <w:autoSpaceDE w:val="0"/>
        <w:autoSpaceDN w:val="0"/>
        <w:adjustRightInd w:val="0"/>
        <w:spacing w:line="260" w:lineRule="exact"/>
      </w:pPr>
    </w:p>
    <w:p w14:paraId="76A359C7" w14:textId="77777777" w:rsidR="00BE269D" w:rsidRPr="00D17124" w:rsidRDefault="00CE2F88" w:rsidP="00AB0895">
      <w:pPr>
        <w:tabs>
          <w:tab w:val="left" w:pos="567"/>
        </w:tabs>
        <w:autoSpaceDE w:val="0"/>
        <w:autoSpaceDN w:val="0"/>
        <w:adjustRightInd w:val="0"/>
        <w:spacing w:line="260" w:lineRule="exact"/>
      </w:pPr>
      <w:r w:rsidRPr="00D17124">
        <w:t xml:space="preserve">Nepakitęs piperacilinas iš organizmo šalinamas greitai, 68 % pavartotos dozės šalinama su šlapimu. Daugiausia tazobaktamo ir jo metabolito pasišalina per inkstus, 80 % dozės nepakitusio </w:t>
      </w:r>
      <w:r w:rsidR="00726043" w:rsidRPr="00D17124">
        <w:t xml:space="preserve">vaistinio </w:t>
      </w:r>
      <w:r w:rsidRPr="00D17124">
        <w:t xml:space="preserve">preparato, kita dalis vieno metabolito pavidalu. </w:t>
      </w:r>
    </w:p>
    <w:p w14:paraId="73B819A1" w14:textId="77777777" w:rsidR="00BE269D" w:rsidRPr="00D17124" w:rsidRDefault="00BE269D" w:rsidP="00AB0895">
      <w:pPr>
        <w:tabs>
          <w:tab w:val="left" w:pos="567"/>
        </w:tabs>
        <w:autoSpaceDE w:val="0"/>
        <w:autoSpaceDN w:val="0"/>
        <w:adjustRightInd w:val="0"/>
        <w:spacing w:line="260" w:lineRule="exact"/>
      </w:pPr>
    </w:p>
    <w:p w14:paraId="78BC3CE1" w14:textId="77777777" w:rsidR="00CE2F88" w:rsidRPr="00D17124" w:rsidRDefault="00CE2F88" w:rsidP="00AB0895">
      <w:pPr>
        <w:tabs>
          <w:tab w:val="left" w:pos="567"/>
        </w:tabs>
        <w:autoSpaceDE w:val="0"/>
        <w:autoSpaceDN w:val="0"/>
        <w:adjustRightInd w:val="0"/>
        <w:spacing w:line="260" w:lineRule="exact"/>
      </w:pPr>
      <w:r w:rsidRPr="00D17124">
        <w:t>Piperacilino, tazobaktamo bei de</w:t>
      </w:r>
      <w:r w:rsidR="00BE269D" w:rsidRPr="00D17124">
        <w:t>s</w:t>
      </w:r>
      <w:r w:rsidRPr="00D17124">
        <w:t xml:space="preserve">etilpiperacilino šalinama ir su tulžimi. </w:t>
      </w:r>
    </w:p>
    <w:p w14:paraId="68788CA1" w14:textId="77777777" w:rsidR="00CE2F88" w:rsidRPr="00D17124" w:rsidRDefault="00CE2F88" w:rsidP="00AB0895">
      <w:pPr>
        <w:tabs>
          <w:tab w:val="left" w:pos="567"/>
        </w:tabs>
        <w:autoSpaceDE w:val="0"/>
        <w:autoSpaceDN w:val="0"/>
        <w:adjustRightInd w:val="0"/>
        <w:spacing w:line="260" w:lineRule="exact"/>
      </w:pPr>
    </w:p>
    <w:p w14:paraId="73B7F74B" w14:textId="77777777" w:rsidR="00CE2F88" w:rsidRPr="00D17124" w:rsidRDefault="00CE2F88" w:rsidP="00AB0895">
      <w:pPr>
        <w:tabs>
          <w:tab w:val="left" w:pos="567"/>
        </w:tabs>
        <w:autoSpaceDE w:val="0"/>
        <w:autoSpaceDN w:val="0"/>
        <w:adjustRightInd w:val="0"/>
        <w:spacing w:line="260" w:lineRule="exact"/>
      </w:pPr>
      <w:r w:rsidRPr="00D17124">
        <w:t>Po vienos ar kartotinių piperacilino ir (arba) tazobaktamo dozių pavartojimo sveikų tiriamųjų kraujo plazmoje piperacilino ir tazobaktamo pusinės eliminacijos periodas buvo 0,7</w:t>
      </w:r>
      <w:r w:rsidR="00DD15FF" w:rsidRPr="00D17124">
        <w:noBreakHyphen/>
      </w:r>
      <w:r w:rsidRPr="00D17124">
        <w:t>1,2 val. ir nepriklausė nuo dozės arba infuzijos trukmės. Inkstų klirensui mažėjant, piperacilino ir tazobaktamo pusinės eliminacijos periodas ilgėja.</w:t>
      </w:r>
    </w:p>
    <w:p w14:paraId="7396ED48" w14:textId="77777777" w:rsidR="00BE269D" w:rsidRPr="00D17124" w:rsidRDefault="00BE269D" w:rsidP="00AB0895">
      <w:pPr>
        <w:tabs>
          <w:tab w:val="left" w:pos="567"/>
        </w:tabs>
        <w:autoSpaceDE w:val="0"/>
        <w:autoSpaceDN w:val="0"/>
        <w:adjustRightInd w:val="0"/>
        <w:spacing w:line="260" w:lineRule="exact"/>
      </w:pPr>
    </w:p>
    <w:p w14:paraId="0019D8DF" w14:textId="77777777" w:rsidR="00CE2F88" w:rsidRPr="00D17124" w:rsidRDefault="00CE2F88" w:rsidP="00AB0895">
      <w:pPr>
        <w:tabs>
          <w:tab w:val="left" w:pos="567"/>
        </w:tabs>
        <w:autoSpaceDE w:val="0"/>
        <w:autoSpaceDN w:val="0"/>
        <w:adjustRightInd w:val="0"/>
        <w:spacing w:line="260" w:lineRule="exact"/>
      </w:pPr>
      <w:r w:rsidRPr="00D17124">
        <w:t xml:space="preserve">Reikšmingų piperacilino farmakokinetikos pakitimų dėl tazobaktamo nėra. Piperacilinas nežymiai mažina tazobaktamo klirensą. </w:t>
      </w:r>
    </w:p>
    <w:p w14:paraId="7AA1A445" w14:textId="77777777" w:rsidR="00CE2F88" w:rsidRPr="00D17124" w:rsidRDefault="00CE2F88" w:rsidP="00AB0895">
      <w:pPr>
        <w:tabs>
          <w:tab w:val="left" w:pos="567"/>
        </w:tabs>
        <w:autoSpaceDE w:val="0"/>
        <w:autoSpaceDN w:val="0"/>
        <w:adjustRightInd w:val="0"/>
        <w:spacing w:line="260" w:lineRule="exact"/>
      </w:pPr>
    </w:p>
    <w:p w14:paraId="2627F34A"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Ypatingos populiacijos</w:t>
      </w:r>
    </w:p>
    <w:p w14:paraId="65AD27AF" w14:textId="77777777" w:rsidR="00CE2F88" w:rsidRPr="00D17124" w:rsidRDefault="00CE2F88" w:rsidP="00AB0895">
      <w:pPr>
        <w:tabs>
          <w:tab w:val="left" w:pos="567"/>
        </w:tabs>
        <w:autoSpaceDE w:val="0"/>
        <w:autoSpaceDN w:val="0"/>
        <w:adjustRightInd w:val="0"/>
        <w:spacing w:line="260" w:lineRule="exact"/>
      </w:pPr>
      <w:r w:rsidRPr="00D17124">
        <w:t>Pacientų, kurie serga kepenų ciroze, organizme, palyginti su sveikais tiriamaisiais, piperacilino ir tazobaktamo pusinės eliminacijos periodas pailgėja atitinkamai maždaug 25 % ir 18 %.</w:t>
      </w:r>
    </w:p>
    <w:p w14:paraId="3ED8618E" w14:textId="77777777" w:rsidR="00BE269D" w:rsidRPr="00D17124" w:rsidRDefault="00BE269D" w:rsidP="00AB0895">
      <w:pPr>
        <w:tabs>
          <w:tab w:val="left" w:pos="567"/>
        </w:tabs>
        <w:autoSpaceDE w:val="0"/>
        <w:autoSpaceDN w:val="0"/>
        <w:adjustRightInd w:val="0"/>
        <w:spacing w:line="260" w:lineRule="exact"/>
      </w:pPr>
    </w:p>
    <w:p w14:paraId="0E235D87" w14:textId="77777777" w:rsidR="00CE2F88" w:rsidRPr="00D17124" w:rsidRDefault="00CE2F88" w:rsidP="00AB0895">
      <w:pPr>
        <w:tabs>
          <w:tab w:val="left" w:pos="567"/>
        </w:tabs>
        <w:autoSpaceDE w:val="0"/>
        <w:autoSpaceDN w:val="0"/>
        <w:adjustRightInd w:val="0"/>
        <w:spacing w:line="260" w:lineRule="exact"/>
      </w:pPr>
      <w:r w:rsidRPr="00D17124">
        <w:t xml:space="preserve">Piperacilino ir tazobaktamo pusinės eliminacijos periodas ilgėja, mažėjant kreatinino klirensui per inkstus. Pacientų, kurių kreatinino klirensas mažesnis nei 20 ml/min., organizme piperacilino pusinės eliminacijos periodas yra </w:t>
      </w:r>
      <w:r w:rsidR="00BE269D" w:rsidRPr="00D17124">
        <w:t xml:space="preserve">du </w:t>
      </w:r>
      <w:r w:rsidRPr="00D17124">
        <w:t xml:space="preserve">kartus, tazobaktamo </w:t>
      </w:r>
      <w:r w:rsidR="00BE269D" w:rsidRPr="00D17124">
        <w:t xml:space="preserve">keturis </w:t>
      </w:r>
      <w:r w:rsidRPr="00D17124">
        <w:t>kartus ilgesnis, palyginti su pacientų, kurių inkstų funkcija normali.</w:t>
      </w:r>
    </w:p>
    <w:p w14:paraId="7DC7CED1" w14:textId="77777777" w:rsidR="00CE2F88" w:rsidRPr="00D17124" w:rsidRDefault="00CE2F88" w:rsidP="00AB0895">
      <w:pPr>
        <w:tabs>
          <w:tab w:val="left" w:pos="567"/>
        </w:tabs>
        <w:autoSpaceDE w:val="0"/>
        <w:autoSpaceDN w:val="0"/>
        <w:adjustRightInd w:val="0"/>
        <w:spacing w:line="260" w:lineRule="exact"/>
      </w:pPr>
      <w:r w:rsidRPr="00D17124">
        <w:t xml:space="preserve"> </w:t>
      </w:r>
    </w:p>
    <w:p w14:paraId="755632C4" w14:textId="77777777" w:rsidR="00CE2F88" w:rsidRPr="00D17124" w:rsidRDefault="00CE2F88" w:rsidP="00AB0895">
      <w:pPr>
        <w:tabs>
          <w:tab w:val="left" w:pos="567"/>
        </w:tabs>
        <w:autoSpaceDE w:val="0"/>
        <w:autoSpaceDN w:val="0"/>
        <w:adjustRightInd w:val="0"/>
        <w:spacing w:line="260" w:lineRule="exact"/>
      </w:pPr>
      <w:r w:rsidRPr="00D17124">
        <w:t>Hemodialize iš organizmo pašalinama 30 %</w:t>
      </w:r>
      <w:r w:rsidR="0056040D" w:rsidRPr="00D17124">
        <w:noBreakHyphen/>
      </w:r>
      <w:r w:rsidRPr="00D17124">
        <w:t xml:space="preserve">50 % piperacilino ir (arba) tazobaktamo, papildomai 5 % tazobaktamo pašalinama tazobaktamo metabolito pavidalu. </w:t>
      </w:r>
      <w:r w:rsidR="00BE269D" w:rsidRPr="00D17124">
        <w:t xml:space="preserve">Atliekant peritoninę </w:t>
      </w:r>
      <w:r w:rsidRPr="00D17124">
        <w:t>dializ</w:t>
      </w:r>
      <w:r w:rsidR="00BE269D" w:rsidRPr="00D17124">
        <w:t>ę</w:t>
      </w:r>
      <w:r w:rsidRPr="00D17124">
        <w:t xml:space="preserve"> pašalinama apie 6 % piperacilino ir 21 % tazobaktamo dozės. 18 % tazobaktamo dozės pašalinama metabolito pavidalu. </w:t>
      </w:r>
    </w:p>
    <w:p w14:paraId="06E67960" w14:textId="77777777" w:rsidR="00CE2F88" w:rsidRPr="00D17124" w:rsidRDefault="00CE2F88" w:rsidP="00AB0895">
      <w:pPr>
        <w:tabs>
          <w:tab w:val="left" w:pos="567"/>
        </w:tabs>
        <w:autoSpaceDE w:val="0"/>
        <w:autoSpaceDN w:val="0"/>
        <w:adjustRightInd w:val="0"/>
        <w:spacing w:line="260" w:lineRule="exact"/>
      </w:pPr>
    </w:p>
    <w:p w14:paraId="52CB0834" w14:textId="77777777" w:rsidR="00CE2F88" w:rsidRPr="00D17124" w:rsidRDefault="00CE2F88" w:rsidP="00AB0895">
      <w:pPr>
        <w:tabs>
          <w:tab w:val="left" w:pos="567"/>
        </w:tabs>
        <w:autoSpaceDE w:val="0"/>
        <w:autoSpaceDN w:val="0"/>
        <w:adjustRightInd w:val="0"/>
        <w:spacing w:line="260" w:lineRule="exact"/>
      </w:pPr>
      <w:r w:rsidRPr="00D17124">
        <w:rPr>
          <w:i/>
        </w:rPr>
        <w:t>Vaikų populiacija</w:t>
      </w:r>
    </w:p>
    <w:p w14:paraId="520692CC" w14:textId="77777777" w:rsidR="00CE2F88" w:rsidRPr="00D17124" w:rsidRDefault="00CE2F88" w:rsidP="00AB0895">
      <w:pPr>
        <w:tabs>
          <w:tab w:val="left" w:pos="567"/>
        </w:tabs>
        <w:autoSpaceDE w:val="0"/>
        <w:autoSpaceDN w:val="0"/>
        <w:adjustRightInd w:val="0"/>
        <w:spacing w:line="260" w:lineRule="exact"/>
      </w:pPr>
      <w:r w:rsidRPr="00D17124">
        <w:t xml:space="preserve">Populiacijos farmakokinetikos analizės duomenimis, nuo 9 mėnesių iki 12 metų amžiaus pacientams nustatytas klirensas buvo panašus į suaugusiųjų, populiacijos vidurkis (standartinė paklaida, ang. </w:t>
      </w:r>
      <w:r w:rsidRPr="00D17124">
        <w:rPr>
          <w:i/>
        </w:rPr>
        <w:t>standard error</w:t>
      </w:r>
      <w:r w:rsidRPr="00D17124">
        <w:t xml:space="preserve">, </w:t>
      </w:r>
      <w:r w:rsidRPr="00D17124">
        <w:rPr>
          <w:i/>
          <w:iCs/>
        </w:rPr>
        <w:t>SE</w:t>
      </w:r>
      <w:r w:rsidRPr="00D17124">
        <w:t>) buvo 5,64 (0,34) ml/min./kg. Piperacilino klirensas 2</w:t>
      </w:r>
      <w:r w:rsidR="00BE269D" w:rsidRPr="00D17124">
        <w:t>–</w:t>
      </w:r>
      <w:r w:rsidRPr="00D17124">
        <w:t>9 mėnesių amžiaus kūdikiams sudaro 80 % šios vertės. Piperacilino pasiskirstymo požiūriu populiacijos vidurkis (</w:t>
      </w:r>
      <w:r w:rsidRPr="00D17124">
        <w:rPr>
          <w:i/>
          <w:iCs/>
        </w:rPr>
        <w:t>SE</w:t>
      </w:r>
      <w:r w:rsidRPr="00D17124">
        <w:t xml:space="preserve">) yra 0,243 (0,011) l/kg ir nepriklauso nuo amžiaus. </w:t>
      </w:r>
    </w:p>
    <w:p w14:paraId="613A8921" w14:textId="77777777" w:rsidR="00CE2F88" w:rsidRPr="00D17124" w:rsidRDefault="00CE2F88" w:rsidP="00AB0895">
      <w:pPr>
        <w:tabs>
          <w:tab w:val="left" w:pos="567"/>
        </w:tabs>
        <w:autoSpaceDE w:val="0"/>
        <w:autoSpaceDN w:val="0"/>
        <w:adjustRightInd w:val="0"/>
        <w:spacing w:line="260" w:lineRule="exact"/>
      </w:pPr>
    </w:p>
    <w:p w14:paraId="1DAB9BD8" w14:textId="77777777" w:rsidR="00CE2F88" w:rsidRPr="00D17124" w:rsidRDefault="00CE2F88" w:rsidP="00AB0895">
      <w:pPr>
        <w:tabs>
          <w:tab w:val="left" w:pos="567"/>
        </w:tabs>
        <w:autoSpaceDE w:val="0"/>
        <w:autoSpaceDN w:val="0"/>
        <w:adjustRightInd w:val="0"/>
        <w:spacing w:line="260" w:lineRule="exact"/>
      </w:pPr>
      <w:r w:rsidRPr="00D17124">
        <w:rPr>
          <w:i/>
        </w:rPr>
        <w:t xml:space="preserve">Senyvi pacientai </w:t>
      </w:r>
    </w:p>
    <w:p w14:paraId="5B8673AD" w14:textId="77777777" w:rsidR="00CE2F88" w:rsidRPr="00D17124" w:rsidRDefault="00CE2F88" w:rsidP="00AB0895">
      <w:pPr>
        <w:tabs>
          <w:tab w:val="left" w:pos="567"/>
        </w:tabs>
        <w:autoSpaceDE w:val="0"/>
        <w:autoSpaceDN w:val="0"/>
        <w:adjustRightInd w:val="0"/>
        <w:spacing w:line="260" w:lineRule="exact"/>
      </w:pPr>
      <w:r w:rsidRPr="00D17124">
        <w:t xml:space="preserve">Senyvų pacientų, palyginti su jaunesniais tiriamaisiais, piperacilino ir tazobaktamo vidutinis pusinės eliminacijos periodas buvo atitinkamai maždaug 32 % ir 55 % ilgesnis. Šį skirtumą gali sąlygoti su amžiumi susiję kreatinino klirenso pokyčiai. </w:t>
      </w:r>
    </w:p>
    <w:p w14:paraId="50109541" w14:textId="77777777" w:rsidR="00CE2F88" w:rsidRPr="00D17124" w:rsidRDefault="00CE2F88" w:rsidP="00AB0895">
      <w:pPr>
        <w:tabs>
          <w:tab w:val="left" w:pos="567"/>
        </w:tabs>
        <w:autoSpaceDE w:val="0"/>
        <w:autoSpaceDN w:val="0"/>
        <w:adjustRightInd w:val="0"/>
        <w:spacing w:line="260" w:lineRule="exact"/>
      </w:pPr>
    </w:p>
    <w:p w14:paraId="273ABD8D" w14:textId="77777777" w:rsidR="00CE2F88" w:rsidRPr="00D17124" w:rsidRDefault="00CE2F88" w:rsidP="00AB0895">
      <w:pPr>
        <w:tabs>
          <w:tab w:val="left" w:pos="567"/>
        </w:tabs>
        <w:autoSpaceDE w:val="0"/>
        <w:autoSpaceDN w:val="0"/>
        <w:adjustRightInd w:val="0"/>
        <w:spacing w:line="260" w:lineRule="exact"/>
      </w:pPr>
      <w:r w:rsidRPr="00D17124">
        <w:rPr>
          <w:i/>
        </w:rPr>
        <w:t>Rasė</w:t>
      </w:r>
    </w:p>
    <w:p w14:paraId="13868305" w14:textId="77777777" w:rsidR="00CE2F88" w:rsidRPr="00D17124" w:rsidRDefault="00CE2F88" w:rsidP="00AB0895">
      <w:pPr>
        <w:tabs>
          <w:tab w:val="left" w:pos="567"/>
        </w:tabs>
        <w:autoSpaceDE w:val="0"/>
        <w:autoSpaceDN w:val="0"/>
        <w:adjustRightInd w:val="0"/>
        <w:spacing w:line="260" w:lineRule="exact"/>
      </w:pPr>
      <w:r w:rsidRPr="00D17124">
        <w:t xml:space="preserve">Piperacilino arba tazobaktamo farmakokinetikos skirtumų tarp azijiečių (n = 9) ir baltaodžių (n = 9) sveikų savanorių, vartojusių vienkartines 4 g/0,5 g dozes, nenustatyta. </w:t>
      </w:r>
    </w:p>
    <w:p w14:paraId="2A5D2485" w14:textId="77777777" w:rsidR="00CE2F88" w:rsidRPr="00D17124" w:rsidRDefault="00CE2F88" w:rsidP="00AB0895">
      <w:pPr>
        <w:tabs>
          <w:tab w:val="left" w:pos="567"/>
        </w:tabs>
        <w:autoSpaceDE w:val="0"/>
        <w:autoSpaceDN w:val="0"/>
        <w:adjustRightInd w:val="0"/>
        <w:spacing w:line="260" w:lineRule="exact"/>
      </w:pPr>
    </w:p>
    <w:p w14:paraId="524EC3A7" w14:textId="77777777" w:rsidR="00CE2F88" w:rsidRPr="00D17124" w:rsidRDefault="00CE2F88" w:rsidP="00AB0895">
      <w:pPr>
        <w:ind w:left="567" w:hanging="567"/>
        <w:outlineLvl w:val="0"/>
      </w:pPr>
      <w:r w:rsidRPr="00D17124">
        <w:rPr>
          <w:b/>
        </w:rPr>
        <w:t>5.3</w:t>
      </w:r>
      <w:r w:rsidRPr="00D17124">
        <w:rPr>
          <w:b/>
        </w:rPr>
        <w:tab/>
        <w:t>Ikiklinikinių saugumo tyrimų duomenys</w:t>
      </w:r>
    </w:p>
    <w:p w14:paraId="32B4C67E" w14:textId="77777777" w:rsidR="00CE2F88" w:rsidRPr="00D17124" w:rsidRDefault="00CE2F88" w:rsidP="00AB0895">
      <w:pPr>
        <w:tabs>
          <w:tab w:val="left" w:pos="567"/>
        </w:tabs>
        <w:spacing w:line="260" w:lineRule="exact"/>
      </w:pPr>
    </w:p>
    <w:p w14:paraId="5C2FAE08" w14:textId="77777777" w:rsidR="00CE2F88" w:rsidRPr="00D17124" w:rsidRDefault="00CE2F88" w:rsidP="00AB0895">
      <w:pPr>
        <w:tabs>
          <w:tab w:val="left" w:pos="567"/>
        </w:tabs>
        <w:spacing w:line="260" w:lineRule="exact"/>
      </w:pPr>
      <w:r w:rsidRPr="00D17124">
        <w:t>Įprastų kartotinių dozių toksiškumo ir genotoksiškumo ikiklinikinių tyrimų duomenys specifinio pavojaus žmogui nerodo. Piperacilino</w:t>
      </w:r>
      <w:r w:rsidR="00BE269D" w:rsidRPr="00D17124">
        <w:t xml:space="preserve"> </w:t>
      </w:r>
      <w:r w:rsidRPr="00D17124">
        <w:t>/</w:t>
      </w:r>
      <w:r w:rsidR="00BE269D" w:rsidRPr="00D17124">
        <w:t xml:space="preserve"> </w:t>
      </w:r>
      <w:r w:rsidRPr="00D17124">
        <w:t>tazobaktamo kancerogeninio poveikio tyrimų neatlikta.</w:t>
      </w:r>
    </w:p>
    <w:p w14:paraId="2C345614" w14:textId="77777777" w:rsidR="00CE2F88" w:rsidRPr="00D17124" w:rsidRDefault="00CE2F88" w:rsidP="00AB0895">
      <w:pPr>
        <w:tabs>
          <w:tab w:val="left" w:pos="567"/>
        </w:tabs>
        <w:spacing w:line="260" w:lineRule="exact"/>
      </w:pPr>
    </w:p>
    <w:p w14:paraId="6ED709B1" w14:textId="77777777" w:rsidR="00F63377" w:rsidRPr="00D17124" w:rsidRDefault="00F63377" w:rsidP="00F63377">
      <w:pPr>
        <w:autoSpaceDE w:val="0"/>
        <w:autoSpaceDN w:val="0"/>
        <w:adjustRightInd w:val="0"/>
        <w:spacing w:line="260" w:lineRule="exact"/>
      </w:pPr>
      <w:r w:rsidRPr="00D17124">
        <w:lastRenderedPageBreak/>
        <w:t>Žiurkių vaisingumo ir bendrojo dauginimosi tyrimas parodė, kad žiurkėms į pilvo ertmę suleidus tazobaktamo ar piperacilino/tazobaktamo derinio, sumažėjo vados dydis</w:t>
      </w:r>
      <w:r w:rsidRPr="00D17124">
        <w:rPr>
          <w:szCs w:val="22"/>
        </w:rPr>
        <w:t>, padaugėjo vaisiaus su uždelstu kaulėjimu atvejų ir šonkaulių pokyčių</w:t>
      </w:r>
      <w:r w:rsidRPr="00D17124">
        <w:t>, kartu su toksiniu poveikiu patelei.</w:t>
      </w:r>
    </w:p>
    <w:p w14:paraId="4A9BAFA1" w14:textId="77777777" w:rsidR="00F63377" w:rsidRPr="00D17124" w:rsidRDefault="00F63377" w:rsidP="00F63377">
      <w:pPr>
        <w:autoSpaceDE w:val="0"/>
        <w:autoSpaceDN w:val="0"/>
        <w:adjustRightInd w:val="0"/>
        <w:rPr>
          <w:szCs w:val="22"/>
        </w:rPr>
      </w:pPr>
      <w:r w:rsidRPr="00D17124">
        <w:rPr>
          <w:szCs w:val="22"/>
        </w:rPr>
        <w:t>F1 kartos vaikingumas ir F2 kartos embriono vystymasis nepakito.</w:t>
      </w:r>
    </w:p>
    <w:p w14:paraId="51AD95B8" w14:textId="77777777" w:rsidR="00F63377" w:rsidRPr="00D17124" w:rsidRDefault="00F63377" w:rsidP="00F63377">
      <w:pPr>
        <w:autoSpaceDE w:val="0"/>
        <w:autoSpaceDN w:val="0"/>
        <w:adjustRightInd w:val="0"/>
        <w:spacing w:line="260" w:lineRule="exact"/>
      </w:pPr>
    </w:p>
    <w:p w14:paraId="0B5592B5" w14:textId="77777777" w:rsidR="00F63377" w:rsidRPr="00D17124" w:rsidRDefault="00F63377" w:rsidP="00F63377">
      <w:pPr>
        <w:autoSpaceDE w:val="0"/>
        <w:autoSpaceDN w:val="0"/>
        <w:adjustRightInd w:val="0"/>
        <w:spacing w:line="260" w:lineRule="exact"/>
      </w:pPr>
      <w:r w:rsidRPr="00D17124">
        <w:t>Teratogeninio poveikio tyrimai, žiurkėms ir pelėms suleidus į veną tazobaktamo ar piperacilino / tazobaktamo derinio, teratogeninio poveikio neparodė. Poveikis žiurkių vaisiaus vystymuisi nustatytas, vartojant toksines vaikingai patelei dozes.</w:t>
      </w:r>
    </w:p>
    <w:p w14:paraId="6CE9DB94" w14:textId="77777777" w:rsidR="00F63377" w:rsidRPr="00D17124" w:rsidRDefault="00F63377" w:rsidP="00F63377">
      <w:pPr>
        <w:spacing w:line="260" w:lineRule="exact"/>
      </w:pPr>
    </w:p>
    <w:p w14:paraId="6299B4F3" w14:textId="77777777" w:rsidR="00CE2F88" w:rsidRPr="00D17124" w:rsidRDefault="00F63377" w:rsidP="00AB0895">
      <w:pPr>
        <w:spacing w:line="260" w:lineRule="exact"/>
      </w:pPr>
      <w:r w:rsidRPr="00D17124">
        <w:t>Po suleidimo žiurkėms į pilvo ertmę nustatytas perinatalinio ir (arba) postnatalinio vystymosi pablogėjimas (sumažėjo vaisiaus svoris, padaugėjo negyvo vaisiaus gimimo atvejų, padidėjo jauniklių mirtingumas) ir toksinis poveikis vaikingoms patelėms.</w:t>
      </w:r>
    </w:p>
    <w:p w14:paraId="3DBFB59B" w14:textId="77777777" w:rsidR="00CE2F88" w:rsidRPr="00D17124" w:rsidRDefault="00CE2F88" w:rsidP="00AB0895">
      <w:pPr>
        <w:spacing w:line="260" w:lineRule="exact"/>
      </w:pPr>
    </w:p>
    <w:p w14:paraId="7EA6C14A" w14:textId="77777777" w:rsidR="00A02269" w:rsidRPr="00D17124" w:rsidRDefault="00A02269" w:rsidP="00AB0895">
      <w:pPr>
        <w:spacing w:line="260" w:lineRule="exact"/>
      </w:pPr>
    </w:p>
    <w:p w14:paraId="5E5226BF" w14:textId="77777777" w:rsidR="00CE2F88" w:rsidRPr="00D17124" w:rsidRDefault="00CE2F88" w:rsidP="00AB0895">
      <w:pPr>
        <w:ind w:left="567" w:hanging="567"/>
        <w:rPr>
          <w:b/>
        </w:rPr>
      </w:pPr>
      <w:r w:rsidRPr="00D17124">
        <w:rPr>
          <w:b/>
        </w:rPr>
        <w:t>6.</w:t>
      </w:r>
      <w:r w:rsidRPr="00D17124">
        <w:rPr>
          <w:b/>
        </w:rPr>
        <w:tab/>
      </w:r>
      <w:r w:rsidRPr="00D17124">
        <w:rPr>
          <w:b/>
          <w:caps/>
        </w:rPr>
        <w:t>farmacinė informacija</w:t>
      </w:r>
    </w:p>
    <w:p w14:paraId="10A558C3" w14:textId="77777777" w:rsidR="00CE2F88" w:rsidRPr="00D17124" w:rsidRDefault="00CE2F88" w:rsidP="00AB0895">
      <w:pPr>
        <w:spacing w:line="260" w:lineRule="exact"/>
      </w:pPr>
    </w:p>
    <w:p w14:paraId="324AEF7B" w14:textId="77777777" w:rsidR="00CE2F88" w:rsidRPr="00D17124" w:rsidRDefault="00CE2F88" w:rsidP="00AB0895">
      <w:pPr>
        <w:ind w:left="567" w:hanging="567"/>
        <w:outlineLvl w:val="0"/>
      </w:pPr>
      <w:r w:rsidRPr="00D17124">
        <w:rPr>
          <w:b/>
        </w:rPr>
        <w:t>6.1</w:t>
      </w:r>
      <w:r w:rsidRPr="00D17124">
        <w:rPr>
          <w:b/>
        </w:rPr>
        <w:tab/>
        <w:t>Pagalbinių medžiagų sąrašas</w:t>
      </w:r>
    </w:p>
    <w:p w14:paraId="7FD215D3" w14:textId="77777777" w:rsidR="00CE2F88" w:rsidRPr="00D17124" w:rsidRDefault="00CE2F88" w:rsidP="00AB0895"/>
    <w:p w14:paraId="399C3F2E" w14:textId="77777777" w:rsidR="00CE2F88" w:rsidRPr="00D17124" w:rsidRDefault="00CE2F88" w:rsidP="00AB0895">
      <w:pPr>
        <w:tabs>
          <w:tab w:val="left" w:pos="567"/>
        </w:tabs>
        <w:spacing w:line="260" w:lineRule="exact"/>
      </w:pPr>
      <w:r w:rsidRPr="00D17124">
        <w:t>Nėra.</w:t>
      </w:r>
    </w:p>
    <w:p w14:paraId="3A30A78B" w14:textId="77777777" w:rsidR="00CE2F88" w:rsidRPr="00D17124" w:rsidRDefault="00CE2F88" w:rsidP="00AB0895"/>
    <w:p w14:paraId="7798658C" w14:textId="77777777" w:rsidR="00CE2F88" w:rsidRPr="00D17124" w:rsidRDefault="00CE2F88" w:rsidP="00AB0895">
      <w:pPr>
        <w:ind w:left="567" w:hanging="567"/>
        <w:outlineLvl w:val="0"/>
      </w:pPr>
      <w:r w:rsidRPr="00D17124">
        <w:rPr>
          <w:b/>
        </w:rPr>
        <w:t>6.2</w:t>
      </w:r>
      <w:r w:rsidRPr="00D17124">
        <w:rPr>
          <w:b/>
        </w:rPr>
        <w:tab/>
        <w:t>Nesuderinamumas</w:t>
      </w:r>
    </w:p>
    <w:p w14:paraId="2C7C94D6" w14:textId="77777777" w:rsidR="00CE2F88" w:rsidRPr="00D17124" w:rsidRDefault="00CE2F88" w:rsidP="00AB0895"/>
    <w:p w14:paraId="42669BA7" w14:textId="77777777" w:rsidR="00CE2F88" w:rsidRPr="00D17124" w:rsidRDefault="00CE2F88" w:rsidP="00AB0895">
      <w:pPr>
        <w:tabs>
          <w:tab w:val="left" w:pos="567"/>
        </w:tabs>
        <w:spacing w:line="260" w:lineRule="exact"/>
      </w:pPr>
      <w:r w:rsidRPr="00D17124">
        <w:t>Šio vaistinio preparato negalima maišyti su kitais, išskyrus nurodytus 6.6</w:t>
      </w:r>
      <w:r w:rsidR="002D7F17" w:rsidRPr="00D17124">
        <w:t> </w:t>
      </w:r>
      <w:r w:rsidRPr="00D17124">
        <w:t>skyriuje.</w:t>
      </w:r>
    </w:p>
    <w:p w14:paraId="756E1B33" w14:textId="77777777" w:rsidR="00CE2F88" w:rsidRPr="00D17124" w:rsidRDefault="00CE2F88" w:rsidP="00AB0895">
      <w:pPr>
        <w:tabs>
          <w:tab w:val="left" w:pos="567"/>
        </w:tabs>
        <w:spacing w:line="260" w:lineRule="exact"/>
      </w:pPr>
    </w:p>
    <w:p w14:paraId="1C1662F3" w14:textId="77777777" w:rsidR="00CE2F88" w:rsidRDefault="00F63377" w:rsidP="00AB0895">
      <w:pPr>
        <w:tabs>
          <w:tab w:val="left" w:pos="567"/>
        </w:tabs>
        <w:spacing w:line="260" w:lineRule="exact"/>
        <w:rPr>
          <w:szCs w:val="22"/>
        </w:rPr>
      </w:pPr>
      <w:r w:rsidRPr="00D17124">
        <w:t xml:space="preserve">Jeigu Piperacillin/Tazobactam </w:t>
      </w:r>
      <w:r w:rsidR="001B76E3" w:rsidRPr="00D17124">
        <w:t>Qilu</w:t>
      </w:r>
      <w:r w:rsidRPr="00D17124">
        <w:t xml:space="preserve"> reikia vartoti kartu su kitais antibiotikais (pvz., aminoglikozidais), </w:t>
      </w:r>
      <w:r w:rsidRPr="00D17124">
        <w:rPr>
          <w:szCs w:val="22"/>
        </w:rPr>
        <w:t>šiuos vaistinius preparatus reikia leisti atskirai</w:t>
      </w:r>
      <w:r w:rsidRPr="00D17124">
        <w:t xml:space="preserve">. </w:t>
      </w:r>
      <w:r w:rsidRPr="00D17124">
        <w:rPr>
          <w:szCs w:val="22"/>
        </w:rPr>
        <w:t xml:space="preserve">Beta laktaminius antibiotikus </w:t>
      </w:r>
      <w:r w:rsidRPr="00D17124">
        <w:rPr>
          <w:i/>
          <w:iCs/>
          <w:szCs w:val="22"/>
        </w:rPr>
        <w:t xml:space="preserve">in vitro </w:t>
      </w:r>
      <w:r w:rsidRPr="00D17124">
        <w:rPr>
          <w:szCs w:val="22"/>
        </w:rPr>
        <w:t>sumaišius su aminoglikozidu, gali labai sumažėti aminoglikozidų aktyvumas.</w:t>
      </w:r>
    </w:p>
    <w:p w14:paraId="21DEBBA7" w14:textId="77777777" w:rsidR="00BE1002" w:rsidRPr="00D17124" w:rsidRDefault="00BE1002" w:rsidP="00AB0895">
      <w:pPr>
        <w:tabs>
          <w:tab w:val="left" w:pos="567"/>
        </w:tabs>
        <w:spacing w:line="260" w:lineRule="exact"/>
      </w:pPr>
    </w:p>
    <w:p w14:paraId="78D1B20F"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negalima maišyti viename švirkšte ar infuzijų buteliuke su kitais vaistiniais preparatais, kadangi suderinamumas</w:t>
      </w:r>
      <w:r w:rsidR="00B227EC">
        <w:t xml:space="preserve"> </w:t>
      </w:r>
      <w:r w:rsidR="00B227EC" w:rsidRPr="00D17124">
        <w:t>nenustatytas</w:t>
      </w:r>
      <w:r w:rsidRPr="00D17124">
        <w:t>.</w:t>
      </w:r>
    </w:p>
    <w:p w14:paraId="1FA8D2BA" w14:textId="77777777" w:rsidR="00CE2F88" w:rsidRPr="00D17124" w:rsidRDefault="00CE2F88" w:rsidP="00AB0895">
      <w:pPr>
        <w:tabs>
          <w:tab w:val="left" w:pos="567"/>
        </w:tabs>
        <w:spacing w:line="260" w:lineRule="exact"/>
      </w:pPr>
    </w:p>
    <w:p w14:paraId="2AA8E4FD" w14:textId="77777777" w:rsidR="00CE2F88" w:rsidRPr="00D17124" w:rsidRDefault="00CE2F88" w:rsidP="00AB0895">
      <w:pPr>
        <w:tabs>
          <w:tab w:val="left" w:pos="567"/>
        </w:tabs>
        <w:autoSpaceDE w:val="0"/>
        <w:autoSpaceDN w:val="0"/>
        <w:adjustRightInd w:val="0"/>
        <w:spacing w:line="260" w:lineRule="exact"/>
      </w:pPr>
      <w:r w:rsidRPr="00D17124">
        <w:t>Dėl cheminio nestabilumo</w:t>
      </w:r>
      <w:r w:rsidR="00B227EC">
        <w:t>,</w:t>
      </w:r>
      <w:r w:rsidRPr="00D17124">
        <w:t xml:space="preserve"> Piperacillin/Tazobactam </w:t>
      </w:r>
      <w:r w:rsidR="001B76E3" w:rsidRPr="00D17124">
        <w:t>Qilu</w:t>
      </w:r>
      <w:r w:rsidRPr="00D17124">
        <w:t xml:space="preserve"> negalima vartoti tirpaluose, kuriuose yra tik natrio-vandenilio karbonato. </w:t>
      </w:r>
    </w:p>
    <w:p w14:paraId="2C659953" w14:textId="77777777" w:rsidR="00CE2F88" w:rsidRPr="00D17124" w:rsidRDefault="00CE2F88" w:rsidP="00AB0895">
      <w:pPr>
        <w:tabs>
          <w:tab w:val="left" w:pos="567"/>
        </w:tabs>
        <w:spacing w:line="260" w:lineRule="exact"/>
      </w:pPr>
    </w:p>
    <w:p w14:paraId="50B7CFB5" w14:textId="77777777" w:rsidR="00CE2F88" w:rsidRPr="00D17124" w:rsidRDefault="00B227EC" w:rsidP="00AB0895">
      <w:pPr>
        <w:tabs>
          <w:tab w:val="left" w:pos="567"/>
        </w:tabs>
        <w:spacing w:line="260" w:lineRule="exact"/>
      </w:pPr>
      <w:r w:rsidRPr="00D17124">
        <w:t>Piperacillin/Tazobactam Qilu</w:t>
      </w:r>
      <w:r>
        <w:t xml:space="preserve"> yra nesuderinamas su </w:t>
      </w:r>
      <w:r w:rsidR="00CE2F88" w:rsidRPr="00D17124">
        <w:t>Ringerio laktato</w:t>
      </w:r>
      <w:r w:rsidR="00F63377" w:rsidRPr="00D17124">
        <w:t>, Ringerio acetato, Ringerio acetato/malato ir Hartmano</w:t>
      </w:r>
      <w:r w:rsidR="00CE2F88" w:rsidRPr="00D17124">
        <w:t xml:space="preserve"> tirpala</w:t>
      </w:r>
      <w:r>
        <w:t xml:space="preserve">is. </w:t>
      </w:r>
    </w:p>
    <w:p w14:paraId="36A82254" w14:textId="77777777" w:rsidR="00CE2F88" w:rsidRPr="00D17124" w:rsidRDefault="00CE2F88" w:rsidP="00AB0895">
      <w:pPr>
        <w:tabs>
          <w:tab w:val="left" w:pos="567"/>
        </w:tabs>
        <w:spacing w:line="260" w:lineRule="exact"/>
      </w:pPr>
    </w:p>
    <w:p w14:paraId="6B39C69B"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negalima pridėti į kraujo preparatus ar albumino hidrolizatus.</w:t>
      </w:r>
    </w:p>
    <w:p w14:paraId="22851D33" w14:textId="77777777" w:rsidR="00CE2F88" w:rsidRPr="00D17124" w:rsidRDefault="00CE2F88" w:rsidP="00AB0895"/>
    <w:p w14:paraId="67BDEECA" w14:textId="77777777" w:rsidR="00CE2F88" w:rsidRPr="00D17124" w:rsidRDefault="00CE2F88" w:rsidP="00AB0895">
      <w:pPr>
        <w:ind w:left="567" w:hanging="567"/>
        <w:outlineLvl w:val="0"/>
      </w:pPr>
      <w:r w:rsidRPr="00D17124">
        <w:rPr>
          <w:b/>
        </w:rPr>
        <w:t>6.3</w:t>
      </w:r>
      <w:r w:rsidRPr="00D17124">
        <w:rPr>
          <w:b/>
        </w:rPr>
        <w:tab/>
        <w:t>Tinkamumo laikas</w:t>
      </w:r>
    </w:p>
    <w:p w14:paraId="7C7E9D3C" w14:textId="77777777" w:rsidR="00CE2F88" w:rsidRPr="00D17124" w:rsidRDefault="00CE2F88" w:rsidP="00AB0895"/>
    <w:p w14:paraId="20630F8B" w14:textId="77777777" w:rsidR="00CE2F88" w:rsidRPr="00D17124" w:rsidRDefault="00CE2F88" w:rsidP="00AB0895">
      <w:pPr>
        <w:tabs>
          <w:tab w:val="left" w:pos="567"/>
        </w:tabs>
        <w:spacing w:line="260" w:lineRule="exact"/>
      </w:pPr>
      <w:r w:rsidRPr="00D17124">
        <w:t>2 metai.</w:t>
      </w:r>
    </w:p>
    <w:p w14:paraId="13580E02" w14:textId="77777777" w:rsidR="00CE2F88" w:rsidRPr="00D17124" w:rsidRDefault="00CE2F88" w:rsidP="00AB0895">
      <w:pPr>
        <w:tabs>
          <w:tab w:val="left" w:pos="567"/>
        </w:tabs>
        <w:spacing w:line="260" w:lineRule="exact"/>
      </w:pPr>
    </w:p>
    <w:p w14:paraId="341E1348" w14:textId="77777777" w:rsidR="00F63377" w:rsidRPr="00D17124" w:rsidRDefault="00F63377" w:rsidP="00F63377">
      <w:pPr>
        <w:spacing w:line="260" w:lineRule="exact"/>
        <w:rPr>
          <w:u w:val="single"/>
        </w:rPr>
      </w:pPr>
      <w:bookmarkStart w:id="1" w:name="OLE_LINK3"/>
      <w:r w:rsidRPr="00D17124">
        <w:rPr>
          <w:u w:val="single"/>
        </w:rPr>
        <w:t>Ištirpinus flakone</w:t>
      </w:r>
    </w:p>
    <w:p w14:paraId="00D67F9C" w14:textId="77777777" w:rsidR="00F63377" w:rsidRPr="00D17124" w:rsidRDefault="00F63377" w:rsidP="00AB0895">
      <w:pPr>
        <w:tabs>
          <w:tab w:val="left" w:pos="567"/>
        </w:tabs>
        <w:spacing w:line="260" w:lineRule="exact"/>
        <w:rPr>
          <w:u w:val="single"/>
        </w:rPr>
      </w:pPr>
    </w:p>
    <w:p w14:paraId="3FEA3DF7" w14:textId="77777777" w:rsidR="00F63377" w:rsidRPr="00D17124" w:rsidRDefault="00F63377" w:rsidP="00F63377">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5 valandas</w:t>
      </w:r>
      <w:r w:rsidR="00A31445">
        <w:t>,</w:t>
      </w:r>
      <w:r w:rsidRPr="00D17124">
        <w:t xml:space="preserve"> laikant </w:t>
      </w:r>
      <w:r w:rsidR="00D13A01">
        <w:t>20–</w:t>
      </w:r>
      <w:r w:rsidRPr="00D17124">
        <w:t xml:space="preserve">25 °C temperatūroje, kai ištirpinama </w:t>
      </w:r>
      <w:r w:rsidR="0005490C">
        <w:rPr>
          <w:szCs w:val="22"/>
        </w:rPr>
        <w:t>su vienu</w:t>
      </w:r>
      <w:r w:rsidRPr="00D17124">
        <w:rPr>
          <w:szCs w:val="22"/>
        </w:rPr>
        <w:t xml:space="preserve"> iš suderinamų paruošimui skirtų tirpalų</w:t>
      </w:r>
      <w:r w:rsidRPr="00D17124">
        <w:t xml:space="preserve"> (žr. 6.6 skyrių).</w:t>
      </w:r>
    </w:p>
    <w:bookmarkEnd w:id="1"/>
    <w:p w14:paraId="185812B6" w14:textId="77777777" w:rsidR="00F63377" w:rsidRPr="00D17124" w:rsidRDefault="00F63377" w:rsidP="00AB0895">
      <w:pPr>
        <w:tabs>
          <w:tab w:val="left" w:pos="567"/>
        </w:tabs>
        <w:autoSpaceDE w:val="0"/>
        <w:autoSpaceDN w:val="0"/>
        <w:adjustRightInd w:val="0"/>
        <w:spacing w:line="260" w:lineRule="exact"/>
      </w:pPr>
    </w:p>
    <w:p w14:paraId="05D2973A" w14:textId="77777777" w:rsidR="00F63377" w:rsidRPr="00D17124" w:rsidRDefault="00F63377" w:rsidP="00AB0895">
      <w:pPr>
        <w:tabs>
          <w:tab w:val="left" w:pos="567"/>
        </w:tabs>
        <w:autoSpaceDE w:val="0"/>
        <w:autoSpaceDN w:val="0"/>
        <w:adjustRightInd w:val="0"/>
        <w:spacing w:line="260" w:lineRule="exact"/>
        <w:rPr>
          <w:u w:val="single"/>
        </w:rPr>
      </w:pPr>
      <w:r w:rsidRPr="00D17124">
        <w:rPr>
          <w:u w:val="single"/>
        </w:rPr>
        <w:t>Praskiestas infuzinis tirpalas</w:t>
      </w:r>
    </w:p>
    <w:p w14:paraId="7B004E01" w14:textId="77777777" w:rsidR="00F63377" w:rsidRPr="00D17124" w:rsidRDefault="00F63377" w:rsidP="00AB0895">
      <w:pPr>
        <w:tabs>
          <w:tab w:val="left" w:pos="567"/>
        </w:tabs>
        <w:autoSpaceDE w:val="0"/>
        <w:autoSpaceDN w:val="0"/>
        <w:adjustRightInd w:val="0"/>
        <w:spacing w:line="260" w:lineRule="exact"/>
      </w:pPr>
    </w:p>
    <w:p w14:paraId="55BD7692" w14:textId="77777777" w:rsidR="00F63377" w:rsidRPr="00D17124" w:rsidRDefault="00F63377" w:rsidP="00F63377">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6 valandas</w:t>
      </w:r>
      <w:r w:rsidR="00A31445">
        <w:t>,</w:t>
      </w:r>
      <w:r w:rsidRPr="00D17124">
        <w:t xml:space="preserve"> laikant </w:t>
      </w:r>
      <w:r w:rsidR="00D13A01">
        <w:t>20–</w:t>
      </w:r>
      <w:r w:rsidRPr="00D17124">
        <w:t xml:space="preserve">25 °C temperatūroje, kai praskiesta reikiamu </w:t>
      </w:r>
      <w:r w:rsidRPr="00D17124">
        <w:rPr>
          <w:szCs w:val="22"/>
        </w:rPr>
        <w:t>vieno iš suderinamų tirpalų tūriu</w:t>
      </w:r>
      <w:r w:rsidRPr="00D17124">
        <w:t xml:space="preserve"> (žr. 6.6 skyrių).</w:t>
      </w:r>
    </w:p>
    <w:p w14:paraId="607AA2C4" w14:textId="77777777" w:rsidR="00CE2F88" w:rsidRPr="00D17124" w:rsidRDefault="00CE2F88" w:rsidP="00AB0895">
      <w:pPr>
        <w:tabs>
          <w:tab w:val="left" w:pos="567"/>
        </w:tabs>
        <w:autoSpaceDE w:val="0"/>
        <w:autoSpaceDN w:val="0"/>
        <w:adjustRightInd w:val="0"/>
        <w:spacing w:line="260" w:lineRule="exact"/>
      </w:pPr>
    </w:p>
    <w:p w14:paraId="5BC33056" w14:textId="77777777" w:rsidR="00CE2F88" w:rsidRPr="00D17124" w:rsidRDefault="00CE2F88" w:rsidP="00AB0895">
      <w:pPr>
        <w:tabs>
          <w:tab w:val="left" w:pos="567"/>
        </w:tabs>
        <w:autoSpaceDE w:val="0"/>
        <w:autoSpaceDN w:val="0"/>
        <w:adjustRightInd w:val="0"/>
        <w:spacing w:line="260" w:lineRule="exact"/>
      </w:pPr>
      <w:r w:rsidRPr="00D17124">
        <w:lastRenderedPageBreak/>
        <w:t xml:space="preserve">Mikrobiologiniu požiūriu, </w:t>
      </w:r>
      <w:r w:rsidR="00A31445">
        <w:t xml:space="preserve">praskiestas </w:t>
      </w:r>
      <w:r w:rsidR="00726043" w:rsidRPr="00D17124">
        <w:t>vaistin</w:t>
      </w:r>
      <w:r w:rsidR="00A31445">
        <w:t>is</w:t>
      </w:r>
      <w:r w:rsidR="00726043" w:rsidRPr="00D17124">
        <w:t xml:space="preserve"> </w:t>
      </w:r>
      <w:r w:rsidRPr="00D17124">
        <w:t>preparat</w:t>
      </w:r>
      <w:r w:rsidR="00A31445">
        <w:t>as</w:t>
      </w:r>
      <w:r w:rsidRPr="00D17124">
        <w:t xml:space="preserve"> </w:t>
      </w:r>
      <w:r w:rsidR="00A31445">
        <w:t xml:space="preserve">turi būti </w:t>
      </w:r>
      <w:r w:rsidRPr="00D17124">
        <w:t>suvartot</w:t>
      </w:r>
      <w:r w:rsidR="00A31445">
        <w:t>as</w:t>
      </w:r>
      <w:r w:rsidRPr="00D17124">
        <w:t xml:space="preserve"> nedelsiant. Jei</w:t>
      </w:r>
      <w:r w:rsidR="00A31445">
        <w:t>gu</w:t>
      </w:r>
      <w:r w:rsidRPr="00D17124">
        <w:t xml:space="preserve"> jis tuoj pat nevartojamas, už laikymo trukmę ir sąlygas prieš vartojimą yra atsakingas vartotojas, tačiau ilgiau negu 24 val. 2 °C - 8 °C temperatūroje laikyti negalima, nebent vaistinis preparatas būtų tirpinamas ir skiedžiamas kontroliuojamomis ir validuotomis aseptinėmis sąlygomis. </w:t>
      </w:r>
    </w:p>
    <w:p w14:paraId="6A224C19" w14:textId="77777777" w:rsidR="00CE2F88" w:rsidRPr="00D17124" w:rsidRDefault="00CE2F88" w:rsidP="00AB0895"/>
    <w:p w14:paraId="40CE5AC3" w14:textId="77777777" w:rsidR="00CE2F88" w:rsidRPr="00D17124" w:rsidRDefault="00CE2F88" w:rsidP="00AB0895">
      <w:pPr>
        <w:ind w:left="567" w:hanging="567"/>
        <w:outlineLvl w:val="0"/>
      </w:pPr>
      <w:r w:rsidRPr="00D17124">
        <w:rPr>
          <w:b/>
        </w:rPr>
        <w:t>6.4</w:t>
      </w:r>
      <w:r w:rsidRPr="00D17124">
        <w:rPr>
          <w:b/>
        </w:rPr>
        <w:tab/>
        <w:t>Specialios laikymo sąlygos</w:t>
      </w:r>
    </w:p>
    <w:p w14:paraId="477CB219" w14:textId="77777777" w:rsidR="00CE2F88" w:rsidRPr="00D17124" w:rsidRDefault="00CE2F88" w:rsidP="00AB0895"/>
    <w:p w14:paraId="15C938F5" w14:textId="77777777" w:rsidR="00CE2F88" w:rsidRPr="00D17124" w:rsidRDefault="00CE2F88" w:rsidP="00AB0895">
      <w:pPr>
        <w:tabs>
          <w:tab w:val="left" w:pos="567"/>
        </w:tabs>
        <w:spacing w:line="260" w:lineRule="exact"/>
      </w:pPr>
      <w:r w:rsidRPr="00D17124">
        <w:t>Šiam vaistiniam preparatui specialių laikymo sąlygų nereikia.</w:t>
      </w:r>
    </w:p>
    <w:p w14:paraId="639ADA9B" w14:textId="77777777" w:rsidR="00CE2F88" w:rsidRPr="00D17124" w:rsidRDefault="00CE2F88" w:rsidP="00AB0895">
      <w:pPr>
        <w:tabs>
          <w:tab w:val="left" w:pos="567"/>
        </w:tabs>
        <w:spacing w:line="260" w:lineRule="exact"/>
      </w:pPr>
    </w:p>
    <w:p w14:paraId="46C150B6" w14:textId="77777777" w:rsidR="00CE2F88" w:rsidRPr="00D17124" w:rsidRDefault="00CE2F88" w:rsidP="00AB0895">
      <w:pPr>
        <w:tabs>
          <w:tab w:val="left" w:pos="567"/>
        </w:tabs>
        <w:spacing w:line="260" w:lineRule="exact"/>
      </w:pPr>
      <w:r w:rsidRPr="00D17124">
        <w:rPr>
          <w:color w:val="0D0D0D"/>
        </w:rPr>
        <w:t>Paruošto</w:t>
      </w:r>
      <w:r w:rsidR="00FE5E25" w:rsidRPr="00D17124">
        <w:rPr>
          <w:color w:val="0D0D0D"/>
        </w:rPr>
        <w:t xml:space="preserve"> ir </w:t>
      </w:r>
      <w:r w:rsidRPr="00D17124">
        <w:rPr>
          <w:color w:val="0D0D0D"/>
        </w:rPr>
        <w:t>praskiesto vaistinio preparato laikymo sąlygos pateikiamos 6.3</w:t>
      </w:r>
      <w:r w:rsidR="002D7F17" w:rsidRPr="00D17124">
        <w:rPr>
          <w:color w:val="0D0D0D"/>
        </w:rPr>
        <w:t> </w:t>
      </w:r>
      <w:r w:rsidRPr="00D17124">
        <w:rPr>
          <w:color w:val="0D0D0D"/>
        </w:rPr>
        <w:t>skyriuje</w:t>
      </w:r>
      <w:r w:rsidRPr="00D17124">
        <w:t>.</w:t>
      </w:r>
    </w:p>
    <w:p w14:paraId="01423F3F" w14:textId="77777777" w:rsidR="00CE2F88" w:rsidRPr="00D17124" w:rsidRDefault="00CE2F88" w:rsidP="00AB0895">
      <w:pPr>
        <w:tabs>
          <w:tab w:val="left" w:pos="567"/>
        </w:tabs>
        <w:spacing w:line="260" w:lineRule="exact"/>
      </w:pPr>
    </w:p>
    <w:p w14:paraId="6581014B" w14:textId="77777777" w:rsidR="00CE2F88" w:rsidRPr="00D17124" w:rsidRDefault="00CE2F88" w:rsidP="00AB0895">
      <w:pPr>
        <w:numPr>
          <w:ilvl w:val="1"/>
          <w:numId w:val="20"/>
        </w:numPr>
        <w:spacing w:line="260" w:lineRule="exact"/>
        <w:outlineLvl w:val="0"/>
        <w:rPr>
          <w:b/>
        </w:rPr>
      </w:pPr>
      <w:r w:rsidRPr="00D17124">
        <w:rPr>
          <w:b/>
        </w:rPr>
        <w:t>Talpyklės pobūdis ir jos</w:t>
      </w:r>
      <w:r w:rsidRPr="00D17124">
        <w:t xml:space="preserve"> </w:t>
      </w:r>
      <w:r w:rsidRPr="00D17124">
        <w:rPr>
          <w:b/>
        </w:rPr>
        <w:t>turinys</w:t>
      </w:r>
    </w:p>
    <w:p w14:paraId="211B76F0" w14:textId="77777777" w:rsidR="00CE2F88" w:rsidRPr="00D17124" w:rsidRDefault="00CE2F88" w:rsidP="00AB0895"/>
    <w:p w14:paraId="35AE8837" w14:textId="77777777" w:rsidR="00CE2F88" w:rsidRPr="00D17124" w:rsidRDefault="00CE2F88" w:rsidP="00AB0895">
      <w:r w:rsidRPr="00D17124">
        <w:t xml:space="preserve">50 ml </w:t>
      </w:r>
      <w:r w:rsidR="00FE5E25" w:rsidRPr="00D17124">
        <w:t xml:space="preserve">stiklinis </w:t>
      </w:r>
      <w:r w:rsidRPr="00D17124">
        <w:t>flakona</w:t>
      </w:r>
      <w:r w:rsidR="00FE5E25" w:rsidRPr="00D17124">
        <w:t>s</w:t>
      </w:r>
      <w:r w:rsidRPr="00D17124">
        <w:t>, užkimšt</w:t>
      </w:r>
      <w:r w:rsidR="00FE5E25" w:rsidRPr="00D17124">
        <w:t>as brom</w:t>
      </w:r>
      <w:r w:rsidRPr="00D17124">
        <w:t>butilo gumos kamščiu</w:t>
      </w:r>
      <w:r w:rsidR="0043579E">
        <w:t xml:space="preserve"> ir </w:t>
      </w:r>
      <w:r w:rsidRPr="00D17124">
        <w:t xml:space="preserve"> uždengtas </w:t>
      </w:r>
      <w:r w:rsidR="0043579E">
        <w:t xml:space="preserve">kombinuotu plastikiniu </w:t>
      </w:r>
      <w:r w:rsidRPr="00D17124">
        <w:t>aliumini</w:t>
      </w:r>
      <w:r w:rsidR="0043579E">
        <w:t>o</w:t>
      </w:r>
      <w:r w:rsidRPr="00D17124">
        <w:t>dangteliu.</w:t>
      </w:r>
    </w:p>
    <w:p w14:paraId="03AC7436" w14:textId="77777777" w:rsidR="00CE2F88" w:rsidRPr="00D17124" w:rsidRDefault="00CE2F88" w:rsidP="00AB0895">
      <w:pPr>
        <w:tabs>
          <w:tab w:val="left" w:pos="567"/>
        </w:tabs>
        <w:spacing w:line="260" w:lineRule="exact"/>
      </w:pPr>
      <w:r w:rsidRPr="00D17124">
        <w:t>Pakuo</w:t>
      </w:r>
      <w:r w:rsidR="00FE5E25" w:rsidRPr="00D17124">
        <w:t>čių dydžiai:</w:t>
      </w:r>
      <w:r w:rsidRPr="00D17124">
        <w:t xml:space="preserve"> 1, 5, 10, 12</w:t>
      </w:r>
      <w:r w:rsidR="00FE5E25" w:rsidRPr="00D17124">
        <w:t>, 25</w:t>
      </w:r>
      <w:r w:rsidRPr="00D17124">
        <w:t xml:space="preserve"> arba 50 flakonų</w:t>
      </w:r>
      <w:r w:rsidR="00FE5E25" w:rsidRPr="00D17124">
        <w:t xml:space="preserve"> </w:t>
      </w:r>
      <w:r w:rsidR="0043579E">
        <w:t xml:space="preserve">kartono </w:t>
      </w:r>
      <w:r w:rsidR="00FE5E25" w:rsidRPr="00D17124">
        <w:t>dėžutėje</w:t>
      </w:r>
      <w:r w:rsidRPr="00D17124">
        <w:t>.</w:t>
      </w:r>
    </w:p>
    <w:p w14:paraId="09F2E103" w14:textId="77777777" w:rsidR="00CE2F88" w:rsidRPr="00D17124" w:rsidRDefault="00CE2F88" w:rsidP="00AB0895"/>
    <w:p w14:paraId="45AED5B4" w14:textId="77777777" w:rsidR="00CE2F88" w:rsidRPr="00D17124" w:rsidRDefault="00CE2F88" w:rsidP="00AB0895">
      <w:r w:rsidRPr="00D17124">
        <w:t>Gali būti tiekiamos ne visų dydžių pakuotės.</w:t>
      </w:r>
    </w:p>
    <w:p w14:paraId="5F493B45" w14:textId="77777777" w:rsidR="00CE2F88" w:rsidRPr="00D17124" w:rsidRDefault="00CE2F88" w:rsidP="00AB0895"/>
    <w:p w14:paraId="1773C0F4" w14:textId="77777777" w:rsidR="00CE2F88" w:rsidRPr="00D17124" w:rsidRDefault="00CE2F88" w:rsidP="00AB0895">
      <w:pPr>
        <w:keepNext/>
        <w:keepLines/>
        <w:tabs>
          <w:tab w:val="left" w:pos="567"/>
        </w:tabs>
        <w:outlineLvl w:val="2"/>
        <w:rPr>
          <w:b/>
          <w:kern w:val="28"/>
        </w:rPr>
      </w:pPr>
      <w:bookmarkStart w:id="2" w:name="_Toc129243121"/>
      <w:bookmarkStart w:id="3" w:name="_Toc129243246"/>
      <w:r w:rsidRPr="00D17124">
        <w:rPr>
          <w:b/>
          <w:kern w:val="28"/>
        </w:rPr>
        <w:t>6.6</w:t>
      </w:r>
      <w:r w:rsidRPr="00D17124">
        <w:rPr>
          <w:b/>
          <w:kern w:val="28"/>
        </w:rPr>
        <w:tab/>
        <w:t>Specialūs reikalavimai atliekoms tvarkyti ir vaistiniam preparatui ruošti</w:t>
      </w:r>
      <w:bookmarkEnd w:id="2"/>
      <w:bookmarkEnd w:id="3"/>
    </w:p>
    <w:p w14:paraId="4EBDFFEB" w14:textId="77777777" w:rsidR="00CE2F88" w:rsidRPr="00D17124" w:rsidRDefault="00CE2F88" w:rsidP="00AB0895"/>
    <w:p w14:paraId="6A0FCBCF" w14:textId="77777777" w:rsidR="00CE2F88" w:rsidRPr="00D17124" w:rsidRDefault="00CE2F88" w:rsidP="00AB0895">
      <w:pPr>
        <w:tabs>
          <w:tab w:val="left" w:pos="567"/>
        </w:tabs>
        <w:autoSpaceDE w:val="0"/>
        <w:autoSpaceDN w:val="0"/>
        <w:adjustRightInd w:val="0"/>
        <w:spacing w:line="260" w:lineRule="exact"/>
      </w:pPr>
      <w:r w:rsidRPr="00D17124">
        <w:t xml:space="preserve">Vaistinio preparato tirpinimas ir skiedimas </w:t>
      </w:r>
      <w:r w:rsidR="00DE4BF0">
        <w:t xml:space="preserve">turi būti </w:t>
      </w:r>
      <w:r w:rsidRPr="00D17124">
        <w:t>atliekamas aseptinėmis sąlygomis. Prieš vartojimą paruoštą tirpalą būtina apžiūrėti, ar nėra kietųjų dalelių ir spalvos pokyčių. Galima vartoti tik skaidrų tirpalą, kuriame dalelių nėra.</w:t>
      </w:r>
    </w:p>
    <w:p w14:paraId="7B0AC48C" w14:textId="77777777" w:rsidR="00CE2F88" w:rsidRPr="00D17124" w:rsidRDefault="00CE2F88" w:rsidP="00AB0895">
      <w:pPr>
        <w:tabs>
          <w:tab w:val="left" w:pos="567"/>
        </w:tabs>
        <w:spacing w:line="260" w:lineRule="exact"/>
      </w:pPr>
    </w:p>
    <w:p w14:paraId="672334D4" w14:textId="77777777" w:rsidR="00CE2F88" w:rsidRPr="00D17124" w:rsidRDefault="003A2874" w:rsidP="00AB0895">
      <w:pPr>
        <w:tabs>
          <w:tab w:val="left" w:pos="567"/>
        </w:tabs>
        <w:autoSpaceDE w:val="0"/>
        <w:autoSpaceDN w:val="0"/>
        <w:adjustRightInd w:val="0"/>
        <w:spacing w:line="260" w:lineRule="exact"/>
        <w:rPr>
          <w:b/>
        </w:rPr>
      </w:pPr>
      <w:r w:rsidRPr="00D17124">
        <w:rPr>
          <w:b/>
        </w:rPr>
        <w:t>Infuzinio tirpalo paruošimas</w:t>
      </w:r>
      <w:r w:rsidR="00CE2F88" w:rsidRPr="00D17124">
        <w:rPr>
          <w:b/>
        </w:rPr>
        <w:t xml:space="preserve"> </w:t>
      </w:r>
    </w:p>
    <w:p w14:paraId="4CAEA087" w14:textId="77777777" w:rsidR="00A311D5" w:rsidRPr="00D17124" w:rsidRDefault="00A311D5" w:rsidP="00AB0895">
      <w:pPr>
        <w:tabs>
          <w:tab w:val="left" w:pos="567"/>
        </w:tabs>
        <w:autoSpaceDE w:val="0"/>
        <w:autoSpaceDN w:val="0"/>
        <w:adjustRightInd w:val="0"/>
        <w:spacing w:line="260" w:lineRule="exact"/>
      </w:pPr>
    </w:p>
    <w:p w14:paraId="62512A04" w14:textId="77777777" w:rsidR="00CE2F88" w:rsidRPr="00D17124" w:rsidRDefault="00CE2F88" w:rsidP="00AB0895">
      <w:pPr>
        <w:tabs>
          <w:tab w:val="left" w:pos="567"/>
        </w:tabs>
        <w:autoSpaceDE w:val="0"/>
        <w:autoSpaceDN w:val="0"/>
        <w:adjustRightInd w:val="0"/>
        <w:spacing w:line="260" w:lineRule="exact"/>
      </w:pPr>
      <w:r w:rsidRPr="00D17124">
        <w:t xml:space="preserve">Kiekvieno flakono turinį </w:t>
      </w:r>
      <w:r w:rsidR="00A311D5" w:rsidRPr="00D17124">
        <w:t xml:space="preserve">ištirpinkite </w:t>
      </w:r>
      <w:r w:rsidRPr="00D17124">
        <w:t>naudodami toliau lentelėje parodytą tirpiklio kiekį, naudodami vieną iš suderinamų tirpiklių. Sukiokite</w:t>
      </w:r>
      <w:r w:rsidR="00A311D5" w:rsidRPr="00D17124">
        <w:t xml:space="preserve"> flakoną</w:t>
      </w:r>
      <w:r w:rsidRPr="00D17124">
        <w:t xml:space="preserve">, kol </w:t>
      </w:r>
      <w:r w:rsidR="00A311D5" w:rsidRPr="00D17124">
        <w:t xml:space="preserve">turinys </w:t>
      </w:r>
      <w:r w:rsidRPr="00D17124">
        <w:t xml:space="preserve">ištirps. Nuolat sukiojant, paprastai tirpalas paruošiamas per </w:t>
      </w:r>
      <w:r w:rsidR="00A311D5" w:rsidRPr="00D17124">
        <w:t>5–10</w:t>
      </w:r>
      <w:r w:rsidRPr="00D17124">
        <w:t> minu</w:t>
      </w:r>
      <w:r w:rsidR="00A311D5" w:rsidRPr="00D17124">
        <w:t>čių</w:t>
      </w:r>
      <w:r w:rsidRPr="00D17124">
        <w:t xml:space="preserve"> (išsamiau ruošimas aprašytas toliau). </w:t>
      </w:r>
    </w:p>
    <w:p w14:paraId="5EC5C686" w14:textId="77777777" w:rsidR="00CE2F88" w:rsidRPr="00D17124" w:rsidRDefault="00CE2F88" w:rsidP="00AB0895">
      <w:pPr>
        <w:tabs>
          <w:tab w:val="left" w:pos="567"/>
        </w:tabs>
        <w:spacing w:line="260" w:lineRule="exact"/>
      </w:pPr>
    </w:p>
    <w:tbl>
      <w:tblPr>
        <w:tblW w:w="8631" w:type="dxa"/>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61"/>
        <w:gridCol w:w="2700"/>
        <w:gridCol w:w="2970"/>
      </w:tblGrid>
      <w:tr w:rsidR="00A311D5" w:rsidRPr="00D17124" w14:paraId="570FFCCC" w14:textId="77777777" w:rsidTr="00C67B86">
        <w:trPr>
          <w:trHeight w:val="293"/>
        </w:trPr>
        <w:tc>
          <w:tcPr>
            <w:tcW w:w="2961" w:type="dxa"/>
            <w:tcBorders>
              <w:top w:val="single" w:sz="8" w:space="0" w:color="000000"/>
              <w:bottom w:val="single" w:sz="8" w:space="0" w:color="000000"/>
              <w:right w:val="single" w:sz="8" w:space="0" w:color="000000"/>
            </w:tcBorders>
          </w:tcPr>
          <w:p w14:paraId="645DF22C" w14:textId="77777777" w:rsidR="00A311D5" w:rsidRPr="00D17124" w:rsidRDefault="00A311D5" w:rsidP="00A311D5">
            <w:pPr>
              <w:tabs>
                <w:tab w:val="left" w:pos="567"/>
              </w:tabs>
              <w:autoSpaceDE w:val="0"/>
              <w:autoSpaceDN w:val="0"/>
              <w:adjustRightInd w:val="0"/>
              <w:spacing w:line="260" w:lineRule="exact"/>
              <w:ind w:left="440" w:hanging="440"/>
              <w:rPr>
                <w:color w:val="000000"/>
              </w:rPr>
            </w:pPr>
            <w:r w:rsidRPr="00D17124">
              <w:rPr>
                <w:b/>
                <w:color w:val="000000"/>
              </w:rPr>
              <w:t xml:space="preserve">Flakono turinys </w:t>
            </w:r>
          </w:p>
        </w:tc>
        <w:tc>
          <w:tcPr>
            <w:tcW w:w="2700" w:type="dxa"/>
            <w:tcBorders>
              <w:top w:val="single" w:sz="8" w:space="0" w:color="000000"/>
              <w:left w:val="single" w:sz="8" w:space="0" w:color="000000"/>
              <w:bottom w:val="single" w:sz="8" w:space="0" w:color="000000"/>
            </w:tcBorders>
          </w:tcPr>
          <w:p w14:paraId="0320669E" w14:textId="77777777" w:rsidR="00A311D5" w:rsidRPr="00D17124" w:rsidRDefault="00A311D5" w:rsidP="00AB0895">
            <w:pPr>
              <w:tabs>
                <w:tab w:val="left" w:pos="567"/>
              </w:tabs>
              <w:autoSpaceDE w:val="0"/>
              <w:autoSpaceDN w:val="0"/>
              <w:adjustRightInd w:val="0"/>
              <w:spacing w:line="260" w:lineRule="exact"/>
              <w:ind w:left="440" w:hanging="440"/>
              <w:rPr>
                <w:color w:val="000000"/>
              </w:rPr>
            </w:pPr>
            <w:r w:rsidRPr="00D17124">
              <w:rPr>
                <w:b/>
                <w:color w:val="000000"/>
              </w:rPr>
              <w:t>Tirpiklio kiekis*, kurį reikia įpilti į flakoną</w:t>
            </w:r>
          </w:p>
        </w:tc>
        <w:tc>
          <w:tcPr>
            <w:tcW w:w="2970" w:type="dxa"/>
            <w:tcBorders>
              <w:top w:val="single" w:sz="8" w:space="0" w:color="000000"/>
              <w:left w:val="single" w:sz="8" w:space="0" w:color="000000"/>
              <w:bottom w:val="single" w:sz="8" w:space="0" w:color="000000"/>
            </w:tcBorders>
          </w:tcPr>
          <w:p w14:paraId="0D0D6CB4" w14:textId="77777777" w:rsidR="00A311D5" w:rsidRPr="00D17124" w:rsidRDefault="00A311D5" w:rsidP="00C67B86">
            <w:pPr>
              <w:tabs>
                <w:tab w:val="left" w:pos="567"/>
              </w:tabs>
              <w:autoSpaceDE w:val="0"/>
              <w:autoSpaceDN w:val="0"/>
              <w:adjustRightInd w:val="0"/>
              <w:spacing w:line="260" w:lineRule="exact"/>
              <w:ind w:left="6" w:hanging="6"/>
              <w:rPr>
                <w:b/>
                <w:color w:val="000000"/>
              </w:rPr>
            </w:pPr>
            <w:r w:rsidRPr="00D17124">
              <w:rPr>
                <w:b/>
                <w:color w:val="000000"/>
              </w:rPr>
              <w:t>Apytikslė koncentracija praskiedus</w:t>
            </w:r>
          </w:p>
        </w:tc>
      </w:tr>
      <w:tr w:rsidR="00A311D5" w:rsidRPr="00D17124" w14:paraId="2610A4ED" w14:textId="77777777" w:rsidTr="00C67B86">
        <w:trPr>
          <w:trHeight w:val="289"/>
        </w:trPr>
        <w:tc>
          <w:tcPr>
            <w:tcW w:w="2961" w:type="dxa"/>
            <w:tcBorders>
              <w:top w:val="single" w:sz="8" w:space="0" w:color="000000"/>
              <w:bottom w:val="single" w:sz="8" w:space="0" w:color="000000"/>
              <w:right w:val="single" w:sz="8" w:space="0" w:color="000000"/>
            </w:tcBorders>
          </w:tcPr>
          <w:p w14:paraId="1B6212EA" w14:textId="77777777" w:rsidR="00A311D5" w:rsidRPr="00D17124" w:rsidRDefault="00A311D5" w:rsidP="00A311D5">
            <w:pPr>
              <w:tabs>
                <w:tab w:val="left" w:pos="567"/>
              </w:tabs>
              <w:autoSpaceDE w:val="0"/>
              <w:autoSpaceDN w:val="0"/>
              <w:adjustRightInd w:val="0"/>
              <w:spacing w:line="260" w:lineRule="exact"/>
              <w:ind w:left="440" w:hanging="440"/>
              <w:rPr>
                <w:color w:val="000000"/>
              </w:rPr>
            </w:pPr>
            <w:r w:rsidRPr="00D17124">
              <w:rPr>
                <w:color w:val="000000"/>
              </w:rPr>
              <w:t xml:space="preserve">4 g/0,5 g (4 g piperacilino ir 0,5 g tazobaktamo) </w:t>
            </w:r>
          </w:p>
        </w:tc>
        <w:tc>
          <w:tcPr>
            <w:tcW w:w="2700" w:type="dxa"/>
            <w:tcBorders>
              <w:top w:val="single" w:sz="8" w:space="0" w:color="000000"/>
              <w:left w:val="single" w:sz="8" w:space="0" w:color="000000"/>
              <w:bottom w:val="single" w:sz="8" w:space="0" w:color="000000"/>
            </w:tcBorders>
          </w:tcPr>
          <w:p w14:paraId="1C7C6C62" w14:textId="77777777" w:rsidR="00A311D5" w:rsidRPr="00D17124" w:rsidRDefault="00A311D5" w:rsidP="00AB0895">
            <w:pPr>
              <w:tabs>
                <w:tab w:val="left" w:pos="567"/>
              </w:tabs>
              <w:autoSpaceDE w:val="0"/>
              <w:autoSpaceDN w:val="0"/>
              <w:adjustRightInd w:val="0"/>
              <w:spacing w:line="260" w:lineRule="exact"/>
              <w:ind w:left="440" w:hanging="440"/>
              <w:rPr>
                <w:color w:val="000000"/>
              </w:rPr>
            </w:pPr>
            <w:r w:rsidRPr="00D17124">
              <w:rPr>
                <w:color w:val="000000"/>
              </w:rPr>
              <w:t xml:space="preserve">20 ml </w:t>
            </w:r>
          </w:p>
        </w:tc>
        <w:tc>
          <w:tcPr>
            <w:tcW w:w="2970" w:type="dxa"/>
            <w:tcBorders>
              <w:top w:val="single" w:sz="8" w:space="0" w:color="000000"/>
              <w:left w:val="single" w:sz="8" w:space="0" w:color="000000"/>
              <w:bottom w:val="single" w:sz="8" w:space="0" w:color="000000"/>
            </w:tcBorders>
          </w:tcPr>
          <w:p w14:paraId="6C56A91E" w14:textId="77777777" w:rsidR="00A311D5" w:rsidRPr="00D17124" w:rsidRDefault="00A311D5" w:rsidP="00A311D5">
            <w:pPr>
              <w:rPr>
                <w:lang w:eastAsia="zh-CN"/>
              </w:rPr>
            </w:pPr>
            <w:r w:rsidRPr="00D17124">
              <w:rPr>
                <w:lang w:eastAsia="zh-CN"/>
              </w:rPr>
              <w:t>193,2 mg/ml (171,7 mg/ml piperacilino ir 21,5 mg/ml tazobaktamo)</w:t>
            </w:r>
          </w:p>
          <w:p w14:paraId="53A2C29B" w14:textId="77777777" w:rsidR="00A311D5" w:rsidRPr="00D17124" w:rsidRDefault="00A311D5" w:rsidP="00AB0895">
            <w:pPr>
              <w:tabs>
                <w:tab w:val="left" w:pos="567"/>
              </w:tabs>
              <w:autoSpaceDE w:val="0"/>
              <w:autoSpaceDN w:val="0"/>
              <w:adjustRightInd w:val="0"/>
              <w:spacing w:line="260" w:lineRule="exact"/>
              <w:ind w:left="440" w:hanging="440"/>
              <w:rPr>
                <w:color w:val="000000"/>
              </w:rPr>
            </w:pPr>
          </w:p>
        </w:tc>
      </w:tr>
    </w:tbl>
    <w:p w14:paraId="6793F229" w14:textId="77777777" w:rsidR="00CE2F88" w:rsidRPr="00D17124" w:rsidRDefault="00CE2F88" w:rsidP="00AB0895">
      <w:pPr>
        <w:tabs>
          <w:tab w:val="left" w:pos="567"/>
        </w:tabs>
        <w:spacing w:line="260" w:lineRule="exact"/>
      </w:pPr>
    </w:p>
    <w:p w14:paraId="31BDF579" w14:textId="77777777" w:rsidR="00CE2F88" w:rsidRPr="00D17124" w:rsidRDefault="00CE2F88" w:rsidP="00AB0895">
      <w:pPr>
        <w:tabs>
          <w:tab w:val="left" w:pos="567"/>
        </w:tabs>
        <w:autoSpaceDE w:val="0"/>
        <w:autoSpaceDN w:val="0"/>
        <w:adjustRightInd w:val="0"/>
        <w:rPr>
          <w:u w:val="single"/>
        </w:rPr>
      </w:pPr>
      <w:r w:rsidRPr="00D17124">
        <w:rPr>
          <w:u w:val="single"/>
        </w:rPr>
        <w:t>* Suderinami ruošimui skirti tirpikliai</w:t>
      </w:r>
      <w:r w:rsidR="00E17363" w:rsidRPr="00D17124">
        <w:rPr>
          <w:u w:val="single"/>
        </w:rPr>
        <w:t>:</w:t>
      </w:r>
    </w:p>
    <w:p w14:paraId="5F7EEFFB" w14:textId="77777777" w:rsidR="00CE2F88" w:rsidRPr="00D17124" w:rsidRDefault="00CE2F88" w:rsidP="005079ED">
      <w:pPr>
        <w:numPr>
          <w:ilvl w:val="0"/>
          <w:numId w:val="22"/>
        </w:numPr>
        <w:spacing w:line="260" w:lineRule="exact"/>
        <w:ind w:left="142"/>
        <w:jc w:val="both"/>
      </w:pPr>
    </w:p>
    <w:p w14:paraId="23C965E6" w14:textId="77777777" w:rsidR="00CE2F88" w:rsidRPr="00D17124" w:rsidRDefault="00CE2F88" w:rsidP="00C67B86">
      <w:pPr>
        <w:numPr>
          <w:ilvl w:val="0"/>
          <w:numId w:val="45"/>
        </w:numPr>
        <w:spacing w:line="260" w:lineRule="exact"/>
        <w:jc w:val="both"/>
      </w:pPr>
      <w:r w:rsidRPr="00D17124">
        <w:t xml:space="preserve">natrio chlorido 9 mg/ml (0,9 %) </w:t>
      </w:r>
      <w:r w:rsidR="0042778D" w:rsidRPr="00D17124">
        <w:t>injekcinis</w:t>
      </w:r>
      <w:r w:rsidR="0042778D">
        <w:t xml:space="preserve"> </w:t>
      </w:r>
      <w:r w:rsidR="0042778D" w:rsidRPr="00D17124">
        <w:t>tirpalas</w:t>
      </w:r>
      <w:r w:rsidR="00E17363" w:rsidRPr="00D17124">
        <w:t xml:space="preserve"> </w:t>
      </w:r>
      <w:r w:rsidRPr="00D17124">
        <w:t xml:space="preserve">; </w:t>
      </w:r>
    </w:p>
    <w:p w14:paraId="0056E9BF" w14:textId="77777777" w:rsidR="00E17363" w:rsidRPr="00D17124" w:rsidRDefault="00E17363" w:rsidP="00C67B86">
      <w:pPr>
        <w:numPr>
          <w:ilvl w:val="0"/>
          <w:numId w:val="45"/>
        </w:numPr>
        <w:spacing w:line="260" w:lineRule="exact"/>
        <w:jc w:val="both"/>
      </w:pPr>
      <w:r w:rsidRPr="00D17124">
        <w:t>sterilus injekcinis vanduo</w:t>
      </w:r>
      <w:r w:rsidRPr="00D17124">
        <w:rPr>
          <w:vertAlign w:val="superscript"/>
        </w:rPr>
        <w:t>(1)</w:t>
      </w:r>
    </w:p>
    <w:p w14:paraId="2151F8EA" w14:textId="77777777" w:rsidR="00CE2F88" w:rsidRPr="00D17124" w:rsidRDefault="00CE2F88" w:rsidP="00C67B86">
      <w:pPr>
        <w:numPr>
          <w:ilvl w:val="0"/>
          <w:numId w:val="45"/>
        </w:numPr>
        <w:spacing w:line="260" w:lineRule="exact"/>
        <w:jc w:val="both"/>
      </w:pPr>
      <w:r w:rsidRPr="00D17124">
        <w:t xml:space="preserve">gliukozės 50 mg/ml (5 %) </w:t>
      </w:r>
      <w:r w:rsidR="00E17363" w:rsidRPr="00D17124">
        <w:t xml:space="preserve">infuzinis </w:t>
      </w:r>
      <w:r w:rsidRPr="00D17124">
        <w:t>tirpalas</w:t>
      </w:r>
      <w:r w:rsidR="00E17363" w:rsidRPr="00D17124">
        <w:t>.</w:t>
      </w:r>
    </w:p>
    <w:p w14:paraId="60C6E925" w14:textId="77777777" w:rsidR="00CE2F88" w:rsidRPr="00D17124" w:rsidRDefault="00CE2F88" w:rsidP="00C67B86">
      <w:pPr>
        <w:tabs>
          <w:tab w:val="left" w:pos="567"/>
        </w:tabs>
        <w:autoSpaceDE w:val="0"/>
        <w:autoSpaceDN w:val="0"/>
        <w:adjustRightInd w:val="0"/>
      </w:pPr>
    </w:p>
    <w:p w14:paraId="49EB2B40" w14:textId="77777777" w:rsidR="00E17363" w:rsidRPr="00D17124" w:rsidRDefault="00E17363" w:rsidP="00E17363">
      <w:pPr>
        <w:autoSpaceDE w:val="0"/>
        <w:autoSpaceDN w:val="0"/>
        <w:adjustRightInd w:val="0"/>
        <w:spacing w:line="260" w:lineRule="exact"/>
      </w:pPr>
      <w:r w:rsidRPr="00D17124">
        <w:rPr>
          <w:vertAlign w:val="superscript"/>
        </w:rPr>
        <w:t xml:space="preserve">(1) </w:t>
      </w:r>
      <w:r w:rsidRPr="00D17124">
        <w:t>Didžiausias rekomenduojamas sterilaus injekcinio vandens tūris vienoje dozėje yra 50 ml.</w:t>
      </w:r>
    </w:p>
    <w:p w14:paraId="5DE704EC" w14:textId="77777777" w:rsidR="00E17363" w:rsidRPr="00D17124" w:rsidRDefault="00E17363" w:rsidP="00C67B86">
      <w:pPr>
        <w:tabs>
          <w:tab w:val="left" w:pos="567"/>
        </w:tabs>
        <w:autoSpaceDE w:val="0"/>
        <w:autoSpaceDN w:val="0"/>
        <w:adjustRightInd w:val="0"/>
      </w:pPr>
    </w:p>
    <w:p w14:paraId="02B4C74D" w14:textId="77777777" w:rsidR="00CE2F88" w:rsidRPr="00D17124" w:rsidRDefault="00CE2F88" w:rsidP="00AB0895">
      <w:pPr>
        <w:tabs>
          <w:tab w:val="left" w:pos="567"/>
        </w:tabs>
        <w:autoSpaceDE w:val="0"/>
        <w:autoSpaceDN w:val="0"/>
        <w:adjustRightInd w:val="0"/>
        <w:spacing w:line="260" w:lineRule="exact"/>
      </w:pPr>
      <w:r w:rsidRPr="00D17124">
        <w:t xml:space="preserve">Paruoštus tirpalus iš flakono reikia ištraukti švirkštu. Paruošus kaip nurodyta, švirkštu iš </w:t>
      </w:r>
      <w:r w:rsidR="00F171B8" w:rsidRPr="00D17124">
        <w:t>flakono</w:t>
      </w:r>
      <w:r w:rsidRPr="00D17124">
        <w:t xml:space="preserve"> bus ištraukiamas ženklinime nurodytas piperacilino ir tazobaktamo kiekis.</w:t>
      </w:r>
    </w:p>
    <w:p w14:paraId="6C4E8839" w14:textId="77777777" w:rsidR="00CE2F88" w:rsidRPr="00D17124" w:rsidRDefault="00CE2F88" w:rsidP="00AB0895">
      <w:pPr>
        <w:tabs>
          <w:tab w:val="left" w:pos="567"/>
        </w:tabs>
        <w:autoSpaceDE w:val="0"/>
        <w:autoSpaceDN w:val="0"/>
        <w:adjustRightInd w:val="0"/>
        <w:spacing w:line="260" w:lineRule="exact"/>
      </w:pPr>
    </w:p>
    <w:p w14:paraId="1BCCD5D8"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Paruoštus tirpalus galima toliau skiesti iki reikiamo tūrio (pvz., nuo 50 ml iki 150 ml), naudojant vieną iš suderinamų tirpiklių: </w:t>
      </w:r>
    </w:p>
    <w:p w14:paraId="1C346F80" w14:textId="77777777" w:rsidR="00CE2F88" w:rsidRPr="00510FCB" w:rsidRDefault="00CE2F88" w:rsidP="00C67B86">
      <w:pPr>
        <w:numPr>
          <w:ilvl w:val="0"/>
          <w:numId w:val="47"/>
        </w:numPr>
        <w:tabs>
          <w:tab w:val="left" w:pos="567"/>
        </w:tabs>
        <w:spacing w:line="260" w:lineRule="exact"/>
        <w:ind w:left="540" w:hanging="540"/>
        <w:jc w:val="both"/>
      </w:pPr>
      <w:r w:rsidRPr="00510FCB">
        <w:t>natrio chlorido 9 mg/ml (0,9 %)</w:t>
      </w:r>
      <w:r w:rsidR="00E17363" w:rsidRPr="00510FCB">
        <w:t xml:space="preserve"> injekcinį</w:t>
      </w:r>
      <w:r w:rsidRPr="00510FCB">
        <w:t xml:space="preserve"> tirpalą;</w:t>
      </w:r>
    </w:p>
    <w:p w14:paraId="22A64589" w14:textId="77777777" w:rsidR="00CE2F88" w:rsidRPr="00510FCB" w:rsidRDefault="00CE2F88" w:rsidP="00C67B86">
      <w:pPr>
        <w:numPr>
          <w:ilvl w:val="0"/>
          <w:numId w:val="47"/>
        </w:numPr>
        <w:tabs>
          <w:tab w:val="left" w:pos="567"/>
        </w:tabs>
        <w:spacing w:line="260" w:lineRule="exact"/>
        <w:ind w:left="540" w:hanging="540"/>
        <w:jc w:val="both"/>
      </w:pPr>
      <w:r w:rsidRPr="00510FCB">
        <w:t xml:space="preserve">gliukozės 50 mg/ml (5 %) </w:t>
      </w:r>
      <w:r w:rsidR="00E17363" w:rsidRPr="00510FCB">
        <w:t xml:space="preserve">infuzinį </w:t>
      </w:r>
      <w:r w:rsidRPr="00510FCB">
        <w:t>tirpalą;</w:t>
      </w:r>
    </w:p>
    <w:p w14:paraId="5FC66FE9" w14:textId="77777777" w:rsidR="00CE2F88" w:rsidRPr="00510FCB" w:rsidRDefault="00CE2F88" w:rsidP="00C67B86">
      <w:pPr>
        <w:numPr>
          <w:ilvl w:val="0"/>
          <w:numId w:val="47"/>
        </w:numPr>
        <w:tabs>
          <w:tab w:val="left" w:pos="567"/>
        </w:tabs>
        <w:spacing w:line="260" w:lineRule="exact"/>
        <w:ind w:left="540" w:hanging="540"/>
        <w:jc w:val="both"/>
      </w:pPr>
      <w:r w:rsidRPr="00510FCB">
        <w:t>dekstrano 60 mg/ml (6 %) tirpalą natrio chlorido 9 mg/ml (0,9 %) tirpale.</w:t>
      </w:r>
    </w:p>
    <w:p w14:paraId="5AC02100" w14:textId="77777777" w:rsidR="00CE2F88" w:rsidRPr="00D17124" w:rsidRDefault="00CE2F88" w:rsidP="00AB0895">
      <w:pPr>
        <w:spacing w:line="260" w:lineRule="exact"/>
        <w:jc w:val="both"/>
      </w:pPr>
    </w:p>
    <w:p w14:paraId="17BED14C" w14:textId="77777777" w:rsidR="00E17363" w:rsidRPr="00D17124" w:rsidRDefault="00E17363" w:rsidP="00E17363">
      <w:pPr>
        <w:tabs>
          <w:tab w:val="left" w:pos="284"/>
        </w:tabs>
        <w:jc w:val="both"/>
        <w:rPr>
          <w:u w:val="single"/>
          <w:lang w:eastAsia="zh-CN"/>
        </w:rPr>
      </w:pPr>
      <w:r w:rsidRPr="00D17124">
        <w:rPr>
          <w:u w:val="single"/>
          <w:lang w:eastAsia="zh-CN"/>
        </w:rPr>
        <w:t>Vartojimas kartu su aminoglikozidais</w:t>
      </w:r>
    </w:p>
    <w:p w14:paraId="0E70115A" w14:textId="77777777" w:rsidR="00E17363" w:rsidRPr="00D17124" w:rsidRDefault="00E17363" w:rsidP="00E17363">
      <w:pPr>
        <w:tabs>
          <w:tab w:val="left" w:pos="284"/>
        </w:tabs>
        <w:jc w:val="both"/>
        <w:rPr>
          <w:u w:val="single"/>
          <w:lang w:eastAsia="zh-CN"/>
        </w:rPr>
      </w:pPr>
    </w:p>
    <w:p w14:paraId="7C565AC5" w14:textId="77777777" w:rsidR="00E17363" w:rsidRPr="00510FCB" w:rsidRDefault="00E17363" w:rsidP="00C67B86">
      <w:pPr>
        <w:spacing w:line="260" w:lineRule="exact"/>
        <w:rPr>
          <w:szCs w:val="22"/>
        </w:rPr>
      </w:pPr>
      <w:r w:rsidRPr="00510FCB">
        <w:rPr>
          <w:szCs w:val="22"/>
        </w:rPr>
        <w:t xml:space="preserve">Beta laktaminius antibiotikus </w:t>
      </w:r>
      <w:r w:rsidRPr="00510FCB">
        <w:rPr>
          <w:i/>
          <w:iCs/>
          <w:szCs w:val="22"/>
        </w:rPr>
        <w:t xml:space="preserve">in vitro </w:t>
      </w:r>
      <w:r w:rsidRPr="00510FCB">
        <w:rPr>
          <w:szCs w:val="22"/>
        </w:rPr>
        <w:t xml:space="preserve">sumaišius su aminoglikozidu, gali labai sumažėti aminoglikozidų aktyvumas, todėl </w:t>
      </w:r>
      <w:r w:rsidRPr="00510FCB">
        <w:t xml:space="preserve">Piperacillin/Tazobactam </w:t>
      </w:r>
      <w:r w:rsidR="001B76E3" w:rsidRPr="00510FCB">
        <w:t>Qilu</w:t>
      </w:r>
      <w:r w:rsidRPr="00510FCB">
        <w:t xml:space="preserve"> ir aminoglikozidus rekomenduojama vartoti atskirai. Kai reikia taikyti gydymą kartu su aminoglikozidais, Piperacillin/Tazobactam </w:t>
      </w:r>
      <w:r w:rsidR="001B76E3" w:rsidRPr="00510FCB">
        <w:t>Qilu</w:t>
      </w:r>
      <w:r w:rsidRPr="00510FCB">
        <w:t xml:space="preserve"> ir aminoglikozidai turi būti tirpinami ir atskiedžiami atskirai.</w:t>
      </w:r>
    </w:p>
    <w:p w14:paraId="17E536CC" w14:textId="77777777" w:rsidR="00E17363" w:rsidRPr="00D17124" w:rsidRDefault="00E17363" w:rsidP="00AB0895">
      <w:pPr>
        <w:spacing w:line="260" w:lineRule="exact"/>
        <w:jc w:val="both"/>
      </w:pPr>
    </w:p>
    <w:p w14:paraId="4F73F412" w14:textId="77777777" w:rsidR="00CE2F88" w:rsidRPr="00D17124" w:rsidRDefault="00CE2F88" w:rsidP="00E17363">
      <w:pPr>
        <w:tabs>
          <w:tab w:val="left" w:pos="567"/>
          <w:tab w:val="left" w:pos="900"/>
        </w:tabs>
        <w:spacing w:line="260" w:lineRule="exact"/>
      </w:pPr>
      <w:r w:rsidRPr="00D17124">
        <w:t>Dėl nesuderinamumo žr.</w:t>
      </w:r>
      <w:r w:rsidR="0073479A" w:rsidRPr="00D17124">
        <w:t> </w:t>
      </w:r>
      <w:r w:rsidRPr="00D17124">
        <w:t>6.2</w:t>
      </w:r>
      <w:r w:rsidR="00B400E0" w:rsidRPr="00D17124">
        <w:t> </w:t>
      </w:r>
      <w:r w:rsidRPr="00D17124">
        <w:t>skyrių.</w:t>
      </w:r>
    </w:p>
    <w:p w14:paraId="2E6726B7" w14:textId="77777777" w:rsidR="00CE2F88" w:rsidRPr="00D17124" w:rsidRDefault="00CE2F88" w:rsidP="00E17363">
      <w:pPr>
        <w:tabs>
          <w:tab w:val="left" w:pos="567"/>
          <w:tab w:val="left" w:pos="900"/>
        </w:tabs>
        <w:spacing w:line="260" w:lineRule="exact"/>
        <w:rPr>
          <w:b/>
        </w:rPr>
      </w:pPr>
    </w:p>
    <w:p w14:paraId="4644FB98" w14:textId="77777777" w:rsidR="00CE2F88" w:rsidRPr="00D17124" w:rsidRDefault="00CE2F88" w:rsidP="00AB0895">
      <w:pPr>
        <w:tabs>
          <w:tab w:val="left" w:pos="567"/>
        </w:tabs>
        <w:autoSpaceDE w:val="0"/>
        <w:autoSpaceDN w:val="0"/>
        <w:adjustRightInd w:val="0"/>
        <w:spacing w:line="260" w:lineRule="exact"/>
      </w:pPr>
      <w:r w:rsidRPr="00D17124">
        <w:t xml:space="preserve">Nesuvartotą vaistinį preparatą ar atliekas reikia tvarkyti laikantis vietinių reikalavimų. </w:t>
      </w:r>
    </w:p>
    <w:p w14:paraId="5F74CA23" w14:textId="77777777" w:rsidR="00CE2F88" w:rsidRPr="00D17124" w:rsidRDefault="00CE2F88" w:rsidP="00AB0895">
      <w:pPr>
        <w:tabs>
          <w:tab w:val="left" w:pos="567"/>
        </w:tabs>
        <w:autoSpaceDE w:val="0"/>
        <w:autoSpaceDN w:val="0"/>
        <w:adjustRightInd w:val="0"/>
        <w:spacing w:line="260" w:lineRule="exact"/>
      </w:pPr>
    </w:p>
    <w:p w14:paraId="1E7B8B57" w14:textId="77777777" w:rsidR="00CE2F88" w:rsidRPr="00D17124" w:rsidRDefault="00CE2F88" w:rsidP="00AB0895">
      <w:pPr>
        <w:tabs>
          <w:tab w:val="left" w:pos="567"/>
        </w:tabs>
        <w:autoSpaceDE w:val="0"/>
        <w:autoSpaceDN w:val="0"/>
        <w:adjustRightInd w:val="0"/>
        <w:spacing w:line="260" w:lineRule="exact"/>
      </w:pPr>
      <w:r w:rsidRPr="00D17124">
        <w:t xml:space="preserve">Tik vienkartiniam vartojimui. Nesuvartotą tirpalą reikia sunaikinti. </w:t>
      </w:r>
    </w:p>
    <w:p w14:paraId="049D4E4B" w14:textId="77777777" w:rsidR="00CE2F88" w:rsidRPr="00D17124" w:rsidRDefault="00CE2F88" w:rsidP="00AB0895"/>
    <w:p w14:paraId="21D143E0" w14:textId="77777777" w:rsidR="00CE2F88" w:rsidRPr="00D17124" w:rsidRDefault="00CE2F88" w:rsidP="00AB0895"/>
    <w:p w14:paraId="7425BDCA" w14:textId="77777777" w:rsidR="00CE2F88" w:rsidRPr="00D17124" w:rsidRDefault="00CE2F88" w:rsidP="00AB0895">
      <w:pPr>
        <w:keepNext/>
        <w:tabs>
          <w:tab w:val="left" w:pos="567"/>
        </w:tabs>
        <w:ind w:left="567" w:hanging="567"/>
        <w:outlineLvl w:val="1"/>
        <w:rPr>
          <w:b/>
        </w:rPr>
      </w:pPr>
      <w:bookmarkStart w:id="4" w:name="_Toc129243122"/>
      <w:bookmarkStart w:id="5" w:name="_Toc129243247"/>
      <w:r w:rsidRPr="00D17124">
        <w:rPr>
          <w:b/>
        </w:rPr>
        <w:t>7.</w:t>
      </w:r>
      <w:r w:rsidRPr="00D17124">
        <w:rPr>
          <w:b/>
        </w:rPr>
        <w:tab/>
        <w:t>REGISTRUOTOJAS</w:t>
      </w:r>
      <w:bookmarkEnd w:id="4"/>
      <w:bookmarkEnd w:id="5"/>
    </w:p>
    <w:p w14:paraId="66EEF148" w14:textId="77777777" w:rsidR="00CE2F88" w:rsidRPr="00D17124" w:rsidRDefault="00CE2F88" w:rsidP="00AB0895"/>
    <w:p w14:paraId="77AB3D95" w14:textId="77777777" w:rsidR="001B76E3" w:rsidRPr="00D17124" w:rsidRDefault="001B76E3" w:rsidP="001B76E3">
      <w:pPr>
        <w:tabs>
          <w:tab w:val="left" w:pos="567"/>
          <w:tab w:val="left" w:pos="1125"/>
        </w:tabs>
        <w:adjustRightInd w:val="0"/>
        <w:spacing w:line="260" w:lineRule="exact"/>
      </w:pPr>
      <w:r w:rsidRPr="00D17124">
        <w:t>Q</w:t>
      </w:r>
      <w:r w:rsidR="000C2B33" w:rsidRPr="000C2B33">
        <w:t>ILU PHARMA SPAIN</w:t>
      </w:r>
      <w:r w:rsidRPr="00D17124">
        <w:t xml:space="preserve"> S.L.</w:t>
      </w:r>
    </w:p>
    <w:p w14:paraId="7F666294" w14:textId="77777777" w:rsidR="00896024" w:rsidRDefault="001B76E3" w:rsidP="001B76E3">
      <w:pPr>
        <w:tabs>
          <w:tab w:val="left" w:pos="567"/>
          <w:tab w:val="left" w:pos="1125"/>
        </w:tabs>
        <w:adjustRightInd w:val="0"/>
        <w:spacing w:line="260" w:lineRule="exact"/>
      </w:pPr>
      <w:r w:rsidRPr="00D17124">
        <w:t xml:space="preserve">Paseo </w:t>
      </w:r>
      <w:r w:rsidR="00A46C94">
        <w:rPr>
          <w:rFonts w:hint="eastAsia"/>
          <w:lang w:val="pt-PT"/>
        </w:rPr>
        <w:t>de la</w:t>
      </w:r>
      <w:r w:rsidR="00A46C94">
        <w:rPr>
          <w:lang w:val="pt-PT"/>
        </w:rPr>
        <w:t xml:space="preserve"> </w:t>
      </w:r>
      <w:r w:rsidRPr="00D17124">
        <w:t>Castellana 40</w:t>
      </w:r>
      <w:r w:rsidR="000C2B33">
        <w:t>,</w:t>
      </w:r>
      <w:r w:rsidRPr="00D17124">
        <w:t xml:space="preserve"> </w:t>
      </w:r>
    </w:p>
    <w:p w14:paraId="15E0C5DF" w14:textId="77777777" w:rsidR="00896024" w:rsidRDefault="001B76E3" w:rsidP="00896024">
      <w:pPr>
        <w:tabs>
          <w:tab w:val="left" w:pos="567"/>
          <w:tab w:val="left" w:pos="1125"/>
        </w:tabs>
        <w:adjustRightInd w:val="0"/>
        <w:spacing w:line="260" w:lineRule="exact"/>
      </w:pPr>
      <w:r w:rsidRPr="00D17124">
        <w:t>Planta 8</w:t>
      </w:r>
      <w:r w:rsidR="000C2B33">
        <w:t>,</w:t>
      </w:r>
      <w:r w:rsidR="00896024">
        <w:rPr>
          <w:rFonts w:hint="eastAsia"/>
          <w:lang w:eastAsia="zh-CN"/>
        </w:rPr>
        <w:t xml:space="preserve"> </w:t>
      </w:r>
      <w:r w:rsidRPr="00D17124">
        <w:t>28046</w:t>
      </w:r>
      <w:r w:rsidR="00896024">
        <w:t xml:space="preserve"> -</w:t>
      </w:r>
      <w:r w:rsidRPr="00D17124">
        <w:t xml:space="preserve"> Madrid</w:t>
      </w:r>
      <w:r w:rsidR="000C2B33">
        <w:t>,</w:t>
      </w:r>
      <w:r w:rsidRPr="00D17124" w:rsidDel="00D668ED">
        <w:t xml:space="preserve"> </w:t>
      </w:r>
    </w:p>
    <w:p w14:paraId="6B13CA76" w14:textId="77777777" w:rsidR="00CE2F88" w:rsidRPr="00D17124" w:rsidRDefault="001B76E3" w:rsidP="00896024">
      <w:pPr>
        <w:tabs>
          <w:tab w:val="left" w:pos="567"/>
          <w:tab w:val="left" w:pos="1125"/>
        </w:tabs>
        <w:adjustRightInd w:val="0"/>
        <w:spacing w:line="260" w:lineRule="exact"/>
      </w:pPr>
      <w:r w:rsidRPr="00D17124">
        <w:t>Ispanija</w:t>
      </w:r>
    </w:p>
    <w:p w14:paraId="714AF186" w14:textId="0EB92148" w:rsidR="00CE2F88" w:rsidRDefault="00CE2F88" w:rsidP="00AB0895"/>
    <w:p w14:paraId="6F3E8259" w14:textId="77777777" w:rsidR="00962B9A" w:rsidRPr="00D17124" w:rsidRDefault="00962B9A" w:rsidP="00AB0895"/>
    <w:p w14:paraId="632087CE" w14:textId="77777777" w:rsidR="00CE2F88" w:rsidRPr="00D17124" w:rsidRDefault="00CE2F88" w:rsidP="00AB0895">
      <w:pPr>
        <w:keepNext/>
        <w:tabs>
          <w:tab w:val="left" w:pos="567"/>
        </w:tabs>
        <w:ind w:left="567" w:hanging="567"/>
        <w:outlineLvl w:val="1"/>
        <w:rPr>
          <w:b/>
        </w:rPr>
      </w:pPr>
      <w:bookmarkStart w:id="6" w:name="_Toc129243123"/>
      <w:bookmarkStart w:id="7" w:name="_Toc129243248"/>
      <w:r w:rsidRPr="00D17124">
        <w:rPr>
          <w:b/>
        </w:rPr>
        <w:t>8.</w:t>
      </w:r>
      <w:r w:rsidRPr="00D17124">
        <w:rPr>
          <w:b/>
        </w:rPr>
        <w:tab/>
        <w:t>REGISTRACIJOS PAŽYMĖJIMO NUMERIS</w:t>
      </w:r>
      <w:bookmarkEnd w:id="6"/>
      <w:bookmarkEnd w:id="7"/>
      <w:r w:rsidRPr="00D17124">
        <w:rPr>
          <w:b/>
        </w:rPr>
        <w:t xml:space="preserve"> (-IAI)</w:t>
      </w:r>
    </w:p>
    <w:p w14:paraId="20A79B2B" w14:textId="77777777" w:rsidR="00962B9A" w:rsidRDefault="00962B9A" w:rsidP="00962B9A"/>
    <w:p w14:paraId="2B92521A" w14:textId="67C58C63" w:rsidR="00962B9A" w:rsidRDefault="00962B9A" w:rsidP="00962B9A">
      <w:r>
        <w:t>LT/1/23/5185/001 – N1</w:t>
      </w:r>
    </w:p>
    <w:p w14:paraId="2764701C" w14:textId="77777777" w:rsidR="00962B9A" w:rsidRDefault="00962B9A" w:rsidP="00962B9A">
      <w:r>
        <w:t>LT/1/23/5185/002 – N5</w:t>
      </w:r>
    </w:p>
    <w:p w14:paraId="532DB2A5" w14:textId="77777777" w:rsidR="00962B9A" w:rsidRDefault="00962B9A" w:rsidP="00962B9A">
      <w:r>
        <w:t>LT/1/23/5185/003 – N10</w:t>
      </w:r>
    </w:p>
    <w:p w14:paraId="1B2B40EE" w14:textId="77777777" w:rsidR="00962B9A" w:rsidRDefault="00962B9A" w:rsidP="00962B9A">
      <w:r>
        <w:t>LT/1/23/5185/004 – N12</w:t>
      </w:r>
    </w:p>
    <w:p w14:paraId="6566ADE5" w14:textId="77777777" w:rsidR="00962B9A" w:rsidRDefault="00962B9A" w:rsidP="00962B9A">
      <w:r>
        <w:t>LT/1/23/5185/005 – N25</w:t>
      </w:r>
    </w:p>
    <w:p w14:paraId="7206D9DA" w14:textId="2F2A1650" w:rsidR="00CE2F88" w:rsidRPr="00D17124" w:rsidRDefault="00962B9A" w:rsidP="00962B9A">
      <w:r>
        <w:t>LT/1/23/5185/006 – N50</w:t>
      </w:r>
    </w:p>
    <w:p w14:paraId="0BE06F3E" w14:textId="77777777" w:rsidR="00CE2F88" w:rsidRPr="00D17124" w:rsidRDefault="00CE2F88" w:rsidP="00AB0895"/>
    <w:p w14:paraId="3C18587E" w14:textId="77777777" w:rsidR="00CE2F88" w:rsidRPr="00D17124" w:rsidRDefault="00CE2F88" w:rsidP="00AB0895"/>
    <w:p w14:paraId="0D07B1BE" w14:textId="77777777" w:rsidR="00CE2F88" w:rsidRPr="00D17124" w:rsidRDefault="00CE2F88" w:rsidP="00AB0895">
      <w:pPr>
        <w:keepNext/>
        <w:tabs>
          <w:tab w:val="left" w:pos="567"/>
        </w:tabs>
        <w:ind w:left="567" w:hanging="567"/>
        <w:outlineLvl w:val="1"/>
        <w:rPr>
          <w:b/>
        </w:rPr>
      </w:pPr>
      <w:bookmarkStart w:id="8" w:name="_Toc129243124"/>
      <w:bookmarkStart w:id="9" w:name="_Toc129243249"/>
      <w:r w:rsidRPr="00D17124">
        <w:rPr>
          <w:b/>
        </w:rPr>
        <w:t>9.</w:t>
      </w:r>
      <w:r w:rsidRPr="00D17124">
        <w:rPr>
          <w:b/>
        </w:rPr>
        <w:tab/>
        <w:t xml:space="preserve">REGISTRAVIMO / PERREGISTRAVIMO DATA </w:t>
      </w:r>
      <w:bookmarkEnd w:id="8"/>
      <w:bookmarkEnd w:id="9"/>
    </w:p>
    <w:p w14:paraId="7B3A82F0" w14:textId="77777777" w:rsidR="00CE2F88" w:rsidRPr="00D17124" w:rsidRDefault="00CE2F88" w:rsidP="00AB0895"/>
    <w:p w14:paraId="0EBE24E1" w14:textId="498BFA96" w:rsidR="00CE2F88" w:rsidRPr="00D17124" w:rsidRDefault="00CE2F88" w:rsidP="00AB0895">
      <w:r w:rsidRPr="00D17124">
        <w:t xml:space="preserve">Registravimo data </w:t>
      </w:r>
      <w:r w:rsidR="008A43B7">
        <w:t>2023 m. gegužės 29 d.</w:t>
      </w:r>
    </w:p>
    <w:p w14:paraId="2F999099" w14:textId="77777777" w:rsidR="00CE2F88" w:rsidRPr="00D17124" w:rsidRDefault="00CE2F88" w:rsidP="00AB0895"/>
    <w:p w14:paraId="314D14A6" w14:textId="77777777" w:rsidR="00A02269" w:rsidRPr="00D17124" w:rsidRDefault="00A02269" w:rsidP="00AB0895"/>
    <w:p w14:paraId="751E00B0" w14:textId="77777777" w:rsidR="00CE2F88" w:rsidRPr="00D17124" w:rsidRDefault="00CE2F88" w:rsidP="00AB0895">
      <w:pPr>
        <w:keepNext/>
        <w:tabs>
          <w:tab w:val="left" w:pos="567"/>
        </w:tabs>
        <w:ind w:left="567" w:hanging="567"/>
        <w:outlineLvl w:val="1"/>
        <w:rPr>
          <w:b/>
        </w:rPr>
      </w:pPr>
      <w:bookmarkStart w:id="10" w:name="_Toc129243125"/>
      <w:bookmarkStart w:id="11" w:name="_Toc129243250"/>
      <w:r w:rsidRPr="00D17124">
        <w:rPr>
          <w:b/>
        </w:rPr>
        <w:t>10.</w:t>
      </w:r>
      <w:r w:rsidRPr="00D17124">
        <w:rPr>
          <w:b/>
        </w:rPr>
        <w:tab/>
        <w:t>TEKSTO PERŽIŪROS DATA</w:t>
      </w:r>
      <w:bookmarkEnd w:id="10"/>
      <w:bookmarkEnd w:id="11"/>
    </w:p>
    <w:p w14:paraId="1B0D5EB8" w14:textId="77777777" w:rsidR="00CE2F88" w:rsidRPr="00D17124" w:rsidRDefault="00CE2F88" w:rsidP="00AB0895"/>
    <w:p w14:paraId="6AF77934" w14:textId="6619F758" w:rsidR="002E4DCE" w:rsidRDefault="008A43B7" w:rsidP="00AB0895">
      <w:r>
        <w:t>2023 m. gegužės 29 d.</w:t>
      </w:r>
    </w:p>
    <w:p w14:paraId="557AC98E" w14:textId="77777777" w:rsidR="008A43B7" w:rsidRPr="00D17124" w:rsidRDefault="008A43B7" w:rsidP="00AB0895"/>
    <w:p w14:paraId="32F1C138" w14:textId="77777777" w:rsidR="00CE2F88" w:rsidRPr="00D17124" w:rsidRDefault="00CE2F88" w:rsidP="00C67B86">
      <w:pPr>
        <w:tabs>
          <w:tab w:val="left" w:pos="5954"/>
          <w:tab w:val="left" w:pos="6237"/>
          <w:tab w:val="left" w:pos="6663"/>
          <w:tab w:val="left" w:pos="6946"/>
        </w:tabs>
      </w:pPr>
      <w:r w:rsidRPr="00D17124">
        <w:t>Išsami informacija apie šį vaistinį preparatą pateikiama Valstybinės vaistų kontrolės tarnybos prie Lietuvos Respublikos sveikatos apsaugos ministerijos tinklalapyje</w:t>
      </w:r>
      <w:r w:rsidRPr="00D17124">
        <w:rPr>
          <w:i/>
        </w:rPr>
        <w:t xml:space="preserve"> </w:t>
      </w:r>
      <w:hyperlink r:id="rId12" w:history="1">
        <w:r w:rsidRPr="00D17124">
          <w:rPr>
            <w:color w:val="0000FF"/>
            <w:u w:val="single"/>
          </w:rPr>
          <w:t>http://www.vvkt.lt/</w:t>
        </w:r>
      </w:hyperlink>
    </w:p>
    <w:p w14:paraId="7F8E4899" w14:textId="77777777" w:rsidR="00CE2F88" w:rsidRPr="00D17124" w:rsidRDefault="00CE2F88" w:rsidP="00AB0895">
      <w:pPr>
        <w:rPr>
          <w:b/>
          <w:caps/>
        </w:rPr>
      </w:pPr>
      <w:r w:rsidRPr="00D17124">
        <w:br w:type="page"/>
      </w:r>
      <w:bookmarkStart w:id="12" w:name="_Toc129243128"/>
      <w:bookmarkStart w:id="13" w:name="_Toc129243253"/>
    </w:p>
    <w:p w14:paraId="10840BD2" w14:textId="77777777" w:rsidR="00CE2F88" w:rsidRPr="00D17124" w:rsidRDefault="00CE2F88" w:rsidP="00AB0895">
      <w:pPr>
        <w:tabs>
          <w:tab w:val="left" w:pos="567"/>
        </w:tabs>
        <w:ind w:left="567" w:hanging="567"/>
        <w:jc w:val="center"/>
        <w:outlineLvl w:val="0"/>
        <w:rPr>
          <w:b/>
          <w:caps/>
        </w:rPr>
      </w:pPr>
    </w:p>
    <w:p w14:paraId="34C6430B" w14:textId="77777777" w:rsidR="00CE2F88" w:rsidRPr="00D17124" w:rsidRDefault="00CE2F88" w:rsidP="00AB0895">
      <w:pPr>
        <w:tabs>
          <w:tab w:val="left" w:pos="567"/>
        </w:tabs>
        <w:ind w:left="567" w:hanging="567"/>
        <w:jc w:val="center"/>
        <w:outlineLvl w:val="0"/>
        <w:rPr>
          <w:b/>
          <w:caps/>
        </w:rPr>
      </w:pPr>
    </w:p>
    <w:p w14:paraId="3506C8F9" w14:textId="77777777" w:rsidR="00CE2F88" w:rsidRPr="00D17124" w:rsidRDefault="00CE2F88" w:rsidP="00AB0895">
      <w:pPr>
        <w:tabs>
          <w:tab w:val="left" w:pos="567"/>
        </w:tabs>
        <w:ind w:left="567" w:hanging="567"/>
        <w:jc w:val="center"/>
        <w:outlineLvl w:val="0"/>
        <w:rPr>
          <w:b/>
          <w:caps/>
        </w:rPr>
      </w:pPr>
    </w:p>
    <w:p w14:paraId="6058D956" w14:textId="77777777" w:rsidR="00CE2F88" w:rsidRPr="00D17124" w:rsidRDefault="00CE2F88" w:rsidP="00AB0895">
      <w:pPr>
        <w:tabs>
          <w:tab w:val="left" w:pos="567"/>
        </w:tabs>
        <w:ind w:left="567" w:hanging="567"/>
        <w:jc w:val="center"/>
        <w:outlineLvl w:val="0"/>
        <w:rPr>
          <w:b/>
          <w:caps/>
        </w:rPr>
      </w:pPr>
    </w:p>
    <w:p w14:paraId="4B96B320" w14:textId="77777777" w:rsidR="00CE2F88" w:rsidRPr="00D17124" w:rsidRDefault="00CE2F88" w:rsidP="00AB0895">
      <w:pPr>
        <w:tabs>
          <w:tab w:val="left" w:pos="567"/>
        </w:tabs>
        <w:ind w:left="567" w:hanging="567"/>
        <w:jc w:val="center"/>
        <w:outlineLvl w:val="0"/>
        <w:rPr>
          <w:b/>
          <w:caps/>
        </w:rPr>
      </w:pPr>
    </w:p>
    <w:p w14:paraId="6F62A844" w14:textId="77777777" w:rsidR="00CE2F88" w:rsidRPr="00D17124" w:rsidRDefault="00CE2F88" w:rsidP="00AB0895">
      <w:pPr>
        <w:tabs>
          <w:tab w:val="left" w:pos="567"/>
        </w:tabs>
        <w:ind w:left="567" w:hanging="567"/>
        <w:jc w:val="center"/>
        <w:outlineLvl w:val="0"/>
        <w:rPr>
          <w:b/>
          <w:caps/>
        </w:rPr>
      </w:pPr>
    </w:p>
    <w:p w14:paraId="36DE2A25" w14:textId="77777777" w:rsidR="00CE2F88" w:rsidRPr="00D17124" w:rsidRDefault="00CE2F88" w:rsidP="00AB0895">
      <w:pPr>
        <w:tabs>
          <w:tab w:val="left" w:pos="567"/>
        </w:tabs>
        <w:ind w:left="567" w:hanging="567"/>
        <w:jc w:val="center"/>
        <w:outlineLvl w:val="0"/>
        <w:rPr>
          <w:b/>
          <w:caps/>
        </w:rPr>
      </w:pPr>
    </w:p>
    <w:p w14:paraId="0403A796" w14:textId="77777777" w:rsidR="00CE2F88" w:rsidRPr="00D17124" w:rsidRDefault="00CE2F88" w:rsidP="00AB0895">
      <w:pPr>
        <w:tabs>
          <w:tab w:val="left" w:pos="567"/>
        </w:tabs>
        <w:ind w:left="567" w:hanging="567"/>
        <w:jc w:val="center"/>
        <w:outlineLvl w:val="0"/>
        <w:rPr>
          <w:b/>
          <w:caps/>
        </w:rPr>
      </w:pPr>
    </w:p>
    <w:p w14:paraId="1B40C650" w14:textId="77777777" w:rsidR="00CE2F88" w:rsidRPr="00D17124" w:rsidRDefault="00CE2F88" w:rsidP="00AB0895">
      <w:pPr>
        <w:tabs>
          <w:tab w:val="left" w:pos="567"/>
        </w:tabs>
        <w:ind w:left="567" w:hanging="567"/>
        <w:jc w:val="center"/>
        <w:outlineLvl w:val="0"/>
        <w:rPr>
          <w:b/>
          <w:caps/>
        </w:rPr>
      </w:pPr>
    </w:p>
    <w:p w14:paraId="1F04B3F8" w14:textId="77777777" w:rsidR="00CE2F88" w:rsidRPr="00D17124" w:rsidRDefault="00CE2F88" w:rsidP="00AB0895">
      <w:pPr>
        <w:tabs>
          <w:tab w:val="left" w:pos="567"/>
        </w:tabs>
        <w:ind w:left="567" w:hanging="567"/>
        <w:jc w:val="center"/>
        <w:outlineLvl w:val="0"/>
        <w:rPr>
          <w:b/>
          <w:caps/>
        </w:rPr>
      </w:pPr>
    </w:p>
    <w:p w14:paraId="127900D2" w14:textId="77777777" w:rsidR="00CE2F88" w:rsidRPr="00D17124" w:rsidRDefault="00CE2F88" w:rsidP="00AB0895">
      <w:pPr>
        <w:tabs>
          <w:tab w:val="left" w:pos="567"/>
        </w:tabs>
        <w:ind w:left="567" w:hanging="567"/>
        <w:jc w:val="center"/>
        <w:outlineLvl w:val="0"/>
        <w:rPr>
          <w:b/>
          <w:caps/>
        </w:rPr>
      </w:pPr>
    </w:p>
    <w:p w14:paraId="472135F4" w14:textId="77777777" w:rsidR="00CE2F88" w:rsidRPr="00D17124" w:rsidRDefault="00CE2F88" w:rsidP="00AB0895">
      <w:pPr>
        <w:tabs>
          <w:tab w:val="left" w:pos="567"/>
        </w:tabs>
        <w:ind w:left="567" w:hanging="567"/>
        <w:jc w:val="center"/>
        <w:outlineLvl w:val="0"/>
        <w:rPr>
          <w:b/>
          <w:caps/>
        </w:rPr>
      </w:pPr>
    </w:p>
    <w:p w14:paraId="601FBE49" w14:textId="77777777" w:rsidR="00CE2F88" w:rsidRPr="00D17124" w:rsidRDefault="00CE2F88" w:rsidP="00AB0895">
      <w:pPr>
        <w:tabs>
          <w:tab w:val="left" w:pos="567"/>
        </w:tabs>
        <w:ind w:left="567" w:hanging="567"/>
        <w:jc w:val="center"/>
        <w:outlineLvl w:val="0"/>
        <w:rPr>
          <w:b/>
          <w:caps/>
        </w:rPr>
      </w:pPr>
    </w:p>
    <w:p w14:paraId="3CD3DEE5" w14:textId="77777777" w:rsidR="00CE2F88" w:rsidRPr="00D17124" w:rsidRDefault="00CE2F88" w:rsidP="00AB0895">
      <w:pPr>
        <w:tabs>
          <w:tab w:val="left" w:pos="567"/>
        </w:tabs>
        <w:ind w:left="567" w:hanging="567"/>
        <w:jc w:val="center"/>
        <w:outlineLvl w:val="0"/>
        <w:rPr>
          <w:b/>
          <w:caps/>
        </w:rPr>
      </w:pPr>
    </w:p>
    <w:p w14:paraId="271AD202" w14:textId="77777777" w:rsidR="00CE2F88" w:rsidRPr="00D17124" w:rsidRDefault="00CE2F88" w:rsidP="00AB0895">
      <w:pPr>
        <w:tabs>
          <w:tab w:val="left" w:pos="567"/>
        </w:tabs>
        <w:ind w:left="567" w:hanging="567"/>
        <w:jc w:val="center"/>
        <w:outlineLvl w:val="0"/>
        <w:rPr>
          <w:b/>
          <w:caps/>
        </w:rPr>
      </w:pPr>
    </w:p>
    <w:p w14:paraId="4AF74FE6" w14:textId="77777777" w:rsidR="00CE2F88" w:rsidRPr="00D17124" w:rsidRDefault="00CE2F88" w:rsidP="00AB0895">
      <w:pPr>
        <w:tabs>
          <w:tab w:val="left" w:pos="567"/>
        </w:tabs>
        <w:ind w:left="567" w:hanging="567"/>
        <w:jc w:val="center"/>
        <w:outlineLvl w:val="0"/>
        <w:rPr>
          <w:b/>
          <w:caps/>
        </w:rPr>
      </w:pPr>
    </w:p>
    <w:p w14:paraId="0CC0F4BD" w14:textId="77777777" w:rsidR="00CE2F88" w:rsidRPr="00D17124" w:rsidRDefault="00CE2F88" w:rsidP="00AB0895">
      <w:pPr>
        <w:tabs>
          <w:tab w:val="left" w:pos="567"/>
        </w:tabs>
        <w:ind w:left="567" w:hanging="567"/>
        <w:jc w:val="center"/>
        <w:outlineLvl w:val="0"/>
        <w:rPr>
          <w:b/>
          <w:caps/>
        </w:rPr>
      </w:pPr>
    </w:p>
    <w:p w14:paraId="6179A364" w14:textId="77777777" w:rsidR="00CE2F88" w:rsidRPr="00D17124" w:rsidRDefault="00CE2F88" w:rsidP="00AB0895">
      <w:pPr>
        <w:tabs>
          <w:tab w:val="left" w:pos="567"/>
        </w:tabs>
        <w:ind w:left="567" w:hanging="567"/>
        <w:jc w:val="center"/>
        <w:outlineLvl w:val="0"/>
        <w:rPr>
          <w:b/>
          <w:caps/>
        </w:rPr>
      </w:pPr>
    </w:p>
    <w:p w14:paraId="127E1E07" w14:textId="77777777" w:rsidR="00CE2F88" w:rsidRPr="00D17124" w:rsidRDefault="00CE2F88" w:rsidP="00AB0895">
      <w:pPr>
        <w:tabs>
          <w:tab w:val="left" w:pos="567"/>
        </w:tabs>
        <w:ind w:left="567" w:hanging="567"/>
        <w:jc w:val="center"/>
        <w:outlineLvl w:val="0"/>
        <w:rPr>
          <w:b/>
          <w:caps/>
        </w:rPr>
      </w:pPr>
    </w:p>
    <w:p w14:paraId="0B52BF33" w14:textId="77777777" w:rsidR="00CE2F88" w:rsidRPr="00D17124" w:rsidRDefault="00CE2F88" w:rsidP="00AB0895">
      <w:pPr>
        <w:tabs>
          <w:tab w:val="left" w:pos="567"/>
        </w:tabs>
        <w:ind w:left="567" w:hanging="567"/>
        <w:jc w:val="center"/>
        <w:outlineLvl w:val="0"/>
        <w:rPr>
          <w:b/>
          <w:caps/>
        </w:rPr>
      </w:pPr>
    </w:p>
    <w:p w14:paraId="007DB40A" w14:textId="77777777" w:rsidR="00CE2F88" w:rsidRPr="00D17124" w:rsidRDefault="00CE2F88" w:rsidP="00AB0895">
      <w:pPr>
        <w:tabs>
          <w:tab w:val="left" w:pos="567"/>
        </w:tabs>
        <w:ind w:left="567" w:hanging="567"/>
        <w:jc w:val="center"/>
        <w:outlineLvl w:val="0"/>
        <w:rPr>
          <w:b/>
          <w:caps/>
        </w:rPr>
      </w:pPr>
    </w:p>
    <w:p w14:paraId="7170930F" w14:textId="77777777" w:rsidR="00CE2F88" w:rsidRPr="00D17124" w:rsidRDefault="00CE2F88" w:rsidP="00AB0895">
      <w:pPr>
        <w:tabs>
          <w:tab w:val="left" w:pos="567"/>
        </w:tabs>
        <w:ind w:left="567" w:hanging="567"/>
        <w:jc w:val="center"/>
        <w:outlineLvl w:val="0"/>
        <w:rPr>
          <w:b/>
          <w:caps/>
        </w:rPr>
      </w:pPr>
    </w:p>
    <w:p w14:paraId="06C6A5D5" w14:textId="77777777" w:rsidR="00CE2F88" w:rsidRPr="00D17124" w:rsidRDefault="00CE2F88" w:rsidP="00AB0895">
      <w:pPr>
        <w:tabs>
          <w:tab w:val="left" w:pos="567"/>
        </w:tabs>
        <w:ind w:left="567" w:hanging="567"/>
        <w:jc w:val="center"/>
        <w:outlineLvl w:val="0"/>
        <w:rPr>
          <w:b/>
          <w:caps/>
        </w:rPr>
      </w:pPr>
      <w:r w:rsidRPr="00D17124">
        <w:rPr>
          <w:b/>
          <w:caps/>
        </w:rPr>
        <w:t>II PRIEDAS</w:t>
      </w:r>
      <w:bookmarkEnd w:id="12"/>
      <w:bookmarkEnd w:id="13"/>
    </w:p>
    <w:p w14:paraId="0DD4934E" w14:textId="77777777" w:rsidR="00CE2F88" w:rsidRPr="00D17124" w:rsidRDefault="00CE2F88" w:rsidP="00AB0895">
      <w:pPr>
        <w:tabs>
          <w:tab w:val="left" w:pos="567"/>
        </w:tabs>
        <w:ind w:left="567" w:hanging="567"/>
        <w:jc w:val="center"/>
        <w:outlineLvl w:val="0"/>
        <w:rPr>
          <w:b/>
          <w:caps/>
        </w:rPr>
      </w:pPr>
    </w:p>
    <w:p w14:paraId="2F23D048" w14:textId="77777777" w:rsidR="00CE2F88" w:rsidRPr="00D17124" w:rsidRDefault="00CE2F88" w:rsidP="00AB0895">
      <w:pPr>
        <w:tabs>
          <w:tab w:val="left" w:pos="567"/>
        </w:tabs>
        <w:ind w:left="567" w:hanging="567"/>
        <w:jc w:val="center"/>
        <w:outlineLvl w:val="0"/>
        <w:rPr>
          <w:b/>
          <w:caps/>
        </w:rPr>
      </w:pPr>
      <w:r w:rsidRPr="00D17124">
        <w:rPr>
          <w:b/>
          <w:caps/>
        </w:rPr>
        <w:t>REGISTRACIJOS SĄLYGOS</w:t>
      </w:r>
    </w:p>
    <w:p w14:paraId="0BFA35CC" w14:textId="77777777" w:rsidR="00CE2F88" w:rsidRPr="00D17124" w:rsidRDefault="00CE2F88" w:rsidP="00AB0895"/>
    <w:p w14:paraId="18EE8C35" w14:textId="77777777" w:rsidR="00CE2F88" w:rsidRPr="00D17124" w:rsidRDefault="00CE2F88" w:rsidP="00AB0895">
      <w:pPr>
        <w:tabs>
          <w:tab w:val="left" w:pos="1701"/>
        </w:tabs>
        <w:ind w:left="1701" w:hanging="567"/>
        <w:rPr>
          <w:b/>
          <w:highlight w:val="yellow"/>
        </w:rPr>
      </w:pPr>
      <w:r w:rsidRPr="00D17124">
        <w:rPr>
          <w:b/>
        </w:rPr>
        <w:t>A.</w:t>
      </w:r>
      <w:r w:rsidRPr="00D17124">
        <w:rPr>
          <w:b/>
        </w:rPr>
        <w:tab/>
        <w:t>GAMINTOJAS (-AI), ATSAKINGAS (-I) UŽ SERIJŲ IŠLEIDIMĄ</w:t>
      </w:r>
    </w:p>
    <w:p w14:paraId="12859078" w14:textId="77777777" w:rsidR="00CE2F88" w:rsidRPr="00D17124" w:rsidRDefault="00CE2F88" w:rsidP="00AB0895">
      <w:pPr>
        <w:rPr>
          <w:highlight w:val="yellow"/>
        </w:rPr>
      </w:pPr>
    </w:p>
    <w:p w14:paraId="2903FC73" w14:textId="77777777" w:rsidR="00CE2F88" w:rsidRPr="00D17124" w:rsidRDefault="00CE2F88" w:rsidP="00AB0895">
      <w:pPr>
        <w:tabs>
          <w:tab w:val="left" w:pos="1701"/>
        </w:tabs>
        <w:ind w:left="1701" w:hanging="567"/>
        <w:rPr>
          <w:b/>
        </w:rPr>
      </w:pPr>
      <w:r w:rsidRPr="00D17124">
        <w:rPr>
          <w:b/>
        </w:rPr>
        <w:t>B.</w:t>
      </w:r>
      <w:r w:rsidRPr="00D17124">
        <w:rPr>
          <w:b/>
        </w:rPr>
        <w:tab/>
        <w:t>TIEKIMO IR VARTOJIMO SĄLYGOS AR APRIBOJIMAI</w:t>
      </w:r>
    </w:p>
    <w:p w14:paraId="18F88BBD" w14:textId="77777777" w:rsidR="00CE2F88" w:rsidRPr="00D17124" w:rsidRDefault="00CE2F88" w:rsidP="00AB0895">
      <w:pPr>
        <w:rPr>
          <w:highlight w:val="yellow"/>
        </w:rPr>
      </w:pPr>
    </w:p>
    <w:p w14:paraId="1215A1D6" w14:textId="77777777" w:rsidR="00CE2F88" w:rsidRPr="00D17124" w:rsidRDefault="00CE2F88" w:rsidP="00AB0895">
      <w:pPr>
        <w:tabs>
          <w:tab w:val="left" w:pos="1701"/>
        </w:tabs>
        <w:ind w:left="1701" w:hanging="567"/>
        <w:rPr>
          <w:b/>
        </w:rPr>
      </w:pPr>
    </w:p>
    <w:p w14:paraId="62EE4FDA" w14:textId="77777777" w:rsidR="00CE2F88" w:rsidRPr="00D17124" w:rsidRDefault="00CE2F88" w:rsidP="005079ED">
      <w:pPr>
        <w:keepNext/>
        <w:numPr>
          <w:ilvl w:val="0"/>
          <w:numId w:val="26"/>
        </w:numPr>
        <w:tabs>
          <w:tab w:val="left" w:pos="567"/>
        </w:tabs>
        <w:spacing w:line="260" w:lineRule="exact"/>
        <w:ind w:hanging="720"/>
        <w:outlineLvl w:val="1"/>
        <w:rPr>
          <w:b/>
        </w:rPr>
      </w:pPr>
      <w:r w:rsidRPr="00D17124">
        <w:rPr>
          <w:b/>
        </w:rPr>
        <w:br w:type="page"/>
      </w:r>
      <w:r w:rsidRPr="00D17124">
        <w:rPr>
          <w:b/>
        </w:rPr>
        <w:lastRenderedPageBreak/>
        <w:t>GAMINTOJAS, ATSAKINGAS UŽ SERIJŲ IŠLEIDIMĄ</w:t>
      </w:r>
    </w:p>
    <w:p w14:paraId="6B7A587A" w14:textId="77777777" w:rsidR="00CE2F88" w:rsidRPr="00D17124" w:rsidRDefault="00CE2F88" w:rsidP="00AB0895">
      <w:pPr>
        <w:rPr>
          <w:highlight w:val="yellow"/>
        </w:rPr>
      </w:pPr>
    </w:p>
    <w:p w14:paraId="4FA12AF1" w14:textId="77777777" w:rsidR="00CE2F88" w:rsidRPr="00D17124" w:rsidRDefault="00CE2F88" w:rsidP="00AB0895">
      <w:pPr>
        <w:rPr>
          <w:u w:val="single"/>
        </w:rPr>
      </w:pPr>
      <w:r w:rsidRPr="00D17124">
        <w:rPr>
          <w:u w:val="single"/>
        </w:rPr>
        <w:t>Gamintojo, atsakingo už serijų išleidimą, pavadinimas ir adresas</w:t>
      </w:r>
    </w:p>
    <w:p w14:paraId="74F94BAB" w14:textId="77777777" w:rsidR="00CE2F88" w:rsidRPr="00D17124" w:rsidRDefault="00CE2F88" w:rsidP="00AB0895">
      <w:pPr>
        <w:rPr>
          <w:u w:val="single"/>
        </w:rPr>
      </w:pPr>
    </w:p>
    <w:p w14:paraId="1AD8E372" w14:textId="77777777" w:rsidR="001B76E3" w:rsidRPr="00510FCB" w:rsidRDefault="001B76E3" w:rsidP="001B76E3">
      <w:pPr>
        <w:rPr>
          <w:caps/>
        </w:rPr>
      </w:pPr>
      <w:r w:rsidRPr="00510FCB">
        <w:rPr>
          <w:caps/>
        </w:rPr>
        <w:t>Kymos, S.L.</w:t>
      </w:r>
    </w:p>
    <w:p w14:paraId="0D9A5DDD" w14:textId="77777777" w:rsidR="001B76E3" w:rsidRPr="00D17124" w:rsidRDefault="001B76E3" w:rsidP="001B76E3">
      <w:r w:rsidRPr="00D17124">
        <w:t>Ronda De Can Fatjó 7b</w:t>
      </w:r>
      <w:r w:rsidR="00896024">
        <w:t>,</w:t>
      </w:r>
    </w:p>
    <w:p w14:paraId="760FABC4" w14:textId="77777777" w:rsidR="00896024" w:rsidRDefault="001B76E3" w:rsidP="001B76E3">
      <w:r w:rsidRPr="00D17124">
        <w:t xml:space="preserve">Parc Tecnologic Del Valles Cerdanyola Del Vallès, </w:t>
      </w:r>
    </w:p>
    <w:p w14:paraId="523D7F27" w14:textId="77777777" w:rsidR="001B76E3" w:rsidRPr="00D17124" w:rsidRDefault="00896024" w:rsidP="001B76E3">
      <w:r w:rsidRPr="00D17124">
        <w:t>08290</w:t>
      </w:r>
      <w:r>
        <w:t xml:space="preserve"> </w:t>
      </w:r>
      <w:r w:rsidR="001B76E3" w:rsidRPr="00D17124">
        <w:t>Barcelona</w:t>
      </w:r>
      <w:r>
        <w:t>,</w:t>
      </w:r>
      <w:r w:rsidR="001B76E3" w:rsidRPr="00D17124">
        <w:t xml:space="preserve"> </w:t>
      </w:r>
    </w:p>
    <w:p w14:paraId="1C43EC3D" w14:textId="77777777" w:rsidR="001B76E3" w:rsidRPr="00D17124" w:rsidRDefault="001B76E3" w:rsidP="001B76E3">
      <w:r w:rsidRPr="00D17124">
        <w:t>Ispanija</w:t>
      </w:r>
    </w:p>
    <w:p w14:paraId="74CA974E" w14:textId="77777777" w:rsidR="001B76E3" w:rsidRPr="00D17124" w:rsidRDefault="001B76E3" w:rsidP="001B76E3"/>
    <w:p w14:paraId="1B1B7F8D" w14:textId="77777777" w:rsidR="001B76E3" w:rsidRPr="00D17124" w:rsidRDefault="001B76E3" w:rsidP="001B76E3">
      <w:r w:rsidRPr="00D17124">
        <w:t>arba</w:t>
      </w:r>
    </w:p>
    <w:p w14:paraId="08F91393" w14:textId="77777777" w:rsidR="001B76E3" w:rsidRPr="00D17124" w:rsidRDefault="001B76E3" w:rsidP="001B76E3"/>
    <w:p w14:paraId="5670AF97" w14:textId="77777777" w:rsidR="001B76E3" w:rsidRPr="00510FCB" w:rsidRDefault="001B76E3" w:rsidP="001B76E3">
      <w:pPr>
        <w:rPr>
          <w:caps/>
        </w:rPr>
      </w:pPr>
      <w:r w:rsidRPr="00510FCB">
        <w:rPr>
          <w:caps/>
        </w:rPr>
        <w:t>Unifarma SIA</w:t>
      </w:r>
    </w:p>
    <w:p w14:paraId="3C0D0EBE" w14:textId="77777777" w:rsidR="00896024" w:rsidRDefault="001B76E3" w:rsidP="001B76E3">
      <w:r w:rsidRPr="00D17124">
        <w:t xml:space="preserve">Vangazu Iela 23, </w:t>
      </w:r>
    </w:p>
    <w:p w14:paraId="5BFB7586" w14:textId="77777777" w:rsidR="001B76E3" w:rsidRPr="00D17124" w:rsidRDefault="001B76E3" w:rsidP="001B76E3">
      <w:r w:rsidRPr="00D17124">
        <w:t>Riga</w:t>
      </w:r>
      <w:r w:rsidR="00896024">
        <w:t>, LV-</w:t>
      </w:r>
      <w:r w:rsidRPr="00D17124">
        <w:t>1024</w:t>
      </w:r>
      <w:r w:rsidR="00C72AF8">
        <w:t>,</w:t>
      </w:r>
    </w:p>
    <w:p w14:paraId="58D8821A" w14:textId="77777777" w:rsidR="001B76E3" w:rsidRPr="00D17124" w:rsidRDefault="001B76E3" w:rsidP="001B76E3">
      <w:r w:rsidRPr="00D17124">
        <w:t>Latvija</w:t>
      </w:r>
    </w:p>
    <w:p w14:paraId="0503F2EB" w14:textId="77777777" w:rsidR="001B76E3" w:rsidRPr="00D17124" w:rsidRDefault="001B76E3" w:rsidP="001B76E3"/>
    <w:p w14:paraId="038AE230" w14:textId="77777777" w:rsidR="001B76E3" w:rsidRPr="00D17124" w:rsidRDefault="001B76E3" w:rsidP="001B76E3">
      <w:r w:rsidRPr="00D17124">
        <w:t xml:space="preserve">arba </w:t>
      </w:r>
    </w:p>
    <w:p w14:paraId="0214037D" w14:textId="77777777" w:rsidR="001B76E3" w:rsidRPr="00D17124" w:rsidRDefault="001B76E3" w:rsidP="001B76E3"/>
    <w:p w14:paraId="428FFA5C" w14:textId="726CAEEC" w:rsidR="00415BC7" w:rsidRPr="000527CA" w:rsidRDefault="00415BC7" w:rsidP="000527CA">
      <w:pPr>
        <w:rPr>
          <w:caps/>
          <w:lang w:eastAsia="zh-CN"/>
        </w:rPr>
      </w:pPr>
      <w:r>
        <w:rPr>
          <w:rFonts w:hint="eastAsia"/>
          <w:caps/>
          <w:lang w:eastAsia="zh-CN"/>
        </w:rPr>
        <w:t xml:space="preserve"> </w:t>
      </w:r>
      <w:r w:rsidRPr="00553FD9">
        <w:rPr>
          <w:caps/>
        </w:rPr>
        <w:t xml:space="preserve">Eurofins </w:t>
      </w:r>
      <w:r w:rsidRPr="008F052E">
        <w:rPr>
          <w:caps/>
        </w:rPr>
        <w:t>BIOPHARMA PRODUCT TESTING BUDAPEST</w:t>
      </w:r>
      <w:r w:rsidRPr="00510FCB">
        <w:rPr>
          <w:caps/>
        </w:rPr>
        <w:t xml:space="preserve"> Kft.</w:t>
      </w:r>
    </w:p>
    <w:p w14:paraId="4417AFEF" w14:textId="77777777" w:rsidR="001B76E3" w:rsidRPr="00D17124" w:rsidRDefault="001B76E3" w:rsidP="001B76E3">
      <w:r w:rsidRPr="00D17124">
        <w:t>Anonymus utca 6.</w:t>
      </w:r>
    </w:p>
    <w:p w14:paraId="5BC5398A" w14:textId="77777777" w:rsidR="001B76E3" w:rsidRPr="00D17124" w:rsidRDefault="00C72AF8" w:rsidP="001B76E3">
      <w:r w:rsidRPr="00D17124">
        <w:t>1045</w:t>
      </w:r>
      <w:r>
        <w:t xml:space="preserve"> </w:t>
      </w:r>
      <w:r w:rsidR="001B76E3" w:rsidRPr="00D17124">
        <w:t xml:space="preserve">Budapest IV, </w:t>
      </w:r>
    </w:p>
    <w:p w14:paraId="383D5B8B" w14:textId="77777777" w:rsidR="00754B4F" w:rsidRPr="00D17124" w:rsidRDefault="001B76E3" w:rsidP="00AB0895">
      <w:pPr>
        <w:rPr>
          <w:i/>
          <w:color w:val="008000"/>
          <w:highlight w:val="yellow"/>
        </w:rPr>
      </w:pPr>
      <w:r w:rsidRPr="00D17124">
        <w:t>Vengrija</w:t>
      </w:r>
      <w:r w:rsidRPr="00D17124" w:rsidDel="00971712">
        <w:t xml:space="preserve"> </w:t>
      </w:r>
    </w:p>
    <w:p w14:paraId="24EDB95E" w14:textId="77777777" w:rsidR="0042778D" w:rsidRDefault="0042778D" w:rsidP="00AB0895">
      <w:pPr>
        <w:rPr>
          <w:noProof/>
          <w:snapToGrid w:val="0"/>
          <w:szCs w:val="24"/>
        </w:rPr>
      </w:pPr>
    </w:p>
    <w:p w14:paraId="4EED04C5" w14:textId="77777777" w:rsidR="00CE2F88" w:rsidRPr="00D17124" w:rsidRDefault="00754B4F" w:rsidP="00AB0895">
      <w:pPr>
        <w:rPr>
          <w:highlight w:val="yellow"/>
        </w:rPr>
      </w:pPr>
      <w:r w:rsidRPr="00D17124">
        <w:rPr>
          <w:noProof/>
          <w:snapToGrid w:val="0"/>
          <w:szCs w:val="24"/>
        </w:rPr>
        <w:t>Su pakuote pateikiamame lapelyje nurodomas gamintojo, atsakingo už konkrečios serijos išleidimą, pavadinimas ir adresas.</w:t>
      </w:r>
    </w:p>
    <w:p w14:paraId="75DCC730" w14:textId="77777777" w:rsidR="00CE2F88" w:rsidRPr="00D17124" w:rsidRDefault="00CE2F88" w:rsidP="00AB0895">
      <w:pPr>
        <w:rPr>
          <w:highlight w:val="yellow"/>
        </w:rPr>
      </w:pPr>
    </w:p>
    <w:p w14:paraId="31D28389" w14:textId="77777777" w:rsidR="00754B4F" w:rsidRPr="00D17124" w:rsidRDefault="00754B4F" w:rsidP="00AB0895">
      <w:pPr>
        <w:rPr>
          <w:highlight w:val="yellow"/>
        </w:rPr>
      </w:pPr>
    </w:p>
    <w:p w14:paraId="740CE56D" w14:textId="77777777" w:rsidR="00CE2F88" w:rsidRPr="00D17124" w:rsidRDefault="00CE2F88" w:rsidP="00AB0895">
      <w:pPr>
        <w:keepNext/>
        <w:tabs>
          <w:tab w:val="left" w:pos="567"/>
        </w:tabs>
        <w:ind w:left="567" w:hanging="567"/>
        <w:outlineLvl w:val="1"/>
        <w:rPr>
          <w:b/>
        </w:rPr>
      </w:pPr>
      <w:r w:rsidRPr="00D17124">
        <w:rPr>
          <w:b/>
        </w:rPr>
        <w:t>B.</w:t>
      </w:r>
      <w:r w:rsidRPr="00D17124">
        <w:rPr>
          <w:b/>
        </w:rPr>
        <w:tab/>
        <w:t>TIEKIMO IR VARTOJIMO SĄLYGOS AR APRIBOJIMAI</w:t>
      </w:r>
    </w:p>
    <w:p w14:paraId="2DCA6B74" w14:textId="77777777" w:rsidR="00CE2F88" w:rsidRPr="00D17124" w:rsidRDefault="00CE2F88" w:rsidP="00AB0895"/>
    <w:p w14:paraId="4989077F" w14:textId="77777777" w:rsidR="00CE2F88" w:rsidRPr="00D17124" w:rsidRDefault="00CE2F88" w:rsidP="00AB0895">
      <w:r w:rsidRPr="00D17124">
        <w:t>Receptinis vaistinis preparatas.</w:t>
      </w:r>
    </w:p>
    <w:p w14:paraId="28F1827B" w14:textId="77777777" w:rsidR="00CE2F88" w:rsidRPr="00D17124" w:rsidRDefault="00CE2F88" w:rsidP="00AB0895">
      <w:pPr>
        <w:rPr>
          <w:highlight w:val="yellow"/>
        </w:rPr>
      </w:pPr>
    </w:p>
    <w:p w14:paraId="54277F60" w14:textId="77777777" w:rsidR="00CE2F88" w:rsidRPr="00D17124" w:rsidRDefault="00CE2F88" w:rsidP="00AB0895">
      <w:r w:rsidRPr="00D17124">
        <w:br w:type="page"/>
      </w:r>
    </w:p>
    <w:p w14:paraId="0A4E65C9" w14:textId="77777777" w:rsidR="00CE2F88" w:rsidRPr="00D17124" w:rsidRDefault="00CE2F88" w:rsidP="00AB0895"/>
    <w:p w14:paraId="7CA396AC" w14:textId="77777777" w:rsidR="00CE2F88" w:rsidRPr="00D17124" w:rsidRDefault="00CE2F88" w:rsidP="00AB0895"/>
    <w:p w14:paraId="2AD84FB4" w14:textId="77777777" w:rsidR="00CE2F88" w:rsidRPr="00D17124" w:rsidRDefault="00CE2F88" w:rsidP="00AB0895"/>
    <w:p w14:paraId="477672C0" w14:textId="77777777" w:rsidR="00CE2F88" w:rsidRPr="00D17124" w:rsidRDefault="00CE2F88" w:rsidP="00AB0895"/>
    <w:p w14:paraId="261CF8BB" w14:textId="77777777" w:rsidR="00CE2F88" w:rsidRPr="00D17124" w:rsidRDefault="00CE2F88" w:rsidP="00AB0895"/>
    <w:p w14:paraId="407EF4A0" w14:textId="77777777" w:rsidR="00CE2F88" w:rsidRPr="00D17124" w:rsidRDefault="00CE2F88" w:rsidP="00AB0895"/>
    <w:p w14:paraId="617B7E08" w14:textId="77777777" w:rsidR="00CE2F88" w:rsidRPr="00D17124" w:rsidRDefault="00CE2F88" w:rsidP="00AB0895"/>
    <w:p w14:paraId="599EE5ED" w14:textId="77777777" w:rsidR="00CE2F88" w:rsidRPr="00D17124" w:rsidRDefault="00CE2F88" w:rsidP="00AB0895"/>
    <w:p w14:paraId="3FE799F4" w14:textId="77777777" w:rsidR="00CE2F88" w:rsidRPr="00D17124" w:rsidRDefault="00CE2F88" w:rsidP="00AB0895"/>
    <w:p w14:paraId="3309EBD9" w14:textId="77777777" w:rsidR="00CE2F88" w:rsidRPr="00D17124" w:rsidRDefault="00CE2F88" w:rsidP="00AB0895"/>
    <w:p w14:paraId="1EA9C53E" w14:textId="77777777" w:rsidR="00CE2F88" w:rsidRPr="00D17124" w:rsidRDefault="00CE2F88" w:rsidP="00AB0895"/>
    <w:p w14:paraId="72009417" w14:textId="77777777" w:rsidR="00CE2F88" w:rsidRPr="00D17124" w:rsidRDefault="00CE2F88" w:rsidP="00AB0895"/>
    <w:p w14:paraId="1B3E3BE1" w14:textId="77777777" w:rsidR="00CE2F88" w:rsidRPr="00D17124" w:rsidRDefault="00CE2F88" w:rsidP="00AB0895"/>
    <w:p w14:paraId="3D8BF497" w14:textId="77777777" w:rsidR="00CE2F88" w:rsidRPr="00D17124" w:rsidRDefault="00CE2F88" w:rsidP="00AB0895"/>
    <w:p w14:paraId="3D331421" w14:textId="77777777" w:rsidR="00CE2F88" w:rsidRPr="00D17124" w:rsidRDefault="00CE2F88" w:rsidP="00AB0895"/>
    <w:p w14:paraId="6B981692" w14:textId="77777777" w:rsidR="00CE2F88" w:rsidRPr="00D17124" w:rsidRDefault="00CE2F88" w:rsidP="00AB0895"/>
    <w:p w14:paraId="44A6BE0C" w14:textId="77777777" w:rsidR="00CE2F88" w:rsidRPr="00D17124" w:rsidRDefault="00CE2F88" w:rsidP="00AB0895"/>
    <w:p w14:paraId="4BD5B87C" w14:textId="77777777" w:rsidR="00CE2F88" w:rsidRPr="00D17124" w:rsidRDefault="00CE2F88" w:rsidP="00AB0895"/>
    <w:p w14:paraId="61135CFD" w14:textId="77777777" w:rsidR="00CE2F88" w:rsidRPr="00D17124" w:rsidRDefault="00CE2F88" w:rsidP="00AB0895"/>
    <w:p w14:paraId="3EE33DFC" w14:textId="77777777" w:rsidR="00CE2F88" w:rsidRPr="00D17124" w:rsidRDefault="00CE2F88" w:rsidP="00AB0895"/>
    <w:p w14:paraId="2ECDD1DA" w14:textId="77777777" w:rsidR="00CE2F88" w:rsidRPr="00D17124" w:rsidRDefault="00CE2F88" w:rsidP="00AB0895"/>
    <w:p w14:paraId="28F861DA" w14:textId="77777777" w:rsidR="00CE2F88" w:rsidRPr="00D17124" w:rsidRDefault="00CE2F88" w:rsidP="00AB0895"/>
    <w:p w14:paraId="5BCEB0E0" w14:textId="77777777" w:rsidR="00CE2F88" w:rsidRPr="00D17124" w:rsidRDefault="00CE2F88" w:rsidP="00AB0895">
      <w:pPr>
        <w:jc w:val="center"/>
        <w:rPr>
          <w:b/>
        </w:rPr>
      </w:pPr>
      <w:r w:rsidRPr="00D17124">
        <w:rPr>
          <w:b/>
        </w:rPr>
        <w:t>III PRIEDAS</w:t>
      </w:r>
    </w:p>
    <w:p w14:paraId="2364628F" w14:textId="77777777" w:rsidR="00CE2F88" w:rsidRPr="00D17124" w:rsidRDefault="00CE2F88" w:rsidP="00AB0895"/>
    <w:p w14:paraId="5D25D1FA" w14:textId="77777777" w:rsidR="00CE2F88" w:rsidRPr="00D17124" w:rsidRDefault="00CE2F88" w:rsidP="00AB0895">
      <w:pPr>
        <w:jc w:val="center"/>
        <w:outlineLvl w:val="0"/>
        <w:rPr>
          <w:rFonts w:eastAsia="Dotum"/>
          <w:b/>
          <w:kern w:val="28"/>
        </w:rPr>
      </w:pPr>
      <w:r w:rsidRPr="00D17124">
        <w:rPr>
          <w:rFonts w:eastAsia="Dotum"/>
          <w:b/>
          <w:kern w:val="28"/>
        </w:rPr>
        <w:t>ŽENKLINIMAS IR PAKUOTĖS LAPELIS</w:t>
      </w:r>
    </w:p>
    <w:p w14:paraId="0EF54F59" w14:textId="77777777" w:rsidR="00CE2F88" w:rsidRPr="00D17124" w:rsidRDefault="00CE2F88" w:rsidP="00AB0895">
      <w:r w:rsidRPr="00D17124">
        <w:br w:type="page"/>
      </w:r>
    </w:p>
    <w:p w14:paraId="73F1AF8B" w14:textId="77777777" w:rsidR="00CE2F88" w:rsidRPr="00D17124" w:rsidRDefault="00CE2F88" w:rsidP="00AB0895">
      <w:pPr>
        <w:jc w:val="center"/>
      </w:pPr>
    </w:p>
    <w:p w14:paraId="19E859C4" w14:textId="77777777" w:rsidR="00CE2F88" w:rsidRPr="00D17124" w:rsidRDefault="00CE2F88" w:rsidP="00AB0895">
      <w:pPr>
        <w:jc w:val="center"/>
      </w:pPr>
    </w:p>
    <w:p w14:paraId="01C867D5" w14:textId="77777777" w:rsidR="00CE2F88" w:rsidRPr="00D17124" w:rsidRDefault="00CE2F88" w:rsidP="00AB0895">
      <w:pPr>
        <w:jc w:val="center"/>
      </w:pPr>
    </w:p>
    <w:p w14:paraId="00440FA1" w14:textId="77777777" w:rsidR="00CE2F88" w:rsidRPr="00D17124" w:rsidRDefault="00CE2F88" w:rsidP="00AB0895">
      <w:pPr>
        <w:jc w:val="center"/>
      </w:pPr>
    </w:p>
    <w:p w14:paraId="4E183E46" w14:textId="77777777" w:rsidR="00CE2F88" w:rsidRPr="00D17124" w:rsidRDefault="00CE2F88" w:rsidP="00AB0895">
      <w:pPr>
        <w:jc w:val="center"/>
      </w:pPr>
    </w:p>
    <w:p w14:paraId="1319E968" w14:textId="77777777" w:rsidR="00CE2F88" w:rsidRPr="00D17124" w:rsidRDefault="00CE2F88" w:rsidP="00AB0895">
      <w:pPr>
        <w:jc w:val="center"/>
        <w:outlineLvl w:val="0"/>
        <w:rPr>
          <w:b/>
        </w:rPr>
      </w:pPr>
    </w:p>
    <w:p w14:paraId="641BE62A" w14:textId="77777777" w:rsidR="00CE2F88" w:rsidRPr="00D17124" w:rsidRDefault="00CE2F88" w:rsidP="00AB0895">
      <w:pPr>
        <w:jc w:val="center"/>
        <w:outlineLvl w:val="0"/>
        <w:rPr>
          <w:b/>
        </w:rPr>
      </w:pPr>
    </w:p>
    <w:p w14:paraId="1D59B99E" w14:textId="77777777" w:rsidR="00CE2F88" w:rsidRPr="00D17124" w:rsidRDefault="00CE2F88" w:rsidP="00AB0895">
      <w:pPr>
        <w:jc w:val="center"/>
        <w:outlineLvl w:val="0"/>
        <w:rPr>
          <w:b/>
        </w:rPr>
      </w:pPr>
    </w:p>
    <w:p w14:paraId="1632AC81" w14:textId="77777777" w:rsidR="00CE2F88" w:rsidRPr="00D17124" w:rsidRDefault="00CE2F88" w:rsidP="00AB0895">
      <w:pPr>
        <w:jc w:val="center"/>
        <w:outlineLvl w:val="0"/>
        <w:rPr>
          <w:b/>
        </w:rPr>
      </w:pPr>
    </w:p>
    <w:p w14:paraId="31109CFE" w14:textId="77777777" w:rsidR="00CE2F88" w:rsidRPr="00D17124" w:rsidRDefault="00CE2F88" w:rsidP="00AB0895">
      <w:pPr>
        <w:jc w:val="center"/>
        <w:outlineLvl w:val="0"/>
        <w:rPr>
          <w:b/>
        </w:rPr>
      </w:pPr>
    </w:p>
    <w:p w14:paraId="656384BA" w14:textId="77777777" w:rsidR="00CE2F88" w:rsidRPr="00D17124" w:rsidRDefault="00CE2F88" w:rsidP="00AB0895">
      <w:pPr>
        <w:jc w:val="center"/>
        <w:outlineLvl w:val="0"/>
        <w:rPr>
          <w:b/>
        </w:rPr>
      </w:pPr>
    </w:p>
    <w:p w14:paraId="35E7C636" w14:textId="77777777" w:rsidR="00CE2F88" w:rsidRPr="00D17124" w:rsidRDefault="00CE2F88" w:rsidP="00AB0895">
      <w:pPr>
        <w:jc w:val="center"/>
        <w:outlineLvl w:val="0"/>
        <w:rPr>
          <w:b/>
        </w:rPr>
      </w:pPr>
    </w:p>
    <w:p w14:paraId="17ABDC03" w14:textId="77777777" w:rsidR="00CE2F88" w:rsidRPr="00D17124" w:rsidRDefault="00CE2F88" w:rsidP="00AB0895">
      <w:pPr>
        <w:jc w:val="center"/>
        <w:outlineLvl w:val="0"/>
        <w:rPr>
          <w:b/>
        </w:rPr>
      </w:pPr>
    </w:p>
    <w:p w14:paraId="37242320" w14:textId="77777777" w:rsidR="00CE2F88" w:rsidRPr="00D17124" w:rsidRDefault="00CE2F88" w:rsidP="00AB0895">
      <w:pPr>
        <w:jc w:val="center"/>
        <w:outlineLvl w:val="0"/>
        <w:rPr>
          <w:b/>
        </w:rPr>
      </w:pPr>
    </w:p>
    <w:p w14:paraId="006459C5" w14:textId="77777777" w:rsidR="00CE2F88" w:rsidRPr="00D17124" w:rsidRDefault="00CE2F88" w:rsidP="00AB0895">
      <w:pPr>
        <w:jc w:val="center"/>
        <w:outlineLvl w:val="0"/>
        <w:rPr>
          <w:b/>
        </w:rPr>
      </w:pPr>
    </w:p>
    <w:p w14:paraId="24D4978F" w14:textId="77777777" w:rsidR="00CE2F88" w:rsidRPr="00D17124" w:rsidRDefault="00CE2F88" w:rsidP="00AB0895">
      <w:pPr>
        <w:jc w:val="center"/>
        <w:outlineLvl w:val="0"/>
        <w:rPr>
          <w:b/>
        </w:rPr>
      </w:pPr>
    </w:p>
    <w:p w14:paraId="0AC71D40" w14:textId="77777777" w:rsidR="00CE2F88" w:rsidRPr="00D17124" w:rsidRDefault="00CE2F88" w:rsidP="00AB0895">
      <w:pPr>
        <w:jc w:val="center"/>
        <w:outlineLvl w:val="0"/>
        <w:rPr>
          <w:b/>
        </w:rPr>
      </w:pPr>
    </w:p>
    <w:p w14:paraId="13B9C904" w14:textId="77777777" w:rsidR="00CE2F88" w:rsidRPr="00D17124" w:rsidRDefault="00CE2F88" w:rsidP="00AB0895">
      <w:pPr>
        <w:jc w:val="center"/>
        <w:outlineLvl w:val="0"/>
        <w:rPr>
          <w:b/>
        </w:rPr>
      </w:pPr>
    </w:p>
    <w:p w14:paraId="59614ABC" w14:textId="77777777" w:rsidR="00CE2F88" w:rsidRPr="00D17124" w:rsidRDefault="00CE2F88" w:rsidP="00AB0895">
      <w:pPr>
        <w:jc w:val="center"/>
        <w:outlineLvl w:val="0"/>
        <w:rPr>
          <w:b/>
        </w:rPr>
      </w:pPr>
    </w:p>
    <w:p w14:paraId="047CF58D" w14:textId="77777777" w:rsidR="00CE2F88" w:rsidRPr="00D17124" w:rsidRDefault="00CE2F88" w:rsidP="00AB0895">
      <w:pPr>
        <w:jc w:val="center"/>
        <w:outlineLvl w:val="0"/>
        <w:rPr>
          <w:b/>
        </w:rPr>
      </w:pPr>
    </w:p>
    <w:p w14:paraId="48E4E13D" w14:textId="77777777" w:rsidR="00CE2F88" w:rsidRPr="00D17124" w:rsidRDefault="00CE2F88" w:rsidP="00AB0895">
      <w:pPr>
        <w:jc w:val="center"/>
        <w:outlineLvl w:val="0"/>
        <w:rPr>
          <w:b/>
        </w:rPr>
      </w:pPr>
    </w:p>
    <w:p w14:paraId="0FA1B1C9" w14:textId="77777777" w:rsidR="00CE2F88" w:rsidRPr="00D17124" w:rsidRDefault="00CE2F88" w:rsidP="00AB0895">
      <w:pPr>
        <w:jc w:val="center"/>
        <w:outlineLvl w:val="0"/>
        <w:rPr>
          <w:b/>
        </w:rPr>
      </w:pPr>
    </w:p>
    <w:p w14:paraId="492E3094" w14:textId="77777777" w:rsidR="00CE2F88" w:rsidRPr="00D17124" w:rsidRDefault="00CE2F88" w:rsidP="00AB0895">
      <w:pPr>
        <w:jc w:val="center"/>
        <w:outlineLvl w:val="0"/>
        <w:rPr>
          <w:rFonts w:eastAsia="Dotum"/>
          <w:b/>
          <w:kern w:val="28"/>
        </w:rPr>
      </w:pPr>
      <w:r w:rsidRPr="00D17124">
        <w:rPr>
          <w:rFonts w:eastAsia="Dotum"/>
          <w:b/>
          <w:kern w:val="28"/>
        </w:rPr>
        <w:t>A. ŽENKLINIMAS</w:t>
      </w:r>
    </w:p>
    <w:p w14:paraId="0C0A7F53" w14:textId="77777777" w:rsidR="00CE2F88" w:rsidRPr="00D17124"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rPr>
      </w:pPr>
      <w:r w:rsidRPr="00D17124">
        <w:rPr>
          <w:rFonts w:eastAsia="Dotum"/>
          <w:b/>
          <w:i/>
        </w:rPr>
        <w:br w:type="page"/>
      </w:r>
      <w:r w:rsidRPr="00D17124">
        <w:rPr>
          <w:rFonts w:eastAsia="Dotum"/>
          <w:b/>
        </w:rPr>
        <w:lastRenderedPageBreak/>
        <w:t xml:space="preserve">INFORMACIJA ANT IŠORINĖS PAKUOTĖS </w:t>
      </w:r>
    </w:p>
    <w:p w14:paraId="09C359AA" w14:textId="77777777" w:rsidR="00CE2F88" w:rsidRPr="00D17124" w:rsidRDefault="00CE2F88" w:rsidP="00AB0895">
      <w:pPr>
        <w:pBdr>
          <w:top w:val="single" w:sz="4" w:space="1" w:color="auto"/>
          <w:left w:val="single" w:sz="4" w:space="4" w:color="auto"/>
          <w:bottom w:val="single" w:sz="4" w:space="1" w:color="auto"/>
          <w:right w:val="single" w:sz="4" w:space="4" w:color="auto"/>
        </w:pBdr>
        <w:rPr>
          <w:rFonts w:eastAsia="Dotum"/>
          <w:b/>
          <w:i/>
        </w:rPr>
      </w:pPr>
    </w:p>
    <w:p w14:paraId="26537F50" w14:textId="77777777" w:rsidR="00CE2F88" w:rsidRPr="00D17124" w:rsidRDefault="00CE2F88" w:rsidP="00AB0895">
      <w:pPr>
        <w:pBdr>
          <w:top w:val="single" w:sz="4" w:space="1" w:color="auto"/>
          <w:left w:val="single" w:sz="4" w:space="4" w:color="auto"/>
          <w:bottom w:val="single" w:sz="4" w:space="1" w:color="auto"/>
          <w:right w:val="single" w:sz="4" w:space="4" w:color="auto"/>
        </w:pBdr>
        <w:rPr>
          <w:rFonts w:eastAsia="Dotum"/>
          <w:b/>
        </w:rPr>
      </w:pPr>
      <w:r w:rsidRPr="00D17124">
        <w:rPr>
          <w:rFonts w:eastAsia="Dotum"/>
          <w:b/>
        </w:rPr>
        <w:t xml:space="preserve">KARTONO DĖŽUTĖ </w:t>
      </w:r>
    </w:p>
    <w:p w14:paraId="6C47EE83" w14:textId="77777777" w:rsidR="00CE2F88" w:rsidRPr="00D17124" w:rsidRDefault="00CE2F88" w:rsidP="00AB0895">
      <w:pPr>
        <w:tabs>
          <w:tab w:val="left" w:pos="567"/>
        </w:tabs>
        <w:spacing w:line="260" w:lineRule="exact"/>
        <w:rPr>
          <w:rFonts w:eastAsia="Dotum"/>
        </w:rPr>
      </w:pPr>
    </w:p>
    <w:p w14:paraId="1E95F840" w14:textId="77777777" w:rsidR="00CE2F88" w:rsidRPr="00D17124" w:rsidRDefault="00CE2F88" w:rsidP="00AB0895">
      <w:pPr>
        <w:tabs>
          <w:tab w:val="left" w:pos="567"/>
        </w:tabs>
        <w:spacing w:line="260" w:lineRule="exact"/>
        <w:rPr>
          <w:rFonts w:eastAsia="Dotum"/>
        </w:rPr>
      </w:pPr>
    </w:p>
    <w:p w14:paraId="7A616F03"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w:t>
      </w:r>
      <w:r w:rsidRPr="00D17124">
        <w:rPr>
          <w:rFonts w:eastAsia="Dotum"/>
          <w:b/>
          <w:kern w:val="28"/>
        </w:rPr>
        <w:tab/>
        <w:t>VAISTINIO PREPARATO PAVADINIMAS</w:t>
      </w:r>
    </w:p>
    <w:p w14:paraId="06ECB609" w14:textId="77777777" w:rsidR="00CE2F88" w:rsidRPr="00D17124" w:rsidRDefault="00CE2F88" w:rsidP="00AB0895">
      <w:pPr>
        <w:tabs>
          <w:tab w:val="left" w:pos="567"/>
        </w:tabs>
        <w:spacing w:line="260" w:lineRule="exact"/>
        <w:rPr>
          <w:rFonts w:eastAsia="Dotum"/>
        </w:rPr>
      </w:pPr>
    </w:p>
    <w:p w14:paraId="42103922"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4 g/</w:t>
      </w:r>
      <w:r w:rsidR="00CE7E3B" w:rsidRPr="00D17124">
        <w:t>0,5</w:t>
      </w:r>
      <w:r w:rsidRPr="00D17124">
        <w:t> g milteliai infuziniam tirpalui</w:t>
      </w:r>
    </w:p>
    <w:p w14:paraId="036C9A3B" w14:textId="77777777" w:rsidR="00CE2F88" w:rsidRPr="00D17124" w:rsidRDefault="00505B50" w:rsidP="00CE2F88">
      <w:pPr>
        <w:rPr>
          <w:szCs w:val="22"/>
          <w:lang w:eastAsia="en-US"/>
        </w:rPr>
      </w:pPr>
      <w:r w:rsidRPr="00D17124">
        <w:rPr>
          <w:szCs w:val="22"/>
          <w:lang w:eastAsia="en-US"/>
        </w:rPr>
        <w:t>p</w:t>
      </w:r>
      <w:r w:rsidR="00CE2F88" w:rsidRPr="00D17124">
        <w:rPr>
          <w:szCs w:val="22"/>
          <w:lang w:eastAsia="en-US"/>
        </w:rPr>
        <w:t>iperacillinum/</w:t>
      </w:r>
      <w:r w:rsidRPr="00D17124">
        <w:rPr>
          <w:szCs w:val="22"/>
          <w:lang w:eastAsia="en-US"/>
        </w:rPr>
        <w:t>t</w:t>
      </w:r>
      <w:r w:rsidR="00CE2F88" w:rsidRPr="00D17124">
        <w:rPr>
          <w:szCs w:val="22"/>
          <w:lang w:eastAsia="en-US"/>
        </w:rPr>
        <w:t>azobactamum</w:t>
      </w:r>
    </w:p>
    <w:p w14:paraId="78658AD8" w14:textId="77777777" w:rsidR="00CE2F88" w:rsidRPr="008A43B7" w:rsidRDefault="00CE2F88" w:rsidP="00AB0895">
      <w:pPr>
        <w:rPr>
          <w:rFonts w:eastAsia="Dotum"/>
          <w:i/>
          <w:sz w:val="16"/>
          <w:szCs w:val="16"/>
        </w:rPr>
      </w:pPr>
    </w:p>
    <w:p w14:paraId="6A8C7042" w14:textId="77777777" w:rsidR="00CE2F88" w:rsidRPr="00D17124" w:rsidRDefault="00CE2F88" w:rsidP="00AB0895">
      <w:pPr>
        <w:rPr>
          <w:rFonts w:eastAsia="Dotum"/>
          <w:b/>
          <w:i/>
        </w:rPr>
      </w:pPr>
    </w:p>
    <w:p w14:paraId="28BB947B"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kern w:val="28"/>
        </w:rPr>
      </w:pPr>
      <w:r w:rsidRPr="00D17124">
        <w:rPr>
          <w:rFonts w:eastAsia="Dotum"/>
          <w:b/>
          <w:kern w:val="28"/>
        </w:rPr>
        <w:t>2.</w:t>
      </w:r>
      <w:r w:rsidRPr="00D17124">
        <w:rPr>
          <w:rFonts w:eastAsia="Dotum"/>
          <w:b/>
          <w:kern w:val="28"/>
        </w:rPr>
        <w:tab/>
        <w:t>VEIKLIOJI</w:t>
      </w:r>
      <w:r w:rsidR="004C569F" w:rsidRPr="00D17124">
        <w:rPr>
          <w:rFonts w:eastAsia="Dotum"/>
          <w:b/>
          <w:kern w:val="28"/>
        </w:rPr>
        <w:t xml:space="preserve"> (-IOS)</w:t>
      </w:r>
      <w:r w:rsidRPr="00D17124">
        <w:rPr>
          <w:rFonts w:eastAsia="Dotum"/>
          <w:kern w:val="28"/>
        </w:rPr>
        <w:t xml:space="preserve"> </w:t>
      </w:r>
      <w:r w:rsidRPr="00D17124">
        <w:rPr>
          <w:rFonts w:eastAsia="Dotum"/>
          <w:b/>
          <w:kern w:val="28"/>
        </w:rPr>
        <w:t>MEDŽIAGA</w:t>
      </w:r>
      <w:r w:rsidR="004C569F" w:rsidRPr="00D17124">
        <w:rPr>
          <w:rFonts w:eastAsia="Dotum"/>
          <w:b/>
          <w:kern w:val="28"/>
        </w:rPr>
        <w:t xml:space="preserve"> (-OS)</w:t>
      </w:r>
      <w:r w:rsidRPr="00D17124">
        <w:rPr>
          <w:rFonts w:eastAsia="Dotum"/>
          <w:b/>
          <w:kern w:val="28"/>
        </w:rPr>
        <w:t xml:space="preserve"> IR JOS</w:t>
      </w:r>
      <w:r w:rsidR="004C569F" w:rsidRPr="00D17124">
        <w:rPr>
          <w:rFonts w:eastAsia="Dotum"/>
          <w:b/>
          <w:kern w:val="28"/>
        </w:rPr>
        <w:t xml:space="preserve"> (-Ų)</w:t>
      </w:r>
      <w:r w:rsidRPr="00D17124">
        <w:rPr>
          <w:rFonts w:eastAsia="Dotum"/>
          <w:b/>
          <w:kern w:val="28"/>
        </w:rPr>
        <w:t xml:space="preserve"> KIEKIS</w:t>
      </w:r>
      <w:r w:rsidRPr="00D17124">
        <w:rPr>
          <w:rFonts w:eastAsia="Dotum"/>
          <w:kern w:val="28"/>
        </w:rPr>
        <w:t xml:space="preserve"> </w:t>
      </w:r>
      <w:r w:rsidR="004C569F" w:rsidRPr="00D17124">
        <w:rPr>
          <w:rFonts w:eastAsia="Dotum"/>
          <w:kern w:val="28"/>
        </w:rPr>
        <w:t>(-IAI)</w:t>
      </w:r>
    </w:p>
    <w:p w14:paraId="3F3BF9DE" w14:textId="77777777" w:rsidR="00CE2F88" w:rsidRPr="00D17124" w:rsidRDefault="00CE2F88" w:rsidP="00AB0895">
      <w:pPr>
        <w:tabs>
          <w:tab w:val="left" w:pos="567"/>
        </w:tabs>
        <w:spacing w:line="260" w:lineRule="exact"/>
      </w:pPr>
    </w:p>
    <w:p w14:paraId="7AED828D" w14:textId="77777777" w:rsidR="00CE2F88" w:rsidRPr="00D17124" w:rsidRDefault="00CE2F88" w:rsidP="00AB0895">
      <w:pPr>
        <w:tabs>
          <w:tab w:val="left" w:pos="567"/>
        </w:tabs>
        <w:spacing w:line="260" w:lineRule="exact"/>
      </w:pPr>
      <w:r w:rsidRPr="00D17124">
        <w:t>Kiekviename</w:t>
      </w:r>
      <w:r w:rsidR="00CE7E3B" w:rsidRPr="00D17124">
        <w:t xml:space="preserve"> flakone</w:t>
      </w:r>
      <w:r w:rsidRPr="00D17124">
        <w:t xml:space="preserve"> yra 4 g piperacilino (piperacilino natrio pavidalu) ir </w:t>
      </w:r>
      <w:r w:rsidR="00CE7E3B" w:rsidRPr="00D17124">
        <w:t>0,</w:t>
      </w:r>
      <w:r w:rsidR="00476964">
        <w:t>5 </w:t>
      </w:r>
      <w:r w:rsidRPr="00D17124">
        <w:t>g tazobaktamo (tazobaktamo natrio pavidalu).</w:t>
      </w:r>
    </w:p>
    <w:p w14:paraId="04B65150" w14:textId="77777777" w:rsidR="00CE2F88" w:rsidRPr="008A43B7" w:rsidRDefault="00CE2F88" w:rsidP="00AB0895">
      <w:pPr>
        <w:rPr>
          <w:rFonts w:eastAsia="Dotum"/>
          <w:i/>
          <w:sz w:val="16"/>
          <w:szCs w:val="16"/>
        </w:rPr>
      </w:pPr>
    </w:p>
    <w:p w14:paraId="615A27BA" w14:textId="77777777" w:rsidR="00CE2F88" w:rsidRPr="00D17124" w:rsidRDefault="00CE2F88" w:rsidP="00AB0895">
      <w:pPr>
        <w:rPr>
          <w:rFonts w:eastAsia="Dotum"/>
          <w:i/>
        </w:rPr>
      </w:pPr>
    </w:p>
    <w:p w14:paraId="5AB2F737"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3.</w:t>
      </w:r>
      <w:r w:rsidRPr="00D17124">
        <w:rPr>
          <w:rFonts w:eastAsia="Dotum"/>
          <w:b/>
          <w:kern w:val="28"/>
        </w:rPr>
        <w:tab/>
        <w:t>PAGALBINIŲ MEDŽIAGŲ SĄRAŠAS</w:t>
      </w:r>
    </w:p>
    <w:p w14:paraId="1EC2E15C" w14:textId="77777777" w:rsidR="00CE2F88" w:rsidRPr="00D17124" w:rsidRDefault="00CE2F88" w:rsidP="00AB0895">
      <w:pPr>
        <w:rPr>
          <w:rFonts w:eastAsia="Dotum"/>
        </w:rPr>
      </w:pPr>
    </w:p>
    <w:p w14:paraId="354C3ADF" w14:textId="77777777" w:rsidR="00CE7E3B" w:rsidRPr="00D17124" w:rsidRDefault="00CE2F88" w:rsidP="00AB0895">
      <w:pPr>
        <w:tabs>
          <w:tab w:val="left" w:pos="567"/>
        </w:tabs>
        <w:spacing w:line="260" w:lineRule="exact"/>
        <w:rPr>
          <w:rFonts w:eastAsia="Dotum"/>
          <w:i/>
        </w:rPr>
      </w:pPr>
      <w:r w:rsidRPr="00D17124">
        <w:rPr>
          <w:rFonts w:eastAsia="Dotum"/>
        </w:rPr>
        <w:t>Sudėtyje yra natrio</w:t>
      </w:r>
      <w:r w:rsidR="005C1E32" w:rsidRPr="00D17124">
        <w:rPr>
          <w:rFonts w:eastAsia="Dotum"/>
        </w:rPr>
        <w:t>.</w:t>
      </w:r>
      <w:r w:rsidRPr="00D17124">
        <w:rPr>
          <w:rFonts w:eastAsia="Dotum"/>
          <w:i/>
        </w:rPr>
        <w:t xml:space="preserve"> </w:t>
      </w:r>
    </w:p>
    <w:p w14:paraId="487B5C8C" w14:textId="77777777" w:rsidR="00CE2F88" w:rsidRPr="00306D70" w:rsidRDefault="00CE2F88" w:rsidP="006F3AC2">
      <w:pPr>
        <w:rPr>
          <w:i/>
          <w:highlight w:val="darkGray"/>
        </w:rPr>
      </w:pPr>
      <w:r w:rsidRPr="00306D70">
        <w:rPr>
          <w:i/>
          <w:highlight w:val="darkGray"/>
        </w:rPr>
        <w:t>Daugiau informacijos pateikta pakuotės lapelyje.</w:t>
      </w:r>
    </w:p>
    <w:p w14:paraId="3F9A310A" w14:textId="77777777" w:rsidR="00CE2F88" w:rsidRPr="008A43B7" w:rsidRDefault="00CE2F88" w:rsidP="00AB0895">
      <w:pPr>
        <w:tabs>
          <w:tab w:val="left" w:pos="567"/>
        </w:tabs>
        <w:spacing w:line="260" w:lineRule="exact"/>
        <w:rPr>
          <w:sz w:val="16"/>
          <w:szCs w:val="16"/>
        </w:rPr>
      </w:pPr>
    </w:p>
    <w:p w14:paraId="19581FBB" w14:textId="77777777" w:rsidR="00CE2F88" w:rsidRPr="00D17124" w:rsidRDefault="00CE2F88" w:rsidP="00AB0895">
      <w:pPr>
        <w:rPr>
          <w:rFonts w:eastAsia="Dotum"/>
          <w:i/>
        </w:rPr>
      </w:pPr>
    </w:p>
    <w:p w14:paraId="64C60D44"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4.</w:t>
      </w:r>
      <w:r w:rsidRPr="00D17124">
        <w:rPr>
          <w:rFonts w:eastAsia="Dotum"/>
          <w:b/>
          <w:kern w:val="28"/>
        </w:rPr>
        <w:tab/>
        <w:t>FARMACINĖ FORMA IR KIEKIS PAKUOTĖJE</w:t>
      </w:r>
    </w:p>
    <w:p w14:paraId="1CF7DCB8" w14:textId="77777777" w:rsidR="00CE2F88" w:rsidRPr="00D17124" w:rsidRDefault="00CE2F88" w:rsidP="00AB0895">
      <w:pPr>
        <w:tabs>
          <w:tab w:val="left" w:pos="567"/>
        </w:tabs>
        <w:spacing w:line="260" w:lineRule="exact"/>
      </w:pPr>
    </w:p>
    <w:p w14:paraId="6BDB51B6" w14:textId="77777777" w:rsidR="00CE2F88" w:rsidRPr="00D17124" w:rsidRDefault="00CE2F88" w:rsidP="00AB0895">
      <w:pPr>
        <w:tabs>
          <w:tab w:val="left" w:pos="567"/>
        </w:tabs>
        <w:spacing w:line="260" w:lineRule="exact"/>
      </w:pPr>
      <w:r w:rsidRPr="00D17124">
        <w:t>Milteliai infuziniam tirpalui</w:t>
      </w:r>
    </w:p>
    <w:p w14:paraId="57DAAF46" w14:textId="77777777" w:rsidR="00CE2F88" w:rsidRPr="00D17124" w:rsidRDefault="00CE2F88" w:rsidP="00AB0895">
      <w:pPr>
        <w:tabs>
          <w:tab w:val="left" w:pos="567"/>
        </w:tabs>
        <w:spacing w:line="260" w:lineRule="exact"/>
      </w:pPr>
    </w:p>
    <w:p w14:paraId="7B82E984" w14:textId="77777777" w:rsidR="00CE2F88" w:rsidRPr="00D17124" w:rsidRDefault="00CE2F88" w:rsidP="00AB0895">
      <w:pPr>
        <w:tabs>
          <w:tab w:val="left" w:pos="567"/>
        </w:tabs>
        <w:spacing w:line="260" w:lineRule="exact"/>
      </w:pPr>
      <w:r w:rsidRPr="00D17124">
        <w:t>1 flakonas</w:t>
      </w:r>
    </w:p>
    <w:p w14:paraId="68456C08" w14:textId="77777777" w:rsidR="00CE2F88" w:rsidRPr="00D17124" w:rsidRDefault="00CE2F88" w:rsidP="00AB0895">
      <w:pPr>
        <w:tabs>
          <w:tab w:val="left" w:pos="567"/>
        </w:tabs>
        <w:spacing w:line="260" w:lineRule="exact"/>
        <w:rPr>
          <w:highlight w:val="lightGray"/>
        </w:rPr>
      </w:pPr>
      <w:r w:rsidRPr="00D17124">
        <w:rPr>
          <w:highlight w:val="lightGray"/>
        </w:rPr>
        <w:t>5 flakonai</w:t>
      </w:r>
    </w:p>
    <w:p w14:paraId="4A4E4B25" w14:textId="77777777" w:rsidR="00CE2F88" w:rsidRPr="00D17124" w:rsidRDefault="00CE2F88" w:rsidP="00AB0895">
      <w:pPr>
        <w:tabs>
          <w:tab w:val="left" w:pos="567"/>
        </w:tabs>
        <w:spacing w:line="260" w:lineRule="exact"/>
        <w:rPr>
          <w:highlight w:val="lightGray"/>
        </w:rPr>
      </w:pPr>
      <w:r w:rsidRPr="00D17124">
        <w:rPr>
          <w:highlight w:val="lightGray"/>
        </w:rPr>
        <w:t>10 flakonų</w:t>
      </w:r>
    </w:p>
    <w:p w14:paraId="38A594EC" w14:textId="77777777" w:rsidR="00CE2F88" w:rsidRPr="00D17124" w:rsidRDefault="00CE2F88" w:rsidP="00AB0895">
      <w:pPr>
        <w:tabs>
          <w:tab w:val="left" w:pos="567"/>
        </w:tabs>
        <w:spacing w:line="260" w:lineRule="exact"/>
        <w:rPr>
          <w:highlight w:val="lightGray"/>
        </w:rPr>
      </w:pPr>
      <w:r w:rsidRPr="00D17124">
        <w:rPr>
          <w:highlight w:val="lightGray"/>
        </w:rPr>
        <w:t>12 flakonų</w:t>
      </w:r>
    </w:p>
    <w:p w14:paraId="434EEA57" w14:textId="77777777" w:rsidR="00CE7E3B" w:rsidRPr="00D17124" w:rsidRDefault="00CE7E3B" w:rsidP="00AB0895">
      <w:pPr>
        <w:tabs>
          <w:tab w:val="left" w:pos="567"/>
        </w:tabs>
        <w:spacing w:line="260" w:lineRule="exact"/>
        <w:rPr>
          <w:highlight w:val="lightGray"/>
        </w:rPr>
      </w:pPr>
      <w:r w:rsidRPr="00D17124">
        <w:rPr>
          <w:highlight w:val="lightGray"/>
        </w:rPr>
        <w:t>25 flakonai</w:t>
      </w:r>
    </w:p>
    <w:p w14:paraId="4580E5D2" w14:textId="77777777" w:rsidR="00CE2F88" w:rsidRPr="00D17124" w:rsidRDefault="00CE2F88" w:rsidP="00AB0895">
      <w:pPr>
        <w:tabs>
          <w:tab w:val="left" w:pos="567"/>
        </w:tabs>
        <w:spacing w:line="260" w:lineRule="exact"/>
      </w:pPr>
      <w:r w:rsidRPr="00D17124">
        <w:rPr>
          <w:highlight w:val="lightGray"/>
        </w:rPr>
        <w:t>50 flakonų</w:t>
      </w:r>
    </w:p>
    <w:p w14:paraId="7CFD7770" w14:textId="77777777" w:rsidR="00CE2F88" w:rsidRPr="008A43B7" w:rsidRDefault="00CE2F88" w:rsidP="00AB0895">
      <w:pPr>
        <w:rPr>
          <w:rFonts w:eastAsia="Dotum"/>
          <w:i/>
          <w:sz w:val="16"/>
          <w:szCs w:val="16"/>
        </w:rPr>
      </w:pPr>
    </w:p>
    <w:p w14:paraId="22DBEED6" w14:textId="77777777" w:rsidR="00CE2F88" w:rsidRPr="00D17124" w:rsidRDefault="00CE2F88" w:rsidP="00AB0895">
      <w:pPr>
        <w:rPr>
          <w:rFonts w:eastAsia="Dotum"/>
          <w:i/>
        </w:rPr>
      </w:pPr>
    </w:p>
    <w:p w14:paraId="6A6657FD"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5.</w:t>
      </w:r>
      <w:r w:rsidRPr="00D17124">
        <w:rPr>
          <w:rFonts w:eastAsia="Dotum"/>
          <w:b/>
          <w:kern w:val="28"/>
        </w:rPr>
        <w:tab/>
        <w:t>VARTOJIMO METODAS IR BŪDAS</w:t>
      </w:r>
      <w:r w:rsidR="004C569F" w:rsidRPr="00D17124">
        <w:rPr>
          <w:rFonts w:eastAsia="Dotum"/>
          <w:b/>
          <w:kern w:val="28"/>
        </w:rPr>
        <w:t xml:space="preserve"> (-AI)</w:t>
      </w:r>
    </w:p>
    <w:p w14:paraId="734A735A" w14:textId="77777777" w:rsidR="00CE2F88" w:rsidRPr="00D17124" w:rsidRDefault="00CE2F88" w:rsidP="00AB0895">
      <w:pPr>
        <w:tabs>
          <w:tab w:val="left" w:pos="567"/>
        </w:tabs>
        <w:spacing w:line="260" w:lineRule="exact"/>
      </w:pPr>
    </w:p>
    <w:p w14:paraId="0A3839DC" w14:textId="77777777" w:rsidR="00CE2F88" w:rsidRPr="00D17124" w:rsidRDefault="00CE2F88" w:rsidP="00AB0895">
      <w:pPr>
        <w:tabs>
          <w:tab w:val="left" w:pos="567"/>
        </w:tabs>
        <w:spacing w:line="260" w:lineRule="exact"/>
      </w:pPr>
      <w:r w:rsidRPr="00D17124">
        <w:t xml:space="preserve">Leisti į veną po ištirpinimo ir praskiedimo. </w:t>
      </w:r>
    </w:p>
    <w:p w14:paraId="2A1071A2" w14:textId="77777777" w:rsidR="00CE7E3B" w:rsidRPr="00D17124" w:rsidRDefault="00CE7E3B" w:rsidP="00CE7E3B">
      <w:pPr>
        <w:rPr>
          <w:rFonts w:eastAsia="Dotum"/>
        </w:rPr>
      </w:pPr>
      <w:r w:rsidRPr="00D17124">
        <w:rPr>
          <w:rFonts w:eastAsia="Dotum"/>
        </w:rPr>
        <w:t>Prieš vartojimą perskaitykite pakuotės lapelį.</w:t>
      </w:r>
    </w:p>
    <w:p w14:paraId="53E41CFB" w14:textId="77777777" w:rsidR="00CE7E3B" w:rsidRPr="00D17124" w:rsidRDefault="00CE7E3B" w:rsidP="00CE7E3B">
      <w:pPr>
        <w:rPr>
          <w:rFonts w:eastAsia="Dotum"/>
        </w:rPr>
      </w:pPr>
      <w:r w:rsidRPr="00D17124">
        <w:rPr>
          <w:rFonts w:eastAsia="Dotum"/>
        </w:rPr>
        <w:t>Tik vienkartiniam vartojimui.</w:t>
      </w:r>
    </w:p>
    <w:p w14:paraId="7138ADCF" w14:textId="77777777" w:rsidR="00CE2F88" w:rsidRPr="008A43B7" w:rsidRDefault="00CE2F88" w:rsidP="00AB0895">
      <w:pPr>
        <w:rPr>
          <w:rFonts w:eastAsia="Dotum"/>
          <w:i/>
          <w:sz w:val="16"/>
          <w:szCs w:val="16"/>
        </w:rPr>
      </w:pPr>
    </w:p>
    <w:p w14:paraId="2670DC3B" w14:textId="77777777" w:rsidR="00CE2F88" w:rsidRPr="00D17124" w:rsidRDefault="00CE2F88" w:rsidP="00AB0895">
      <w:pPr>
        <w:rPr>
          <w:rFonts w:eastAsia="Dotum"/>
          <w:i/>
        </w:rPr>
      </w:pPr>
    </w:p>
    <w:p w14:paraId="52BD8AFD"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D17124">
        <w:rPr>
          <w:rFonts w:eastAsia="Dotum"/>
          <w:b/>
          <w:kern w:val="28"/>
        </w:rPr>
        <w:t>6.</w:t>
      </w:r>
      <w:r w:rsidRPr="00D17124">
        <w:rPr>
          <w:rFonts w:eastAsia="Dotum"/>
          <w:b/>
          <w:kern w:val="28"/>
        </w:rPr>
        <w:tab/>
        <w:t>SPECIALUS ĮSPĖJIMAS, KAD VAISTINĮ PREPARATĄ BŪTINA LAIKYTI VAIKAMS NEPASTEBIMOJE IR NEPASIEKIAMOJE VIETOJE</w:t>
      </w:r>
    </w:p>
    <w:p w14:paraId="4C89F7A8" w14:textId="77777777" w:rsidR="00CE2F88" w:rsidRPr="00D17124" w:rsidRDefault="00CE2F88" w:rsidP="00AB0895">
      <w:pPr>
        <w:rPr>
          <w:rFonts w:eastAsia="Dotum"/>
          <w:i/>
        </w:rPr>
      </w:pPr>
    </w:p>
    <w:p w14:paraId="63EEC983" w14:textId="77777777" w:rsidR="00CE2F88" w:rsidRPr="00D17124" w:rsidRDefault="00CE2F88" w:rsidP="00AB0895">
      <w:pPr>
        <w:rPr>
          <w:rFonts w:eastAsia="Dotum"/>
        </w:rPr>
      </w:pPr>
      <w:r w:rsidRPr="00D17124">
        <w:rPr>
          <w:rFonts w:eastAsia="Dotum"/>
        </w:rPr>
        <w:t>Laikyti vaikams nepastebimoje ir nepasiekiamoje vietoje.</w:t>
      </w:r>
    </w:p>
    <w:p w14:paraId="5AB58C7E" w14:textId="77777777" w:rsidR="00CE2F88" w:rsidRPr="008A43B7" w:rsidRDefault="00CE2F88" w:rsidP="00AB0895">
      <w:pPr>
        <w:rPr>
          <w:rFonts w:eastAsia="Dotum"/>
          <w:i/>
          <w:sz w:val="16"/>
          <w:szCs w:val="16"/>
        </w:rPr>
      </w:pPr>
    </w:p>
    <w:p w14:paraId="01DB98D1" w14:textId="77777777" w:rsidR="00CE2F88" w:rsidRPr="00D17124" w:rsidRDefault="00CE2F88" w:rsidP="00AB0895">
      <w:pPr>
        <w:rPr>
          <w:rFonts w:eastAsia="Dotum"/>
          <w:i/>
        </w:rPr>
      </w:pPr>
    </w:p>
    <w:p w14:paraId="608231A3"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7.</w:t>
      </w:r>
      <w:r w:rsidRPr="00D17124">
        <w:rPr>
          <w:rFonts w:eastAsia="Dotum"/>
          <w:b/>
          <w:kern w:val="28"/>
        </w:rPr>
        <w:tab/>
        <w:t>KITAS</w:t>
      </w:r>
      <w:r w:rsidR="004C569F" w:rsidRPr="00D17124">
        <w:rPr>
          <w:rFonts w:eastAsia="Dotum"/>
          <w:b/>
          <w:kern w:val="28"/>
        </w:rPr>
        <w:t xml:space="preserve"> (-I)</w:t>
      </w:r>
      <w:r w:rsidRPr="00D17124">
        <w:rPr>
          <w:rFonts w:eastAsia="Dotum"/>
          <w:b/>
          <w:kern w:val="28"/>
        </w:rPr>
        <w:t xml:space="preserve"> SPECIALUS</w:t>
      </w:r>
      <w:r w:rsidR="004C569F" w:rsidRPr="00D17124">
        <w:rPr>
          <w:rFonts w:eastAsia="Dotum"/>
          <w:b/>
          <w:kern w:val="28"/>
        </w:rPr>
        <w:t xml:space="preserve"> (-ŪS)</w:t>
      </w:r>
      <w:r w:rsidRPr="00D17124">
        <w:rPr>
          <w:rFonts w:eastAsia="Dotum"/>
          <w:b/>
          <w:kern w:val="28"/>
        </w:rPr>
        <w:t xml:space="preserve"> ĮSPĖJIMAS</w:t>
      </w:r>
      <w:r w:rsidR="004C569F" w:rsidRPr="00D17124">
        <w:rPr>
          <w:rFonts w:eastAsia="Dotum"/>
          <w:b/>
          <w:kern w:val="28"/>
        </w:rPr>
        <w:t xml:space="preserve"> (-AI)</w:t>
      </w:r>
      <w:r w:rsidRPr="00D17124">
        <w:rPr>
          <w:rFonts w:eastAsia="Dotum"/>
          <w:b/>
          <w:kern w:val="28"/>
        </w:rPr>
        <w:t xml:space="preserve"> (JEI REIKIA)</w:t>
      </w:r>
    </w:p>
    <w:p w14:paraId="7DB71E65" w14:textId="77777777" w:rsidR="00CE2F88" w:rsidRPr="00D17124" w:rsidRDefault="00CE2F88" w:rsidP="00AB0895">
      <w:pPr>
        <w:rPr>
          <w:rFonts w:eastAsia="Dotum"/>
          <w:i/>
        </w:rPr>
      </w:pPr>
    </w:p>
    <w:p w14:paraId="7515F3E9" w14:textId="77777777" w:rsidR="00CE7E3B" w:rsidRPr="00D17124" w:rsidRDefault="00CE2F88" w:rsidP="00AB0895">
      <w:r w:rsidRPr="00D17124">
        <w:t xml:space="preserve">Šio vaisto negalima maišyti ar vartoti kartu su bet kokiu aminoglikozidu ir negalima </w:t>
      </w:r>
      <w:r w:rsidR="001F081E">
        <w:t xml:space="preserve">tirpinti ar </w:t>
      </w:r>
      <w:r w:rsidRPr="00D17124">
        <w:t>skiesti su Ringerio laktato</w:t>
      </w:r>
      <w:r w:rsidR="00CE7E3B" w:rsidRPr="00D17124">
        <w:t xml:space="preserve">, Ringerio acetato, Ringerio acetato/malato ir </w:t>
      </w:r>
      <w:r w:rsidRPr="00D17124">
        <w:t xml:space="preserve">Hartmano tirpalu. </w:t>
      </w:r>
    </w:p>
    <w:p w14:paraId="663B2F26" w14:textId="77777777" w:rsidR="00CE7E3B" w:rsidRPr="00D17124" w:rsidRDefault="00CE7E3B" w:rsidP="00AB0895"/>
    <w:p w14:paraId="078CA83D" w14:textId="77777777" w:rsidR="00CE2F88" w:rsidRPr="00D17124" w:rsidRDefault="00CE2F88" w:rsidP="00AB0895">
      <w:r w:rsidRPr="00D17124">
        <w:rPr>
          <w:rFonts w:eastAsia="Dotum"/>
        </w:rPr>
        <w:t xml:space="preserve">Prieš vartojimą perskaitykite pakuotės lapelį dėl vaisto suderinamumo su skiedikliais ir kitais vaistais. </w:t>
      </w:r>
    </w:p>
    <w:p w14:paraId="3A1EE10F" w14:textId="77777777" w:rsidR="00CE2F88" w:rsidRPr="00D17124" w:rsidRDefault="00CE2F88" w:rsidP="00AB0895">
      <w:pPr>
        <w:rPr>
          <w:rFonts w:eastAsia="Dotum"/>
        </w:rPr>
      </w:pPr>
    </w:p>
    <w:p w14:paraId="4DACDF6E" w14:textId="77777777" w:rsidR="00CE2F88" w:rsidRPr="00D17124" w:rsidRDefault="00CE2F88" w:rsidP="00AB0895">
      <w:pPr>
        <w:tabs>
          <w:tab w:val="left" w:pos="567"/>
        </w:tabs>
        <w:spacing w:line="260" w:lineRule="exact"/>
      </w:pPr>
      <w:r w:rsidRPr="00D17124">
        <w:rPr>
          <w:rFonts w:eastAsia="Dotum"/>
        </w:rPr>
        <w:t>Bet kokį nesuvartot</w:t>
      </w:r>
      <w:r w:rsidR="00CE7E3B" w:rsidRPr="00D17124">
        <w:rPr>
          <w:rFonts w:eastAsia="Dotum"/>
        </w:rPr>
        <w:t>o tirpalo</w:t>
      </w:r>
      <w:r w:rsidRPr="00D17124">
        <w:rPr>
          <w:rFonts w:eastAsia="Dotum"/>
        </w:rPr>
        <w:t xml:space="preserve"> kiekį sunaikinti. </w:t>
      </w:r>
    </w:p>
    <w:p w14:paraId="7C0456C6" w14:textId="77777777" w:rsidR="00CE2F88" w:rsidRPr="00D17124" w:rsidRDefault="00CE2F88" w:rsidP="00AB0895">
      <w:pPr>
        <w:rPr>
          <w:rFonts w:eastAsia="Dotum"/>
          <w:i/>
        </w:rPr>
      </w:pPr>
    </w:p>
    <w:p w14:paraId="4D81E5A3" w14:textId="77777777" w:rsidR="00CE2F88" w:rsidRPr="00D17124" w:rsidRDefault="00CE2F88" w:rsidP="00AB0895">
      <w:pPr>
        <w:rPr>
          <w:rFonts w:eastAsia="Dotum"/>
          <w:i/>
        </w:rPr>
      </w:pPr>
    </w:p>
    <w:p w14:paraId="0B5373DD"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8.</w:t>
      </w:r>
      <w:r w:rsidRPr="00D17124">
        <w:rPr>
          <w:rFonts w:eastAsia="Dotum"/>
          <w:b/>
          <w:kern w:val="28"/>
        </w:rPr>
        <w:tab/>
        <w:t>TINKAMUMO LAIKAS</w:t>
      </w:r>
    </w:p>
    <w:p w14:paraId="1B908A01" w14:textId="77777777" w:rsidR="00CE2F88" w:rsidRPr="00D17124" w:rsidRDefault="00CE2F88" w:rsidP="00AB0895">
      <w:pPr>
        <w:rPr>
          <w:rFonts w:eastAsia="Dotum"/>
          <w:i/>
        </w:rPr>
      </w:pPr>
    </w:p>
    <w:p w14:paraId="130AFBFE" w14:textId="77777777" w:rsidR="00CE2F88" w:rsidRPr="00D17124" w:rsidRDefault="00D7028E" w:rsidP="00AB0895">
      <w:pPr>
        <w:rPr>
          <w:rFonts w:eastAsia="Dotum"/>
        </w:rPr>
      </w:pPr>
      <w:bookmarkStart w:id="14" w:name="_Hlk128484941"/>
      <w:r w:rsidRPr="00D17124">
        <w:rPr>
          <w:rFonts w:eastAsia="Dotum"/>
        </w:rPr>
        <w:t>EXP</w:t>
      </w:r>
      <w:r w:rsidR="00EE3393" w:rsidRPr="00D17124">
        <w:rPr>
          <w:rFonts w:eastAsia="Dotum"/>
        </w:rPr>
        <w:t xml:space="preserve"> </w:t>
      </w:r>
      <w:r w:rsidR="00CE2F88" w:rsidRPr="00D17124">
        <w:rPr>
          <w:rFonts w:eastAsia="Dotum"/>
        </w:rPr>
        <w:t>{mm MMMM}</w:t>
      </w:r>
    </w:p>
    <w:p w14:paraId="2771F885" w14:textId="77777777" w:rsidR="00CE2F88" w:rsidRPr="00D17124" w:rsidRDefault="00CE7E3B" w:rsidP="00AB0895">
      <w:pPr>
        <w:rPr>
          <w:rFonts w:eastAsia="Dotum"/>
        </w:rPr>
      </w:pPr>
      <w:r w:rsidRPr="00D17124">
        <w:rPr>
          <w:rFonts w:eastAsia="Dotum"/>
        </w:rPr>
        <w:t>P</w:t>
      </w:r>
      <w:r w:rsidR="00CE2F88" w:rsidRPr="00D17124">
        <w:rPr>
          <w:rFonts w:eastAsia="Dotum"/>
        </w:rPr>
        <w:t>aruošto vaisto tinkamumo laik</w:t>
      </w:r>
      <w:r w:rsidRPr="00D17124">
        <w:rPr>
          <w:rFonts w:eastAsia="Dotum"/>
        </w:rPr>
        <w:t>as nurodytas pakuotės lapelyje</w:t>
      </w:r>
      <w:r w:rsidR="00CE2F88" w:rsidRPr="00D17124">
        <w:rPr>
          <w:rFonts w:eastAsia="Dotum"/>
        </w:rPr>
        <w:t>.</w:t>
      </w:r>
    </w:p>
    <w:bookmarkEnd w:id="14"/>
    <w:p w14:paraId="5A57D776" w14:textId="77777777" w:rsidR="00CE2F88" w:rsidRPr="00D17124" w:rsidRDefault="00CE2F88" w:rsidP="00AB0895">
      <w:pPr>
        <w:rPr>
          <w:rFonts w:eastAsia="Dotum"/>
          <w:i/>
        </w:rPr>
      </w:pPr>
    </w:p>
    <w:p w14:paraId="76F1BF34" w14:textId="77777777" w:rsidR="00CE2F88" w:rsidRPr="00D17124" w:rsidRDefault="00CE2F88" w:rsidP="00AB0895">
      <w:pPr>
        <w:rPr>
          <w:rFonts w:eastAsia="Dotum"/>
          <w:i/>
        </w:rPr>
      </w:pPr>
    </w:p>
    <w:p w14:paraId="334118F7"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9.</w:t>
      </w:r>
      <w:r w:rsidRPr="00D17124">
        <w:rPr>
          <w:rFonts w:eastAsia="Dotum"/>
          <w:b/>
          <w:kern w:val="28"/>
        </w:rPr>
        <w:tab/>
        <w:t>SPECIALIOS LAIKYMO SĄLYGOS</w:t>
      </w:r>
    </w:p>
    <w:p w14:paraId="636784EF" w14:textId="77777777" w:rsidR="00CE2F88" w:rsidRPr="00D17124" w:rsidRDefault="00CE2F88" w:rsidP="00AB0895">
      <w:pPr>
        <w:rPr>
          <w:rFonts w:eastAsia="Dotum"/>
          <w:i/>
        </w:rPr>
      </w:pPr>
    </w:p>
    <w:p w14:paraId="1563B06D" w14:textId="77777777" w:rsidR="00816BC3" w:rsidRPr="00D17124" w:rsidRDefault="00816BC3" w:rsidP="00AB0895">
      <w:pPr>
        <w:rPr>
          <w:rFonts w:eastAsia="Dotum"/>
          <w:i/>
        </w:rPr>
      </w:pPr>
    </w:p>
    <w:p w14:paraId="2C73F2C8"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2"/>
        <w:rPr>
          <w:rFonts w:eastAsia="Dotum"/>
          <w:b/>
          <w:kern w:val="28"/>
        </w:rPr>
      </w:pPr>
      <w:r w:rsidRPr="00D17124">
        <w:rPr>
          <w:rFonts w:eastAsia="Dotum"/>
          <w:b/>
          <w:kern w:val="28"/>
        </w:rPr>
        <w:t>10.</w:t>
      </w:r>
      <w:r w:rsidRPr="00D17124">
        <w:rPr>
          <w:rFonts w:eastAsia="Dotum"/>
          <w:b/>
          <w:kern w:val="28"/>
        </w:rPr>
        <w:tab/>
        <w:t>SPECIALIOS ATSARGUMO PRIEMONĖS DĖL NESUVARTOTO VAISTINIO PREPARATO AR JO ATLIEKŲ TVARKYMO (JEI REIKIA)</w:t>
      </w:r>
    </w:p>
    <w:p w14:paraId="7735AA6F" w14:textId="77777777" w:rsidR="00CE2F88" w:rsidRPr="00D17124" w:rsidRDefault="00CE2F88" w:rsidP="00AB0895">
      <w:pPr>
        <w:rPr>
          <w:rFonts w:eastAsia="Dotum"/>
          <w:i/>
        </w:rPr>
      </w:pPr>
    </w:p>
    <w:p w14:paraId="60D864F9" w14:textId="77777777" w:rsidR="00CE2F88" w:rsidRPr="00D17124" w:rsidRDefault="00CE2F88" w:rsidP="00AB0895">
      <w:pPr>
        <w:rPr>
          <w:rFonts w:eastAsia="Dotum"/>
          <w:i/>
        </w:rPr>
      </w:pPr>
    </w:p>
    <w:p w14:paraId="68A6A003"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11.</w:t>
      </w:r>
      <w:r w:rsidRPr="00D17124">
        <w:rPr>
          <w:rFonts w:eastAsia="Dotum"/>
          <w:b/>
          <w:kern w:val="28"/>
        </w:rPr>
        <w:tab/>
        <w:t>REGISTRUOTOJO PAVADINIMAS IR ADRESAS</w:t>
      </w:r>
    </w:p>
    <w:p w14:paraId="5B558115" w14:textId="77777777" w:rsidR="00CE2F88" w:rsidRPr="00D17124" w:rsidRDefault="00CE2F88" w:rsidP="00AB0895">
      <w:pPr>
        <w:rPr>
          <w:rFonts w:eastAsia="Dotum"/>
          <w:i/>
        </w:rPr>
      </w:pPr>
    </w:p>
    <w:p w14:paraId="7A45F557" w14:textId="77777777" w:rsidR="00754B4F" w:rsidRPr="00D17124" w:rsidRDefault="00754B4F" w:rsidP="00754B4F">
      <w:r w:rsidRPr="00D17124">
        <w:t>Q</w:t>
      </w:r>
      <w:bookmarkStart w:id="15" w:name="OLE_LINK2"/>
      <w:r w:rsidR="00991016" w:rsidRPr="00991016">
        <w:rPr>
          <w:rFonts w:eastAsia="Times New Roman"/>
          <w:lang w:val="et-EE" w:eastAsia="en-US"/>
        </w:rPr>
        <w:t>ILU PHARMA SPAIN</w:t>
      </w:r>
      <w:bookmarkEnd w:id="15"/>
      <w:r w:rsidRPr="00D17124">
        <w:t xml:space="preserve"> S.L.</w:t>
      </w:r>
    </w:p>
    <w:p w14:paraId="68E20E54" w14:textId="77777777" w:rsidR="00896024" w:rsidRDefault="00754B4F" w:rsidP="00754B4F">
      <w:r w:rsidRPr="00D17124">
        <w:t xml:space="preserve">Paseo </w:t>
      </w:r>
      <w:r w:rsidR="00A46C94">
        <w:t xml:space="preserve">de la </w:t>
      </w:r>
      <w:r w:rsidRPr="00D17124">
        <w:t>Castellana 40</w:t>
      </w:r>
      <w:r w:rsidR="00991016">
        <w:t>,</w:t>
      </w:r>
      <w:r w:rsidRPr="00D17124">
        <w:t xml:space="preserve"> </w:t>
      </w:r>
    </w:p>
    <w:p w14:paraId="434C92F1" w14:textId="77777777" w:rsidR="00754B4F" w:rsidRPr="00D17124" w:rsidRDefault="00754B4F" w:rsidP="00754B4F">
      <w:r w:rsidRPr="00D17124">
        <w:t>Planta 8</w:t>
      </w:r>
      <w:r w:rsidR="00991016">
        <w:t>,</w:t>
      </w:r>
      <w:r w:rsidR="00896024">
        <w:rPr>
          <w:rFonts w:hint="eastAsia"/>
          <w:lang w:eastAsia="zh-CN"/>
        </w:rPr>
        <w:t xml:space="preserve"> </w:t>
      </w:r>
      <w:r w:rsidRPr="00D17124">
        <w:t>28046</w:t>
      </w:r>
      <w:r w:rsidR="00896024">
        <w:t xml:space="preserve"> -</w:t>
      </w:r>
      <w:r w:rsidRPr="00D17124">
        <w:t xml:space="preserve"> Madrid</w:t>
      </w:r>
      <w:r w:rsidR="00991016">
        <w:t>,</w:t>
      </w:r>
    </w:p>
    <w:p w14:paraId="6BAE0D00" w14:textId="1FFC16B9" w:rsidR="00CE2F88" w:rsidRDefault="00754B4F" w:rsidP="00AB0895">
      <w:r w:rsidRPr="00D17124">
        <w:t xml:space="preserve">Ispanija </w:t>
      </w:r>
    </w:p>
    <w:p w14:paraId="250068E3" w14:textId="77777777" w:rsidR="008A43B7" w:rsidRPr="00D17124" w:rsidRDefault="008A43B7" w:rsidP="00AB0895">
      <w:pPr>
        <w:rPr>
          <w:rFonts w:eastAsia="Dotum"/>
          <w:i/>
        </w:rPr>
      </w:pPr>
    </w:p>
    <w:p w14:paraId="0F35B6F5" w14:textId="77777777" w:rsidR="00CE2F88" w:rsidRPr="00D17124" w:rsidRDefault="00CE2F88" w:rsidP="00AB0895">
      <w:pPr>
        <w:rPr>
          <w:rFonts w:eastAsia="Dotum"/>
          <w:i/>
        </w:rPr>
      </w:pPr>
    </w:p>
    <w:p w14:paraId="1AB89585"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12.</w:t>
      </w:r>
      <w:r w:rsidRPr="00D17124">
        <w:rPr>
          <w:rFonts w:eastAsia="Dotum"/>
          <w:b/>
          <w:kern w:val="28"/>
        </w:rPr>
        <w:tab/>
        <w:t xml:space="preserve">REGISTRACIJOS </w:t>
      </w:r>
      <w:r w:rsidR="004C569F" w:rsidRPr="00D17124">
        <w:rPr>
          <w:rFonts w:eastAsia="Dotum"/>
          <w:b/>
          <w:kern w:val="28"/>
        </w:rPr>
        <w:t xml:space="preserve">PAŽYMĖJIMO </w:t>
      </w:r>
      <w:r w:rsidRPr="00D17124">
        <w:rPr>
          <w:rFonts w:eastAsia="Dotum"/>
          <w:b/>
          <w:kern w:val="28"/>
        </w:rPr>
        <w:t>NUMER</w:t>
      </w:r>
      <w:r w:rsidR="00C30F27" w:rsidRPr="00D17124">
        <w:rPr>
          <w:rFonts w:eastAsia="Dotum"/>
          <w:b/>
          <w:kern w:val="28"/>
        </w:rPr>
        <w:t>IS (-</w:t>
      </w:r>
      <w:r w:rsidRPr="00D17124">
        <w:rPr>
          <w:rFonts w:eastAsia="Dotum"/>
          <w:b/>
          <w:kern w:val="28"/>
        </w:rPr>
        <w:t>IAI</w:t>
      </w:r>
      <w:r w:rsidR="00C30F27" w:rsidRPr="00D17124">
        <w:rPr>
          <w:rFonts w:eastAsia="Dotum"/>
          <w:b/>
          <w:kern w:val="28"/>
        </w:rPr>
        <w:t>)</w:t>
      </w:r>
    </w:p>
    <w:p w14:paraId="364CD1DB" w14:textId="5B34F318" w:rsidR="00CE2F88" w:rsidRDefault="00CE2F88" w:rsidP="00AB0895">
      <w:pPr>
        <w:rPr>
          <w:rFonts w:eastAsia="Dotum"/>
          <w:i/>
        </w:rPr>
      </w:pPr>
    </w:p>
    <w:p w14:paraId="30EA46D1" w14:textId="77777777" w:rsidR="008A43B7" w:rsidRPr="008A43B7" w:rsidRDefault="008A43B7" w:rsidP="008A43B7">
      <w:pPr>
        <w:autoSpaceDE w:val="0"/>
        <w:autoSpaceDN w:val="0"/>
        <w:adjustRightInd w:val="0"/>
        <w:rPr>
          <w:szCs w:val="22"/>
          <w:shd w:val="clear" w:color="auto" w:fill="D9D9D9" w:themeFill="background1" w:themeFillShade="D9"/>
          <w:lang w:eastAsia="ja-JP"/>
        </w:rPr>
      </w:pPr>
      <w:r w:rsidRPr="008A43B7">
        <w:rPr>
          <w:szCs w:val="22"/>
          <w:lang w:eastAsia="ja-JP"/>
        </w:rPr>
        <w:t xml:space="preserve">LT/1/23/5185/001 </w:t>
      </w:r>
      <w:r w:rsidRPr="008A43B7">
        <w:rPr>
          <w:szCs w:val="22"/>
          <w:shd w:val="clear" w:color="auto" w:fill="D9D9D9" w:themeFill="background1" w:themeFillShade="D9"/>
          <w:lang w:eastAsia="ja-JP"/>
        </w:rPr>
        <w:t>– N1</w:t>
      </w:r>
    </w:p>
    <w:p w14:paraId="26AB89E2" w14:textId="77777777" w:rsidR="008A43B7" w:rsidRPr="008A43B7" w:rsidRDefault="008A43B7" w:rsidP="008A43B7">
      <w:pPr>
        <w:autoSpaceDE w:val="0"/>
        <w:autoSpaceDN w:val="0"/>
        <w:adjustRightInd w:val="0"/>
        <w:rPr>
          <w:szCs w:val="22"/>
          <w:shd w:val="clear" w:color="auto" w:fill="D9D9D9" w:themeFill="background1" w:themeFillShade="D9"/>
          <w:lang w:eastAsia="ja-JP"/>
        </w:rPr>
      </w:pPr>
      <w:r w:rsidRPr="008A43B7">
        <w:rPr>
          <w:szCs w:val="22"/>
          <w:shd w:val="clear" w:color="auto" w:fill="D9D9D9" w:themeFill="background1" w:themeFillShade="D9"/>
          <w:lang w:eastAsia="ja-JP"/>
        </w:rPr>
        <w:t>LT/1/23/5185/002 – N5</w:t>
      </w:r>
    </w:p>
    <w:p w14:paraId="1DD5614B" w14:textId="77777777" w:rsidR="008A43B7" w:rsidRPr="008A43B7" w:rsidRDefault="008A43B7" w:rsidP="008A43B7">
      <w:pPr>
        <w:autoSpaceDE w:val="0"/>
        <w:autoSpaceDN w:val="0"/>
        <w:adjustRightInd w:val="0"/>
        <w:rPr>
          <w:szCs w:val="22"/>
          <w:shd w:val="clear" w:color="auto" w:fill="D9D9D9" w:themeFill="background1" w:themeFillShade="D9"/>
          <w:lang w:eastAsia="ja-JP"/>
        </w:rPr>
      </w:pPr>
      <w:r w:rsidRPr="008A43B7">
        <w:rPr>
          <w:szCs w:val="22"/>
          <w:shd w:val="clear" w:color="auto" w:fill="D9D9D9" w:themeFill="background1" w:themeFillShade="D9"/>
          <w:lang w:eastAsia="ja-JP"/>
        </w:rPr>
        <w:t>LT/1/23/5185/003 – N10</w:t>
      </w:r>
    </w:p>
    <w:p w14:paraId="1E024AF2" w14:textId="77777777" w:rsidR="008A43B7" w:rsidRPr="008A43B7" w:rsidRDefault="008A43B7" w:rsidP="008A43B7">
      <w:pPr>
        <w:autoSpaceDE w:val="0"/>
        <w:autoSpaceDN w:val="0"/>
        <w:adjustRightInd w:val="0"/>
        <w:rPr>
          <w:szCs w:val="22"/>
          <w:shd w:val="clear" w:color="auto" w:fill="D9D9D9" w:themeFill="background1" w:themeFillShade="D9"/>
          <w:lang w:eastAsia="ja-JP"/>
        </w:rPr>
      </w:pPr>
      <w:r w:rsidRPr="008A43B7">
        <w:rPr>
          <w:szCs w:val="22"/>
          <w:shd w:val="clear" w:color="auto" w:fill="D9D9D9" w:themeFill="background1" w:themeFillShade="D9"/>
          <w:lang w:eastAsia="ja-JP"/>
        </w:rPr>
        <w:t>LT/1/23/5185/004 – N12</w:t>
      </w:r>
    </w:p>
    <w:p w14:paraId="5901F171" w14:textId="77777777" w:rsidR="008A43B7" w:rsidRPr="008A43B7" w:rsidRDefault="008A43B7" w:rsidP="008A43B7">
      <w:pPr>
        <w:autoSpaceDE w:val="0"/>
        <w:autoSpaceDN w:val="0"/>
        <w:adjustRightInd w:val="0"/>
        <w:rPr>
          <w:szCs w:val="22"/>
          <w:shd w:val="clear" w:color="auto" w:fill="D9D9D9" w:themeFill="background1" w:themeFillShade="D9"/>
          <w:lang w:eastAsia="ja-JP"/>
        </w:rPr>
      </w:pPr>
      <w:r w:rsidRPr="008A43B7">
        <w:rPr>
          <w:szCs w:val="22"/>
          <w:shd w:val="clear" w:color="auto" w:fill="D9D9D9" w:themeFill="background1" w:themeFillShade="D9"/>
          <w:lang w:eastAsia="ja-JP"/>
        </w:rPr>
        <w:t>LT/1/23/5185/005 – N25</w:t>
      </w:r>
    </w:p>
    <w:p w14:paraId="195EBA62" w14:textId="3A98597D" w:rsidR="008A43B7" w:rsidRPr="008A43B7" w:rsidRDefault="008A43B7" w:rsidP="008A43B7">
      <w:pPr>
        <w:rPr>
          <w:szCs w:val="22"/>
          <w:shd w:val="clear" w:color="auto" w:fill="D9D9D9" w:themeFill="background1" w:themeFillShade="D9"/>
          <w:lang w:eastAsia="ja-JP"/>
        </w:rPr>
      </w:pPr>
      <w:r w:rsidRPr="008A43B7">
        <w:rPr>
          <w:szCs w:val="22"/>
          <w:shd w:val="clear" w:color="auto" w:fill="D9D9D9" w:themeFill="background1" w:themeFillShade="D9"/>
          <w:lang w:eastAsia="ja-JP"/>
        </w:rPr>
        <w:t>LT/1/23/5185/006 – N50</w:t>
      </w:r>
    </w:p>
    <w:p w14:paraId="3C1B7D6D" w14:textId="77777777" w:rsidR="00CE2F88" w:rsidRPr="00D17124" w:rsidRDefault="00CE2F88" w:rsidP="00AB0895">
      <w:pPr>
        <w:tabs>
          <w:tab w:val="left" w:pos="567"/>
        </w:tabs>
        <w:spacing w:line="260" w:lineRule="exact"/>
        <w:rPr>
          <w:rFonts w:eastAsia="Dotum"/>
        </w:rPr>
      </w:pPr>
    </w:p>
    <w:p w14:paraId="05A7814A" w14:textId="77777777" w:rsidR="00CE2F88" w:rsidRPr="00D17124" w:rsidRDefault="00CE2F88" w:rsidP="00AB0895">
      <w:pPr>
        <w:rPr>
          <w:rFonts w:eastAsia="Dotum"/>
          <w:i/>
        </w:rPr>
      </w:pPr>
    </w:p>
    <w:p w14:paraId="06179A53"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13.</w:t>
      </w:r>
      <w:r w:rsidRPr="00D17124">
        <w:rPr>
          <w:rFonts w:eastAsia="Dotum"/>
          <w:b/>
          <w:kern w:val="28"/>
        </w:rPr>
        <w:tab/>
        <w:t>SERIJOS NUMERIS</w:t>
      </w:r>
    </w:p>
    <w:p w14:paraId="52881C98" w14:textId="77777777" w:rsidR="00CE2F88" w:rsidRPr="00D17124" w:rsidRDefault="00CE2F88" w:rsidP="00AB0895">
      <w:pPr>
        <w:rPr>
          <w:rFonts w:eastAsia="Dotum"/>
          <w:i/>
        </w:rPr>
      </w:pPr>
    </w:p>
    <w:p w14:paraId="4ABDE722" w14:textId="77777777" w:rsidR="00CE2F88" w:rsidRPr="00D17124" w:rsidRDefault="00D7028E" w:rsidP="00AB0895">
      <w:pPr>
        <w:rPr>
          <w:rFonts w:eastAsia="Dotum"/>
        </w:rPr>
      </w:pPr>
      <w:r w:rsidRPr="00D17124">
        <w:rPr>
          <w:rFonts w:eastAsia="Dotum"/>
        </w:rPr>
        <w:t xml:space="preserve">Lot </w:t>
      </w:r>
      <w:r w:rsidR="00CE2F88" w:rsidRPr="00D17124">
        <w:rPr>
          <w:rFonts w:eastAsia="Dotum"/>
        </w:rPr>
        <w:t>{numeris}</w:t>
      </w:r>
    </w:p>
    <w:p w14:paraId="7258DD1D" w14:textId="77777777" w:rsidR="00CE2F88" w:rsidRPr="00D17124" w:rsidRDefault="00CE2F88" w:rsidP="00AB0895">
      <w:pPr>
        <w:rPr>
          <w:rFonts w:eastAsia="Dotum"/>
          <w:i/>
        </w:rPr>
      </w:pPr>
    </w:p>
    <w:p w14:paraId="5627929A" w14:textId="77777777" w:rsidR="00CE2F88" w:rsidRPr="00D17124" w:rsidRDefault="00CE2F88" w:rsidP="00AB0895">
      <w:pPr>
        <w:rPr>
          <w:rFonts w:eastAsia="Dotum"/>
          <w:i/>
        </w:rPr>
      </w:pPr>
    </w:p>
    <w:p w14:paraId="472FFB88"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14.</w:t>
      </w:r>
      <w:r w:rsidRPr="00D17124">
        <w:rPr>
          <w:rFonts w:eastAsia="Dotum"/>
          <w:b/>
          <w:kern w:val="28"/>
        </w:rPr>
        <w:tab/>
        <w:t>PARDAVIMO (IŠDAVIMO) TVARKA</w:t>
      </w:r>
    </w:p>
    <w:p w14:paraId="16D1653A" w14:textId="77777777" w:rsidR="00CE2F88" w:rsidRPr="00D17124" w:rsidRDefault="00CE2F88" w:rsidP="00AB0895">
      <w:pPr>
        <w:rPr>
          <w:rFonts w:eastAsia="Dotum"/>
        </w:rPr>
      </w:pPr>
    </w:p>
    <w:p w14:paraId="7A252D38" w14:textId="77777777" w:rsidR="00CE2F88" w:rsidRPr="00D17124" w:rsidRDefault="00CE2F88" w:rsidP="00AB0895">
      <w:pPr>
        <w:rPr>
          <w:rFonts w:eastAsia="Dotum"/>
        </w:rPr>
      </w:pPr>
      <w:r w:rsidRPr="00D17124">
        <w:rPr>
          <w:rFonts w:eastAsia="Dotum"/>
        </w:rPr>
        <w:t>Receptinis vaistas.</w:t>
      </w:r>
    </w:p>
    <w:p w14:paraId="7F44C4A9" w14:textId="77777777" w:rsidR="00CE2F88" w:rsidRPr="00D17124" w:rsidRDefault="00CE2F88" w:rsidP="00AB0895">
      <w:pPr>
        <w:tabs>
          <w:tab w:val="left" w:pos="567"/>
        </w:tabs>
        <w:spacing w:line="260" w:lineRule="exact"/>
        <w:rPr>
          <w:rFonts w:eastAsia="Dotum"/>
        </w:rPr>
      </w:pPr>
    </w:p>
    <w:p w14:paraId="0C398966" w14:textId="77777777" w:rsidR="00CE2F88" w:rsidRPr="00D17124" w:rsidRDefault="00CE2F88" w:rsidP="00AB0895">
      <w:pPr>
        <w:tabs>
          <w:tab w:val="left" w:pos="567"/>
        </w:tabs>
        <w:spacing w:line="260" w:lineRule="exact"/>
        <w:rPr>
          <w:rFonts w:eastAsia="Dotum"/>
        </w:rPr>
      </w:pPr>
    </w:p>
    <w:p w14:paraId="1658C73A"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15.</w:t>
      </w:r>
      <w:r w:rsidRPr="00D17124">
        <w:rPr>
          <w:rFonts w:eastAsia="Dotum"/>
          <w:b/>
          <w:kern w:val="28"/>
        </w:rPr>
        <w:tab/>
        <w:t>VARTOJIMO INSTRUKCIJA</w:t>
      </w:r>
    </w:p>
    <w:p w14:paraId="66DFC63F" w14:textId="77777777" w:rsidR="00CE2F88" w:rsidRPr="00D17124" w:rsidRDefault="00CE2F88" w:rsidP="00AB0895">
      <w:pPr>
        <w:tabs>
          <w:tab w:val="left" w:pos="567"/>
        </w:tabs>
        <w:spacing w:line="260" w:lineRule="exact"/>
        <w:rPr>
          <w:rFonts w:eastAsia="Dotum"/>
          <w:b/>
        </w:rPr>
      </w:pPr>
    </w:p>
    <w:p w14:paraId="31C55859" w14:textId="77777777" w:rsidR="00CE2F88" w:rsidRPr="00D17124" w:rsidRDefault="00CE2F88" w:rsidP="00AB0895">
      <w:pPr>
        <w:tabs>
          <w:tab w:val="left" w:pos="567"/>
        </w:tabs>
        <w:spacing w:line="260" w:lineRule="exact"/>
        <w:rPr>
          <w:rFonts w:eastAsia="Dotum"/>
          <w:b/>
        </w:rPr>
      </w:pPr>
    </w:p>
    <w:p w14:paraId="7ADB12AA" w14:textId="77777777" w:rsidR="00CE2F88" w:rsidRPr="00D17124"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D17124">
        <w:rPr>
          <w:rFonts w:eastAsia="Dotum"/>
          <w:b/>
          <w:kern w:val="28"/>
        </w:rPr>
        <w:t>16.</w:t>
      </w:r>
      <w:r w:rsidRPr="00D17124">
        <w:rPr>
          <w:rFonts w:eastAsia="Dotum"/>
          <w:b/>
          <w:kern w:val="28"/>
        </w:rPr>
        <w:tab/>
        <w:t>INFORMACIJA BRAILIO RAŠTU</w:t>
      </w:r>
    </w:p>
    <w:p w14:paraId="4167F6C6" w14:textId="77777777" w:rsidR="00CE2F88" w:rsidRPr="00D17124" w:rsidRDefault="00CE2F88" w:rsidP="00AB0895">
      <w:pPr>
        <w:tabs>
          <w:tab w:val="left" w:pos="567"/>
        </w:tabs>
        <w:spacing w:line="260" w:lineRule="exact"/>
        <w:rPr>
          <w:rFonts w:eastAsia="Dotum"/>
        </w:rPr>
      </w:pPr>
    </w:p>
    <w:p w14:paraId="4C72DCE0" w14:textId="77777777" w:rsidR="00CE2F88" w:rsidRPr="00D17124" w:rsidRDefault="00CE2F88" w:rsidP="00AB0895">
      <w:pPr>
        <w:tabs>
          <w:tab w:val="left" w:pos="567"/>
        </w:tabs>
        <w:spacing w:line="260" w:lineRule="exact"/>
      </w:pPr>
      <w:r w:rsidRPr="00D17124">
        <w:rPr>
          <w:highlight w:val="lightGray"/>
        </w:rPr>
        <w:t>Priimtas pagrindimas informacijos Brailio raštu nepateikti.</w:t>
      </w:r>
    </w:p>
    <w:p w14:paraId="6D905A22" w14:textId="77777777" w:rsidR="00CE2F88" w:rsidRPr="00D17124" w:rsidRDefault="00CE2F88" w:rsidP="00AB0895">
      <w:pPr>
        <w:tabs>
          <w:tab w:val="left" w:pos="567"/>
        </w:tabs>
        <w:rPr>
          <w:shd w:val="clear" w:color="auto" w:fill="CCCCCC"/>
        </w:rPr>
      </w:pPr>
    </w:p>
    <w:p w14:paraId="55DEC59C" w14:textId="77777777" w:rsidR="00CE2F88" w:rsidRPr="00D17124" w:rsidRDefault="00CE2F88" w:rsidP="00AB0895">
      <w:pPr>
        <w:tabs>
          <w:tab w:val="left" w:pos="567"/>
        </w:tabs>
        <w:rPr>
          <w:shd w:val="clear" w:color="auto" w:fill="CCCCCC"/>
        </w:rPr>
      </w:pPr>
    </w:p>
    <w:p w14:paraId="5E4FC3DE" w14:textId="77777777" w:rsidR="00CE2F88" w:rsidRPr="00D17124"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b/>
          <w:i/>
        </w:rPr>
      </w:pPr>
      <w:r w:rsidRPr="00D17124">
        <w:rPr>
          <w:b/>
        </w:rPr>
        <w:t>17.</w:t>
      </w:r>
      <w:r w:rsidRPr="00D17124">
        <w:rPr>
          <w:b/>
        </w:rPr>
        <w:tab/>
        <w:t>UNIKALUS IDENTIFIKATORIUS – 2D BRŪKŠNINIS KODAS</w:t>
      </w:r>
    </w:p>
    <w:p w14:paraId="3519FF74" w14:textId="77777777" w:rsidR="00CE2F88" w:rsidRPr="00D17124" w:rsidRDefault="00CE2F88" w:rsidP="00AB0895"/>
    <w:p w14:paraId="4169DCE2" w14:textId="77777777" w:rsidR="00CE2F88" w:rsidRPr="00D17124" w:rsidRDefault="00CE2F88" w:rsidP="00AB0895">
      <w:pPr>
        <w:tabs>
          <w:tab w:val="left" w:pos="567"/>
        </w:tabs>
        <w:rPr>
          <w:shd w:val="clear" w:color="auto" w:fill="CCCCCC"/>
        </w:rPr>
      </w:pPr>
      <w:r w:rsidRPr="00D17124">
        <w:rPr>
          <w:highlight w:val="lightGray"/>
        </w:rPr>
        <w:t>2D brūkšninis kodas su nurodytu unikaliu identifikatoriumi.</w:t>
      </w:r>
    </w:p>
    <w:p w14:paraId="154B987B" w14:textId="77777777" w:rsidR="00CE2F88" w:rsidRPr="00D17124" w:rsidRDefault="00CE2F88" w:rsidP="00AB0895">
      <w:pPr>
        <w:tabs>
          <w:tab w:val="left" w:pos="567"/>
        </w:tabs>
        <w:rPr>
          <w:shd w:val="clear" w:color="auto" w:fill="CCCCCC"/>
        </w:rPr>
      </w:pPr>
    </w:p>
    <w:p w14:paraId="10255A03" w14:textId="77777777" w:rsidR="00CE2F88" w:rsidRPr="00D17124" w:rsidRDefault="00CE2F88" w:rsidP="00AB0895"/>
    <w:p w14:paraId="03FAE8D4" w14:textId="77777777" w:rsidR="00CE2F88" w:rsidRPr="00D17124" w:rsidRDefault="00CE2F88" w:rsidP="00AB08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D17124">
        <w:rPr>
          <w:b/>
        </w:rPr>
        <w:t>18.</w:t>
      </w:r>
      <w:r w:rsidRPr="00D17124">
        <w:rPr>
          <w:b/>
        </w:rPr>
        <w:tab/>
        <w:t>UNIKALUS IDENTIFIKATORIUS – ŽMONĖMS SUPRANTAMI DUOMENYS</w:t>
      </w:r>
    </w:p>
    <w:p w14:paraId="4BC2C849" w14:textId="77777777" w:rsidR="00CE2F88" w:rsidRPr="00D17124" w:rsidRDefault="00CE2F88" w:rsidP="00AB0895"/>
    <w:p w14:paraId="0A8A6600" w14:textId="77777777" w:rsidR="00CE2F88" w:rsidRPr="00D17124" w:rsidRDefault="00CE2F88" w:rsidP="00AB0895">
      <w:pPr>
        <w:tabs>
          <w:tab w:val="left" w:pos="567"/>
        </w:tabs>
        <w:spacing w:line="260" w:lineRule="exact"/>
        <w:rPr>
          <w:color w:val="008000"/>
        </w:rPr>
      </w:pPr>
      <w:r w:rsidRPr="00D17124">
        <w:t>PC</w:t>
      </w:r>
    </w:p>
    <w:p w14:paraId="7A77BA6E" w14:textId="77777777" w:rsidR="00CE2F88" w:rsidRPr="00D17124" w:rsidRDefault="00CE2F88" w:rsidP="00AB0895">
      <w:pPr>
        <w:tabs>
          <w:tab w:val="left" w:pos="567"/>
        </w:tabs>
        <w:spacing w:line="260" w:lineRule="exact"/>
      </w:pPr>
      <w:r w:rsidRPr="00D17124">
        <w:t>SN</w:t>
      </w:r>
    </w:p>
    <w:p w14:paraId="5E380326" w14:textId="77777777" w:rsidR="00CE2F88" w:rsidRPr="00D17124" w:rsidRDefault="00CE2F88" w:rsidP="00AB0895">
      <w:pPr>
        <w:tabs>
          <w:tab w:val="left" w:pos="567"/>
        </w:tabs>
        <w:spacing w:line="260" w:lineRule="exact"/>
      </w:pPr>
      <w:r w:rsidRPr="00D17124">
        <w:t>NN</w:t>
      </w:r>
    </w:p>
    <w:p w14:paraId="25DDA5F1" w14:textId="77777777" w:rsidR="00CE2F88" w:rsidRPr="00D17124" w:rsidRDefault="00CE2F88" w:rsidP="00AB0895">
      <w:pPr>
        <w:tabs>
          <w:tab w:val="left" w:pos="567"/>
        </w:tabs>
        <w:spacing w:line="260" w:lineRule="exact"/>
      </w:pPr>
    </w:p>
    <w:p w14:paraId="4333DFEC" w14:textId="77777777" w:rsidR="009D36A0" w:rsidRPr="00D17124" w:rsidRDefault="00CE2F88" w:rsidP="009D36A0">
      <w:pPr>
        <w:keepNext/>
        <w:pBdr>
          <w:top w:val="single" w:sz="4" w:space="1" w:color="auto"/>
          <w:left w:val="single" w:sz="4" w:space="4" w:color="auto"/>
          <w:bottom w:val="single" w:sz="4" w:space="1" w:color="auto"/>
          <w:right w:val="single" w:sz="4" w:space="4" w:color="auto"/>
        </w:pBdr>
        <w:tabs>
          <w:tab w:val="left" w:pos="567"/>
        </w:tabs>
        <w:spacing w:line="260" w:lineRule="exact"/>
        <w:outlineLvl w:val="1"/>
        <w:rPr>
          <w:rFonts w:eastAsia="Dotum"/>
          <w:b/>
        </w:rPr>
      </w:pPr>
      <w:r w:rsidRPr="00D17124">
        <w:rPr>
          <w:rFonts w:eastAsia="Dotum"/>
        </w:rPr>
        <w:br w:type="page"/>
      </w:r>
    </w:p>
    <w:p w14:paraId="3822449D" w14:textId="77777777" w:rsidR="00CE2F88" w:rsidRPr="009D36A0" w:rsidRDefault="00CE2F88" w:rsidP="00AB0895">
      <w:pPr>
        <w:pBdr>
          <w:top w:val="single" w:sz="4" w:space="1" w:color="auto"/>
          <w:left w:val="single" w:sz="4" w:space="4" w:color="auto"/>
          <w:bottom w:val="single" w:sz="4" w:space="1" w:color="auto"/>
          <w:right w:val="single" w:sz="4" w:space="4" w:color="auto"/>
        </w:pBdr>
        <w:tabs>
          <w:tab w:val="left" w:pos="567"/>
        </w:tabs>
        <w:spacing w:line="260" w:lineRule="exact"/>
        <w:rPr>
          <w:rFonts w:eastAsia="Dotum"/>
          <w:b/>
        </w:rPr>
      </w:pPr>
      <w:r w:rsidRPr="009D36A0">
        <w:rPr>
          <w:rFonts w:eastAsia="Dotum"/>
          <w:b/>
        </w:rPr>
        <w:lastRenderedPageBreak/>
        <w:t>MINIMALI INFORMACIJA ANT MAŽŲ VIDINIŲ PAKUOČIŲ</w:t>
      </w:r>
    </w:p>
    <w:p w14:paraId="15AF19BF" w14:textId="77777777" w:rsidR="00CE2F88" w:rsidRPr="009D36A0" w:rsidRDefault="00CE2F88" w:rsidP="00AB0895">
      <w:pPr>
        <w:pBdr>
          <w:top w:val="single" w:sz="4" w:space="1" w:color="auto"/>
          <w:left w:val="single" w:sz="4" w:space="4" w:color="auto"/>
          <w:bottom w:val="single" w:sz="4" w:space="1" w:color="auto"/>
          <w:right w:val="single" w:sz="4" w:space="4" w:color="auto"/>
        </w:pBdr>
        <w:tabs>
          <w:tab w:val="left" w:pos="540"/>
        </w:tabs>
        <w:rPr>
          <w:rFonts w:eastAsia="Dotum"/>
        </w:rPr>
      </w:pPr>
    </w:p>
    <w:p w14:paraId="797B7EA3" w14:textId="77777777" w:rsidR="00CE2F88" w:rsidRPr="009D36A0" w:rsidRDefault="00CE2F88" w:rsidP="00AB0895">
      <w:pPr>
        <w:pBdr>
          <w:top w:val="single" w:sz="4" w:space="1" w:color="auto"/>
          <w:left w:val="single" w:sz="4" w:space="4" w:color="auto"/>
          <w:bottom w:val="single" w:sz="4" w:space="1" w:color="auto"/>
          <w:right w:val="single" w:sz="4" w:space="4" w:color="auto"/>
        </w:pBdr>
        <w:rPr>
          <w:rFonts w:eastAsia="Dotum"/>
          <w:b/>
        </w:rPr>
      </w:pPr>
      <w:r w:rsidRPr="009D36A0">
        <w:rPr>
          <w:rFonts w:eastAsia="Dotum"/>
          <w:b/>
        </w:rPr>
        <w:t>FLAKONO ETIKETĖ</w:t>
      </w:r>
    </w:p>
    <w:p w14:paraId="11B633A5" w14:textId="77777777" w:rsidR="00CE2F88" w:rsidRPr="009D36A0" w:rsidRDefault="00CE2F88" w:rsidP="00AB0895">
      <w:pPr>
        <w:rPr>
          <w:rFonts w:eastAsia="Dotum"/>
          <w:b/>
          <w:i/>
        </w:rPr>
      </w:pPr>
    </w:p>
    <w:p w14:paraId="15E8014F" w14:textId="77777777" w:rsidR="00CE2F88" w:rsidRPr="009D36A0" w:rsidRDefault="00CE2F88" w:rsidP="00AB0895">
      <w:pPr>
        <w:rPr>
          <w:rFonts w:eastAsia="Dotum"/>
          <w:b/>
          <w:i/>
        </w:rPr>
      </w:pPr>
    </w:p>
    <w:p w14:paraId="0086E84E" w14:textId="77777777" w:rsidR="00CE2F88" w:rsidRPr="009D36A0"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9D36A0">
        <w:rPr>
          <w:rFonts w:eastAsia="Dotum"/>
          <w:b/>
          <w:kern w:val="28"/>
        </w:rPr>
        <w:t>1.</w:t>
      </w:r>
      <w:r w:rsidRPr="009D36A0">
        <w:rPr>
          <w:rFonts w:eastAsia="Dotum"/>
          <w:b/>
          <w:kern w:val="28"/>
        </w:rPr>
        <w:tab/>
        <w:t>VAISTINIO PREPARATO PAVADINIMAS IR VARTOJIMO BŪDAS (-AI)</w:t>
      </w:r>
    </w:p>
    <w:p w14:paraId="528A9914" w14:textId="77777777" w:rsidR="00CE2F88" w:rsidRPr="009D36A0" w:rsidRDefault="00CE2F88" w:rsidP="00AB0895">
      <w:pPr>
        <w:rPr>
          <w:rFonts w:eastAsia="Dotum"/>
          <w:i/>
        </w:rPr>
      </w:pPr>
    </w:p>
    <w:p w14:paraId="2A1F7C92" w14:textId="77777777" w:rsidR="00CE2F88" w:rsidRPr="009D36A0" w:rsidRDefault="00CE2F88" w:rsidP="00AB0895">
      <w:pPr>
        <w:tabs>
          <w:tab w:val="left" w:pos="567"/>
        </w:tabs>
        <w:spacing w:line="260" w:lineRule="exact"/>
      </w:pPr>
      <w:r w:rsidRPr="009D36A0">
        <w:t xml:space="preserve">Piperacillin/Tazobactam </w:t>
      </w:r>
      <w:r w:rsidR="001B76E3" w:rsidRPr="009D36A0">
        <w:t>Qilu</w:t>
      </w:r>
      <w:r w:rsidR="00195F19">
        <w:t xml:space="preserve"> 4</w:t>
      </w:r>
      <w:r w:rsidRPr="009D36A0">
        <w:t> g/</w:t>
      </w:r>
      <w:r w:rsidR="00195F19">
        <w:t>0,</w:t>
      </w:r>
      <w:r w:rsidRPr="009D36A0">
        <w:t>5</w:t>
      </w:r>
      <w:r w:rsidR="00195F19">
        <w:t> </w:t>
      </w:r>
      <w:r w:rsidRPr="009D36A0">
        <w:t>g milteliai infuziniam tirpalui</w:t>
      </w:r>
    </w:p>
    <w:p w14:paraId="14FAA5FD" w14:textId="77777777" w:rsidR="00CE2F88" w:rsidRPr="009D36A0" w:rsidRDefault="00505B50" w:rsidP="00CE2F88">
      <w:pPr>
        <w:rPr>
          <w:szCs w:val="22"/>
          <w:lang w:eastAsia="en-US"/>
        </w:rPr>
      </w:pPr>
      <w:r w:rsidRPr="009D36A0">
        <w:rPr>
          <w:szCs w:val="22"/>
          <w:highlight w:val="lightGray"/>
          <w:lang w:eastAsia="en-US"/>
        </w:rPr>
        <w:t>p</w:t>
      </w:r>
      <w:r w:rsidR="00CE2F88" w:rsidRPr="009D36A0">
        <w:rPr>
          <w:szCs w:val="22"/>
          <w:highlight w:val="lightGray"/>
          <w:lang w:eastAsia="en-US"/>
        </w:rPr>
        <w:t>iperacillinum/</w:t>
      </w:r>
      <w:r w:rsidRPr="009D36A0">
        <w:rPr>
          <w:szCs w:val="22"/>
          <w:highlight w:val="lightGray"/>
          <w:lang w:eastAsia="en-US"/>
        </w:rPr>
        <w:t>t</w:t>
      </w:r>
      <w:r w:rsidR="00CE2F88" w:rsidRPr="009D36A0">
        <w:rPr>
          <w:szCs w:val="22"/>
          <w:highlight w:val="lightGray"/>
          <w:lang w:eastAsia="en-US"/>
        </w:rPr>
        <w:t>azobactamum</w:t>
      </w:r>
    </w:p>
    <w:p w14:paraId="6EBE902F" w14:textId="77777777" w:rsidR="00CE2F88" w:rsidRPr="009D36A0" w:rsidRDefault="009D36A0" w:rsidP="00AB0895">
      <w:pPr>
        <w:rPr>
          <w:rFonts w:eastAsia="Dotum"/>
        </w:rPr>
      </w:pPr>
      <w:r w:rsidRPr="009D36A0">
        <w:rPr>
          <w:rFonts w:eastAsia="Dotum"/>
        </w:rPr>
        <w:t>i.v.</w:t>
      </w:r>
    </w:p>
    <w:p w14:paraId="1FAE3A89" w14:textId="77777777" w:rsidR="00CE2F88" w:rsidRPr="009D36A0" w:rsidRDefault="00CE2F88" w:rsidP="00AB0895"/>
    <w:p w14:paraId="7A085D20" w14:textId="77777777" w:rsidR="00CE2F88" w:rsidRPr="009D36A0" w:rsidRDefault="00CE2F88" w:rsidP="00AB0895">
      <w:pPr>
        <w:rPr>
          <w:rFonts w:eastAsia="Dotum"/>
        </w:rPr>
      </w:pPr>
    </w:p>
    <w:p w14:paraId="2DE9A025" w14:textId="77777777" w:rsidR="00CE2F88" w:rsidRPr="009D36A0" w:rsidRDefault="00CE2F88" w:rsidP="00AB0895">
      <w:pPr>
        <w:pBdr>
          <w:top w:val="single" w:sz="4" w:space="1" w:color="auto"/>
          <w:left w:val="single" w:sz="4" w:space="4" w:color="auto"/>
          <w:bottom w:val="single" w:sz="4" w:space="1" w:color="auto"/>
          <w:right w:val="single" w:sz="4" w:space="4" w:color="auto"/>
        </w:pBdr>
        <w:tabs>
          <w:tab w:val="left" w:pos="540"/>
        </w:tabs>
        <w:rPr>
          <w:rFonts w:ascii="TimesLT" w:hAnsi="TimesLT"/>
          <w:b/>
          <w:szCs w:val="22"/>
          <w:lang w:eastAsia="en-US"/>
        </w:rPr>
      </w:pPr>
      <w:r w:rsidRPr="009D36A0">
        <w:rPr>
          <w:rFonts w:ascii="TimesLT" w:eastAsia="Dotum" w:hAnsi="TimesLT"/>
          <w:b/>
          <w:sz w:val="24"/>
          <w:lang w:eastAsia="en-US"/>
        </w:rPr>
        <w:t>2.</w:t>
      </w:r>
      <w:r w:rsidRPr="009D36A0">
        <w:rPr>
          <w:rFonts w:ascii="TimesLT" w:eastAsia="Dotum" w:hAnsi="TimesLT"/>
          <w:b/>
          <w:sz w:val="24"/>
          <w:lang w:eastAsia="en-US"/>
        </w:rPr>
        <w:tab/>
      </w:r>
      <w:r w:rsidRPr="009D36A0">
        <w:rPr>
          <w:rFonts w:ascii="TimesLT" w:hAnsi="TimesLT"/>
          <w:b/>
          <w:szCs w:val="22"/>
          <w:lang w:eastAsia="en-US"/>
        </w:rPr>
        <w:t>VARTOJIMO METODAS</w:t>
      </w:r>
    </w:p>
    <w:p w14:paraId="76B1674E" w14:textId="77777777" w:rsidR="00CE2F88" w:rsidRPr="009D36A0" w:rsidRDefault="00CE2F88" w:rsidP="00AB0895">
      <w:pPr>
        <w:rPr>
          <w:rFonts w:eastAsia="Dotum"/>
        </w:rPr>
      </w:pPr>
    </w:p>
    <w:p w14:paraId="0ED52090" w14:textId="77777777" w:rsidR="009D36A0" w:rsidRPr="00306D70" w:rsidRDefault="009D36A0" w:rsidP="006F3AC2">
      <w:pPr>
        <w:rPr>
          <w:i/>
          <w:highlight w:val="darkGray"/>
          <w:lang w:val="it-IT"/>
        </w:rPr>
      </w:pPr>
      <w:bookmarkStart w:id="16" w:name="OLE_LINK4"/>
      <w:r w:rsidRPr="00306D70">
        <w:rPr>
          <w:i/>
          <w:highlight w:val="darkGray"/>
          <w:lang w:val="it-IT"/>
        </w:rPr>
        <w:t xml:space="preserve">Leisti į veną po ištirpinimo ir praskiedimo. </w:t>
      </w:r>
    </w:p>
    <w:p w14:paraId="214EE64B" w14:textId="77777777" w:rsidR="009D36A0" w:rsidRPr="00D17124" w:rsidRDefault="009D36A0" w:rsidP="009D36A0">
      <w:pPr>
        <w:rPr>
          <w:rFonts w:eastAsia="Dotum"/>
        </w:rPr>
      </w:pPr>
      <w:r w:rsidRPr="00D17124">
        <w:rPr>
          <w:rFonts w:eastAsia="Dotum"/>
        </w:rPr>
        <w:t>Prieš vartojimą perskaitykite pakuotės lapelį.</w:t>
      </w:r>
    </w:p>
    <w:p w14:paraId="6AE584A4" w14:textId="77777777" w:rsidR="009D36A0" w:rsidRPr="00306D70" w:rsidRDefault="009D36A0" w:rsidP="009D36A0">
      <w:pPr>
        <w:rPr>
          <w:i/>
          <w:highlight w:val="darkGray"/>
        </w:rPr>
      </w:pPr>
      <w:r w:rsidRPr="00306D70">
        <w:rPr>
          <w:i/>
          <w:highlight w:val="darkGray"/>
        </w:rPr>
        <w:t>Tik vienkartiniam vartojimui.</w:t>
      </w:r>
    </w:p>
    <w:bookmarkEnd w:id="16"/>
    <w:p w14:paraId="021E66AB" w14:textId="77777777" w:rsidR="00CE2F88" w:rsidRPr="009D36A0" w:rsidRDefault="00CE2F88" w:rsidP="00AB0895">
      <w:pPr>
        <w:rPr>
          <w:rFonts w:eastAsia="Dotum"/>
        </w:rPr>
      </w:pPr>
    </w:p>
    <w:p w14:paraId="63554E90" w14:textId="77777777" w:rsidR="00CE2F88" w:rsidRPr="009D36A0" w:rsidRDefault="00CE2F88" w:rsidP="00AB0895">
      <w:pPr>
        <w:rPr>
          <w:rFonts w:eastAsia="Dotum"/>
          <w:i/>
        </w:rPr>
      </w:pPr>
    </w:p>
    <w:p w14:paraId="5AB3DD1B" w14:textId="77777777" w:rsidR="00CE2F88" w:rsidRPr="009D36A0"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9D36A0">
        <w:rPr>
          <w:rFonts w:eastAsia="Dotum"/>
          <w:b/>
          <w:kern w:val="28"/>
        </w:rPr>
        <w:t>3.</w:t>
      </w:r>
      <w:r w:rsidRPr="009D36A0">
        <w:rPr>
          <w:rFonts w:eastAsia="Dotum"/>
          <w:b/>
          <w:kern w:val="28"/>
        </w:rPr>
        <w:tab/>
        <w:t>TINKAMUMO LAIKAS</w:t>
      </w:r>
    </w:p>
    <w:p w14:paraId="413629C7" w14:textId="77777777" w:rsidR="00CE2F88" w:rsidRPr="009D36A0" w:rsidRDefault="00CE2F88" w:rsidP="00AB0895">
      <w:pPr>
        <w:rPr>
          <w:rFonts w:eastAsia="Dotum"/>
          <w:i/>
        </w:rPr>
      </w:pPr>
    </w:p>
    <w:p w14:paraId="55ED9062" w14:textId="77777777" w:rsidR="00CE2F88" w:rsidRPr="009D36A0" w:rsidRDefault="00D7028E" w:rsidP="00AB0895">
      <w:pPr>
        <w:rPr>
          <w:rFonts w:eastAsia="Dotum"/>
        </w:rPr>
      </w:pPr>
      <w:r w:rsidRPr="009D36A0">
        <w:rPr>
          <w:rFonts w:eastAsia="Dotum"/>
        </w:rPr>
        <w:t xml:space="preserve">EXP </w:t>
      </w:r>
      <w:r w:rsidR="00CE2F88" w:rsidRPr="009D36A0">
        <w:rPr>
          <w:rFonts w:eastAsia="Dotum"/>
        </w:rPr>
        <w:t>{mm MMMM}</w:t>
      </w:r>
    </w:p>
    <w:p w14:paraId="15C8D852" w14:textId="77777777" w:rsidR="00CE2F88" w:rsidRPr="009D36A0" w:rsidRDefault="00CE2F88" w:rsidP="00AB0895">
      <w:pPr>
        <w:rPr>
          <w:rFonts w:eastAsia="Dotum"/>
          <w:i/>
        </w:rPr>
      </w:pPr>
    </w:p>
    <w:p w14:paraId="551F77A9" w14:textId="77777777" w:rsidR="00CE2F88" w:rsidRPr="009D36A0" w:rsidRDefault="00CE2F88" w:rsidP="00AB0895">
      <w:pPr>
        <w:rPr>
          <w:rFonts w:eastAsia="Dotum"/>
          <w:i/>
        </w:rPr>
      </w:pPr>
    </w:p>
    <w:p w14:paraId="333E7F3D" w14:textId="77777777" w:rsidR="00CE2F88" w:rsidRPr="009D36A0" w:rsidRDefault="00CE2F88" w:rsidP="00AB0895">
      <w:pPr>
        <w:keepNext/>
        <w:keepLines/>
        <w:pBdr>
          <w:top w:val="single" w:sz="4" w:space="1" w:color="auto"/>
          <w:left w:val="single" w:sz="4" w:space="4" w:color="auto"/>
          <w:bottom w:val="single" w:sz="4" w:space="1" w:color="auto"/>
          <w:right w:val="single" w:sz="4" w:space="4" w:color="auto"/>
        </w:pBdr>
        <w:tabs>
          <w:tab w:val="left" w:pos="567"/>
        </w:tabs>
        <w:spacing w:line="260" w:lineRule="exact"/>
        <w:outlineLvl w:val="2"/>
        <w:rPr>
          <w:rFonts w:eastAsia="Dotum"/>
          <w:b/>
          <w:kern w:val="28"/>
        </w:rPr>
      </w:pPr>
      <w:r w:rsidRPr="009D36A0">
        <w:rPr>
          <w:rFonts w:eastAsia="Dotum"/>
          <w:b/>
          <w:kern w:val="28"/>
        </w:rPr>
        <w:t>4.</w:t>
      </w:r>
      <w:r w:rsidRPr="009D36A0">
        <w:rPr>
          <w:rFonts w:eastAsia="Dotum"/>
          <w:b/>
          <w:kern w:val="28"/>
        </w:rPr>
        <w:tab/>
        <w:t xml:space="preserve">SERIJOS NUMERIS </w:t>
      </w:r>
    </w:p>
    <w:p w14:paraId="7FA40FC3" w14:textId="77777777" w:rsidR="00CE2F88" w:rsidRPr="009D36A0" w:rsidRDefault="00CE2F88" w:rsidP="00AB0895">
      <w:pPr>
        <w:rPr>
          <w:rFonts w:eastAsia="Dotum"/>
          <w:i/>
        </w:rPr>
      </w:pPr>
    </w:p>
    <w:p w14:paraId="53FDAC6A" w14:textId="77777777" w:rsidR="00CE2F88" w:rsidRPr="009D36A0" w:rsidRDefault="009D36A0" w:rsidP="00AB0895">
      <w:pPr>
        <w:rPr>
          <w:rFonts w:eastAsia="Dotum"/>
        </w:rPr>
      </w:pPr>
      <w:r>
        <w:rPr>
          <w:rFonts w:eastAsia="Dotum"/>
        </w:rPr>
        <w:t>Lot</w:t>
      </w:r>
    </w:p>
    <w:p w14:paraId="45CC5305" w14:textId="77777777" w:rsidR="00CE2F88" w:rsidRPr="009D36A0" w:rsidRDefault="00CE2F88" w:rsidP="00AB0895">
      <w:pPr>
        <w:rPr>
          <w:rFonts w:eastAsia="Dotum"/>
        </w:rPr>
      </w:pPr>
    </w:p>
    <w:p w14:paraId="4A99D1F7" w14:textId="77777777" w:rsidR="00CE2F88" w:rsidRPr="009D36A0" w:rsidRDefault="00CE2F88" w:rsidP="00AB0895"/>
    <w:p w14:paraId="0A18C0D5" w14:textId="77777777" w:rsidR="00CE2F88" w:rsidRPr="009D36A0" w:rsidRDefault="00CE2F88" w:rsidP="00AB0895">
      <w:pPr>
        <w:pBdr>
          <w:top w:val="single" w:sz="4" w:space="1" w:color="auto"/>
          <w:left w:val="single" w:sz="4" w:space="4" w:color="auto"/>
          <w:bottom w:val="single" w:sz="4" w:space="1" w:color="auto"/>
          <w:right w:val="single" w:sz="4" w:space="4" w:color="auto"/>
        </w:pBdr>
        <w:outlineLvl w:val="0"/>
        <w:rPr>
          <w:b/>
        </w:rPr>
      </w:pPr>
      <w:r w:rsidRPr="009D36A0">
        <w:rPr>
          <w:b/>
        </w:rPr>
        <w:t>5.</w:t>
      </w:r>
      <w:r w:rsidRPr="009D36A0">
        <w:rPr>
          <w:b/>
        </w:rPr>
        <w:tab/>
        <w:t>KIEKIS (MASĖ, TŪRIS ARBA VIENETAI)</w:t>
      </w:r>
    </w:p>
    <w:p w14:paraId="72AA6585" w14:textId="77777777" w:rsidR="00CE2F88" w:rsidRPr="009D36A0" w:rsidRDefault="00CE2F88" w:rsidP="00AB0895"/>
    <w:p w14:paraId="0E059DB9" w14:textId="77777777" w:rsidR="00CE2F88" w:rsidRPr="00306D70" w:rsidRDefault="00CE2F88" w:rsidP="00AB0895">
      <w:pPr>
        <w:rPr>
          <w:i/>
          <w:highlight w:val="darkGray"/>
        </w:rPr>
      </w:pPr>
      <w:r w:rsidRPr="009D36A0">
        <w:t>4</w:t>
      </w:r>
      <w:r w:rsidR="009D36A0">
        <w:t xml:space="preserve"> g piperacilino </w:t>
      </w:r>
      <w:r w:rsidRPr="009D36A0">
        <w:t>/</w:t>
      </w:r>
      <w:r w:rsidR="009D36A0">
        <w:t xml:space="preserve"> 0,</w:t>
      </w:r>
      <w:r w:rsidRPr="009D36A0">
        <w:t>5</w:t>
      </w:r>
      <w:r w:rsidR="009D36A0">
        <w:t> </w:t>
      </w:r>
      <w:r w:rsidRPr="009D36A0">
        <w:t>g</w:t>
      </w:r>
      <w:r w:rsidR="009D36A0">
        <w:t xml:space="preserve"> tazobaktamo </w:t>
      </w:r>
      <w:r w:rsidR="009D36A0" w:rsidRPr="00306D70">
        <w:rPr>
          <w:i/>
          <w:highlight w:val="darkGray"/>
        </w:rPr>
        <w:t>flakone</w:t>
      </w:r>
    </w:p>
    <w:p w14:paraId="0880862C" w14:textId="77777777" w:rsidR="00CE2F88" w:rsidRPr="009D36A0" w:rsidRDefault="00CE2F88" w:rsidP="00AB0895">
      <w:pPr>
        <w:rPr>
          <w:rFonts w:eastAsia="Dotum"/>
        </w:rPr>
      </w:pPr>
    </w:p>
    <w:p w14:paraId="45A7EFCB" w14:textId="77777777" w:rsidR="00CE2F88" w:rsidRPr="009D36A0" w:rsidRDefault="00CE2F88" w:rsidP="00AB0895">
      <w:pPr>
        <w:rPr>
          <w:rFonts w:eastAsia="Dotum"/>
        </w:rPr>
      </w:pPr>
    </w:p>
    <w:p w14:paraId="56A72639" w14:textId="77777777" w:rsidR="00CE2F88" w:rsidRPr="009D36A0" w:rsidRDefault="00CE2F88" w:rsidP="00AB0895">
      <w:pPr>
        <w:pBdr>
          <w:top w:val="single" w:sz="4" w:space="1" w:color="auto"/>
          <w:left w:val="single" w:sz="4" w:space="4" w:color="auto"/>
          <w:bottom w:val="single" w:sz="4" w:space="1" w:color="auto"/>
          <w:right w:val="single" w:sz="4" w:space="4" w:color="auto"/>
        </w:pBdr>
        <w:rPr>
          <w:rFonts w:eastAsia="Dotum"/>
          <w:b/>
        </w:rPr>
      </w:pPr>
      <w:r w:rsidRPr="009D36A0">
        <w:rPr>
          <w:rFonts w:eastAsia="Dotum"/>
          <w:b/>
        </w:rPr>
        <w:t>6.</w:t>
      </w:r>
      <w:r w:rsidRPr="009D36A0">
        <w:rPr>
          <w:rFonts w:eastAsia="Dotum"/>
          <w:b/>
        </w:rPr>
        <w:tab/>
        <w:t>KITA</w:t>
      </w:r>
    </w:p>
    <w:p w14:paraId="65722CA0" w14:textId="77777777" w:rsidR="009D36A0" w:rsidRDefault="009D36A0" w:rsidP="00AB0895">
      <w:pPr>
        <w:rPr>
          <w:rFonts w:eastAsia="Dotum"/>
        </w:rPr>
      </w:pPr>
    </w:p>
    <w:p w14:paraId="6826E0BF" w14:textId="77777777" w:rsidR="009D36A0" w:rsidRPr="00D17124" w:rsidRDefault="009D36A0" w:rsidP="009D36A0">
      <w:r w:rsidRPr="00D17124">
        <w:t xml:space="preserve">Šio vaisto negalima maišyti ar vartoti kartu su bet kokiu aminoglikozidu ir negalima </w:t>
      </w:r>
      <w:r w:rsidR="001F081E">
        <w:t xml:space="preserve">tirpinti ar </w:t>
      </w:r>
      <w:r w:rsidRPr="00D17124">
        <w:t xml:space="preserve">skiesti su Ringerio laktato, Ringerio acetato, Ringerio acetato/malato ir Hartmano tirpalu. </w:t>
      </w:r>
    </w:p>
    <w:p w14:paraId="3688EB6F" w14:textId="77777777" w:rsidR="00CE2F88" w:rsidRPr="00D17124" w:rsidRDefault="00CE2F88" w:rsidP="00AB0895">
      <w:pPr>
        <w:tabs>
          <w:tab w:val="left" w:pos="567"/>
        </w:tabs>
        <w:spacing w:line="260" w:lineRule="exact"/>
        <w:rPr>
          <w:b/>
        </w:rPr>
      </w:pPr>
      <w:r w:rsidRPr="00D17124">
        <w:br w:type="page"/>
      </w:r>
    </w:p>
    <w:p w14:paraId="3DBCD851" w14:textId="77777777" w:rsidR="00CE2F88" w:rsidRPr="00D17124" w:rsidRDefault="00CE2F88" w:rsidP="00AB0895">
      <w:pPr>
        <w:jc w:val="center"/>
        <w:outlineLvl w:val="0"/>
        <w:rPr>
          <w:b/>
        </w:rPr>
      </w:pPr>
    </w:p>
    <w:p w14:paraId="10C370D9" w14:textId="77777777" w:rsidR="00CE2F88" w:rsidRPr="00D17124" w:rsidRDefault="00CE2F88" w:rsidP="00AB0895">
      <w:pPr>
        <w:jc w:val="center"/>
        <w:outlineLvl w:val="0"/>
        <w:rPr>
          <w:b/>
        </w:rPr>
      </w:pPr>
    </w:p>
    <w:p w14:paraId="34CCEB02" w14:textId="77777777" w:rsidR="00CE2F88" w:rsidRPr="00D17124" w:rsidRDefault="00CE2F88" w:rsidP="00AB0895">
      <w:pPr>
        <w:jc w:val="center"/>
        <w:outlineLvl w:val="0"/>
        <w:rPr>
          <w:b/>
        </w:rPr>
      </w:pPr>
    </w:p>
    <w:p w14:paraId="34606BB7" w14:textId="77777777" w:rsidR="00CE2F88" w:rsidRPr="00D17124" w:rsidRDefault="00CE2F88" w:rsidP="00AB0895">
      <w:pPr>
        <w:jc w:val="center"/>
        <w:outlineLvl w:val="0"/>
        <w:rPr>
          <w:b/>
        </w:rPr>
      </w:pPr>
    </w:p>
    <w:p w14:paraId="721129F6" w14:textId="77777777" w:rsidR="00CE2F88" w:rsidRPr="00D17124" w:rsidRDefault="00CE2F88" w:rsidP="00AB0895">
      <w:pPr>
        <w:jc w:val="center"/>
        <w:outlineLvl w:val="0"/>
        <w:rPr>
          <w:b/>
        </w:rPr>
      </w:pPr>
    </w:p>
    <w:p w14:paraId="1783C472" w14:textId="77777777" w:rsidR="00CE2F88" w:rsidRPr="00D17124" w:rsidRDefault="00CE2F88" w:rsidP="00AB0895">
      <w:pPr>
        <w:jc w:val="center"/>
        <w:outlineLvl w:val="0"/>
        <w:rPr>
          <w:b/>
        </w:rPr>
      </w:pPr>
    </w:p>
    <w:p w14:paraId="3514097B" w14:textId="77777777" w:rsidR="00CE2F88" w:rsidRPr="00D17124" w:rsidRDefault="00CE2F88" w:rsidP="00AB0895">
      <w:pPr>
        <w:jc w:val="center"/>
        <w:outlineLvl w:val="0"/>
        <w:rPr>
          <w:b/>
        </w:rPr>
      </w:pPr>
    </w:p>
    <w:p w14:paraId="5CBC72C6" w14:textId="77777777" w:rsidR="00CE2F88" w:rsidRPr="00D17124" w:rsidRDefault="00CE2F88" w:rsidP="00AB0895">
      <w:pPr>
        <w:jc w:val="center"/>
        <w:outlineLvl w:val="0"/>
        <w:rPr>
          <w:b/>
        </w:rPr>
      </w:pPr>
    </w:p>
    <w:p w14:paraId="448BED85" w14:textId="77777777" w:rsidR="00CE2F88" w:rsidRPr="00D17124" w:rsidRDefault="00CE2F88" w:rsidP="00AB0895">
      <w:pPr>
        <w:jc w:val="center"/>
        <w:outlineLvl w:val="0"/>
        <w:rPr>
          <w:b/>
        </w:rPr>
      </w:pPr>
    </w:p>
    <w:p w14:paraId="4723EE1E" w14:textId="77777777" w:rsidR="00CE2F88" w:rsidRPr="00D17124" w:rsidRDefault="00CE2F88" w:rsidP="00AB0895">
      <w:pPr>
        <w:jc w:val="center"/>
        <w:outlineLvl w:val="0"/>
        <w:rPr>
          <w:b/>
        </w:rPr>
      </w:pPr>
    </w:p>
    <w:p w14:paraId="4872D6D4" w14:textId="77777777" w:rsidR="00CE2F88" w:rsidRPr="00D17124" w:rsidRDefault="00CE2F88" w:rsidP="00AB0895">
      <w:pPr>
        <w:jc w:val="center"/>
        <w:outlineLvl w:val="0"/>
        <w:rPr>
          <w:b/>
        </w:rPr>
      </w:pPr>
    </w:p>
    <w:p w14:paraId="78A86C5D" w14:textId="77777777" w:rsidR="00CE2F88" w:rsidRPr="00D17124" w:rsidRDefault="00CE2F88" w:rsidP="00AB0895">
      <w:pPr>
        <w:jc w:val="center"/>
        <w:outlineLvl w:val="0"/>
        <w:rPr>
          <w:b/>
        </w:rPr>
      </w:pPr>
    </w:p>
    <w:p w14:paraId="70521475" w14:textId="77777777" w:rsidR="00CE2F88" w:rsidRPr="00D17124" w:rsidRDefault="00CE2F88" w:rsidP="00AB0895">
      <w:pPr>
        <w:jc w:val="center"/>
        <w:outlineLvl w:val="0"/>
        <w:rPr>
          <w:b/>
        </w:rPr>
      </w:pPr>
    </w:p>
    <w:p w14:paraId="17E7C345" w14:textId="77777777" w:rsidR="00CE2F88" w:rsidRPr="00D17124" w:rsidRDefault="00CE2F88" w:rsidP="00AB0895">
      <w:pPr>
        <w:jc w:val="center"/>
        <w:outlineLvl w:val="0"/>
        <w:rPr>
          <w:b/>
        </w:rPr>
      </w:pPr>
    </w:p>
    <w:p w14:paraId="313ADDCC" w14:textId="77777777" w:rsidR="00CE2F88" w:rsidRPr="00D17124" w:rsidRDefault="00CE2F88" w:rsidP="00AB0895">
      <w:pPr>
        <w:jc w:val="center"/>
        <w:outlineLvl w:val="0"/>
        <w:rPr>
          <w:b/>
        </w:rPr>
      </w:pPr>
    </w:p>
    <w:p w14:paraId="3A5BA9A3" w14:textId="77777777" w:rsidR="00CE2F88" w:rsidRPr="00D17124" w:rsidRDefault="00CE2F88" w:rsidP="00AB0895">
      <w:pPr>
        <w:jc w:val="center"/>
        <w:outlineLvl w:val="0"/>
        <w:rPr>
          <w:b/>
        </w:rPr>
      </w:pPr>
    </w:p>
    <w:p w14:paraId="6987937A" w14:textId="77777777" w:rsidR="00CE2F88" w:rsidRPr="00D17124" w:rsidRDefault="00CE2F88" w:rsidP="00AB0895">
      <w:pPr>
        <w:jc w:val="center"/>
        <w:outlineLvl w:val="0"/>
        <w:rPr>
          <w:b/>
        </w:rPr>
      </w:pPr>
    </w:p>
    <w:p w14:paraId="1131912E" w14:textId="77777777" w:rsidR="00CE2F88" w:rsidRPr="00D17124" w:rsidRDefault="00CE2F88" w:rsidP="00AB0895">
      <w:pPr>
        <w:jc w:val="center"/>
        <w:outlineLvl w:val="0"/>
        <w:rPr>
          <w:b/>
        </w:rPr>
      </w:pPr>
    </w:p>
    <w:p w14:paraId="359B4DBB" w14:textId="77777777" w:rsidR="00CE2F88" w:rsidRPr="00D17124" w:rsidRDefault="00CE2F88" w:rsidP="00AB0895">
      <w:pPr>
        <w:jc w:val="center"/>
        <w:outlineLvl w:val="0"/>
        <w:rPr>
          <w:b/>
        </w:rPr>
      </w:pPr>
    </w:p>
    <w:p w14:paraId="2201C55E" w14:textId="77777777" w:rsidR="00CE2F88" w:rsidRPr="00D17124" w:rsidRDefault="00CE2F88" w:rsidP="00AB0895">
      <w:pPr>
        <w:jc w:val="center"/>
        <w:outlineLvl w:val="0"/>
        <w:rPr>
          <w:b/>
        </w:rPr>
      </w:pPr>
    </w:p>
    <w:p w14:paraId="38FD7719" w14:textId="77777777" w:rsidR="00CE2F88" w:rsidRPr="00D17124" w:rsidRDefault="00CE2F88" w:rsidP="00AB0895">
      <w:pPr>
        <w:jc w:val="center"/>
        <w:outlineLvl w:val="0"/>
        <w:rPr>
          <w:b/>
        </w:rPr>
      </w:pPr>
    </w:p>
    <w:p w14:paraId="6ECECCA7" w14:textId="77777777" w:rsidR="00CE2F88" w:rsidRPr="00D17124" w:rsidRDefault="00CE2F88" w:rsidP="00AB0895">
      <w:pPr>
        <w:jc w:val="center"/>
        <w:outlineLvl w:val="0"/>
        <w:rPr>
          <w:b/>
        </w:rPr>
      </w:pPr>
    </w:p>
    <w:p w14:paraId="0E8E02F4" w14:textId="77777777" w:rsidR="00CE2F88" w:rsidRPr="00D17124" w:rsidRDefault="00CE2F88" w:rsidP="00AB0895">
      <w:pPr>
        <w:jc w:val="center"/>
        <w:outlineLvl w:val="0"/>
      </w:pPr>
      <w:r w:rsidRPr="00D17124">
        <w:rPr>
          <w:b/>
        </w:rPr>
        <w:t>B. PAKUOTĖS LAPELIS</w:t>
      </w:r>
    </w:p>
    <w:p w14:paraId="79140DD9" w14:textId="77777777" w:rsidR="00CE2F88" w:rsidRPr="00D17124" w:rsidRDefault="00CE2F88" w:rsidP="00AB0895">
      <w:pPr>
        <w:jc w:val="center"/>
      </w:pPr>
    </w:p>
    <w:p w14:paraId="11643B6A" w14:textId="77777777" w:rsidR="00CE2F88" w:rsidRPr="00D17124" w:rsidRDefault="00CE2F88" w:rsidP="00AB0895">
      <w:pPr>
        <w:jc w:val="center"/>
        <w:outlineLvl w:val="0"/>
        <w:rPr>
          <w:b/>
        </w:rPr>
      </w:pPr>
      <w:r w:rsidRPr="00D17124">
        <w:rPr>
          <w:b/>
        </w:rPr>
        <w:br w:type="page"/>
      </w:r>
      <w:r w:rsidRPr="00D17124">
        <w:rPr>
          <w:b/>
        </w:rPr>
        <w:lastRenderedPageBreak/>
        <w:t>Pakuotės lapelis: informacija vartotojui</w:t>
      </w:r>
    </w:p>
    <w:p w14:paraId="4D481578" w14:textId="77777777" w:rsidR="00CE2F88" w:rsidRPr="00D17124" w:rsidRDefault="00CE2F88" w:rsidP="00AB0895">
      <w:pPr>
        <w:jc w:val="center"/>
        <w:outlineLvl w:val="0"/>
        <w:rPr>
          <w:b/>
        </w:rPr>
      </w:pPr>
    </w:p>
    <w:p w14:paraId="616C6CC4" w14:textId="77777777" w:rsidR="00CE2F88" w:rsidRPr="00D17124" w:rsidRDefault="00CE2F88" w:rsidP="00AB0895">
      <w:pPr>
        <w:tabs>
          <w:tab w:val="left" w:pos="567"/>
        </w:tabs>
        <w:spacing w:line="260" w:lineRule="exact"/>
        <w:jc w:val="center"/>
        <w:rPr>
          <w:b/>
        </w:rPr>
      </w:pPr>
      <w:r w:rsidRPr="00D17124">
        <w:rPr>
          <w:b/>
        </w:rPr>
        <w:t xml:space="preserve">Piperacillin/Tazobactam </w:t>
      </w:r>
      <w:r w:rsidR="001B76E3" w:rsidRPr="00D17124">
        <w:rPr>
          <w:b/>
        </w:rPr>
        <w:t>Qilu</w:t>
      </w:r>
      <w:r w:rsidRPr="00D17124">
        <w:rPr>
          <w:b/>
        </w:rPr>
        <w:t xml:space="preserve"> 4 g/</w:t>
      </w:r>
      <w:r w:rsidR="00CE7E3B" w:rsidRPr="00D17124">
        <w:rPr>
          <w:b/>
        </w:rPr>
        <w:t>0,</w:t>
      </w:r>
      <w:r w:rsidRPr="00D17124">
        <w:rPr>
          <w:b/>
        </w:rPr>
        <w:t>5 g milteliai infuziniam tirpalui</w:t>
      </w:r>
    </w:p>
    <w:p w14:paraId="179582AF" w14:textId="77777777" w:rsidR="00CE2F88" w:rsidRPr="00D17124" w:rsidRDefault="00505B50" w:rsidP="00CE2F88">
      <w:pPr>
        <w:tabs>
          <w:tab w:val="left" w:pos="567"/>
        </w:tabs>
        <w:spacing w:line="260" w:lineRule="exact"/>
        <w:ind w:left="567" w:hanging="567"/>
        <w:jc w:val="center"/>
        <w:rPr>
          <w:szCs w:val="22"/>
          <w:lang w:eastAsia="en-US"/>
        </w:rPr>
      </w:pPr>
      <w:r w:rsidRPr="00D17124">
        <w:rPr>
          <w:szCs w:val="22"/>
          <w:lang w:eastAsia="en-US"/>
        </w:rPr>
        <w:t>p</w:t>
      </w:r>
      <w:r w:rsidR="00CE2F88" w:rsidRPr="00D17124">
        <w:rPr>
          <w:szCs w:val="22"/>
          <w:lang w:eastAsia="en-US"/>
        </w:rPr>
        <w:t>iperacilinas/</w:t>
      </w:r>
      <w:r w:rsidRPr="00D17124">
        <w:rPr>
          <w:szCs w:val="22"/>
          <w:lang w:eastAsia="en-US"/>
        </w:rPr>
        <w:t>t</w:t>
      </w:r>
      <w:r w:rsidR="00CE2F88" w:rsidRPr="00D17124">
        <w:rPr>
          <w:szCs w:val="22"/>
          <w:lang w:eastAsia="en-US"/>
        </w:rPr>
        <w:t>azobaktamas</w:t>
      </w:r>
    </w:p>
    <w:p w14:paraId="5DC32121" w14:textId="77777777" w:rsidR="00CE2F88" w:rsidRPr="00D17124" w:rsidRDefault="00CE2F88" w:rsidP="00AB0895">
      <w:pPr>
        <w:numPr>
          <w:ilvl w:val="12"/>
          <w:numId w:val="0"/>
        </w:numPr>
        <w:tabs>
          <w:tab w:val="left" w:pos="567"/>
        </w:tabs>
        <w:spacing w:line="260" w:lineRule="exact"/>
        <w:jc w:val="center"/>
        <w:rPr>
          <w:b/>
        </w:rPr>
      </w:pPr>
    </w:p>
    <w:p w14:paraId="21DAD99D" w14:textId="77777777" w:rsidR="00CE2F88" w:rsidRPr="00D17124" w:rsidRDefault="0042778D" w:rsidP="00AB0895">
      <w:pPr>
        <w:tabs>
          <w:tab w:val="left" w:pos="0"/>
        </w:tabs>
        <w:spacing w:line="260" w:lineRule="exact"/>
        <w:rPr>
          <w:b/>
        </w:rPr>
      </w:pPr>
      <w:r w:rsidRPr="00D17124">
        <w:rPr>
          <w:b/>
        </w:rPr>
        <w:t>Atidžiai perskaitykite visą šį lapelį, prieš pradėdami vartoti vaistą</w:t>
      </w:r>
      <w:r>
        <w:rPr>
          <w:b/>
        </w:rPr>
        <w:t>,</w:t>
      </w:r>
      <w:r w:rsidRPr="00D17124">
        <w:rPr>
          <w:b/>
        </w:rPr>
        <w:t xml:space="preserve"> nes jame pateikiama Jums svarbi informacija.</w:t>
      </w:r>
    </w:p>
    <w:p w14:paraId="63DB21B7" w14:textId="77777777" w:rsidR="00CE2F88" w:rsidRPr="00D17124" w:rsidRDefault="00CE2F88" w:rsidP="00C67B86">
      <w:pPr>
        <w:pStyle w:val="Sraopastraipa"/>
        <w:numPr>
          <w:ilvl w:val="0"/>
          <w:numId w:val="48"/>
        </w:numPr>
        <w:tabs>
          <w:tab w:val="left" w:pos="540"/>
        </w:tabs>
        <w:spacing w:line="260" w:lineRule="exact"/>
        <w:ind w:left="540" w:hanging="540"/>
      </w:pPr>
      <w:r w:rsidRPr="00D17124">
        <w:t>Neišmeskite šio lapelio, nes vėl gali prireikti jį perskaityti.</w:t>
      </w:r>
    </w:p>
    <w:p w14:paraId="68A966D5" w14:textId="77777777" w:rsidR="00CE2F88" w:rsidRPr="00D17124" w:rsidRDefault="00CE2F88" w:rsidP="00C67B86">
      <w:pPr>
        <w:pStyle w:val="Sraopastraipa"/>
        <w:numPr>
          <w:ilvl w:val="0"/>
          <w:numId w:val="48"/>
        </w:numPr>
        <w:tabs>
          <w:tab w:val="left" w:pos="540"/>
        </w:tabs>
        <w:spacing w:line="260" w:lineRule="exact"/>
        <w:ind w:left="540" w:hanging="540"/>
      </w:pPr>
      <w:r w:rsidRPr="00D17124">
        <w:t>Jeigu kiltų daugiau klausimų, kreipkitės į gydytoją arba vaistininką.</w:t>
      </w:r>
    </w:p>
    <w:p w14:paraId="45DAF529" w14:textId="77777777" w:rsidR="00CE2F88" w:rsidRPr="00D17124" w:rsidRDefault="00CE2F88" w:rsidP="00C67B86">
      <w:pPr>
        <w:pStyle w:val="Sraopastraipa"/>
        <w:numPr>
          <w:ilvl w:val="0"/>
          <w:numId w:val="48"/>
        </w:numPr>
        <w:tabs>
          <w:tab w:val="left" w:pos="540"/>
        </w:tabs>
        <w:spacing w:line="260" w:lineRule="exact"/>
        <w:ind w:left="540" w:hanging="540"/>
      </w:pPr>
      <w:r w:rsidRPr="00D17124">
        <w:t>Šis vaistas skirtas tik Jums, todėl kitiems žmonėms jo duoti negalima. Vaistas gali jiems pakenkti (net tiems, kurių ligos požymiai yra tokie patys kaip Jūsų).</w:t>
      </w:r>
    </w:p>
    <w:p w14:paraId="7BFC026D" w14:textId="77777777" w:rsidR="00CE2F88" w:rsidRPr="00D17124" w:rsidRDefault="00CE2F88" w:rsidP="00C67B86">
      <w:pPr>
        <w:pStyle w:val="Sraopastraipa"/>
        <w:numPr>
          <w:ilvl w:val="0"/>
          <w:numId w:val="48"/>
        </w:numPr>
        <w:tabs>
          <w:tab w:val="left" w:pos="540"/>
        </w:tabs>
        <w:spacing w:line="260" w:lineRule="exact"/>
        <w:ind w:left="540" w:hanging="540"/>
      </w:pPr>
      <w:r w:rsidRPr="00D17124">
        <w:t>Jeigu pasireiškė šalutinis poveikis (net jeigu jis šiame lapelyje nenurodytas), kreipkitės į gydytoją arba vaistininką. Žr.</w:t>
      </w:r>
      <w:r w:rsidR="006F7F27" w:rsidRPr="00D17124">
        <w:t> </w:t>
      </w:r>
      <w:r w:rsidRPr="00D17124">
        <w:t>4</w:t>
      </w:r>
      <w:r w:rsidR="006F7F27" w:rsidRPr="00D17124">
        <w:t> </w:t>
      </w:r>
      <w:r w:rsidRPr="00D17124">
        <w:t>skyrių.</w:t>
      </w:r>
    </w:p>
    <w:p w14:paraId="0DF61C51" w14:textId="77777777" w:rsidR="00CE2F88" w:rsidRPr="00D17124" w:rsidRDefault="00CE2F88" w:rsidP="00AB0895">
      <w:pPr>
        <w:tabs>
          <w:tab w:val="left" w:pos="567"/>
        </w:tabs>
        <w:spacing w:line="260" w:lineRule="exact"/>
        <w:rPr>
          <w:b/>
        </w:rPr>
      </w:pPr>
    </w:p>
    <w:p w14:paraId="35A907B3" w14:textId="77777777" w:rsidR="00CE2F88" w:rsidRPr="00D17124" w:rsidRDefault="00CE2F88" w:rsidP="00AB0895">
      <w:pPr>
        <w:tabs>
          <w:tab w:val="left" w:pos="567"/>
        </w:tabs>
        <w:spacing w:line="260" w:lineRule="exact"/>
        <w:rPr>
          <w:b/>
        </w:rPr>
      </w:pPr>
      <w:r w:rsidRPr="00D17124">
        <w:rPr>
          <w:b/>
        </w:rPr>
        <w:t>Apie ką rašoma šiame lapelyje?</w:t>
      </w:r>
    </w:p>
    <w:p w14:paraId="30992150"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 xml:space="preserve">Kas yra Piperacillin/Tazobactam </w:t>
      </w:r>
      <w:r w:rsidR="001B76E3" w:rsidRPr="00D17124">
        <w:t>Qilu</w:t>
      </w:r>
      <w:r w:rsidRPr="00D17124">
        <w:t xml:space="preserve"> ir kam jis vartojamas</w:t>
      </w:r>
    </w:p>
    <w:p w14:paraId="7D9FD83E"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 xml:space="preserve">Kas žinotina prieš vartojant Piperacillin/Tazobactam </w:t>
      </w:r>
      <w:r w:rsidR="001B76E3" w:rsidRPr="00D17124">
        <w:t>Qilu</w:t>
      </w:r>
    </w:p>
    <w:p w14:paraId="7837CF16"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 xml:space="preserve">Kaip vartoti Piperacillin/Tazobactam </w:t>
      </w:r>
      <w:r w:rsidR="001B76E3" w:rsidRPr="00D17124">
        <w:t>Qilu</w:t>
      </w:r>
    </w:p>
    <w:p w14:paraId="101075E8"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Galimas šalutinis poveikis</w:t>
      </w:r>
    </w:p>
    <w:p w14:paraId="628802F2"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 xml:space="preserve">Kaip laikyti Piperacillin/Tazobactam </w:t>
      </w:r>
      <w:r w:rsidR="001B76E3" w:rsidRPr="00D17124">
        <w:t>Qilu</w:t>
      </w:r>
    </w:p>
    <w:p w14:paraId="16E5EA90" w14:textId="77777777" w:rsidR="00CE2F88" w:rsidRPr="00D17124" w:rsidRDefault="00CE2F88" w:rsidP="005079ED">
      <w:pPr>
        <w:numPr>
          <w:ilvl w:val="0"/>
          <w:numId w:val="23"/>
        </w:numPr>
        <w:tabs>
          <w:tab w:val="left" w:pos="0"/>
          <w:tab w:val="num" w:pos="540"/>
          <w:tab w:val="left" w:pos="567"/>
        </w:tabs>
        <w:spacing w:line="260" w:lineRule="exact"/>
        <w:ind w:left="540" w:right="-29" w:hanging="540"/>
      </w:pPr>
      <w:r w:rsidRPr="00D17124">
        <w:t>Pakuotės turinys ir kita informacija</w:t>
      </w:r>
    </w:p>
    <w:p w14:paraId="0D645854" w14:textId="77777777" w:rsidR="00CE2F88" w:rsidRPr="00D17124" w:rsidRDefault="00CE2F88" w:rsidP="00AB0895">
      <w:pPr>
        <w:numPr>
          <w:ilvl w:val="12"/>
          <w:numId w:val="0"/>
        </w:numPr>
      </w:pPr>
    </w:p>
    <w:p w14:paraId="5D9D42F7" w14:textId="77777777" w:rsidR="00CE2F88" w:rsidRPr="00D17124" w:rsidRDefault="00CE2F88" w:rsidP="00AB0895">
      <w:pPr>
        <w:numPr>
          <w:ilvl w:val="12"/>
          <w:numId w:val="0"/>
        </w:numPr>
      </w:pPr>
    </w:p>
    <w:p w14:paraId="751EDD43" w14:textId="77777777" w:rsidR="00CE2F88" w:rsidRPr="00D17124" w:rsidRDefault="00CE2F88" w:rsidP="005079ED">
      <w:pPr>
        <w:numPr>
          <w:ilvl w:val="12"/>
          <w:numId w:val="0"/>
        </w:numPr>
        <w:tabs>
          <w:tab w:val="left" w:pos="567"/>
        </w:tabs>
        <w:spacing w:line="260" w:lineRule="exact"/>
        <w:ind w:left="567" w:hanging="567"/>
        <w:outlineLvl w:val="0"/>
        <w:rPr>
          <w:b/>
          <w:caps/>
        </w:rPr>
      </w:pPr>
      <w:r w:rsidRPr="00D17124">
        <w:rPr>
          <w:b/>
        </w:rPr>
        <w:t>1.</w:t>
      </w:r>
      <w:r w:rsidRPr="00D17124">
        <w:rPr>
          <w:b/>
        </w:rPr>
        <w:tab/>
        <w:t xml:space="preserve">Kas yra Piperacillin/Tazobactam </w:t>
      </w:r>
      <w:r w:rsidR="001B76E3" w:rsidRPr="00D17124">
        <w:rPr>
          <w:b/>
        </w:rPr>
        <w:t>Qilu</w:t>
      </w:r>
      <w:r w:rsidRPr="00D17124">
        <w:rPr>
          <w:b/>
        </w:rPr>
        <w:t xml:space="preserve"> ir kam jis vartojamas</w:t>
      </w:r>
    </w:p>
    <w:p w14:paraId="3C1B43E2" w14:textId="77777777" w:rsidR="00CE2F88" w:rsidRPr="00D17124" w:rsidRDefault="00CE2F88" w:rsidP="00AB0895">
      <w:pPr>
        <w:tabs>
          <w:tab w:val="left" w:pos="567"/>
        </w:tabs>
        <w:spacing w:line="260" w:lineRule="exact"/>
        <w:ind w:left="567" w:hanging="567"/>
      </w:pPr>
    </w:p>
    <w:p w14:paraId="7D080858" w14:textId="77777777" w:rsidR="00CE7E3B" w:rsidRPr="00D17124" w:rsidRDefault="00CE7E3B" w:rsidP="00AB0895">
      <w:pPr>
        <w:tabs>
          <w:tab w:val="left" w:pos="567"/>
        </w:tabs>
        <w:spacing w:line="260" w:lineRule="exact"/>
      </w:pPr>
      <w:r w:rsidRPr="00D17124">
        <w:t xml:space="preserve">Piperacillin/Tazobactam </w:t>
      </w:r>
      <w:r w:rsidR="001B76E3" w:rsidRPr="00D17124">
        <w:t>Qilu</w:t>
      </w:r>
      <w:r w:rsidRPr="00D17124">
        <w:t xml:space="preserve"> sudėtyje yra veikliųjų medžiagų piperacilino ir tazobaktamo.</w:t>
      </w:r>
    </w:p>
    <w:p w14:paraId="3835109B" w14:textId="77777777" w:rsidR="00CE7E3B" w:rsidRPr="00D17124" w:rsidRDefault="00CE7E3B" w:rsidP="00AB0895">
      <w:pPr>
        <w:tabs>
          <w:tab w:val="left" w:pos="567"/>
        </w:tabs>
        <w:spacing w:line="260" w:lineRule="exact"/>
      </w:pPr>
    </w:p>
    <w:p w14:paraId="66CACEDE" w14:textId="77777777" w:rsidR="00CE2F88" w:rsidRPr="00D17124" w:rsidRDefault="00CE2F88" w:rsidP="00AB0895">
      <w:pPr>
        <w:tabs>
          <w:tab w:val="left" w:pos="567"/>
        </w:tabs>
        <w:spacing w:line="260" w:lineRule="exact"/>
      </w:pPr>
      <w:r w:rsidRPr="00D17124">
        <w:t xml:space="preserve">Piperacilinas priklauso vaistų, vadinamų plataus veikimo spektro penicilinų grupės antibiotikais, grupei. Šis vaistas gali sunaikinti daug rūšių bakterijų. Tazobaktamas gali neleisti kai kurioms </w:t>
      </w:r>
      <w:r w:rsidR="00D87754" w:rsidRPr="00D17124">
        <w:t xml:space="preserve">atsparioms </w:t>
      </w:r>
      <w:r w:rsidRPr="00D17124">
        <w:t xml:space="preserve">bakterijoms išgyventi veikiant piperacilinui. Tai reiškia, kad kartu vartojami piperacilinas ir tazobaktamas sunaikina daugiau bakterijų rūšių. </w:t>
      </w:r>
    </w:p>
    <w:p w14:paraId="0D6EFC35" w14:textId="77777777" w:rsidR="00CE2F88" w:rsidRPr="00D17124" w:rsidRDefault="00CE2F88" w:rsidP="00AB0895">
      <w:pPr>
        <w:tabs>
          <w:tab w:val="left" w:pos="567"/>
        </w:tabs>
        <w:spacing w:line="260" w:lineRule="exact"/>
      </w:pPr>
    </w:p>
    <w:p w14:paraId="75CE43C2" w14:textId="77777777" w:rsidR="00CE2F88" w:rsidRPr="00D17124" w:rsidRDefault="00D87754" w:rsidP="00AB0895">
      <w:pPr>
        <w:tabs>
          <w:tab w:val="left" w:pos="567"/>
        </w:tabs>
        <w:autoSpaceDE w:val="0"/>
        <w:autoSpaceDN w:val="0"/>
        <w:adjustRightInd w:val="0"/>
        <w:spacing w:line="260" w:lineRule="exact"/>
      </w:pPr>
      <w:r w:rsidRPr="00D17124">
        <w:t>Šis vaistas</w:t>
      </w:r>
      <w:r w:rsidR="00CE2F88" w:rsidRPr="00D17124">
        <w:t xml:space="preserve"> vartojamas suaugusiesiems ir paaugliams bakterijų sukeltoms infekcijoms, pavyzdžiui, veikiančioms apatinius kvėpavimo takus (plaučius), šlapimo takus (inkstus ir </w:t>
      </w:r>
      <w:r w:rsidR="003D2813">
        <w:t>šlapimo</w:t>
      </w:r>
      <w:r w:rsidR="003D2813" w:rsidRPr="00D17124">
        <w:t xml:space="preserve"> </w:t>
      </w:r>
      <w:r w:rsidR="00CE2F88" w:rsidRPr="00D17124">
        <w:t>pūslę), pilvą, odą arba kraują, gydyti. Piperacil</w:t>
      </w:r>
      <w:r w:rsidRPr="00D17124">
        <w:t>inu ir tazobaktamu</w:t>
      </w:r>
      <w:r w:rsidR="00CE2F88" w:rsidRPr="00D17124">
        <w:t xml:space="preserve"> gali būti gydomos bakterijų sukeltos infekcijos, kurioms esant, būna mažas baltųjų kraujo ląstelių kiekis (sumažėja atsparumas infekcijoms). </w:t>
      </w:r>
    </w:p>
    <w:p w14:paraId="050A66C3" w14:textId="77777777" w:rsidR="00D87754" w:rsidRPr="00D17124" w:rsidRDefault="00D87754" w:rsidP="00AB0895">
      <w:pPr>
        <w:tabs>
          <w:tab w:val="left" w:pos="567"/>
        </w:tabs>
        <w:autoSpaceDE w:val="0"/>
        <w:autoSpaceDN w:val="0"/>
        <w:adjustRightInd w:val="0"/>
        <w:spacing w:line="260" w:lineRule="exact"/>
      </w:pPr>
    </w:p>
    <w:p w14:paraId="7B14EEEC" w14:textId="77777777" w:rsidR="00CE2F88" w:rsidRPr="00D17124" w:rsidRDefault="00D87754" w:rsidP="00AB0895">
      <w:pPr>
        <w:tabs>
          <w:tab w:val="left" w:pos="567"/>
        </w:tabs>
        <w:autoSpaceDE w:val="0"/>
        <w:autoSpaceDN w:val="0"/>
        <w:adjustRightInd w:val="0"/>
        <w:spacing w:line="260" w:lineRule="exact"/>
      </w:pPr>
      <w:r w:rsidRPr="00D17124">
        <w:t>Šis vaistas</w:t>
      </w:r>
      <w:r w:rsidR="00CE2F88" w:rsidRPr="00D17124">
        <w:t xml:space="preserve"> vartojamas 2</w:t>
      </w:r>
      <w:r w:rsidR="00A40F59" w:rsidRPr="00D17124">
        <w:noBreakHyphen/>
      </w:r>
      <w:r w:rsidR="00CE2F88" w:rsidRPr="00D17124">
        <w:t xml:space="preserve">12 metų vaikų pilvo infekcijoms, pavyzdžiui, apendicitui, peritonitui (pilvo organų gleivinės ir skysčio infekcijoms) ir tulžies pūslės infekcijoms gydyti. Piperacillin/Tazobactam </w:t>
      </w:r>
      <w:r w:rsidR="001B76E3" w:rsidRPr="00D17124">
        <w:t>Qilu</w:t>
      </w:r>
      <w:r w:rsidR="00CE2F88" w:rsidRPr="00D17124">
        <w:t xml:space="preserve"> gali būti gydomos bakterijų sukeltos infekcijos, kurioms esant, būna mažas kraujo ląstelių kiekis (sumažėjęs atsparumas infekcijoms).</w:t>
      </w:r>
    </w:p>
    <w:p w14:paraId="6D1EDAC1" w14:textId="77777777" w:rsidR="00CE2F88" w:rsidRPr="00D17124" w:rsidRDefault="00CE2F88" w:rsidP="00AB0895">
      <w:pPr>
        <w:tabs>
          <w:tab w:val="left" w:pos="567"/>
        </w:tabs>
        <w:autoSpaceDE w:val="0"/>
        <w:autoSpaceDN w:val="0"/>
        <w:adjustRightInd w:val="0"/>
        <w:spacing w:line="260" w:lineRule="exact"/>
      </w:pPr>
    </w:p>
    <w:p w14:paraId="53BB043D" w14:textId="77777777" w:rsidR="00CE2F88" w:rsidRPr="00D17124" w:rsidRDefault="00CE2F88" w:rsidP="00AB0895">
      <w:pPr>
        <w:tabs>
          <w:tab w:val="left" w:pos="567"/>
        </w:tabs>
        <w:autoSpaceDE w:val="0"/>
        <w:autoSpaceDN w:val="0"/>
        <w:adjustRightInd w:val="0"/>
        <w:spacing w:line="260" w:lineRule="exact"/>
      </w:pPr>
      <w:r w:rsidRPr="00D17124">
        <w:t xml:space="preserve">Esant tam tikroms sunkioms infekcijoms, gydytojas gali nuspręsti skirti Piperacillin/Tazobactam </w:t>
      </w:r>
      <w:r w:rsidR="001B76E3" w:rsidRPr="00D17124">
        <w:t>Qilu</w:t>
      </w:r>
      <w:r w:rsidRPr="00D17124">
        <w:t xml:space="preserve"> kartu su kitais antibiotikais. </w:t>
      </w:r>
    </w:p>
    <w:p w14:paraId="489E882E" w14:textId="77777777" w:rsidR="00CE2F88" w:rsidRPr="00D17124" w:rsidRDefault="00CE2F88" w:rsidP="00AB0895">
      <w:pPr>
        <w:tabs>
          <w:tab w:val="left" w:pos="567"/>
        </w:tabs>
        <w:spacing w:line="260" w:lineRule="exact"/>
      </w:pPr>
    </w:p>
    <w:p w14:paraId="04DB1565" w14:textId="77777777" w:rsidR="00CE2F88" w:rsidRPr="00D17124" w:rsidRDefault="00CE2F88" w:rsidP="00AB0895">
      <w:pPr>
        <w:numPr>
          <w:ilvl w:val="12"/>
          <w:numId w:val="0"/>
        </w:numPr>
      </w:pPr>
    </w:p>
    <w:p w14:paraId="63D07E82" w14:textId="77777777" w:rsidR="00CE2F88" w:rsidRPr="00D17124" w:rsidRDefault="00CE2F88" w:rsidP="005079ED">
      <w:pPr>
        <w:numPr>
          <w:ilvl w:val="12"/>
          <w:numId w:val="0"/>
        </w:numPr>
        <w:tabs>
          <w:tab w:val="left" w:pos="567"/>
        </w:tabs>
        <w:spacing w:line="260" w:lineRule="exact"/>
        <w:ind w:left="567" w:hanging="567"/>
        <w:outlineLvl w:val="0"/>
        <w:rPr>
          <w:b/>
          <w:caps/>
        </w:rPr>
      </w:pPr>
      <w:r w:rsidRPr="00D17124">
        <w:rPr>
          <w:b/>
        </w:rPr>
        <w:t>2.</w:t>
      </w:r>
      <w:r w:rsidRPr="00D17124">
        <w:rPr>
          <w:b/>
        </w:rPr>
        <w:tab/>
        <w:t xml:space="preserve">Kas žinotina prieš vartojant Piperacillin/Tazobactam </w:t>
      </w:r>
      <w:r w:rsidR="001B76E3" w:rsidRPr="00D17124">
        <w:rPr>
          <w:b/>
        </w:rPr>
        <w:t>Qilu</w:t>
      </w:r>
    </w:p>
    <w:p w14:paraId="5092319E" w14:textId="77777777" w:rsidR="00CE2F88" w:rsidRPr="00D17124" w:rsidRDefault="00CE2F88" w:rsidP="00AB0895">
      <w:pPr>
        <w:tabs>
          <w:tab w:val="left" w:pos="567"/>
        </w:tabs>
        <w:spacing w:line="260" w:lineRule="exact"/>
        <w:ind w:left="567" w:hanging="567"/>
      </w:pPr>
    </w:p>
    <w:p w14:paraId="138665EC" w14:textId="77777777" w:rsidR="00CE2F88" w:rsidRPr="00D17124" w:rsidRDefault="00CE2F88" w:rsidP="00AB0895">
      <w:pPr>
        <w:tabs>
          <w:tab w:val="left" w:pos="567"/>
        </w:tabs>
        <w:spacing w:line="260" w:lineRule="exact"/>
        <w:ind w:left="567" w:hanging="567"/>
        <w:rPr>
          <w:b/>
          <w:caps/>
        </w:rPr>
      </w:pPr>
      <w:r w:rsidRPr="00D17124">
        <w:rPr>
          <w:rFonts w:ascii="Times New Roman Bold" w:hAnsi="Times New Roman Bold"/>
          <w:b/>
          <w:szCs w:val="22"/>
          <w:lang w:eastAsia="en-US"/>
        </w:rPr>
        <w:t xml:space="preserve">Piperacillin/Tazobactam </w:t>
      </w:r>
      <w:r w:rsidR="001B76E3" w:rsidRPr="00D17124">
        <w:rPr>
          <w:rFonts w:ascii="Times New Roman Bold" w:hAnsi="Times New Roman Bold"/>
          <w:b/>
          <w:szCs w:val="22"/>
          <w:lang w:eastAsia="en-US"/>
        </w:rPr>
        <w:t>Qilu</w:t>
      </w:r>
      <w:r w:rsidRPr="00D17124">
        <w:rPr>
          <w:b/>
        </w:rPr>
        <w:t xml:space="preserve"> vartoti </w:t>
      </w:r>
      <w:r w:rsidR="00697779" w:rsidRPr="00D17124">
        <w:rPr>
          <w:b/>
        </w:rPr>
        <w:t>draudžiama</w:t>
      </w:r>
      <w:r w:rsidRPr="00D17124">
        <w:rPr>
          <w:b/>
        </w:rPr>
        <w:t>:</w:t>
      </w:r>
    </w:p>
    <w:p w14:paraId="2600DB50" w14:textId="77777777" w:rsidR="00CE2F88" w:rsidRPr="00D17124" w:rsidRDefault="00CE2F88" w:rsidP="005079ED">
      <w:pPr>
        <w:numPr>
          <w:ilvl w:val="0"/>
          <w:numId w:val="42"/>
        </w:numPr>
        <w:tabs>
          <w:tab w:val="clear" w:pos="720"/>
          <w:tab w:val="num" w:pos="567"/>
        </w:tabs>
        <w:spacing w:line="260" w:lineRule="exact"/>
        <w:ind w:left="567" w:hanging="567"/>
      </w:pPr>
      <w:r w:rsidRPr="00D17124">
        <w:t>jeigu yra alergija piperacilinui ar tazobaktamui;</w:t>
      </w:r>
    </w:p>
    <w:p w14:paraId="09EA57F8" w14:textId="3E2136CA" w:rsidR="00CE2F88" w:rsidRPr="00D17124" w:rsidRDefault="00CE2F88" w:rsidP="005079ED">
      <w:pPr>
        <w:numPr>
          <w:ilvl w:val="0"/>
          <w:numId w:val="42"/>
        </w:numPr>
        <w:tabs>
          <w:tab w:val="clear" w:pos="720"/>
          <w:tab w:val="num" w:pos="567"/>
        </w:tabs>
        <w:spacing w:line="260" w:lineRule="exact"/>
        <w:ind w:left="567" w:hanging="567"/>
      </w:pPr>
      <w:r w:rsidRPr="00D17124">
        <w:t xml:space="preserve">jeigu yra alergija </w:t>
      </w:r>
      <w:r w:rsidR="003D2813">
        <w:t xml:space="preserve">tam tikriems </w:t>
      </w:r>
      <w:r w:rsidRPr="00D17124">
        <w:t xml:space="preserve">antibiotikams, pavyzdžiui, penicilinams, cefalosporinams, arba kitiems beta laktamazių inhibitoriams, nes taip pat gali būti alergija Piperacillin/Tazobactam </w:t>
      </w:r>
      <w:r w:rsidR="001B76E3" w:rsidRPr="00D17124">
        <w:t>Qilu</w:t>
      </w:r>
      <w:r w:rsidRPr="00D17124">
        <w:t>.</w:t>
      </w:r>
    </w:p>
    <w:p w14:paraId="7E3D78A4" w14:textId="77777777" w:rsidR="00CE2F88" w:rsidRPr="00D17124" w:rsidRDefault="00CE2F88" w:rsidP="00AB0895">
      <w:pPr>
        <w:tabs>
          <w:tab w:val="left" w:pos="567"/>
        </w:tabs>
        <w:spacing w:line="260" w:lineRule="exact"/>
        <w:ind w:left="567" w:hanging="567"/>
      </w:pPr>
    </w:p>
    <w:p w14:paraId="174A2A96" w14:textId="77777777" w:rsidR="00CE2F88" w:rsidRPr="00D17124" w:rsidRDefault="0042778D" w:rsidP="00AB0895">
      <w:pPr>
        <w:tabs>
          <w:tab w:val="left" w:pos="567"/>
        </w:tabs>
        <w:spacing w:line="260" w:lineRule="exact"/>
        <w:ind w:left="567" w:hanging="567"/>
        <w:rPr>
          <w:b/>
        </w:rPr>
      </w:pPr>
      <w:r w:rsidRPr="00D17124">
        <w:rPr>
          <w:b/>
        </w:rPr>
        <w:t>Įspėjimai</w:t>
      </w:r>
      <w:r w:rsidR="00CE2F88" w:rsidRPr="00D17124">
        <w:rPr>
          <w:b/>
        </w:rPr>
        <w:t xml:space="preserve"> ir atsargumo priemonės</w:t>
      </w:r>
    </w:p>
    <w:p w14:paraId="13506B7A" w14:textId="77777777" w:rsidR="00CE2F88" w:rsidRPr="00D17124" w:rsidRDefault="00CE2F88" w:rsidP="00E62B65">
      <w:pPr>
        <w:spacing w:line="260" w:lineRule="exact"/>
        <w:rPr>
          <w:b/>
        </w:rPr>
      </w:pPr>
      <w:r w:rsidRPr="00D17124">
        <w:lastRenderedPageBreak/>
        <w:t>Pasitarkite su gydytoju</w:t>
      </w:r>
      <w:r w:rsidR="00E62B65">
        <w:t>,</w:t>
      </w:r>
      <w:r w:rsidRPr="00D17124">
        <w:t xml:space="preserve"> vaistininku</w:t>
      </w:r>
      <w:r w:rsidR="00E62B65">
        <w:t xml:space="preserve"> ar slaugytoja</w:t>
      </w:r>
      <w:r w:rsidRPr="00D17124">
        <w:t xml:space="preserve">, prieš pradėdami vartoti Piperacillin/Tazobactam </w:t>
      </w:r>
      <w:r w:rsidR="001B76E3" w:rsidRPr="00D17124">
        <w:t>Qilu</w:t>
      </w:r>
      <w:r w:rsidRPr="00D17124">
        <w:t>:</w:t>
      </w:r>
    </w:p>
    <w:p w14:paraId="0F37D687" w14:textId="77777777" w:rsidR="00CE2F88" w:rsidRPr="00D17124" w:rsidRDefault="00CE2F88" w:rsidP="005079ED">
      <w:pPr>
        <w:numPr>
          <w:ilvl w:val="0"/>
          <w:numId w:val="32"/>
        </w:numPr>
        <w:spacing w:line="260" w:lineRule="exact"/>
        <w:ind w:left="567" w:hanging="567"/>
      </w:pPr>
      <w:r w:rsidRPr="00D17124">
        <w:t xml:space="preserve">jeigu yra alergija. Jei yra kelių rūšių alergija, prieš vartodami šį vaistą, būtinai pasakykite gydytojui arba kitam sveikatos priežiūros specialistui; </w:t>
      </w:r>
    </w:p>
    <w:p w14:paraId="6C2DBD27" w14:textId="77777777" w:rsidR="00CE2F88" w:rsidRPr="00D17124" w:rsidRDefault="00CE2F88" w:rsidP="005079ED">
      <w:pPr>
        <w:numPr>
          <w:ilvl w:val="0"/>
          <w:numId w:val="32"/>
        </w:numPr>
        <w:tabs>
          <w:tab w:val="left" w:pos="567"/>
        </w:tabs>
        <w:autoSpaceDE w:val="0"/>
        <w:autoSpaceDN w:val="0"/>
        <w:adjustRightInd w:val="0"/>
        <w:spacing w:line="260" w:lineRule="exact"/>
        <w:ind w:left="567" w:hanging="567"/>
      </w:pPr>
      <w:r w:rsidRPr="00D17124">
        <w:t>jeigu J</w:t>
      </w:r>
      <w:r w:rsidR="00461F89" w:rsidRPr="00D17124">
        <w:t>ūs viduriavote prieš pradedant gydymą</w:t>
      </w:r>
      <w:r w:rsidRPr="00D17124">
        <w:t xml:space="preserve"> arba jeigu viduriavimas atsirado gydymo metu arba jam pasibaigus. Tokiu atveju būtinai nedelsdami pasakykite gydytojui arba kitam sveikatos priežiūros specialistui. Negalima vartoti jokių vaistų nuo viduriavimo, nepasitarus su gydytoju; </w:t>
      </w:r>
    </w:p>
    <w:p w14:paraId="31BE5F47" w14:textId="77777777" w:rsidR="00461F89" w:rsidRPr="00D17124" w:rsidRDefault="00461F89" w:rsidP="00461F89">
      <w:pPr>
        <w:numPr>
          <w:ilvl w:val="0"/>
          <w:numId w:val="32"/>
        </w:numPr>
        <w:tabs>
          <w:tab w:val="left" w:pos="567"/>
        </w:tabs>
        <w:autoSpaceDE w:val="0"/>
        <w:autoSpaceDN w:val="0"/>
        <w:adjustRightInd w:val="0"/>
        <w:spacing w:line="260" w:lineRule="exact"/>
        <w:ind w:left="567" w:hanging="567"/>
      </w:pPr>
      <w:r w:rsidRPr="00D17124">
        <w:t xml:space="preserve">jeigu kartu su Piperacillin/Tazobactam </w:t>
      </w:r>
      <w:r w:rsidR="001B76E3" w:rsidRPr="00D17124">
        <w:t>Qilu</w:t>
      </w:r>
      <w:r w:rsidRPr="00D17124">
        <w:t xml:space="preserve"> tuo pačiu metu vartojate kitą antibiotiką, vadinamą vankomicinu, tai gali padidinti inkstų pažeidimo riziką (taip pat žr. šio pakuotės lapelio skyrių ,,Kiti vaistai ir Piperacillin/Tazobactam </w:t>
      </w:r>
      <w:r w:rsidR="001B76E3" w:rsidRPr="00D17124">
        <w:t>Qilu</w:t>
      </w:r>
      <w:r w:rsidRPr="00D17124">
        <w:t>“);</w:t>
      </w:r>
    </w:p>
    <w:p w14:paraId="6F5A0606" w14:textId="77777777" w:rsidR="00CE2F88" w:rsidRPr="00D17124" w:rsidRDefault="00CE2F88" w:rsidP="00461F89">
      <w:pPr>
        <w:numPr>
          <w:ilvl w:val="0"/>
          <w:numId w:val="32"/>
        </w:numPr>
        <w:tabs>
          <w:tab w:val="left" w:pos="567"/>
        </w:tabs>
        <w:autoSpaceDE w:val="0"/>
        <w:autoSpaceDN w:val="0"/>
        <w:adjustRightInd w:val="0"/>
        <w:spacing w:line="260" w:lineRule="exact"/>
        <w:ind w:left="567" w:hanging="567"/>
      </w:pPr>
      <w:r w:rsidRPr="00D17124">
        <w:t>jeigu kraujyje yra maža kalio koncentracija. Prieš vartojant šį vaistą, gydytojas gali patikrinti Jūsų inkstus ir gydymo metu gali reguliariai atlikti kraujo tyrimus;</w:t>
      </w:r>
    </w:p>
    <w:p w14:paraId="6BA60F36" w14:textId="77777777" w:rsidR="00CE2F88" w:rsidRPr="00D17124" w:rsidRDefault="00CE2F88" w:rsidP="005079ED">
      <w:pPr>
        <w:numPr>
          <w:ilvl w:val="0"/>
          <w:numId w:val="32"/>
        </w:numPr>
        <w:tabs>
          <w:tab w:val="left" w:pos="567"/>
        </w:tabs>
        <w:autoSpaceDE w:val="0"/>
        <w:autoSpaceDN w:val="0"/>
        <w:adjustRightInd w:val="0"/>
        <w:spacing w:line="260" w:lineRule="exact"/>
        <w:ind w:left="567" w:hanging="567"/>
      </w:pPr>
      <w:r w:rsidRPr="00D17124">
        <w:t xml:space="preserve">jeigu yra inkstų arba kepenų </w:t>
      </w:r>
      <w:r w:rsidR="003D2813">
        <w:t>funkcijos</w:t>
      </w:r>
      <w:r w:rsidR="003D2813" w:rsidRPr="00D17124">
        <w:t xml:space="preserve"> </w:t>
      </w:r>
      <w:r w:rsidRPr="00D17124">
        <w:t xml:space="preserve">sutrikimų arba taikoma hemodializė. Prieš vartojant šį vaistą, gydytojas gali patikrinti Jūsų inkstus ir gydymo metu gali reguliariai atlikti kraujo tyrimus; </w:t>
      </w:r>
    </w:p>
    <w:p w14:paraId="5CA26E58" w14:textId="77777777" w:rsidR="00CE2F88" w:rsidRPr="00D17124" w:rsidRDefault="00CE2F88" w:rsidP="005079ED">
      <w:pPr>
        <w:numPr>
          <w:ilvl w:val="0"/>
          <w:numId w:val="32"/>
        </w:numPr>
        <w:tabs>
          <w:tab w:val="left" w:pos="567"/>
        </w:tabs>
        <w:autoSpaceDE w:val="0"/>
        <w:autoSpaceDN w:val="0"/>
        <w:adjustRightInd w:val="0"/>
        <w:spacing w:line="260" w:lineRule="exact"/>
        <w:ind w:left="567" w:hanging="567"/>
      </w:pPr>
      <w:r w:rsidRPr="00D17124">
        <w:t xml:space="preserve">jeigu vartojate kitų vaistų (vadinamų antikoaguliantais) kraujo krešėjimui mažinti (taip pat žr. šio lapelio skyrelį „Kiti vaistai ir Piperacillin/Tazobactam </w:t>
      </w:r>
      <w:r w:rsidR="001B76E3" w:rsidRPr="00D17124">
        <w:t>Qilu</w:t>
      </w:r>
      <w:r w:rsidRPr="00D17124">
        <w:t xml:space="preserve">“) arba gydymo metu netikėtai pasireiškė kraujavimas. Tokiu atveju turite nedelsdami informuoti gydytoją arba kitą sveikatos priežiūros specialistą; </w:t>
      </w:r>
    </w:p>
    <w:p w14:paraId="5E701D2E" w14:textId="77777777" w:rsidR="00CE2F88" w:rsidRPr="00D17124" w:rsidRDefault="00CE2F88" w:rsidP="005079ED">
      <w:pPr>
        <w:numPr>
          <w:ilvl w:val="0"/>
          <w:numId w:val="32"/>
        </w:numPr>
        <w:tabs>
          <w:tab w:val="left" w:pos="567"/>
        </w:tabs>
        <w:autoSpaceDE w:val="0"/>
        <w:autoSpaceDN w:val="0"/>
        <w:adjustRightInd w:val="0"/>
        <w:spacing w:line="260" w:lineRule="exact"/>
        <w:ind w:left="567" w:hanging="567"/>
      </w:pPr>
      <w:r w:rsidRPr="00D17124">
        <w:t xml:space="preserve">jeigu gydymo metu pasireiškė traukuliai. Tokiu atveju turite informuoti gydytoją arba kitą sveikatos priežiūros specialistą; </w:t>
      </w:r>
    </w:p>
    <w:p w14:paraId="0E1C472E" w14:textId="77777777" w:rsidR="00CE2F88" w:rsidRPr="00D17124" w:rsidRDefault="00CE2F88" w:rsidP="005079ED">
      <w:pPr>
        <w:numPr>
          <w:ilvl w:val="0"/>
          <w:numId w:val="32"/>
        </w:numPr>
        <w:tabs>
          <w:tab w:val="left" w:pos="567"/>
        </w:tabs>
        <w:autoSpaceDE w:val="0"/>
        <w:autoSpaceDN w:val="0"/>
        <w:adjustRightInd w:val="0"/>
        <w:spacing w:line="260" w:lineRule="exact"/>
        <w:ind w:left="567" w:hanging="567"/>
      </w:pPr>
      <w:r w:rsidRPr="00D17124">
        <w:t xml:space="preserve">jeigu manote, kad Jums pasireiškė nauja arba pasunkėjo esama infekcija. Tokiu atveju turite informuoti gydytoją arba kitą sveikatos priežiūros specialistą. </w:t>
      </w:r>
    </w:p>
    <w:p w14:paraId="6DE35E8A" w14:textId="77777777" w:rsidR="00657E84" w:rsidRPr="00D17124" w:rsidRDefault="00657E84" w:rsidP="00112E46">
      <w:pPr>
        <w:tabs>
          <w:tab w:val="left" w:pos="567"/>
        </w:tabs>
        <w:autoSpaceDE w:val="0"/>
        <w:autoSpaceDN w:val="0"/>
        <w:adjustRightInd w:val="0"/>
        <w:spacing w:line="260" w:lineRule="exact"/>
      </w:pPr>
    </w:p>
    <w:p w14:paraId="46AEC221" w14:textId="77777777" w:rsidR="00697779" w:rsidRPr="00D17124" w:rsidRDefault="00697779" w:rsidP="00697779">
      <w:pPr>
        <w:autoSpaceDE w:val="0"/>
        <w:autoSpaceDN w:val="0"/>
        <w:adjustRightInd w:val="0"/>
        <w:rPr>
          <w:b/>
          <w:color w:val="000000"/>
          <w:szCs w:val="22"/>
          <w:lang w:eastAsia="ja-JP"/>
        </w:rPr>
      </w:pPr>
      <w:r w:rsidRPr="00D17124">
        <w:rPr>
          <w:b/>
          <w:color w:val="000000"/>
          <w:szCs w:val="22"/>
          <w:lang w:eastAsia="ja-JP"/>
        </w:rPr>
        <w:t>Hemofagocitinė limfohistiocitozė</w:t>
      </w:r>
    </w:p>
    <w:p w14:paraId="395A3857" w14:textId="77777777" w:rsidR="00697779" w:rsidRPr="00D17124" w:rsidRDefault="00697779" w:rsidP="00112E46">
      <w:pPr>
        <w:tabs>
          <w:tab w:val="left" w:pos="567"/>
        </w:tabs>
        <w:autoSpaceDE w:val="0"/>
        <w:autoSpaceDN w:val="0"/>
        <w:adjustRightInd w:val="0"/>
        <w:spacing w:line="260" w:lineRule="exact"/>
        <w:rPr>
          <w:szCs w:val="22"/>
        </w:rPr>
      </w:pPr>
      <w:r w:rsidRPr="00D17124">
        <w:rPr>
          <w:color w:val="000000"/>
          <w:szCs w:val="22"/>
          <w:lang w:eastAsia="ja-JP"/>
        </w:rP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14:paraId="55303EF7" w14:textId="77777777" w:rsidR="00CE2F88" w:rsidRPr="00D17124" w:rsidRDefault="00CE2F88" w:rsidP="00AB0895">
      <w:pPr>
        <w:tabs>
          <w:tab w:val="left" w:pos="567"/>
        </w:tabs>
        <w:autoSpaceDE w:val="0"/>
        <w:autoSpaceDN w:val="0"/>
        <w:adjustRightInd w:val="0"/>
        <w:spacing w:line="260" w:lineRule="exact"/>
        <w:ind w:left="560" w:hanging="560"/>
      </w:pPr>
    </w:p>
    <w:p w14:paraId="36EC7002" w14:textId="77777777" w:rsidR="00CE2F88" w:rsidRPr="00D17124" w:rsidRDefault="00667225" w:rsidP="00AB0895">
      <w:pPr>
        <w:tabs>
          <w:tab w:val="left" w:pos="567"/>
        </w:tabs>
        <w:autoSpaceDE w:val="0"/>
        <w:autoSpaceDN w:val="0"/>
        <w:adjustRightInd w:val="0"/>
        <w:spacing w:line="260" w:lineRule="exact"/>
      </w:pPr>
      <w:r w:rsidRPr="00D17124">
        <w:rPr>
          <w:b/>
        </w:rPr>
        <w:t>V</w:t>
      </w:r>
      <w:r w:rsidR="00CE2F88" w:rsidRPr="00D17124">
        <w:rPr>
          <w:b/>
        </w:rPr>
        <w:t>aikams</w:t>
      </w:r>
    </w:p>
    <w:p w14:paraId="2791D43F" w14:textId="77777777" w:rsidR="00CE2F88" w:rsidRPr="00D17124" w:rsidRDefault="00CE2F88" w:rsidP="00AB0895">
      <w:pPr>
        <w:tabs>
          <w:tab w:val="left" w:pos="567"/>
        </w:tabs>
        <w:autoSpaceDE w:val="0"/>
        <w:autoSpaceDN w:val="0"/>
        <w:adjustRightInd w:val="0"/>
        <w:spacing w:line="260" w:lineRule="exact"/>
        <w:ind w:right="-20"/>
      </w:pPr>
      <w:r w:rsidRPr="00D17124">
        <w:t xml:space="preserve">Piperacilino/tazobaktamo nerekomenduojama vartoti jaunesniems kaip 2 metų vaikams, nes duomenų apie saugumą ir veiksmingumą nepakanka. </w:t>
      </w:r>
    </w:p>
    <w:p w14:paraId="20882E5C" w14:textId="77777777" w:rsidR="00CE2F88" w:rsidRPr="00D17124" w:rsidRDefault="00CE2F88" w:rsidP="00AB0895">
      <w:pPr>
        <w:numPr>
          <w:ilvl w:val="12"/>
          <w:numId w:val="0"/>
        </w:numPr>
        <w:tabs>
          <w:tab w:val="left" w:pos="567"/>
        </w:tabs>
        <w:spacing w:line="260" w:lineRule="exact"/>
      </w:pPr>
    </w:p>
    <w:p w14:paraId="23673F1D" w14:textId="77777777" w:rsidR="00CE2F88" w:rsidRPr="00D17124" w:rsidRDefault="00CE2F88" w:rsidP="00AB0895">
      <w:pPr>
        <w:tabs>
          <w:tab w:val="left" w:pos="567"/>
        </w:tabs>
        <w:spacing w:line="260" w:lineRule="exact"/>
        <w:ind w:left="567" w:hanging="567"/>
        <w:rPr>
          <w:b/>
        </w:rPr>
      </w:pPr>
      <w:r w:rsidRPr="00D17124">
        <w:rPr>
          <w:b/>
        </w:rPr>
        <w:t xml:space="preserve">Kiti vaistai ir </w:t>
      </w:r>
      <w:r w:rsidRPr="00D17124">
        <w:rPr>
          <w:rFonts w:ascii="Times New Roman Bold" w:hAnsi="Times New Roman Bold"/>
          <w:b/>
          <w:szCs w:val="22"/>
          <w:lang w:eastAsia="en-US"/>
        </w:rPr>
        <w:t xml:space="preserve">Piperacillin/Tazobactam </w:t>
      </w:r>
      <w:r w:rsidR="001B76E3" w:rsidRPr="00D17124">
        <w:rPr>
          <w:rFonts w:ascii="Times New Roman Bold" w:hAnsi="Times New Roman Bold"/>
          <w:b/>
          <w:szCs w:val="22"/>
          <w:lang w:eastAsia="en-US"/>
        </w:rPr>
        <w:t>Qilu</w:t>
      </w:r>
    </w:p>
    <w:p w14:paraId="4AECFE25" w14:textId="77777777" w:rsidR="00CE2F88" w:rsidRPr="00D17124" w:rsidRDefault="00CE2F88" w:rsidP="00AB0895">
      <w:pPr>
        <w:tabs>
          <w:tab w:val="left" w:pos="567"/>
        </w:tabs>
        <w:spacing w:line="260" w:lineRule="exact"/>
        <w:rPr>
          <w:b/>
        </w:rPr>
      </w:pPr>
      <w:r w:rsidRPr="00D17124">
        <w:t>Jeigu vartojate ar neseniai vartojote kitų vaistų arba dėl to nesate tikri,</w:t>
      </w:r>
      <w:r w:rsidR="00667225" w:rsidRPr="00D17124">
        <w:t xml:space="preserve"> įskaitant vaistus, įsigytus be recepto,</w:t>
      </w:r>
      <w:r w:rsidRPr="00D17124">
        <w:t xml:space="preserve"> apie tai pasakykite </w:t>
      </w:r>
      <w:r w:rsidR="00667225" w:rsidRPr="00D17124">
        <w:t xml:space="preserve">savo </w:t>
      </w:r>
      <w:r w:rsidRPr="00D17124">
        <w:t>gydytojui arba kitam sveikatos priežiūros specialistui.</w:t>
      </w:r>
    </w:p>
    <w:p w14:paraId="00DEBDA4" w14:textId="77777777" w:rsidR="000A6B6A" w:rsidRPr="00D17124" w:rsidRDefault="00CE2F88" w:rsidP="00AB0895">
      <w:pPr>
        <w:tabs>
          <w:tab w:val="left" w:pos="567"/>
        </w:tabs>
        <w:spacing w:line="260" w:lineRule="exact"/>
      </w:pPr>
      <w:r w:rsidRPr="00D17124">
        <w:t xml:space="preserve">Kai kurie vaistai gali sąveikauti su piperacilinu ir tazobaktamu. </w:t>
      </w:r>
    </w:p>
    <w:p w14:paraId="7C1DFB24" w14:textId="77777777" w:rsidR="000A6B6A" w:rsidRPr="00D17124" w:rsidRDefault="000A6B6A" w:rsidP="00AB0895">
      <w:pPr>
        <w:tabs>
          <w:tab w:val="left" w:pos="567"/>
        </w:tabs>
        <w:spacing w:line="260" w:lineRule="exact"/>
      </w:pPr>
    </w:p>
    <w:p w14:paraId="2538879F" w14:textId="77777777" w:rsidR="00CE2F88" w:rsidRPr="00D17124" w:rsidRDefault="00CE2F88" w:rsidP="00AB0895">
      <w:pPr>
        <w:tabs>
          <w:tab w:val="left" w:pos="567"/>
        </w:tabs>
        <w:spacing w:line="260" w:lineRule="exact"/>
      </w:pPr>
      <w:r w:rsidRPr="00D17124">
        <w:t>Jiems priklauso:</w:t>
      </w:r>
    </w:p>
    <w:p w14:paraId="04B7A13A" w14:textId="77777777" w:rsidR="00CE2F88" w:rsidRPr="00D17124" w:rsidRDefault="00CE2F88" w:rsidP="005079ED">
      <w:pPr>
        <w:numPr>
          <w:ilvl w:val="0"/>
          <w:numId w:val="33"/>
        </w:numPr>
        <w:tabs>
          <w:tab w:val="left" w:pos="567"/>
        </w:tabs>
        <w:spacing w:line="260" w:lineRule="exact"/>
        <w:ind w:left="567" w:hanging="567"/>
      </w:pPr>
      <w:r w:rsidRPr="00D17124">
        <w:t>vaistas nuo podagros (probenecidas). Jis gali ilginti laiką, reikalingą tazobaktamui ir piperacilinui pašalinti iš Jūsų organizmo;</w:t>
      </w:r>
    </w:p>
    <w:p w14:paraId="13B0E5F8" w14:textId="77777777" w:rsidR="00CE2F88" w:rsidRPr="00D17124" w:rsidRDefault="00CE2F88" w:rsidP="005079ED">
      <w:pPr>
        <w:numPr>
          <w:ilvl w:val="0"/>
          <w:numId w:val="33"/>
        </w:numPr>
        <w:tabs>
          <w:tab w:val="left" w:pos="567"/>
        </w:tabs>
        <w:spacing w:line="260" w:lineRule="exact"/>
        <w:ind w:left="567" w:hanging="567"/>
      </w:pPr>
      <w:r w:rsidRPr="00D17124">
        <w:t>vaistai, vartojami krauj</w:t>
      </w:r>
      <w:r w:rsidR="000A6B6A" w:rsidRPr="00D17124">
        <w:t>ui</w:t>
      </w:r>
      <w:r w:rsidRPr="00D17124">
        <w:t xml:space="preserve"> skystin</w:t>
      </w:r>
      <w:r w:rsidR="000A6B6A" w:rsidRPr="00D17124">
        <w:t>t</w:t>
      </w:r>
      <w:r w:rsidRPr="00D17124">
        <w:t>i ar gydymui nuo krešulių (pvz., heparinas, varfarinas ar aspirinas);</w:t>
      </w:r>
    </w:p>
    <w:p w14:paraId="047321E8" w14:textId="77777777" w:rsidR="00CE2F88" w:rsidRPr="00D17124" w:rsidRDefault="00CE2F88" w:rsidP="005079ED">
      <w:pPr>
        <w:numPr>
          <w:ilvl w:val="0"/>
          <w:numId w:val="33"/>
        </w:numPr>
        <w:tabs>
          <w:tab w:val="left" w:pos="567"/>
        </w:tabs>
        <w:spacing w:line="260" w:lineRule="exact"/>
        <w:ind w:left="567" w:hanging="567"/>
      </w:pPr>
      <w:r w:rsidRPr="00D17124">
        <w:t>vaistai, vartojami raumenų atpalaidavimui operacijos metu. Pasakykite gydytojui, jeigu Jums bus daroma bendroji anestezija;</w:t>
      </w:r>
    </w:p>
    <w:p w14:paraId="4FE86758" w14:textId="77777777" w:rsidR="00CE2F88" w:rsidRPr="00D17124" w:rsidRDefault="00CE2F88" w:rsidP="005079ED">
      <w:pPr>
        <w:numPr>
          <w:ilvl w:val="0"/>
          <w:numId w:val="33"/>
        </w:numPr>
        <w:tabs>
          <w:tab w:val="left" w:pos="567"/>
        </w:tabs>
        <w:spacing w:line="260" w:lineRule="exact"/>
        <w:ind w:left="567" w:hanging="567"/>
      </w:pPr>
      <w:r w:rsidRPr="00D17124">
        <w:t>metotreksatas (vaistas, vartojamas vėžiui, artritui arba psoriazei gydyti). Piperacilinas ir tazobaktamas gali ilginti laiką, reikalingą metotreksatui pašalinti iš Jūsų organizmo;</w:t>
      </w:r>
    </w:p>
    <w:p w14:paraId="21D17F4D" w14:textId="77777777" w:rsidR="00CE2F88" w:rsidRPr="00D17124" w:rsidRDefault="00CE2F88" w:rsidP="005079ED">
      <w:pPr>
        <w:numPr>
          <w:ilvl w:val="0"/>
          <w:numId w:val="33"/>
        </w:numPr>
        <w:tabs>
          <w:tab w:val="left" w:pos="567"/>
        </w:tabs>
        <w:spacing w:line="260" w:lineRule="exact"/>
        <w:ind w:left="567" w:hanging="567"/>
      </w:pPr>
      <w:r w:rsidRPr="00D17124">
        <w:t>vaistai, mažinantys kalio kiekį Jūsų kraujyje (pvz., šlapimo išsiskyrimą skatinančios tabletės ar kai kurie vaistai vėžiui gydyti);</w:t>
      </w:r>
    </w:p>
    <w:p w14:paraId="7D0D68C3" w14:textId="77777777" w:rsidR="00CE2F88" w:rsidRPr="00D17124" w:rsidRDefault="00CE2F88" w:rsidP="00C67B86">
      <w:pPr>
        <w:numPr>
          <w:ilvl w:val="0"/>
          <w:numId w:val="33"/>
        </w:numPr>
        <w:tabs>
          <w:tab w:val="left" w:pos="567"/>
        </w:tabs>
        <w:spacing w:line="260" w:lineRule="exact"/>
        <w:ind w:left="540" w:hanging="540"/>
      </w:pPr>
      <w:r w:rsidRPr="00D17124">
        <w:t>vaistai, kurių sudėtyje yra kitų antibiotikų tobramicino</w:t>
      </w:r>
      <w:r w:rsidR="00667225" w:rsidRPr="00D17124">
        <w:t>,</w:t>
      </w:r>
      <w:r w:rsidRPr="00D17124">
        <w:t xml:space="preserve"> gentamicino</w:t>
      </w:r>
      <w:r w:rsidR="00667225" w:rsidRPr="00D17124">
        <w:t xml:space="preserve"> ar vankomicino</w:t>
      </w:r>
      <w:r w:rsidRPr="00D17124">
        <w:t xml:space="preserve">. Pasakykite </w:t>
      </w:r>
      <w:r w:rsidR="00667225" w:rsidRPr="00D17124">
        <w:t xml:space="preserve">savo </w:t>
      </w:r>
      <w:r w:rsidRPr="00D17124">
        <w:t>gydytojui, jeigu turite inkstų problemų.</w:t>
      </w:r>
      <w:r w:rsidR="000A6B6A" w:rsidRPr="00D17124">
        <w:t xml:space="preserve"> Kartu su Piperacillin/Tazobactam </w:t>
      </w:r>
      <w:r w:rsidR="001B76E3" w:rsidRPr="00D17124">
        <w:t>Qilu</w:t>
      </w:r>
      <w:r w:rsidR="000A6B6A" w:rsidRPr="00D17124">
        <w:t xml:space="preserve"> tuo pačiu metu vartojant vankomicino, gali padidėti inkstų pažeidimo rizika, net jeigu Jums nėra inkstų sutrikimų.</w:t>
      </w:r>
    </w:p>
    <w:p w14:paraId="0678FF19" w14:textId="77777777" w:rsidR="00CE2F88" w:rsidRPr="00D17124" w:rsidRDefault="00CE2F88" w:rsidP="00AB0895">
      <w:pPr>
        <w:tabs>
          <w:tab w:val="left" w:pos="567"/>
        </w:tabs>
        <w:autoSpaceDE w:val="0"/>
        <w:autoSpaceDN w:val="0"/>
        <w:adjustRightInd w:val="0"/>
        <w:spacing w:line="260" w:lineRule="exact"/>
        <w:jc w:val="both"/>
        <w:rPr>
          <w:u w:val="single"/>
        </w:rPr>
      </w:pPr>
    </w:p>
    <w:p w14:paraId="6ADF181A" w14:textId="77777777" w:rsidR="00CE2F88" w:rsidRPr="00D17124" w:rsidRDefault="00CE2F88" w:rsidP="00AB0895">
      <w:pPr>
        <w:tabs>
          <w:tab w:val="left" w:pos="567"/>
        </w:tabs>
        <w:autoSpaceDE w:val="0"/>
        <w:autoSpaceDN w:val="0"/>
        <w:adjustRightInd w:val="0"/>
        <w:spacing w:line="260" w:lineRule="exact"/>
        <w:jc w:val="both"/>
        <w:rPr>
          <w:u w:val="single"/>
        </w:rPr>
      </w:pPr>
      <w:r w:rsidRPr="00D17124">
        <w:rPr>
          <w:u w:val="single"/>
        </w:rPr>
        <w:lastRenderedPageBreak/>
        <w:t xml:space="preserve">Poveikis laboratoriniams tyrimams </w:t>
      </w:r>
    </w:p>
    <w:p w14:paraId="0BAC9C3A" w14:textId="77777777" w:rsidR="00CE2F88" w:rsidRPr="00D17124" w:rsidRDefault="00CE2F88" w:rsidP="00AB0895">
      <w:r w:rsidRPr="00D17124">
        <w:t xml:space="preserve">Jeigu turite </w:t>
      </w:r>
      <w:r w:rsidR="000A6B6A" w:rsidRPr="00D17124">
        <w:t xml:space="preserve">duoti </w:t>
      </w:r>
      <w:r w:rsidRPr="00D17124">
        <w:t xml:space="preserve">kraujo arba šlapimo mėginį, pasakykite gydytojui arba laboratorijos personalui, kad vartojate Piperacillin/Tazobactam </w:t>
      </w:r>
      <w:r w:rsidR="001B76E3" w:rsidRPr="00D17124">
        <w:t>Qilu</w:t>
      </w:r>
      <w:r w:rsidRPr="00D17124">
        <w:t>.</w:t>
      </w:r>
    </w:p>
    <w:p w14:paraId="77F21D6E" w14:textId="77777777" w:rsidR="00CE2F88" w:rsidRPr="00D17124" w:rsidRDefault="00CE2F88" w:rsidP="00AB0895">
      <w:pPr>
        <w:tabs>
          <w:tab w:val="left" w:pos="567"/>
        </w:tabs>
        <w:autoSpaceDE w:val="0"/>
        <w:autoSpaceDN w:val="0"/>
        <w:adjustRightInd w:val="0"/>
        <w:spacing w:line="260" w:lineRule="exact"/>
      </w:pPr>
    </w:p>
    <w:p w14:paraId="1E60064A" w14:textId="77777777" w:rsidR="00CE2F88" w:rsidRPr="00D17124" w:rsidRDefault="00CE2F88" w:rsidP="00AB0895">
      <w:pPr>
        <w:tabs>
          <w:tab w:val="left" w:pos="567"/>
        </w:tabs>
        <w:autoSpaceDE w:val="0"/>
        <w:autoSpaceDN w:val="0"/>
        <w:adjustRightInd w:val="0"/>
        <w:spacing w:line="260" w:lineRule="exact"/>
        <w:jc w:val="both"/>
        <w:rPr>
          <w:b/>
        </w:rPr>
      </w:pPr>
      <w:r w:rsidRPr="00D17124">
        <w:rPr>
          <w:b/>
        </w:rPr>
        <w:t xml:space="preserve">Nėštumas ir žindymo laikotarpis </w:t>
      </w:r>
    </w:p>
    <w:p w14:paraId="64DE0C23" w14:textId="77777777" w:rsidR="00CE2F88" w:rsidRPr="00D17124" w:rsidRDefault="00CE2F88" w:rsidP="00AB0895">
      <w:r w:rsidRPr="00D17124">
        <w:t xml:space="preserve">Jeigu esate nėščia, žindote kūdikį, manote, kad galbūt esate nėščia, arba planuojate pastoti, tai prieš vartodama šį vaistą, pasitarkite su gydytoju arba </w:t>
      </w:r>
      <w:r w:rsidR="00667225" w:rsidRPr="00D17124">
        <w:t>kitu sveikatos priežiūros specialistu</w:t>
      </w:r>
      <w:r w:rsidRPr="00D17124">
        <w:t xml:space="preserve">. Gydytojas nuspręs, ar Piperacillin/Tazobactam </w:t>
      </w:r>
      <w:r w:rsidR="001B76E3" w:rsidRPr="00D17124">
        <w:t>Qilu</w:t>
      </w:r>
      <w:r w:rsidRPr="00D17124">
        <w:t xml:space="preserve"> Jums tinka. </w:t>
      </w:r>
    </w:p>
    <w:p w14:paraId="358490F4" w14:textId="77777777" w:rsidR="00CE2F88" w:rsidRPr="00D17124" w:rsidRDefault="00CE2F88" w:rsidP="00AB0895"/>
    <w:p w14:paraId="39B9AC3E" w14:textId="77777777" w:rsidR="00CE2F88" w:rsidRPr="00D17124" w:rsidRDefault="00CE2F88" w:rsidP="00AB0895">
      <w:r w:rsidRPr="00D17124">
        <w:t xml:space="preserve">Piperacilino ir tazobaktamo gali patekti į vaisiaus organizmą gimdoje arba kūdikiui per motinos pieną. Jeigu žindote, gydytojas nuspręs, ar Piperacillin/Tazobactam </w:t>
      </w:r>
      <w:r w:rsidR="001B76E3" w:rsidRPr="00D17124">
        <w:t>Qilu</w:t>
      </w:r>
      <w:r w:rsidRPr="00D17124">
        <w:t xml:space="preserve"> Jums tinka. </w:t>
      </w:r>
    </w:p>
    <w:p w14:paraId="2311AAEE" w14:textId="77777777" w:rsidR="00CE2F88" w:rsidRPr="00D17124" w:rsidRDefault="00CE2F88" w:rsidP="00AB0895">
      <w:pPr>
        <w:spacing w:line="260" w:lineRule="exact"/>
      </w:pPr>
    </w:p>
    <w:p w14:paraId="77D72F38" w14:textId="77777777" w:rsidR="00CE2F88" w:rsidRPr="00D17124" w:rsidRDefault="00CE2F88" w:rsidP="00AB0895">
      <w:pPr>
        <w:tabs>
          <w:tab w:val="left" w:pos="567"/>
        </w:tabs>
        <w:spacing w:line="260" w:lineRule="exact"/>
        <w:ind w:left="567" w:hanging="567"/>
        <w:rPr>
          <w:b/>
        </w:rPr>
      </w:pPr>
      <w:r w:rsidRPr="00D17124">
        <w:rPr>
          <w:b/>
        </w:rPr>
        <w:t>Vairavimas ir mechanizmų valdymas</w:t>
      </w:r>
    </w:p>
    <w:p w14:paraId="153B717B" w14:textId="77777777" w:rsidR="00CE2F88" w:rsidRPr="00D17124" w:rsidRDefault="00CE2F88" w:rsidP="00AB0895">
      <w:pPr>
        <w:numPr>
          <w:ilvl w:val="12"/>
          <w:numId w:val="0"/>
        </w:numPr>
        <w:tabs>
          <w:tab w:val="left" w:pos="567"/>
        </w:tabs>
        <w:spacing w:line="260" w:lineRule="exact"/>
        <w:ind w:right="-2"/>
      </w:pPr>
      <w:r w:rsidRPr="00D17124">
        <w:t xml:space="preserve">Piperacillin/Tazobactam </w:t>
      </w:r>
      <w:r w:rsidR="001B76E3" w:rsidRPr="00D17124">
        <w:t>Qilu</w:t>
      </w:r>
      <w:r w:rsidRPr="00D17124" w:rsidDel="00375D51">
        <w:t xml:space="preserve"> </w:t>
      </w:r>
      <w:r w:rsidRPr="00D17124">
        <w:t>vartojimas gebėjimo vairuoti ir valdyti mechanizmus veikti neturėtų.</w:t>
      </w:r>
    </w:p>
    <w:p w14:paraId="247D3229" w14:textId="77777777" w:rsidR="00CE2F88" w:rsidRPr="00D17124" w:rsidRDefault="00CE2F88" w:rsidP="00AB0895">
      <w:pPr>
        <w:numPr>
          <w:ilvl w:val="12"/>
          <w:numId w:val="0"/>
        </w:numPr>
        <w:tabs>
          <w:tab w:val="left" w:pos="567"/>
        </w:tabs>
        <w:spacing w:line="260" w:lineRule="exact"/>
        <w:ind w:right="-2"/>
      </w:pPr>
    </w:p>
    <w:p w14:paraId="71FA0464" w14:textId="77777777" w:rsidR="00B328C4" w:rsidRPr="00D17124" w:rsidRDefault="00CE2F88" w:rsidP="00AB0895">
      <w:pPr>
        <w:numPr>
          <w:ilvl w:val="12"/>
          <w:numId w:val="0"/>
        </w:numPr>
        <w:tabs>
          <w:tab w:val="left" w:pos="567"/>
        </w:tabs>
        <w:spacing w:line="260" w:lineRule="exact"/>
        <w:ind w:right="-2"/>
      </w:pPr>
      <w:r w:rsidRPr="00D17124">
        <w:rPr>
          <w:b/>
        </w:rPr>
        <w:t xml:space="preserve">Piperacillin/Tazobactam </w:t>
      </w:r>
      <w:r w:rsidR="001B76E3" w:rsidRPr="00D17124">
        <w:rPr>
          <w:b/>
        </w:rPr>
        <w:t>Qilu</w:t>
      </w:r>
      <w:r w:rsidRPr="00D17124">
        <w:rPr>
          <w:b/>
        </w:rPr>
        <w:t xml:space="preserve"> sudėtyje</w:t>
      </w:r>
      <w:r w:rsidR="00B328C4" w:rsidRPr="00D17124">
        <w:rPr>
          <w:b/>
        </w:rPr>
        <w:t xml:space="preserve"> yra natrio</w:t>
      </w:r>
    </w:p>
    <w:p w14:paraId="1F8764B2" w14:textId="77777777" w:rsidR="00CE2F88" w:rsidRPr="00D17124" w:rsidRDefault="00B328C4" w:rsidP="00AB0895">
      <w:pPr>
        <w:numPr>
          <w:ilvl w:val="12"/>
          <w:numId w:val="0"/>
        </w:numPr>
        <w:tabs>
          <w:tab w:val="left" w:pos="567"/>
        </w:tabs>
        <w:spacing w:line="260" w:lineRule="exact"/>
        <w:ind w:right="-2"/>
      </w:pPr>
      <w:r w:rsidRPr="00D17124">
        <w:t xml:space="preserve">Kiekviename šio vaisto flakone yra </w:t>
      </w:r>
      <w:r w:rsidR="00CE2F88" w:rsidRPr="00D17124">
        <w:t>21</w:t>
      </w:r>
      <w:r w:rsidR="000A6B6A" w:rsidRPr="00D17124">
        <w:t>6</w:t>
      </w:r>
      <w:r w:rsidR="00CE2F88" w:rsidRPr="00D17124">
        <w:t> mg natrio</w:t>
      </w:r>
      <w:r w:rsidR="00687714" w:rsidRPr="00D17124">
        <w:t xml:space="preserve"> (valgomosios druskos </w:t>
      </w:r>
      <w:r w:rsidRPr="00D17124">
        <w:t>sudedamosios dalies</w:t>
      </w:r>
      <w:r w:rsidR="00687714" w:rsidRPr="00D17124">
        <w:t>)</w:t>
      </w:r>
      <w:r w:rsidR="00CE2F88" w:rsidRPr="00D17124">
        <w:t>.</w:t>
      </w:r>
      <w:r w:rsidR="00687714" w:rsidRPr="00D17124">
        <w:t xml:space="preserve"> Tai atitinka 1</w:t>
      </w:r>
      <w:r w:rsidR="000A6B6A" w:rsidRPr="00D17124">
        <w:t>0,8</w:t>
      </w:r>
      <w:r w:rsidR="00EE3393" w:rsidRPr="00D17124">
        <w:t> </w:t>
      </w:r>
      <w:r w:rsidR="00687714" w:rsidRPr="00D17124">
        <w:t xml:space="preserve">% </w:t>
      </w:r>
      <w:r w:rsidRPr="00D17124">
        <w:t>didžiausios rekomenduojamos natrio paros normos suaugusiesiems</w:t>
      </w:r>
      <w:r w:rsidR="00687714" w:rsidRPr="00D17124">
        <w:t>.</w:t>
      </w:r>
      <w:r w:rsidR="00CE2F88" w:rsidRPr="00D17124">
        <w:t xml:space="preserve"> </w:t>
      </w:r>
    </w:p>
    <w:p w14:paraId="282EB797" w14:textId="77777777" w:rsidR="00CE2F88" w:rsidRPr="00D17124" w:rsidRDefault="00CE2F88" w:rsidP="00AB0895">
      <w:pPr>
        <w:numPr>
          <w:ilvl w:val="12"/>
          <w:numId w:val="0"/>
        </w:numPr>
        <w:tabs>
          <w:tab w:val="left" w:pos="567"/>
        </w:tabs>
        <w:spacing w:line="260" w:lineRule="exact"/>
        <w:ind w:right="-2"/>
      </w:pPr>
    </w:p>
    <w:p w14:paraId="2345D4CE" w14:textId="77777777" w:rsidR="00CE2F88" w:rsidRPr="00D17124" w:rsidRDefault="00CE2F88" w:rsidP="00AB0895">
      <w:pPr>
        <w:numPr>
          <w:ilvl w:val="12"/>
          <w:numId w:val="0"/>
        </w:numPr>
        <w:tabs>
          <w:tab w:val="left" w:pos="567"/>
        </w:tabs>
        <w:spacing w:line="260" w:lineRule="exact"/>
        <w:ind w:right="-2"/>
      </w:pPr>
    </w:p>
    <w:p w14:paraId="4901981C" w14:textId="77777777" w:rsidR="00CE2F88" w:rsidRPr="00D17124" w:rsidRDefault="00CE2F88" w:rsidP="005079ED">
      <w:pPr>
        <w:numPr>
          <w:ilvl w:val="12"/>
          <w:numId w:val="0"/>
        </w:numPr>
        <w:tabs>
          <w:tab w:val="left" w:pos="567"/>
        </w:tabs>
        <w:spacing w:line="260" w:lineRule="exact"/>
        <w:ind w:left="567" w:hanging="567"/>
        <w:outlineLvl w:val="0"/>
      </w:pPr>
      <w:r w:rsidRPr="00D17124">
        <w:rPr>
          <w:b/>
        </w:rPr>
        <w:t>3.</w:t>
      </w:r>
      <w:r w:rsidRPr="00D17124">
        <w:rPr>
          <w:b/>
        </w:rPr>
        <w:tab/>
        <w:t xml:space="preserve">Kaip vartoti Piperacillin/Tazobactam </w:t>
      </w:r>
      <w:r w:rsidR="001B76E3" w:rsidRPr="00D17124">
        <w:rPr>
          <w:b/>
        </w:rPr>
        <w:t>Qilu</w:t>
      </w:r>
    </w:p>
    <w:p w14:paraId="5D3549A1" w14:textId="77777777" w:rsidR="00CE2F88" w:rsidRPr="00D17124" w:rsidRDefault="00CE2F88" w:rsidP="00AB0895">
      <w:pPr>
        <w:tabs>
          <w:tab w:val="left" w:pos="567"/>
        </w:tabs>
        <w:spacing w:line="260" w:lineRule="exact"/>
        <w:ind w:left="567" w:hanging="567"/>
      </w:pPr>
    </w:p>
    <w:p w14:paraId="60568F10" w14:textId="77777777" w:rsidR="00CE2F88" w:rsidRPr="00D17124" w:rsidRDefault="00CE2F88" w:rsidP="00AB0895">
      <w:pPr>
        <w:tabs>
          <w:tab w:val="left" w:pos="0"/>
        </w:tabs>
        <w:spacing w:line="260" w:lineRule="exact"/>
      </w:pPr>
      <w:r w:rsidRPr="00D17124">
        <w:t>Visada vartokite šį vaistą tiksliai kaip nurodė gydytojas arba vaistininkas. Jeigu abejojate, kreipkitės į gydytoją arba vaistininką.</w:t>
      </w:r>
    </w:p>
    <w:p w14:paraId="73BB3007" w14:textId="77777777" w:rsidR="000A6B6A" w:rsidRPr="00D17124" w:rsidRDefault="000A6B6A" w:rsidP="00AB0895">
      <w:pPr>
        <w:tabs>
          <w:tab w:val="left" w:pos="567"/>
        </w:tabs>
        <w:spacing w:line="260" w:lineRule="exact"/>
      </w:pPr>
    </w:p>
    <w:p w14:paraId="6F2E66DD" w14:textId="77777777" w:rsidR="00CE2F88" w:rsidRPr="00D17124" w:rsidRDefault="00CE2F88" w:rsidP="00AB0895">
      <w:pPr>
        <w:tabs>
          <w:tab w:val="left" w:pos="567"/>
        </w:tabs>
        <w:spacing w:line="260" w:lineRule="exact"/>
      </w:pPr>
      <w:r w:rsidRPr="00D17124">
        <w:t>Jūsų gydytojas arba kitas sveikatos priežiūros specialistas suleis Jums šį vaistą infuzija į veną (lašinant lašeline 30 minučių) į vieną iš Jūsų venų.</w:t>
      </w:r>
    </w:p>
    <w:p w14:paraId="622D22E5" w14:textId="77777777" w:rsidR="00CE2F88" w:rsidRPr="00D17124" w:rsidRDefault="00CE2F88" w:rsidP="00AB0895">
      <w:pPr>
        <w:tabs>
          <w:tab w:val="left" w:pos="567"/>
        </w:tabs>
        <w:spacing w:line="260" w:lineRule="exact"/>
        <w:ind w:left="567" w:hanging="567"/>
      </w:pPr>
    </w:p>
    <w:p w14:paraId="78A099B5" w14:textId="77777777" w:rsidR="00CE2F88" w:rsidRPr="00D17124" w:rsidRDefault="00CE2F88" w:rsidP="00AB0895">
      <w:pPr>
        <w:tabs>
          <w:tab w:val="left" w:pos="567"/>
        </w:tabs>
        <w:spacing w:line="260" w:lineRule="exact"/>
        <w:ind w:left="567" w:hanging="567"/>
        <w:rPr>
          <w:u w:val="single"/>
        </w:rPr>
      </w:pPr>
      <w:r w:rsidRPr="00D17124">
        <w:rPr>
          <w:u w:val="single"/>
        </w:rPr>
        <w:t>Doz</w:t>
      </w:r>
      <w:r w:rsidR="00687714" w:rsidRPr="00D17124">
        <w:rPr>
          <w:u w:val="single"/>
        </w:rPr>
        <w:t>avimas</w:t>
      </w:r>
    </w:p>
    <w:p w14:paraId="4435B1E2" w14:textId="77777777" w:rsidR="00CE2F88" w:rsidRPr="00D17124" w:rsidRDefault="00CE2F88" w:rsidP="00AB0895">
      <w:pPr>
        <w:tabs>
          <w:tab w:val="left" w:pos="0"/>
        </w:tabs>
        <w:spacing w:line="260" w:lineRule="exact"/>
      </w:pPr>
      <w:r w:rsidRPr="00D17124">
        <w:t>Jums paskirto vaisto dozė priklauso nuo Jums šiuo metu taikomo gydymo, Jūsų amžiaus ir inkstų problemų Jums buvimo ar nebuvimo.</w:t>
      </w:r>
    </w:p>
    <w:p w14:paraId="5AF61220" w14:textId="77777777" w:rsidR="00CE2F88" w:rsidRPr="00D17124" w:rsidRDefault="00CE2F88" w:rsidP="00AB0895">
      <w:pPr>
        <w:tabs>
          <w:tab w:val="left" w:pos="567"/>
        </w:tabs>
        <w:spacing w:line="260" w:lineRule="exact"/>
        <w:ind w:left="567" w:hanging="567"/>
      </w:pPr>
    </w:p>
    <w:p w14:paraId="2D224C76" w14:textId="77777777" w:rsidR="00CE2F88" w:rsidRPr="00D17124" w:rsidRDefault="00CE2F88" w:rsidP="00AB0895">
      <w:pPr>
        <w:tabs>
          <w:tab w:val="left" w:pos="567"/>
        </w:tabs>
        <w:autoSpaceDE w:val="0"/>
        <w:autoSpaceDN w:val="0"/>
        <w:adjustRightInd w:val="0"/>
        <w:spacing w:line="260" w:lineRule="exact"/>
        <w:rPr>
          <w:i/>
        </w:rPr>
      </w:pPr>
      <w:r w:rsidRPr="00D17124">
        <w:rPr>
          <w:i/>
        </w:rPr>
        <w:t xml:space="preserve">Suaugusiesiems ir </w:t>
      </w:r>
      <w:r w:rsidR="00687714" w:rsidRPr="00D17124">
        <w:rPr>
          <w:i/>
        </w:rPr>
        <w:t xml:space="preserve">vyresniems kaip </w:t>
      </w:r>
      <w:r w:rsidRPr="00D17124">
        <w:rPr>
          <w:i/>
        </w:rPr>
        <w:t xml:space="preserve">12 metų </w:t>
      </w:r>
      <w:r w:rsidR="00687714" w:rsidRPr="00D17124">
        <w:rPr>
          <w:i/>
        </w:rPr>
        <w:t xml:space="preserve">amžiaus </w:t>
      </w:r>
      <w:r w:rsidRPr="00D17124">
        <w:rPr>
          <w:i/>
        </w:rPr>
        <w:t>paaugliams</w:t>
      </w:r>
    </w:p>
    <w:p w14:paraId="17DC27DB" w14:textId="77777777" w:rsidR="00CE2F88" w:rsidRPr="00D17124" w:rsidRDefault="000A6B6A" w:rsidP="00AB0895">
      <w:pPr>
        <w:tabs>
          <w:tab w:val="left" w:pos="567"/>
        </w:tabs>
        <w:autoSpaceDE w:val="0"/>
        <w:autoSpaceDN w:val="0"/>
        <w:adjustRightInd w:val="0"/>
        <w:spacing w:line="260" w:lineRule="exact"/>
        <w:ind w:right="-20"/>
      </w:pPr>
      <w:r w:rsidRPr="00D17124">
        <w:t xml:space="preserve">Įprastinė </w:t>
      </w:r>
      <w:r w:rsidR="00CE2F88" w:rsidRPr="00D17124">
        <w:t>dozė yra 4 g piperacilino/</w:t>
      </w:r>
      <w:r w:rsidRPr="00D17124">
        <w:t>0,</w:t>
      </w:r>
      <w:r w:rsidR="00CE2F88" w:rsidRPr="00D17124">
        <w:t>5 g tazobaktamo, kas 6</w:t>
      </w:r>
      <w:r w:rsidR="009B16B6" w:rsidRPr="00D17124">
        <w:noBreakHyphen/>
      </w:r>
      <w:r w:rsidR="00CE2F88" w:rsidRPr="00D17124">
        <w:t>8 valandas leidžiama į</w:t>
      </w:r>
      <w:r w:rsidRPr="00D17124">
        <w:t xml:space="preserve"> vieną iš</w:t>
      </w:r>
      <w:r w:rsidR="00CE2F88" w:rsidRPr="00D17124">
        <w:t xml:space="preserve"> ven</w:t>
      </w:r>
      <w:r w:rsidRPr="00D17124">
        <w:t>ų</w:t>
      </w:r>
      <w:r w:rsidR="00CE2F88" w:rsidRPr="00D17124">
        <w:t xml:space="preserve"> (tiesiai į kraujotaką). </w:t>
      </w:r>
    </w:p>
    <w:p w14:paraId="73F1BFFE" w14:textId="77777777" w:rsidR="00CE2F88" w:rsidRPr="00D17124" w:rsidRDefault="00CE2F88" w:rsidP="00AB0895">
      <w:pPr>
        <w:tabs>
          <w:tab w:val="left" w:pos="567"/>
        </w:tabs>
        <w:autoSpaceDE w:val="0"/>
        <w:autoSpaceDN w:val="0"/>
        <w:adjustRightInd w:val="0"/>
        <w:spacing w:line="260" w:lineRule="exact"/>
        <w:ind w:right="-20"/>
      </w:pPr>
    </w:p>
    <w:p w14:paraId="1C5F5F66" w14:textId="77777777" w:rsidR="00CE2F88" w:rsidRPr="00D17124" w:rsidRDefault="00CE2F88" w:rsidP="00AB0895">
      <w:pPr>
        <w:tabs>
          <w:tab w:val="left" w:pos="567"/>
        </w:tabs>
        <w:autoSpaceDE w:val="0"/>
        <w:autoSpaceDN w:val="0"/>
        <w:adjustRightInd w:val="0"/>
        <w:spacing w:line="260" w:lineRule="exact"/>
        <w:rPr>
          <w:i/>
        </w:rPr>
      </w:pPr>
      <w:r w:rsidRPr="00D17124">
        <w:rPr>
          <w:i/>
        </w:rPr>
        <w:t>Vartojimas 2–12 metų vaikams</w:t>
      </w:r>
    </w:p>
    <w:p w14:paraId="11DB83BB" w14:textId="77777777" w:rsidR="00CE2F88" w:rsidRPr="00D17124" w:rsidRDefault="000A6B6A" w:rsidP="00AB0895">
      <w:pPr>
        <w:tabs>
          <w:tab w:val="left" w:pos="567"/>
        </w:tabs>
        <w:autoSpaceDE w:val="0"/>
        <w:autoSpaceDN w:val="0"/>
        <w:adjustRightInd w:val="0"/>
        <w:spacing w:line="260" w:lineRule="exact"/>
        <w:ind w:right="-20"/>
      </w:pPr>
      <w:r w:rsidRPr="00D17124">
        <w:t xml:space="preserve">Įprastinė </w:t>
      </w:r>
      <w:r w:rsidR="00CE2F88" w:rsidRPr="00D17124">
        <w:t>dozė vaikams, kuriems yra pilvo infekcijos, yra 100 mg piperacilino/12,5 mg tazobaktamo/kg kūno svorio, kas 8 valandas leidžiama į veną (tiesiai į kraujotaką). Įprast</w:t>
      </w:r>
      <w:r w:rsidRPr="00D17124">
        <w:t>inė</w:t>
      </w:r>
      <w:r w:rsidR="00CE2F88" w:rsidRPr="00D17124">
        <w:t xml:space="preserve"> dozė vaikams, kuriems yra mažas baltųjų kraujo kūnelių kiekis, yra 80 mg piperacilino/10 mg tazobaktamo/kg kūno svorio, kas 6 valandas leidžiama į veną (tiesiai į kraujotaką). </w:t>
      </w:r>
    </w:p>
    <w:p w14:paraId="2D594ED6" w14:textId="77777777" w:rsidR="00CE2F88" w:rsidRPr="00D17124" w:rsidRDefault="00CE2F88" w:rsidP="00AB0895">
      <w:pPr>
        <w:tabs>
          <w:tab w:val="left" w:pos="567"/>
        </w:tabs>
        <w:autoSpaceDE w:val="0"/>
        <w:autoSpaceDN w:val="0"/>
        <w:adjustRightInd w:val="0"/>
        <w:spacing w:line="260" w:lineRule="exact"/>
        <w:ind w:right="-20"/>
      </w:pPr>
    </w:p>
    <w:p w14:paraId="56324088" w14:textId="77777777" w:rsidR="00CE2F88" w:rsidRPr="00D17124" w:rsidRDefault="00CE2F88" w:rsidP="00AB0895">
      <w:r w:rsidRPr="00D17124">
        <w:t>Gydytojas apskaičiuos dozę pagal Jūsų vaiko kūno svorį, tačiau paros dozė neviršys 4 g/</w:t>
      </w:r>
      <w:r w:rsidR="000A6B6A" w:rsidRPr="00D17124">
        <w:t>0,</w:t>
      </w:r>
      <w:r w:rsidRPr="00D17124">
        <w:t xml:space="preserve">5 g Piperacillin/Tazobactam </w:t>
      </w:r>
      <w:r w:rsidR="001B76E3" w:rsidRPr="00D17124">
        <w:t>Qilu</w:t>
      </w:r>
      <w:r w:rsidRPr="00D17124">
        <w:t>.</w:t>
      </w:r>
    </w:p>
    <w:p w14:paraId="60E2849C" w14:textId="77777777" w:rsidR="00535D43" w:rsidRPr="00D17124" w:rsidRDefault="00535D43" w:rsidP="00AB0895"/>
    <w:p w14:paraId="6D064164" w14:textId="77777777" w:rsidR="00CE2F88" w:rsidRPr="00D17124" w:rsidRDefault="00CE2F88" w:rsidP="00AB0895">
      <w:r w:rsidRPr="00D17124">
        <w:t xml:space="preserve">Jums bus leidžiamas Piperacillin/Tazobactam </w:t>
      </w:r>
      <w:r w:rsidR="001B76E3" w:rsidRPr="00D17124">
        <w:t>Qilu</w:t>
      </w:r>
      <w:r w:rsidRPr="00D17124">
        <w:t xml:space="preserve">, kol infekcijos požymiai visiškai išnyks (nuo 5 iki 14 dienų). </w:t>
      </w:r>
    </w:p>
    <w:p w14:paraId="240788AC" w14:textId="77777777" w:rsidR="00CE2F88" w:rsidRPr="00D17124" w:rsidRDefault="00CE2F88" w:rsidP="00AB0895">
      <w:pPr>
        <w:tabs>
          <w:tab w:val="left" w:pos="567"/>
        </w:tabs>
        <w:spacing w:line="260" w:lineRule="exact"/>
        <w:ind w:left="567" w:hanging="567"/>
      </w:pPr>
    </w:p>
    <w:p w14:paraId="50130553" w14:textId="77777777" w:rsidR="00CE2F88" w:rsidRPr="00D17124" w:rsidRDefault="00CE2F88" w:rsidP="00AB0895">
      <w:pPr>
        <w:tabs>
          <w:tab w:val="left" w:pos="0"/>
        </w:tabs>
        <w:spacing w:line="260" w:lineRule="exact"/>
        <w:rPr>
          <w:u w:val="single"/>
        </w:rPr>
      </w:pPr>
      <w:r w:rsidRPr="00D17124">
        <w:rPr>
          <w:u w:val="single"/>
        </w:rPr>
        <w:t xml:space="preserve">Pacientai, kurių inkstų </w:t>
      </w:r>
      <w:r w:rsidR="003D2813">
        <w:rPr>
          <w:u w:val="single"/>
        </w:rPr>
        <w:t>funkcija</w:t>
      </w:r>
      <w:r w:rsidR="003D2813" w:rsidRPr="00D17124">
        <w:rPr>
          <w:u w:val="single"/>
        </w:rPr>
        <w:t xml:space="preserve"> </w:t>
      </w:r>
      <w:r w:rsidRPr="00D17124">
        <w:rPr>
          <w:u w:val="single"/>
        </w:rPr>
        <w:t>sutrikusi</w:t>
      </w:r>
    </w:p>
    <w:p w14:paraId="04C02F00" w14:textId="77777777" w:rsidR="00CE2F88" w:rsidRPr="00D17124" w:rsidRDefault="00CE2F88" w:rsidP="00AB0895">
      <w:pPr>
        <w:tabs>
          <w:tab w:val="left" w:pos="0"/>
        </w:tabs>
        <w:spacing w:line="260" w:lineRule="exact"/>
      </w:pPr>
      <w:r w:rsidRPr="00D17124">
        <w:t xml:space="preserve">Jūsų gydytojui gali prireikti mažinti Piperacillin/Tazobactam </w:t>
      </w:r>
      <w:r w:rsidR="001B76E3" w:rsidRPr="00D17124">
        <w:t>Qilu</w:t>
      </w:r>
      <w:r w:rsidRPr="00D17124">
        <w:t xml:space="preserve"> dozę ar jos vartojimo dažnumą. Be to, gydytojas gali norėti patikrinti Jūsų kraują, ypač jeigu šio vaisto Jūs vartojate ilgai, tam, kad įsitikint</w:t>
      </w:r>
      <w:r w:rsidR="00535D43" w:rsidRPr="00D17124">
        <w:t>ų</w:t>
      </w:r>
      <w:r w:rsidRPr="00D17124">
        <w:t>, jog Jūs gydomas tinkama doze.</w:t>
      </w:r>
    </w:p>
    <w:p w14:paraId="5BD7D16A" w14:textId="77777777" w:rsidR="00CE2F88" w:rsidRPr="00D17124" w:rsidRDefault="00CE2F88" w:rsidP="00AB0895">
      <w:pPr>
        <w:tabs>
          <w:tab w:val="left" w:pos="567"/>
        </w:tabs>
        <w:spacing w:line="260" w:lineRule="exact"/>
        <w:ind w:left="567" w:hanging="567"/>
      </w:pPr>
    </w:p>
    <w:p w14:paraId="0189B51D" w14:textId="77777777" w:rsidR="00CE2F88" w:rsidRPr="00D17124" w:rsidRDefault="00CE2F88" w:rsidP="00AB0895">
      <w:pPr>
        <w:tabs>
          <w:tab w:val="left" w:pos="567"/>
        </w:tabs>
        <w:spacing w:line="260" w:lineRule="exact"/>
        <w:ind w:left="567" w:hanging="567"/>
        <w:rPr>
          <w:b/>
        </w:rPr>
      </w:pPr>
      <w:r w:rsidRPr="00D17124">
        <w:rPr>
          <w:b/>
        </w:rPr>
        <w:t xml:space="preserve">Ką daryti pavartojus per didelę Piperacillin/Tazobactam </w:t>
      </w:r>
      <w:r w:rsidR="001B76E3" w:rsidRPr="00D17124">
        <w:rPr>
          <w:b/>
        </w:rPr>
        <w:t>Qilu</w:t>
      </w:r>
      <w:r w:rsidRPr="00D17124">
        <w:rPr>
          <w:b/>
        </w:rPr>
        <w:t xml:space="preserve"> dozę</w:t>
      </w:r>
    </w:p>
    <w:p w14:paraId="1AF5D8B4"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Jums leis gydytojas arba kitas sveikatos priežiūros specialistas, todėl tikimybė, kad bus suleista neteisinga dozė, yra menka. Tačiau, jeigu pasireiškė šalutinis poveikis, </w:t>
      </w:r>
      <w:r w:rsidRPr="00D17124">
        <w:lastRenderedPageBreak/>
        <w:t>pavyzdžiui, traukuliai, arba manote, kad Jums suleido per didelę dozę, nedelsdami pasakykite gydytojui.</w:t>
      </w:r>
    </w:p>
    <w:p w14:paraId="64872996" w14:textId="77777777" w:rsidR="00CE2F88" w:rsidRPr="00D17124" w:rsidRDefault="00CE2F88" w:rsidP="00AB0895">
      <w:pPr>
        <w:tabs>
          <w:tab w:val="left" w:pos="567"/>
        </w:tabs>
        <w:spacing w:line="260" w:lineRule="exact"/>
      </w:pPr>
    </w:p>
    <w:p w14:paraId="30534DAD" w14:textId="77777777" w:rsidR="00CE2F88" w:rsidRPr="00D17124" w:rsidRDefault="00CE2F88" w:rsidP="00AB0895">
      <w:pPr>
        <w:tabs>
          <w:tab w:val="left" w:pos="567"/>
        </w:tabs>
        <w:spacing w:line="260" w:lineRule="exact"/>
        <w:rPr>
          <w:b/>
        </w:rPr>
      </w:pPr>
      <w:r w:rsidRPr="00D17124">
        <w:rPr>
          <w:b/>
        </w:rPr>
        <w:t xml:space="preserve">Pamiršus pavartoti Piperacillin/Tazobactam </w:t>
      </w:r>
      <w:r w:rsidR="001B76E3" w:rsidRPr="00D17124">
        <w:rPr>
          <w:b/>
        </w:rPr>
        <w:t>Qilu</w:t>
      </w:r>
    </w:p>
    <w:p w14:paraId="06D7B07B" w14:textId="77777777" w:rsidR="00CE2F88" w:rsidRPr="00D17124" w:rsidRDefault="00CE2F88" w:rsidP="00AB0895">
      <w:pPr>
        <w:tabs>
          <w:tab w:val="left" w:pos="567"/>
        </w:tabs>
        <w:spacing w:line="260" w:lineRule="exact"/>
      </w:pPr>
      <w:r w:rsidRPr="00D17124">
        <w:t xml:space="preserve">Jeigu manote, kad Jums nebuvo suleista Piperacillin/Tazobactam </w:t>
      </w:r>
      <w:r w:rsidR="001B76E3" w:rsidRPr="00D17124">
        <w:t>Qilu</w:t>
      </w:r>
      <w:r w:rsidRPr="00D17124">
        <w:t xml:space="preserve"> dozė, nedelsdami pasakykite gydytojui arba kitam sveikatos priežiūros specialistui.</w:t>
      </w:r>
    </w:p>
    <w:p w14:paraId="1B9A0EDD" w14:textId="77777777" w:rsidR="00CE2F88" w:rsidRPr="00D17124" w:rsidRDefault="00CE2F88" w:rsidP="00AB0895">
      <w:pPr>
        <w:tabs>
          <w:tab w:val="left" w:pos="567"/>
        </w:tabs>
        <w:spacing w:line="260" w:lineRule="exact"/>
      </w:pPr>
    </w:p>
    <w:p w14:paraId="00390643" w14:textId="77777777" w:rsidR="00CE2F88" w:rsidRPr="00D17124" w:rsidRDefault="00CE2F88" w:rsidP="00AB0895">
      <w:pPr>
        <w:tabs>
          <w:tab w:val="left" w:pos="567"/>
        </w:tabs>
        <w:spacing w:line="260" w:lineRule="exact"/>
      </w:pPr>
      <w:r w:rsidRPr="00D17124">
        <w:t>Jeigu kiltų daugiau klausimų dėl šio vaisto vartojimo, kreipkitės į gydytoją arba slaugytoją.</w:t>
      </w:r>
    </w:p>
    <w:p w14:paraId="26B1E0E1" w14:textId="77777777" w:rsidR="00CE2F88" w:rsidRPr="00D17124" w:rsidRDefault="00CE2F88" w:rsidP="005079ED">
      <w:pPr>
        <w:numPr>
          <w:ilvl w:val="12"/>
          <w:numId w:val="0"/>
        </w:numPr>
        <w:tabs>
          <w:tab w:val="left" w:pos="567"/>
        </w:tabs>
        <w:spacing w:line="260" w:lineRule="exact"/>
        <w:ind w:left="567" w:hanging="567"/>
        <w:outlineLvl w:val="0"/>
        <w:rPr>
          <w:b/>
          <w:caps/>
        </w:rPr>
      </w:pPr>
    </w:p>
    <w:p w14:paraId="110CD57C" w14:textId="77777777" w:rsidR="00CE2F88" w:rsidRPr="00D17124" w:rsidRDefault="00CE2F88" w:rsidP="005079ED">
      <w:pPr>
        <w:numPr>
          <w:ilvl w:val="12"/>
          <w:numId w:val="0"/>
        </w:numPr>
        <w:tabs>
          <w:tab w:val="left" w:pos="567"/>
        </w:tabs>
        <w:spacing w:line="260" w:lineRule="exact"/>
        <w:ind w:left="567" w:hanging="567"/>
        <w:outlineLvl w:val="0"/>
        <w:rPr>
          <w:b/>
          <w:caps/>
        </w:rPr>
      </w:pPr>
    </w:p>
    <w:p w14:paraId="3466AB52" w14:textId="77777777" w:rsidR="00CE2F88" w:rsidRPr="00D17124" w:rsidRDefault="00CE2F88" w:rsidP="005079ED">
      <w:pPr>
        <w:numPr>
          <w:ilvl w:val="12"/>
          <w:numId w:val="0"/>
        </w:numPr>
        <w:tabs>
          <w:tab w:val="left" w:pos="567"/>
        </w:tabs>
        <w:spacing w:line="260" w:lineRule="exact"/>
        <w:ind w:left="567" w:hanging="567"/>
        <w:outlineLvl w:val="0"/>
        <w:rPr>
          <w:b/>
          <w:caps/>
        </w:rPr>
      </w:pPr>
      <w:r w:rsidRPr="00D17124">
        <w:rPr>
          <w:b/>
          <w:caps/>
        </w:rPr>
        <w:t>4.</w:t>
      </w:r>
      <w:r w:rsidRPr="00D17124">
        <w:rPr>
          <w:b/>
          <w:caps/>
        </w:rPr>
        <w:tab/>
      </w:r>
      <w:r w:rsidRPr="00D17124">
        <w:rPr>
          <w:b/>
        </w:rPr>
        <w:t>Galimas šalutinis poveikis</w:t>
      </w:r>
      <w:r w:rsidRPr="00D17124" w:rsidDel="00776DEB">
        <w:rPr>
          <w:b/>
          <w:caps/>
        </w:rPr>
        <w:t xml:space="preserve"> </w:t>
      </w:r>
    </w:p>
    <w:p w14:paraId="61C7483F" w14:textId="77777777" w:rsidR="00CE2F88" w:rsidRPr="00D17124" w:rsidRDefault="00CE2F88" w:rsidP="00AB0895">
      <w:pPr>
        <w:tabs>
          <w:tab w:val="left" w:pos="567"/>
        </w:tabs>
        <w:spacing w:line="260" w:lineRule="exact"/>
        <w:ind w:left="567" w:hanging="567"/>
      </w:pPr>
    </w:p>
    <w:p w14:paraId="352B8276" w14:textId="77777777" w:rsidR="00CE2F88" w:rsidRPr="00D17124" w:rsidRDefault="00CE2F88" w:rsidP="00AB0895">
      <w:pPr>
        <w:tabs>
          <w:tab w:val="left" w:pos="0"/>
        </w:tabs>
        <w:spacing w:line="260" w:lineRule="exact"/>
      </w:pPr>
      <w:r w:rsidRPr="00D17124">
        <w:t>Šis vaistas, kaip ir visi kiti, gali sukelti šalutinį poveikį, nors jis pasireiškia ne visiems žmonėms.</w:t>
      </w:r>
    </w:p>
    <w:p w14:paraId="6138C015" w14:textId="77777777" w:rsidR="00CE2F88" w:rsidRPr="00D17124" w:rsidRDefault="00CE2F88" w:rsidP="00AB0895">
      <w:pPr>
        <w:tabs>
          <w:tab w:val="left" w:pos="567"/>
        </w:tabs>
        <w:autoSpaceDE w:val="0"/>
        <w:autoSpaceDN w:val="0"/>
        <w:adjustRightInd w:val="0"/>
        <w:spacing w:line="260" w:lineRule="exact"/>
        <w:rPr>
          <w:b/>
        </w:rPr>
      </w:pPr>
    </w:p>
    <w:p w14:paraId="592DCFF3" w14:textId="77777777" w:rsidR="00CE2F88" w:rsidRPr="00D17124" w:rsidRDefault="00CE2F88" w:rsidP="00AB0895">
      <w:pPr>
        <w:tabs>
          <w:tab w:val="left" w:pos="0"/>
        </w:tabs>
        <w:spacing w:line="260" w:lineRule="exact"/>
        <w:rPr>
          <w:u w:val="single"/>
        </w:rPr>
      </w:pPr>
      <w:r w:rsidRPr="00D17124">
        <w:rPr>
          <w:u w:val="single"/>
        </w:rPr>
        <w:t xml:space="preserve">Nedelsdami kreipkitės į gydytoją, jeigu pasireiškia bet kuris toliau išvardytas galimai sunkus Piperacillin/Tazobactam </w:t>
      </w:r>
      <w:r w:rsidR="001B76E3" w:rsidRPr="00D17124">
        <w:rPr>
          <w:u w:val="single"/>
        </w:rPr>
        <w:t>Qilu</w:t>
      </w:r>
      <w:r w:rsidRPr="00D17124">
        <w:rPr>
          <w:u w:val="single"/>
        </w:rPr>
        <w:t xml:space="preserve"> sukeltas šalutinis poveikis:</w:t>
      </w:r>
    </w:p>
    <w:p w14:paraId="4D8F93D0" w14:textId="77777777" w:rsidR="00CE2F88" w:rsidRPr="00D17124" w:rsidRDefault="00CE2F88" w:rsidP="00AB0895">
      <w:pPr>
        <w:tabs>
          <w:tab w:val="left" w:pos="567"/>
        </w:tabs>
        <w:autoSpaceDE w:val="0"/>
        <w:autoSpaceDN w:val="0"/>
        <w:adjustRightInd w:val="0"/>
        <w:spacing w:line="260" w:lineRule="exact"/>
        <w:rPr>
          <w:b/>
        </w:rPr>
      </w:pPr>
    </w:p>
    <w:p w14:paraId="18267A0B"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 xml:space="preserve">Sunkus Piperacillin/Tazobactam </w:t>
      </w:r>
      <w:r w:rsidR="001B76E3" w:rsidRPr="00D17124">
        <w:rPr>
          <w:u w:val="single"/>
        </w:rPr>
        <w:t>Qilu</w:t>
      </w:r>
      <w:r w:rsidRPr="00D17124">
        <w:rPr>
          <w:u w:val="single"/>
        </w:rPr>
        <w:t xml:space="preserve"> šalutinis poveikis (dažnis nurodytas skliaustuose) yra: </w:t>
      </w:r>
    </w:p>
    <w:p w14:paraId="1724A58E" w14:textId="77777777" w:rsidR="00CE2F88" w:rsidRPr="00D17124" w:rsidRDefault="00922ED4" w:rsidP="005079ED">
      <w:pPr>
        <w:numPr>
          <w:ilvl w:val="0"/>
          <w:numId w:val="41"/>
        </w:numPr>
        <w:ind w:left="567" w:right="-2" w:hanging="567"/>
        <w:contextualSpacing/>
        <w:rPr>
          <w:u w:val="single"/>
        </w:rPr>
      </w:pPr>
      <w:r w:rsidRPr="00D17124">
        <w:t xml:space="preserve">sunkus </w:t>
      </w:r>
      <w:r w:rsidR="00CE2F88" w:rsidRPr="00D17124">
        <w:t>odos išbėrimas (Stivenso ir Džonsono</w:t>
      </w:r>
      <w:r w:rsidRPr="00D17124">
        <w:t xml:space="preserve"> [</w:t>
      </w:r>
      <w:r w:rsidRPr="00D17124">
        <w:rPr>
          <w:i/>
        </w:rPr>
        <w:t>Stevens-Johnson</w:t>
      </w:r>
      <w:r w:rsidRPr="00D17124">
        <w:t>]</w:t>
      </w:r>
      <w:r w:rsidR="00CE2F88" w:rsidRPr="00D17124">
        <w:t xml:space="preserve"> sindromas, buliozinis dermatitas </w:t>
      </w:r>
      <w:r w:rsidRPr="00D17124">
        <w:t>[</w:t>
      </w:r>
      <w:r w:rsidR="00CE2F88" w:rsidRPr="00D17124">
        <w:t>dažnis nežinomas</w:t>
      </w:r>
      <w:r w:rsidRPr="00D17124">
        <w:t>]</w:t>
      </w:r>
      <w:r w:rsidR="00CE2F88" w:rsidRPr="00D17124">
        <w:t xml:space="preserve">, </w:t>
      </w:r>
      <w:r w:rsidR="00C0675E" w:rsidRPr="00D17124">
        <w:t xml:space="preserve">eksfoliacinis dermatitas </w:t>
      </w:r>
      <w:r w:rsidRPr="00D17124">
        <w:t>[</w:t>
      </w:r>
      <w:r w:rsidR="00C0675E" w:rsidRPr="00D17124">
        <w:t>dažnis nežinomas</w:t>
      </w:r>
      <w:r w:rsidRPr="00D17124">
        <w:t>]</w:t>
      </w:r>
      <w:r w:rsidR="00C0675E" w:rsidRPr="00D17124">
        <w:t xml:space="preserve">, </w:t>
      </w:r>
      <w:r w:rsidR="00CE2F88" w:rsidRPr="00D17124">
        <w:t xml:space="preserve">toksinė epidermio nekrolizė </w:t>
      </w:r>
      <w:r w:rsidRPr="00D17124">
        <w:t>[</w:t>
      </w:r>
      <w:r w:rsidR="00CE2F88" w:rsidRPr="00D17124">
        <w:t>retas</w:t>
      </w:r>
      <w:r w:rsidRPr="00D17124">
        <w:t>]</w:t>
      </w:r>
      <w:r w:rsidR="005A7304" w:rsidRPr="00D17124">
        <w:t>)</w:t>
      </w:r>
      <w:r w:rsidR="00CE2F88" w:rsidRPr="00D17124">
        <w:t xml:space="preserve">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w:t>
      </w:r>
      <w:r w:rsidRPr="00D17124">
        <w:t>–</w:t>
      </w:r>
      <w:r w:rsidR="00CE2F88" w:rsidRPr="00D17124">
        <w:t xml:space="preserve"> oda gausiai pūslėjasi ir lupasi. Ilgainiui būklė gali kelti pavojų gyvybei; </w:t>
      </w:r>
    </w:p>
    <w:p w14:paraId="73EFFCD8"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sunki, potencialiai pavojinga gyvybei alerginė būklė (vaisto sukelta reakcija, pasireiškianti eozinofilija ir sisteminiais simptomais), galinti apimti odą ir svarbiausius kitus organus, tokius, kaip inkstai ir kepenys</w:t>
      </w:r>
      <w:r w:rsidR="005C1E32" w:rsidRPr="00D17124">
        <w:t xml:space="preserve"> (dažnis nežinomas)</w:t>
      </w:r>
      <w:r w:rsidRPr="00D17124">
        <w:t>;</w:t>
      </w:r>
    </w:p>
    <w:p w14:paraId="58C3D684"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odos būklė (sunki išplitusi egzanteminė pūlinėlinė), lydima karščiavimo, kuri pasireiškia kaip gausios, smulkios, pripildytos skysčio pūslės didelėse patinusios ir paraudusios odos srityse</w:t>
      </w:r>
      <w:r w:rsidR="005C1E32" w:rsidRPr="00D17124">
        <w:t xml:space="preserve"> (dažnis nežinomas)</w:t>
      </w:r>
      <w:r w:rsidRPr="00D17124">
        <w:t xml:space="preserve">; </w:t>
      </w:r>
    </w:p>
    <w:p w14:paraId="6C095D18"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 xml:space="preserve">veido, lūpų, liežuvio ar kitų kūno dalių patinimas (dažnis nežinomas); </w:t>
      </w:r>
    </w:p>
    <w:p w14:paraId="3E454513"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 xml:space="preserve">dusulys, </w:t>
      </w:r>
      <w:r w:rsidR="009A39F1">
        <w:t>gargimas</w:t>
      </w:r>
      <w:r w:rsidR="009A39F1" w:rsidRPr="00D17124">
        <w:t xml:space="preserve"> </w:t>
      </w:r>
      <w:r w:rsidRPr="00D17124">
        <w:t>ar apsunkintas kvėpavimas (dažnis nežinomas);</w:t>
      </w:r>
    </w:p>
    <w:p w14:paraId="0277BE5A"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gausus odos išbėrimas ar dilgėlinė (nedažnas), niežėjimas ar odos išbėrimas (dažnas);</w:t>
      </w:r>
    </w:p>
    <w:p w14:paraId="46CE2B02"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odos ar akių baltymų pageltimas (dažnis nežinomas);</w:t>
      </w:r>
    </w:p>
    <w:p w14:paraId="6E54BAED" w14:textId="77777777" w:rsidR="00CE2F88" w:rsidRPr="00D17124" w:rsidRDefault="00CE2F88" w:rsidP="005079ED">
      <w:pPr>
        <w:numPr>
          <w:ilvl w:val="0"/>
          <w:numId w:val="41"/>
        </w:numPr>
        <w:autoSpaceDE w:val="0"/>
        <w:autoSpaceDN w:val="0"/>
        <w:adjustRightInd w:val="0"/>
        <w:spacing w:line="260" w:lineRule="exact"/>
        <w:ind w:left="567" w:hanging="567"/>
      </w:pPr>
      <w:r w:rsidRPr="00D17124">
        <w:t xml:space="preserve">kraujo ląstelių pažeidimas (požymiai: netikėtas dusulys, raudonas ar rudas šlapimas </w:t>
      </w:r>
      <w:r w:rsidR="00922ED4" w:rsidRPr="00D17124">
        <w:t>[</w:t>
      </w:r>
      <w:r w:rsidRPr="00D17124">
        <w:t>dažnis nežinomas</w:t>
      </w:r>
      <w:r w:rsidR="00922ED4" w:rsidRPr="00D17124">
        <w:t>]</w:t>
      </w:r>
      <w:r w:rsidRPr="00D17124">
        <w:t xml:space="preserve">, kraujavimas iš nosies </w:t>
      </w:r>
      <w:r w:rsidR="00922ED4" w:rsidRPr="00D17124">
        <w:t>[</w:t>
      </w:r>
      <w:r w:rsidRPr="00D17124">
        <w:t>retas</w:t>
      </w:r>
      <w:r w:rsidR="00922ED4" w:rsidRPr="00D17124">
        <w:t>]</w:t>
      </w:r>
      <w:r w:rsidRPr="00D17124">
        <w:t xml:space="preserve"> ir smulkios taškinės kraujosruvos </w:t>
      </w:r>
      <w:r w:rsidR="00922ED4" w:rsidRPr="00D17124">
        <w:t>[</w:t>
      </w:r>
      <w:r w:rsidRPr="00D17124">
        <w:t>dažnis nežinomas</w:t>
      </w:r>
      <w:r w:rsidR="00922ED4" w:rsidRPr="00D17124">
        <w:t>]</w:t>
      </w:r>
      <w:r w:rsidRPr="00D17124">
        <w:t>), s</w:t>
      </w:r>
      <w:r w:rsidR="00922ED4" w:rsidRPr="00D17124">
        <w:t>markiai</w:t>
      </w:r>
      <w:r w:rsidRPr="00D17124">
        <w:t xml:space="preserve"> sumažėjęs baltųjų kraujo ląstelių kiekis (retas);</w:t>
      </w:r>
    </w:p>
    <w:p w14:paraId="439406B7" w14:textId="77777777" w:rsidR="00CE2F88" w:rsidRPr="00D17124" w:rsidRDefault="00CE2F88" w:rsidP="005079ED">
      <w:pPr>
        <w:numPr>
          <w:ilvl w:val="0"/>
          <w:numId w:val="41"/>
        </w:numPr>
        <w:tabs>
          <w:tab w:val="left" w:pos="567"/>
        </w:tabs>
        <w:autoSpaceDE w:val="0"/>
        <w:autoSpaceDN w:val="0"/>
        <w:adjustRightInd w:val="0"/>
        <w:spacing w:line="260" w:lineRule="exact"/>
        <w:ind w:left="567" w:hanging="567"/>
      </w:pPr>
      <w:r w:rsidRPr="00D17124">
        <w:t>sunkus ar nuolatinis viduriavimas, lydimas karščiavimo ir silpnumo (retas).</w:t>
      </w:r>
    </w:p>
    <w:p w14:paraId="20D2749F" w14:textId="77777777" w:rsidR="00CE2F88" w:rsidRPr="00D17124" w:rsidRDefault="00CE2F88" w:rsidP="00AB0895">
      <w:pPr>
        <w:tabs>
          <w:tab w:val="left" w:pos="567"/>
        </w:tabs>
        <w:autoSpaceDE w:val="0"/>
        <w:autoSpaceDN w:val="0"/>
        <w:adjustRightInd w:val="0"/>
        <w:spacing w:line="260" w:lineRule="exact"/>
      </w:pPr>
    </w:p>
    <w:p w14:paraId="44D0BEF2" w14:textId="77777777" w:rsidR="00922ED4" w:rsidRPr="00D17124" w:rsidRDefault="00922ED4" w:rsidP="00922ED4">
      <w:pPr>
        <w:autoSpaceDE w:val="0"/>
        <w:autoSpaceDN w:val="0"/>
        <w:adjustRightInd w:val="0"/>
        <w:rPr>
          <w:szCs w:val="22"/>
        </w:rPr>
      </w:pPr>
      <w:r w:rsidRPr="00D17124">
        <w:rPr>
          <w:szCs w:val="22"/>
        </w:rPr>
        <w:t xml:space="preserve">Jeigu pasireiškė sunkus šalutinis poveikis nurodytas </w:t>
      </w:r>
      <w:r w:rsidR="00C97D6B">
        <w:rPr>
          <w:szCs w:val="22"/>
        </w:rPr>
        <w:t>toliau</w:t>
      </w:r>
      <w:r w:rsidR="00C97D6B" w:rsidRPr="00D17124">
        <w:rPr>
          <w:szCs w:val="22"/>
        </w:rPr>
        <w:t xml:space="preserve"> </w:t>
      </w:r>
      <w:r w:rsidRPr="00D17124">
        <w:rPr>
          <w:szCs w:val="22"/>
        </w:rPr>
        <w:t>arba jei pastebėjote šiame lapelyje nenurodytą šalutinį poveikį, pasakykite savo gydytojui ar kitam sveikatos priežiūros specialistui.</w:t>
      </w:r>
    </w:p>
    <w:p w14:paraId="173A12D2" w14:textId="77777777" w:rsidR="00922ED4" w:rsidRPr="00D17124" w:rsidRDefault="00922ED4" w:rsidP="00AB0895">
      <w:pPr>
        <w:tabs>
          <w:tab w:val="left" w:pos="567"/>
        </w:tabs>
        <w:autoSpaceDE w:val="0"/>
        <w:autoSpaceDN w:val="0"/>
        <w:adjustRightInd w:val="0"/>
        <w:spacing w:line="260" w:lineRule="exact"/>
        <w:ind w:left="560" w:hanging="560"/>
      </w:pPr>
    </w:p>
    <w:p w14:paraId="29F0D204"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Labai dažn</w:t>
      </w:r>
      <w:r w:rsidR="00BF5B6B" w:rsidRPr="00D17124">
        <w:rPr>
          <w:u w:val="single"/>
        </w:rPr>
        <w:t>i</w:t>
      </w:r>
      <w:r w:rsidRPr="00D17124">
        <w:rPr>
          <w:u w:val="single"/>
        </w:rPr>
        <w:t xml:space="preserve"> </w:t>
      </w:r>
      <w:r w:rsidR="00BB0A12" w:rsidRPr="00D17124">
        <w:rPr>
          <w:u w:val="single"/>
        </w:rPr>
        <w:t xml:space="preserve">šalutinio </w:t>
      </w:r>
      <w:r w:rsidRPr="00D17124">
        <w:rPr>
          <w:u w:val="single"/>
        </w:rPr>
        <w:t>poveik</w:t>
      </w:r>
      <w:r w:rsidR="00BB0A12" w:rsidRPr="00D17124">
        <w:rPr>
          <w:u w:val="single"/>
        </w:rPr>
        <w:t xml:space="preserve">io </w:t>
      </w:r>
      <w:r w:rsidR="00BB0A12" w:rsidRPr="00D17124">
        <w:rPr>
          <w:szCs w:val="22"/>
          <w:u w:val="single"/>
        </w:rPr>
        <w:t>reiškiniai</w:t>
      </w:r>
      <w:r w:rsidRPr="00D17124">
        <w:rPr>
          <w:u w:val="single"/>
        </w:rPr>
        <w:t xml:space="preserve"> (gali pasireikšti </w:t>
      </w:r>
      <w:r w:rsidR="00BB0A12" w:rsidRPr="00D17124">
        <w:rPr>
          <w:szCs w:val="22"/>
          <w:u w:val="single"/>
          <w:lang w:eastAsia="en-US"/>
        </w:rPr>
        <w:t>ne rečiau</w:t>
      </w:r>
      <w:r w:rsidR="00BB0A12" w:rsidRPr="00D17124">
        <w:rPr>
          <w:u w:val="single"/>
        </w:rPr>
        <w:t xml:space="preserve"> </w:t>
      </w:r>
      <w:r w:rsidRPr="00D17124">
        <w:rPr>
          <w:u w:val="single"/>
        </w:rPr>
        <w:t>kaip 1 iš 10</w:t>
      </w:r>
      <w:r w:rsidR="00BB0A12" w:rsidRPr="00D17124">
        <w:rPr>
          <w:u w:val="single"/>
        </w:rPr>
        <w:t> asmenų</w:t>
      </w:r>
      <w:r w:rsidRPr="00D17124">
        <w:rPr>
          <w:u w:val="single"/>
        </w:rPr>
        <w:t>):</w:t>
      </w:r>
    </w:p>
    <w:p w14:paraId="16B5A11F" w14:textId="77777777" w:rsidR="00CE2F88" w:rsidRPr="00D17124" w:rsidRDefault="00CE2F88" w:rsidP="005079ED">
      <w:pPr>
        <w:numPr>
          <w:ilvl w:val="0"/>
          <w:numId w:val="39"/>
        </w:numPr>
        <w:autoSpaceDE w:val="0"/>
        <w:autoSpaceDN w:val="0"/>
        <w:adjustRightInd w:val="0"/>
        <w:spacing w:line="260" w:lineRule="exact"/>
        <w:ind w:left="567" w:hanging="567"/>
      </w:pPr>
      <w:r w:rsidRPr="00D17124">
        <w:t>viduriavimas.</w:t>
      </w:r>
    </w:p>
    <w:p w14:paraId="50F2E88B" w14:textId="77777777" w:rsidR="00CE2F88" w:rsidRPr="00D17124" w:rsidRDefault="00CE2F88" w:rsidP="00AB0895">
      <w:pPr>
        <w:tabs>
          <w:tab w:val="left" w:pos="567"/>
        </w:tabs>
        <w:autoSpaceDE w:val="0"/>
        <w:autoSpaceDN w:val="0"/>
        <w:adjustRightInd w:val="0"/>
        <w:spacing w:line="260" w:lineRule="exact"/>
      </w:pPr>
    </w:p>
    <w:p w14:paraId="11D004E0" w14:textId="77777777" w:rsidR="00CE2F88" w:rsidRPr="00D17124" w:rsidRDefault="00BB0A12" w:rsidP="00AB0895">
      <w:pPr>
        <w:autoSpaceDE w:val="0"/>
        <w:autoSpaceDN w:val="0"/>
        <w:adjustRightInd w:val="0"/>
        <w:spacing w:line="260" w:lineRule="exact"/>
        <w:rPr>
          <w:u w:val="single"/>
        </w:rPr>
      </w:pPr>
      <w:r w:rsidRPr="00D17124">
        <w:rPr>
          <w:u w:val="single"/>
        </w:rPr>
        <w:t xml:space="preserve">Dažni šalutinio </w:t>
      </w:r>
      <w:r w:rsidRPr="00D17124">
        <w:rPr>
          <w:bCs/>
          <w:szCs w:val="22"/>
          <w:u w:val="single"/>
        </w:rPr>
        <w:t xml:space="preserve">poveikio reiškiniai </w:t>
      </w:r>
      <w:r w:rsidR="00CE2F88" w:rsidRPr="00D17124">
        <w:rPr>
          <w:u w:val="single"/>
        </w:rPr>
        <w:t xml:space="preserve">(gali pasireikšti </w:t>
      </w:r>
      <w:r w:rsidR="00505B50" w:rsidRPr="00D17124">
        <w:rPr>
          <w:szCs w:val="22"/>
          <w:u w:val="single"/>
          <w:lang w:eastAsia="en-US"/>
        </w:rPr>
        <w:t>reč</w:t>
      </w:r>
      <w:r w:rsidR="00CE2F88" w:rsidRPr="00D17124">
        <w:rPr>
          <w:szCs w:val="22"/>
          <w:u w:val="single"/>
          <w:lang w:eastAsia="en-US"/>
        </w:rPr>
        <w:t>iau</w:t>
      </w:r>
      <w:r w:rsidR="00CE2F88" w:rsidRPr="00D17124">
        <w:rPr>
          <w:u w:val="single"/>
        </w:rPr>
        <w:t xml:space="preserve"> kaip 1 iš 10</w:t>
      </w:r>
      <w:r w:rsidRPr="00D17124">
        <w:rPr>
          <w:u w:val="single"/>
        </w:rPr>
        <w:t> asmenų</w:t>
      </w:r>
      <w:r w:rsidR="00CE2F88" w:rsidRPr="00D17124">
        <w:rPr>
          <w:u w:val="single"/>
        </w:rPr>
        <w:t>):</w:t>
      </w:r>
    </w:p>
    <w:p w14:paraId="7457B9D2" w14:textId="77777777" w:rsidR="00CE2F88" w:rsidRPr="00D17124" w:rsidRDefault="00CE2F88" w:rsidP="005079ED">
      <w:pPr>
        <w:numPr>
          <w:ilvl w:val="0"/>
          <w:numId w:val="39"/>
        </w:numPr>
        <w:autoSpaceDE w:val="0"/>
        <w:autoSpaceDN w:val="0"/>
        <w:adjustRightInd w:val="0"/>
        <w:spacing w:line="260" w:lineRule="exact"/>
        <w:ind w:left="567" w:hanging="567"/>
      </w:pPr>
      <w:r w:rsidRPr="00D17124">
        <w:t>mieliagrybių sukelta infekcija;</w:t>
      </w:r>
    </w:p>
    <w:p w14:paraId="6480B32F" w14:textId="77777777" w:rsidR="00CE2F88" w:rsidRPr="00D17124" w:rsidRDefault="00CE2F88" w:rsidP="005079ED">
      <w:pPr>
        <w:numPr>
          <w:ilvl w:val="0"/>
          <w:numId w:val="39"/>
        </w:numPr>
        <w:autoSpaceDE w:val="0"/>
        <w:autoSpaceDN w:val="0"/>
        <w:adjustRightInd w:val="0"/>
        <w:spacing w:line="260" w:lineRule="exact"/>
        <w:ind w:left="567" w:hanging="567"/>
      </w:pPr>
      <w:r w:rsidRPr="00D17124">
        <w:t>kraujo plokštelių</w:t>
      </w:r>
      <w:r w:rsidR="00C0675E" w:rsidRPr="00D17124">
        <w:t xml:space="preserve"> kiekio sumažėjimas,</w:t>
      </w:r>
      <w:r w:rsidRPr="00D17124">
        <w:t xml:space="preserve"> raudonųjų kraujo ląstelių kiekio ar kraujo pigmento/ hemoglobino sumažėjimas, nenormalūs laboratorinių tyrimų rezultatai (teigiama tiesioginė Kumbso</w:t>
      </w:r>
      <w:r w:rsidR="00922ED4" w:rsidRPr="00D17124">
        <w:t xml:space="preserve"> [</w:t>
      </w:r>
      <w:r w:rsidR="00922ED4" w:rsidRPr="00D17124">
        <w:rPr>
          <w:i/>
        </w:rPr>
        <w:t>Coombs</w:t>
      </w:r>
      <w:r w:rsidR="00922ED4" w:rsidRPr="00D17124">
        <w:t>]</w:t>
      </w:r>
      <w:r w:rsidRPr="00D17124">
        <w:t xml:space="preserve"> reakcija), pailgėjęs kraujo krešėjimo laikas (pailgėjęs dalinis aktyvuotas tromboplastino laikas);</w:t>
      </w:r>
    </w:p>
    <w:p w14:paraId="386702B1"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kraujo baltymo koncentracijos kraujyje sumažėjimas;</w:t>
      </w:r>
    </w:p>
    <w:p w14:paraId="62DF1A5D" w14:textId="77777777" w:rsidR="00CE2F88" w:rsidRPr="00D17124" w:rsidRDefault="00CE2F88" w:rsidP="005079ED">
      <w:pPr>
        <w:numPr>
          <w:ilvl w:val="0"/>
          <w:numId w:val="39"/>
        </w:numPr>
        <w:autoSpaceDE w:val="0"/>
        <w:autoSpaceDN w:val="0"/>
        <w:adjustRightInd w:val="0"/>
        <w:spacing w:line="260" w:lineRule="exact"/>
        <w:ind w:left="567" w:hanging="567"/>
      </w:pPr>
      <w:r w:rsidRPr="00D17124">
        <w:t>galvos skausmas, nemiga;</w:t>
      </w:r>
    </w:p>
    <w:p w14:paraId="2403485D"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 xml:space="preserve">pilvo skausmas, vėmimas, pykinimas, vidurių užkietėjimas, sutrikusi skrandžio </w:t>
      </w:r>
      <w:r w:rsidR="009A39F1">
        <w:t>funkcija</w:t>
      </w:r>
      <w:r w:rsidRPr="00D17124">
        <w:t>;</w:t>
      </w:r>
    </w:p>
    <w:p w14:paraId="2CFBE4D0"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kepenų fermentų suaktyvėjimas kraujyje;</w:t>
      </w:r>
    </w:p>
    <w:p w14:paraId="5685CEE9" w14:textId="77777777" w:rsidR="00922ED4" w:rsidRPr="00D17124" w:rsidRDefault="00922ED4" w:rsidP="005079ED">
      <w:pPr>
        <w:numPr>
          <w:ilvl w:val="0"/>
          <w:numId w:val="39"/>
        </w:numPr>
        <w:autoSpaceDE w:val="0"/>
        <w:autoSpaceDN w:val="0"/>
        <w:adjustRightInd w:val="0"/>
        <w:spacing w:line="260" w:lineRule="exact"/>
        <w:ind w:left="567" w:hanging="567"/>
        <w:contextualSpacing/>
      </w:pPr>
      <w:r w:rsidRPr="00D17124">
        <w:lastRenderedPageBreak/>
        <w:t>odos išbėrimas, niežėjimas;</w:t>
      </w:r>
    </w:p>
    <w:p w14:paraId="665FA832"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nenormalūs inkstų kraujo tyrimų rezultatai;</w:t>
      </w:r>
    </w:p>
    <w:p w14:paraId="7EC4610C" w14:textId="77777777" w:rsidR="00CE2F88" w:rsidRPr="00D17124" w:rsidRDefault="00CE2F88" w:rsidP="005079ED">
      <w:pPr>
        <w:numPr>
          <w:ilvl w:val="0"/>
          <w:numId w:val="39"/>
        </w:numPr>
        <w:autoSpaceDE w:val="0"/>
        <w:autoSpaceDN w:val="0"/>
        <w:adjustRightInd w:val="0"/>
        <w:spacing w:line="260" w:lineRule="exact"/>
        <w:ind w:left="567" w:hanging="567"/>
      </w:pPr>
      <w:r w:rsidRPr="00D17124">
        <w:t>karščiavimas, reakcija injekcijos vietoje</w:t>
      </w:r>
      <w:r w:rsidR="00C0675E" w:rsidRPr="00D17124">
        <w:t>.</w:t>
      </w:r>
    </w:p>
    <w:p w14:paraId="4ECC1639" w14:textId="77777777" w:rsidR="00CE2F88" w:rsidRPr="00D17124" w:rsidRDefault="00CE2F88" w:rsidP="00AB0895">
      <w:pPr>
        <w:tabs>
          <w:tab w:val="left" w:pos="567"/>
        </w:tabs>
        <w:autoSpaceDE w:val="0"/>
        <w:autoSpaceDN w:val="0"/>
        <w:adjustRightInd w:val="0"/>
        <w:spacing w:line="260" w:lineRule="exact"/>
      </w:pPr>
    </w:p>
    <w:p w14:paraId="067D7522"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Nedažn</w:t>
      </w:r>
      <w:r w:rsidR="00BB0A12" w:rsidRPr="00D17124">
        <w:rPr>
          <w:u w:val="single"/>
        </w:rPr>
        <w:t>i</w:t>
      </w:r>
      <w:r w:rsidRPr="00D17124">
        <w:rPr>
          <w:u w:val="single"/>
        </w:rPr>
        <w:t xml:space="preserve"> </w:t>
      </w:r>
      <w:r w:rsidR="00BB0A12" w:rsidRPr="00D17124">
        <w:rPr>
          <w:bCs/>
          <w:szCs w:val="22"/>
          <w:u w:val="single"/>
        </w:rPr>
        <w:t xml:space="preserve">šalutinio poveikio reiškiniai </w:t>
      </w:r>
      <w:r w:rsidRPr="00D17124">
        <w:rPr>
          <w:bCs/>
          <w:u w:val="single"/>
        </w:rPr>
        <w:t xml:space="preserve">(gali pasireikšti </w:t>
      </w:r>
      <w:r w:rsidR="00505B50" w:rsidRPr="00D17124">
        <w:rPr>
          <w:bCs/>
          <w:szCs w:val="22"/>
          <w:u w:val="single"/>
          <w:lang w:eastAsia="en-US"/>
        </w:rPr>
        <w:t>reč</w:t>
      </w:r>
      <w:r w:rsidRPr="00D17124">
        <w:rPr>
          <w:bCs/>
          <w:szCs w:val="22"/>
          <w:u w:val="single"/>
          <w:lang w:eastAsia="en-US"/>
        </w:rPr>
        <w:t>iau</w:t>
      </w:r>
      <w:r w:rsidRPr="00D17124">
        <w:rPr>
          <w:bCs/>
          <w:u w:val="single"/>
        </w:rPr>
        <w:t xml:space="preserve"> kaip 1 iš 100</w:t>
      </w:r>
      <w:r w:rsidR="00BB0A12" w:rsidRPr="00D17124">
        <w:rPr>
          <w:bCs/>
          <w:u w:val="single"/>
        </w:rPr>
        <w:t> asmenų</w:t>
      </w:r>
      <w:r w:rsidRPr="00D17124">
        <w:rPr>
          <w:bCs/>
          <w:u w:val="single"/>
        </w:rPr>
        <w:t>):</w:t>
      </w:r>
    </w:p>
    <w:p w14:paraId="16034676"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baltųjų kraujo ląstelių kiekio sumažėjimas (leukopenija), pailgėjęs kraujo krešėjimo laikas (pailgėjęs protrombino laikas);</w:t>
      </w:r>
    </w:p>
    <w:p w14:paraId="16B2DDAF"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kalio koncentracijos kraujyje sumažėjimas, cukraus koncentracijos kraujyje sumažėjimas;</w:t>
      </w:r>
    </w:p>
    <w:p w14:paraId="66EF3A9E" w14:textId="77777777" w:rsidR="00922ED4" w:rsidRPr="00D17124" w:rsidRDefault="00922ED4" w:rsidP="005079ED">
      <w:pPr>
        <w:numPr>
          <w:ilvl w:val="0"/>
          <w:numId w:val="39"/>
        </w:numPr>
        <w:autoSpaceDE w:val="0"/>
        <w:autoSpaceDN w:val="0"/>
        <w:adjustRightInd w:val="0"/>
        <w:spacing w:line="260" w:lineRule="exact"/>
        <w:ind w:left="567" w:hanging="567"/>
        <w:contextualSpacing/>
      </w:pPr>
      <w:r w:rsidRPr="00D17124">
        <w:t>priepuoliai (traukuliai), atsirandantys pacientams, vartojantiems dideles dozes arba kuriems yra inkstų sutrikimų;</w:t>
      </w:r>
    </w:p>
    <w:p w14:paraId="02A8BA82"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 xml:space="preserve">sumažėjęs kraujospūdis, venų uždegimas (juntamas kaip </w:t>
      </w:r>
      <w:r w:rsidR="00922ED4" w:rsidRPr="00D17124">
        <w:t xml:space="preserve">skausmingumas </w:t>
      </w:r>
      <w:r w:rsidRPr="00D17124">
        <w:t>arba paraudimas uždegimo apimtoje srityje), odos paraudimas;</w:t>
      </w:r>
    </w:p>
    <w:p w14:paraId="1E07D16A"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kraujo pigmentų irimo produkto (bilirubino) koncentracijos kraujyje padidėjimas;</w:t>
      </w:r>
    </w:p>
    <w:p w14:paraId="2CF98E3A" w14:textId="77777777" w:rsidR="00922ED4" w:rsidRPr="00D17124" w:rsidRDefault="00922ED4" w:rsidP="00C67B86">
      <w:pPr>
        <w:numPr>
          <w:ilvl w:val="0"/>
          <w:numId w:val="39"/>
        </w:numPr>
        <w:autoSpaceDE w:val="0"/>
        <w:autoSpaceDN w:val="0"/>
        <w:adjustRightInd w:val="0"/>
        <w:spacing w:line="260" w:lineRule="exact"/>
        <w:ind w:left="540" w:hanging="540"/>
        <w:contextualSpacing/>
      </w:pPr>
      <w:r w:rsidRPr="00D17124">
        <w:t>odos reakcijos su paraudimu, odos pažeidimai, dilgėlinės išbėrimas;</w:t>
      </w:r>
    </w:p>
    <w:p w14:paraId="7CD212D2" w14:textId="77777777" w:rsidR="00CE2F88" w:rsidRPr="00D17124" w:rsidRDefault="00CE2F88" w:rsidP="005079ED">
      <w:pPr>
        <w:numPr>
          <w:ilvl w:val="0"/>
          <w:numId w:val="39"/>
        </w:numPr>
        <w:autoSpaceDE w:val="0"/>
        <w:autoSpaceDN w:val="0"/>
        <w:adjustRightInd w:val="0"/>
        <w:spacing w:line="260" w:lineRule="exact"/>
        <w:ind w:left="567" w:hanging="567"/>
        <w:contextualSpacing/>
      </w:pPr>
      <w:r w:rsidRPr="00D17124">
        <w:t>sąnarių ir raumenų skausmas;</w:t>
      </w:r>
    </w:p>
    <w:p w14:paraId="2228F4A2" w14:textId="77777777" w:rsidR="00CE2F88" w:rsidRPr="00D17124" w:rsidRDefault="00922ED4" w:rsidP="005079ED">
      <w:pPr>
        <w:numPr>
          <w:ilvl w:val="0"/>
          <w:numId w:val="39"/>
        </w:numPr>
        <w:autoSpaceDE w:val="0"/>
        <w:autoSpaceDN w:val="0"/>
        <w:adjustRightInd w:val="0"/>
        <w:spacing w:line="260" w:lineRule="exact"/>
        <w:ind w:left="567" w:hanging="567"/>
        <w:contextualSpacing/>
      </w:pPr>
      <w:r w:rsidRPr="00D17124">
        <w:t>šaltkrėtis</w:t>
      </w:r>
      <w:r w:rsidR="00CE2F88" w:rsidRPr="00D17124">
        <w:t xml:space="preserve">. </w:t>
      </w:r>
    </w:p>
    <w:p w14:paraId="183DA586" w14:textId="77777777" w:rsidR="00CE2F88" w:rsidRPr="00D17124" w:rsidRDefault="00CE2F88" w:rsidP="00AB0895">
      <w:pPr>
        <w:tabs>
          <w:tab w:val="left" w:pos="567"/>
        </w:tabs>
        <w:autoSpaceDE w:val="0"/>
        <w:autoSpaceDN w:val="0"/>
        <w:adjustRightInd w:val="0"/>
        <w:spacing w:line="260" w:lineRule="exact"/>
        <w:ind w:left="567" w:hanging="567"/>
      </w:pPr>
    </w:p>
    <w:p w14:paraId="1003C1C7" w14:textId="77777777" w:rsidR="00CE2F88" w:rsidRPr="00D17124" w:rsidRDefault="00CE2F88" w:rsidP="00AB0895">
      <w:pPr>
        <w:tabs>
          <w:tab w:val="left" w:pos="567"/>
        </w:tabs>
        <w:autoSpaceDE w:val="0"/>
        <w:autoSpaceDN w:val="0"/>
        <w:adjustRightInd w:val="0"/>
        <w:spacing w:line="260" w:lineRule="exact"/>
        <w:rPr>
          <w:u w:val="single"/>
        </w:rPr>
      </w:pPr>
      <w:r w:rsidRPr="00D17124">
        <w:rPr>
          <w:u w:val="single"/>
        </w:rPr>
        <w:t>Ret</w:t>
      </w:r>
      <w:r w:rsidR="00BB0A12" w:rsidRPr="00D17124">
        <w:rPr>
          <w:bCs/>
          <w:szCs w:val="22"/>
          <w:u w:val="single"/>
        </w:rPr>
        <w:t xml:space="preserve">i šalutinio poveikio reiškiniai </w:t>
      </w:r>
      <w:r w:rsidRPr="00D17124">
        <w:rPr>
          <w:u w:val="single"/>
        </w:rPr>
        <w:t xml:space="preserve">(gali pasireikšti </w:t>
      </w:r>
      <w:r w:rsidR="00505B50" w:rsidRPr="00D17124">
        <w:rPr>
          <w:szCs w:val="22"/>
          <w:u w:val="single"/>
          <w:lang w:eastAsia="en-US"/>
        </w:rPr>
        <w:t>reč</w:t>
      </w:r>
      <w:r w:rsidRPr="00D17124">
        <w:rPr>
          <w:szCs w:val="22"/>
          <w:u w:val="single"/>
          <w:lang w:eastAsia="en-US"/>
        </w:rPr>
        <w:t>iau</w:t>
      </w:r>
      <w:r w:rsidRPr="00D17124">
        <w:rPr>
          <w:u w:val="single"/>
        </w:rPr>
        <w:t xml:space="preserve"> kaip 1 iš 1</w:t>
      </w:r>
      <w:r w:rsidR="00BB0A12" w:rsidRPr="00D17124">
        <w:rPr>
          <w:u w:val="single"/>
        </w:rPr>
        <w:t> </w:t>
      </w:r>
      <w:r w:rsidRPr="00D17124">
        <w:rPr>
          <w:u w:val="single"/>
        </w:rPr>
        <w:t>000</w:t>
      </w:r>
      <w:r w:rsidR="00BB0A12" w:rsidRPr="00D17124">
        <w:rPr>
          <w:u w:val="single"/>
        </w:rPr>
        <w:t> asmenų</w:t>
      </w:r>
      <w:r w:rsidRPr="00D17124">
        <w:rPr>
          <w:u w:val="single"/>
        </w:rPr>
        <w:t>):</w:t>
      </w:r>
    </w:p>
    <w:p w14:paraId="7B2D9654" w14:textId="77777777" w:rsidR="00922ED4" w:rsidRPr="00D17124" w:rsidRDefault="00922ED4" w:rsidP="00233957">
      <w:pPr>
        <w:numPr>
          <w:ilvl w:val="0"/>
          <w:numId w:val="39"/>
        </w:numPr>
        <w:autoSpaceDE w:val="0"/>
        <w:autoSpaceDN w:val="0"/>
        <w:adjustRightInd w:val="0"/>
        <w:spacing w:line="260" w:lineRule="exact"/>
        <w:ind w:left="567" w:hanging="567"/>
        <w:contextualSpacing/>
      </w:pPr>
      <w:r w:rsidRPr="00D17124">
        <w:t>didelis baltųjų kraujo ląstelių skaičiaus sumažėjimas (agranulocitozė), kraujavimas iš nosies;</w:t>
      </w:r>
    </w:p>
    <w:p w14:paraId="1EED06B5" w14:textId="77777777" w:rsidR="00CE2F88" w:rsidRPr="00D17124" w:rsidRDefault="00922ED4" w:rsidP="007F7D47">
      <w:pPr>
        <w:numPr>
          <w:ilvl w:val="0"/>
          <w:numId w:val="39"/>
        </w:numPr>
        <w:autoSpaceDE w:val="0"/>
        <w:autoSpaceDN w:val="0"/>
        <w:adjustRightInd w:val="0"/>
        <w:spacing w:line="260" w:lineRule="exact"/>
        <w:ind w:left="567" w:hanging="567"/>
        <w:contextualSpacing/>
      </w:pPr>
      <w:r w:rsidRPr="00D17124">
        <w:t>sunki žarnyno infekcija</w:t>
      </w:r>
      <w:r w:rsidR="007F7D47" w:rsidRPr="00D17124">
        <w:t xml:space="preserve">, </w:t>
      </w:r>
      <w:r w:rsidR="00CE2F88" w:rsidRPr="00D17124">
        <w:t>burnos gleivinės uždegimas;</w:t>
      </w:r>
    </w:p>
    <w:p w14:paraId="062720B4" w14:textId="77777777" w:rsidR="007F7D47" w:rsidRPr="00D17124" w:rsidRDefault="007F7D47" w:rsidP="007F7D47">
      <w:pPr>
        <w:numPr>
          <w:ilvl w:val="0"/>
          <w:numId w:val="39"/>
        </w:numPr>
        <w:autoSpaceDE w:val="0"/>
        <w:autoSpaceDN w:val="0"/>
        <w:adjustRightInd w:val="0"/>
        <w:spacing w:line="260" w:lineRule="exact"/>
        <w:ind w:left="567" w:hanging="567"/>
        <w:contextualSpacing/>
      </w:pPr>
      <w:r w:rsidRPr="00D17124">
        <w:t>viso kūno odos viršutinio sluoksnio atsiskyrimas (toksinė epidermio nekrolizė).</w:t>
      </w:r>
    </w:p>
    <w:p w14:paraId="261E4FCA" w14:textId="77777777" w:rsidR="00CE2F88" w:rsidRPr="00D17124" w:rsidRDefault="00CE2F88" w:rsidP="00AB0895">
      <w:pPr>
        <w:tabs>
          <w:tab w:val="left" w:pos="567"/>
        </w:tabs>
        <w:autoSpaceDE w:val="0"/>
        <w:autoSpaceDN w:val="0"/>
        <w:adjustRightInd w:val="0"/>
        <w:spacing w:line="260" w:lineRule="exact"/>
      </w:pPr>
    </w:p>
    <w:p w14:paraId="73E7CD46" w14:textId="77777777" w:rsidR="00CE2F88" w:rsidRPr="00D17124" w:rsidRDefault="000A15B5" w:rsidP="00AB0895">
      <w:pPr>
        <w:tabs>
          <w:tab w:val="left" w:pos="567"/>
        </w:tabs>
        <w:autoSpaceDE w:val="0"/>
        <w:autoSpaceDN w:val="0"/>
        <w:adjustRightInd w:val="0"/>
        <w:spacing w:line="260" w:lineRule="exact"/>
        <w:rPr>
          <w:u w:val="single"/>
        </w:rPr>
      </w:pPr>
      <w:r w:rsidRPr="00D17124">
        <w:rPr>
          <w:bCs/>
          <w:szCs w:val="22"/>
          <w:u w:val="single"/>
        </w:rPr>
        <w:t>Šalutinio poveikio reiškiniai, kurių</w:t>
      </w:r>
      <w:r w:rsidRPr="00D17124">
        <w:rPr>
          <w:u w:val="single"/>
        </w:rPr>
        <w:t xml:space="preserve"> dažnis </w:t>
      </w:r>
      <w:r w:rsidR="00CE2F88" w:rsidRPr="00D17124">
        <w:rPr>
          <w:u w:val="single"/>
        </w:rPr>
        <w:t xml:space="preserve">nežinomas </w:t>
      </w:r>
      <w:r w:rsidR="00CE2F88" w:rsidRPr="00D17124">
        <w:rPr>
          <w:bCs/>
          <w:u w:val="single"/>
        </w:rPr>
        <w:t>(negali būti apskaičiuotas pagal turimus duomenis):</w:t>
      </w:r>
    </w:p>
    <w:p w14:paraId="1EBAEEEB" w14:textId="77777777" w:rsidR="00CE2F88" w:rsidRPr="00D17124" w:rsidRDefault="0042778D" w:rsidP="002C5584">
      <w:pPr>
        <w:numPr>
          <w:ilvl w:val="0"/>
          <w:numId w:val="39"/>
        </w:numPr>
        <w:autoSpaceDE w:val="0"/>
        <w:autoSpaceDN w:val="0"/>
        <w:adjustRightInd w:val="0"/>
        <w:spacing w:line="260" w:lineRule="exact"/>
        <w:ind w:left="567" w:hanging="567"/>
        <w:contextualSpacing/>
      </w:pPr>
      <w:r w:rsidRPr="00D17124">
        <w:t>sunkus raudonųjų kraujo ląstelių, baltųjų kraujo ląstelių ir kraujo plokštelių kiekio sumažėjimas (pancitopenija), baltųjų kraujo ląstelių kiekio sumažėjimas (neutropenija), raudonųjų kraujo ląstelių kiekio sumažėjimas dėl priešlaikinio žuvimo ar suirimo, mažos kraujosruvos,</w:t>
      </w:r>
      <w:r>
        <w:t xml:space="preserve"> </w:t>
      </w:r>
      <w:r w:rsidRPr="00D17124">
        <w:t>kraujavimo laiko pailgėjimas, kraujo plokštelių padaugėjimas, tam tikros rūšies baltųjų kraujo ląstelių padaugėjimas (eozinofilija);</w:t>
      </w:r>
    </w:p>
    <w:p w14:paraId="046C63D9" w14:textId="77777777" w:rsidR="00D81134" w:rsidRPr="00D17124" w:rsidRDefault="00CE2F88" w:rsidP="005079ED">
      <w:pPr>
        <w:numPr>
          <w:ilvl w:val="0"/>
          <w:numId w:val="39"/>
        </w:numPr>
        <w:autoSpaceDE w:val="0"/>
        <w:autoSpaceDN w:val="0"/>
        <w:adjustRightInd w:val="0"/>
        <w:spacing w:line="260" w:lineRule="exact"/>
        <w:ind w:left="567" w:hanging="567"/>
        <w:contextualSpacing/>
      </w:pPr>
      <w:r w:rsidRPr="00D17124">
        <w:t>alerginė reakcija ir sunki alerginė reakcija;</w:t>
      </w:r>
    </w:p>
    <w:p w14:paraId="4D3F3155" w14:textId="77777777" w:rsidR="00052F05" w:rsidRPr="00D17124" w:rsidRDefault="00D81134" w:rsidP="005079ED">
      <w:pPr>
        <w:numPr>
          <w:ilvl w:val="0"/>
          <w:numId w:val="39"/>
        </w:numPr>
        <w:autoSpaceDE w:val="0"/>
        <w:autoSpaceDN w:val="0"/>
        <w:adjustRightInd w:val="0"/>
        <w:spacing w:line="260" w:lineRule="exact"/>
        <w:ind w:left="567" w:hanging="567"/>
        <w:contextualSpacing/>
      </w:pPr>
      <w:r w:rsidRPr="00D17124">
        <w:t>kepenų uždegimas,</w:t>
      </w:r>
      <w:r w:rsidR="007F7D47" w:rsidRPr="00D17124">
        <w:t xml:space="preserve"> </w:t>
      </w:r>
      <w:r w:rsidR="00052F05" w:rsidRPr="00D17124">
        <w:t>odos ir akių baltymų pageltimas;</w:t>
      </w:r>
    </w:p>
    <w:p w14:paraId="0C5457E2" w14:textId="77777777" w:rsidR="00052F05" w:rsidRPr="00D17124" w:rsidRDefault="00052F05" w:rsidP="005079ED">
      <w:pPr>
        <w:numPr>
          <w:ilvl w:val="0"/>
          <w:numId w:val="39"/>
        </w:numPr>
        <w:autoSpaceDE w:val="0"/>
        <w:autoSpaceDN w:val="0"/>
        <w:adjustRightInd w:val="0"/>
        <w:spacing w:line="260" w:lineRule="exact"/>
        <w:ind w:left="567" w:hanging="567"/>
        <w:contextualSpacing/>
      </w:pPr>
      <w:r w:rsidRPr="00D17124">
        <w:t>sunki viso kūno alerginė reakcija, kai išberia odą ir gleivines, atsiranda pūslės ir įvairūs guzai (Stivenso – Džonsono [</w:t>
      </w:r>
      <w:r w:rsidRPr="00D17124">
        <w:rPr>
          <w:i/>
        </w:rPr>
        <w:t>Steven-Johnson</w:t>
      </w:r>
      <w:r w:rsidRPr="00D17124">
        <w:t>] sindromas, sunki alerginė būklė, apimanti odą ir kitus organus, tokius kaip inkstai ir kepenys (reakcija į vaistą su eozinofilija ir sisteminiais simptomais), gausios pilnos skysčio pūslelės ant didelių patinusios ir paraudusios odos plotų kartu su karščiavimu (ūminė generalizuota egzanteminė pustuliozė), odos reakcijos su pūslėmis (buliozinis dermatitas);</w:t>
      </w:r>
    </w:p>
    <w:p w14:paraId="1ABC2FF4" w14:textId="77777777" w:rsidR="00D81134" w:rsidRPr="00D17124" w:rsidRDefault="00D81134" w:rsidP="005079ED">
      <w:pPr>
        <w:numPr>
          <w:ilvl w:val="0"/>
          <w:numId w:val="39"/>
        </w:numPr>
        <w:autoSpaceDE w:val="0"/>
        <w:autoSpaceDN w:val="0"/>
        <w:adjustRightInd w:val="0"/>
        <w:spacing w:line="260" w:lineRule="exact"/>
        <w:ind w:left="567" w:hanging="567"/>
        <w:contextualSpacing/>
      </w:pPr>
      <w:r w:rsidRPr="00D17124">
        <w:t>susilpnėjusi inkstų funkcija ir</w:t>
      </w:r>
      <w:r w:rsidR="00052F05" w:rsidRPr="00D17124">
        <w:t xml:space="preserve"> </w:t>
      </w:r>
      <w:r w:rsidRPr="00D17124">
        <w:t>inkstų sutrikimai</w:t>
      </w:r>
      <w:r w:rsidR="00052F05" w:rsidRPr="00D17124">
        <w:t>;</w:t>
      </w:r>
    </w:p>
    <w:p w14:paraId="4088559E" w14:textId="77777777" w:rsidR="00F90917" w:rsidRPr="00D17124" w:rsidRDefault="00C0675E" w:rsidP="005079ED">
      <w:pPr>
        <w:numPr>
          <w:ilvl w:val="0"/>
          <w:numId w:val="39"/>
        </w:numPr>
        <w:autoSpaceDE w:val="0"/>
        <w:autoSpaceDN w:val="0"/>
        <w:adjustRightInd w:val="0"/>
        <w:spacing w:line="260" w:lineRule="exact"/>
        <w:ind w:left="567" w:hanging="567"/>
        <w:contextualSpacing/>
      </w:pPr>
      <w:r w:rsidRPr="00D17124">
        <w:t>plaučių ligos forma</w:t>
      </w:r>
      <w:r w:rsidR="009002E8" w:rsidRPr="00D17124">
        <w:t>, kurios metu plaučiuose padaugėja eozinofilų (baltųjų kraujo ląstelių rūšis)</w:t>
      </w:r>
      <w:r w:rsidR="00F90917" w:rsidRPr="00D17124">
        <w:t>;</w:t>
      </w:r>
    </w:p>
    <w:p w14:paraId="49496E28" w14:textId="77777777" w:rsidR="00CE2F88" w:rsidRPr="00D17124" w:rsidRDefault="00F90917" w:rsidP="005079ED">
      <w:pPr>
        <w:numPr>
          <w:ilvl w:val="0"/>
          <w:numId w:val="39"/>
        </w:numPr>
        <w:autoSpaceDE w:val="0"/>
        <w:autoSpaceDN w:val="0"/>
        <w:adjustRightInd w:val="0"/>
        <w:spacing w:line="260" w:lineRule="exact"/>
        <w:ind w:left="567" w:hanging="567"/>
        <w:contextualSpacing/>
      </w:pPr>
      <w:r w:rsidRPr="00D17124">
        <w:t>ūmi nesiorientavimo ir sumišimo būsena (delyras)</w:t>
      </w:r>
      <w:r w:rsidR="00CE2F88" w:rsidRPr="00D17124">
        <w:t>.</w:t>
      </w:r>
    </w:p>
    <w:p w14:paraId="2113D39E" w14:textId="77777777" w:rsidR="00CE2F88" w:rsidRPr="00D17124" w:rsidRDefault="00CE2F88" w:rsidP="00AB0895">
      <w:pPr>
        <w:tabs>
          <w:tab w:val="left" w:pos="567"/>
        </w:tabs>
        <w:autoSpaceDE w:val="0"/>
        <w:autoSpaceDN w:val="0"/>
        <w:adjustRightInd w:val="0"/>
        <w:spacing w:line="260" w:lineRule="exact"/>
        <w:rPr>
          <w:b/>
        </w:rPr>
      </w:pPr>
    </w:p>
    <w:p w14:paraId="10AA1B22" w14:textId="77777777" w:rsidR="00CE2F88" w:rsidRPr="00D17124" w:rsidRDefault="00CE2F88" w:rsidP="00AB0895">
      <w:pPr>
        <w:tabs>
          <w:tab w:val="left" w:pos="567"/>
        </w:tabs>
        <w:autoSpaceDE w:val="0"/>
        <w:autoSpaceDN w:val="0"/>
        <w:adjustRightInd w:val="0"/>
        <w:spacing w:line="260" w:lineRule="exact"/>
      </w:pPr>
      <w:r w:rsidRPr="00D17124">
        <w:t>Pacientams, sergantiems cistine fibroze, gydymas piperacilinu buvo susijęs su karščiavimo ir išbėrimo atvejų padažnėjimu.</w:t>
      </w:r>
    </w:p>
    <w:p w14:paraId="68DFACCF" w14:textId="77777777" w:rsidR="00CE2F88" w:rsidRPr="00D17124" w:rsidRDefault="00CE2F88" w:rsidP="00AB0895">
      <w:pPr>
        <w:tabs>
          <w:tab w:val="left" w:pos="0"/>
        </w:tabs>
        <w:spacing w:line="260" w:lineRule="exact"/>
        <w:rPr>
          <w:b/>
        </w:rPr>
      </w:pPr>
    </w:p>
    <w:p w14:paraId="67F569A6" w14:textId="77777777" w:rsidR="00F90917" w:rsidRPr="00D17124" w:rsidRDefault="00A37106" w:rsidP="00AB0895">
      <w:pPr>
        <w:tabs>
          <w:tab w:val="left" w:pos="0"/>
        </w:tabs>
        <w:spacing w:line="260" w:lineRule="exact"/>
        <w:rPr>
          <w:b/>
        </w:rPr>
      </w:pPr>
      <w:r w:rsidRPr="00D17124">
        <w:rPr>
          <w:noProof/>
          <w:szCs w:val="24"/>
        </w:rPr>
        <w:t xml:space="preserve">Beta </w:t>
      </w:r>
      <w:r w:rsidR="00F90917" w:rsidRPr="00D17124">
        <w:rPr>
          <w:noProof/>
          <w:szCs w:val="24"/>
        </w:rPr>
        <w:t>laktaminiai antibiotikai, įskaitant piperaciliną / tazobaktamą, gali paskatinti encefalopatijos (galvos smegenis paveikiančios pažaidos ar ligos) požymių ir traukulių (priepuolių) pasireiškimą.</w:t>
      </w:r>
    </w:p>
    <w:p w14:paraId="4CE2E716" w14:textId="77777777" w:rsidR="00F90917" w:rsidRPr="00D17124" w:rsidRDefault="00F90917" w:rsidP="00AB0895">
      <w:pPr>
        <w:tabs>
          <w:tab w:val="left" w:pos="0"/>
        </w:tabs>
        <w:spacing w:line="260" w:lineRule="exact"/>
        <w:rPr>
          <w:b/>
        </w:rPr>
      </w:pPr>
    </w:p>
    <w:p w14:paraId="37C81268" w14:textId="77777777" w:rsidR="00CE2F88" w:rsidRPr="00D17124" w:rsidRDefault="00CE2F88" w:rsidP="00AB0895">
      <w:pPr>
        <w:tabs>
          <w:tab w:val="left" w:pos="567"/>
        </w:tabs>
        <w:rPr>
          <w:b/>
        </w:rPr>
      </w:pPr>
      <w:r w:rsidRPr="00D17124">
        <w:rPr>
          <w:b/>
        </w:rPr>
        <w:t>Pranešimas apie šalutinį poveikį</w:t>
      </w:r>
    </w:p>
    <w:p w14:paraId="1176EA57" w14:textId="77777777" w:rsidR="00CE2F88" w:rsidRPr="00D17124" w:rsidRDefault="00CE2F88" w:rsidP="00AB0895">
      <w:pPr>
        <w:ind w:right="-449"/>
      </w:pPr>
      <w:r w:rsidRPr="00D17124">
        <w:t xml:space="preserve">Jeigu pasireiškė šalutinis poveikis, įskaitant šiame lapelyje nenurodytą, pasakykite gydytojui, vaistininkui arba slaugytojui. </w:t>
      </w:r>
      <w:r w:rsidR="009F3664" w:rsidRPr="00D17124">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F3664" w:rsidRPr="00D17124">
        <w:rPr>
          <w:color w:val="0000FF"/>
          <w:u w:val="single"/>
        </w:rPr>
        <w:t>https://vapris.vvkt.lt/vvkt-web/public/nrv</w:t>
      </w:r>
      <w:r w:rsidR="009F3664" w:rsidRPr="00D17124">
        <w:t xml:space="preserve"> arba užpildant Paciento pranešimo apie įtariamą nepageidaujamą reakciją </w:t>
      </w:r>
      <w:r w:rsidR="00B31F42">
        <w:t xml:space="preserve">(ĮNR) </w:t>
      </w:r>
      <w:r w:rsidR="009F3664" w:rsidRPr="00D17124">
        <w:t xml:space="preserve">formą, kuri skelbiama </w:t>
      </w:r>
      <w:r w:rsidR="009F3664" w:rsidRPr="00D17124">
        <w:rPr>
          <w:color w:val="0000FF"/>
          <w:u w:val="single"/>
        </w:rPr>
        <w:t>https://www.vvkt.lt/index.php?4004286486</w:t>
      </w:r>
      <w:r w:rsidR="009F3664" w:rsidRPr="00D17124">
        <w:t xml:space="preserve">, ir atsiunčiant elektroniniu paštu (adresu </w:t>
      </w:r>
      <w:r w:rsidR="009F3664" w:rsidRPr="00D17124">
        <w:rPr>
          <w:color w:val="0000FF"/>
          <w:u w:val="single"/>
        </w:rPr>
        <w:t>NepageidaujamaR@vvkt.lt</w:t>
      </w:r>
      <w:r w:rsidR="009F3664" w:rsidRPr="00D17124">
        <w:t xml:space="preserve">) arba nemokamu telefonu 8 800 73 568. </w:t>
      </w:r>
      <w:r w:rsidRPr="00D17124">
        <w:t>Pranešdami apie šalutinį poveikį galite mums padėti gauti daugiau informacijos apie šio vaisto saugumą.</w:t>
      </w:r>
    </w:p>
    <w:p w14:paraId="1A08B4D2" w14:textId="77777777" w:rsidR="00CE2F88" w:rsidRPr="00D17124" w:rsidRDefault="00CE2F88" w:rsidP="00AB0895">
      <w:pPr>
        <w:ind w:right="-449"/>
      </w:pPr>
    </w:p>
    <w:p w14:paraId="5B0D8C04" w14:textId="77777777" w:rsidR="00CE2F88" w:rsidRPr="00D17124" w:rsidRDefault="00CE2F88" w:rsidP="00AB0895">
      <w:pPr>
        <w:numPr>
          <w:ilvl w:val="12"/>
          <w:numId w:val="0"/>
        </w:numPr>
        <w:tabs>
          <w:tab w:val="left" w:pos="567"/>
        </w:tabs>
        <w:spacing w:line="260" w:lineRule="exact"/>
        <w:ind w:right="-2"/>
      </w:pPr>
    </w:p>
    <w:p w14:paraId="31C16A58" w14:textId="77777777" w:rsidR="00CE2F88" w:rsidRPr="00D17124" w:rsidRDefault="00CE2F88" w:rsidP="005079ED">
      <w:pPr>
        <w:numPr>
          <w:ilvl w:val="12"/>
          <w:numId w:val="0"/>
        </w:numPr>
        <w:tabs>
          <w:tab w:val="left" w:pos="567"/>
        </w:tabs>
        <w:spacing w:line="260" w:lineRule="exact"/>
        <w:ind w:left="567" w:hanging="567"/>
        <w:outlineLvl w:val="0"/>
        <w:rPr>
          <w:b/>
          <w:caps/>
        </w:rPr>
      </w:pPr>
      <w:r w:rsidRPr="00D17124">
        <w:rPr>
          <w:b/>
        </w:rPr>
        <w:t>5.</w:t>
      </w:r>
      <w:r w:rsidRPr="00D17124">
        <w:rPr>
          <w:b/>
        </w:rPr>
        <w:tab/>
        <w:t xml:space="preserve">Kaip laikyti Piperacilin/Tazobactam </w:t>
      </w:r>
      <w:r w:rsidR="001B76E3" w:rsidRPr="00D17124">
        <w:rPr>
          <w:b/>
        </w:rPr>
        <w:t>Qilu</w:t>
      </w:r>
    </w:p>
    <w:p w14:paraId="6419733B" w14:textId="77777777" w:rsidR="00CE2F88" w:rsidRPr="00D17124" w:rsidRDefault="00CE2F88" w:rsidP="00AB0895">
      <w:pPr>
        <w:numPr>
          <w:ilvl w:val="12"/>
          <w:numId w:val="0"/>
        </w:numPr>
        <w:tabs>
          <w:tab w:val="left" w:pos="567"/>
        </w:tabs>
        <w:spacing w:line="260" w:lineRule="exact"/>
        <w:ind w:right="-2"/>
      </w:pPr>
    </w:p>
    <w:p w14:paraId="3F66804A" w14:textId="77777777" w:rsidR="00CE2F88" w:rsidRPr="00D17124" w:rsidRDefault="00CE2F88" w:rsidP="00AB0895">
      <w:pPr>
        <w:numPr>
          <w:ilvl w:val="12"/>
          <w:numId w:val="0"/>
        </w:numPr>
        <w:tabs>
          <w:tab w:val="left" w:pos="567"/>
        </w:tabs>
        <w:spacing w:line="260" w:lineRule="exact"/>
        <w:ind w:right="-2"/>
      </w:pPr>
      <w:r w:rsidRPr="00D17124">
        <w:t>Šį vaistą laikykite vaikams nepastebimoje ir nepasiekiamoje vietoje.</w:t>
      </w:r>
    </w:p>
    <w:p w14:paraId="5A547943" w14:textId="77777777" w:rsidR="00CE2F88" w:rsidRPr="00D17124" w:rsidRDefault="00CE2F88" w:rsidP="00AB0895"/>
    <w:p w14:paraId="75BCEC22" w14:textId="77777777" w:rsidR="00CE2F88" w:rsidRPr="00D17124" w:rsidRDefault="00CE2F88" w:rsidP="00AB0895">
      <w:r w:rsidRPr="00D17124">
        <w:t xml:space="preserve">Ant dėžutės ir </w:t>
      </w:r>
      <w:r w:rsidR="00F90917" w:rsidRPr="00D17124">
        <w:t xml:space="preserve">flakono </w:t>
      </w:r>
      <w:r w:rsidRPr="00D17124">
        <w:t>etiketės po „</w:t>
      </w:r>
      <w:r w:rsidR="00D7028E" w:rsidRPr="00D17124">
        <w:t>EXP</w:t>
      </w:r>
      <w:r w:rsidRPr="00D17124">
        <w:t>“ nurodytam tinkamumo laikui pasibaigus, šio vaisto</w:t>
      </w:r>
      <w:r w:rsidRPr="00D17124">
        <w:rPr>
          <w:i/>
          <w:color w:val="008000"/>
        </w:rPr>
        <w:t xml:space="preserve"> </w:t>
      </w:r>
      <w:r w:rsidRPr="00D17124">
        <w:t>vartoti negalima. Vaistas tinkamas vartoti iki paskutinės nurodyto mėnesio dienos.</w:t>
      </w:r>
    </w:p>
    <w:p w14:paraId="6BBBCAA9" w14:textId="77777777" w:rsidR="00CE2F88" w:rsidRPr="00D17124" w:rsidRDefault="00CE2F88" w:rsidP="00AB0895">
      <w:pPr>
        <w:numPr>
          <w:ilvl w:val="12"/>
          <w:numId w:val="0"/>
        </w:numPr>
        <w:tabs>
          <w:tab w:val="left" w:pos="567"/>
        </w:tabs>
        <w:spacing w:line="260" w:lineRule="exact"/>
        <w:ind w:right="-2"/>
      </w:pPr>
    </w:p>
    <w:p w14:paraId="1E5AAE68" w14:textId="77777777" w:rsidR="00CE2F88" w:rsidRPr="00D17124" w:rsidRDefault="00CE2F88" w:rsidP="00AB0895">
      <w:pPr>
        <w:numPr>
          <w:ilvl w:val="12"/>
          <w:numId w:val="0"/>
        </w:numPr>
        <w:tabs>
          <w:tab w:val="left" w:pos="567"/>
        </w:tabs>
        <w:spacing w:line="260" w:lineRule="exact"/>
        <w:ind w:right="-2"/>
      </w:pPr>
      <w:r w:rsidRPr="00D17124">
        <w:t>Šiam vaistui specialių laikymo sąlygų nereikia.</w:t>
      </w:r>
    </w:p>
    <w:p w14:paraId="17E18CBF" w14:textId="77777777" w:rsidR="00A02269" w:rsidRPr="00D17124" w:rsidRDefault="00A02269" w:rsidP="002C5584">
      <w:pPr>
        <w:spacing w:line="260" w:lineRule="exact"/>
        <w:rPr>
          <w:u w:val="single"/>
        </w:rPr>
      </w:pPr>
    </w:p>
    <w:p w14:paraId="42E1415F" w14:textId="77777777" w:rsidR="002C5584" w:rsidRPr="00D17124" w:rsidRDefault="002C5584" w:rsidP="002C5584">
      <w:pPr>
        <w:spacing w:line="260" w:lineRule="exact"/>
        <w:rPr>
          <w:u w:val="single"/>
        </w:rPr>
      </w:pPr>
      <w:r w:rsidRPr="00D17124">
        <w:rPr>
          <w:u w:val="single"/>
        </w:rPr>
        <w:t>Ištirpinus flakone</w:t>
      </w:r>
    </w:p>
    <w:p w14:paraId="5695A603" w14:textId="77777777" w:rsidR="002C5584" w:rsidRPr="00D17124" w:rsidRDefault="002C5584" w:rsidP="002C5584">
      <w:pPr>
        <w:tabs>
          <w:tab w:val="left" w:pos="567"/>
        </w:tabs>
        <w:spacing w:line="260" w:lineRule="exact"/>
        <w:rPr>
          <w:u w:val="single"/>
        </w:rPr>
      </w:pPr>
    </w:p>
    <w:p w14:paraId="460EAC63" w14:textId="77777777" w:rsidR="002C5584" w:rsidRPr="00D17124" w:rsidRDefault="002C5584" w:rsidP="002C5584">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5 valandas</w:t>
      </w:r>
      <w:r w:rsidR="005B2C75">
        <w:t>,</w:t>
      </w:r>
      <w:r w:rsidRPr="00D17124">
        <w:t xml:space="preserve"> laikant </w:t>
      </w:r>
      <w:r w:rsidR="00D13A01">
        <w:t>20–</w:t>
      </w:r>
      <w:r w:rsidRPr="00D17124">
        <w:t xml:space="preserve">25 °C temperatūroje, kai ištirpinama </w:t>
      </w:r>
      <w:r w:rsidR="0005490C">
        <w:t xml:space="preserve">su </w:t>
      </w:r>
      <w:r w:rsidRPr="00D17124">
        <w:rPr>
          <w:szCs w:val="22"/>
        </w:rPr>
        <w:t>vien</w:t>
      </w:r>
      <w:r w:rsidR="0005490C">
        <w:rPr>
          <w:szCs w:val="22"/>
        </w:rPr>
        <w:t>u</w:t>
      </w:r>
      <w:r w:rsidRPr="00D17124">
        <w:rPr>
          <w:szCs w:val="22"/>
        </w:rPr>
        <w:t xml:space="preserve"> iš suderinamų paruošimui skirtų tirpalų</w:t>
      </w:r>
      <w:r w:rsidRPr="00D17124">
        <w:t xml:space="preserve"> (žr. 6.6 skyrių).</w:t>
      </w:r>
    </w:p>
    <w:p w14:paraId="3BF83000" w14:textId="77777777" w:rsidR="002C5584" w:rsidRPr="00D17124" w:rsidRDefault="002C5584" w:rsidP="002C5584">
      <w:pPr>
        <w:tabs>
          <w:tab w:val="left" w:pos="567"/>
        </w:tabs>
        <w:autoSpaceDE w:val="0"/>
        <w:autoSpaceDN w:val="0"/>
        <w:adjustRightInd w:val="0"/>
        <w:spacing w:line="260" w:lineRule="exact"/>
      </w:pPr>
    </w:p>
    <w:p w14:paraId="3B564844" w14:textId="77777777" w:rsidR="002C5584" w:rsidRPr="00D17124" w:rsidRDefault="002C5584" w:rsidP="002C5584">
      <w:pPr>
        <w:tabs>
          <w:tab w:val="left" w:pos="567"/>
        </w:tabs>
        <w:autoSpaceDE w:val="0"/>
        <w:autoSpaceDN w:val="0"/>
        <w:adjustRightInd w:val="0"/>
        <w:spacing w:line="260" w:lineRule="exact"/>
        <w:rPr>
          <w:u w:val="single"/>
        </w:rPr>
      </w:pPr>
      <w:r w:rsidRPr="00D17124">
        <w:rPr>
          <w:u w:val="single"/>
        </w:rPr>
        <w:t>Praskiestas infuzinis tirpalas</w:t>
      </w:r>
    </w:p>
    <w:p w14:paraId="781F317D" w14:textId="77777777" w:rsidR="002C5584" w:rsidRPr="00D17124" w:rsidRDefault="002C5584" w:rsidP="002C5584">
      <w:pPr>
        <w:tabs>
          <w:tab w:val="left" w:pos="567"/>
        </w:tabs>
        <w:autoSpaceDE w:val="0"/>
        <w:autoSpaceDN w:val="0"/>
        <w:adjustRightInd w:val="0"/>
        <w:spacing w:line="260" w:lineRule="exact"/>
      </w:pPr>
    </w:p>
    <w:p w14:paraId="5FBA91FA" w14:textId="77777777" w:rsidR="002C5584" w:rsidRPr="00D17124" w:rsidRDefault="002C5584" w:rsidP="002C5584">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6 valandas</w:t>
      </w:r>
      <w:r w:rsidR="005B2C75">
        <w:t>,</w:t>
      </w:r>
      <w:r w:rsidRPr="00D17124">
        <w:t xml:space="preserve"> laikant </w:t>
      </w:r>
      <w:r w:rsidR="00D13A01">
        <w:t>20–</w:t>
      </w:r>
      <w:r w:rsidRPr="00D17124">
        <w:t xml:space="preserve">25 °C temperatūroje, kai praskiesta reikiamu </w:t>
      </w:r>
      <w:r w:rsidRPr="00D17124">
        <w:rPr>
          <w:szCs w:val="22"/>
        </w:rPr>
        <w:t>vieno iš suderinamų tirpalų tūriu</w:t>
      </w:r>
      <w:r w:rsidRPr="00D17124">
        <w:t xml:space="preserve"> (žr. 6.6 skyrių).</w:t>
      </w:r>
    </w:p>
    <w:p w14:paraId="137F108B" w14:textId="77777777" w:rsidR="00CE2F88" w:rsidRPr="00D17124" w:rsidRDefault="00CE2F88" w:rsidP="00AB0895">
      <w:pPr>
        <w:tabs>
          <w:tab w:val="left" w:pos="567"/>
        </w:tabs>
        <w:spacing w:line="260" w:lineRule="exact"/>
      </w:pPr>
    </w:p>
    <w:p w14:paraId="0CAA6D7B" w14:textId="77777777" w:rsidR="002C5584" w:rsidRPr="00D17124" w:rsidRDefault="002C5584" w:rsidP="002C5584">
      <w:pPr>
        <w:tabs>
          <w:tab w:val="left" w:pos="567"/>
        </w:tabs>
        <w:autoSpaceDE w:val="0"/>
        <w:autoSpaceDN w:val="0"/>
        <w:adjustRightInd w:val="0"/>
        <w:spacing w:line="260" w:lineRule="exact"/>
      </w:pPr>
      <w:r w:rsidRPr="00D17124">
        <w:t>Mikrobiologiniu požiūriu,</w:t>
      </w:r>
      <w:r w:rsidR="005B2C75">
        <w:t>praskiestas</w:t>
      </w:r>
      <w:r w:rsidRPr="00D17124">
        <w:t xml:space="preserve"> vaist</w:t>
      </w:r>
      <w:r w:rsidR="005B2C75">
        <w:t>as</w:t>
      </w:r>
      <w:r w:rsidRPr="00D17124">
        <w:t xml:space="preserve"> </w:t>
      </w:r>
      <w:r w:rsidR="005B2C75">
        <w:t xml:space="preserve">turi būti </w:t>
      </w:r>
      <w:r w:rsidRPr="00D17124">
        <w:t>suvartot</w:t>
      </w:r>
      <w:r w:rsidR="005B2C75">
        <w:t>as</w:t>
      </w:r>
      <w:r w:rsidRPr="00D17124">
        <w:t xml:space="preserve"> nedelsiant. Jei</w:t>
      </w:r>
      <w:r w:rsidR="005B2C75">
        <w:t>gu</w:t>
      </w:r>
      <w:r w:rsidRPr="00D17124">
        <w:t xml:space="preserve"> jis tuoj pat nevartojamas, už laikymo trukmę ir sąlygas prieš vartojimą yra atsakingas vartotojas, tačiau ilgiau negu 24 val. 2 °C - 8 °C temperatūroje laikyti negalima, nebent vaistinis preparatas būtų tirpinamas ir skiedžiamas kontroliuojamomis ir validuotomis aseptinėmis sąlygomis. </w:t>
      </w:r>
    </w:p>
    <w:p w14:paraId="0136B804" w14:textId="77777777" w:rsidR="002C5584" w:rsidRPr="00D17124" w:rsidRDefault="002C5584" w:rsidP="00AB0895">
      <w:pPr>
        <w:tabs>
          <w:tab w:val="left" w:pos="567"/>
        </w:tabs>
        <w:spacing w:line="260" w:lineRule="exact"/>
      </w:pPr>
    </w:p>
    <w:p w14:paraId="2B3E2B00" w14:textId="77777777" w:rsidR="00CE2F88" w:rsidRPr="00D17124" w:rsidRDefault="00CE2F88" w:rsidP="002C5584">
      <w:pPr>
        <w:rPr>
          <w:color w:val="FF0000"/>
        </w:rPr>
      </w:pPr>
      <w:r w:rsidRPr="00D17124">
        <w:rPr>
          <w:rFonts w:eastAsia="Dotum"/>
        </w:rPr>
        <w:t xml:space="preserve">Tik vienkartiniam vartojimui. Bet kokį nesuvartoto tirpalo kiekį reikia sunaikinti. </w:t>
      </w:r>
    </w:p>
    <w:p w14:paraId="0B0465AA" w14:textId="77777777" w:rsidR="00CE2F88" w:rsidRPr="00D17124" w:rsidRDefault="00CE2F88" w:rsidP="00AB0895">
      <w:pPr>
        <w:tabs>
          <w:tab w:val="left" w:pos="567"/>
        </w:tabs>
        <w:spacing w:line="260" w:lineRule="exact"/>
      </w:pPr>
    </w:p>
    <w:p w14:paraId="42BCCE63" w14:textId="77777777" w:rsidR="00CE2F88" w:rsidRPr="00D17124" w:rsidRDefault="00CE2F88" w:rsidP="00AB0895">
      <w:pPr>
        <w:tabs>
          <w:tab w:val="left" w:pos="567"/>
        </w:tabs>
        <w:spacing w:line="260" w:lineRule="exact"/>
      </w:pPr>
      <w:r w:rsidRPr="00D17124">
        <w:t>Vaistų negalima išmesti į kanalizaciją arba su buitinėmis atliekomis. Kaip išmesti nereikalingus vaistus, klauskite vaistininko. Šios priemonės padės apsaugoti aplinką.</w:t>
      </w:r>
    </w:p>
    <w:p w14:paraId="604680D2" w14:textId="77777777" w:rsidR="00CE2F88" w:rsidRPr="00D17124" w:rsidRDefault="00CE2F88" w:rsidP="00AB0895">
      <w:pPr>
        <w:numPr>
          <w:ilvl w:val="12"/>
          <w:numId w:val="0"/>
        </w:numPr>
        <w:tabs>
          <w:tab w:val="left" w:pos="567"/>
        </w:tabs>
        <w:spacing w:line="260" w:lineRule="exact"/>
        <w:ind w:right="-2"/>
      </w:pPr>
    </w:p>
    <w:p w14:paraId="0BC8DA26" w14:textId="77777777" w:rsidR="00CE2F88" w:rsidRPr="00D17124" w:rsidRDefault="00CE2F88" w:rsidP="00AB0895">
      <w:pPr>
        <w:numPr>
          <w:ilvl w:val="12"/>
          <w:numId w:val="0"/>
        </w:numPr>
        <w:tabs>
          <w:tab w:val="left" w:pos="567"/>
        </w:tabs>
        <w:spacing w:line="260" w:lineRule="exact"/>
        <w:ind w:right="-2"/>
      </w:pPr>
    </w:p>
    <w:p w14:paraId="33659FD3" w14:textId="77777777" w:rsidR="00CE2F88" w:rsidRPr="00D17124" w:rsidRDefault="00CE2F88" w:rsidP="00AB0895">
      <w:pPr>
        <w:numPr>
          <w:ilvl w:val="12"/>
          <w:numId w:val="0"/>
        </w:numPr>
        <w:tabs>
          <w:tab w:val="left" w:pos="567"/>
        </w:tabs>
        <w:spacing w:line="260" w:lineRule="exact"/>
        <w:ind w:right="-2"/>
        <w:rPr>
          <w:b/>
        </w:rPr>
      </w:pPr>
      <w:r w:rsidRPr="00D17124">
        <w:rPr>
          <w:b/>
        </w:rPr>
        <w:t>6.</w:t>
      </w:r>
      <w:r w:rsidRPr="00D17124">
        <w:rPr>
          <w:b/>
        </w:rPr>
        <w:tab/>
        <w:t>Pakuotės turinys ir kita informacija</w:t>
      </w:r>
    </w:p>
    <w:p w14:paraId="5CB12815" w14:textId="77777777" w:rsidR="00CE2F88" w:rsidRPr="00D17124" w:rsidRDefault="00CE2F88" w:rsidP="00AB0895">
      <w:pPr>
        <w:tabs>
          <w:tab w:val="left" w:pos="567"/>
        </w:tabs>
        <w:spacing w:line="260" w:lineRule="exact"/>
      </w:pPr>
    </w:p>
    <w:p w14:paraId="135BA3F2" w14:textId="77777777" w:rsidR="00CE2F88" w:rsidRPr="00D17124" w:rsidRDefault="00CE2F88" w:rsidP="00AB0895">
      <w:pPr>
        <w:tabs>
          <w:tab w:val="left" w:pos="567"/>
        </w:tabs>
        <w:spacing w:line="260" w:lineRule="exact"/>
        <w:rPr>
          <w:b/>
        </w:rPr>
      </w:pPr>
      <w:r w:rsidRPr="00D17124">
        <w:rPr>
          <w:b/>
        </w:rPr>
        <w:t xml:space="preserve">Piperacillin/Tazobactam </w:t>
      </w:r>
      <w:r w:rsidR="001B76E3" w:rsidRPr="00D17124">
        <w:rPr>
          <w:b/>
        </w:rPr>
        <w:t>Qilu</w:t>
      </w:r>
      <w:r w:rsidRPr="00D17124">
        <w:rPr>
          <w:b/>
        </w:rPr>
        <w:t xml:space="preserve"> sudėtis</w:t>
      </w:r>
    </w:p>
    <w:p w14:paraId="3DAD271F" w14:textId="77777777" w:rsidR="00CE2F88" w:rsidRPr="00D17124" w:rsidRDefault="00CE2F88" w:rsidP="00C67B86">
      <w:pPr>
        <w:spacing w:line="260" w:lineRule="exact"/>
      </w:pPr>
      <w:r w:rsidRPr="00D17124">
        <w:t>Veikliosios medžiagos yra piperacilinas ir tazobaktamas.</w:t>
      </w:r>
    </w:p>
    <w:p w14:paraId="36C2B08C" w14:textId="77777777" w:rsidR="00CE2F88" w:rsidRPr="00D17124" w:rsidRDefault="00CE2F88" w:rsidP="00C67B86">
      <w:pPr>
        <w:spacing w:line="260" w:lineRule="exact"/>
      </w:pPr>
      <w:r w:rsidRPr="00D17124">
        <w:t xml:space="preserve">Kiekviename flakone yra 4 g piperacilino (piperacilino natrio pavidalu) ir </w:t>
      </w:r>
      <w:r w:rsidR="002C5584" w:rsidRPr="00D17124">
        <w:t>0,</w:t>
      </w:r>
      <w:r w:rsidRPr="00D17124">
        <w:t xml:space="preserve">5 g tazobaktamo (tazobaktamo natrio pavidalu). </w:t>
      </w:r>
    </w:p>
    <w:p w14:paraId="65FBADFE" w14:textId="77777777" w:rsidR="00CE2F88" w:rsidRPr="00D17124" w:rsidRDefault="00CE2F88" w:rsidP="00AB0895">
      <w:pPr>
        <w:tabs>
          <w:tab w:val="left" w:pos="567"/>
        </w:tabs>
        <w:spacing w:line="260" w:lineRule="exact"/>
      </w:pPr>
    </w:p>
    <w:p w14:paraId="034EDFE4" w14:textId="77777777" w:rsidR="00CE2F88" w:rsidRPr="00D17124" w:rsidRDefault="00CE2F88" w:rsidP="00AB0895">
      <w:pPr>
        <w:tabs>
          <w:tab w:val="left" w:pos="567"/>
        </w:tabs>
        <w:spacing w:line="260" w:lineRule="exact"/>
        <w:rPr>
          <w:b/>
        </w:rPr>
      </w:pPr>
      <w:r w:rsidRPr="00D17124">
        <w:rPr>
          <w:b/>
        </w:rPr>
        <w:t xml:space="preserve">Piperacillin/Tazobactam </w:t>
      </w:r>
      <w:r w:rsidR="001B76E3" w:rsidRPr="00D17124">
        <w:rPr>
          <w:b/>
        </w:rPr>
        <w:t>Qilu</w:t>
      </w:r>
      <w:r w:rsidRPr="00D17124">
        <w:rPr>
          <w:b/>
        </w:rPr>
        <w:t xml:space="preserve"> išvaizda ir kiekis pakuotėje</w:t>
      </w:r>
    </w:p>
    <w:p w14:paraId="03EFCF8D"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4 g/</w:t>
      </w:r>
      <w:r w:rsidR="002C5584" w:rsidRPr="00D17124">
        <w:t>0,</w:t>
      </w:r>
      <w:r w:rsidRPr="00D17124">
        <w:t>5 g yra balt</w:t>
      </w:r>
      <w:r w:rsidR="002C5584" w:rsidRPr="00D17124">
        <w:t>as</w:t>
      </w:r>
      <w:r w:rsidRPr="00D17124">
        <w:t xml:space="preserve"> ar beveik balt</w:t>
      </w:r>
      <w:r w:rsidR="002C5584" w:rsidRPr="00D17124">
        <w:t>as briketas ar</w:t>
      </w:r>
      <w:r w:rsidRPr="00D17124">
        <w:t xml:space="preserve"> milteliai stikliniame</w:t>
      </w:r>
      <w:r w:rsidR="002C5584" w:rsidRPr="00D17124">
        <w:t xml:space="preserve"> 50 ml</w:t>
      </w:r>
      <w:r w:rsidRPr="00D17124">
        <w:t xml:space="preserve"> flakone</w:t>
      </w:r>
      <w:r w:rsidR="002C5584" w:rsidRPr="00D17124">
        <w:t xml:space="preserve"> su brombutilo gumos kamščiu ir </w:t>
      </w:r>
      <w:r w:rsidR="0005490C">
        <w:t>kombinuotu plastikiniu</w:t>
      </w:r>
      <w:r w:rsidR="009A39F1">
        <w:t xml:space="preserve"> </w:t>
      </w:r>
      <w:r w:rsidR="002C5584" w:rsidRPr="00D17124">
        <w:t>aliuminio dangteliu</w:t>
      </w:r>
      <w:r w:rsidRPr="00D17124">
        <w:t xml:space="preserve">. </w:t>
      </w:r>
    </w:p>
    <w:p w14:paraId="21F9FDAA" w14:textId="77777777" w:rsidR="00CE2F88" w:rsidRPr="00D17124" w:rsidRDefault="00CE2F88" w:rsidP="00AB0895">
      <w:pPr>
        <w:tabs>
          <w:tab w:val="left" w:pos="567"/>
        </w:tabs>
        <w:spacing w:line="260" w:lineRule="exact"/>
      </w:pPr>
    </w:p>
    <w:p w14:paraId="0E851807" w14:textId="77777777" w:rsidR="00CE2F88" w:rsidRPr="00D17124" w:rsidRDefault="00CE2F88" w:rsidP="00AB0895">
      <w:pPr>
        <w:tabs>
          <w:tab w:val="left" w:pos="567"/>
        </w:tabs>
        <w:spacing w:line="260" w:lineRule="exact"/>
      </w:pPr>
      <w:r w:rsidRPr="00D17124">
        <w:t>Pakuotės dydžiai 1, 5, 10, 12</w:t>
      </w:r>
      <w:r w:rsidR="002C5584" w:rsidRPr="00D17124">
        <w:t>, 25</w:t>
      </w:r>
      <w:r w:rsidRPr="00D17124">
        <w:t xml:space="preserve"> arba 50 flakonų. </w:t>
      </w:r>
    </w:p>
    <w:p w14:paraId="22F76E64" w14:textId="77777777" w:rsidR="00CE2F88" w:rsidRPr="00D17124" w:rsidRDefault="00CE2F88" w:rsidP="00AB0895">
      <w:pPr>
        <w:tabs>
          <w:tab w:val="left" w:pos="567"/>
        </w:tabs>
        <w:spacing w:line="260" w:lineRule="exact"/>
      </w:pPr>
    </w:p>
    <w:p w14:paraId="0952CA1C" w14:textId="77777777" w:rsidR="00CE2F88" w:rsidRPr="00D17124" w:rsidRDefault="00CE2F88" w:rsidP="00AB0895">
      <w:pPr>
        <w:tabs>
          <w:tab w:val="left" w:pos="567"/>
        </w:tabs>
        <w:spacing w:line="260" w:lineRule="exact"/>
      </w:pPr>
      <w:r w:rsidRPr="00D17124">
        <w:t>Gali būti tiekiamos ne visų dydžių pakuotės.</w:t>
      </w:r>
    </w:p>
    <w:p w14:paraId="482052D9" w14:textId="77777777" w:rsidR="00CE2F88" w:rsidRPr="00D17124" w:rsidRDefault="00CE2F88" w:rsidP="00AB0895">
      <w:pPr>
        <w:tabs>
          <w:tab w:val="left" w:pos="567"/>
        </w:tabs>
        <w:spacing w:line="260" w:lineRule="exact"/>
      </w:pPr>
    </w:p>
    <w:p w14:paraId="1B1739A5" w14:textId="77777777" w:rsidR="00CE2F88" w:rsidRPr="00D17124" w:rsidRDefault="00CE2F88" w:rsidP="00AB0895">
      <w:pPr>
        <w:tabs>
          <w:tab w:val="left" w:pos="567"/>
        </w:tabs>
        <w:spacing w:line="260" w:lineRule="exact"/>
      </w:pPr>
      <w:r w:rsidRPr="00D17124">
        <w:rPr>
          <w:b/>
        </w:rPr>
        <w:t>Registruotojas ir gamintojas</w:t>
      </w:r>
    </w:p>
    <w:p w14:paraId="650B32D3" w14:textId="77777777" w:rsidR="00CE2F88" w:rsidRPr="00D17124" w:rsidRDefault="00CE2F88" w:rsidP="00AB0895">
      <w:pPr>
        <w:tabs>
          <w:tab w:val="left" w:pos="567"/>
          <w:tab w:val="left" w:pos="1125"/>
        </w:tabs>
        <w:adjustRightInd w:val="0"/>
        <w:spacing w:line="260" w:lineRule="exact"/>
      </w:pPr>
    </w:p>
    <w:p w14:paraId="79A9B838" w14:textId="77777777" w:rsidR="00CE2F88" w:rsidRPr="00D17124" w:rsidRDefault="00CE2F88" w:rsidP="00AB0895">
      <w:pPr>
        <w:tabs>
          <w:tab w:val="left" w:pos="567"/>
          <w:tab w:val="left" w:pos="1125"/>
        </w:tabs>
        <w:adjustRightInd w:val="0"/>
        <w:spacing w:line="260" w:lineRule="exact"/>
        <w:rPr>
          <w:b/>
        </w:rPr>
      </w:pPr>
      <w:r w:rsidRPr="00D17124">
        <w:rPr>
          <w:b/>
        </w:rPr>
        <w:t>Registruotojas</w:t>
      </w:r>
    </w:p>
    <w:p w14:paraId="7F0D27F0" w14:textId="77777777" w:rsidR="00754B4F" w:rsidRPr="00D17124" w:rsidRDefault="00754B4F" w:rsidP="00754B4F">
      <w:r w:rsidRPr="00D17124">
        <w:t>Q</w:t>
      </w:r>
      <w:r w:rsidR="00991016" w:rsidRPr="00991016">
        <w:t>ILU PHARMA SPAIN</w:t>
      </w:r>
      <w:r w:rsidRPr="00D17124">
        <w:t xml:space="preserve"> S.L.</w:t>
      </w:r>
    </w:p>
    <w:p w14:paraId="36C21C19" w14:textId="77777777" w:rsidR="00896024" w:rsidRDefault="00754B4F" w:rsidP="00754B4F">
      <w:r w:rsidRPr="00D17124">
        <w:t xml:space="preserve">Paseo </w:t>
      </w:r>
      <w:r w:rsidR="006E3EEE" w:rsidRPr="006E3EEE">
        <w:t>de la</w:t>
      </w:r>
      <w:r w:rsidR="006E3EEE">
        <w:t xml:space="preserve"> </w:t>
      </w:r>
      <w:r w:rsidRPr="00D17124">
        <w:t>Castellana 40</w:t>
      </w:r>
      <w:r w:rsidR="00991016">
        <w:t>,</w:t>
      </w:r>
      <w:r w:rsidRPr="00D17124">
        <w:t xml:space="preserve"> </w:t>
      </w:r>
    </w:p>
    <w:p w14:paraId="4FBCB2F0" w14:textId="77777777" w:rsidR="00754B4F" w:rsidRPr="00D17124" w:rsidRDefault="00754B4F" w:rsidP="00754B4F">
      <w:r w:rsidRPr="00D17124">
        <w:t>Planta 8</w:t>
      </w:r>
      <w:r w:rsidR="00991016">
        <w:t>,</w:t>
      </w:r>
      <w:r w:rsidR="00896024">
        <w:rPr>
          <w:rFonts w:hint="eastAsia"/>
          <w:lang w:eastAsia="zh-CN"/>
        </w:rPr>
        <w:t xml:space="preserve"> </w:t>
      </w:r>
      <w:r w:rsidRPr="00D17124">
        <w:t>28046</w:t>
      </w:r>
      <w:r w:rsidR="00896024">
        <w:t xml:space="preserve"> -</w:t>
      </w:r>
      <w:r w:rsidRPr="00D17124">
        <w:t xml:space="preserve"> Madrid</w:t>
      </w:r>
      <w:r w:rsidR="00991016">
        <w:t>,</w:t>
      </w:r>
    </w:p>
    <w:p w14:paraId="15298273" w14:textId="77777777" w:rsidR="00CE2F88" w:rsidRPr="00D17124" w:rsidRDefault="00754B4F" w:rsidP="00AB0895">
      <w:pPr>
        <w:tabs>
          <w:tab w:val="left" w:pos="567"/>
        </w:tabs>
        <w:spacing w:line="260" w:lineRule="exact"/>
        <w:rPr>
          <w:b/>
        </w:rPr>
      </w:pPr>
      <w:r w:rsidRPr="00D17124">
        <w:t xml:space="preserve">Ispanija </w:t>
      </w:r>
    </w:p>
    <w:p w14:paraId="747E2069" w14:textId="77777777" w:rsidR="00CE2F88" w:rsidRPr="00D17124" w:rsidRDefault="00CE2F88" w:rsidP="00AB0895">
      <w:pPr>
        <w:tabs>
          <w:tab w:val="left" w:pos="567"/>
        </w:tabs>
        <w:spacing w:line="260" w:lineRule="exact"/>
        <w:rPr>
          <w:b/>
        </w:rPr>
      </w:pPr>
      <w:r w:rsidRPr="00D17124">
        <w:rPr>
          <w:b/>
        </w:rPr>
        <w:lastRenderedPageBreak/>
        <w:t>Gamintojas</w:t>
      </w:r>
    </w:p>
    <w:p w14:paraId="25AE438C" w14:textId="77777777" w:rsidR="00754B4F" w:rsidRPr="00510FCB" w:rsidRDefault="00754B4F" w:rsidP="00754B4F">
      <w:pPr>
        <w:rPr>
          <w:caps/>
        </w:rPr>
      </w:pPr>
      <w:r w:rsidRPr="00510FCB">
        <w:rPr>
          <w:caps/>
        </w:rPr>
        <w:t>Kymos, S.L.</w:t>
      </w:r>
    </w:p>
    <w:p w14:paraId="29621ED0" w14:textId="77777777" w:rsidR="00754B4F" w:rsidRPr="00D17124" w:rsidRDefault="00754B4F" w:rsidP="00754B4F">
      <w:r w:rsidRPr="00D17124">
        <w:t>Ronda De Can Fatjó 7b</w:t>
      </w:r>
      <w:r w:rsidR="00896024">
        <w:t>,</w:t>
      </w:r>
    </w:p>
    <w:p w14:paraId="3444D9F2" w14:textId="77777777" w:rsidR="00722D48" w:rsidRPr="00D17124" w:rsidRDefault="00754B4F" w:rsidP="00754B4F">
      <w:r w:rsidRPr="00D17124">
        <w:t>Parc Tecnologic Del Valles Cerdanyola Del Vallès</w:t>
      </w:r>
      <w:r w:rsidR="00896024">
        <w:t>,</w:t>
      </w:r>
    </w:p>
    <w:p w14:paraId="5069DE39" w14:textId="77777777" w:rsidR="00754B4F" w:rsidRPr="00D17124" w:rsidRDefault="00722D48" w:rsidP="00754B4F">
      <w:r w:rsidRPr="00D17124">
        <w:t xml:space="preserve">08290 </w:t>
      </w:r>
      <w:r w:rsidR="00754B4F" w:rsidRPr="00D17124">
        <w:t>Barcelona</w:t>
      </w:r>
      <w:r w:rsidR="00896024">
        <w:rPr>
          <w:rFonts w:hint="eastAsia"/>
          <w:lang w:eastAsia="zh-CN"/>
        </w:rPr>
        <w:t>,</w:t>
      </w:r>
      <w:r w:rsidR="00754B4F" w:rsidRPr="00D17124">
        <w:t xml:space="preserve"> </w:t>
      </w:r>
    </w:p>
    <w:p w14:paraId="087F0B39" w14:textId="77777777" w:rsidR="00754B4F" w:rsidRPr="00D17124" w:rsidRDefault="00754B4F" w:rsidP="00754B4F">
      <w:r w:rsidRPr="00D17124">
        <w:t>Ispanija</w:t>
      </w:r>
    </w:p>
    <w:p w14:paraId="0CDE4D5F" w14:textId="77777777" w:rsidR="00754B4F" w:rsidRPr="00D17124" w:rsidRDefault="00754B4F" w:rsidP="00754B4F"/>
    <w:p w14:paraId="474AE9D0" w14:textId="77777777" w:rsidR="00754B4F" w:rsidRPr="00D17124" w:rsidRDefault="00754B4F" w:rsidP="00754B4F">
      <w:r w:rsidRPr="00D17124">
        <w:t>arba</w:t>
      </w:r>
    </w:p>
    <w:p w14:paraId="1FF8A229" w14:textId="77777777" w:rsidR="00754B4F" w:rsidRPr="00D17124" w:rsidRDefault="00754B4F" w:rsidP="00754B4F"/>
    <w:p w14:paraId="2071D151" w14:textId="77777777" w:rsidR="00754B4F" w:rsidRPr="00510FCB" w:rsidRDefault="00754B4F" w:rsidP="00754B4F">
      <w:pPr>
        <w:rPr>
          <w:caps/>
        </w:rPr>
      </w:pPr>
      <w:r w:rsidRPr="00510FCB">
        <w:rPr>
          <w:caps/>
        </w:rPr>
        <w:t>Unifarma SIA</w:t>
      </w:r>
    </w:p>
    <w:p w14:paraId="4977E2C6" w14:textId="77777777" w:rsidR="00722D48" w:rsidRPr="00D17124" w:rsidRDefault="00754B4F" w:rsidP="00754B4F">
      <w:r w:rsidRPr="00D17124">
        <w:t>Vangazu Iela 23</w:t>
      </w:r>
      <w:r w:rsidR="00896024">
        <w:t>,</w:t>
      </w:r>
    </w:p>
    <w:p w14:paraId="1743914F" w14:textId="77777777" w:rsidR="00754B4F" w:rsidRPr="00D17124" w:rsidRDefault="00754B4F" w:rsidP="00754B4F">
      <w:r w:rsidRPr="00D17124">
        <w:t>Riga</w:t>
      </w:r>
      <w:r w:rsidR="00896024">
        <w:t xml:space="preserve">, </w:t>
      </w:r>
      <w:r w:rsidR="00896024" w:rsidRPr="00896024">
        <w:rPr>
          <w:rFonts w:eastAsia="DengXian"/>
          <w:color w:val="222222"/>
          <w:szCs w:val="22"/>
          <w:lang w:val="pt-PT" w:eastAsia="lv-LV"/>
        </w:rPr>
        <w:t>LV-1024,</w:t>
      </w:r>
    </w:p>
    <w:p w14:paraId="162A5333" w14:textId="77777777" w:rsidR="00754B4F" w:rsidRPr="00D17124" w:rsidRDefault="00754B4F" w:rsidP="00754B4F">
      <w:r w:rsidRPr="00D17124">
        <w:t>Latvija</w:t>
      </w:r>
    </w:p>
    <w:p w14:paraId="70C69AA6" w14:textId="77777777" w:rsidR="00754B4F" w:rsidRPr="00D17124" w:rsidRDefault="00754B4F" w:rsidP="00754B4F"/>
    <w:p w14:paraId="0E27CB51" w14:textId="77777777" w:rsidR="00754B4F" w:rsidRPr="00D17124" w:rsidRDefault="00754B4F" w:rsidP="00754B4F">
      <w:r w:rsidRPr="00D17124">
        <w:t xml:space="preserve">arba </w:t>
      </w:r>
    </w:p>
    <w:p w14:paraId="27AFA364" w14:textId="77777777" w:rsidR="00754B4F" w:rsidRPr="00D17124" w:rsidRDefault="00754B4F" w:rsidP="00754B4F"/>
    <w:p w14:paraId="2B726ABA" w14:textId="4E7F7A76" w:rsidR="00415BC7" w:rsidRPr="000527CA" w:rsidRDefault="00415BC7" w:rsidP="000527CA">
      <w:pPr>
        <w:rPr>
          <w:caps/>
        </w:rPr>
      </w:pPr>
      <w:r w:rsidRPr="00415BC7">
        <w:rPr>
          <w:caps/>
        </w:rPr>
        <w:t xml:space="preserve"> </w:t>
      </w:r>
      <w:r w:rsidRPr="00553FD9">
        <w:rPr>
          <w:caps/>
        </w:rPr>
        <w:t xml:space="preserve">Eurofins </w:t>
      </w:r>
      <w:r w:rsidRPr="008F052E">
        <w:rPr>
          <w:caps/>
        </w:rPr>
        <w:t>BIOPHARMA PRODUCT TESTING BUDAPEST</w:t>
      </w:r>
      <w:r w:rsidRPr="00510FCB">
        <w:rPr>
          <w:caps/>
        </w:rPr>
        <w:t xml:space="preserve"> Kft.</w:t>
      </w:r>
    </w:p>
    <w:p w14:paraId="04383E91" w14:textId="77777777" w:rsidR="00754B4F" w:rsidRPr="00D17124" w:rsidRDefault="00754B4F" w:rsidP="00754B4F">
      <w:r w:rsidRPr="00D17124">
        <w:t>Anonymus utca 6.</w:t>
      </w:r>
      <w:r w:rsidR="00896024">
        <w:t>,</w:t>
      </w:r>
    </w:p>
    <w:p w14:paraId="7CC5059B" w14:textId="77777777" w:rsidR="00754B4F" w:rsidRPr="00D17124" w:rsidRDefault="00722D48" w:rsidP="00754B4F">
      <w:r w:rsidRPr="00D17124">
        <w:t xml:space="preserve">1045 </w:t>
      </w:r>
      <w:r w:rsidR="00754B4F" w:rsidRPr="00D17124">
        <w:t>Budapest IV</w:t>
      </w:r>
      <w:r w:rsidR="00896024">
        <w:t>,</w:t>
      </w:r>
      <w:r w:rsidR="00754B4F" w:rsidRPr="00D17124">
        <w:t xml:space="preserve"> </w:t>
      </w:r>
    </w:p>
    <w:p w14:paraId="2D750FB5" w14:textId="77777777" w:rsidR="00CE2F88" w:rsidRPr="00D17124" w:rsidRDefault="00754B4F" w:rsidP="00AB0895">
      <w:pPr>
        <w:tabs>
          <w:tab w:val="left" w:pos="567"/>
        </w:tabs>
        <w:spacing w:line="260" w:lineRule="exact"/>
      </w:pPr>
      <w:r w:rsidRPr="00D17124">
        <w:t>Vengrija</w:t>
      </w:r>
    </w:p>
    <w:p w14:paraId="7EE86B17" w14:textId="77777777" w:rsidR="00CE2F88" w:rsidRPr="00D17124" w:rsidRDefault="00CE2F88" w:rsidP="00AB0895">
      <w:pPr>
        <w:rPr>
          <w:b/>
        </w:rPr>
      </w:pPr>
    </w:p>
    <w:p w14:paraId="3561577A" w14:textId="77777777" w:rsidR="0030696A" w:rsidRPr="00D17124" w:rsidRDefault="00CE2F88" w:rsidP="00AB0895">
      <w:pPr>
        <w:rPr>
          <w:b/>
        </w:rPr>
      </w:pPr>
      <w:r w:rsidRPr="00D17124">
        <w:rPr>
          <w:b/>
        </w:rPr>
        <w:t xml:space="preserve">Šis vaistas </w:t>
      </w:r>
      <w:r w:rsidR="00E67DE6" w:rsidRPr="00D17124">
        <w:rPr>
          <w:b/>
        </w:rPr>
        <w:t xml:space="preserve">Europos ekonominės erdvės </w:t>
      </w:r>
      <w:r w:rsidRPr="00D17124">
        <w:rPr>
          <w:b/>
        </w:rPr>
        <w:t xml:space="preserve">valstybėse narėse registruotas tokiais pavadinimais: </w:t>
      </w:r>
    </w:p>
    <w:p w14:paraId="7265C28D" w14:textId="77777777" w:rsidR="005331BB" w:rsidRPr="00D17124" w:rsidRDefault="005331BB" w:rsidP="00AB0895">
      <w:pPr>
        <w:rPr>
          <w:b/>
        </w:rPr>
      </w:pPr>
    </w:p>
    <w:tbl>
      <w:tblPr>
        <w:tblStyle w:val="Lentelstinklelis"/>
        <w:tblW w:w="0" w:type="auto"/>
        <w:tblLook w:val="04A0" w:firstRow="1" w:lastRow="0" w:firstColumn="1" w:lastColumn="0" w:noHBand="0" w:noVBand="1"/>
      </w:tblPr>
      <w:tblGrid>
        <w:gridCol w:w="1413"/>
        <w:gridCol w:w="6886"/>
      </w:tblGrid>
      <w:tr w:rsidR="002C5584" w:rsidRPr="00D17124" w14:paraId="503943BE" w14:textId="77777777" w:rsidTr="00567B00">
        <w:tc>
          <w:tcPr>
            <w:tcW w:w="1413" w:type="dxa"/>
            <w:vAlign w:val="center"/>
          </w:tcPr>
          <w:p w14:paraId="44E59641" w14:textId="77777777" w:rsidR="002C5584" w:rsidRPr="00D17124" w:rsidRDefault="002C5584" w:rsidP="00567B00">
            <w:pPr>
              <w:rPr>
                <w:b/>
                <w:bCs/>
                <w:spacing w:val="-3"/>
                <w:lang w:eastAsia="en-GB"/>
              </w:rPr>
            </w:pPr>
            <w:r w:rsidRPr="00D17124">
              <w:t>Vokietija</w:t>
            </w:r>
          </w:p>
        </w:tc>
        <w:tc>
          <w:tcPr>
            <w:tcW w:w="6886" w:type="dxa"/>
            <w:vAlign w:val="center"/>
          </w:tcPr>
          <w:p w14:paraId="36C21F58" w14:textId="77777777" w:rsidR="002C5584" w:rsidRPr="00D17124" w:rsidRDefault="002C5584" w:rsidP="00567B00">
            <w:pPr>
              <w:rPr>
                <w:b/>
                <w:bCs/>
                <w:spacing w:val="-3"/>
                <w:lang w:eastAsia="en-GB"/>
              </w:rPr>
            </w:pPr>
            <w:r w:rsidRPr="00D17124">
              <w:t>Piperacillin / Tazobactam Qilu 4 g / 0,5 g Pulver zur Herstellung einer Infusionslösung</w:t>
            </w:r>
          </w:p>
        </w:tc>
      </w:tr>
      <w:tr w:rsidR="002C5584" w:rsidRPr="00D17124" w14:paraId="1ED88B1C" w14:textId="77777777" w:rsidTr="00567B00">
        <w:tc>
          <w:tcPr>
            <w:tcW w:w="1413" w:type="dxa"/>
            <w:vAlign w:val="center"/>
          </w:tcPr>
          <w:p w14:paraId="3FE8A285" w14:textId="77777777" w:rsidR="002C5584" w:rsidRPr="00D17124" w:rsidRDefault="002C5584" w:rsidP="00567B00">
            <w:pPr>
              <w:rPr>
                <w:b/>
                <w:bCs/>
                <w:spacing w:val="-3"/>
                <w:lang w:eastAsia="en-GB"/>
              </w:rPr>
            </w:pPr>
            <w:r w:rsidRPr="00D17124">
              <w:t>Ispanija</w:t>
            </w:r>
          </w:p>
        </w:tc>
        <w:tc>
          <w:tcPr>
            <w:tcW w:w="6886" w:type="dxa"/>
            <w:vAlign w:val="center"/>
          </w:tcPr>
          <w:p w14:paraId="5AAFA1A1" w14:textId="77777777" w:rsidR="002C5584" w:rsidRPr="00D17124" w:rsidRDefault="002C5584" w:rsidP="00567B00">
            <w:pPr>
              <w:rPr>
                <w:b/>
                <w:bCs/>
                <w:spacing w:val="-3"/>
                <w:lang w:eastAsia="en-GB"/>
              </w:rPr>
            </w:pPr>
            <w:r w:rsidRPr="00D17124">
              <w:rPr>
                <w:bCs/>
              </w:rPr>
              <w:t xml:space="preserve">Piperacilina / Tazobactam </w:t>
            </w:r>
            <w:r w:rsidRPr="00D17124">
              <w:t>Qilu</w:t>
            </w:r>
            <w:r w:rsidRPr="00D17124">
              <w:rPr>
                <w:bCs/>
              </w:rPr>
              <w:t xml:space="preserve"> 4 g / 0,5 g polvo para solución para perfusión EFG</w:t>
            </w:r>
          </w:p>
        </w:tc>
      </w:tr>
      <w:tr w:rsidR="002C5584" w:rsidRPr="00D17124" w14:paraId="3E8FE5D9" w14:textId="77777777" w:rsidTr="00567B00">
        <w:tc>
          <w:tcPr>
            <w:tcW w:w="1413" w:type="dxa"/>
            <w:vAlign w:val="center"/>
          </w:tcPr>
          <w:p w14:paraId="745D810B" w14:textId="77777777" w:rsidR="002C5584" w:rsidRPr="00D17124" w:rsidRDefault="002C5584" w:rsidP="00567B00">
            <w:pPr>
              <w:rPr>
                <w:b/>
                <w:bCs/>
                <w:spacing w:val="-3"/>
                <w:lang w:eastAsia="en-GB"/>
              </w:rPr>
            </w:pPr>
            <w:r w:rsidRPr="00D17124">
              <w:t>Prancūzija</w:t>
            </w:r>
          </w:p>
        </w:tc>
        <w:tc>
          <w:tcPr>
            <w:tcW w:w="6886" w:type="dxa"/>
            <w:vAlign w:val="center"/>
          </w:tcPr>
          <w:p w14:paraId="422C74F6" w14:textId="77777777" w:rsidR="002C5584" w:rsidRPr="00D17124" w:rsidRDefault="002C5584" w:rsidP="00567B00">
            <w:pPr>
              <w:rPr>
                <w:b/>
                <w:bCs/>
                <w:spacing w:val="-3"/>
                <w:lang w:eastAsia="en-GB"/>
              </w:rPr>
            </w:pPr>
            <w:r w:rsidRPr="00D17124">
              <w:t>PIPERACILLINE / TAZOBACTAM QILU 4 g / 0,5 g, poudre pour solution pour perfusion</w:t>
            </w:r>
          </w:p>
        </w:tc>
      </w:tr>
      <w:tr w:rsidR="002C5584" w:rsidRPr="00D17124" w14:paraId="6F41686D" w14:textId="77777777" w:rsidTr="00567B00">
        <w:tc>
          <w:tcPr>
            <w:tcW w:w="1413" w:type="dxa"/>
            <w:vAlign w:val="center"/>
          </w:tcPr>
          <w:p w14:paraId="31717F90" w14:textId="77777777" w:rsidR="002C5584" w:rsidRPr="00D17124" w:rsidRDefault="002C5584" w:rsidP="00567B00">
            <w:pPr>
              <w:rPr>
                <w:b/>
                <w:bCs/>
                <w:spacing w:val="-3"/>
                <w:lang w:eastAsia="en-GB"/>
              </w:rPr>
            </w:pPr>
            <w:r w:rsidRPr="00D17124">
              <w:t>Italija</w:t>
            </w:r>
          </w:p>
        </w:tc>
        <w:tc>
          <w:tcPr>
            <w:tcW w:w="6886" w:type="dxa"/>
            <w:vAlign w:val="center"/>
          </w:tcPr>
          <w:p w14:paraId="6A3786F6" w14:textId="77777777" w:rsidR="002C5584" w:rsidRPr="00D17124" w:rsidRDefault="002C5584" w:rsidP="00567B00">
            <w:pPr>
              <w:rPr>
                <w:b/>
                <w:bCs/>
                <w:spacing w:val="-3"/>
                <w:lang w:eastAsia="en-GB"/>
              </w:rPr>
            </w:pPr>
            <w:r w:rsidRPr="00D17124">
              <w:rPr>
                <w:color w:val="000000"/>
              </w:rPr>
              <w:t>Piperacillina</w:t>
            </w:r>
            <w:r w:rsidRPr="00D17124">
              <w:t xml:space="preserve"> / Tazobactam Qilu</w:t>
            </w:r>
          </w:p>
        </w:tc>
      </w:tr>
      <w:tr w:rsidR="002C5584" w:rsidRPr="00D17124" w14:paraId="0E08F63A" w14:textId="77777777" w:rsidTr="00567B00">
        <w:tc>
          <w:tcPr>
            <w:tcW w:w="1413" w:type="dxa"/>
            <w:vAlign w:val="center"/>
          </w:tcPr>
          <w:p w14:paraId="3B500E5E" w14:textId="77777777" w:rsidR="002C5584" w:rsidRPr="00D17124" w:rsidRDefault="002C5584" w:rsidP="00567B00">
            <w:r w:rsidRPr="00D17124">
              <w:t>Suomija</w:t>
            </w:r>
          </w:p>
        </w:tc>
        <w:tc>
          <w:tcPr>
            <w:tcW w:w="6886" w:type="dxa"/>
            <w:vAlign w:val="center"/>
          </w:tcPr>
          <w:p w14:paraId="0943EDDD" w14:textId="77777777" w:rsidR="002C5584" w:rsidRPr="00D17124" w:rsidRDefault="002C5584" w:rsidP="00567B00">
            <w:pPr>
              <w:rPr>
                <w:color w:val="000000"/>
              </w:rPr>
            </w:pPr>
            <w:r w:rsidRPr="00D17124">
              <w:t>Piperacillin / Tazobactam Qilu 4 g / 0,5 g infuusiokuiva-aine, liuosta varten</w:t>
            </w:r>
          </w:p>
        </w:tc>
      </w:tr>
      <w:tr w:rsidR="002C5584" w:rsidRPr="00D17124" w14:paraId="2F17186F" w14:textId="77777777" w:rsidTr="00567B00">
        <w:tc>
          <w:tcPr>
            <w:tcW w:w="1413" w:type="dxa"/>
            <w:vAlign w:val="center"/>
          </w:tcPr>
          <w:p w14:paraId="08DAD8BB" w14:textId="77777777" w:rsidR="002C5584" w:rsidRPr="00D17124" w:rsidRDefault="002C5584" w:rsidP="00567B00">
            <w:r w:rsidRPr="00D17124">
              <w:t>Danija</w:t>
            </w:r>
          </w:p>
        </w:tc>
        <w:tc>
          <w:tcPr>
            <w:tcW w:w="6886" w:type="dxa"/>
            <w:vAlign w:val="center"/>
          </w:tcPr>
          <w:p w14:paraId="4EB92040" w14:textId="77777777" w:rsidR="002C5584" w:rsidRPr="00D17124" w:rsidRDefault="002C5584" w:rsidP="00567B00">
            <w:pPr>
              <w:kinsoku w:val="0"/>
              <w:overflowPunct w:val="0"/>
            </w:pPr>
            <w:r w:rsidRPr="00D17124">
              <w:t>Piperacillin / Tazobactam Qilu</w:t>
            </w:r>
          </w:p>
        </w:tc>
      </w:tr>
      <w:tr w:rsidR="002C5584" w:rsidRPr="00D17124" w14:paraId="34263CEC" w14:textId="77777777" w:rsidTr="00567B00">
        <w:tc>
          <w:tcPr>
            <w:tcW w:w="1413" w:type="dxa"/>
            <w:vAlign w:val="center"/>
          </w:tcPr>
          <w:p w14:paraId="2411245B" w14:textId="77777777" w:rsidR="002C5584" w:rsidRPr="00D17124" w:rsidRDefault="002C5584" w:rsidP="00567B00">
            <w:r w:rsidRPr="00D17124">
              <w:t>Norvegija</w:t>
            </w:r>
          </w:p>
        </w:tc>
        <w:tc>
          <w:tcPr>
            <w:tcW w:w="6886" w:type="dxa"/>
            <w:vAlign w:val="center"/>
          </w:tcPr>
          <w:p w14:paraId="40AC7C38" w14:textId="77777777" w:rsidR="002C5584" w:rsidRPr="00D17124" w:rsidRDefault="002C5584" w:rsidP="00567B00">
            <w:pPr>
              <w:kinsoku w:val="0"/>
              <w:overflowPunct w:val="0"/>
            </w:pPr>
            <w:r w:rsidRPr="00D17124">
              <w:t>Piperacillin / Tazobactam Qilu</w:t>
            </w:r>
          </w:p>
        </w:tc>
      </w:tr>
      <w:tr w:rsidR="002C5584" w:rsidRPr="00D17124" w14:paraId="55DAF2A1" w14:textId="77777777" w:rsidTr="00567B00">
        <w:tc>
          <w:tcPr>
            <w:tcW w:w="1413" w:type="dxa"/>
            <w:vAlign w:val="center"/>
          </w:tcPr>
          <w:p w14:paraId="39FBF5A3" w14:textId="77777777" w:rsidR="002C5584" w:rsidRPr="00D17124" w:rsidRDefault="002C5584" w:rsidP="00567B00">
            <w:r w:rsidRPr="00D17124">
              <w:t>Švedija</w:t>
            </w:r>
          </w:p>
        </w:tc>
        <w:tc>
          <w:tcPr>
            <w:tcW w:w="6886" w:type="dxa"/>
            <w:vAlign w:val="center"/>
          </w:tcPr>
          <w:p w14:paraId="120B4822" w14:textId="77777777" w:rsidR="002C5584" w:rsidRPr="00D17124" w:rsidRDefault="002C5584" w:rsidP="00567B00">
            <w:pPr>
              <w:kinsoku w:val="0"/>
              <w:overflowPunct w:val="0"/>
            </w:pPr>
            <w:r w:rsidRPr="00D17124">
              <w:t>Piperacillin / Tazobactam Qilu 4 g / 0,5 g pulver till infusionsvätska, lösning</w:t>
            </w:r>
          </w:p>
        </w:tc>
      </w:tr>
      <w:tr w:rsidR="002C5584" w:rsidRPr="00D17124" w14:paraId="44E89B7F" w14:textId="77777777" w:rsidTr="00567B00">
        <w:tc>
          <w:tcPr>
            <w:tcW w:w="1413" w:type="dxa"/>
            <w:vAlign w:val="center"/>
          </w:tcPr>
          <w:p w14:paraId="4B9ADFC2" w14:textId="77777777" w:rsidR="002C5584" w:rsidRPr="00D17124" w:rsidRDefault="002C5584" w:rsidP="00567B00">
            <w:r w:rsidRPr="00D17124">
              <w:t>Estija</w:t>
            </w:r>
          </w:p>
        </w:tc>
        <w:tc>
          <w:tcPr>
            <w:tcW w:w="6886" w:type="dxa"/>
            <w:vAlign w:val="center"/>
          </w:tcPr>
          <w:p w14:paraId="0F86E414" w14:textId="77777777" w:rsidR="002C5584" w:rsidRPr="00D17124" w:rsidRDefault="002C5584" w:rsidP="00567B00">
            <w:pPr>
              <w:kinsoku w:val="0"/>
              <w:overflowPunct w:val="0"/>
            </w:pPr>
            <w:r w:rsidRPr="00D17124">
              <w:t>Piperacillin / Tazobactam Qilu</w:t>
            </w:r>
          </w:p>
        </w:tc>
      </w:tr>
      <w:tr w:rsidR="002C5584" w:rsidRPr="00D17124" w14:paraId="6029157A" w14:textId="77777777" w:rsidTr="00567B00">
        <w:tc>
          <w:tcPr>
            <w:tcW w:w="1413" w:type="dxa"/>
            <w:vAlign w:val="center"/>
          </w:tcPr>
          <w:p w14:paraId="2AA234E0" w14:textId="77777777" w:rsidR="002C5584" w:rsidRPr="00D17124" w:rsidRDefault="002C5584" w:rsidP="00567B00">
            <w:r w:rsidRPr="00D17124">
              <w:t>Latvija</w:t>
            </w:r>
          </w:p>
        </w:tc>
        <w:tc>
          <w:tcPr>
            <w:tcW w:w="6886" w:type="dxa"/>
            <w:vAlign w:val="center"/>
          </w:tcPr>
          <w:p w14:paraId="2BD331C5" w14:textId="77777777" w:rsidR="002C5584" w:rsidRPr="00D17124" w:rsidRDefault="002C5584" w:rsidP="00567B00">
            <w:pPr>
              <w:kinsoku w:val="0"/>
              <w:overflowPunct w:val="0"/>
            </w:pPr>
            <w:r w:rsidRPr="00D17124">
              <w:t>Piperacillin / Tazobactam Qilu 4 g / 0,5 g pulveris infūziju šķīduma pagatavošanai</w:t>
            </w:r>
          </w:p>
        </w:tc>
      </w:tr>
      <w:tr w:rsidR="002C5584" w:rsidRPr="00D17124" w14:paraId="6A2C7B95" w14:textId="77777777" w:rsidTr="00567B00">
        <w:tc>
          <w:tcPr>
            <w:tcW w:w="1413" w:type="dxa"/>
            <w:vAlign w:val="center"/>
          </w:tcPr>
          <w:p w14:paraId="2329CB07" w14:textId="77777777" w:rsidR="002C5584" w:rsidRPr="00D17124" w:rsidRDefault="002C5584" w:rsidP="002C5584">
            <w:r w:rsidRPr="00D17124">
              <w:t>Lietuva</w:t>
            </w:r>
          </w:p>
        </w:tc>
        <w:tc>
          <w:tcPr>
            <w:tcW w:w="6886" w:type="dxa"/>
            <w:vAlign w:val="center"/>
          </w:tcPr>
          <w:p w14:paraId="155E9FFD" w14:textId="77777777" w:rsidR="002C5584" w:rsidRPr="00D17124" w:rsidRDefault="002C5584" w:rsidP="00567B00">
            <w:pPr>
              <w:kinsoku w:val="0"/>
              <w:overflowPunct w:val="0"/>
            </w:pPr>
            <w:r w:rsidRPr="00D17124">
              <w:t>Piperacillin / Tazobactam Qilu 4 g / 0,5 g milteliai infuziniam tirpalui</w:t>
            </w:r>
          </w:p>
        </w:tc>
      </w:tr>
      <w:tr w:rsidR="002C5584" w:rsidRPr="00D17124" w14:paraId="0E84C3B3" w14:textId="77777777" w:rsidTr="00567B00">
        <w:tc>
          <w:tcPr>
            <w:tcW w:w="1413" w:type="dxa"/>
            <w:vAlign w:val="center"/>
          </w:tcPr>
          <w:p w14:paraId="478DF8B1" w14:textId="77777777" w:rsidR="002C5584" w:rsidRPr="00D17124" w:rsidRDefault="002C5584" w:rsidP="002C5584">
            <w:r w:rsidRPr="00D17124">
              <w:t>Slovėnija</w:t>
            </w:r>
          </w:p>
        </w:tc>
        <w:tc>
          <w:tcPr>
            <w:tcW w:w="6886" w:type="dxa"/>
            <w:vAlign w:val="center"/>
          </w:tcPr>
          <w:p w14:paraId="2C8A77EB" w14:textId="77777777" w:rsidR="002C5584" w:rsidRPr="00D17124" w:rsidRDefault="002C5584" w:rsidP="00567B00">
            <w:r w:rsidRPr="00D17124">
              <w:t xml:space="preserve">Piperacilin/tazobaktam Qilu 4 g/0,5 g prašek za raztopino za  </w:t>
            </w:r>
          </w:p>
          <w:p w14:paraId="57272F23" w14:textId="77777777" w:rsidR="002C5584" w:rsidRPr="00D17124" w:rsidRDefault="002C5584" w:rsidP="00567B00">
            <w:pPr>
              <w:rPr>
                <w:lang w:eastAsia="zh-CN"/>
              </w:rPr>
            </w:pPr>
            <w:r w:rsidRPr="00D17124">
              <w:t>infundiranje</w:t>
            </w:r>
          </w:p>
          <w:p w14:paraId="15483778" w14:textId="77777777" w:rsidR="002C5584" w:rsidRPr="00D17124" w:rsidRDefault="002C5584" w:rsidP="00567B00">
            <w:pPr>
              <w:kinsoku w:val="0"/>
              <w:overflowPunct w:val="0"/>
              <w:ind w:left="113"/>
            </w:pPr>
          </w:p>
        </w:tc>
      </w:tr>
      <w:tr w:rsidR="002C5584" w:rsidRPr="00D17124" w14:paraId="31301D97" w14:textId="77777777" w:rsidTr="00567B00">
        <w:tc>
          <w:tcPr>
            <w:tcW w:w="1413" w:type="dxa"/>
            <w:vAlign w:val="center"/>
          </w:tcPr>
          <w:p w14:paraId="165459FC" w14:textId="77777777" w:rsidR="002C5584" w:rsidRPr="00D17124" w:rsidRDefault="002C5584" w:rsidP="00567B00">
            <w:r w:rsidRPr="00D17124">
              <w:t>Bulgarija</w:t>
            </w:r>
          </w:p>
        </w:tc>
        <w:tc>
          <w:tcPr>
            <w:tcW w:w="6886" w:type="dxa"/>
            <w:vAlign w:val="center"/>
          </w:tcPr>
          <w:p w14:paraId="3D0CD59D" w14:textId="77777777" w:rsidR="002C5584" w:rsidRPr="00D17124" w:rsidRDefault="002C5584" w:rsidP="00567B00">
            <w:r w:rsidRPr="00D17124">
              <w:t>Piperacillin / Tazobactam Qilu 4 g / 0,5 g Прах за инфузионен разтвор</w:t>
            </w:r>
          </w:p>
          <w:p w14:paraId="306BC34D" w14:textId="77777777" w:rsidR="002C5584" w:rsidRPr="00D17124" w:rsidRDefault="002C5584" w:rsidP="00567B00"/>
        </w:tc>
      </w:tr>
      <w:tr w:rsidR="002C5584" w:rsidRPr="00D17124" w14:paraId="2D3EB296" w14:textId="77777777" w:rsidTr="00567B00">
        <w:tc>
          <w:tcPr>
            <w:tcW w:w="1413" w:type="dxa"/>
            <w:vAlign w:val="center"/>
          </w:tcPr>
          <w:p w14:paraId="1DEC01AD" w14:textId="77777777" w:rsidR="002C5584" w:rsidRPr="00D17124" w:rsidRDefault="002C5584" w:rsidP="00567B00">
            <w:r w:rsidRPr="00D17124">
              <w:t>Kroatija</w:t>
            </w:r>
          </w:p>
        </w:tc>
        <w:tc>
          <w:tcPr>
            <w:tcW w:w="6886" w:type="dxa"/>
            <w:vAlign w:val="center"/>
          </w:tcPr>
          <w:p w14:paraId="0208F8D5" w14:textId="77777777" w:rsidR="002C5584" w:rsidRPr="00D17124" w:rsidRDefault="002C5584" w:rsidP="00567B00">
            <w:r w:rsidRPr="00D17124">
              <w:t>Piperacilin/tazobaktam Qilu 4 g/0,5 g prašak za otopinu za infuziju</w:t>
            </w:r>
          </w:p>
        </w:tc>
      </w:tr>
    </w:tbl>
    <w:p w14:paraId="5955E89A" w14:textId="77777777" w:rsidR="00CE2F88" w:rsidRPr="00D17124" w:rsidRDefault="00CE2F88" w:rsidP="00AB0895"/>
    <w:p w14:paraId="4FC9510F" w14:textId="6B028912" w:rsidR="00CE2F88" w:rsidRPr="00D17124" w:rsidRDefault="00CE2F88" w:rsidP="00AB0895">
      <w:pPr>
        <w:rPr>
          <w:b/>
        </w:rPr>
      </w:pPr>
      <w:r w:rsidRPr="00D17124">
        <w:rPr>
          <w:b/>
        </w:rPr>
        <w:t>Šis pakuotės lapelis paskutinį kartą peržiūrėtas</w:t>
      </w:r>
      <w:r w:rsidR="008A43B7">
        <w:rPr>
          <w:b/>
        </w:rPr>
        <w:t xml:space="preserve"> </w:t>
      </w:r>
      <w:r w:rsidR="00415BC7">
        <w:rPr>
          <w:b/>
        </w:rPr>
        <w:t>202</w:t>
      </w:r>
      <w:r w:rsidR="00415BC7">
        <w:rPr>
          <w:rFonts w:hint="eastAsia"/>
          <w:b/>
          <w:lang w:eastAsia="zh-CN"/>
        </w:rPr>
        <w:t>5</w:t>
      </w:r>
      <w:r w:rsidR="008A43B7">
        <w:rPr>
          <w:b/>
        </w:rPr>
        <w:t>-</w:t>
      </w:r>
      <w:r w:rsidR="00415BC7">
        <w:rPr>
          <w:b/>
        </w:rPr>
        <w:t>0</w:t>
      </w:r>
      <w:r w:rsidR="009B4A02">
        <w:rPr>
          <w:b/>
          <w:lang w:eastAsia="zh-CN"/>
        </w:rPr>
        <w:t>5</w:t>
      </w:r>
      <w:r w:rsidR="008A43B7">
        <w:rPr>
          <w:b/>
        </w:rPr>
        <w:t>-</w:t>
      </w:r>
      <w:r w:rsidR="009B4A02">
        <w:rPr>
          <w:b/>
        </w:rPr>
        <w:t>15</w:t>
      </w:r>
      <w:r w:rsidR="008A43B7">
        <w:rPr>
          <w:b/>
        </w:rPr>
        <w:t>.</w:t>
      </w:r>
    </w:p>
    <w:p w14:paraId="7937829D" w14:textId="77777777" w:rsidR="00CE2F88" w:rsidRPr="00D17124" w:rsidRDefault="00CE2F88" w:rsidP="00AB0895">
      <w:pPr>
        <w:rPr>
          <w:b/>
        </w:rPr>
      </w:pPr>
    </w:p>
    <w:p w14:paraId="619ABCE4" w14:textId="77777777" w:rsidR="00CE2F88" w:rsidRPr="00D17124" w:rsidRDefault="00CE2F88" w:rsidP="00AB0895">
      <w:pPr>
        <w:tabs>
          <w:tab w:val="left" w:pos="567"/>
        </w:tabs>
        <w:spacing w:line="260" w:lineRule="exact"/>
      </w:pPr>
    </w:p>
    <w:p w14:paraId="084D5A69" w14:textId="77777777" w:rsidR="00CE2F88" w:rsidRPr="00D17124" w:rsidRDefault="00CE2F88" w:rsidP="00AB0895">
      <w:r w:rsidRPr="00D17124">
        <w:t>Išsami informacija apie šį vaistą pateikiama Valstybinės vaistų kontrolės tarnybos prie Lietuvos Respublikos sveikatos apsaugos ministerijos tinklalapyje</w:t>
      </w:r>
      <w:r w:rsidRPr="00D17124">
        <w:rPr>
          <w:i/>
        </w:rPr>
        <w:t xml:space="preserve"> </w:t>
      </w:r>
      <w:hyperlink r:id="rId13" w:history="1">
        <w:r w:rsidRPr="00D17124">
          <w:rPr>
            <w:color w:val="0000FF"/>
            <w:u w:val="single"/>
          </w:rPr>
          <w:t>http://www.vvkt.lt/</w:t>
        </w:r>
      </w:hyperlink>
    </w:p>
    <w:p w14:paraId="1A9230FC" w14:textId="77777777" w:rsidR="00CE2F88" w:rsidRPr="00D17124" w:rsidRDefault="00CE2F88" w:rsidP="00AB0895">
      <w:pPr>
        <w:tabs>
          <w:tab w:val="left" w:pos="567"/>
        </w:tabs>
        <w:spacing w:line="260" w:lineRule="exact"/>
        <w:rPr>
          <w:highlight w:val="yellow"/>
        </w:rPr>
      </w:pPr>
    </w:p>
    <w:p w14:paraId="756DE7EB" w14:textId="77777777" w:rsidR="00CE2F88" w:rsidRPr="00D17124" w:rsidRDefault="00CE2F88" w:rsidP="00AB0895">
      <w:pPr>
        <w:tabs>
          <w:tab w:val="left" w:pos="567"/>
        </w:tabs>
        <w:spacing w:line="260" w:lineRule="exact"/>
      </w:pPr>
      <w:r w:rsidRPr="00D17124">
        <w:t>--------------------------------------------------------------------------------------------------------------------</w:t>
      </w:r>
    </w:p>
    <w:p w14:paraId="1467214D" w14:textId="77777777" w:rsidR="00CE2F88" w:rsidRPr="00D17124" w:rsidRDefault="00CE2F88" w:rsidP="00AB0895">
      <w:pPr>
        <w:tabs>
          <w:tab w:val="left" w:pos="567"/>
        </w:tabs>
        <w:spacing w:line="260" w:lineRule="exact"/>
        <w:rPr>
          <w:b/>
        </w:rPr>
      </w:pPr>
      <w:r w:rsidRPr="00D17124">
        <w:rPr>
          <w:b/>
        </w:rPr>
        <w:t>Toliau pateikta informacija skirta tik sveikatos priežiūros specialistams:</w:t>
      </w:r>
    </w:p>
    <w:p w14:paraId="5375556C" w14:textId="77777777" w:rsidR="00CE2F88" w:rsidRPr="00D17124" w:rsidRDefault="00CE2F88" w:rsidP="00AB0895">
      <w:pPr>
        <w:tabs>
          <w:tab w:val="left" w:pos="567"/>
        </w:tabs>
        <w:spacing w:line="260" w:lineRule="exact"/>
      </w:pPr>
    </w:p>
    <w:p w14:paraId="575AF0E4" w14:textId="77777777" w:rsidR="00567B00" w:rsidRPr="00D17124" w:rsidRDefault="00567B00" w:rsidP="00AB0895">
      <w:pPr>
        <w:tabs>
          <w:tab w:val="left" w:pos="567"/>
        </w:tabs>
        <w:spacing w:line="260" w:lineRule="exact"/>
        <w:ind w:right="-2"/>
        <w:rPr>
          <w:b/>
        </w:rPr>
      </w:pPr>
      <w:r w:rsidRPr="00D17124">
        <w:rPr>
          <w:b/>
        </w:rPr>
        <w:t>Tinkamumo laikas ištirpus/praskiedus</w:t>
      </w:r>
    </w:p>
    <w:p w14:paraId="56D840CE" w14:textId="77777777" w:rsidR="00567B00" w:rsidRPr="00D17124" w:rsidRDefault="00567B00" w:rsidP="00AB0895">
      <w:pPr>
        <w:tabs>
          <w:tab w:val="left" w:pos="567"/>
        </w:tabs>
        <w:spacing w:line="260" w:lineRule="exact"/>
        <w:ind w:right="-2"/>
        <w:rPr>
          <w:b/>
        </w:rPr>
      </w:pPr>
    </w:p>
    <w:p w14:paraId="413B00D8" w14:textId="77777777" w:rsidR="00567B00" w:rsidRPr="00D17124" w:rsidRDefault="00567B00" w:rsidP="00567B00">
      <w:pPr>
        <w:spacing w:line="260" w:lineRule="exact"/>
        <w:rPr>
          <w:u w:val="single"/>
        </w:rPr>
      </w:pPr>
      <w:r w:rsidRPr="00D17124">
        <w:rPr>
          <w:u w:val="single"/>
        </w:rPr>
        <w:t>Ištirpinus flakone</w:t>
      </w:r>
    </w:p>
    <w:p w14:paraId="0F9C286D" w14:textId="77777777" w:rsidR="00567B00" w:rsidRPr="00D17124" w:rsidRDefault="00567B00" w:rsidP="00567B00">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5 valandas laikant </w:t>
      </w:r>
      <w:r w:rsidR="00D13A01">
        <w:t>20–</w:t>
      </w:r>
      <w:r w:rsidRPr="00D17124">
        <w:t xml:space="preserve">25 °C temperatūroje, kai ištirpinama </w:t>
      </w:r>
      <w:r w:rsidRPr="00D17124">
        <w:rPr>
          <w:szCs w:val="22"/>
        </w:rPr>
        <w:t>viename iš suderinamų paruošimui skirtų tirpalų</w:t>
      </w:r>
      <w:r w:rsidRPr="00D17124">
        <w:t xml:space="preserve"> (žr. 6.6 skyrių).</w:t>
      </w:r>
    </w:p>
    <w:p w14:paraId="74C79BC9" w14:textId="77777777" w:rsidR="00567B00" w:rsidRPr="00D17124" w:rsidRDefault="00567B00" w:rsidP="00567B00">
      <w:pPr>
        <w:tabs>
          <w:tab w:val="left" w:pos="567"/>
        </w:tabs>
        <w:autoSpaceDE w:val="0"/>
        <w:autoSpaceDN w:val="0"/>
        <w:adjustRightInd w:val="0"/>
        <w:spacing w:line="260" w:lineRule="exact"/>
      </w:pPr>
    </w:p>
    <w:p w14:paraId="28B06515" w14:textId="77777777" w:rsidR="00567B00" w:rsidRPr="00D17124" w:rsidRDefault="00567B00" w:rsidP="00567B00">
      <w:pPr>
        <w:tabs>
          <w:tab w:val="left" w:pos="567"/>
        </w:tabs>
        <w:autoSpaceDE w:val="0"/>
        <w:autoSpaceDN w:val="0"/>
        <w:adjustRightInd w:val="0"/>
        <w:spacing w:line="260" w:lineRule="exact"/>
        <w:rPr>
          <w:u w:val="single"/>
        </w:rPr>
      </w:pPr>
      <w:r w:rsidRPr="00D17124">
        <w:rPr>
          <w:u w:val="single"/>
        </w:rPr>
        <w:t>Praskiestas infuzinis tirpalas</w:t>
      </w:r>
    </w:p>
    <w:p w14:paraId="1222A23C" w14:textId="77777777" w:rsidR="00567B00" w:rsidRPr="00D17124" w:rsidRDefault="00567B00" w:rsidP="00567B00">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6 valandas laikant </w:t>
      </w:r>
      <w:r w:rsidR="00D13A01">
        <w:t>20–</w:t>
      </w:r>
      <w:r w:rsidRPr="00D17124">
        <w:t xml:space="preserve">25 °C temperatūroje, kai praskiesta reikiamu </w:t>
      </w:r>
      <w:r w:rsidRPr="00D17124">
        <w:rPr>
          <w:szCs w:val="22"/>
        </w:rPr>
        <w:t>vieno iš suderinamų tirpalų tūriu</w:t>
      </w:r>
      <w:r w:rsidRPr="00D17124">
        <w:t xml:space="preserve"> (žr. 6.6 skyrių).</w:t>
      </w:r>
    </w:p>
    <w:p w14:paraId="55B695D6" w14:textId="77777777" w:rsidR="00567B00" w:rsidRPr="00D17124" w:rsidRDefault="00567B00" w:rsidP="00567B00">
      <w:pPr>
        <w:tabs>
          <w:tab w:val="left" w:pos="567"/>
        </w:tabs>
        <w:autoSpaceDE w:val="0"/>
        <w:autoSpaceDN w:val="0"/>
        <w:adjustRightInd w:val="0"/>
        <w:spacing w:line="260" w:lineRule="exact"/>
      </w:pPr>
    </w:p>
    <w:p w14:paraId="589F1BDE" w14:textId="77777777" w:rsidR="00567B00" w:rsidRPr="00D17124" w:rsidRDefault="00567B00" w:rsidP="00567B00">
      <w:pPr>
        <w:tabs>
          <w:tab w:val="left" w:pos="567"/>
        </w:tabs>
        <w:autoSpaceDE w:val="0"/>
        <w:autoSpaceDN w:val="0"/>
        <w:adjustRightInd w:val="0"/>
        <w:spacing w:line="260" w:lineRule="exact"/>
      </w:pPr>
      <w:r w:rsidRPr="00D17124">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validuotomis aseptinėmis sąlygomis. </w:t>
      </w:r>
    </w:p>
    <w:p w14:paraId="6AFCE76A" w14:textId="77777777" w:rsidR="00567B00" w:rsidRPr="00D17124" w:rsidRDefault="00567B00" w:rsidP="00AB0895">
      <w:pPr>
        <w:tabs>
          <w:tab w:val="left" w:pos="567"/>
        </w:tabs>
        <w:spacing w:line="260" w:lineRule="exact"/>
        <w:ind w:right="-2"/>
        <w:rPr>
          <w:b/>
        </w:rPr>
      </w:pPr>
    </w:p>
    <w:p w14:paraId="0346D090" w14:textId="77777777" w:rsidR="00CE2F88" w:rsidRPr="00D17124" w:rsidRDefault="00CE2F88" w:rsidP="00AB0895">
      <w:pPr>
        <w:tabs>
          <w:tab w:val="left" w:pos="567"/>
        </w:tabs>
        <w:spacing w:line="260" w:lineRule="exact"/>
        <w:ind w:right="-2"/>
        <w:rPr>
          <w:b/>
        </w:rPr>
      </w:pPr>
      <w:r w:rsidRPr="00D17124">
        <w:rPr>
          <w:b/>
        </w:rPr>
        <w:t>Vartojimo instrukcija</w:t>
      </w:r>
    </w:p>
    <w:p w14:paraId="4EBBCBF3" w14:textId="77777777" w:rsidR="00567B00" w:rsidRPr="00D17124" w:rsidRDefault="00567B00" w:rsidP="00AB0895">
      <w:pPr>
        <w:tabs>
          <w:tab w:val="left" w:pos="567"/>
        </w:tabs>
        <w:autoSpaceDE w:val="0"/>
        <w:autoSpaceDN w:val="0"/>
        <w:adjustRightInd w:val="0"/>
        <w:spacing w:line="260" w:lineRule="exact"/>
      </w:pPr>
    </w:p>
    <w:p w14:paraId="158C067E" w14:textId="77777777" w:rsidR="00CE2F88" w:rsidRPr="00D17124" w:rsidRDefault="00CE2F88" w:rsidP="00AB0895">
      <w:pPr>
        <w:tabs>
          <w:tab w:val="left" w:pos="567"/>
        </w:tabs>
        <w:autoSpaceDE w:val="0"/>
        <w:autoSpaceDN w:val="0"/>
        <w:adjustRightInd w:val="0"/>
        <w:spacing w:line="260" w:lineRule="exact"/>
      </w:pPr>
      <w:r w:rsidRPr="00D17124">
        <w:t xml:space="preserve">Piperacillin/Tazobactam </w:t>
      </w:r>
      <w:r w:rsidR="001B76E3" w:rsidRPr="00D17124">
        <w:t>Qilu</w:t>
      </w:r>
      <w:r w:rsidRPr="00D17124">
        <w:t xml:space="preserve"> galima suleisti infuzija į veną (per 30 minučių). </w:t>
      </w:r>
    </w:p>
    <w:p w14:paraId="37E1D8C1" w14:textId="77777777" w:rsidR="00CE2F88" w:rsidRPr="00D17124" w:rsidRDefault="00CE2F88" w:rsidP="00AB0895">
      <w:pPr>
        <w:tabs>
          <w:tab w:val="left" w:pos="567"/>
        </w:tabs>
        <w:spacing w:line="260" w:lineRule="exact"/>
        <w:ind w:right="-2"/>
      </w:pPr>
    </w:p>
    <w:p w14:paraId="6E453ACE" w14:textId="77777777" w:rsidR="00567B00" w:rsidRPr="00D17124" w:rsidRDefault="00567B00" w:rsidP="00567B00">
      <w:pPr>
        <w:tabs>
          <w:tab w:val="left" w:pos="567"/>
        </w:tabs>
        <w:autoSpaceDE w:val="0"/>
        <w:autoSpaceDN w:val="0"/>
        <w:adjustRightInd w:val="0"/>
        <w:spacing w:line="260" w:lineRule="exact"/>
      </w:pPr>
      <w:r w:rsidRPr="00D17124">
        <w:t>Vaistinio preparato tirpinimas ir skiedimas atliekamas aseptinėmis sąlygomis. Prieš vartojimą paruoštą tirpalą būtina apžiūrėti, ar nėra kietųjų dalelių ir spalvos pokyčių. Galima vartoti tik skaidrų tirpalą, kuriame dalelių nėra.</w:t>
      </w:r>
    </w:p>
    <w:p w14:paraId="70EDD0BE" w14:textId="77777777" w:rsidR="00567B00" w:rsidRPr="00D17124" w:rsidRDefault="00567B00" w:rsidP="00AB0895">
      <w:pPr>
        <w:tabs>
          <w:tab w:val="left" w:pos="567"/>
        </w:tabs>
        <w:spacing w:line="260" w:lineRule="exact"/>
        <w:ind w:right="-2"/>
      </w:pPr>
    </w:p>
    <w:p w14:paraId="6E6DF60B" w14:textId="77777777" w:rsidR="00CE2F88" w:rsidRPr="00D17124" w:rsidRDefault="00567B00" w:rsidP="00AB0895">
      <w:pPr>
        <w:tabs>
          <w:tab w:val="left" w:pos="567"/>
        </w:tabs>
        <w:autoSpaceDE w:val="0"/>
        <w:autoSpaceDN w:val="0"/>
        <w:adjustRightInd w:val="0"/>
        <w:spacing w:line="260" w:lineRule="exact"/>
        <w:rPr>
          <w:b/>
        </w:rPr>
      </w:pPr>
      <w:r w:rsidRPr="00D17124">
        <w:rPr>
          <w:b/>
        </w:rPr>
        <w:t>Infuzinio tirpalo paruošimas</w:t>
      </w:r>
      <w:r w:rsidR="00CE2F88" w:rsidRPr="00D17124">
        <w:rPr>
          <w:b/>
        </w:rPr>
        <w:t xml:space="preserve"> </w:t>
      </w:r>
    </w:p>
    <w:p w14:paraId="0B84E8EE" w14:textId="77777777" w:rsidR="00567B00" w:rsidRPr="00D17124" w:rsidRDefault="00567B00" w:rsidP="00AB0895">
      <w:pPr>
        <w:tabs>
          <w:tab w:val="left" w:pos="567"/>
        </w:tabs>
        <w:autoSpaceDE w:val="0"/>
        <w:autoSpaceDN w:val="0"/>
        <w:adjustRightInd w:val="0"/>
        <w:spacing w:line="260" w:lineRule="exact"/>
      </w:pPr>
    </w:p>
    <w:p w14:paraId="04E8995A" w14:textId="77777777" w:rsidR="00CE2F88" w:rsidRPr="00D17124" w:rsidRDefault="00CE2F88" w:rsidP="00AB0895">
      <w:pPr>
        <w:tabs>
          <w:tab w:val="left" w:pos="567"/>
        </w:tabs>
        <w:autoSpaceDE w:val="0"/>
        <w:autoSpaceDN w:val="0"/>
        <w:adjustRightInd w:val="0"/>
        <w:spacing w:line="260" w:lineRule="exact"/>
      </w:pPr>
      <w:r w:rsidRPr="00D17124">
        <w:t xml:space="preserve">Kiekvieno flakono turinį ruoškite naudodami toliau lentelėje parodytą tirpiklio kiekį, ruošimui naudodami vieną iš suderinamų tirpiklių. Sukiokite, kol ištirps. Nuolat sukiojant, paprastai tirpalas paruošiamas per </w:t>
      </w:r>
      <w:r w:rsidR="00567B00" w:rsidRPr="00D17124">
        <w:t>5–10</w:t>
      </w:r>
      <w:r w:rsidRPr="00D17124">
        <w:t> minu</w:t>
      </w:r>
      <w:r w:rsidR="00567B00" w:rsidRPr="00D17124">
        <w:t>čių</w:t>
      </w:r>
      <w:r w:rsidRPr="00D17124">
        <w:t xml:space="preserve"> (išsamiau ruošimas aprašytas toliau). </w:t>
      </w:r>
    </w:p>
    <w:p w14:paraId="6A4FCF95" w14:textId="77777777" w:rsidR="00CE2F88" w:rsidRPr="00D17124" w:rsidRDefault="00CE2F88" w:rsidP="00AB0895">
      <w:pPr>
        <w:tabs>
          <w:tab w:val="left" w:pos="567"/>
        </w:tabs>
        <w:spacing w:line="260" w:lineRule="exact"/>
      </w:pPr>
    </w:p>
    <w:tbl>
      <w:tblPr>
        <w:tblW w:w="8631" w:type="dxa"/>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61"/>
        <w:gridCol w:w="2700"/>
        <w:gridCol w:w="2970"/>
      </w:tblGrid>
      <w:tr w:rsidR="00567B00" w:rsidRPr="00D17124" w14:paraId="789DEBE8" w14:textId="77777777" w:rsidTr="00567B00">
        <w:trPr>
          <w:trHeight w:val="293"/>
        </w:trPr>
        <w:tc>
          <w:tcPr>
            <w:tcW w:w="2961" w:type="dxa"/>
            <w:tcBorders>
              <w:top w:val="single" w:sz="8" w:space="0" w:color="000000"/>
              <w:bottom w:val="single" w:sz="8" w:space="0" w:color="000000"/>
              <w:right w:val="single" w:sz="8" w:space="0" w:color="000000"/>
            </w:tcBorders>
          </w:tcPr>
          <w:p w14:paraId="12DB88AF" w14:textId="77777777" w:rsidR="00567B00" w:rsidRPr="00D17124" w:rsidRDefault="00567B00" w:rsidP="00567B00">
            <w:pPr>
              <w:tabs>
                <w:tab w:val="left" w:pos="567"/>
              </w:tabs>
              <w:autoSpaceDE w:val="0"/>
              <w:autoSpaceDN w:val="0"/>
              <w:adjustRightInd w:val="0"/>
              <w:spacing w:line="260" w:lineRule="exact"/>
              <w:ind w:left="440" w:hanging="440"/>
              <w:rPr>
                <w:color w:val="000000"/>
              </w:rPr>
            </w:pPr>
            <w:r w:rsidRPr="00D17124">
              <w:rPr>
                <w:b/>
                <w:color w:val="000000"/>
              </w:rPr>
              <w:t xml:space="preserve">Flakono turinys </w:t>
            </w:r>
          </w:p>
        </w:tc>
        <w:tc>
          <w:tcPr>
            <w:tcW w:w="2700" w:type="dxa"/>
            <w:tcBorders>
              <w:top w:val="single" w:sz="8" w:space="0" w:color="000000"/>
              <w:left w:val="single" w:sz="8" w:space="0" w:color="000000"/>
              <w:bottom w:val="single" w:sz="8" w:space="0" w:color="000000"/>
            </w:tcBorders>
          </w:tcPr>
          <w:p w14:paraId="0B17573A" w14:textId="77777777" w:rsidR="00567B00" w:rsidRPr="00D17124" w:rsidRDefault="00567B00" w:rsidP="00567B00">
            <w:pPr>
              <w:tabs>
                <w:tab w:val="left" w:pos="567"/>
              </w:tabs>
              <w:autoSpaceDE w:val="0"/>
              <w:autoSpaceDN w:val="0"/>
              <w:adjustRightInd w:val="0"/>
              <w:spacing w:line="260" w:lineRule="exact"/>
              <w:ind w:left="440" w:hanging="440"/>
              <w:rPr>
                <w:color w:val="000000"/>
              </w:rPr>
            </w:pPr>
            <w:r w:rsidRPr="00D17124">
              <w:rPr>
                <w:b/>
                <w:color w:val="000000"/>
              </w:rPr>
              <w:t>Tirpiklio kiekis*, kurį reikia įpilti į flakoną</w:t>
            </w:r>
          </w:p>
        </w:tc>
        <w:tc>
          <w:tcPr>
            <w:tcW w:w="2970" w:type="dxa"/>
            <w:tcBorders>
              <w:top w:val="single" w:sz="8" w:space="0" w:color="000000"/>
              <w:left w:val="single" w:sz="8" w:space="0" w:color="000000"/>
              <w:bottom w:val="single" w:sz="8" w:space="0" w:color="000000"/>
            </w:tcBorders>
          </w:tcPr>
          <w:p w14:paraId="197A01A6" w14:textId="77777777" w:rsidR="00567B00" w:rsidRPr="00D17124" w:rsidRDefault="00567B00" w:rsidP="00567B00">
            <w:pPr>
              <w:tabs>
                <w:tab w:val="left" w:pos="567"/>
              </w:tabs>
              <w:autoSpaceDE w:val="0"/>
              <w:autoSpaceDN w:val="0"/>
              <w:adjustRightInd w:val="0"/>
              <w:spacing w:line="260" w:lineRule="exact"/>
              <w:ind w:left="6" w:hanging="6"/>
              <w:rPr>
                <w:b/>
                <w:color w:val="000000"/>
              </w:rPr>
            </w:pPr>
            <w:r w:rsidRPr="00D17124">
              <w:rPr>
                <w:b/>
                <w:color w:val="000000"/>
              </w:rPr>
              <w:t>Apytikslė koncentracija praskiedus</w:t>
            </w:r>
          </w:p>
        </w:tc>
      </w:tr>
      <w:tr w:rsidR="00567B00" w:rsidRPr="00D17124" w14:paraId="15AC1173" w14:textId="77777777" w:rsidTr="00567B00">
        <w:trPr>
          <w:trHeight w:val="289"/>
        </w:trPr>
        <w:tc>
          <w:tcPr>
            <w:tcW w:w="2961" w:type="dxa"/>
            <w:tcBorders>
              <w:top w:val="single" w:sz="8" w:space="0" w:color="000000"/>
              <w:bottom w:val="single" w:sz="8" w:space="0" w:color="000000"/>
              <w:right w:val="single" w:sz="8" w:space="0" w:color="000000"/>
            </w:tcBorders>
          </w:tcPr>
          <w:p w14:paraId="5D7022BC" w14:textId="77777777" w:rsidR="00567B00" w:rsidRPr="00D17124" w:rsidRDefault="00567B00" w:rsidP="00C67B86">
            <w:pPr>
              <w:tabs>
                <w:tab w:val="left" w:pos="567"/>
              </w:tabs>
              <w:autoSpaceDE w:val="0"/>
              <w:autoSpaceDN w:val="0"/>
              <w:adjustRightInd w:val="0"/>
              <w:spacing w:line="260" w:lineRule="exact"/>
              <w:rPr>
                <w:color w:val="000000"/>
              </w:rPr>
            </w:pPr>
            <w:r w:rsidRPr="00D17124">
              <w:rPr>
                <w:color w:val="000000"/>
              </w:rPr>
              <w:t xml:space="preserve">4 g/0,5 g (4 g piperacilino ir 0,5 g tazobaktamo) </w:t>
            </w:r>
          </w:p>
        </w:tc>
        <w:tc>
          <w:tcPr>
            <w:tcW w:w="2700" w:type="dxa"/>
            <w:tcBorders>
              <w:top w:val="single" w:sz="8" w:space="0" w:color="000000"/>
              <w:left w:val="single" w:sz="8" w:space="0" w:color="000000"/>
              <w:bottom w:val="single" w:sz="8" w:space="0" w:color="000000"/>
            </w:tcBorders>
          </w:tcPr>
          <w:p w14:paraId="31F15F17" w14:textId="77777777" w:rsidR="00567B00" w:rsidRPr="00D17124" w:rsidRDefault="00567B00" w:rsidP="00C67B86">
            <w:pPr>
              <w:tabs>
                <w:tab w:val="left" w:pos="567"/>
              </w:tabs>
              <w:autoSpaceDE w:val="0"/>
              <w:autoSpaceDN w:val="0"/>
              <w:adjustRightInd w:val="0"/>
              <w:spacing w:line="260" w:lineRule="exact"/>
              <w:rPr>
                <w:color w:val="000000"/>
              </w:rPr>
            </w:pPr>
            <w:r w:rsidRPr="00D17124">
              <w:rPr>
                <w:color w:val="000000"/>
              </w:rPr>
              <w:t xml:space="preserve">20 ml </w:t>
            </w:r>
          </w:p>
        </w:tc>
        <w:tc>
          <w:tcPr>
            <w:tcW w:w="2970" w:type="dxa"/>
            <w:tcBorders>
              <w:top w:val="single" w:sz="8" w:space="0" w:color="000000"/>
              <w:left w:val="single" w:sz="8" w:space="0" w:color="000000"/>
              <w:bottom w:val="single" w:sz="8" w:space="0" w:color="000000"/>
            </w:tcBorders>
          </w:tcPr>
          <w:p w14:paraId="13D9B233" w14:textId="77777777" w:rsidR="00567B00" w:rsidRPr="00D17124" w:rsidRDefault="00567B00" w:rsidP="00567B00">
            <w:pPr>
              <w:rPr>
                <w:lang w:eastAsia="zh-CN"/>
              </w:rPr>
            </w:pPr>
            <w:r w:rsidRPr="00D17124">
              <w:rPr>
                <w:lang w:eastAsia="zh-CN"/>
              </w:rPr>
              <w:t>193,2 mg/ml (171,7 mg/ml piperacilino ir 21,5 mg/ml tazobaktamo)</w:t>
            </w:r>
          </w:p>
          <w:p w14:paraId="219614E3" w14:textId="77777777" w:rsidR="00567B00" w:rsidRPr="00D17124" w:rsidRDefault="00567B00" w:rsidP="00C67B86">
            <w:pPr>
              <w:tabs>
                <w:tab w:val="left" w:pos="567"/>
              </w:tabs>
              <w:autoSpaceDE w:val="0"/>
              <w:autoSpaceDN w:val="0"/>
              <w:adjustRightInd w:val="0"/>
              <w:spacing w:line="260" w:lineRule="exact"/>
              <w:rPr>
                <w:color w:val="000000"/>
              </w:rPr>
            </w:pPr>
          </w:p>
        </w:tc>
      </w:tr>
    </w:tbl>
    <w:p w14:paraId="0526191C" w14:textId="77777777" w:rsidR="00567B00" w:rsidRPr="00D17124" w:rsidRDefault="00567B00" w:rsidP="00AB0895">
      <w:pPr>
        <w:tabs>
          <w:tab w:val="left" w:pos="567"/>
        </w:tabs>
        <w:spacing w:line="260" w:lineRule="exact"/>
      </w:pPr>
    </w:p>
    <w:p w14:paraId="219E00B8" w14:textId="77777777" w:rsidR="00567B00" w:rsidRPr="00D17124" w:rsidRDefault="00567B00" w:rsidP="00C67B86">
      <w:pPr>
        <w:tabs>
          <w:tab w:val="left" w:pos="567"/>
        </w:tabs>
        <w:autoSpaceDE w:val="0"/>
        <w:autoSpaceDN w:val="0"/>
        <w:adjustRightInd w:val="0"/>
        <w:rPr>
          <w:u w:val="single"/>
        </w:rPr>
      </w:pPr>
      <w:r w:rsidRPr="00D17124">
        <w:rPr>
          <w:u w:val="single"/>
        </w:rPr>
        <w:t>* Suderinami ruošimui skirti tirpikliai:</w:t>
      </w:r>
    </w:p>
    <w:p w14:paraId="458E5980" w14:textId="77777777" w:rsidR="00567B00" w:rsidRPr="00D17124" w:rsidRDefault="00567B00" w:rsidP="00C67B86">
      <w:pPr>
        <w:tabs>
          <w:tab w:val="left" w:pos="567"/>
        </w:tabs>
        <w:autoSpaceDE w:val="0"/>
        <w:autoSpaceDN w:val="0"/>
        <w:adjustRightInd w:val="0"/>
        <w:rPr>
          <w:u w:val="single"/>
        </w:rPr>
      </w:pPr>
    </w:p>
    <w:p w14:paraId="010C685C" w14:textId="77777777" w:rsidR="00567B00" w:rsidRPr="00D17124" w:rsidRDefault="00567B00" w:rsidP="00567B00">
      <w:pPr>
        <w:numPr>
          <w:ilvl w:val="0"/>
          <w:numId w:val="45"/>
        </w:numPr>
        <w:spacing w:line="260" w:lineRule="exact"/>
        <w:jc w:val="both"/>
      </w:pPr>
      <w:r w:rsidRPr="00D17124">
        <w:t xml:space="preserve">natrio chlorido 9 mg/ml (0,9 %) injekcinis tirpalas; </w:t>
      </w:r>
    </w:p>
    <w:p w14:paraId="540C3144" w14:textId="77777777" w:rsidR="00567B00" w:rsidRPr="00D17124" w:rsidRDefault="00567B00" w:rsidP="00567B00">
      <w:pPr>
        <w:numPr>
          <w:ilvl w:val="0"/>
          <w:numId w:val="45"/>
        </w:numPr>
        <w:spacing w:line="260" w:lineRule="exact"/>
        <w:jc w:val="both"/>
      </w:pPr>
      <w:r w:rsidRPr="00D17124">
        <w:t>sterilus injekcinis vanduo</w:t>
      </w:r>
      <w:r w:rsidRPr="00D17124">
        <w:rPr>
          <w:vertAlign w:val="superscript"/>
        </w:rPr>
        <w:t>(1)</w:t>
      </w:r>
    </w:p>
    <w:p w14:paraId="72CADF1C" w14:textId="77777777" w:rsidR="00567B00" w:rsidRPr="00D17124" w:rsidRDefault="00567B00" w:rsidP="00567B00">
      <w:pPr>
        <w:numPr>
          <w:ilvl w:val="0"/>
          <w:numId w:val="45"/>
        </w:numPr>
        <w:spacing w:line="260" w:lineRule="exact"/>
        <w:jc w:val="both"/>
      </w:pPr>
      <w:r w:rsidRPr="00D17124">
        <w:t>gliukozės 50 mg/ml (5 %) infuzinis tirpalas.</w:t>
      </w:r>
    </w:p>
    <w:p w14:paraId="6BDE1F91" w14:textId="77777777" w:rsidR="00567B00" w:rsidRPr="00D17124" w:rsidRDefault="00567B00" w:rsidP="00567B00">
      <w:pPr>
        <w:tabs>
          <w:tab w:val="left" w:pos="567"/>
        </w:tabs>
        <w:autoSpaceDE w:val="0"/>
        <w:autoSpaceDN w:val="0"/>
        <w:adjustRightInd w:val="0"/>
      </w:pPr>
    </w:p>
    <w:p w14:paraId="436DFB2E" w14:textId="77777777" w:rsidR="00567B00" w:rsidRPr="00D17124" w:rsidRDefault="00567B00" w:rsidP="00567B00">
      <w:pPr>
        <w:autoSpaceDE w:val="0"/>
        <w:autoSpaceDN w:val="0"/>
        <w:adjustRightInd w:val="0"/>
        <w:spacing w:line="260" w:lineRule="exact"/>
      </w:pPr>
      <w:r w:rsidRPr="00D17124">
        <w:rPr>
          <w:vertAlign w:val="superscript"/>
        </w:rPr>
        <w:t xml:space="preserve">(1) </w:t>
      </w:r>
      <w:r w:rsidRPr="00D17124">
        <w:t>Didžiausias rekomenduojamas sterilaus injekcinio vandens tūris vienoje dozėje yra 50 ml.</w:t>
      </w:r>
    </w:p>
    <w:p w14:paraId="6D49F723" w14:textId="77777777" w:rsidR="00567B00" w:rsidRPr="00D17124" w:rsidRDefault="00567B00" w:rsidP="00567B00">
      <w:pPr>
        <w:tabs>
          <w:tab w:val="left" w:pos="567"/>
        </w:tabs>
        <w:autoSpaceDE w:val="0"/>
        <w:autoSpaceDN w:val="0"/>
        <w:adjustRightInd w:val="0"/>
      </w:pPr>
    </w:p>
    <w:p w14:paraId="499AFB57" w14:textId="77777777" w:rsidR="00567B00" w:rsidRPr="00D17124" w:rsidRDefault="00567B00" w:rsidP="00567B00">
      <w:pPr>
        <w:tabs>
          <w:tab w:val="left" w:pos="567"/>
        </w:tabs>
        <w:autoSpaceDE w:val="0"/>
        <w:autoSpaceDN w:val="0"/>
        <w:adjustRightInd w:val="0"/>
        <w:spacing w:line="260" w:lineRule="exact"/>
      </w:pPr>
      <w:r w:rsidRPr="00D17124">
        <w:t>Paruoštus tirpalus iš flakono reikia ištraukti švirkštu. Paruošus kaip nurodyta, švirkštu iš flakono bus ištraukiamas ženklinime nurodytas piperacilino ir tazobaktamo kiekis.</w:t>
      </w:r>
    </w:p>
    <w:p w14:paraId="59A91BBC" w14:textId="77777777" w:rsidR="00567B00" w:rsidRPr="00D17124" w:rsidRDefault="00567B00" w:rsidP="00567B00">
      <w:pPr>
        <w:tabs>
          <w:tab w:val="left" w:pos="567"/>
        </w:tabs>
        <w:autoSpaceDE w:val="0"/>
        <w:autoSpaceDN w:val="0"/>
        <w:adjustRightInd w:val="0"/>
        <w:spacing w:line="260" w:lineRule="exact"/>
      </w:pPr>
    </w:p>
    <w:p w14:paraId="4799E10D" w14:textId="77777777" w:rsidR="00567B00" w:rsidRPr="00D17124" w:rsidRDefault="00567B00" w:rsidP="00567B00">
      <w:pPr>
        <w:tabs>
          <w:tab w:val="left" w:pos="567"/>
        </w:tabs>
        <w:autoSpaceDE w:val="0"/>
        <w:autoSpaceDN w:val="0"/>
        <w:adjustRightInd w:val="0"/>
        <w:spacing w:line="260" w:lineRule="exact"/>
        <w:rPr>
          <w:u w:val="single"/>
        </w:rPr>
      </w:pPr>
      <w:r w:rsidRPr="00D17124">
        <w:rPr>
          <w:u w:val="single"/>
        </w:rPr>
        <w:t xml:space="preserve">Paruoštus tirpalus galima toliau skiesti iki reikiamo tūrio (pvz., nuo 50 ml iki 150 ml), naudojant vieną iš suderinamų tirpiklių: </w:t>
      </w:r>
    </w:p>
    <w:p w14:paraId="755B7CD2" w14:textId="77777777" w:rsidR="00567B00" w:rsidRPr="00D17124" w:rsidRDefault="00567B00" w:rsidP="00567B00">
      <w:pPr>
        <w:tabs>
          <w:tab w:val="left" w:pos="567"/>
        </w:tabs>
        <w:autoSpaceDE w:val="0"/>
        <w:autoSpaceDN w:val="0"/>
        <w:adjustRightInd w:val="0"/>
        <w:spacing w:line="260" w:lineRule="exact"/>
        <w:rPr>
          <w:u w:val="single"/>
        </w:rPr>
      </w:pPr>
    </w:p>
    <w:p w14:paraId="51D080F8" w14:textId="77777777" w:rsidR="00567B00" w:rsidRPr="00D17124" w:rsidRDefault="00567B00" w:rsidP="00567B00">
      <w:pPr>
        <w:numPr>
          <w:ilvl w:val="0"/>
          <w:numId w:val="47"/>
        </w:numPr>
        <w:tabs>
          <w:tab w:val="left" w:pos="567"/>
        </w:tabs>
        <w:spacing w:line="260" w:lineRule="exact"/>
        <w:ind w:left="540" w:hanging="540"/>
        <w:jc w:val="both"/>
      </w:pPr>
      <w:r w:rsidRPr="00D17124">
        <w:t>natrio chlorido 9 mg/ml (0,9 %) injekcinį tirpalą;</w:t>
      </w:r>
    </w:p>
    <w:p w14:paraId="46F08D86" w14:textId="77777777" w:rsidR="00567B00" w:rsidRPr="00D17124" w:rsidRDefault="00567B00" w:rsidP="00567B00">
      <w:pPr>
        <w:numPr>
          <w:ilvl w:val="0"/>
          <w:numId w:val="47"/>
        </w:numPr>
        <w:tabs>
          <w:tab w:val="left" w:pos="567"/>
        </w:tabs>
        <w:spacing w:line="260" w:lineRule="exact"/>
        <w:ind w:left="540" w:hanging="540"/>
        <w:jc w:val="both"/>
      </w:pPr>
      <w:r w:rsidRPr="00D17124">
        <w:t>gliukozės 50 mg/ml (5 %) infuzinį tirpalą;</w:t>
      </w:r>
    </w:p>
    <w:p w14:paraId="157228F2" w14:textId="77777777" w:rsidR="00567B00" w:rsidRPr="00D17124" w:rsidRDefault="00567B00" w:rsidP="00567B00">
      <w:pPr>
        <w:numPr>
          <w:ilvl w:val="0"/>
          <w:numId w:val="47"/>
        </w:numPr>
        <w:tabs>
          <w:tab w:val="left" w:pos="567"/>
        </w:tabs>
        <w:spacing w:line="260" w:lineRule="exact"/>
        <w:ind w:left="540" w:hanging="540"/>
        <w:jc w:val="both"/>
      </w:pPr>
      <w:r w:rsidRPr="00D17124">
        <w:t>dekstrano 60 mg/ml (6 %) tirpalą natrio chlorido 9 mg/ml (0,9 %) tirpale.</w:t>
      </w:r>
    </w:p>
    <w:p w14:paraId="57998888" w14:textId="77777777" w:rsidR="00567B00" w:rsidRPr="00D17124" w:rsidRDefault="00567B00" w:rsidP="00567B00">
      <w:pPr>
        <w:spacing w:line="260" w:lineRule="exact"/>
        <w:jc w:val="both"/>
      </w:pPr>
    </w:p>
    <w:p w14:paraId="3817A139" w14:textId="77777777" w:rsidR="00567B00" w:rsidRPr="00D17124" w:rsidRDefault="00567B00" w:rsidP="00567B00">
      <w:pPr>
        <w:spacing w:line="260" w:lineRule="exact"/>
        <w:jc w:val="both"/>
        <w:rPr>
          <w:b/>
        </w:rPr>
      </w:pPr>
      <w:r w:rsidRPr="00D17124">
        <w:rPr>
          <w:b/>
        </w:rPr>
        <w:lastRenderedPageBreak/>
        <w:t>Nesuderinamumas</w:t>
      </w:r>
    </w:p>
    <w:p w14:paraId="7D90DD0C" w14:textId="77777777" w:rsidR="00567B00" w:rsidRPr="00D17124" w:rsidRDefault="00567B00" w:rsidP="00C67B86">
      <w:pPr>
        <w:spacing w:line="260" w:lineRule="exact"/>
      </w:pPr>
      <w:r w:rsidRPr="00D17124">
        <w:t xml:space="preserve">Jeigu Piperacillin/Tazobactam </w:t>
      </w:r>
      <w:r w:rsidR="001B76E3" w:rsidRPr="00D17124">
        <w:t>Qilu</w:t>
      </w:r>
      <w:r w:rsidRPr="00D17124">
        <w:t xml:space="preserve"> reikia vartoti kartu su kitais antibiotikais (pvz., aminoglikozidais), </w:t>
      </w:r>
      <w:r w:rsidRPr="00D17124">
        <w:rPr>
          <w:szCs w:val="22"/>
        </w:rPr>
        <w:t>šiuos vaistinius preparatus reikia leisti atskirai</w:t>
      </w:r>
      <w:r w:rsidRPr="00D17124">
        <w:t xml:space="preserve">. </w:t>
      </w:r>
      <w:r w:rsidRPr="00D17124">
        <w:rPr>
          <w:szCs w:val="22"/>
        </w:rPr>
        <w:t xml:space="preserve">Beta laktaminius antibiotikus </w:t>
      </w:r>
      <w:r w:rsidRPr="00D17124">
        <w:rPr>
          <w:i/>
          <w:iCs/>
          <w:szCs w:val="22"/>
        </w:rPr>
        <w:t xml:space="preserve">in vitro </w:t>
      </w:r>
      <w:r w:rsidRPr="00D17124">
        <w:rPr>
          <w:szCs w:val="22"/>
        </w:rPr>
        <w:t>sumaišius su aminoglikozidu, gali labai sumažėti aminoglikozidų aktyvumas.</w:t>
      </w:r>
    </w:p>
    <w:p w14:paraId="397D114B" w14:textId="77777777" w:rsidR="00567B00" w:rsidRPr="00D17124" w:rsidRDefault="00567B00" w:rsidP="00567B00">
      <w:pPr>
        <w:tabs>
          <w:tab w:val="left" w:pos="284"/>
        </w:tabs>
        <w:jc w:val="both"/>
        <w:rPr>
          <w:u w:val="single"/>
          <w:lang w:eastAsia="zh-CN"/>
        </w:rPr>
      </w:pPr>
    </w:p>
    <w:p w14:paraId="0E0D2E82" w14:textId="77777777" w:rsidR="00CE2F88" w:rsidRPr="00D17124" w:rsidRDefault="00CE2F88" w:rsidP="00AB0895">
      <w:pPr>
        <w:tabs>
          <w:tab w:val="left" w:pos="567"/>
        </w:tabs>
        <w:spacing w:line="260" w:lineRule="exact"/>
      </w:pPr>
      <w:r w:rsidRPr="00D17124">
        <w:t xml:space="preserve">Piperacillin/Tazobactam </w:t>
      </w:r>
      <w:r w:rsidR="001B76E3" w:rsidRPr="00D17124">
        <w:t>Qilu</w:t>
      </w:r>
      <w:r w:rsidRPr="00D17124">
        <w:t xml:space="preserve"> negalima maišyti viename švirkšte ar infuzijų buteliuke su kitais vaistiniais preparatais, kadangi nenustatytas suderinamumas.</w:t>
      </w:r>
    </w:p>
    <w:p w14:paraId="2ABDF6E9" w14:textId="77777777" w:rsidR="00CE2F88" w:rsidRPr="00D17124" w:rsidRDefault="00CE2F88" w:rsidP="00AB0895">
      <w:pPr>
        <w:tabs>
          <w:tab w:val="left" w:pos="567"/>
        </w:tabs>
        <w:spacing w:line="260" w:lineRule="exact"/>
      </w:pPr>
    </w:p>
    <w:p w14:paraId="54B61FA3" w14:textId="77777777" w:rsidR="00CE2F88" w:rsidRPr="00D17124" w:rsidRDefault="00CE2F88" w:rsidP="00AB0895">
      <w:pPr>
        <w:tabs>
          <w:tab w:val="left" w:pos="567"/>
        </w:tabs>
        <w:autoSpaceDE w:val="0"/>
        <w:autoSpaceDN w:val="0"/>
        <w:adjustRightInd w:val="0"/>
        <w:spacing w:line="260" w:lineRule="exact"/>
      </w:pPr>
      <w:r w:rsidRPr="00D17124">
        <w:t xml:space="preserve">Dėl cheminio nestabilumo Piperacillin/Tazobactam </w:t>
      </w:r>
      <w:r w:rsidR="001B76E3" w:rsidRPr="00D17124">
        <w:t>Qilu</w:t>
      </w:r>
      <w:r w:rsidRPr="00D17124">
        <w:t xml:space="preserve"> negalima vartoti tirpaluose, kuriuose yra tik natrio-vandenilio karbonato. </w:t>
      </w:r>
    </w:p>
    <w:p w14:paraId="69E885A2" w14:textId="77777777" w:rsidR="00CE2F88" w:rsidRPr="00D17124" w:rsidRDefault="00CE2F88" w:rsidP="00AB0895">
      <w:pPr>
        <w:tabs>
          <w:tab w:val="left" w:pos="567"/>
        </w:tabs>
        <w:spacing w:line="260" w:lineRule="exact"/>
      </w:pPr>
    </w:p>
    <w:p w14:paraId="185B7464" w14:textId="77777777" w:rsidR="00567B00" w:rsidRPr="00D17124" w:rsidRDefault="00567B00" w:rsidP="00567B00">
      <w:pPr>
        <w:tabs>
          <w:tab w:val="left" w:pos="567"/>
        </w:tabs>
        <w:spacing w:line="260" w:lineRule="exact"/>
      </w:pPr>
      <w:r w:rsidRPr="00D17124">
        <w:t xml:space="preserve">Ringerio laktato, Ringerio acetato, Ringerio acetato/malato ir Hartmano tirpalas yra nesuderinamas su Piperacillin/Tazobactam </w:t>
      </w:r>
      <w:r w:rsidR="001B76E3" w:rsidRPr="00D17124">
        <w:t>Qilu</w:t>
      </w:r>
      <w:r w:rsidRPr="00D17124">
        <w:t xml:space="preserve"> ir jo negalima leisti per tą pačią infuzijų sistemą.</w:t>
      </w:r>
    </w:p>
    <w:p w14:paraId="078CE052" w14:textId="77777777" w:rsidR="00CE2F88" w:rsidRPr="00D17124" w:rsidRDefault="00CE2F88" w:rsidP="00AB0895">
      <w:pPr>
        <w:tabs>
          <w:tab w:val="left" w:pos="567"/>
        </w:tabs>
        <w:spacing w:line="260" w:lineRule="exact"/>
      </w:pPr>
    </w:p>
    <w:p w14:paraId="428661E9" w14:textId="77777777" w:rsidR="00CE2F88" w:rsidRPr="00D17124" w:rsidRDefault="00CE2F88" w:rsidP="00AB0895">
      <w:pPr>
        <w:tabs>
          <w:tab w:val="left" w:pos="567"/>
        </w:tabs>
        <w:spacing w:line="260" w:lineRule="exact"/>
        <w:ind w:right="-2"/>
        <w:rPr>
          <w:b/>
          <w:caps/>
        </w:rPr>
      </w:pPr>
      <w:r w:rsidRPr="00D17124">
        <w:t xml:space="preserve">Piperacillin/Tazobactam </w:t>
      </w:r>
      <w:r w:rsidR="001B76E3" w:rsidRPr="00D17124">
        <w:t>Qilu</w:t>
      </w:r>
      <w:r w:rsidRPr="00D17124">
        <w:t xml:space="preserve"> negalima pridėti į kraujo preparatus ar albumino hidrolizatus.</w:t>
      </w:r>
    </w:p>
    <w:p w14:paraId="3867035C" w14:textId="77777777" w:rsidR="00CE2F88" w:rsidRPr="00D17124" w:rsidRDefault="00CE2F88" w:rsidP="00AB0895">
      <w:pPr>
        <w:tabs>
          <w:tab w:val="left" w:pos="567"/>
        </w:tabs>
        <w:spacing w:line="260" w:lineRule="exact"/>
        <w:rPr>
          <w:b/>
        </w:rPr>
      </w:pPr>
    </w:p>
    <w:p w14:paraId="62F8A07C" w14:textId="77777777" w:rsidR="00BF6487" w:rsidRPr="00D17124" w:rsidRDefault="00BF6487" w:rsidP="00BF6487">
      <w:pPr>
        <w:tabs>
          <w:tab w:val="left" w:pos="284"/>
        </w:tabs>
        <w:jc w:val="both"/>
        <w:rPr>
          <w:lang w:eastAsia="zh-CN"/>
        </w:rPr>
      </w:pPr>
      <w:r w:rsidRPr="00D17124">
        <w:rPr>
          <w:lang w:eastAsia="zh-CN"/>
        </w:rPr>
        <w:t>Vartojimas kartu su aminoglikozidais</w:t>
      </w:r>
    </w:p>
    <w:p w14:paraId="77319A7F" w14:textId="77777777" w:rsidR="00BF6487" w:rsidRPr="00D17124" w:rsidRDefault="00BF6487" w:rsidP="00BF6487">
      <w:pPr>
        <w:tabs>
          <w:tab w:val="left" w:pos="284"/>
        </w:tabs>
        <w:jc w:val="both"/>
        <w:rPr>
          <w:u w:val="single"/>
          <w:lang w:eastAsia="zh-CN"/>
        </w:rPr>
      </w:pPr>
    </w:p>
    <w:p w14:paraId="4500F817" w14:textId="77777777" w:rsidR="00BF6487" w:rsidRPr="00D17124" w:rsidRDefault="00BF6487" w:rsidP="00BF6487">
      <w:pPr>
        <w:tabs>
          <w:tab w:val="left" w:pos="567"/>
        </w:tabs>
        <w:spacing w:line="260" w:lineRule="exact"/>
        <w:rPr>
          <w:b/>
        </w:rPr>
      </w:pPr>
      <w:r w:rsidRPr="00D17124">
        <w:rPr>
          <w:szCs w:val="22"/>
        </w:rPr>
        <w:t xml:space="preserve">Beta laktaminius antibiotikus </w:t>
      </w:r>
      <w:r w:rsidRPr="00D17124">
        <w:rPr>
          <w:i/>
          <w:iCs/>
          <w:szCs w:val="22"/>
        </w:rPr>
        <w:t xml:space="preserve">in vitro </w:t>
      </w:r>
      <w:r w:rsidRPr="00D17124">
        <w:rPr>
          <w:szCs w:val="22"/>
        </w:rPr>
        <w:t xml:space="preserve">sumaišius su aminoglikozidu, gali labai sumažėti aminoglikozidų aktyvumas, todėl </w:t>
      </w:r>
      <w:r w:rsidRPr="00D17124">
        <w:t xml:space="preserve">Piperacillin/Tazobactam </w:t>
      </w:r>
      <w:r w:rsidR="001B76E3" w:rsidRPr="00D17124">
        <w:t>Qilu</w:t>
      </w:r>
      <w:r w:rsidRPr="00D17124">
        <w:t xml:space="preserve"> ir aminoglikozidus rekomenduojama vartoti atskirai. Kai reikia taikyti gydymą kartu su aminoglikozidais, Piperacillin/Tazobactam </w:t>
      </w:r>
      <w:r w:rsidR="001B76E3" w:rsidRPr="00D17124">
        <w:t>Qilu</w:t>
      </w:r>
      <w:r w:rsidRPr="00D17124">
        <w:t xml:space="preserve"> ir aminoglikozidai turi būti tirpinami ir atskiedžiami atskirai.</w:t>
      </w:r>
    </w:p>
    <w:p w14:paraId="513A713B" w14:textId="77777777" w:rsidR="00B77B1F" w:rsidRPr="00D17124" w:rsidRDefault="00B77B1F" w:rsidP="00112E46">
      <w:pPr>
        <w:tabs>
          <w:tab w:val="left" w:pos="567"/>
        </w:tabs>
        <w:autoSpaceDE w:val="0"/>
        <w:autoSpaceDN w:val="0"/>
        <w:adjustRightInd w:val="0"/>
        <w:spacing w:line="260" w:lineRule="exact"/>
      </w:pPr>
    </w:p>
    <w:sectPr w:rsidR="00B77B1F" w:rsidRPr="00D17124" w:rsidSect="00BA728B">
      <w:headerReference w:type="default" r:id="rId14"/>
      <w:footerReference w:type="even" r:id="rId15"/>
      <w:footerReference w:type="default" r:id="rId16"/>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251F8" w14:textId="77777777" w:rsidR="00D245FF" w:rsidRDefault="00D245FF" w:rsidP="00AB0895">
      <w:r>
        <w:separator/>
      </w:r>
    </w:p>
  </w:endnote>
  <w:endnote w:type="continuationSeparator" w:id="0">
    <w:p w14:paraId="0EAA8217" w14:textId="77777777" w:rsidR="00D245FF" w:rsidRDefault="00D245FF" w:rsidP="00AB0895">
      <w:r>
        <w:continuationSeparator/>
      </w:r>
    </w:p>
  </w:endnote>
  <w:endnote w:type="continuationNotice" w:id="1">
    <w:p w14:paraId="3C5EDDA7" w14:textId="77777777" w:rsidR="00D245FF" w:rsidRDefault="00D245FF" w:rsidP="00AB0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NewRoman,Bold">
    <w:altName w:val="Malgun Gothic Semilight"/>
    <w:panose1 w:val="00000000000000000000"/>
    <w:charset w:val="BA"/>
    <w:family w:val="auto"/>
    <w:notTrueType/>
    <w:pitch w:val="default"/>
    <w:sig w:usb0="00000005" w:usb1="00000000" w:usb2="00000000" w:usb3="00000000" w:csb0="00000080"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NewRoman,Italic">
    <w:altName w:val="Times New Roman"/>
    <w:panose1 w:val="00000000000000000000"/>
    <w:charset w:val="BA"/>
    <w:family w:val="auto"/>
    <w:notTrueType/>
    <w:pitch w:val="default"/>
    <w:sig w:usb0="00000005" w:usb1="00000000" w:usb2="00000000" w:usb3="00000000" w:csb0="00000080"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0C02" w14:textId="77777777" w:rsidR="00D245FF" w:rsidRDefault="00D245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84D5C34" w14:textId="77777777" w:rsidR="00D245FF" w:rsidRDefault="00D245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55B3" w14:textId="22B121A1" w:rsidR="00D245FF" w:rsidRDefault="00D245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481D">
      <w:rPr>
        <w:rStyle w:val="Puslapionumeris"/>
        <w:noProof/>
      </w:rPr>
      <w:t>2</w:t>
    </w:r>
    <w:r>
      <w:rPr>
        <w:rStyle w:val="Puslapionumeris"/>
      </w:rPr>
      <w:fldChar w:fldCharType="end"/>
    </w:r>
  </w:p>
  <w:p w14:paraId="7E94A89D" w14:textId="77777777" w:rsidR="00D245FF" w:rsidRDefault="00D245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22753" w14:textId="77777777" w:rsidR="00D245FF" w:rsidRDefault="00D245FF" w:rsidP="00AB0895">
      <w:r>
        <w:separator/>
      </w:r>
    </w:p>
  </w:footnote>
  <w:footnote w:type="continuationSeparator" w:id="0">
    <w:p w14:paraId="28A9C5B0" w14:textId="77777777" w:rsidR="00D245FF" w:rsidRDefault="00D245FF" w:rsidP="00AB0895">
      <w:r>
        <w:continuationSeparator/>
      </w:r>
    </w:p>
  </w:footnote>
  <w:footnote w:type="continuationNotice" w:id="1">
    <w:p w14:paraId="084F94F8" w14:textId="77777777" w:rsidR="00D245FF" w:rsidRDefault="00D245FF" w:rsidP="00AB08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02C8" w14:textId="77777777" w:rsidR="00D245FF" w:rsidRDefault="00D245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A57838"/>
    <w:multiLevelType w:val="hybridMultilevel"/>
    <w:tmpl w:val="13C60C06"/>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B5E3A56"/>
    <w:multiLevelType w:val="hybridMultilevel"/>
    <w:tmpl w:val="8E4C8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9318C6"/>
    <w:multiLevelType w:val="hybridMultilevel"/>
    <w:tmpl w:val="46965F08"/>
    <w:lvl w:ilvl="0" w:tplc="9326B64E">
      <w:start w:val="1"/>
      <w:numFmt w:val="bullet"/>
      <w:lvlText w:val=""/>
      <w:lvlJc w:val="left"/>
      <w:pPr>
        <w:tabs>
          <w:tab w:val="num" w:pos="567"/>
        </w:tabs>
        <w:ind w:left="0"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0D014EC"/>
    <w:multiLevelType w:val="hybridMultilevel"/>
    <w:tmpl w:val="C450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446D74"/>
    <w:multiLevelType w:val="hybridMultilevel"/>
    <w:tmpl w:val="94D407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84D8C"/>
    <w:multiLevelType w:val="hybridMultilevel"/>
    <w:tmpl w:val="97A63BE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3A7D5E"/>
    <w:multiLevelType w:val="hybridMultilevel"/>
    <w:tmpl w:val="9092C30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EA12EC"/>
    <w:multiLevelType w:val="hybridMultilevel"/>
    <w:tmpl w:val="2B30490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8594629"/>
    <w:multiLevelType w:val="hybridMultilevel"/>
    <w:tmpl w:val="C9B80B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01645F"/>
    <w:multiLevelType w:val="hybridMultilevel"/>
    <w:tmpl w:val="C4E03E88"/>
    <w:lvl w:ilvl="0" w:tplc="F32227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867E81"/>
    <w:multiLevelType w:val="hybridMultilevel"/>
    <w:tmpl w:val="9C1A3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280211B"/>
    <w:multiLevelType w:val="hybridMultilevel"/>
    <w:tmpl w:val="90A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80425D"/>
    <w:multiLevelType w:val="hybridMultilevel"/>
    <w:tmpl w:val="73BEDA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E6A43"/>
    <w:multiLevelType w:val="hybridMultilevel"/>
    <w:tmpl w:val="945898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D1658B"/>
    <w:multiLevelType w:val="hybridMultilevel"/>
    <w:tmpl w:val="5210B1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3D7D17"/>
    <w:multiLevelType w:val="hybridMultilevel"/>
    <w:tmpl w:val="F84AF70A"/>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33553F"/>
    <w:multiLevelType w:val="hybridMultilevel"/>
    <w:tmpl w:val="145EC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0C3C85"/>
    <w:multiLevelType w:val="hybridMultilevel"/>
    <w:tmpl w:val="D7EC04A0"/>
    <w:lvl w:ilvl="0" w:tplc="CBFAC75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4"/>
  </w:num>
  <w:num w:numId="2">
    <w:abstractNumId w:val="0"/>
    <w:lvlOverride w:ilvl="0">
      <w:lvl w:ilvl="0">
        <w:start w:val="1"/>
        <w:numFmt w:val="bullet"/>
        <w:lvlText w:val="-"/>
        <w:lvlJc w:val="left"/>
        <w:pPr>
          <w:ind w:left="360" w:hanging="360"/>
        </w:pPr>
      </w:lvl>
    </w:lvlOverride>
  </w:num>
  <w:num w:numId="3">
    <w:abstractNumId w:val="18"/>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11"/>
  </w:num>
  <w:num w:numId="7">
    <w:abstractNumId w:val="8"/>
  </w:num>
  <w:num w:numId="8">
    <w:abstractNumId w:val="25"/>
  </w:num>
  <w:num w:numId="9">
    <w:abstractNumId w:val="36"/>
  </w:num>
  <w:num w:numId="10">
    <w:abstractNumId w:val="23"/>
  </w:num>
  <w:num w:numId="11">
    <w:abstractNumId w:val="7"/>
  </w:num>
  <w:num w:numId="12">
    <w:abstractNumId w:val="13"/>
  </w:num>
  <w:num w:numId="13">
    <w:abstractNumId w:val="39"/>
  </w:num>
  <w:num w:numId="14">
    <w:abstractNumId w:val="3"/>
  </w:num>
  <w:num w:numId="15">
    <w:abstractNumId w:val="12"/>
  </w:num>
  <w:num w:numId="16">
    <w:abstractNumId w:val="14"/>
  </w:num>
  <w:num w:numId="17">
    <w:abstractNumId w:val="10"/>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9"/>
  </w:num>
  <w:num w:numId="21">
    <w:abstractNumId w:val="16"/>
  </w:num>
  <w:num w:numId="22">
    <w:abstractNumId w:val="5"/>
  </w:num>
  <w:num w:numId="23">
    <w:abstractNumId w:val="6"/>
  </w:num>
  <w:num w:numId="24">
    <w:abstractNumId w:val="28"/>
  </w:num>
  <w:num w:numId="25">
    <w:abstractNumId w:val="26"/>
  </w:num>
  <w:num w:numId="26">
    <w:abstractNumId w:val="46"/>
  </w:num>
  <w:num w:numId="27">
    <w:abstractNumId w:val="35"/>
  </w:num>
  <w:num w:numId="28">
    <w:abstractNumId w:val="47"/>
  </w:num>
  <w:num w:numId="29">
    <w:abstractNumId w:val="30"/>
  </w:num>
  <w:num w:numId="30">
    <w:abstractNumId w:val="51"/>
  </w:num>
  <w:num w:numId="31">
    <w:abstractNumId w:val="21"/>
  </w:num>
  <w:num w:numId="32">
    <w:abstractNumId w:val="50"/>
  </w:num>
  <w:num w:numId="33">
    <w:abstractNumId w:val="27"/>
  </w:num>
  <w:num w:numId="34">
    <w:abstractNumId w:val="34"/>
  </w:num>
  <w:num w:numId="35">
    <w:abstractNumId w:val="41"/>
  </w:num>
  <w:num w:numId="36">
    <w:abstractNumId w:val="33"/>
  </w:num>
  <w:num w:numId="37">
    <w:abstractNumId w:val="42"/>
  </w:num>
  <w:num w:numId="38">
    <w:abstractNumId w:val="19"/>
  </w:num>
  <w:num w:numId="39">
    <w:abstractNumId w:val="37"/>
  </w:num>
  <w:num w:numId="40">
    <w:abstractNumId w:val="32"/>
  </w:num>
  <w:num w:numId="41">
    <w:abstractNumId w:val="40"/>
  </w:num>
  <w:num w:numId="42">
    <w:abstractNumId w:val="31"/>
  </w:num>
  <w:num w:numId="43">
    <w:abstractNumId w:val="15"/>
  </w:num>
  <w:num w:numId="44">
    <w:abstractNumId w:val="17"/>
  </w:num>
  <w:num w:numId="45">
    <w:abstractNumId w:val="9"/>
  </w:num>
  <w:num w:numId="46">
    <w:abstractNumId w:val="48"/>
  </w:num>
  <w:num w:numId="47">
    <w:abstractNumId w:val="49"/>
  </w:num>
  <w:num w:numId="48">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30"/>
    <w:rsid w:val="000002BA"/>
    <w:rsid w:val="00000A5F"/>
    <w:rsid w:val="00000DA2"/>
    <w:rsid w:val="0000169D"/>
    <w:rsid w:val="000019E5"/>
    <w:rsid w:val="00001FB8"/>
    <w:rsid w:val="00006330"/>
    <w:rsid w:val="00017C0A"/>
    <w:rsid w:val="00022AA4"/>
    <w:rsid w:val="0002367E"/>
    <w:rsid w:val="00025A0C"/>
    <w:rsid w:val="00025B46"/>
    <w:rsid w:val="00025CAB"/>
    <w:rsid w:val="00025CEE"/>
    <w:rsid w:val="00025F57"/>
    <w:rsid w:val="0002666B"/>
    <w:rsid w:val="00026671"/>
    <w:rsid w:val="00030B4C"/>
    <w:rsid w:val="00031A25"/>
    <w:rsid w:val="00032104"/>
    <w:rsid w:val="000377DB"/>
    <w:rsid w:val="00037F06"/>
    <w:rsid w:val="000400BB"/>
    <w:rsid w:val="000468A5"/>
    <w:rsid w:val="00050A4F"/>
    <w:rsid w:val="00052402"/>
    <w:rsid w:val="000527CA"/>
    <w:rsid w:val="00052F05"/>
    <w:rsid w:val="000530F4"/>
    <w:rsid w:val="0005383A"/>
    <w:rsid w:val="0005490C"/>
    <w:rsid w:val="00054EB3"/>
    <w:rsid w:val="00055790"/>
    <w:rsid w:val="00055C56"/>
    <w:rsid w:val="00056847"/>
    <w:rsid w:val="00056F4D"/>
    <w:rsid w:val="0006316D"/>
    <w:rsid w:val="00063AE2"/>
    <w:rsid w:val="0006435D"/>
    <w:rsid w:val="00064953"/>
    <w:rsid w:val="00066C30"/>
    <w:rsid w:val="00070409"/>
    <w:rsid w:val="0007073E"/>
    <w:rsid w:val="00071469"/>
    <w:rsid w:val="00071602"/>
    <w:rsid w:val="00071978"/>
    <w:rsid w:val="00071990"/>
    <w:rsid w:val="000727A4"/>
    <w:rsid w:val="00072A00"/>
    <w:rsid w:val="00073224"/>
    <w:rsid w:val="00073719"/>
    <w:rsid w:val="000744A1"/>
    <w:rsid w:val="00074A15"/>
    <w:rsid w:val="00074C32"/>
    <w:rsid w:val="00074E80"/>
    <w:rsid w:val="00075029"/>
    <w:rsid w:val="000752AB"/>
    <w:rsid w:val="000778B7"/>
    <w:rsid w:val="00077DC7"/>
    <w:rsid w:val="000802C3"/>
    <w:rsid w:val="00081D97"/>
    <w:rsid w:val="0008436C"/>
    <w:rsid w:val="00085EB4"/>
    <w:rsid w:val="00086574"/>
    <w:rsid w:val="00090946"/>
    <w:rsid w:val="00092819"/>
    <w:rsid w:val="00092E6F"/>
    <w:rsid w:val="00093B68"/>
    <w:rsid w:val="00094577"/>
    <w:rsid w:val="0009689A"/>
    <w:rsid w:val="000A15B5"/>
    <w:rsid w:val="000A2703"/>
    <w:rsid w:val="000A4250"/>
    <w:rsid w:val="000A57B4"/>
    <w:rsid w:val="000A5A38"/>
    <w:rsid w:val="000A5BF3"/>
    <w:rsid w:val="000A6616"/>
    <w:rsid w:val="000A6B6A"/>
    <w:rsid w:val="000B1A20"/>
    <w:rsid w:val="000B36D6"/>
    <w:rsid w:val="000B5B87"/>
    <w:rsid w:val="000B7681"/>
    <w:rsid w:val="000B77ED"/>
    <w:rsid w:val="000C0935"/>
    <w:rsid w:val="000C2B00"/>
    <w:rsid w:val="000C2B33"/>
    <w:rsid w:val="000C542B"/>
    <w:rsid w:val="000C7F7A"/>
    <w:rsid w:val="000D2494"/>
    <w:rsid w:val="000D2A38"/>
    <w:rsid w:val="000D44D7"/>
    <w:rsid w:val="000D467A"/>
    <w:rsid w:val="000D493F"/>
    <w:rsid w:val="000D6057"/>
    <w:rsid w:val="000D7752"/>
    <w:rsid w:val="000E1EB0"/>
    <w:rsid w:val="000E1F41"/>
    <w:rsid w:val="000E2072"/>
    <w:rsid w:val="000E2E77"/>
    <w:rsid w:val="000E2F4C"/>
    <w:rsid w:val="000E484C"/>
    <w:rsid w:val="000E74CF"/>
    <w:rsid w:val="000F0EB8"/>
    <w:rsid w:val="000F1C6F"/>
    <w:rsid w:val="000F3C93"/>
    <w:rsid w:val="000F4FE9"/>
    <w:rsid w:val="0010090D"/>
    <w:rsid w:val="00106562"/>
    <w:rsid w:val="00107760"/>
    <w:rsid w:val="0011131A"/>
    <w:rsid w:val="00112757"/>
    <w:rsid w:val="00112E46"/>
    <w:rsid w:val="0011597C"/>
    <w:rsid w:val="00115C56"/>
    <w:rsid w:val="00116544"/>
    <w:rsid w:val="00116ED9"/>
    <w:rsid w:val="00116F2A"/>
    <w:rsid w:val="001201E0"/>
    <w:rsid w:val="00123391"/>
    <w:rsid w:val="001254B7"/>
    <w:rsid w:val="00127AF3"/>
    <w:rsid w:val="001324B6"/>
    <w:rsid w:val="001328E5"/>
    <w:rsid w:val="00133E1B"/>
    <w:rsid w:val="00134869"/>
    <w:rsid w:val="00134B02"/>
    <w:rsid w:val="00134CEC"/>
    <w:rsid w:val="00134EC2"/>
    <w:rsid w:val="00136540"/>
    <w:rsid w:val="001368DB"/>
    <w:rsid w:val="00136FDA"/>
    <w:rsid w:val="001371E7"/>
    <w:rsid w:val="00143817"/>
    <w:rsid w:val="00144C1A"/>
    <w:rsid w:val="00145722"/>
    <w:rsid w:val="00145F99"/>
    <w:rsid w:val="00146CEE"/>
    <w:rsid w:val="001474E2"/>
    <w:rsid w:val="00150856"/>
    <w:rsid w:val="00155A52"/>
    <w:rsid w:val="00155F52"/>
    <w:rsid w:val="001600A0"/>
    <w:rsid w:val="00160CA2"/>
    <w:rsid w:val="001613ED"/>
    <w:rsid w:val="00161668"/>
    <w:rsid w:val="0016330A"/>
    <w:rsid w:val="00166454"/>
    <w:rsid w:val="0016699D"/>
    <w:rsid w:val="001677E5"/>
    <w:rsid w:val="00170464"/>
    <w:rsid w:val="00172169"/>
    <w:rsid w:val="001733A4"/>
    <w:rsid w:val="00173721"/>
    <w:rsid w:val="0017378B"/>
    <w:rsid w:val="00174C48"/>
    <w:rsid w:val="00176A97"/>
    <w:rsid w:val="00177E5E"/>
    <w:rsid w:val="001817A8"/>
    <w:rsid w:val="00184A75"/>
    <w:rsid w:val="00185F9C"/>
    <w:rsid w:val="00186A94"/>
    <w:rsid w:val="00186F3E"/>
    <w:rsid w:val="00194058"/>
    <w:rsid w:val="00195F19"/>
    <w:rsid w:val="001A075D"/>
    <w:rsid w:val="001A0934"/>
    <w:rsid w:val="001A0AFD"/>
    <w:rsid w:val="001A50B6"/>
    <w:rsid w:val="001A51BD"/>
    <w:rsid w:val="001A5CEA"/>
    <w:rsid w:val="001A7441"/>
    <w:rsid w:val="001A7578"/>
    <w:rsid w:val="001A7E23"/>
    <w:rsid w:val="001B019D"/>
    <w:rsid w:val="001B052B"/>
    <w:rsid w:val="001B06B9"/>
    <w:rsid w:val="001B130F"/>
    <w:rsid w:val="001B132C"/>
    <w:rsid w:val="001B157F"/>
    <w:rsid w:val="001B3A0A"/>
    <w:rsid w:val="001B3D1C"/>
    <w:rsid w:val="001B5272"/>
    <w:rsid w:val="001B5D82"/>
    <w:rsid w:val="001B5DD9"/>
    <w:rsid w:val="001B6C8A"/>
    <w:rsid w:val="001B740D"/>
    <w:rsid w:val="001B76E3"/>
    <w:rsid w:val="001C0160"/>
    <w:rsid w:val="001C0715"/>
    <w:rsid w:val="001C208E"/>
    <w:rsid w:val="001C2C86"/>
    <w:rsid w:val="001C2E3B"/>
    <w:rsid w:val="001C513C"/>
    <w:rsid w:val="001C5B88"/>
    <w:rsid w:val="001C5FFD"/>
    <w:rsid w:val="001C6B68"/>
    <w:rsid w:val="001D0E3C"/>
    <w:rsid w:val="001D4F0D"/>
    <w:rsid w:val="001D506B"/>
    <w:rsid w:val="001D5793"/>
    <w:rsid w:val="001E0C71"/>
    <w:rsid w:val="001E4A7C"/>
    <w:rsid w:val="001E630E"/>
    <w:rsid w:val="001E738F"/>
    <w:rsid w:val="001E78A2"/>
    <w:rsid w:val="001F081E"/>
    <w:rsid w:val="001F10B5"/>
    <w:rsid w:val="001F1748"/>
    <w:rsid w:val="001F1A61"/>
    <w:rsid w:val="001F2CC4"/>
    <w:rsid w:val="001F3895"/>
    <w:rsid w:val="001F439E"/>
    <w:rsid w:val="001F6BB6"/>
    <w:rsid w:val="0020167E"/>
    <w:rsid w:val="002024A9"/>
    <w:rsid w:val="00203E52"/>
    <w:rsid w:val="00203EE9"/>
    <w:rsid w:val="00204A2C"/>
    <w:rsid w:val="0020569D"/>
    <w:rsid w:val="00205F8D"/>
    <w:rsid w:val="00206CA8"/>
    <w:rsid w:val="00207C34"/>
    <w:rsid w:val="00212325"/>
    <w:rsid w:val="0021276D"/>
    <w:rsid w:val="002133B0"/>
    <w:rsid w:val="00213952"/>
    <w:rsid w:val="0021412E"/>
    <w:rsid w:val="00214CD9"/>
    <w:rsid w:val="00216FD9"/>
    <w:rsid w:val="0022035E"/>
    <w:rsid w:val="00220C7A"/>
    <w:rsid w:val="00220E37"/>
    <w:rsid w:val="00223641"/>
    <w:rsid w:val="0022789C"/>
    <w:rsid w:val="00230114"/>
    <w:rsid w:val="00231850"/>
    <w:rsid w:val="002319E5"/>
    <w:rsid w:val="00232528"/>
    <w:rsid w:val="00232F0B"/>
    <w:rsid w:val="00233957"/>
    <w:rsid w:val="002351CA"/>
    <w:rsid w:val="00235AB3"/>
    <w:rsid w:val="00235F36"/>
    <w:rsid w:val="002412FC"/>
    <w:rsid w:val="00241941"/>
    <w:rsid w:val="00241C06"/>
    <w:rsid w:val="00242EE4"/>
    <w:rsid w:val="00246581"/>
    <w:rsid w:val="0024796E"/>
    <w:rsid w:val="00250DC0"/>
    <w:rsid w:val="002563D9"/>
    <w:rsid w:val="002565B3"/>
    <w:rsid w:val="0025791F"/>
    <w:rsid w:val="00257994"/>
    <w:rsid w:val="00262498"/>
    <w:rsid w:val="00263327"/>
    <w:rsid w:val="00266DD3"/>
    <w:rsid w:val="00267252"/>
    <w:rsid w:val="00270C0C"/>
    <w:rsid w:val="002761C9"/>
    <w:rsid w:val="002764B5"/>
    <w:rsid w:val="00276CA0"/>
    <w:rsid w:val="00276CA6"/>
    <w:rsid w:val="00280113"/>
    <w:rsid w:val="00280875"/>
    <w:rsid w:val="00280EFA"/>
    <w:rsid w:val="002817E3"/>
    <w:rsid w:val="00281F63"/>
    <w:rsid w:val="00281FC7"/>
    <w:rsid w:val="0028325D"/>
    <w:rsid w:val="00284870"/>
    <w:rsid w:val="002851AC"/>
    <w:rsid w:val="002852FD"/>
    <w:rsid w:val="002853DE"/>
    <w:rsid w:val="002878B1"/>
    <w:rsid w:val="00287DD8"/>
    <w:rsid w:val="0029166F"/>
    <w:rsid w:val="00291963"/>
    <w:rsid w:val="00292EF7"/>
    <w:rsid w:val="00293371"/>
    <w:rsid w:val="0029659C"/>
    <w:rsid w:val="00296DEF"/>
    <w:rsid w:val="002A037A"/>
    <w:rsid w:val="002A0AA9"/>
    <w:rsid w:val="002A1085"/>
    <w:rsid w:val="002A137A"/>
    <w:rsid w:val="002A1FB4"/>
    <w:rsid w:val="002A60DD"/>
    <w:rsid w:val="002A7F1C"/>
    <w:rsid w:val="002A7F4C"/>
    <w:rsid w:val="002C1B76"/>
    <w:rsid w:val="002C1F4D"/>
    <w:rsid w:val="002C2D06"/>
    <w:rsid w:val="002C3F2A"/>
    <w:rsid w:val="002C4584"/>
    <w:rsid w:val="002C4BA2"/>
    <w:rsid w:val="002C5584"/>
    <w:rsid w:val="002C5FEB"/>
    <w:rsid w:val="002D07A1"/>
    <w:rsid w:val="002D1DBD"/>
    <w:rsid w:val="002D2A44"/>
    <w:rsid w:val="002D3A24"/>
    <w:rsid w:val="002D3E48"/>
    <w:rsid w:val="002D692C"/>
    <w:rsid w:val="002D7035"/>
    <w:rsid w:val="002D7F17"/>
    <w:rsid w:val="002E0E97"/>
    <w:rsid w:val="002E140E"/>
    <w:rsid w:val="002E251D"/>
    <w:rsid w:val="002E28A2"/>
    <w:rsid w:val="002E421F"/>
    <w:rsid w:val="002E4DCE"/>
    <w:rsid w:val="002E512F"/>
    <w:rsid w:val="002E5E70"/>
    <w:rsid w:val="002E7FD7"/>
    <w:rsid w:val="002F0CAD"/>
    <w:rsid w:val="002F1213"/>
    <w:rsid w:val="002F4B85"/>
    <w:rsid w:val="00300707"/>
    <w:rsid w:val="00300C0F"/>
    <w:rsid w:val="00302D9D"/>
    <w:rsid w:val="00303D8E"/>
    <w:rsid w:val="00304A3E"/>
    <w:rsid w:val="00305140"/>
    <w:rsid w:val="0030576F"/>
    <w:rsid w:val="0030605E"/>
    <w:rsid w:val="0030696A"/>
    <w:rsid w:val="00306D70"/>
    <w:rsid w:val="0030797E"/>
    <w:rsid w:val="003115BC"/>
    <w:rsid w:val="00311A0D"/>
    <w:rsid w:val="0031223E"/>
    <w:rsid w:val="00312548"/>
    <w:rsid w:val="003140BA"/>
    <w:rsid w:val="00315101"/>
    <w:rsid w:val="00316A45"/>
    <w:rsid w:val="00317553"/>
    <w:rsid w:val="00317F40"/>
    <w:rsid w:val="0032086D"/>
    <w:rsid w:val="003209E7"/>
    <w:rsid w:val="00321F8C"/>
    <w:rsid w:val="00322157"/>
    <w:rsid w:val="00322A19"/>
    <w:rsid w:val="0032356A"/>
    <w:rsid w:val="003248AA"/>
    <w:rsid w:val="00325A99"/>
    <w:rsid w:val="00326E0B"/>
    <w:rsid w:val="00327112"/>
    <w:rsid w:val="00327FFD"/>
    <w:rsid w:val="00330BBB"/>
    <w:rsid w:val="00340B3F"/>
    <w:rsid w:val="00340D27"/>
    <w:rsid w:val="003413C1"/>
    <w:rsid w:val="003414CB"/>
    <w:rsid w:val="00341F45"/>
    <w:rsid w:val="00342628"/>
    <w:rsid w:val="00343500"/>
    <w:rsid w:val="00347CF7"/>
    <w:rsid w:val="00350236"/>
    <w:rsid w:val="00350E2A"/>
    <w:rsid w:val="003516E4"/>
    <w:rsid w:val="00351D29"/>
    <w:rsid w:val="00353006"/>
    <w:rsid w:val="00353AB9"/>
    <w:rsid w:val="003547BA"/>
    <w:rsid w:val="00355749"/>
    <w:rsid w:val="00356267"/>
    <w:rsid w:val="00356FD0"/>
    <w:rsid w:val="00357260"/>
    <w:rsid w:val="00360733"/>
    <w:rsid w:val="00360B7A"/>
    <w:rsid w:val="00361BC4"/>
    <w:rsid w:val="00362516"/>
    <w:rsid w:val="003629E5"/>
    <w:rsid w:val="003639FE"/>
    <w:rsid w:val="00363FEE"/>
    <w:rsid w:val="00366503"/>
    <w:rsid w:val="00370965"/>
    <w:rsid w:val="003717D0"/>
    <w:rsid w:val="00372409"/>
    <w:rsid w:val="00372AE8"/>
    <w:rsid w:val="00375630"/>
    <w:rsid w:val="0037658F"/>
    <w:rsid w:val="00381D75"/>
    <w:rsid w:val="003825A2"/>
    <w:rsid w:val="0038264D"/>
    <w:rsid w:val="00384465"/>
    <w:rsid w:val="00385F78"/>
    <w:rsid w:val="003861B9"/>
    <w:rsid w:val="00386B27"/>
    <w:rsid w:val="00392A7E"/>
    <w:rsid w:val="00392B7E"/>
    <w:rsid w:val="003960A8"/>
    <w:rsid w:val="0039724A"/>
    <w:rsid w:val="003A007F"/>
    <w:rsid w:val="003A0E81"/>
    <w:rsid w:val="003A171C"/>
    <w:rsid w:val="003A223C"/>
    <w:rsid w:val="003A2874"/>
    <w:rsid w:val="003A3695"/>
    <w:rsid w:val="003A44FE"/>
    <w:rsid w:val="003B0010"/>
    <w:rsid w:val="003B0918"/>
    <w:rsid w:val="003B29BE"/>
    <w:rsid w:val="003B361E"/>
    <w:rsid w:val="003B387F"/>
    <w:rsid w:val="003B4647"/>
    <w:rsid w:val="003B4E86"/>
    <w:rsid w:val="003B5534"/>
    <w:rsid w:val="003B687D"/>
    <w:rsid w:val="003B7EFC"/>
    <w:rsid w:val="003C06BB"/>
    <w:rsid w:val="003C1067"/>
    <w:rsid w:val="003C24A7"/>
    <w:rsid w:val="003C384D"/>
    <w:rsid w:val="003C43E0"/>
    <w:rsid w:val="003C440F"/>
    <w:rsid w:val="003C4770"/>
    <w:rsid w:val="003C4FFB"/>
    <w:rsid w:val="003C7D6C"/>
    <w:rsid w:val="003D0776"/>
    <w:rsid w:val="003D1B37"/>
    <w:rsid w:val="003D25F0"/>
    <w:rsid w:val="003D2813"/>
    <w:rsid w:val="003D3311"/>
    <w:rsid w:val="003D36CC"/>
    <w:rsid w:val="003D501A"/>
    <w:rsid w:val="003D68A9"/>
    <w:rsid w:val="003D6D0C"/>
    <w:rsid w:val="003E0E7A"/>
    <w:rsid w:val="003E10DD"/>
    <w:rsid w:val="003E1DA4"/>
    <w:rsid w:val="003E4CA7"/>
    <w:rsid w:val="003E4FFF"/>
    <w:rsid w:val="003E7F76"/>
    <w:rsid w:val="003F2255"/>
    <w:rsid w:val="003F502F"/>
    <w:rsid w:val="003F6900"/>
    <w:rsid w:val="003F7632"/>
    <w:rsid w:val="003F7CCC"/>
    <w:rsid w:val="0040020B"/>
    <w:rsid w:val="00400615"/>
    <w:rsid w:val="004006B2"/>
    <w:rsid w:val="00404822"/>
    <w:rsid w:val="00412732"/>
    <w:rsid w:val="00412AF8"/>
    <w:rsid w:val="00413DCF"/>
    <w:rsid w:val="00414120"/>
    <w:rsid w:val="00415BC7"/>
    <w:rsid w:val="00417304"/>
    <w:rsid w:val="00417F0A"/>
    <w:rsid w:val="00420E71"/>
    <w:rsid w:val="004215F2"/>
    <w:rsid w:val="00421CA7"/>
    <w:rsid w:val="00425DA3"/>
    <w:rsid w:val="00426D95"/>
    <w:rsid w:val="0042778D"/>
    <w:rsid w:val="00430139"/>
    <w:rsid w:val="00431817"/>
    <w:rsid w:val="004319AB"/>
    <w:rsid w:val="00431CF7"/>
    <w:rsid w:val="00431D20"/>
    <w:rsid w:val="00432EF2"/>
    <w:rsid w:val="004330CC"/>
    <w:rsid w:val="00434578"/>
    <w:rsid w:val="0043579E"/>
    <w:rsid w:val="004369A4"/>
    <w:rsid w:val="00437D54"/>
    <w:rsid w:val="0044224C"/>
    <w:rsid w:val="00444F9F"/>
    <w:rsid w:val="00446A5E"/>
    <w:rsid w:val="00446DDB"/>
    <w:rsid w:val="00451008"/>
    <w:rsid w:val="00451A08"/>
    <w:rsid w:val="00452103"/>
    <w:rsid w:val="00452FCA"/>
    <w:rsid w:val="0045355C"/>
    <w:rsid w:val="004549D2"/>
    <w:rsid w:val="00455640"/>
    <w:rsid w:val="004607AD"/>
    <w:rsid w:val="00461F89"/>
    <w:rsid w:val="00462EF9"/>
    <w:rsid w:val="00466FCA"/>
    <w:rsid w:val="0047063C"/>
    <w:rsid w:val="0047064C"/>
    <w:rsid w:val="004708C7"/>
    <w:rsid w:val="00471032"/>
    <w:rsid w:val="00473F28"/>
    <w:rsid w:val="00475A70"/>
    <w:rsid w:val="004760B8"/>
    <w:rsid w:val="00476964"/>
    <w:rsid w:val="0047719B"/>
    <w:rsid w:val="004775E3"/>
    <w:rsid w:val="004776C2"/>
    <w:rsid w:val="004805AE"/>
    <w:rsid w:val="00481BD5"/>
    <w:rsid w:val="00482C95"/>
    <w:rsid w:val="0048519C"/>
    <w:rsid w:val="004863FE"/>
    <w:rsid w:val="004865DE"/>
    <w:rsid w:val="00487396"/>
    <w:rsid w:val="00487701"/>
    <w:rsid w:val="004908B0"/>
    <w:rsid w:val="0049162F"/>
    <w:rsid w:val="00492791"/>
    <w:rsid w:val="0049497D"/>
    <w:rsid w:val="004A1EBF"/>
    <w:rsid w:val="004A2F89"/>
    <w:rsid w:val="004A3533"/>
    <w:rsid w:val="004A6BF5"/>
    <w:rsid w:val="004A776F"/>
    <w:rsid w:val="004B0520"/>
    <w:rsid w:val="004B10B1"/>
    <w:rsid w:val="004B153A"/>
    <w:rsid w:val="004B21E7"/>
    <w:rsid w:val="004B2200"/>
    <w:rsid w:val="004B24BD"/>
    <w:rsid w:val="004B2523"/>
    <w:rsid w:val="004B2865"/>
    <w:rsid w:val="004B28FA"/>
    <w:rsid w:val="004B45F8"/>
    <w:rsid w:val="004B4AD0"/>
    <w:rsid w:val="004B5F22"/>
    <w:rsid w:val="004B6DCD"/>
    <w:rsid w:val="004C3C26"/>
    <w:rsid w:val="004C4A8C"/>
    <w:rsid w:val="004C569F"/>
    <w:rsid w:val="004C7493"/>
    <w:rsid w:val="004C7726"/>
    <w:rsid w:val="004D1D95"/>
    <w:rsid w:val="004D4CBC"/>
    <w:rsid w:val="004D50B2"/>
    <w:rsid w:val="004D52E7"/>
    <w:rsid w:val="004D58F8"/>
    <w:rsid w:val="004D751A"/>
    <w:rsid w:val="004E04C8"/>
    <w:rsid w:val="004E0C0D"/>
    <w:rsid w:val="004E1F39"/>
    <w:rsid w:val="004E290C"/>
    <w:rsid w:val="004E29F0"/>
    <w:rsid w:val="004E5695"/>
    <w:rsid w:val="004E586C"/>
    <w:rsid w:val="004E6B47"/>
    <w:rsid w:val="004E724D"/>
    <w:rsid w:val="004F1B6F"/>
    <w:rsid w:val="004F1CEC"/>
    <w:rsid w:val="004F4561"/>
    <w:rsid w:val="004F5322"/>
    <w:rsid w:val="004F5B99"/>
    <w:rsid w:val="004F6431"/>
    <w:rsid w:val="004F6470"/>
    <w:rsid w:val="004F6D5D"/>
    <w:rsid w:val="004F7A11"/>
    <w:rsid w:val="0050242E"/>
    <w:rsid w:val="00505618"/>
    <w:rsid w:val="00505B50"/>
    <w:rsid w:val="005079ED"/>
    <w:rsid w:val="00507A27"/>
    <w:rsid w:val="005104F4"/>
    <w:rsid w:val="00510FCB"/>
    <w:rsid w:val="00513129"/>
    <w:rsid w:val="00513BC6"/>
    <w:rsid w:val="00513C59"/>
    <w:rsid w:val="005146CB"/>
    <w:rsid w:val="005159F8"/>
    <w:rsid w:val="005170D4"/>
    <w:rsid w:val="00517A4F"/>
    <w:rsid w:val="00517CD3"/>
    <w:rsid w:val="005201B4"/>
    <w:rsid w:val="00520E5B"/>
    <w:rsid w:val="00522EB6"/>
    <w:rsid w:val="00524053"/>
    <w:rsid w:val="005243CD"/>
    <w:rsid w:val="00524F79"/>
    <w:rsid w:val="00525D00"/>
    <w:rsid w:val="00527E63"/>
    <w:rsid w:val="00527F1E"/>
    <w:rsid w:val="005300DE"/>
    <w:rsid w:val="005311E9"/>
    <w:rsid w:val="00531CFB"/>
    <w:rsid w:val="0053272A"/>
    <w:rsid w:val="005331BB"/>
    <w:rsid w:val="00533F96"/>
    <w:rsid w:val="005348E0"/>
    <w:rsid w:val="00535D43"/>
    <w:rsid w:val="005410E9"/>
    <w:rsid w:val="00541FCE"/>
    <w:rsid w:val="00543259"/>
    <w:rsid w:val="00543AC9"/>
    <w:rsid w:val="005445B9"/>
    <w:rsid w:val="00545F14"/>
    <w:rsid w:val="00547F65"/>
    <w:rsid w:val="00551995"/>
    <w:rsid w:val="00554A98"/>
    <w:rsid w:val="00555CD1"/>
    <w:rsid w:val="00557151"/>
    <w:rsid w:val="0056040D"/>
    <w:rsid w:val="00565704"/>
    <w:rsid w:val="00566D3E"/>
    <w:rsid w:val="00567B00"/>
    <w:rsid w:val="00574B82"/>
    <w:rsid w:val="00581BD3"/>
    <w:rsid w:val="00582E8B"/>
    <w:rsid w:val="005856B8"/>
    <w:rsid w:val="00585A74"/>
    <w:rsid w:val="00591163"/>
    <w:rsid w:val="00591CEC"/>
    <w:rsid w:val="00591D7B"/>
    <w:rsid w:val="00592C1D"/>
    <w:rsid w:val="00593417"/>
    <w:rsid w:val="00593A67"/>
    <w:rsid w:val="005A1391"/>
    <w:rsid w:val="005A22A0"/>
    <w:rsid w:val="005A2869"/>
    <w:rsid w:val="005A29D4"/>
    <w:rsid w:val="005A2A46"/>
    <w:rsid w:val="005A42AC"/>
    <w:rsid w:val="005A4DF9"/>
    <w:rsid w:val="005A53D9"/>
    <w:rsid w:val="005A53E1"/>
    <w:rsid w:val="005A622B"/>
    <w:rsid w:val="005A7000"/>
    <w:rsid w:val="005A70D6"/>
    <w:rsid w:val="005A7304"/>
    <w:rsid w:val="005B050D"/>
    <w:rsid w:val="005B1FFF"/>
    <w:rsid w:val="005B28D8"/>
    <w:rsid w:val="005B2C75"/>
    <w:rsid w:val="005B336F"/>
    <w:rsid w:val="005B35E9"/>
    <w:rsid w:val="005B3E69"/>
    <w:rsid w:val="005B43E6"/>
    <w:rsid w:val="005B48A6"/>
    <w:rsid w:val="005B4BD0"/>
    <w:rsid w:val="005B4D1A"/>
    <w:rsid w:val="005B77C3"/>
    <w:rsid w:val="005B7F3A"/>
    <w:rsid w:val="005C1E32"/>
    <w:rsid w:val="005C2996"/>
    <w:rsid w:val="005C32C4"/>
    <w:rsid w:val="005C498B"/>
    <w:rsid w:val="005C4A28"/>
    <w:rsid w:val="005C5359"/>
    <w:rsid w:val="005C66F6"/>
    <w:rsid w:val="005C7E4E"/>
    <w:rsid w:val="005D2CED"/>
    <w:rsid w:val="005D378E"/>
    <w:rsid w:val="005D5816"/>
    <w:rsid w:val="005D5EC5"/>
    <w:rsid w:val="005D700A"/>
    <w:rsid w:val="005D7D18"/>
    <w:rsid w:val="005E0267"/>
    <w:rsid w:val="005E12CE"/>
    <w:rsid w:val="005E16CC"/>
    <w:rsid w:val="005E19FB"/>
    <w:rsid w:val="005E456E"/>
    <w:rsid w:val="005E4DC2"/>
    <w:rsid w:val="005E6FBF"/>
    <w:rsid w:val="005F0D21"/>
    <w:rsid w:val="005F0E8F"/>
    <w:rsid w:val="005F1EFD"/>
    <w:rsid w:val="005F2348"/>
    <w:rsid w:val="005F5AF2"/>
    <w:rsid w:val="005F5D7B"/>
    <w:rsid w:val="005F624A"/>
    <w:rsid w:val="005F68EB"/>
    <w:rsid w:val="005F74A7"/>
    <w:rsid w:val="005F7E81"/>
    <w:rsid w:val="0060041E"/>
    <w:rsid w:val="00600660"/>
    <w:rsid w:val="006019C6"/>
    <w:rsid w:val="00601D3E"/>
    <w:rsid w:val="006036B9"/>
    <w:rsid w:val="00603FEA"/>
    <w:rsid w:val="00606088"/>
    <w:rsid w:val="00607B0E"/>
    <w:rsid w:val="006101B6"/>
    <w:rsid w:val="006121B8"/>
    <w:rsid w:val="00613E3B"/>
    <w:rsid w:val="00615528"/>
    <w:rsid w:val="0061554F"/>
    <w:rsid w:val="006217D9"/>
    <w:rsid w:val="00621BCC"/>
    <w:rsid w:val="006226EF"/>
    <w:rsid w:val="006234DE"/>
    <w:rsid w:val="006239FF"/>
    <w:rsid w:val="00623B88"/>
    <w:rsid w:val="00626806"/>
    <w:rsid w:val="00630EFD"/>
    <w:rsid w:val="00631424"/>
    <w:rsid w:val="00631DCD"/>
    <w:rsid w:val="006358FF"/>
    <w:rsid w:val="00636A96"/>
    <w:rsid w:val="00640322"/>
    <w:rsid w:val="00641ACC"/>
    <w:rsid w:val="00643AE2"/>
    <w:rsid w:val="00644574"/>
    <w:rsid w:val="006449B6"/>
    <w:rsid w:val="006451AF"/>
    <w:rsid w:val="0064580A"/>
    <w:rsid w:val="00646C0A"/>
    <w:rsid w:val="00651809"/>
    <w:rsid w:val="00651C1B"/>
    <w:rsid w:val="00653A5C"/>
    <w:rsid w:val="0065407E"/>
    <w:rsid w:val="006573D0"/>
    <w:rsid w:val="00657E84"/>
    <w:rsid w:val="00662F30"/>
    <w:rsid w:val="006638CA"/>
    <w:rsid w:val="00664BF1"/>
    <w:rsid w:val="006661CC"/>
    <w:rsid w:val="00667225"/>
    <w:rsid w:val="006717CC"/>
    <w:rsid w:val="006722DC"/>
    <w:rsid w:val="00672820"/>
    <w:rsid w:val="00672AFF"/>
    <w:rsid w:val="006741FB"/>
    <w:rsid w:val="0067515C"/>
    <w:rsid w:val="00676913"/>
    <w:rsid w:val="006806F4"/>
    <w:rsid w:val="0068150D"/>
    <w:rsid w:val="00681834"/>
    <w:rsid w:val="00684854"/>
    <w:rsid w:val="00687714"/>
    <w:rsid w:val="00690455"/>
    <w:rsid w:val="0069079F"/>
    <w:rsid w:val="006923FC"/>
    <w:rsid w:val="006940CB"/>
    <w:rsid w:val="006946F8"/>
    <w:rsid w:val="0069596F"/>
    <w:rsid w:val="00696031"/>
    <w:rsid w:val="00697779"/>
    <w:rsid w:val="006A05D6"/>
    <w:rsid w:val="006A07F4"/>
    <w:rsid w:val="006A0D7D"/>
    <w:rsid w:val="006A1A6E"/>
    <w:rsid w:val="006A2C60"/>
    <w:rsid w:val="006A43B9"/>
    <w:rsid w:val="006A4FB7"/>
    <w:rsid w:val="006B1AC3"/>
    <w:rsid w:val="006B368E"/>
    <w:rsid w:val="006B3C6C"/>
    <w:rsid w:val="006B422D"/>
    <w:rsid w:val="006B4608"/>
    <w:rsid w:val="006C111B"/>
    <w:rsid w:val="006C3DA5"/>
    <w:rsid w:val="006C3F35"/>
    <w:rsid w:val="006C434E"/>
    <w:rsid w:val="006C46EA"/>
    <w:rsid w:val="006C641C"/>
    <w:rsid w:val="006C67F7"/>
    <w:rsid w:val="006C7B19"/>
    <w:rsid w:val="006C7E2E"/>
    <w:rsid w:val="006D0EE7"/>
    <w:rsid w:val="006D13F5"/>
    <w:rsid w:val="006D18EF"/>
    <w:rsid w:val="006D1CF6"/>
    <w:rsid w:val="006D367E"/>
    <w:rsid w:val="006D36A1"/>
    <w:rsid w:val="006D39F4"/>
    <w:rsid w:val="006D413D"/>
    <w:rsid w:val="006D4FCB"/>
    <w:rsid w:val="006E0780"/>
    <w:rsid w:val="006E0DBC"/>
    <w:rsid w:val="006E1ADC"/>
    <w:rsid w:val="006E2413"/>
    <w:rsid w:val="006E2571"/>
    <w:rsid w:val="006E3155"/>
    <w:rsid w:val="006E338C"/>
    <w:rsid w:val="006E3D2A"/>
    <w:rsid w:val="006E3EEE"/>
    <w:rsid w:val="006E4DEB"/>
    <w:rsid w:val="006E54FF"/>
    <w:rsid w:val="006E55FD"/>
    <w:rsid w:val="006E579D"/>
    <w:rsid w:val="006E627D"/>
    <w:rsid w:val="006E7028"/>
    <w:rsid w:val="006E73D9"/>
    <w:rsid w:val="006F2BA4"/>
    <w:rsid w:val="006F3AC2"/>
    <w:rsid w:val="006F4004"/>
    <w:rsid w:val="006F7F27"/>
    <w:rsid w:val="007006F3"/>
    <w:rsid w:val="00700CA7"/>
    <w:rsid w:val="007014F8"/>
    <w:rsid w:val="0070356F"/>
    <w:rsid w:val="0070487D"/>
    <w:rsid w:val="00704E76"/>
    <w:rsid w:val="00704FE9"/>
    <w:rsid w:val="0070500D"/>
    <w:rsid w:val="007052A5"/>
    <w:rsid w:val="007052CE"/>
    <w:rsid w:val="0071075E"/>
    <w:rsid w:val="007113B8"/>
    <w:rsid w:val="0071147F"/>
    <w:rsid w:val="00712132"/>
    <w:rsid w:val="007125BE"/>
    <w:rsid w:val="0071293D"/>
    <w:rsid w:val="00712F16"/>
    <w:rsid w:val="00713F93"/>
    <w:rsid w:val="00714502"/>
    <w:rsid w:val="00714D24"/>
    <w:rsid w:val="00715507"/>
    <w:rsid w:val="0071674A"/>
    <w:rsid w:val="00720841"/>
    <w:rsid w:val="00720A25"/>
    <w:rsid w:val="00722D48"/>
    <w:rsid w:val="00724254"/>
    <w:rsid w:val="00726043"/>
    <w:rsid w:val="00726058"/>
    <w:rsid w:val="007279DF"/>
    <w:rsid w:val="00730E70"/>
    <w:rsid w:val="00732932"/>
    <w:rsid w:val="00733870"/>
    <w:rsid w:val="0073479A"/>
    <w:rsid w:val="00735E33"/>
    <w:rsid w:val="0073764B"/>
    <w:rsid w:val="00740AA5"/>
    <w:rsid w:val="00740CCE"/>
    <w:rsid w:val="00741BF4"/>
    <w:rsid w:val="007433F6"/>
    <w:rsid w:val="00743C68"/>
    <w:rsid w:val="00744538"/>
    <w:rsid w:val="00746BB9"/>
    <w:rsid w:val="00750469"/>
    <w:rsid w:val="0075107B"/>
    <w:rsid w:val="00751E58"/>
    <w:rsid w:val="00752192"/>
    <w:rsid w:val="00752A21"/>
    <w:rsid w:val="0075305C"/>
    <w:rsid w:val="00754B4F"/>
    <w:rsid w:val="007564C3"/>
    <w:rsid w:val="00756663"/>
    <w:rsid w:val="0076276A"/>
    <w:rsid w:val="007629F9"/>
    <w:rsid w:val="0076527B"/>
    <w:rsid w:val="00766FC1"/>
    <w:rsid w:val="007675A8"/>
    <w:rsid w:val="00770449"/>
    <w:rsid w:val="00770D31"/>
    <w:rsid w:val="00770FA4"/>
    <w:rsid w:val="00771BA3"/>
    <w:rsid w:val="00774BCE"/>
    <w:rsid w:val="00775CA4"/>
    <w:rsid w:val="00775D81"/>
    <w:rsid w:val="00775F0B"/>
    <w:rsid w:val="0077650B"/>
    <w:rsid w:val="007778A4"/>
    <w:rsid w:val="0078190D"/>
    <w:rsid w:val="007819F9"/>
    <w:rsid w:val="00781F6E"/>
    <w:rsid w:val="007824CC"/>
    <w:rsid w:val="00783F82"/>
    <w:rsid w:val="007859C2"/>
    <w:rsid w:val="00786AA6"/>
    <w:rsid w:val="00786BF5"/>
    <w:rsid w:val="00787913"/>
    <w:rsid w:val="00794D54"/>
    <w:rsid w:val="007956EF"/>
    <w:rsid w:val="00795B77"/>
    <w:rsid w:val="007963E4"/>
    <w:rsid w:val="007A0641"/>
    <w:rsid w:val="007A0BE5"/>
    <w:rsid w:val="007A4390"/>
    <w:rsid w:val="007A5B3C"/>
    <w:rsid w:val="007A5B69"/>
    <w:rsid w:val="007B1A01"/>
    <w:rsid w:val="007B1C44"/>
    <w:rsid w:val="007C05B1"/>
    <w:rsid w:val="007C1907"/>
    <w:rsid w:val="007C5B63"/>
    <w:rsid w:val="007D224D"/>
    <w:rsid w:val="007D2F4F"/>
    <w:rsid w:val="007D4171"/>
    <w:rsid w:val="007D432F"/>
    <w:rsid w:val="007D47F3"/>
    <w:rsid w:val="007D4D70"/>
    <w:rsid w:val="007D5E91"/>
    <w:rsid w:val="007D5EE7"/>
    <w:rsid w:val="007D6462"/>
    <w:rsid w:val="007E1203"/>
    <w:rsid w:val="007E188D"/>
    <w:rsid w:val="007E46F7"/>
    <w:rsid w:val="007E6B01"/>
    <w:rsid w:val="007E77F9"/>
    <w:rsid w:val="007E7A7E"/>
    <w:rsid w:val="007F0729"/>
    <w:rsid w:val="007F2201"/>
    <w:rsid w:val="007F280F"/>
    <w:rsid w:val="007F7B2B"/>
    <w:rsid w:val="007F7D47"/>
    <w:rsid w:val="00800629"/>
    <w:rsid w:val="00804330"/>
    <w:rsid w:val="00804544"/>
    <w:rsid w:val="00804E07"/>
    <w:rsid w:val="00805664"/>
    <w:rsid w:val="00807842"/>
    <w:rsid w:val="00807E96"/>
    <w:rsid w:val="0081117F"/>
    <w:rsid w:val="00815BE2"/>
    <w:rsid w:val="00816877"/>
    <w:rsid w:val="00816996"/>
    <w:rsid w:val="00816BC3"/>
    <w:rsid w:val="00817630"/>
    <w:rsid w:val="008216CF"/>
    <w:rsid w:val="00822C7C"/>
    <w:rsid w:val="00823002"/>
    <w:rsid w:val="00823DAA"/>
    <w:rsid w:val="008261E3"/>
    <w:rsid w:val="0082654C"/>
    <w:rsid w:val="0082779C"/>
    <w:rsid w:val="008317D0"/>
    <w:rsid w:val="0083285D"/>
    <w:rsid w:val="00832F0A"/>
    <w:rsid w:val="00834A65"/>
    <w:rsid w:val="00834B3E"/>
    <w:rsid w:val="00835438"/>
    <w:rsid w:val="00836525"/>
    <w:rsid w:val="00837373"/>
    <w:rsid w:val="0083740A"/>
    <w:rsid w:val="008377EC"/>
    <w:rsid w:val="008407C6"/>
    <w:rsid w:val="00843764"/>
    <w:rsid w:val="00843A8B"/>
    <w:rsid w:val="00843E2C"/>
    <w:rsid w:val="0084528A"/>
    <w:rsid w:val="00852305"/>
    <w:rsid w:val="00852B80"/>
    <w:rsid w:val="0085349D"/>
    <w:rsid w:val="00855232"/>
    <w:rsid w:val="008553E2"/>
    <w:rsid w:val="008558B6"/>
    <w:rsid w:val="00856689"/>
    <w:rsid w:val="008627AC"/>
    <w:rsid w:val="00862D8A"/>
    <w:rsid w:val="00864128"/>
    <w:rsid w:val="00865366"/>
    <w:rsid w:val="008663CF"/>
    <w:rsid w:val="00867029"/>
    <w:rsid w:val="008674F2"/>
    <w:rsid w:val="0087110E"/>
    <w:rsid w:val="00871468"/>
    <w:rsid w:val="00871D11"/>
    <w:rsid w:val="00872620"/>
    <w:rsid w:val="00872654"/>
    <w:rsid w:val="00872D0B"/>
    <w:rsid w:val="0087324B"/>
    <w:rsid w:val="0087461A"/>
    <w:rsid w:val="00875D9C"/>
    <w:rsid w:val="008765B2"/>
    <w:rsid w:val="00883276"/>
    <w:rsid w:val="0088751D"/>
    <w:rsid w:val="008906F9"/>
    <w:rsid w:val="008909A9"/>
    <w:rsid w:val="00890E99"/>
    <w:rsid w:val="0089129D"/>
    <w:rsid w:val="008915DB"/>
    <w:rsid w:val="00891B13"/>
    <w:rsid w:val="0089344A"/>
    <w:rsid w:val="008935B6"/>
    <w:rsid w:val="00895ACF"/>
    <w:rsid w:val="00896024"/>
    <w:rsid w:val="00897A84"/>
    <w:rsid w:val="008A023E"/>
    <w:rsid w:val="008A241E"/>
    <w:rsid w:val="008A39D2"/>
    <w:rsid w:val="008A43B7"/>
    <w:rsid w:val="008A481D"/>
    <w:rsid w:val="008A55D3"/>
    <w:rsid w:val="008A5DF6"/>
    <w:rsid w:val="008A6E30"/>
    <w:rsid w:val="008A76FC"/>
    <w:rsid w:val="008B2642"/>
    <w:rsid w:val="008B3070"/>
    <w:rsid w:val="008B38CD"/>
    <w:rsid w:val="008B50AF"/>
    <w:rsid w:val="008B73B1"/>
    <w:rsid w:val="008C0324"/>
    <w:rsid w:val="008C04C5"/>
    <w:rsid w:val="008C1222"/>
    <w:rsid w:val="008C37B5"/>
    <w:rsid w:val="008C48A5"/>
    <w:rsid w:val="008C761B"/>
    <w:rsid w:val="008C7B52"/>
    <w:rsid w:val="008D12D4"/>
    <w:rsid w:val="008D238C"/>
    <w:rsid w:val="008D2E14"/>
    <w:rsid w:val="008D4843"/>
    <w:rsid w:val="008D59C3"/>
    <w:rsid w:val="008D652B"/>
    <w:rsid w:val="008D65E7"/>
    <w:rsid w:val="008D6DF6"/>
    <w:rsid w:val="008E1614"/>
    <w:rsid w:val="008E3578"/>
    <w:rsid w:val="008F2020"/>
    <w:rsid w:val="008F2DA0"/>
    <w:rsid w:val="008F3FD2"/>
    <w:rsid w:val="008F4917"/>
    <w:rsid w:val="008F56D1"/>
    <w:rsid w:val="008F5879"/>
    <w:rsid w:val="008F5D5E"/>
    <w:rsid w:val="008F5F06"/>
    <w:rsid w:val="008F6D00"/>
    <w:rsid w:val="009002E8"/>
    <w:rsid w:val="00900A31"/>
    <w:rsid w:val="00903D22"/>
    <w:rsid w:val="009040D8"/>
    <w:rsid w:val="00904421"/>
    <w:rsid w:val="00904539"/>
    <w:rsid w:val="009047A8"/>
    <w:rsid w:val="009048AD"/>
    <w:rsid w:val="00906AC4"/>
    <w:rsid w:val="00907694"/>
    <w:rsid w:val="00910A5D"/>
    <w:rsid w:val="00911AAB"/>
    <w:rsid w:val="009152D0"/>
    <w:rsid w:val="009174BC"/>
    <w:rsid w:val="0092028E"/>
    <w:rsid w:val="0092030F"/>
    <w:rsid w:val="0092069B"/>
    <w:rsid w:val="00921595"/>
    <w:rsid w:val="009218E6"/>
    <w:rsid w:val="009219A3"/>
    <w:rsid w:val="00922C08"/>
    <w:rsid w:val="00922ED4"/>
    <w:rsid w:val="009246E0"/>
    <w:rsid w:val="009250C5"/>
    <w:rsid w:val="009273D2"/>
    <w:rsid w:val="00931297"/>
    <w:rsid w:val="00931C58"/>
    <w:rsid w:val="00932285"/>
    <w:rsid w:val="00935C73"/>
    <w:rsid w:val="00936492"/>
    <w:rsid w:val="0093679B"/>
    <w:rsid w:val="00936FBD"/>
    <w:rsid w:val="009370FC"/>
    <w:rsid w:val="009377A4"/>
    <w:rsid w:val="00941D1F"/>
    <w:rsid w:val="00942BFB"/>
    <w:rsid w:val="00943B50"/>
    <w:rsid w:val="00944CA6"/>
    <w:rsid w:val="00950240"/>
    <w:rsid w:val="0095128A"/>
    <w:rsid w:val="00951915"/>
    <w:rsid w:val="00951DD1"/>
    <w:rsid w:val="00951EC4"/>
    <w:rsid w:val="00954797"/>
    <w:rsid w:val="00955169"/>
    <w:rsid w:val="009606A1"/>
    <w:rsid w:val="00962AD4"/>
    <w:rsid w:val="00962B9A"/>
    <w:rsid w:val="009630DD"/>
    <w:rsid w:val="00963220"/>
    <w:rsid w:val="009639DB"/>
    <w:rsid w:val="00971712"/>
    <w:rsid w:val="009736C0"/>
    <w:rsid w:val="00975D86"/>
    <w:rsid w:val="00976366"/>
    <w:rsid w:val="0098172C"/>
    <w:rsid w:val="00984A46"/>
    <w:rsid w:val="00991016"/>
    <w:rsid w:val="00991A0A"/>
    <w:rsid w:val="00993953"/>
    <w:rsid w:val="00993ABF"/>
    <w:rsid w:val="009953CC"/>
    <w:rsid w:val="0099621B"/>
    <w:rsid w:val="00997442"/>
    <w:rsid w:val="009A121A"/>
    <w:rsid w:val="009A190C"/>
    <w:rsid w:val="009A2530"/>
    <w:rsid w:val="009A2AEB"/>
    <w:rsid w:val="009A39F1"/>
    <w:rsid w:val="009A4404"/>
    <w:rsid w:val="009A517F"/>
    <w:rsid w:val="009A533E"/>
    <w:rsid w:val="009A6AB4"/>
    <w:rsid w:val="009A6F47"/>
    <w:rsid w:val="009B16B6"/>
    <w:rsid w:val="009B1B07"/>
    <w:rsid w:val="009B4A02"/>
    <w:rsid w:val="009B4C77"/>
    <w:rsid w:val="009B6B0D"/>
    <w:rsid w:val="009B6E8B"/>
    <w:rsid w:val="009C0641"/>
    <w:rsid w:val="009C1026"/>
    <w:rsid w:val="009C2853"/>
    <w:rsid w:val="009C29CC"/>
    <w:rsid w:val="009C394F"/>
    <w:rsid w:val="009C60C4"/>
    <w:rsid w:val="009C7055"/>
    <w:rsid w:val="009D0B9B"/>
    <w:rsid w:val="009D2050"/>
    <w:rsid w:val="009D34BE"/>
    <w:rsid w:val="009D36A0"/>
    <w:rsid w:val="009D5B3F"/>
    <w:rsid w:val="009D630E"/>
    <w:rsid w:val="009D63BC"/>
    <w:rsid w:val="009E2308"/>
    <w:rsid w:val="009E2E6E"/>
    <w:rsid w:val="009E3E6A"/>
    <w:rsid w:val="009E4DF1"/>
    <w:rsid w:val="009E510B"/>
    <w:rsid w:val="009E52E7"/>
    <w:rsid w:val="009E5EB7"/>
    <w:rsid w:val="009E6277"/>
    <w:rsid w:val="009F0ABE"/>
    <w:rsid w:val="009F112C"/>
    <w:rsid w:val="009F213A"/>
    <w:rsid w:val="009F21F2"/>
    <w:rsid w:val="009F2F85"/>
    <w:rsid w:val="009F3664"/>
    <w:rsid w:val="009F4A71"/>
    <w:rsid w:val="009F6A81"/>
    <w:rsid w:val="009F7F18"/>
    <w:rsid w:val="00A0053C"/>
    <w:rsid w:val="00A00BF8"/>
    <w:rsid w:val="00A015FC"/>
    <w:rsid w:val="00A02269"/>
    <w:rsid w:val="00A02E59"/>
    <w:rsid w:val="00A03087"/>
    <w:rsid w:val="00A03770"/>
    <w:rsid w:val="00A03F32"/>
    <w:rsid w:val="00A0514D"/>
    <w:rsid w:val="00A054CA"/>
    <w:rsid w:val="00A07942"/>
    <w:rsid w:val="00A121F3"/>
    <w:rsid w:val="00A1287F"/>
    <w:rsid w:val="00A12A37"/>
    <w:rsid w:val="00A1336B"/>
    <w:rsid w:val="00A1460D"/>
    <w:rsid w:val="00A14844"/>
    <w:rsid w:val="00A14C3C"/>
    <w:rsid w:val="00A154FD"/>
    <w:rsid w:val="00A163CA"/>
    <w:rsid w:val="00A163F5"/>
    <w:rsid w:val="00A17A01"/>
    <w:rsid w:val="00A21A73"/>
    <w:rsid w:val="00A23016"/>
    <w:rsid w:val="00A230DA"/>
    <w:rsid w:val="00A23578"/>
    <w:rsid w:val="00A23A06"/>
    <w:rsid w:val="00A23D2D"/>
    <w:rsid w:val="00A311D5"/>
    <w:rsid w:val="00A31445"/>
    <w:rsid w:val="00A32C32"/>
    <w:rsid w:val="00A34B99"/>
    <w:rsid w:val="00A37106"/>
    <w:rsid w:val="00A40F59"/>
    <w:rsid w:val="00A42735"/>
    <w:rsid w:val="00A4366E"/>
    <w:rsid w:val="00A456CC"/>
    <w:rsid w:val="00A45944"/>
    <w:rsid w:val="00A45B29"/>
    <w:rsid w:val="00A46A9A"/>
    <w:rsid w:val="00A46C94"/>
    <w:rsid w:val="00A50C43"/>
    <w:rsid w:val="00A52880"/>
    <w:rsid w:val="00A52C70"/>
    <w:rsid w:val="00A52EB2"/>
    <w:rsid w:val="00A52EC0"/>
    <w:rsid w:val="00A53F54"/>
    <w:rsid w:val="00A5422C"/>
    <w:rsid w:val="00A5524A"/>
    <w:rsid w:val="00A55E5F"/>
    <w:rsid w:val="00A56040"/>
    <w:rsid w:val="00A56975"/>
    <w:rsid w:val="00A56A22"/>
    <w:rsid w:val="00A622F6"/>
    <w:rsid w:val="00A62740"/>
    <w:rsid w:val="00A62BA3"/>
    <w:rsid w:val="00A62D9B"/>
    <w:rsid w:val="00A6361D"/>
    <w:rsid w:val="00A63688"/>
    <w:rsid w:val="00A64035"/>
    <w:rsid w:val="00A64A77"/>
    <w:rsid w:val="00A64C1B"/>
    <w:rsid w:val="00A651BD"/>
    <w:rsid w:val="00A66EE7"/>
    <w:rsid w:val="00A71CCC"/>
    <w:rsid w:val="00A72335"/>
    <w:rsid w:val="00A72DC4"/>
    <w:rsid w:val="00A73A58"/>
    <w:rsid w:val="00A73B91"/>
    <w:rsid w:val="00A743B9"/>
    <w:rsid w:val="00A755DE"/>
    <w:rsid w:val="00A76EC8"/>
    <w:rsid w:val="00A776A9"/>
    <w:rsid w:val="00A77F30"/>
    <w:rsid w:val="00A844F4"/>
    <w:rsid w:val="00A849C2"/>
    <w:rsid w:val="00A874BF"/>
    <w:rsid w:val="00A90C7F"/>
    <w:rsid w:val="00A9244D"/>
    <w:rsid w:val="00A94F40"/>
    <w:rsid w:val="00A9535A"/>
    <w:rsid w:val="00A973D0"/>
    <w:rsid w:val="00A979B3"/>
    <w:rsid w:val="00A97F36"/>
    <w:rsid w:val="00AA0AD0"/>
    <w:rsid w:val="00AA15F2"/>
    <w:rsid w:val="00AA1636"/>
    <w:rsid w:val="00AA19EC"/>
    <w:rsid w:val="00AA45F8"/>
    <w:rsid w:val="00AA76E6"/>
    <w:rsid w:val="00AB0895"/>
    <w:rsid w:val="00AB337A"/>
    <w:rsid w:val="00AB4F7B"/>
    <w:rsid w:val="00AB6D89"/>
    <w:rsid w:val="00AB72BB"/>
    <w:rsid w:val="00AC1161"/>
    <w:rsid w:val="00AC11FA"/>
    <w:rsid w:val="00AC2109"/>
    <w:rsid w:val="00AC3671"/>
    <w:rsid w:val="00AC38E2"/>
    <w:rsid w:val="00AC3EF9"/>
    <w:rsid w:val="00AC50E9"/>
    <w:rsid w:val="00AC569C"/>
    <w:rsid w:val="00AC6168"/>
    <w:rsid w:val="00AC7D16"/>
    <w:rsid w:val="00AD046D"/>
    <w:rsid w:val="00AD2C99"/>
    <w:rsid w:val="00AE1B3D"/>
    <w:rsid w:val="00AE26F4"/>
    <w:rsid w:val="00AE3317"/>
    <w:rsid w:val="00AE36C5"/>
    <w:rsid w:val="00AE3F4B"/>
    <w:rsid w:val="00AE57F4"/>
    <w:rsid w:val="00AE5F0B"/>
    <w:rsid w:val="00AE61EC"/>
    <w:rsid w:val="00AE6339"/>
    <w:rsid w:val="00AF1E42"/>
    <w:rsid w:val="00AF2DB6"/>
    <w:rsid w:val="00AF570D"/>
    <w:rsid w:val="00AF59D8"/>
    <w:rsid w:val="00B01329"/>
    <w:rsid w:val="00B01FB9"/>
    <w:rsid w:val="00B025DD"/>
    <w:rsid w:val="00B06877"/>
    <w:rsid w:val="00B07958"/>
    <w:rsid w:val="00B07D96"/>
    <w:rsid w:val="00B106DA"/>
    <w:rsid w:val="00B112BA"/>
    <w:rsid w:val="00B118BC"/>
    <w:rsid w:val="00B12462"/>
    <w:rsid w:val="00B1320C"/>
    <w:rsid w:val="00B16C2C"/>
    <w:rsid w:val="00B170EC"/>
    <w:rsid w:val="00B201F3"/>
    <w:rsid w:val="00B205B2"/>
    <w:rsid w:val="00B21214"/>
    <w:rsid w:val="00B227EC"/>
    <w:rsid w:val="00B2335A"/>
    <w:rsid w:val="00B23A18"/>
    <w:rsid w:val="00B25841"/>
    <w:rsid w:val="00B262CE"/>
    <w:rsid w:val="00B26ACB"/>
    <w:rsid w:val="00B26C00"/>
    <w:rsid w:val="00B27228"/>
    <w:rsid w:val="00B31F42"/>
    <w:rsid w:val="00B328C4"/>
    <w:rsid w:val="00B3302B"/>
    <w:rsid w:val="00B3377E"/>
    <w:rsid w:val="00B37227"/>
    <w:rsid w:val="00B37C16"/>
    <w:rsid w:val="00B400E0"/>
    <w:rsid w:val="00B4049B"/>
    <w:rsid w:val="00B41A92"/>
    <w:rsid w:val="00B42A9F"/>
    <w:rsid w:val="00B449E0"/>
    <w:rsid w:val="00B46EE5"/>
    <w:rsid w:val="00B47DD2"/>
    <w:rsid w:val="00B514C9"/>
    <w:rsid w:val="00B517C2"/>
    <w:rsid w:val="00B5196C"/>
    <w:rsid w:val="00B519A7"/>
    <w:rsid w:val="00B526A4"/>
    <w:rsid w:val="00B54270"/>
    <w:rsid w:val="00B57206"/>
    <w:rsid w:val="00B61B70"/>
    <w:rsid w:val="00B61B7D"/>
    <w:rsid w:val="00B62028"/>
    <w:rsid w:val="00B629CF"/>
    <w:rsid w:val="00B6387F"/>
    <w:rsid w:val="00B64219"/>
    <w:rsid w:val="00B643FB"/>
    <w:rsid w:val="00B6649D"/>
    <w:rsid w:val="00B67950"/>
    <w:rsid w:val="00B70CA4"/>
    <w:rsid w:val="00B73EC7"/>
    <w:rsid w:val="00B74CA3"/>
    <w:rsid w:val="00B77A8A"/>
    <w:rsid w:val="00B77B1F"/>
    <w:rsid w:val="00B800A5"/>
    <w:rsid w:val="00B8100B"/>
    <w:rsid w:val="00B82B8D"/>
    <w:rsid w:val="00B82D9C"/>
    <w:rsid w:val="00B91649"/>
    <w:rsid w:val="00B91E7C"/>
    <w:rsid w:val="00B91FA0"/>
    <w:rsid w:val="00B928B2"/>
    <w:rsid w:val="00B94567"/>
    <w:rsid w:val="00B97145"/>
    <w:rsid w:val="00BA0A65"/>
    <w:rsid w:val="00BA1D68"/>
    <w:rsid w:val="00BA2D81"/>
    <w:rsid w:val="00BA31DB"/>
    <w:rsid w:val="00BA48ED"/>
    <w:rsid w:val="00BA5417"/>
    <w:rsid w:val="00BA728B"/>
    <w:rsid w:val="00BB0A12"/>
    <w:rsid w:val="00BB294B"/>
    <w:rsid w:val="00BB5B01"/>
    <w:rsid w:val="00BB6B47"/>
    <w:rsid w:val="00BC1360"/>
    <w:rsid w:val="00BC196B"/>
    <w:rsid w:val="00BC2DB1"/>
    <w:rsid w:val="00BC4729"/>
    <w:rsid w:val="00BC5EB3"/>
    <w:rsid w:val="00BC6321"/>
    <w:rsid w:val="00BC6D81"/>
    <w:rsid w:val="00BC7524"/>
    <w:rsid w:val="00BC7987"/>
    <w:rsid w:val="00BD2663"/>
    <w:rsid w:val="00BD3BBE"/>
    <w:rsid w:val="00BD7874"/>
    <w:rsid w:val="00BE08C8"/>
    <w:rsid w:val="00BE1002"/>
    <w:rsid w:val="00BE1346"/>
    <w:rsid w:val="00BE1701"/>
    <w:rsid w:val="00BE269D"/>
    <w:rsid w:val="00BE6FA4"/>
    <w:rsid w:val="00BF0066"/>
    <w:rsid w:val="00BF0E2C"/>
    <w:rsid w:val="00BF136F"/>
    <w:rsid w:val="00BF3DA9"/>
    <w:rsid w:val="00BF4A2B"/>
    <w:rsid w:val="00BF5B6B"/>
    <w:rsid w:val="00BF5BDD"/>
    <w:rsid w:val="00BF5DD8"/>
    <w:rsid w:val="00BF6487"/>
    <w:rsid w:val="00BF762E"/>
    <w:rsid w:val="00BF765B"/>
    <w:rsid w:val="00C01AF3"/>
    <w:rsid w:val="00C0238F"/>
    <w:rsid w:val="00C05931"/>
    <w:rsid w:val="00C05A7B"/>
    <w:rsid w:val="00C0675E"/>
    <w:rsid w:val="00C06D4A"/>
    <w:rsid w:val="00C07EA1"/>
    <w:rsid w:val="00C116D7"/>
    <w:rsid w:val="00C11A2C"/>
    <w:rsid w:val="00C11BD0"/>
    <w:rsid w:val="00C20529"/>
    <w:rsid w:val="00C209F3"/>
    <w:rsid w:val="00C22BFC"/>
    <w:rsid w:val="00C23E80"/>
    <w:rsid w:val="00C250DA"/>
    <w:rsid w:val="00C26E68"/>
    <w:rsid w:val="00C30081"/>
    <w:rsid w:val="00C30F27"/>
    <w:rsid w:val="00C30F39"/>
    <w:rsid w:val="00C32B0A"/>
    <w:rsid w:val="00C3316A"/>
    <w:rsid w:val="00C34C13"/>
    <w:rsid w:val="00C35BFE"/>
    <w:rsid w:val="00C360DB"/>
    <w:rsid w:val="00C36EE3"/>
    <w:rsid w:val="00C370C7"/>
    <w:rsid w:val="00C3757B"/>
    <w:rsid w:val="00C400D3"/>
    <w:rsid w:val="00C40A29"/>
    <w:rsid w:val="00C4251F"/>
    <w:rsid w:val="00C4385D"/>
    <w:rsid w:val="00C442ED"/>
    <w:rsid w:val="00C46D2B"/>
    <w:rsid w:val="00C501EF"/>
    <w:rsid w:val="00C50A09"/>
    <w:rsid w:val="00C53386"/>
    <w:rsid w:val="00C53680"/>
    <w:rsid w:val="00C5605D"/>
    <w:rsid w:val="00C57A0A"/>
    <w:rsid w:val="00C61090"/>
    <w:rsid w:val="00C61E12"/>
    <w:rsid w:val="00C6310F"/>
    <w:rsid w:val="00C632D8"/>
    <w:rsid w:val="00C63C6A"/>
    <w:rsid w:val="00C649DA"/>
    <w:rsid w:val="00C65397"/>
    <w:rsid w:val="00C665E5"/>
    <w:rsid w:val="00C66EF8"/>
    <w:rsid w:val="00C67B86"/>
    <w:rsid w:val="00C72577"/>
    <w:rsid w:val="00C72AF8"/>
    <w:rsid w:val="00C736E5"/>
    <w:rsid w:val="00C73DCF"/>
    <w:rsid w:val="00C75373"/>
    <w:rsid w:val="00C75CF3"/>
    <w:rsid w:val="00C75D31"/>
    <w:rsid w:val="00C77DA6"/>
    <w:rsid w:val="00C82C40"/>
    <w:rsid w:val="00C82CD7"/>
    <w:rsid w:val="00C83DD3"/>
    <w:rsid w:val="00C84753"/>
    <w:rsid w:val="00C848AB"/>
    <w:rsid w:val="00C9279E"/>
    <w:rsid w:val="00C92FB9"/>
    <w:rsid w:val="00C96828"/>
    <w:rsid w:val="00C97D6B"/>
    <w:rsid w:val="00CA09A6"/>
    <w:rsid w:val="00CA13CC"/>
    <w:rsid w:val="00CA1C42"/>
    <w:rsid w:val="00CA1C7B"/>
    <w:rsid w:val="00CA6921"/>
    <w:rsid w:val="00CA7810"/>
    <w:rsid w:val="00CA7E57"/>
    <w:rsid w:val="00CB058D"/>
    <w:rsid w:val="00CB1FC0"/>
    <w:rsid w:val="00CB31EA"/>
    <w:rsid w:val="00CB34B1"/>
    <w:rsid w:val="00CB4AD0"/>
    <w:rsid w:val="00CB57AC"/>
    <w:rsid w:val="00CC0192"/>
    <w:rsid w:val="00CC08E6"/>
    <w:rsid w:val="00CC37B7"/>
    <w:rsid w:val="00CC4D2E"/>
    <w:rsid w:val="00CC5005"/>
    <w:rsid w:val="00CC58DF"/>
    <w:rsid w:val="00CC5F51"/>
    <w:rsid w:val="00CC6313"/>
    <w:rsid w:val="00CD0213"/>
    <w:rsid w:val="00CD3426"/>
    <w:rsid w:val="00CD5A03"/>
    <w:rsid w:val="00CD64DF"/>
    <w:rsid w:val="00CD6689"/>
    <w:rsid w:val="00CD7EF7"/>
    <w:rsid w:val="00CE1369"/>
    <w:rsid w:val="00CE2221"/>
    <w:rsid w:val="00CE2F88"/>
    <w:rsid w:val="00CE46F6"/>
    <w:rsid w:val="00CE4997"/>
    <w:rsid w:val="00CE7E3B"/>
    <w:rsid w:val="00CF104A"/>
    <w:rsid w:val="00CF2392"/>
    <w:rsid w:val="00CF5326"/>
    <w:rsid w:val="00CF5E02"/>
    <w:rsid w:val="00CF6545"/>
    <w:rsid w:val="00CF6B35"/>
    <w:rsid w:val="00CF6B3D"/>
    <w:rsid w:val="00CF6E71"/>
    <w:rsid w:val="00CF785A"/>
    <w:rsid w:val="00D01D65"/>
    <w:rsid w:val="00D01F21"/>
    <w:rsid w:val="00D053BE"/>
    <w:rsid w:val="00D05A6B"/>
    <w:rsid w:val="00D06370"/>
    <w:rsid w:val="00D12860"/>
    <w:rsid w:val="00D137B4"/>
    <w:rsid w:val="00D13A01"/>
    <w:rsid w:val="00D142E8"/>
    <w:rsid w:val="00D14FB3"/>
    <w:rsid w:val="00D15027"/>
    <w:rsid w:val="00D16479"/>
    <w:rsid w:val="00D16559"/>
    <w:rsid w:val="00D17124"/>
    <w:rsid w:val="00D17707"/>
    <w:rsid w:val="00D17802"/>
    <w:rsid w:val="00D178B7"/>
    <w:rsid w:val="00D17F9A"/>
    <w:rsid w:val="00D20B40"/>
    <w:rsid w:val="00D245FF"/>
    <w:rsid w:val="00D25B02"/>
    <w:rsid w:val="00D27D95"/>
    <w:rsid w:val="00D30D7B"/>
    <w:rsid w:val="00D30E11"/>
    <w:rsid w:val="00D35003"/>
    <w:rsid w:val="00D37C0B"/>
    <w:rsid w:val="00D412F6"/>
    <w:rsid w:val="00D42731"/>
    <w:rsid w:val="00D441DF"/>
    <w:rsid w:val="00D44E86"/>
    <w:rsid w:val="00D46E03"/>
    <w:rsid w:val="00D50D68"/>
    <w:rsid w:val="00D51611"/>
    <w:rsid w:val="00D540BD"/>
    <w:rsid w:val="00D56FBC"/>
    <w:rsid w:val="00D62B25"/>
    <w:rsid w:val="00D62EA4"/>
    <w:rsid w:val="00D64068"/>
    <w:rsid w:val="00D642E7"/>
    <w:rsid w:val="00D657E0"/>
    <w:rsid w:val="00D666BC"/>
    <w:rsid w:val="00D668ED"/>
    <w:rsid w:val="00D7028E"/>
    <w:rsid w:val="00D71180"/>
    <w:rsid w:val="00D71AE6"/>
    <w:rsid w:val="00D732AC"/>
    <w:rsid w:val="00D75013"/>
    <w:rsid w:val="00D75452"/>
    <w:rsid w:val="00D77C12"/>
    <w:rsid w:val="00D81134"/>
    <w:rsid w:val="00D81B60"/>
    <w:rsid w:val="00D83CD4"/>
    <w:rsid w:val="00D85124"/>
    <w:rsid w:val="00D8722B"/>
    <w:rsid w:val="00D87754"/>
    <w:rsid w:val="00D9085A"/>
    <w:rsid w:val="00D90A4B"/>
    <w:rsid w:val="00D93397"/>
    <w:rsid w:val="00D937D6"/>
    <w:rsid w:val="00D95C1F"/>
    <w:rsid w:val="00D967DE"/>
    <w:rsid w:val="00D97C90"/>
    <w:rsid w:val="00DA1B33"/>
    <w:rsid w:val="00DA2D2C"/>
    <w:rsid w:val="00DA7272"/>
    <w:rsid w:val="00DA7F93"/>
    <w:rsid w:val="00DB0493"/>
    <w:rsid w:val="00DB1442"/>
    <w:rsid w:val="00DB1589"/>
    <w:rsid w:val="00DB22AD"/>
    <w:rsid w:val="00DB3430"/>
    <w:rsid w:val="00DB4C9F"/>
    <w:rsid w:val="00DB4D30"/>
    <w:rsid w:val="00DB5D87"/>
    <w:rsid w:val="00DB5E5C"/>
    <w:rsid w:val="00DC0660"/>
    <w:rsid w:val="00DC06E4"/>
    <w:rsid w:val="00DC13C6"/>
    <w:rsid w:val="00DC39A0"/>
    <w:rsid w:val="00DC72CC"/>
    <w:rsid w:val="00DD05CF"/>
    <w:rsid w:val="00DD0E0F"/>
    <w:rsid w:val="00DD0FAA"/>
    <w:rsid w:val="00DD0FB2"/>
    <w:rsid w:val="00DD15FF"/>
    <w:rsid w:val="00DD1A00"/>
    <w:rsid w:val="00DD34AB"/>
    <w:rsid w:val="00DD472F"/>
    <w:rsid w:val="00DD579F"/>
    <w:rsid w:val="00DE1ADF"/>
    <w:rsid w:val="00DE3C53"/>
    <w:rsid w:val="00DE42A2"/>
    <w:rsid w:val="00DE4B44"/>
    <w:rsid w:val="00DE4BF0"/>
    <w:rsid w:val="00DF07F9"/>
    <w:rsid w:val="00DF0BF7"/>
    <w:rsid w:val="00DF33CC"/>
    <w:rsid w:val="00DF34C1"/>
    <w:rsid w:val="00DF3959"/>
    <w:rsid w:val="00DF3EB8"/>
    <w:rsid w:val="00DF4DB6"/>
    <w:rsid w:val="00DF5341"/>
    <w:rsid w:val="00E0246F"/>
    <w:rsid w:val="00E032DC"/>
    <w:rsid w:val="00E0398C"/>
    <w:rsid w:val="00E06693"/>
    <w:rsid w:val="00E06D23"/>
    <w:rsid w:val="00E0714B"/>
    <w:rsid w:val="00E07E85"/>
    <w:rsid w:val="00E13C9C"/>
    <w:rsid w:val="00E17363"/>
    <w:rsid w:val="00E21DA6"/>
    <w:rsid w:val="00E21EEE"/>
    <w:rsid w:val="00E22F43"/>
    <w:rsid w:val="00E23E97"/>
    <w:rsid w:val="00E2402E"/>
    <w:rsid w:val="00E24D2B"/>
    <w:rsid w:val="00E25058"/>
    <w:rsid w:val="00E268F0"/>
    <w:rsid w:val="00E2700C"/>
    <w:rsid w:val="00E2792B"/>
    <w:rsid w:val="00E3040E"/>
    <w:rsid w:val="00E343D3"/>
    <w:rsid w:val="00E43498"/>
    <w:rsid w:val="00E436AC"/>
    <w:rsid w:val="00E44053"/>
    <w:rsid w:val="00E448A0"/>
    <w:rsid w:val="00E44DC9"/>
    <w:rsid w:val="00E5226A"/>
    <w:rsid w:val="00E52A2A"/>
    <w:rsid w:val="00E53938"/>
    <w:rsid w:val="00E53A2B"/>
    <w:rsid w:val="00E53BA5"/>
    <w:rsid w:val="00E54267"/>
    <w:rsid w:val="00E5465B"/>
    <w:rsid w:val="00E546CF"/>
    <w:rsid w:val="00E56B76"/>
    <w:rsid w:val="00E576B2"/>
    <w:rsid w:val="00E62B65"/>
    <w:rsid w:val="00E62E7B"/>
    <w:rsid w:val="00E64C5B"/>
    <w:rsid w:val="00E64DDD"/>
    <w:rsid w:val="00E6595B"/>
    <w:rsid w:val="00E67456"/>
    <w:rsid w:val="00E67DE6"/>
    <w:rsid w:val="00E73971"/>
    <w:rsid w:val="00E75DB3"/>
    <w:rsid w:val="00E77356"/>
    <w:rsid w:val="00E8060C"/>
    <w:rsid w:val="00E83E0C"/>
    <w:rsid w:val="00E83F2A"/>
    <w:rsid w:val="00E8472C"/>
    <w:rsid w:val="00E8640B"/>
    <w:rsid w:val="00E87088"/>
    <w:rsid w:val="00E91251"/>
    <w:rsid w:val="00E94EC0"/>
    <w:rsid w:val="00E95B1A"/>
    <w:rsid w:val="00E95CE4"/>
    <w:rsid w:val="00E95D9F"/>
    <w:rsid w:val="00E968BB"/>
    <w:rsid w:val="00E96C44"/>
    <w:rsid w:val="00EA0B4C"/>
    <w:rsid w:val="00EA201E"/>
    <w:rsid w:val="00EA2945"/>
    <w:rsid w:val="00EA37C9"/>
    <w:rsid w:val="00EA380C"/>
    <w:rsid w:val="00EA4603"/>
    <w:rsid w:val="00EA4A36"/>
    <w:rsid w:val="00EA4D2B"/>
    <w:rsid w:val="00EA510E"/>
    <w:rsid w:val="00EA624F"/>
    <w:rsid w:val="00EA69AC"/>
    <w:rsid w:val="00EA7A9C"/>
    <w:rsid w:val="00EA7E96"/>
    <w:rsid w:val="00EB06EA"/>
    <w:rsid w:val="00EB07B4"/>
    <w:rsid w:val="00EB0D54"/>
    <w:rsid w:val="00EB1690"/>
    <w:rsid w:val="00EB20AE"/>
    <w:rsid w:val="00EB262F"/>
    <w:rsid w:val="00EB2A48"/>
    <w:rsid w:val="00EB4913"/>
    <w:rsid w:val="00EB5583"/>
    <w:rsid w:val="00EB5CBD"/>
    <w:rsid w:val="00EB6395"/>
    <w:rsid w:val="00EC1669"/>
    <w:rsid w:val="00EC2A6C"/>
    <w:rsid w:val="00EC5702"/>
    <w:rsid w:val="00EC6094"/>
    <w:rsid w:val="00EC6EC7"/>
    <w:rsid w:val="00EC7DA3"/>
    <w:rsid w:val="00ED027A"/>
    <w:rsid w:val="00ED0BA7"/>
    <w:rsid w:val="00ED3113"/>
    <w:rsid w:val="00ED45F0"/>
    <w:rsid w:val="00ED47BE"/>
    <w:rsid w:val="00ED4F5B"/>
    <w:rsid w:val="00ED528A"/>
    <w:rsid w:val="00EE061B"/>
    <w:rsid w:val="00EE2358"/>
    <w:rsid w:val="00EE2763"/>
    <w:rsid w:val="00EE3393"/>
    <w:rsid w:val="00EE447C"/>
    <w:rsid w:val="00EE4AD8"/>
    <w:rsid w:val="00EE7129"/>
    <w:rsid w:val="00EE7296"/>
    <w:rsid w:val="00EE76A3"/>
    <w:rsid w:val="00EF0ABA"/>
    <w:rsid w:val="00EF141D"/>
    <w:rsid w:val="00EF2AEC"/>
    <w:rsid w:val="00EF30DC"/>
    <w:rsid w:val="00EF364B"/>
    <w:rsid w:val="00EF3D87"/>
    <w:rsid w:val="00EF464C"/>
    <w:rsid w:val="00EF63F6"/>
    <w:rsid w:val="00EF74D5"/>
    <w:rsid w:val="00F01786"/>
    <w:rsid w:val="00F01E42"/>
    <w:rsid w:val="00F01EC7"/>
    <w:rsid w:val="00F02955"/>
    <w:rsid w:val="00F04BC6"/>
    <w:rsid w:val="00F06AB0"/>
    <w:rsid w:val="00F0746E"/>
    <w:rsid w:val="00F07B98"/>
    <w:rsid w:val="00F07BE3"/>
    <w:rsid w:val="00F07E3B"/>
    <w:rsid w:val="00F1058F"/>
    <w:rsid w:val="00F10F6A"/>
    <w:rsid w:val="00F11998"/>
    <w:rsid w:val="00F1511A"/>
    <w:rsid w:val="00F163B4"/>
    <w:rsid w:val="00F171B8"/>
    <w:rsid w:val="00F209CD"/>
    <w:rsid w:val="00F20D84"/>
    <w:rsid w:val="00F20ED3"/>
    <w:rsid w:val="00F21B26"/>
    <w:rsid w:val="00F221CA"/>
    <w:rsid w:val="00F2222F"/>
    <w:rsid w:val="00F22296"/>
    <w:rsid w:val="00F22434"/>
    <w:rsid w:val="00F2261B"/>
    <w:rsid w:val="00F228B2"/>
    <w:rsid w:val="00F30258"/>
    <w:rsid w:val="00F33538"/>
    <w:rsid w:val="00F3397A"/>
    <w:rsid w:val="00F34C35"/>
    <w:rsid w:val="00F34E96"/>
    <w:rsid w:val="00F35B5D"/>
    <w:rsid w:val="00F4017D"/>
    <w:rsid w:val="00F41936"/>
    <w:rsid w:val="00F44F3E"/>
    <w:rsid w:val="00F45A09"/>
    <w:rsid w:val="00F52D81"/>
    <w:rsid w:val="00F53841"/>
    <w:rsid w:val="00F550AD"/>
    <w:rsid w:val="00F57468"/>
    <w:rsid w:val="00F613E0"/>
    <w:rsid w:val="00F61853"/>
    <w:rsid w:val="00F61EFB"/>
    <w:rsid w:val="00F63377"/>
    <w:rsid w:val="00F64820"/>
    <w:rsid w:val="00F7132A"/>
    <w:rsid w:val="00F71B4B"/>
    <w:rsid w:val="00F735B1"/>
    <w:rsid w:val="00F776AF"/>
    <w:rsid w:val="00F80793"/>
    <w:rsid w:val="00F82950"/>
    <w:rsid w:val="00F8415F"/>
    <w:rsid w:val="00F84BEC"/>
    <w:rsid w:val="00F84F74"/>
    <w:rsid w:val="00F86299"/>
    <w:rsid w:val="00F86CEA"/>
    <w:rsid w:val="00F87FC1"/>
    <w:rsid w:val="00F90917"/>
    <w:rsid w:val="00F92971"/>
    <w:rsid w:val="00F931EA"/>
    <w:rsid w:val="00F94B87"/>
    <w:rsid w:val="00F95001"/>
    <w:rsid w:val="00F95A69"/>
    <w:rsid w:val="00F9609A"/>
    <w:rsid w:val="00F9613D"/>
    <w:rsid w:val="00F97766"/>
    <w:rsid w:val="00F97DFC"/>
    <w:rsid w:val="00FA2658"/>
    <w:rsid w:val="00FA2898"/>
    <w:rsid w:val="00FA4483"/>
    <w:rsid w:val="00FA4B50"/>
    <w:rsid w:val="00FA50D4"/>
    <w:rsid w:val="00FB1D4D"/>
    <w:rsid w:val="00FB42D8"/>
    <w:rsid w:val="00FB47B2"/>
    <w:rsid w:val="00FB51E0"/>
    <w:rsid w:val="00FC1AF1"/>
    <w:rsid w:val="00FC2407"/>
    <w:rsid w:val="00FC2A57"/>
    <w:rsid w:val="00FC3B21"/>
    <w:rsid w:val="00FC3FD2"/>
    <w:rsid w:val="00FC5298"/>
    <w:rsid w:val="00FD25C8"/>
    <w:rsid w:val="00FD41BC"/>
    <w:rsid w:val="00FD47C3"/>
    <w:rsid w:val="00FD656C"/>
    <w:rsid w:val="00FD6CA6"/>
    <w:rsid w:val="00FD724F"/>
    <w:rsid w:val="00FD75AB"/>
    <w:rsid w:val="00FD7835"/>
    <w:rsid w:val="00FE33BD"/>
    <w:rsid w:val="00FE4A83"/>
    <w:rsid w:val="00FE4BBD"/>
    <w:rsid w:val="00FE5029"/>
    <w:rsid w:val="00FE59B7"/>
    <w:rsid w:val="00FE5E25"/>
    <w:rsid w:val="00FF21F0"/>
    <w:rsid w:val="00FF36E2"/>
    <w:rsid w:val="00FF4040"/>
    <w:rsid w:val="00FF4CCD"/>
    <w:rsid w:val="00FF5FF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BC0E4"/>
  <w15:docId w15:val="{A0DF4B51-7423-4C59-8B45-339536F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locked="1"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locked="1" w:uiPriority="99"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895"/>
    <w:rPr>
      <w:sz w:val="22"/>
      <w:lang w:eastAsia="lt-LT"/>
    </w:rPr>
  </w:style>
  <w:style w:type="paragraph" w:styleId="Antrat1">
    <w:name w:val="heading 1"/>
    <w:basedOn w:val="prastasis"/>
    <w:next w:val="prastasis"/>
    <w:link w:val="Antrat1Diagrama"/>
    <w:autoRedefine/>
    <w:qFormat/>
    <w:rsid w:val="00AB0895"/>
    <w:pPr>
      <w:keepNext/>
      <w:outlineLvl w:val="0"/>
    </w:pPr>
    <w:rPr>
      <w:b/>
    </w:rPr>
  </w:style>
  <w:style w:type="paragraph" w:styleId="Antrat2">
    <w:name w:val="heading 2"/>
    <w:basedOn w:val="prastasis"/>
    <w:next w:val="prastasis"/>
    <w:link w:val="Antrat2Diagrama"/>
    <w:autoRedefine/>
    <w:qFormat/>
    <w:rsid w:val="00AB0895"/>
    <w:pPr>
      <w:keepNext/>
      <w:outlineLvl w:val="1"/>
    </w:pPr>
    <w:rPr>
      <w:b/>
    </w:rPr>
  </w:style>
  <w:style w:type="paragraph" w:styleId="Antrat3">
    <w:name w:val="heading 3"/>
    <w:basedOn w:val="prastasis"/>
    <w:next w:val="prastasis"/>
    <w:link w:val="Antrat3Diagrama"/>
    <w:autoRedefine/>
    <w:qFormat/>
    <w:rsid w:val="00AB0895"/>
    <w:pPr>
      <w:keepNext/>
      <w:outlineLvl w:val="2"/>
    </w:pPr>
    <w:rPr>
      <w:b/>
    </w:rPr>
  </w:style>
  <w:style w:type="paragraph" w:styleId="Antrat4">
    <w:name w:val="heading 4"/>
    <w:basedOn w:val="prastasis"/>
    <w:next w:val="prastasis"/>
    <w:link w:val="Antrat4Diagrama"/>
    <w:qFormat/>
    <w:rsid w:val="00AB0895"/>
    <w:pPr>
      <w:keepNext/>
      <w:jc w:val="both"/>
      <w:outlineLvl w:val="3"/>
    </w:pPr>
    <w:rPr>
      <w:u w:val="single"/>
    </w:rPr>
  </w:style>
  <w:style w:type="paragraph" w:styleId="Antrat5">
    <w:name w:val="heading 5"/>
    <w:basedOn w:val="prastasis"/>
    <w:next w:val="prastasis"/>
    <w:link w:val="Antrat5Diagrama"/>
    <w:uiPriority w:val="99"/>
    <w:qFormat/>
    <w:rsid w:val="00AB0895"/>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uiPriority w:val="99"/>
    <w:qFormat/>
    <w:rsid w:val="00AB0895"/>
    <w:pPr>
      <w:keepNext/>
      <w:ind w:right="278"/>
      <w:jc w:val="both"/>
      <w:outlineLvl w:val="5"/>
    </w:pPr>
    <w:rPr>
      <w:i/>
    </w:rPr>
  </w:style>
  <w:style w:type="paragraph" w:styleId="Antrat7">
    <w:name w:val="heading 7"/>
    <w:basedOn w:val="prastasis"/>
    <w:next w:val="prastasis"/>
    <w:link w:val="Antrat7Diagrama"/>
    <w:uiPriority w:val="99"/>
    <w:qFormat/>
    <w:rsid w:val="00AB0895"/>
    <w:pPr>
      <w:keepNext/>
      <w:spacing w:before="120"/>
      <w:ind w:right="278"/>
      <w:jc w:val="both"/>
      <w:outlineLvl w:val="6"/>
    </w:pPr>
    <w:rPr>
      <w:b/>
      <w:bCs/>
    </w:rPr>
  </w:style>
  <w:style w:type="paragraph" w:styleId="Antrat8">
    <w:name w:val="heading 8"/>
    <w:basedOn w:val="prastasis"/>
    <w:next w:val="prastasis"/>
    <w:link w:val="Antrat8Diagrama"/>
    <w:uiPriority w:val="99"/>
    <w:qFormat/>
    <w:rsid w:val="00AB0895"/>
    <w:pPr>
      <w:keepNext/>
      <w:ind w:right="278"/>
      <w:jc w:val="both"/>
      <w:outlineLvl w:val="7"/>
    </w:pPr>
    <w:rPr>
      <w:b/>
      <w:bCs/>
      <w:i/>
      <w:iCs/>
    </w:rPr>
  </w:style>
  <w:style w:type="paragraph" w:styleId="Antrat9">
    <w:name w:val="heading 9"/>
    <w:basedOn w:val="prastasis"/>
    <w:next w:val="prastasis"/>
    <w:link w:val="Antrat9Diagrama"/>
    <w:uiPriority w:val="99"/>
    <w:unhideWhenUsed/>
    <w:qFormat/>
    <w:locked/>
    <w:rsid w:val="00AB0895"/>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b/>
      <w:sz w:val="22"/>
      <w:lang w:eastAsia="lt-LT"/>
    </w:rPr>
  </w:style>
  <w:style w:type="character" w:customStyle="1" w:styleId="Antrat2Diagrama">
    <w:name w:val="Antraštė 2 Diagrama"/>
    <w:link w:val="Antrat2"/>
    <w:locked/>
    <w:rPr>
      <w:b/>
      <w:sz w:val="22"/>
      <w:lang w:eastAsia="lt-LT"/>
    </w:rPr>
  </w:style>
  <w:style w:type="character" w:customStyle="1" w:styleId="Antrat3Diagrama">
    <w:name w:val="Antraštė 3 Diagrama"/>
    <w:link w:val="Antrat3"/>
    <w:locked/>
    <w:rPr>
      <w:b/>
      <w:sz w:val="22"/>
      <w:lang w:eastAsia="lt-LT"/>
    </w:rPr>
  </w:style>
  <w:style w:type="character" w:customStyle="1" w:styleId="Antrat4Diagrama">
    <w:name w:val="Antraštė 4 Diagrama"/>
    <w:link w:val="Antrat4"/>
    <w:locked/>
    <w:rPr>
      <w:sz w:val="22"/>
      <w:u w:val="single"/>
      <w:lang w:eastAsia="lt-LT"/>
    </w:rPr>
  </w:style>
  <w:style w:type="character" w:customStyle="1" w:styleId="Antrat5Diagrama">
    <w:name w:val="Antraštė 5 Diagrama"/>
    <w:link w:val="Antrat5"/>
    <w:uiPriority w:val="99"/>
    <w:locked/>
    <w:rPr>
      <w:noProof/>
      <w:sz w:val="22"/>
      <w:lang w:val="cs-CZ" w:eastAsia="en-US"/>
    </w:rPr>
  </w:style>
  <w:style w:type="character" w:customStyle="1" w:styleId="Antrat6Diagrama">
    <w:name w:val="Antraštė 6 Diagrama"/>
    <w:link w:val="Antrat6"/>
    <w:uiPriority w:val="99"/>
    <w:locked/>
    <w:rPr>
      <w:i/>
      <w:sz w:val="22"/>
      <w:lang w:eastAsia="lt-LT"/>
    </w:rPr>
  </w:style>
  <w:style w:type="character" w:customStyle="1" w:styleId="Antrat7Diagrama">
    <w:name w:val="Antraštė 7 Diagrama"/>
    <w:link w:val="Antrat7"/>
    <w:uiPriority w:val="99"/>
    <w:locked/>
    <w:rPr>
      <w:b/>
      <w:bCs/>
      <w:sz w:val="22"/>
      <w:lang w:eastAsia="lt-LT"/>
    </w:rPr>
  </w:style>
  <w:style w:type="character" w:customStyle="1" w:styleId="Antrat8Diagrama">
    <w:name w:val="Antraštė 8 Diagrama"/>
    <w:link w:val="Antrat8"/>
    <w:uiPriority w:val="99"/>
    <w:locked/>
    <w:rPr>
      <w:b/>
      <w:bCs/>
      <w:i/>
      <w:iCs/>
      <w:sz w:val="22"/>
      <w:lang w:eastAsia="lt-LT"/>
    </w:rPr>
  </w:style>
  <w:style w:type="paragraph" w:styleId="Pagrindinistekstas">
    <w:name w:val="Body Text"/>
    <w:basedOn w:val="prastasis"/>
    <w:link w:val="PagrindinistekstasDiagrama"/>
    <w:rsid w:val="00AB0895"/>
    <w:pPr>
      <w:spacing w:after="120"/>
    </w:pPr>
  </w:style>
  <w:style w:type="character" w:customStyle="1" w:styleId="PagrindinistekstasDiagrama">
    <w:name w:val="Pagrindinis tekstas Diagrama"/>
    <w:link w:val="Pagrindinistekstas"/>
    <w:locked/>
    <w:rsid w:val="008B38CD"/>
    <w:rPr>
      <w:sz w:val="22"/>
      <w:lang w:eastAsia="lt-LT"/>
    </w:rPr>
  </w:style>
  <w:style w:type="paragraph" w:styleId="Porat">
    <w:name w:val="footer"/>
    <w:basedOn w:val="prastasis"/>
    <w:link w:val="PoratDiagrama"/>
    <w:uiPriority w:val="99"/>
    <w:rsid w:val="00AB0895"/>
    <w:pPr>
      <w:tabs>
        <w:tab w:val="center" w:pos="4153"/>
        <w:tab w:val="right" w:pos="8306"/>
      </w:tabs>
    </w:pPr>
  </w:style>
  <w:style w:type="character" w:customStyle="1" w:styleId="PoratDiagrama">
    <w:name w:val="Poraštė Diagrama"/>
    <w:link w:val="Porat"/>
    <w:uiPriority w:val="99"/>
    <w:locked/>
    <w:rPr>
      <w:sz w:val="22"/>
      <w:lang w:eastAsia="lt-LT"/>
    </w:rPr>
  </w:style>
  <w:style w:type="character" w:styleId="Puslapionumeris">
    <w:name w:val="page number"/>
    <w:rsid w:val="00B4049B"/>
    <w:rPr>
      <w:rFonts w:cs="Times New Roman"/>
    </w:rPr>
  </w:style>
  <w:style w:type="paragraph" w:styleId="Dokumentostruktra">
    <w:name w:val="Document Map"/>
    <w:basedOn w:val="prastasis"/>
    <w:link w:val="DokumentostruktraDiagrama"/>
    <w:uiPriority w:val="99"/>
    <w:rsid w:val="00AB0895"/>
    <w:pPr>
      <w:shd w:val="clear" w:color="auto" w:fill="000080"/>
    </w:pPr>
    <w:rPr>
      <w:rFonts w:ascii="Tahoma" w:hAnsi="Tahoma"/>
    </w:rPr>
  </w:style>
  <w:style w:type="character" w:customStyle="1" w:styleId="DokumentostruktraDiagrama">
    <w:name w:val="Dokumento struktūra Diagrama"/>
    <w:link w:val="Dokumentostruktra"/>
    <w:uiPriority w:val="99"/>
    <w:locked/>
    <w:rPr>
      <w:rFonts w:ascii="Tahoma" w:hAnsi="Tahoma"/>
      <w:sz w:val="22"/>
      <w:shd w:val="clear" w:color="auto" w:fill="000080"/>
      <w:lang w:eastAsia="lt-LT"/>
    </w:rPr>
  </w:style>
  <w:style w:type="paragraph" w:styleId="Pavadinimas">
    <w:name w:val="Title"/>
    <w:basedOn w:val="prastasis"/>
    <w:link w:val="PavadinimasDiagrama"/>
    <w:autoRedefine/>
    <w:qFormat/>
    <w:rsid w:val="00AB0895"/>
    <w:pPr>
      <w:jc w:val="center"/>
      <w:outlineLvl w:val="0"/>
    </w:pPr>
    <w:rPr>
      <w:b/>
      <w:kern w:val="28"/>
    </w:rPr>
  </w:style>
  <w:style w:type="character" w:customStyle="1" w:styleId="PavadinimasDiagrama">
    <w:name w:val="Pavadinimas Diagrama"/>
    <w:link w:val="Pavadinimas"/>
    <w:locked/>
    <w:rPr>
      <w:b/>
      <w:kern w:val="28"/>
      <w:sz w:val="22"/>
      <w:lang w:eastAsia="lt-LT"/>
    </w:rPr>
  </w:style>
  <w:style w:type="character" w:styleId="Hipersaitas">
    <w:name w:val="Hyperlink"/>
    <w:rsid w:val="00B4049B"/>
    <w:rPr>
      <w:rFonts w:cs="Times New Roman"/>
      <w:color w:val="0000FF"/>
      <w:u w:val="single"/>
    </w:rPr>
  </w:style>
  <w:style w:type="paragraph" w:styleId="Paantrat">
    <w:name w:val="Subtitle"/>
    <w:basedOn w:val="prastasis"/>
    <w:link w:val="PaantratDiagrama"/>
    <w:uiPriority w:val="99"/>
    <w:qFormat/>
    <w:rsid w:val="00AB089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locked/>
    <w:rPr>
      <w:rFonts w:ascii="TimesNewRoman,Bold" w:hAnsi="TimesNewRoman,Bold"/>
      <w:b/>
      <w:color w:val="000000"/>
      <w:sz w:val="22"/>
      <w:lang w:val="en-US" w:eastAsia="lt-LT"/>
    </w:rPr>
  </w:style>
  <w:style w:type="character" w:styleId="Perirtashipersaitas">
    <w:name w:val="FollowedHyperlink"/>
    <w:uiPriority w:val="99"/>
    <w:rsid w:val="00B4049B"/>
    <w:rPr>
      <w:rFonts w:cs="Times New Roman"/>
      <w:color w:val="800080"/>
      <w:u w:val="single"/>
    </w:rPr>
  </w:style>
  <w:style w:type="paragraph" w:styleId="Pagrindiniotekstotrauka">
    <w:name w:val="Body Text Indent"/>
    <w:basedOn w:val="prastasis"/>
    <w:link w:val="PagrindiniotekstotraukaDiagrama"/>
    <w:uiPriority w:val="99"/>
    <w:rsid w:val="00AB0895"/>
    <w:pPr>
      <w:ind w:left="567" w:hanging="567"/>
    </w:pPr>
    <w:rPr>
      <w:b/>
      <w:color w:val="808080"/>
      <w:lang w:val="cs-CZ" w:eastAsia="en-US"/>
    </w:rPr>
  </w:style>
  <w:style w:type="character" w:customStyle="1" w:styleId="PagrindiniotekstotraukaDiagrama">
    <w:name w:val="Pagrindinio teksto įtrauka Diagrama"/>
    <w:link w:val="Pagrindiniotekstotrauka"/>
    <w:uiPriority w:val="99"/>
    <w:locked/>
    <w:rPr>
      <w:b/>
      <w:color w:val="808080"/>
      <w:sz w:val="22"/>
      <w:lang w:val="cs-CZ" w:eastAsia="en-US"/>
    </w:rPr>
  </w:style>
  <w:style w:type="paragraph" w:styleId="Pagrindinistekstas3">
    <w:name w:val="Body Text 3"/>
    <w:basedOn w:val="prastasis"/>
    <w:link w:val="Pagrindinistekstas3Diagrama"/>
    <w:uiPriority w:val="99"/>
    <w:rsid w:val="00AB0895"/>
    <w:pPr>
      <w:tabs>
        <w:tab w:val="left" w:pos="567"/>
      </w:tabs>
      <w:spacing w:line="260" w:lineRule="exact"/>
      <w:jc w:val="both"/>
    </w:pPr>
    <w:rPr>
      <w:b/>
      <w:i/>
      <w:lang w:val="cs-CZ" w:eastAsia="en-US"/>
    </w:rPr>
  </w:style>
  <w:style w:type="character" w:customStyle="1" w:styleId="Pagrindinistekstas3Diagrama">
    <w:name w:val="Pagrindinis tekstas 3 Diagrama"/>
    <w:link w:val="Pagrindinistekstas3"/>
    <w:uiPriority w:val="99"/>
    <w:locked/>
    <w:rPr>
      <w:b/>
      <w:i/>
      <w:sz w:val="22"/>
      <w:lang w:val="cs-CZ" w:eastAsia="en-US"/>
    </w:rPr>
  </w:style>
  <w:style w:type="paragraph" w:styleId="Dokumentoinaostekstas">
    <w:name w:val="endnote text"/>
    <w:basedOn w:val="prastasis"/>
    <w:next w:val="prastasis"/>
    <w:link w:val="DokumentoinaostekstasDiagrama"/>
    <w:rsid w:val="00AB0895"/>
    <w:pPr>
      <w:tabs>
        <w:tab w:val="left" w:pos="567"/>
      </w:tabs>
    </w:pPr>
    <w:rPr>
      <w:lang w:val="cs-CZ" w:eastAsia="en-US"/>
    </w:rPr>
  </w:style>
  <w:style w:type="character" w:customStyle="1" w:styleId="DokumentoinaostekstasDiagrama">
    <w:name w:val="Dokumento išnašos tekstas Diagrama"/>
    <w:link w:val="Dokumentoinaostekstas"/>
    <w:locked/>
    <w:rPr>
      <w:sz w:val="22"/>
      <w:lang w:val="cs-CZ" w:eastAsia="en-US"/>
    </w:rPr>
  </w:style>
  <w:style w:type="character" w:styleId="Komentaronuoroda">
    <w:name w:val="annotation reference"/>
    <w:rsid w:val="00B4049B"/>
    <w:rPr>
      <w:rFonts w:cs="Times New Roman"/>
      <w:sz w:val="16"/>
      <w:szCs w:val="16"/>
    </w:rPr>
  </w:style>
  <w:style w:type="paragraph" w:styleId="Komentarotekstas">
    <w:name w:val="annotation text"/>
    <w:basedOn w:val="prastasis"/>
    <w:link w:val="KomentarotekstasDiagrama"/>
    <w:rsid w:val="00AB0895"/>
    <w:rPr>
      <w:sz w:val="20"/>
    </w:rPr>
  </w:style>
  <w:style w:type="character" w:customStyle="1" w:styleId="KomentarotekstasDiagrama">
    <w:name w:val="Komentaro tekstas Diagrama"/>
    <w:link w:val="Komentarotekstas"/>
    <w:locked/>
    <w:rPr>
      <w:lang w:eastAsia="lt-LT"/>
    </w:rPr>
  </w:style>
  <w:style w:type="paragraph" w:customStyle="1" w:styleId="CommentSubject1">
    <w:name w:val="Comment Subject1"/>
    <w:basedOn w:val="Komentarotekstas"/>
    <w:next w:val="Komentarotekstas"/>
    <w:semiHidden/>
    <w:rsid w:val="00B4049B"/>
    <w:rPr>
      <w:b/>
      <w:bCs/>
    </w:rPr>
  </w:style>
  <w:style w:type="paragraph" w:customStyle="1" w:styleId="BalloonText1">
    <w:name w:val="Balloon Text1"/>
    <w:basedOn w:val="prastasis"/>
    <w:semiHidden/>
    <w:rsid w:val="00AB0895"/>
    <w:rPr>
      <w:rFonts w:ascii="Tahoma" w:hAnsi="Tahoma" w:cs="Tahoma"/>
      <w:sz w:val="16"/>
      <w:szCs w:val="16"/>
    </w:rPr>
  </w:style>
  <w:style w:type="paragraph" w:styleId="Debesliotekstas">
    <w:name w:val="Balloon Text"/>
    <w:basedOn w:val="prastasis"/>
    <w:link w:val="DebesliotekstasDiagrama"/>
    <w:rsid w:val="00AB0895"/>
    <w:rPr>
      <w:rFonts w:ascii="Tahoma" w:hAnsi="Tahoma" w:cs="Tahoma"/>
      <w:sz w:val="16"/>
      <w:szCs w:val="16"/>
    </w:rPr>
  </w:style>
  <w:style w:type="character" w:customStyle="1" w:styleId="DebesliotekstasDiagrama">
    <w:name w:val="Debesėlio tekstas Diagrama"/>
    <w:link w:val="Debesliotekstas"/>
    <w:locked/>
    <w:rPr>
      <w:rFonts w:ascii="Tahoma" w:hAnsi="Tahoma" w:cs="Tahoma"/>
      <w:sz w:val="16"/>
      <w:szCs w:val="16"/>
      <w:lang w:eastAsia="lt-LT"/>
    </w:rPr>
  </w:style>
  <w:style w:type="paragraph" w:customStyle="1" w:styleId="BTEMEASMCA">
    <w:name w:val="BT EMEA_SMCA"/>
    <w:basedOn w:val="prastasis"/>
    <w:link w:val="BTEMEASMCADiagrama"/>
    <w:autoRedefine/>
    <w:rsid w:val="00AB0895"/>
    <w:rPr>
      <w:lang w:eastAsia="en-US"/>
    </w:rPr>
  </w:style>
  <w:style w:type="character" w:customStyle="1" w:styleId="BTEMEASMCAChar">
    <w:name w:val="BT EMEA_SMCA Char"/>
    <w:link w:val="LightList-Accent31"/>
    <w:rsid w:val="00B4049B"/>
    <w:rPr>
      <w:noProof/>
      <w:sz w:val="22"/>
      <w:szCs w:val="22"/>
      <w:lang w:eastAsia="en-US"/>
    </w:rPr>
  </w:style>
  <w:style w:type="paragraph" w:styleId="Antrats">
    <w:name w:val="header"/>
    <w:basedOn w:val="prastasis"/>
    <w:link w:val="AntratsDiagrama"/>
    <w:rsid w:val="00AB0895"/>
    <w:pPr>
      <w:tabs>
        <w:tab w:val="center" w:pos="4986"/>
        <w:tab w:val="right" w:pos="9972"/>
      </w:tabs>
    </w:pPr>
    <w:rPr>
      <w:sz w:val="24"/>
      <w:szCs w:val="24"/>
      <w:lang w:eastAsia="en-US"/>
    </w:rPr>
  </w:style>
  <w:style w:type="character" w:customStyle="1" w:styleId="AntratsDiagrama">
    <w:name w:val="Antraštės Diagrama"/>
    <w:link w:val="Antrats"/>
    <w:locked/>
    <w:rPr>
      <w:sz w:val="24"/>
      <w:szCs w:val="24"/>
      <w:lang w:eastAsia="en-US"/>
    </w:rPr>
  </w:style>
  <w:style w:type="paragraph" w:customStyle="1" w:styleId="PI-1EMEASMCA">
    <w:name w:val="PI-1 EMEA_SMCA"/>
    <w:basedOn w:val="Antrat2"/>
    <w:link w:val="PI-1EMEASMCAChar"/>
    <w:autoRedefine/>
    <w:rsid w:val="00B4049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AB0895"/>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4805AE"/>
    <w:rPr>
      <w:b/>
      <w:noProof/>
      <w:sz w:val="22"/>
      <w:szCs w:val="22"/>
      <w:lang w:eastAsia="en-US"/>
    </w:rPr>
  </w:style>
  <w:style w:type="paragraph" w:customStyle="1" w:styleId="TTEMEASMCA">
    <w:name w:val="TT EMEA_SMCA"/>
    <w:basedOn w:val="Antrat1"/>
    <w:autoRedefine/>
    <w:rsid w:val="00B4049B"/>
    <w:pPr>
      <w:keepNext w:val="0"/>
      <w:tabs>
        <w:tab w:val="left" w:pos="567"/>
      </w:tabs>
      <w:ind w:left="567" w:hanging="567"/>
      <w:jc w:val="center"/>
    </w:pPr>
    <w:rPr>
      <w:caps/>
      <w:szCs w:val="22"/>
      <w:lang w:val="en-US" w:eastAsia="en-US"/>
    </w:rPr>
  </w:style>
  <w:style w:type="character" w:customStyle="1" w:styleId="TTEMEASMCAChar">
    <w:name w:val="TT EMEA_SMCA Char"/>
    <w:rsid w:val="00B4049B"/>
    <w:rPr>
      <w:rFonts w:cs="Times New Roman"/>
      <w:b/>
      <w:caps/>
      <w:sz w:val="22"/>
      <w:szCs w:val="22"/>
      <w:lang w:val="en-US" w:eastAsia="en-US" w:bidi="ar-SA"/>
    </w:rPr>
  </w:style>
  <w:style w:type="paragraph" w:customStyle="1" w:styleId="BT-EMEASMCA">
    <w:name w:val="BT- EMEA_SMCA"/>
    <w:basedOn w:val="BTEMEASMCA"/>
    <w:link w:val="BT-EMEASMCAChar"/>
    <w:autoRedefine/>
    <w:rsid w:val="00AB0895"/>
    <w:pPr>
      <w:numPr>
        <w:numId w:val="1"/>
      </w:numPr>
    </w:pPr>
  </w:style>
  <w:style w:type="paragraph" w:customStyle="1" w:styleId="PI-3EMEASMCA">
    <w:name w:val="PI-3 EMEA_SMCA"/>
    <w:basedOn w:val="prastasis"/>
    <w:link w:val="PI-3EMEASMCAChar"/>
    <w:autoRedefine/>
    <w:rsid w:val="00AB0895"/>
    <w:pPr>
      <w:spacing w:line="220" w:lineRule="exact"/>
    </w:pPr>
    <w:rPr>
      <w:b/>
      <w:bCs/>
      <w:szCs w:val="22"/>
      <w:lang w:eastAsia="en-US"/>
    </w:rPr>
  </w:style>
  <w:style w:type="character" w:customStyle="1" w:styleId="PI-3EMEASMCAChar">
    <w:name w:val="PI-3 EMEA_SMCA Char"/>
    <w:link w:val="PI-3EMEASMCA"/>
    <w:locked/>
    <w:rsid w:val="004B6DCD"/>
    <w:rPr>
      <w:b/>
      <w:bCs/>
      <w:sz w:val="22"/>
      <w:szCs w:val="22"/>
      <w:lang w:eastAsia="en-US"/>
    </w:rPr>
  </w:style>
  <w:style w:type="paragraph" w:customStyle="1" w:styleId="BTbEMEASMCA">
    <w:name w:val="BT(b) EMEA_SMCA"/>
    <w:basedOn w:val="BTEMEASMCA"/>
    <w:autoRedefine/>
    <w:rsid w:val="00B4049B"/>
    <w:rPr>
      <w:b/>
    </w:rPr>
  </w:style>
  <w:style w:type="paragraph" w:customStyle="1" w:styleId="BTbeEMEASMCA">
    <w:name w:val="BT(be) EMEA_SMCA"/>
    <w:basedOn w:val="BTEMEASMCA"/>
    <w:autoRedefine/>
    <w:rsid w:val="00B4049B"/>
    <w:pPr>
      <w:jc w:val="center"/>
    </w:pPr>
    <w:rPr>
      <w:b/>
    </w:rPr>
  </w:style>
  <w:style w:type="paragraph" w:customStyle="1" w:styleId="BTeEMEASMCA">
    <w:name w:val="BT(e) EMEA_SMCA"/>
    <w:basedOn w:val="BTEMEASMCA"/>
    <w:autoRedefine/>
    <w:rsid w:val="00B4049B"/>
    <w:pPr>
      <w:jc w:val="center"/>
    </w:pPr>
  </w:style>
  <w:style w:type="paragraph" w:styleId="Paprastasistekstas">
    <w:name w:val="Plain Text"/>
    <w:basedOn w:val="prastasis"/>
    <w:link w:val="PaprastasistekstasDiagrama"/>
    <w:uiPriority w:val="99"/>
    <w:rsid w:val="00AB0895"/>
    <w:rPr>
      <w:rFonts w:ascii="Courier" w:hAnsi="Courier"/>
      <w:sz w:val="24"/>
      <w:lang w:val="en-US" w:eastAsia="en-US"/>
    </w:rPr>
  </w:style>
  <w:style w:type="character" w:customStyle="1" w:styleId="PaprastasistekstasDiagrama">
    <w:name w:val="Paprastasis tekstas Diagrama"/>
    <w:link w:val="Paprastasistekstas"/>
    <w:uiPriority w:val="99"/>
    <w:locked/>
    <w:rPr>
      <w:rFonts w:ascii="Courier" w:hAnsi="Courier"/>
      <w:sz w:val="24"/>
      <w:lang w:val="en-US" w:eastAsia="en-US"/>
    </w:rPr>
  </w:style>
  <w:style w:type="paragraph" w:styleId="Puslapioinaostekstas">
    <w:name w:val="footnote text"/>
    <w:basedOn w:val="prastasis"/>
    <w:next w:val="prastasis"/>
    <w:link w:val="PuslapioinaostekstasDiagrama"/>
    <w:rsid w:val="00AB0895"/>
    <w:rPr>
      <w:rFonts w:ascii="TimesLT" w:hAnsi="TimesLT"/>
      <w:sz w:val="20"/>
      <w:lang w:val="en-GB"/>
    </w:rPr>
  </w:style>
  <w:style w:type="character" w:customStyle="1" w:styleId="PuslapioinaostekstasDiagrama">
    <w:name w:val="Puslapio išnašos tekstas Diagrama"/>
    <w:link w:val="Puslapioinaostekstas"/>
    <w:locked/>
    <w:rPr>
      <w:rFonts w:ascii="TimesLT" w:hAnsi="TimesLT"/>
      <w:lang w:val="en-GB" w:eastAsia="lt-LT"/>
    </w:rPr>
  </w:style>
  <w:style w:type="paragraph" w:customStyle="1" w:styleId="Body">
    <w:name w:val="Body"/>
    <w:basedOn w:val="prastasis"/>
    <w:rsid w:val="00AB0895"/>
    <w:pPr>
      <w:ind w:firstLine="288"/>
      <w:jc w:val="both"/>
    </w:pPr>
    <w:rPr>
      <w:rFonts w:ascii="Arial" w:hAnsi="Arial"/>
      <w:sz w:val="20"/>
      <w:lang w:val="en-US" w:eastAsia="en-US"/>
    </w:rPr>
  </w:style>
  <w:style w:type="paragraph" w:styleId="prastasiniatinklio">
    <w:name w:val="Normal (Web)"/>
    <w:basedOn w:val="prastasis"/>
    <w:rsid w:val="00AB0895"/>
    <w:pPr>
      <w:spacing w:before="100" w:beforeAutospacing="1" w:after="100" w:afterAutospacing="1"/>
    </w:pPr>
    <w:rPr>
      <w:sz w:val="24"/>
      <w:szCs w:val="24"/>
    </w:rPr>
  </w:style>
  <w:style w:type="table" w:styleId="Lentelstinklelis">
    <w:name w:val="Table Grid"/>
    <w:basedOn w:val="prastojilentel"/>
    <w:uiPriority w:val="59"/>
    <w:rsid w:val="004775E3"/>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F1E42"/>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AB0895"/>
    <w:rPr>
      <w:rFonts w:ascii="Calibri" w:hAnsi="Calibri"/>
      <w:sz w:val="22"/>
      <w:szCs w:val="22"/>
      <w:lang w:val="en-US" w:eastAsia="en-US"/>
    </w:rPr>
  </w:style>
  <w:style w:type="paragraph" w:customStyle="1" w:styleId="msolistparagraph0">
    <w:name w:val="msolistparagraph"/>
    <w:basedOn w:val="prastasis"/>
    <w:rsid w:val="00AB0895"/>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rsid w:val="00AB0895"/>
    <w:pPr>
      <w:autoSpaceDE w:val="0"/>
      <w:autoSpaceDN w:val="0"/>
      <w:adjustRightInd w:val="0"/>
    </w:pPr>
    <w:rPr>
      <w:sz w:val="24"/>
      <w:szCs w:val="24"/>
    </w:rPr>
  </w:style>
  <w:style w:type="paragraph" w:customStyle="1" w:styleId="Default">
    <w:name w:val="Default"/>
    <w:rsid w:val="00AB0895"/>
    <w:pPr>
      <w:autoSpaceDE w:val="0"/>
      <w:autoSpaceDN w:val="0"/>
      <w:adjustRightInd w:val="0"/>
    </w:pPr>
    <w:rPr>
      <w:color w:val="000000"/>
      <w:sz w:val="24"/>
      <w:szCs w:val="24"/>
      <w:lang w:eastAsia="lt-LT"/>
    </w:rPr>
  </w:style>
  <w:style w:type="paragraph" w:customStyle="1" w:styleId="TextChar">
    <w:name w:val="Text Char"/>
    <w:basedOn w:val="Default"/>
    <w:next w:val="Default"/>
    <w:rsid w:val="00CA7E57"/>
    <w:rPr>
      <w:color w:val="auto"/>
    </w:rPr>
  </w:style>
  <w:style w:type="paragraph" w:styleId="prastojitrauka">
    <w:name w:val="Normal Indent"/>
    <w:basedOn w:val="prastasis"/>
    <w:rsid w:val="00AB0895"/>
    <w:pPr>
      <w:spacing w:after="120"/>
      <w:ind w:left="720"/>
    </w:pPr>
    <w:rPr>
      <w:szCs w:val="22"/>
      <w:lang w:val="en-GB" w:eastAsia="en-GB"/>
    </w:rPr>
  </w:style>
  <w:style w:type="paragraph" w:customStyle="1" w:styleId="PI-2EMEASMCA">
    <w:name w:val="PI-2 EMEA_SMCA"/>
    <w:basedOn w:val="Antrat3"/>
    <w:autoRedefine/>
    <w:rsid w:val="00C736E5"/>
    <w:pPr>
      <w:keepLines/>
      <w:tabs>
        <w:tab w:val="left" w:pos="567"/>
      </w:tabs>
      <w:ind w:left="567" w:hanging="567"/>
    </w:pPr>
    <w:rPr>
      <w:kern w:val="28"/>
      <w:szCs w:val="22"/>
      <w:lang w:eastAsia="en-US"/>
    </w:rPr>
  </w:style>
  <w:style w:type="paragraph" w:customStyle="1" w:styleId="BTuEMEASMCA">
    <w:name w:val="BT(u) EMEA_SMCA"/>
    <w:basedOn w:val="BTEMEASMCA"/>
    <w:autoRedefine/>
    <w:rsid w:val="00C736E5"/>
    <w:rPr>
      <w:noProof/>
      <w:szCs w:val="22"/>
      <w:u w:val="single"/>
    </w:rPr>
  </w:style>
  <w:style w:type="paragraph" w:customStyle="1" w:styleId="BTAnIIEMEASMCA">
    <w:name w:val="BT(AnII) EMEA_SMCA"/>
    <w:basedOn w:val="Debesliotekstas"/>
    <w:autoRedefine/>
    <w:rsid w:val="00C736E5"/>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073224"/>
    <w:rPr>
      <w:b/>
      <w:bCs/>
    </w:rPr>
  </w:style>
  <w:style w:type="character" w:customStyle="1" w:styleId="KomentarotemaDiagrama">
    <w:name w:val="Komentaro tema Diagrama"/>
    <w:link w:val="Komentarotema"/>
    <w:locked/>
    <w:rPr>
      <w:rFonts w:cs="Times New Roman"/>
      <w:b/>
      <w:bCs/>
    </w:rPr>
  </w:style>
  <w:style w:type="paragraph" w:customStyle="1" w:styleId="Annex">
    <w:name w:val="Annex"/>
    <w:basedOn w:val="Default"/>
    <w:next w:val="Default"/>
    <w:rsid w:val="000E2F4C"/>
    <w:rPr>
      <w:color w:val="auto"/>
    </w:rPr>
  </w:style>
  <w:style w:type="paragraph" w:customStyle="1" w:styleId="Normale">
    <w:name w:val="Normale"/>
    <w:basedOn w:val="Default"/>
    <w:next w:val="Default"/>
    <w:rsid w:val="000E2F4C"/>
    <w:rPr>
      <w:color w:val="auto"/>
    </w:rPr>
  </w:style>
  <w:style w:type="paragraph" w:styleId="Pagrindinistekstas2">
    <w:name w:val="Body Text 2"/>
    <w:basedOn w:val="prastasis"/>
    <w:link w:val="Pagrindinistekstas2Diagrama"/>
    <w:uiPriority w:val="99"/>
    <w:rsid w:val="00AB0895"/>
    <w:pPr>
      <w:spacing w:after="120" w:line="480" w:lineRule="auto"/>
    </w:pPr>
  </w:style>
  <w:style w:type="paragraph" w:customStyle="1" w:styleId="NormalWeb1">
    <w:name w:val="Normal (Web)1"/>
    <w:basedOn w:val="prastasis"/>
    <w:rsid w:val="00AB0895"/>
    <w:pPr>
      <w:spacing w:before="100" w:beforeAutospacing="1" w:after="100" w:afterAutospacing="1"/>
    </w:pPr>
    <w:rPr>
      <w:rFonts w:ascii="Verdana" w:hAnsi="Verdana"/>
      <w:sz w:val="24"/>
      <w:szCs w:val="24"/>
      <w:lang w:val="en-US" w:eastAsia="en-US"/>
    </w:rPr>
  </w:style>
  <w:style w:type="character" w:customStyle="1" w:styleId="CharChar5">
    <w:name w:val="Char Char5"/>
    <w:rsid w:val="00D25B02"/>
    <w:rPr>
      <w:sz w:val="22"/>
      <w:lang w:val="lt-LT" w:eastAsia="lt-LT" w:bidi="ar-SA"/>
    </w:rPr>
  </w:style>
  <w:style w:type="character" w:customStyle="1" w:styleId="CharChar8">
    <w:name w:val="Char Char8"/>
    <w:locked/>
    <w:rsid w:val="00932285"/>
    <w:rPr>
      <w:rFonts w:ascii="Times New Roman" w:hAnsi="Times New Roman" w:cs="Times New Roman"/>
      <w:b/>
      <w:sz w:val="20"/>
      <w:szCs w:val="20"/>
      <w:lang w:val="lt-LT" w:eastAsia="ar-SA" w:bidi="ar-SA"/>
    </w:rPr>
  </w:style>
  <w:style w:type="character" w:customStyle="1" w:styleId="CharChar7">
    <w:name w:val="Char Char7"/>
    <w:locked/>
    <w:rsid w:val="00932285"/>
    <w:rPr>
      <w:rFonts w:ascii="Times New Roman" w:hAnsi="Times New Roman" w:cs="Times New Roman"/>
      <w:bCs/>
      <w:sz w:val="24"/>
      <w:szCs w:val="24"/>
      <w:lang w:val="lt-LT" w:eastAsia="ar-SA" w:bidi="ar-SA"/>
    </w:rPr>
  </w:style>
  <w:style w:type="character" w:customStyle="1" w:styleId="CharChar6">
    <w:name w:val="Char Char6"/>
    <w:locked/>
    <w:rsid w:val="00932285"/>
    <w:rPr>
      <w:rFonts w:ascii="Times New Roman" w:hAnsi="Times New Roman" w:cs="Times New Roman"/>
      <w:b/>
      <w:sz w:val="20"/>
      <w:szCs w:val="20"/>
      <w:lang w:val="lt-LT" w:eastAsia="ar-SA" w:bidi="ar-SA"/>
    </w:rPr>
  </w:style>
  <w:style w:type="character" w:customStyle="1" w:styleId="CharChar4">
    <w:name w:val="Char Char4"/>
    <w:locked/>
    <w:rsid w:val="00932285"/>
    <w:rPr>
      <w:rFonts w:ascii="Times New Roman" w:hAnsi="Times New Roman" w:cs="Times New Roman"/>
      <w:sz w:val="20"/>
      <w:szCs w:val="20"/>
      <w:lang w:val="lt-LT" w:eastAsia="ar-SA" w:bidi="ar-SA"/>
    </w:rPr>
  </w:style>
  <w:style w:type="character" w:customStyle="1" w:styleId="CharChar3">
    <w:name w:val="Char Char3"/>
    <w:locked/>
    <w:rsid w:val="00932285"/>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uiPriority w:val="99"/>
    <w:rsid w:val="00AB0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sid w:val="00932285"/>
    <w:rPr>
      <w:color w:val="000000"/>
      <w:sz w:val="22"/>
      <w:szCs w:val="24"/>
      <w:lang w:eastAsia="ar-SA"/>
    </w:rPr>
  </w:style>
  <w:style w:type="character" w:customStyle="1" w:styleId="CharChar1">
    <w:name w:val="Char Char1"/>
    <w:locked/>
    <w:rsid w:val="00932285"/>
    <w:rPr>
      <w:rFonts w:ascii="Arial" w:hAnsi="Arial" w:cs="Arial"/>
      <w:sz w:val="24"/>
      <w:szCs w:val="24"/>
      <w:lang w:val="lt-LT" w:eastAsia="ar-SA" w:bidi="ar-SA"/>
    </w:rPr>
  </w:style>
  <w:style w:type="character" w:customStyle="1" w:styleId="CharChar">
    <w:name w:val="Char Char"/>
    <w:rsid w:val="000802C3"/>
    <w:rPr>
      <w:sz w:val="22"/>
      <w:lang w:val="lt-LT" w:eastAsia="lt-LT" w:bidi="ar-SA"/>
    </w:rPr>
  </w:style>
  <w:style w:type="paragraph" w:customStyle="1" w:styleId="NormaLT">
    <w:name w:val="NormaLT"/>
    <w:basedOn w:val="prastasis"/>
    <w:uiPriority w:val="99"/>
    <w:rsid w:val="00AB0895"/>
    <w:pPr>
      <w:tabs>
        <w:tab w:val="left" w:pos="425"/>
      </w:tabs>
      <w:jc w:val="both"/>
    </w:pPr>
    <w:rPr>
      <w:rFonts w:ascii="Arial" w:hAnsi="Arial"/>
      <w:sz w:val="24"/>
      <w:lang w:eastAsia="en-US"/>
    </w:rPr>
  </w:style>
  <w:style w:type="character" w:customStyle="1" w:styleId="Antrat9Diagrama">
    <w:name w:val="Antraštė 9 Diagrama"/>
    <w:link w:val="Antrat9"/>
    <w:uiPriority w:val="99"/>
    <w:rsid w:val="00F57468"/>
    <w:rPr>
      <w:rFonts w:ascii="Cambria" w:hAnsi="Cambria"/>
      <w:sz w:val="22"/>
      <w:szCs w:val="22"/>
      <w:lang w:eastAsia="lt-LT"/>
    </w:rPr>
  </w:style>
  <w:style w:type="character" w:customStyle="1" w:styleId="CharChar22">
    <w:name w:val="Char Char22"/>
    <w:locked/>
    <w:rsid w:val="00FB42D8"/>
    <w:rPr>
      <w:b/>
      <w:sz w:val="22"/>
      <w:lang w:val="lt-LT" w:eastAsia="lt-LT"/>
    </w:rPr>
  </w:style>
  <w:style w:type="paragraph" w:customStyle="1" w:styleId="BTgEMEASMCA">
    <w:name w:val="BT(g) EMEA_SMCA"/>
    <w:basedOn w:val="prastasis"/>
    <w:link w:val="BTgEMEASMCAChar"/>
    <w:autoRedefine/>
    <w:rsid w:val="00AB0895"/>
    <w:rPr>
      <w:i/>
      <w:noProof/>
      <w:color w:val="008000"/>
      <w:szCs w:val="22"/>
      <w:lang w:eastAsia="en-US"/>
    </w:rPr>
  </w:style>
  <w:style w:type="character" w:customStyle="1" w:styleId="BTgEMEASMCAChar">
    <w:name w:val="BT(g) EMEA_SMCA Char"/>
    <w:link w:val="BTgEMEASMCA"/>
    <w:rsid w:val="00FB42D8"/>
    <w:rPr>
      <w:i/>
      <w:noProof/>
      <w:color w:val="008000"/>
      <w:sz w:val="22"/>
      <w:szCs w:val="22"/>
      <w:lang w:eastAsia="en-US"/>
    </w:rPr>
  </w:style>
  <w:style w:type="paragraph" w:customStyle="1" w:styleId="TableText">
    <w:name w:val="Table Text"/>
    <w:basedOn w:val="prastasis"/>
    <w:uiPriority w:val="99"/>
    <w:rsid w:val="00AB0895"/>
    <w:rPr>
      <w:rFonts w:ascii="CG Times (W1)" w:hAnsi="CG Times (W1)"/>
      <w:sz w:val="20"/>
      <w:lang w:val="en-GB" w:eastAsia="en-US"/>
    </w:rPr>
  </w:style>
  <w:style w:type="paragraph" w:customStyle="1" w:styleId="Normal11pt0">
    <w:name w:val="Normal + 11pt"/>
    <w:basedOn w:val="prastasis"/>
    <w:link w:val="Normal11ptCar"/>
    <w:uiPriority w:val="99"/>
    <w:rsid w:val="00AB0895"/>
    <w:rPr>
      <w:szCs w:val="22"/>
      <w:lang w:val="en-GB" w:eastAsia="en-US"/>
    </w:rPr>
  </w:style>
  <w:style w:type="character" w:customStyle="1" w:styleId="Normal11ptCar">
    <w:name w:val="Normal + 11pt Car"/>
    <w:link w:val="Normal11pt0"/>
    <w:uiPriority w:val="99"/>
    <w:rsid w:val="00FB42D8"/>
    <w:rPr>
      <w:sz w:val="22"/>
      <w:szCs w:val="22"/>
      <w:lang w:val="en-GB" w:eastAsia="en-US"/>
    </w:rPr>
  </w:style>
  <w:style w:type="paragraph" w:customStyle="1" w:styleId="AHeader1">
    <w:name w:val="AHeader 1"/>
    <w:basedOn w:val="prastasis"/>
    <w:rsid w:val="00AB0895"/>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FB42D8"/>
    <w:pPr>
      <w:numPr>
        <w:ilvl w:val="1"/>
      </w:numPr>
      <w:tabs>
        <w:tab w:val="num" w:pos="360"/>
        <w:tab w:val="num" w:pos="720"/>
      </w:tabs>
      <w:ind w:left="360" w:hanging="360"/>
    </w:pPr>
    <w:rPr>
      <w:sz w:val="22"/>
    </w:rPr>
  </w:style>
  <w:style w:type="paragraph" w:customStyle="1" w:styleId="AHeader3">
    <w:name w:val="AHeader 3"/>
    <w:basedOn w:val="AHeader2"/>
    <w:rsid w:val="00FB42D8"/>
    <w:pPr>
      <w:numPr>
        <w:ilvl w:val="2"/>
      </w:numPr>
      <w:tabs>
        <w:tab w:val="num" w:pos="360"/>
      </w:tabs>
      <w:ind w:left="360" w:hanging="360"/>
    </w:pPr>
  </w:style>
  <w:style w:type="paragraph" w:customStyle="1" w:styleId="AHeader2abc">
    <w:name w:val="AHeader 2 abc"/>
    <w:basedOn w:val="AHeader3"/>
    <w:rsid w:val="00FB42D8"/>
    <w:pPr>
      <w:numPr>
        <w:ilvl w:val="3"/>
      </w:numPr>
      <w:tabs>
        <w:tab w:val="num" w:pos="360"/>
      </w:tabs>
      <w:ind w:left="360" w:hanging="360"/>
      <w:jc w:val="both"/>
    </w:pPr>
    <w:rPr>
      <w:b w:val="0"/>
      <w:bCs w:val="0"/>
    </w:rPr>
  </w:style>
  <w:style w:type="paragraph" w:customStyle="1" w:styleId="AHeader3abc">
    <w:name w:val="AHeader 3 abc"/>
    <w:basedOn w:val="AHeader2abc"/>
    <w:rsid w:val="00FB42D8"/>
    <w:pPr>
      <w:numPr>
        <w:ilvl w:val="4"/>
      </w:numPr>
      <w:tabs>
        <w:tab w:val="num" w:pos="360"/>
      </w:tabs>
      <w:ind w:left="360" w:hanging="360"/>
    </w:pPr>
  </w:style>
  <w:style w:type="character" w:styleId="Grietas">
    <w:name w:val="Strong"/>
    <w:uiPriority w:val="99"/>
    <w:qFormat/>
    <w:locked/>
    <w:rsid w:val="00AB0895"/>
    <w:rPr>
      <w:b/>
      <w:bCs/>
    </w:rPr>
  </w:style>
  <w:style w:type="character" w:customStyle="1" w:styleId="Normal1">
    <w:name w:val="Normal1"/>
    <w:rsid w:val="00FB42D8"/>
    <w:rPr>
      <w:rFonts w:ascii="Arial" w:hAnsi="Arial"/>
      <w:sz w:val="24"/>
    </w:rPr>
  </w:style>
  <w:style w:type="character" w:customStyle="1" w:styleId="CharChar70">
    <w:name w:val="Char Char7"/>
    <w:locked/>
    <w:rsid w:val="009B4A02"/>
    <w:rPr>
      <w:rFonts w:cs="Times New Roman"/>
      <w:sz w:val="22"/>
      <w:lang w:val="lt-LT" w:eastAsia="en-US"/>
    </w:rPr>
  </w:style>
  <w:style w:type="character" w:customStyle="1" w:styleId="CommentTextChar">
    <w:name w:val="Comment Text Char"/>
    <w:locked/>
    <w:rsid w:val="00AB0895"/>
    <w:rPr>
      <w:b/>
      <w:lang w:val="lt-LT" w:eastAsia="en-US"/>
    </w:rPr>
  </w:style>
  <w:style w:type="character" w:customStyle="1" w:styleId="Pagrindinistekstas2Diagrama">
    <w:name w:val="Pagrindinis tekstas 2 Diagrama"/>
    <w:link w:val="Pagrindinistekstas2"/>
    <w:uiPriority w:val="99"/>
    <w:locked/>
    <w:rsid w:val="00FB42D8"/>
    <w:rPr>
      <w:sz w:val="22"/>
      <w:lang w:eastAsia="lt-LT"/>
    </w:rPr>
  </w:style>
  <w:style w:type="numbering" w:customStyle="1" w:styleId="NoList1">
    <w:name w:val="No List1"/>
    <w:next w:val="Sraonra"/>
    <w:uiPriority w:val="99"/>
    <w:semiHidden/>
    <w:rsid w:val="00FB42D8"/>
  </w:style>
  <w:style w:type="character" w:customStyle="1" w:styleId="CharChar0">
    <w:name w:val="Char Char"/>
    <w:rsid w:val="00FB42D8"/>
    <w:rPr>
      <w:sz w:val="22"/>
      <w:lang w:val="lt-LT" w:eastAsia="lt-LT" w:bidi="ar-SA"/>
    </w:rPr>
  </w:style>
  <w:style w:type="paragraph" w:customStyle="1" w:styleId="A-TableText">
    <w:name w:val="A-TableText"/>
    <w:basedOn w:val="prastasis"/>
    <w:rsid w:val="00AB0895"/>
    <w:pPr>
      <w:spacing w:before="60" w:after="60"/>
    </w:pPr>
    <w:rPr>
      <w:rFonts w:eastAsia="Calibri"/>
      <w:sz w:val="20"/>
      <w:lang w:val="en-GB" w:eastAsia="en-US"/>
    </w:rPr>
  </w:style>
  <w:style w:type="character" w:customStyle="1" w:styleId="CharChar11">
    <w:name w:val="Char Char11"/>
    <w:locked/>
    <w:rsid w:val="00FB42D8"/>
    <w:rPr>
      <w:rFonts w:ascii="Arial" w:hAnsi="Arial"/>
      <w:b/>
      <w:kern w:val="28"/>
      <w:sz w:val="28"/>
      <w:lang w:val="lt-LT" w:eastAsia="en-US" w:bidi="ar-SA"/>
    </w:rPr>
  </w:style>
  <w:style w:type="character" w:customStyle="1" w:styleId="CharChar10">
    <w:name w:val="Char Char10"/>
    <w:semiHidden/>
    <w:locked/>
    <w:rsid w:val="00FB42D8"/>
    <w:rPr>
      <w:rFonts w:ascii="Arial" w:hAnsi="Arial"/>
      <w:b/>
      <w:i/>
      <w:sz w:val="22"/>
      <w:lang w:val="lt-LT" w:eastAsia="en-US" w:bidi="ar-SA"/>
    </w:rPr>
  </w:style>
  <w:style w:type="character" w:customStyle="1" w:styleId="Heading1Char">
    <w:name w:val="Heading 1 Char"/>
    <w:locked/>
    <w:rsid w:val="00AB0895"/>
    <w:rPr>
      <w:rFonts w:ascii="Times New Roman" w:eastAsia="SimSun" w:hAnsi="Times New Roman"/>
      <w:b/>
      <w:caps/>
      <w:sz w:val="20"/>
      <w:lang w:val="en-US" w:eastAsia="x-none"/>
    </w:rPr>
  </w:style>
  <w:style w:type="character" w:customStyle="1" w:styleId="Heading2Char">
    <w:name w:val="Heading 2 Char"/>
    <w:locked/>
    <w:rsid w:val="00AB0895"/>
    <w:rPr>
      <w:rFonts w:ascii="Cambria" w:hAnsi="Cambria"/>
      <w:b/>
      <w:i/>
      <w:snapToGrid w:val="0"/>
      <w:sz w:val="28"/>
      <w:lang w:val="en-GB" w:eastAsia="x-none"/>
    </w:rPr>
  </w:style>
  <w:style w:type="character" w:customStyle="1" w:styleId="Heading3Char">
    <w:name w:val="Heading 3 Char"/>
    <w:locked/>
    <w:rsid w:val="00AB0895"/>
    <w:rPr>
      <w:rFonts w:ascii="Cambria" w:hAnsi="Cambria"/>
      <w:b/>
      <w:snapToGrid w:val="0"/>
      <w:sz w:val="26"/>
      <w:lang w:val="en-GB" w:eastAsia="x-none"/>
    </w:rPr>
  </w:style>
  <w:style w:type="character" w:customStyle="1" w:styleId="Heading4Char">
    <w:name w:val="Heading 4 Char"/>
    <w:locked/>
    <w:rsid w:val="00AB0895"/>
    <w:rPr>
      <w:rFonts w:ascii="Calibri" w:hAnsi="Calibri"/>
      <w:b/>
      <w:snapToGrid w:val="0"/>
      <w:sz w:val="28"/>
      <w:lang w:val="en-GB" w:eastAsia="x-none"/>
    </w:rPr>
  </w:style>
  <w:style w:type="character" w:customStyle="1" w:styleId="Heading5Char">
    <w:name w:val="Heading 5 Char"/>
    <w:uiPriority w:val="99"/>
    <w:locked/>
    <w:rsid w:val="00AB0895"/>
    <w:rPr>
      <w:rFonts w:ascii="Times New Roman" w:eastAsia="SimSun" w:hAnsi="Times New Roman"/>
      <w:noProof/>
      <w:sz w:val="20"/>
      <w:lang w:val="en-GB"/>
    </w:rPr>
  </w:style>
  <w:style w:type="character" w:customStyle="1" w:styleId="Heading6Char">
    <w:name w:val="Heading 6 Char"/>
    <w:uiPriority w:val="99"/>
    <w:locked/>
    <w:rsid w:val="00AB0895"/>
    <w:rPr>
      <w:rFonts w:ascii="Times New Roman" w:eastAsia="SimSun" w:hAnsi="Times New Roman"/>
      <w:i/>
      <w:sz w:val="20"/>
      <w:lang w:val="en-GB" w:eastAsia="x-none"/>
    </w:rPr>
  </w:style>
  <w:style w:type="character" w:customStyle="1" w:styleId="Heading7Char">
    <w:name w:val="Heading 7 Char"/>
    <w:uiPriority w:val="99"/>
    <w:locked/>
    <w:rsid w:val="00AB0895"/>
    <w:rPr>
      <w:rFonts w:ascii="Times New Roman" w:eastAsia="SimSun" w:hAnsi="Times New Roman"/>
      <w:i/>
      <w:sz w:val="20"/>
      <w:lang w:val="en-GB" w:eastAsia="x-none"/>
    </w:rPr>
  </w:style>
  <w:style w:type="character" w:customStyle="1" w:styleId="Heading8Char">
    <w:name w:val="Heading 8 Char"/>
    <w:uiPriority w:val="99"/>
    <w:locked/>
    <w:rsid w:val="00AB0895"/>
    <w:rPr>
      <w:rFonts w:ascii="Times New Roman" w:eastAsia="SimSun" w:hAnsi="Times New Roman"/>
      <w:b/>
      <w:i/>
      <w:sz w:val="20"/>
      <w:lang w:val="en-GB" w:eastAsia="x-none"/>
    </w:rPr>
  </w:style>
  <w:style w:type="character" w:customStyle="1" w:styleId="Heading9Char">
    <w:name w:val="Heading 9 Char"/>
    <w:uiPriority w:val="99"/>
    <w:locked/>
    <w:rsid w:val="00AB0895"/>
    <w:rPr>
      <w:rFonts w:ascii="Times New Roman" w:eastAsia="SimSun" w:hAnsi="Times New Roman"/>
      <w:b/>
      <w:i/>
      <w:sz w:val="20"/>
      <w:lang w:val="en-GB" w:eastAsia="x-none"/>
    </w:rPr>
  </w:style>
  <w:style w:type="character" w:customStyle="1" w:styleId="FooterChar">
    <w:name w:val="Footer Char"/>
    <w:uiPriority w:val="99"/>
    <w:locked/>
    <w:rsid w:val="00AB0895"/>
    <w:rPr>
      <w:rFonts w:ascii="Times New Roman" w:hAnsi="Times New Roman"/>
      <w:snapToGrid w:val="0"/>
      <w:sz w:val="20"/>
      <w:lang w:val="en-GB" w:eastAsia="x-none"/>
    </w:rPr>
  </w:style>
  <w:style w:type="character" w:customStyle="1" w:styleId="HeaderChar">
    <w:name w:val="Header Char"/>
    <w:rsid w:val="00AB0895"/>
    <w:rPr>
      <w:snapToGrid w:val="0"/>
      <w:sz w:val="22"/>
      <w:lang w:val="en-GB" w:eastAsia="en-US"/>
    </w:rPr>
  </w:style>
  <w:style w:type="paragraph" w:customStyle="1" w:styleId="BodytextAgency">
    <w:name w:val="Body text (Agency)"/>
    <w:basedOn w:val="prastasis"/>
    <w:link w:val="BodytextAgencyChar"/>
    <w:uiPriority w:val="99"/>
    <w:rsid w:val="00AB0895"/>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AB0895"/>
    <w:rPr>
      <w:rFonts w:ascii="Verdana" w:eastAsia="Calibri" w:hAnsi="Verdana"/>
      <w:sz w:val="18"/>
      <w:szCs w:val="22"/>
      <w:lang w:val="en-GB" w:eastAsia="lt-LT"/>
    </w:rPr>
  </w:style>
  <w:style w:type="paragraph" w:customStyle="1" w:styleId="TabletextrowsAgency">
    <w:name w:val="Table text rows (Agency)"/>
    <w:basedOn w:val="prastasis"/>
    <w:uiPriority w:val="99"/>
    <w:rsid w:val="00AB0895"/>
    <w:pPr>
      <w:spacing w:line="280" w:lineRule="exact"/>
    </w:pPr>
    <w:rPr>
      <w:rFonts w:ascii="Verdana" w:eastAsia="Calibri" w:hAnsi="Verdana"/>
      <w:sz w:val="18"/>
      <w:lang w:val="en-GB" w:eastAsia="en-US"/>
    </w:rPr>
  </w:style>
  <w:style w:type="character" w:customStyle="1" w:styleId="tw4winError">
    <w:name w:val="tw4winError"/>
    <w:uiPriority w:val="99"/>
    <w:rsid w:val="00FB42D8"/>
    <w:rPr>
      <w:rFonts w:ascii="Courier New" w:hAnsi="Courier New"/>
      <w:color w:val="00FF00"/>
      <w:sz w:val="40"/>
    </w:rPr>
  </w:style>
  <w:style w:type="character" w:customStyle="1" w:styleId="tw4winTerm">
    <w:name w:val="tw4winTerm"/>
    <w:uiPriority w:val="99"/>
    <w:rsid w:val="00FB42D8"/>
    <w:rPr>
      <w:color w:val="0000FF"/>
    </w:rPr>
  </w:style>
  <w:style w:type="character" w:customStyle="1" w:styleId="tw4winPopup">
    <w:name w:val="tw4winPopup"/>
    <w:uiPriority w:val="99"/>
    <w:rsid w:val="00FB42D8"/>
    <w:rPr>
      <w:rFonts w:ascii="Courier New" w:hAnsi="Courier New"/>
      <w:noProof/>
      <w:color w:val="008000"/>
    </w:rPr>
  </w:style>
  <w:style w:type="character" w:customStyle="1" w:styleId="tw4winJump">
    <w:name w:val="tw4winJump"/>
    <w:uiPriority w:val="99"/>
    <w:rsid w:val="00FB42D8"/>
    <w:rPr>
      <w:rFonts w:ascii="Courier New" w:hAnsi="Courier New"/>
      <w:noProof/>
      <w:color w:val="008080"/>
    </w:rPr>
  </w:style>
  <w:style w:type="character" w:customStyle="1" w:styleId="tw4winExternal">
    <w:name w:val="tw4winExternal"/>
    <w:uiPriority w:val="99"/>
    <w:rsid w:val="00FB42D8"/>
    <w:rPr>
      <w:rFonts w:ascii="Courier New" w:hAnsi="Courier New"/>
      <w:noProof/>
      <w:color w:val="808080"/>
    </w:rPr>
  </w:style>
  <w:style w:type="character" w:customStyle="1" w:styleId="tw4winInternal">
    <w:name w:val="tw4winInternal"/>
    <w:uiPriority w:val="99"/>
    <w:rsid w:val="00FB42D8"/>
    <w:rPr>
      <w:rFonts w:ascii="Courier New" w:hAnsi="Courier New"/>
      <w:noProof/>
      <w:color w:val="FF0000"/>
    </w:rPr>
  </w:style>
  <w:style w:type="character" w:customStyle="1" w:styleId="DONOTTRANSLATE">
    <w:name w:val="DO_NOT_TRANSLATE"/>
    <w:uiPriority w:val="99"/>
    <w:rsid w:val="00FB42D8"/>
    <w:rPr>
      <w:rFonts w:ascii="Courier New" w:hAnsi="Courier New"/>
      <w:noProof/>
      <w:color w:val="800000"/>
    </w:rPr>
  </w:style>
  <w:style w:type="character" w:customStyle="1" w:styleId="BalloonTextChar">
    <w:name w:val="Balloon Text Char"/>
    <w:locked/>
    <w:rsid w:val="00AB0895"/>
    <w:rPr>
      <w:rFonts w:ascii="Tahoma" w:hAnsi="Tahoma"/>
      <w:snapToGrid w:val="0"/>
      <w:sz w:val="16"/>
      <w:lang w:val="en-GB" w:eastAsia="x-none"/>
    </w:rPr>
  </w:style>
  <w:style w:type="character" w:customStyle="1" w:styleId="CommentSubjectChar">
    <w:name w:val="Comment Subject Char"/>
    <w:locked/>
    <w:rsid w:val="00AB0895"/>
    <w:rPr>
      <w:rFonts w:ascii="Times New Roman" w:hAnsi="Times New Roman"/>
      <w:b/>
      <w:snapToGrid w:val="0"/>
      <w:sz w:val="20"/>
      <w:lang w:val="en-GB" w:eastAsia="x-none"/>
    </w:rPr>
  </w:style>
  <w:style w:type="paragraph" w:styleId="Pataisymai">
    <w:name w:val="Revision"/>
    <w:hidden/>
    <w:uiPriority w:val="99"/>
    <w:semiHidden/>
    <w:rsid w:val="00AB0895"/>
    <w:rPr>
      <w:rFonts w:eastAsia="Calibri"/>
      <w:sz w:val="22"/>
      <w:lang w:val="en-GB" w:eastAsia="en-US"/>
    </w:rPr>
  </w:style>
  <w:style w:type="character" w:customStyle="1" w:styleId="tw4winMark">
    <w:name w:val="tw4winMark"/>
    <w:uiPriority w:val="99"/>
    <w:rsid w:val="00FB42D8"/>
    <w:rPr>
      <w:rFonts w:ascii="Courier New" w:hAnsi="Courier New"/>
      <w:vanish/>
      <w:color w:val="800080"/>
      <w:sz w:val="24"/>
      <w:vertAlign w:val="subscript"/>
    </w:rPr>
  </w:style>
  <w:style w:type="character" w:customStyle="1" w:styleId="HeaderChar1">
    <w:name w:val="Header Char1"/>
    <w:uiPriority w:val="99"/>
    <w:locked/>
    <w:rsid w:val="00FB42D8"/>
    <w:rPr>
      <w:rFonts w:ascii="Times New Roman" w:eastAsia="SimSun" w:hAnsi="Times New Roman"/>
      <w:sz w:val="20"/>
      <w:lang w:val="en-GB" w:eastAsia="zh-CN"/>
    </w:rPr>
  </w:style>
  <w:style w:type="character" w:customStyle="1" w:styleId="BodyText3Char">
    <w:name w:val="Body Text 3 Char"/>
    <w:uiPriority w:val="99"/>
    <w:locked/>
    <w:rsid w:val="00AB0895"/>
    <w:rPr>
      <w:rFonts w:ascii="Times New Roman" w:eastAsia="SimSun" w:hAnsi="Times New Roman"/>
      <w:color w:val="0000FF"/>
      <w:lang w:val="en-GB" w:eastAsia="en-GB"/>
    </w:rPr>
  </w:style>
  <w:style w:type="character" w:customStyle="1" w:styleId="BodyTextIndent2Char">
    <w:name w:val="Body Text Indent 2 Char"/>
    <w:uiPriority w:val="99"/>
    <w:locked/>
    <w:rsid w:val="00AB0895"/>
    <w:rPr>
      <w:rFonts w:ascii="Times New Roman" w:eastAsia="SimSun" w:hAnsi="Times New Roman"/>
      <w:b/>
      <w:color w:val="0000FF"/>
      <w:lang w:val="en-GB" w:eastAsia="x-none"/>
    </w:rPr>
  </w:style>
  <w:style w:type="character" w:customStyle="1" w:styleId="BodyTextChar">
    <w:name w:val="Body Text Char"/>
    <w:locked/>
    <w:rsid w:val="00AB0895"/>
    <w:rPr>
      <w:rFonts w:ascii="Times New Roman" w:eastAsia="SimSun" w:hAnsi="Times New Roman"/>
      <w:i/>
      <w:color w:val="008000"/>
      <w:sz w:val="20"/>
      <w:lang w:val="en-GB" w:eastAsia="x-none"/>
    </w:rPr>
  </w:style>
  <w:style w:type="character" w:customStyle="1" w:styleId="BodyText2Char">
    <w:name w:val="Body Text 2 Char"/>
    <w:uiPriority w:val="99"/>
    <w:locked/>
    <w:rsid w:val="00AB0895"/>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rsid w:val="00AB0895"/>
    <w:pPr>
      <w:tabs>
        <w:tab w:val="left" w:pos="567"/>
        <w:tab w:val="left" w:pos="1134"/>
      </w:tabs>
      <w:autoSpaceDE w:val="0"/>
      <w:autoSpaceDN w:val="0"/>
      <w:adjustRightInd w:val="0"/>
      <w:spacing w:line="260" w:lineRule="exact"/>
      <w:ind w:left="633"/>
      <w:jc w:val="both"/>
    </w:pPr>
    <w:rPr>
      <w:sz w:val="20"/>
      <w:szCs w:val="21"/>
      <w:lang w:val="en-GB"/>
    </w:rPr>
  </w:style>
  <w:style w:type="character" w:customStyle="1" w:styleId="Pagrindiniotekstotrauka3Diagrama">
    <w:name w:val="Pagrindinio teksto įtrauka 3 Diagrama"/>
    <w:link w:val="Pagrindiniotekstotrauka3"/>
    <w:uiPriority w:val="99"/>
    <w:rsid w:val="00FB42D8"/>
    <w:rPr>
      <w:rFonts w:eastAsia="SimSun"/>
      <w:szCs w:val="21"/>
      <w:lang w:val="en-GB" w:eastAsia="lt-LT"/>
    </w:rPr>
  </w:style>
  <w:style w:type="character" w:customStyle="1" w:styleId="BodytextAgencyChar">
    <w:name w:val="Body text (Agency) Char"/>
    <w:link w:val="BodytextAgency"/>
    <w:uiPriority w:val="99"/>
    <w:locked/>
    <w:rsid w:val="00FB42D8"/>
    <w:rPr>
      <w:rFonts w:ascii="Verdana" w:eastAsia="Calibri" w:hAnsi="Verdana"/>
      <w:sz w:val="18"/>
      <w:lang w:val="en-GB" w:eastAsia="lt-LT"/>
    </w:rPr>
  </w:style>
  <w:style w:type="table" w:customStyle="1" w:styleId="TablegridAgencyblack">
    <w:name w:val="Table grid (Agency) black"/>
    <w:uiPriority w:val="99"/>
    <w:semiHidden/>
    <w:rsid w:val="00FB42D8"/>
    <w:rPr>
      <w:rFonts w:ascii="Verdana"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B42D8"/>
    <w:pPr>
      <w:keepNext/>
    </w:pPr>
    <w:rPr>
      <w:rFonts w:eastAsia="SimSun" w:cs="Verdana"/>
      <w:b/>
      <w:szCs w:val="18"/>
      <w:lang w:eastAsia="en-GB"/>
    </w:rPr>
  </w:style>
  <w:style w:type="character" w:customStyle="1" w:styleId="NormalAgencyChar">
    <w:name w:val="Normal (Agency) Char"/>
    <w:link w:val="NormalAgency"/>
    <w:uiPriority w:val="99"/>
    <w:locked/>
    <w:rsid w:val="00FB42D8"/>
    <w:rPr>
      <w:rFonts w:ascii="Verdana" w:eastAsia="Calibri" w:hAnsi="Verdana"/>
      <w:sz w:val="18"/>
      <w:szCs w:val="22"/>
      <w:lang w:val="en-GB" w:eastAsia="lt-LT"/>
    </w:rPr>
  </w:style>
  <w:style w:type="character" w:customStyle="1" w:styleId="TitleChar">
    <w:name w:val="Title Char"/>
    <w:locked/>
    <w:rsid w:val="00AB0895"/>
    <w:rPr>
      <w:rFonts w:ascii="Times New Roman" w:eastAsia="SimSun" w:hAnsi="Times New Roman"/>
      <w:b/>
      <w:sz w:val="20"/>
      <w:lang w:val="en-GB" w:eastAsia="x-none"/>
    </w:rPr>
  </w:style>
  <w:style w:type="character" w:customStyle="1" w:styleId="CharChar12">
    <w:name w:val="Char Char12"/>
    <w:locked/>
    <w:rsid w:val="00FB42D8"/>
    <w:rPr>
      <w:snapToGrid w:val="0"/>
      <w:lang w:val="en-GB" w:eastAsia="en-US"/>
    </w:rPr>
  </w:style>
  <w:style w:type="numbering" w:customStyle="1" w:styleId="NoList2">
    <w:name w:val="No List2"/>
    <w:next w:val="Sraonra"/>
    <w:semiHidden/>
    <w:rsid w:val="00FB42D8"/>
  </w:style>
  <w:style w:type="table" w:customStyle="1" w:styleId="TableGrid1">
    <w:name w:val="Table Grid1"/>
    <w:basedOn w:val="prastojilentel"/>
    <w:next w:val="Lentelstinklelis"/>
    <w:rsid w:val="00FB42D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FB42D8"/>
    <w:rPr>
      <w:sz w:val="22"/>
      <w:lang w:val="lt-LT" w:eastAsia="en-US"/>
    </w:rPr>
  </w:style>
  <w:style w:type="paragraph" w:styleId="Sraopastraipa">
    <w:name w:val="List Paragraph"/>
    <w:basedOn w:val="prastasis"/>
    <w:uiPriority w:val="34"/>
    <w:qFormat/>
    <w:rsid w:val="00AB0895"/>
    <w:pPr>
      <w:ind w:left="720"/>
      <w:contextualSpacing/>
    </w:pPr>
  </w:style>
  <w:style w:type="character" w:customStyle="1" w:styleId="PI-1EMEASMCAChar">
    <w:name w:val="PI-1 EMEA_SMCA Char"/>
    <w:link w:val="PI-1EMEASMCA"/>
    <w:rsid w:val="00FB42D8"/>
    <w:rPr>
      <w:b/>
      <w:sz w:val="22"/>
      <w:szCs w:val="22"/>
      <w:lang w:eastAsia="en-US"/>
    </w:rPr>
  </w:style>
  <w:style w:type="paragraph" w:customStyle="1" w:styleId="LightList-Accent31">
    <w:name w:val="Light List - Accent 31"/>
    <w:link w:val="BTEMEASMCAChar"/>
    <w:hidden/>
    <w:rsid w:val="00AB0895"/>
    <w:rPr>
      <w:noProof/>
      <w:sz w:val="22"/>
      <w:szCs w:val="22"/>
      <w:lang w:eastAsia="en-US"/>
    </w:rPr>
  </w:style>
  <w:style w:type="character" w:customStyle="1" w:styleId="TTEMEASMCADiagrama">
    <w:name w:val="TT EMEA_SMCA Diagrama"/>
    <w:rsid w:val="00FB42D8"/>
    <w:rPr>
      <w:b/>
      <w:caps/>
      <w:sz w:val="22"/>
      <w:szCs w:val="22"/>
      <w:lang w:val="en-US" w:eastAsia="en-US" w:bidi="ar-SA"/>
    </w:rPr>
  </w:style>
  <w:style w:type="paragraph" w:customStyle="1" w:styleId="EMEABodyText">
    <w:name w:val="EMEA Body Text"/>
    <w:basedOn w:val="prastasis"/>
    <w:link w:val="EMEABodyTextChar"/>
    <w:rsid w:val="00AB0895"/>
    <w:rPr>
      <w:lang w:val="en-GB" w:eastAsia="en-US"/>
    </w:rPr>
  </w:style>
  <w:style w:type="character" w:customStyle="1" w:styleId="EMEABodyTextChar">
    <w:name w:val="EMEA Body Text Char"/>
    <w:link w:val="EMEABodyText"/>
    <w:rsid w:val="00FB42D8"/>
    <w:rPr>
      <w:sz w:val="22"/>
      <w:lang w:val="en-GB" w:eastAsia="en-US"/>
    </w:rPr>
  </w:style>
  <w:style w:type="paragraph" w:customStyle="1" w:styleId="NormalLatinArial">
    <w:name w:val="Normal + (Latin) Arial"/>
    <w:aliases w:val="(Complex) Arial,9 pt"/>
    <w:basedOn w:val="Default"/>
    <w:next w:val="Default"/>
    <w:rsid w:val="00AB0895"/>
    <w:pPr>
      <w:numPr>
        <w:numId w:val="3"/>
      </w:numPr>
      <w:tabs>
        <w:tab w:val="clear" w:pos="567"/>
      </w:tabs>
      <w:ind w:left="0" w:firstLine="0"/>
    </w:pPr>
    <w:rPr>
      <w:color w:val="auto"/>
      <w:lang w:val="en-US" w:eastAsia="en-US"/>
    </w:rPr>
  </w:style>
  <w:style w:type="paragraph" w:customStyle="1" w:styleId="Text">
    <w:name w:val="Text"/>
    <w:basedOn w:val="prastasis"/>
    <w:rsid w:val="00AB0895"/>
    <w:pPr>
      <w:spacing w:before="120"/>
      <w:jc w:val="both"/>
    </w:pPr>
    <w:rPr>
      <w:sz w:val="24"/>
      <w:lang w:val="en-US" w:eastAsia="en-US"/>
    </w:rPr>
  </w:style>
  <w:style w:type="paragraph" w:customStyle="1" w:styleId="Listlevel1">
    <w:name w:val="List level 1"/>
    <w:basedOn w:val="prastasis"/>
    <w:rsid w:val="00AB0895"/>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AB0895"/>
    <w:pPr>
      <w:widowControl w:val="0"/>
      <w:adjustRightInd w:val="0"/>
      <w:spacing w:after="160" w:line="240" w:lineRule="exact"/>
      <w:jc w:val="both"/>
      <w:textAlignment w:val="baseline"/>
    </w:pPr>
    <w:rPr>
      <w:rFonts w:ascii="Tahoma" w:hAnsi="Tahoma"/>
      <w:sz w:val="20"/>
      <w:lang w:val="en-US" w:eastAsia="en-US"/>
    </w:rPr>
  </w:style>
  <w:style w:type="paragraph" w:customStyle="1" w:styleId="Spalvotasspalvinimas1parykinimas1">
    <w:name w:val="Spalvotas spalvinimas – 1 paryškinimas1"/>
    <w:hidden/>
    <w:uiPriority w:val="99"/>
    <w:semiHidden/>
    <w:rsid w:val="00AB0895"/>
    <w:rPr>
      <w:snapToGrid w:val="0"/>
      <w:sz w:val="22"/>
      <w:lang w:val="en-GB" w:eastAsia="en-US"/>
    </w:rPr>
  </w:style>
  <w:style w:type="table" w:customStyle="1" w:styleId="TableGrid11">
    <w:name w:val="Table Grid11"/>
    <w:basedOn w:val="prastojilentel"/>
    <w:next w:val="Lentelstinklelis"/>
    <w:uiPriority w:val="59"/>
    <w:rsid w:val="00FB42D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B42D8"/>
  </w:style>
  <w:style w:type="paragraph" w:styleId="Tekstoblokas">
    <w:name w:val="Block Text"/>
    <w:basedOn w:val="prastasis"/>
    <w:rsid w:val="00AB0895"/>
    <w:pPr>
      <w:ind w:left="601" w:right="-896" w:hanging="601"/>
    </w:pPr>
    <w:rPr>
      <w:rFonts w:eastAsia="Calibri"/>
      <w:sz w:val="24"/>
      <w:lang w:val="en-GB" w:eastAsia="fr-FR"/>
    </w:rPr>
  </w:style>
  <w:style w:type="paragraph" w:customStyle="1" w:styleId="captiontabtext">
    <w:name w:val="caption:tabtext"/>
    <w:basedOn w:val="prastasis"/>
    <w:rsid w:val="00AB0895"/>
    <w:pPr>
      <w:keepNext/>
      <w:suppressAutoHyphens/>
      <w:spacing w:after="240"/>
    </w:pPr>
    <w:rPr>
      <w:rFonts w:ascii="Arial Narrow" w:eastAsia="Calibri" w:hAnsi="Arial Narrow"/>
      <w:lang w:val="en-GB" w:eastAsia="ar-SA"/>
    </w:rPr>
  </w:style>
  <w:style w:type="paragraph" w:customStyle="1" w:styleId="Char">
    <w:name w:val="Char"/>
    <w:basedOn w:val="prastasis"/>
    <w:rsid w:val="00AB0895"/>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sid w:val="00FB42D8"/>
    <w:rPr>
      <w:sz w:val="22"/>
      <w:lang w:eastAsia="en-US"/>
    </w:rPr>
  </w:style>
  <w:style w:type="paragraph" w:customStyle="1" w:styleId="Char1">
    <w:name w:val="Char1"/>
    <w:basedOn w:val="prastasis"/>
    <w:rsid w:val="00AB0895"/>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rsid w:val="00AB0895"/>
    <w:pPr>
      <w:ind w:left="720"/>
      <w:contextualSpacing/>
    </w:pPr>
    <w:rPr>
      <w:rFonts w:eastAsia="Calibri"/>
      <w:sz w:val="24"/>
      <w:szCs w:val="24"/>
      <w:lang w:eastAsia="en-US"/>
    </w:rPr>
  </w:style>
  <w:style w:type="numbering" w:customStyle="1" w:styleId="NoList3">
    <w:name w:val="No List3"/>
    <w:next w:val="Sraonra"/>
    <w:uiPriority w:val="99"/>
    <w:semiHidden/>
    <w:unhideWhenUsed/>
    <w:rsid w:val="00FB42D8"/>
  </w:style>
  <w:style w:type="numbering" w:customStyle="1" w:styleId="NoList11">
    <w:name w:val="No List11"/>
    <w:next w:val="Sraonra"/>
    <w:semiHidden/>
    <w:rsid w:val="00FB42D8"/>
  </w:style>
  <w:style w:type="paragraph" w:styleId="Antrat">
    <w:name w:val="caption"/>
    <w:basedOn w:val="prastasis"/>
    <w:next w:val="prastasis"/>
    <w:qFormat/>
    <w:locked/>
    <w:rsid w:val="00AB0895"/>
    <w:pPr>
      <w:suppressAutoHyphens/>
    </w:pPr>
    <w:rPr>
      <w:b/>
      <w:bCs/>
      <w:lang w:eastAsia="ar-SA"/>
    </w:rPr>
  </w:style>
  <w:style w:type="paragraph" w:styleId="Sraassuenkleliais">
    <w:name w:val="List Bullet"/>
    <w:basedOn w:val="prastasis"/>
    <w:unhideWhenUsed/>
    <w:rsid w:val="00AB0895"/>
    <w:pPr>
      <w:numPr>
        <w:numId w:val="4"/>
      </w:numPr>
      <w:spacing w:line="260" w:lineRule="exact"/>
      <w:jc w:val="both"/>
    </w:pPr>
    <w:rPr>
      <w:sz w:val="24"/>
      <w:szCs w:val="24"/>
      <w:lang w:eastAsia="en-GB"/>
    </w:rPr>
  </w:style>
  <w:style w:type="numbering" w:customStyle="1" w:styleId="NoList21">
    <w:name w:val="No List21"/>
    <w:next w:val="Sraonra"/>
    <w:semiHidden/>
    <w:rsid w:val="00FB42D8"/>
  </w:style>
  <w:style w:type="numbering" w:customStyle="1" w:styleId="NoList4">
    <w:name w:val="No List4"/>
    <w:next w:val="Sraonra"/>
    <w:uiPriority w:val="99"/>
    <w:semiHidden/>
    <w:unhideWhenUsed/>
    <w:rsid w:val="00FB42D8"/>
  </w:style>
  <w:style w:type="numbering" w:customStyle="1" w:styleId="CurrentList1">
    <w:name w:val="Current List1"/>
    <w:rsid w:val="00FB42D8"/>
    <w:pPr>
      <w:numPr>
        <w:numId w:val="5"/>
      </w:numPr>
    </w:pPr>
  </w:style>
  <w:style w:type="numbering" w:customStyle="1" w:styleId="Style1">
    <w:name w:val="Style1"/>
    <w:rsid w:val="00FB42D8"/>
    <w:pPr>
      <w:numPr>
        <w:numId w:val="6"/>
      </w:numPr>
    </w:pPr>
  </w:style>
  <w:style w:type="numbering" w:customStyle="1" w:styleId="Style2">
    <w:name w:val="Style2"/>
    <w:rsid w:val="00FB42D8"/>
    <w:pPr>
      <w:numPr>
        <w:numId w:val="7"/>
      </w:numPr>
    </w:pPr>
  </w:style>
  <w:style w:type="numbering" w:customStyle="1" w:styleId="Sraonra1">
    <w:name w:val="Sąrašo nėra1"/>
    <w:next w:val="Sraonra"/>
    <w:semiHidden/>
    <w:rsid w:val="00FB42D8"/>
  </w:style>
  <w:style w:type="numbering" w:customStyle="1" w:styleId="NoList5">
    <w:name w:val="No List5"/>
    <w:next w:val="Sraonra"/>
    <w:uiPriority w:val="99"/>
    <w:semiHidden/>
    <w:unhideWhenUsed/>
    <w:rsid w:val="00FB42D8"/>
  </w:style>
  <w:style w:type="paragraph" w:customStyle="1" w:styleId="IWA">
    <w:name w:val="IWA."/>
    <w:basedOn w:val="prastasis"/>
    <w:uiPriority w:val="99"/>
    <w:rsid w:val="00AB0895"/>
    <w:pPr>
      <w:numPr>
        <w:numId w:val="8"/>
      </w:numPr>
      <w:tabs>
        <w:tab w:val="left" w:pos="567"/>
      </w:tabs>
      <w:spacing w:line="260" w:lineRule="exact"/>
    </w:pPr>
    <w:rPr>
      <w:lang w:val="en-GB"/>
    </w:rPr>
  </w:style>
  <w:style w:type="character" w:customStyle="1" w:styleId="apple-style-span">
    <w:name w:val="apple-style-span"/>
    <w:uiPriority w:val="99"/>
    <w:rsid w:val="00FB42D8"/>
    <w:rPr>
      <w:rFonts w:cs="Times New Roman"/>
    </w:rPr>
  </w:style>
  <w:style w:type="numbering" w:customStyle="1" w:styleId="NoList6">
    <w:name w:val="No List6"/>
    <w:next w:val="Sraonra"/>
    <w:uiPriority w:val="99"/>
    <w:semiHidden/>
    <w:unhideWhenUsed/>
    <w:rsid w:val="00FB42D8"/>
  </w:style>
  <w:style w:type="paragraph" w:styleId="Betarp">
    <w:name w:val="No Spacing"/>
    <w:uiPriority w:val="1"/>
    <w:qFormat/>
    <w:rsid w:val="00AB0895"/>
    <w:rPr>
      <w:rFonts w:ascii="Calibri" w:eastAsia="Calibri" w:hAnsi="Calibri"/>
      <w:sz w:val="22"/>
      <w:szCs w:val="22"/>
      <w:lang w:eastAsia="en-US"/>
    </w:rPr>
  </w:style>
  <w:style w:type="numbering" w:customStyle="1" w:styleId="NoList7">
    <w:name w:val="No List7"/>
    <w:next w:val="Sraonra"/>
    <w:uiPriority w:val="99"/>
    <w:semiHidden/>
    <w:unhideWhenUsed/>
    <w:rsid w:val="00D732AC"/>
  </w:style>
  <w:style w:type="character" w:customStyle="1" w:styleId="BTEMEASMCADiagrama">
    <w:name w:val="BT EMEA_SMCA Diagrama"/>
    <w:link w:val="BTEMEASMCA"/>
    <w:locked/>
    <w:rsid w:val="00D732AC"/>
    <w:rPr>
      <w:sz w:val="22"/>
      <w:lang w:eastAsia="en-US"/>
    </w:rPr>
  </w:style>
  <w:style w:type="numbering" w:customStyle="1" w:styleId="NoList12">
    <w:name w:val="No List12"/>
    <w:next w:val="Sraonra"/>
    <w:semiHidden/>
    <w:rsid w:val="00D732AC"/>
  </w:style>
  <w:style w:type="table" w:customStyle="1" w:styleId="TableGrid2">
    <w:name w:val="Table Grid2"/>
    <w:basedOn w:val="prastojilentel"/>
    <w:next w:val="Lentelstinklelis"/>
    <w:rsid w:val="00D732AC"/>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0">
    <w:name w:val="Char Char5"/>
    <w:rsid w:val="00CE2F88"/>
    <w:rPr>
      <w:sz w:val="22"/>
      <w:lang w:val="lt-LT" w:eastAsia="lt-LT" w:bidi="ar-SA"/>
    </w:rPr>
  </w:style>
  <w:style w:type="character" w:customStyle="1" w:styleId="CharChar80">
    <w:name w:val="Char Char8"/>
    <w:locked/>
    <w:rsid w:val="00CE2F88"/>
    <w:rPr>
      <w:rFonts w:ascii="Times New Roman" w:hAnsi="Times New Roman" w:cs="Times New Roman"/>
      <w:b/>
      <w:sz w:val="20"/>
      <w:szCs w:val="20"/>
      <w:lang w:val="lt-LT" w:eastAsia="ar-SA" w:bidi="ar-SA"/>
    </w:rPr>
  </w:style>
  <w:style w:type="character" w:customStyle="1" w:styleId="CharChar60">
    <w:name w:val="Char Char6"/>
    <w:locked/>
    <w:rsid w:val="00CE2F88"/>
    <w:rPr>
      <w:rFonts w:ascii="Times New Roman" w:hAnsi="Times New Roman" w:cs="Times New Roman"/>
      <w:b/>
      <w:sz w:val="20"/>
      <w:szCs w:val="20"/>
      <w:lang w:val="lt-LT" w:eastAsia="ar-SA" w:bidi="ar-SA"/>
    </w:rPr>
  </w:style>
  <w:style w:type="character" w:customStyle="1" w:styleId="CharChar40">
    <w:name w:val="Char Char4"/>
    <w:locked/>
    <w:rsid w:val="00CE2F88"/>
    <w:rPr>
      <w:rFonts w:ascii="Times New Roman" w:hAnsi="Times New Roman" w:cs="Times New Roman"/>
      <w:sz w:val="20"/>
      <w:szCs w:val="20"/>
      <w:lang w:val="lt-LT" w:eastAsia="ar-SA" w:bidi="ar-SA"/>
    </w:rPr>
  </w:style>
  <w:style w:type="character" w:customStyle="1" w:styleId="CharChar30">
    <w:name w:val="Char Char3"/>
    <w:locked/>
    <w:rsid w:val="00CE2F88"/>
    <w:rPr>
      <w:rFonts w:ascii="Times New Roman Bold" w:hAnsi="Times New Roman Bold" w:cs="Times New Roman"/>
      <w:b/>
      <w:bCs/>
      <w:caps/>
      <w:kern w:val="1"/>
      <w:sz w:val="20"/>
      <w:szCs w:val="20"/>
      <w:lang w:val="lt-LT" w:eastAsia="ar-SA" w:bidi="ar-SA"/>
    </w:rPr>
  </w:style>
  <w:style w:type="character" w:customStyle="1" w:styleId="CharChar13">
    <w:name w:val="Char Char1"/>
    <w:locked/>
    <w:rsid w:val="00CE2F88"/>
    <w:rPr>
      <w:rFonts w:ascii="Arial" w:hAnsi="Arial" w:cs="Arial"/>
      <w:sz w:val="24"/>
      <w:szCs w:val="24"/>
      <w:lang w:val="lt-LT" w:eastAsia="ar-SA" w:bidi="ar-SA"/>
    </w:rPr>
  </w:style>
  <w:style w:type="numbering" w:customStyle="1" w:styleId="NoList111">
    <w:name w:val="No List111"/>
    <w:next w:val="Sraonra"/>
    <w:semiHidden/>
    <w:rsid w:val="00AB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956067">
      <w:bodyDiv w:val="1"/>
      <w:marLeft w:val="0"/>
      <w:marRight w:val="0"/>
      <w:marTop w:val="0"/>
      <w:marBottom w:val="0"/>
      <w:divBdr>
        <w:top w:val="none" w:sz="0" w:space="0" w:color="auto"/>
        <w:left w:val="none" w:sz="0" w:space="0" w:color="auto"/>
        <w:bottom w:val="none" w:sz="0" w:space="0" w:color="auto"/>
        <w:right w:val="none" w:sz="0" w:space="0" w:color="auto"/>
      </w:divBdr>
    </w:div>
    <w:div w:id="746417905">
      <w:bodyDiv w:val="1"/>
      <w:marLeft w:val="0"/>
      <w:marRight w:val="0"/>
      <w:marTop w:val="0"/>
      <w:marBottom w:val="0"/>
      <w:divBdr>
        <w:top w:val="none" w:sz="0" w:space="0" w:color="auto"/>
        <w:left w:val="none" w:sz="0" w:space="0" w:color="auto"/>
        <w:bottom w:val="none" w:sz="0" w:space="0" w:color="auto"/>
        <w:right w:val="none" w:sz="0" w:space="0" w:color="auto"/>
      </w:divBdr>
    </w:div>
    <w:div w:id="1101530384">
      <w:bodyDiv w:val="1"/>
      <w:marLeft w:val="0"/>
      <w:marRight w:val="0"/>
      <w:marTop w:val="0"/>
      <w:marBottom w:val="0"/>
      <w:divBdr>
        <w:top w:val="none" w:sz="0" w:space="0" w:color="auto"/>
        <w:left w:val="none" w:sz="0" w:space="0" w:color="auto"/>
        <w:bottom w:val="none" w:sz="0" w:space="0" w:color="auto"/>
        <w:right w:val="none" w:sz="0" w:space="0" w:color="auto"/>
      </w:divBdr>
    </w:div>
    <w:div w:id="12242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Image xmlns="7b3767ae-8a97-4104-b6a4-eb46ed0c307f" xsi:nil="true"/>
    <Lastmodified xmlns="7b3767ae-8a97-4104-b6a4-eb46ed0c307f" xsi:nil="true"/>
    <_Flow_SignoffStatus xmlns="7b3767ae-8a97-4104-b6a4-eb46ed0c30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518B-6507-4405-B97C-F05E3BD1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8E34C-9CC7-47E4-A853-CA70386EAF05}">
  <ds:schemaRefs>
    <ds:schemaRef ds:uri="http://schemas.microsoft.com/office/2006/metadata/properties"/>
    <ds:schemaRef ds:uri="http://purl.org/dc/terms/"/>
    <ds:schemaRef ds:uri="http://purl.org/dc/elements/1.1/"/>
    <ds:schemaRef ds:uri="bef6a86a-3c6d-4817-8645-e93772362a5a"/>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24a70960-9d18-4ea6-b5e8-8a0c5918f986"/>
    <ds:schemaRef ds:uri="7b3767ae-8a97-4104-b6a4-eb46ed0c307f"/>
  </ds:schemaRefs>
</ds:datastoreItem>
</file>

<file path=customXml/itemProps3.xml><?xml version="1.0" encoding="utf-8"?>
<ds:datastoreItem xmlns:ds="http://schemas.openxmlformats.org/officeDocument/2006/customXml" ds:itemID="{BF853848-762D-4AC9-AACF-98E9DE6C1888}">
  <ds:schemaRefs>
    <ds:schemaRef ds:uri="http://schemas.microsoft.com/sharepoint/v3/contenttype/forms"/>
  </ds:schemaRefs>
</ds:datastoreItem>
</file>

<file path=customXml/itemProps4.xml><?xml version="1.0" encoding="utf-8"?>
<ds:datastoreItem xmlns:ds="http://schemas.openxmlformats.org/officeDocument/2006/customXml" ds:itemID="{8BCADEE7-C2FD-4183-A8B5-97D34EE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569C9A-4ED4-4983-ABF6-E37544B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0</TotalTime>
  <Pages>36</Pages>
  <Words>8402</Words>
  <Characters>61632</Characters>
  <Application>Microsoft Office Word</Application>
  <DocSecurity>4</DocSecurity>
  <Lines>513</Lines>
  <Paragraphs>139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SPC</vt:lpstr>
      <vt:lpstr>SPC</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        6.6	Specialūs reikalavimai atliekoms tvarkyti ir vaistiniam preparatui ruošti</vt:lpstr>
      <vt:lpstr>    7.	REGISTRUOTOJAS</vt:lpstr>
      <vt:lpstr>    8.	REGISTRACIJOS PAŽYMĖJIMO NUMERIS (-IAI)</vt:lpstr>
      <vt:lpstr>    9.	REGISTRAVIMO / PERREGISTRAVIMO DATA </vt:lpstr>
      <vt:lpstr>    10.	TEKSTO PERŽIŪROS DATA</vt:lpstr>
      <vt:lpstr/>
      <vt:lpstr/>
      <vt:lpstr/>
      <vt:lpstr/>
      <vt:lpstr/>
      <vt:lpstr/>
      <vt:lpstr/>
      <vt:lpstr/>
      <vt:lpstr/>
      <vt:lpstr/>
      <vt:lpstr/>
      <vt:lpstr/>
      <vt:lpstr/>
      <vt:lpstr/>
      <vt:lpstr/>
      <vt:lpstr/>
      <vt:lpstr/>
      <vt:lpstr/>
      <vt:lpstr/>
      <vt:lpstr/>
      <vt:lpstr/>
      <vt:lpstr/>
      <vt:lpstr>II PRIEDAS</vt:lpstr>
      <vt:lpstr/>
      <vt:lpstr>REGISTRACIJOS SĄLYGOS</vt:lpstr>
      <vt:lpstr>    GAMINTOJAS, ATSAKINGAS UŽ SERIJŲ IŠLEIDIMĄ</vt:lpstr>
      <vt:lpstr>    B.	TIEKIMO IR VARTOJIMO SĄLYGOS AR APRIBOJIMAI</vt:lpstr>
      <vt:lpstr>ŽENKLINIMAS IR PAKUOTĖS LAPELIS</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vt:lpstr>
      <vt:lpstr>        1.	VAISTINIO PREPARATO PAVADINIMAS IR VARTOJIMO BŪDAS (-AI)</vt:lpstr>
      <vt:lpstr>        3.	TINKAMUMO LAIKAS</vt:lpstr>
      <vt:lpstr>        4.	SERIJOS NUMERIS </vt:lpstr>
      <vt:lpstr>5.	KIEKIS (MASĖ, TŪRIS ARBA VIENETAI)</vt:lpstr>
      <vt:lpstr/>
      <vt:lpstr/>
      <vt:lpstr/>
      <vt:lpstr/>
      <vt:lpstr/>
      <vt:lpstr/>
      <vt:lpstr/>
      <vt:lpstr/>
    </vt:vector>
  </TitlesOfParts>
  <Company/>
  <LinksUpToDate>false</LinksUpToDate>
  <CharactersWithSpaces>69895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2</cp:revision>
  <cp:lastPrinted>2015-07-23T13:53:00Z</cp:lastPrinted>
  <dcterms:created xsi:type="dcterms:W3CDTF">2025-05-27T09:58:00Z</dcterms:created>
  <dcterms:modified xsi:type="dcterms:W3CDTF">2025-05-27T09:58:00Z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2021-04-26T09:55:20Z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3cc25331-4931-4e6c-a8f8-e1bed646133c</vt:lpwstr>
  </property>
  <property fmtid="{D5CDD505-2E9C-101B-9397-08002B2CF9AE}" pid="8" name="MSIP_Label_4929bff8-5b33-42aa-95d2-28f72e792cb0_ContentBits">
    <vt:lpwstr>0</vt:lpwstr>
  </property>
  <property fmtid="{D5CDD505-2E9C-101B-9397-08002B2CF9AE}" pid="9" name="ContentTypeId">
    <vt:lpwstr>0x010100C3D64B7DA1DCE4418E5AEAF533D42F29</vt:lpwstr>
  </property>
</Properties>
</file>