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1C79" w:rsidRDefault="00AA1C79" w:rsidP="00AA1C79">
      <w:pPr>
        <w:numPr>
          <w:ilvl w:val="12"/>
          <w:numId w:val="0"/>
        </w:numPr>
        <w:shd w:val="clear" w:color="auto" w:fill="FFFFFF"/>
        <w:tabs>
          <w:tab w:val="clear" w:pos="567"/>
          <w:tab w:val="left" w:pos="1296"/>
        </w:tabs>
        <w:spacing w:line="240" w:lineRule="auto"/>
        <w:jc w:val="center"/>
        <w:rPr>
          <w:b/>
          <w:szCs w:val="24"/>
          <w:lang w:val="lt-LT"/>
        </w:rPr>
      </w:pPr>
      <w:r>
        <w:rPr>
          <w:b/>
          <w:szCs w:val="24"/>
          <w:lang w:val="lt-LT"/>
        </w:rPr>
        <w:t>Pakuotės lapelis: informacija pacientui</w:t>
      </w:r>
    </w:p>
    <w:p w:rsidR="00AA1C79" w:rsidRDefault="00AA1C79" w:rsidP="00AA1C79">
      <w:pPr>
        <w:numPr>
          <w:ilvl w:val="12"/>
          <w:numId w:val="0"/>
        </w:numPr>
        <w:shd w:val="clear" w:color="auto" w:fill="FFFFFF"/>
        <w:tabs>
          <w:tab w:val="clear" w:pos="567"/>
          <w:tab w:val="left" w:pos="1296"/>
        </w:tabs>
        <w:spacing w:line="240" w:lineRule="auto"/>
        <w:jc w:val="center"/>
        <w:rPr>
          <w:szCs w:val="24"/>
          <w:lang w:val="lt-LT"/>
        </w:rPr>
      </w:pPr>
    </w:p>
    <w:p w:rsidR="00AA1C79" w:rsidRDefault="00AA1C79" w:rsidP="00AA1C79">
      <w:pPr>
        <w:numPr>
          <w:ilvl w:val="12"/>
          <w:numId w:val="0"/>
        </w:numPr>
        <w:tabs>
          <w:tab w:val="clear" w:pos="567"/>
          <w:tab w:val="left" w:pos="1296"/>
        </w:tabs>
        <w:spacing w:line="240" w:lineRule="auto"/>
        <w:jc w:val="center"/>
        <w:rPr>
          <w:b/>
          <w:szCs w:val="24"/>
          <w:lang w:val="lt-LT"/>
        </w:rPr>
      </w:pPr>
      <w:proofErr w:type="spellStart"/>
      <w:r>
        <w:rPr>
          <w:b/>
          <w:szCs w:val="24"/>
          <w:lang w:val="lt-LT"/>
        </w:rPr>
        <w:t>Abedel</w:t>
      </w:r>
      <w:proofErr w:type="spellEnd"/>
      <w:r>
        <w:rPr>
          <w:b/>
          <w:szCs w:val="24"/>
          <w:lang w:val="lt-LT"/>
        </w:rPr>
        <w:t xml:space="preserve"> 25 mg plėvele dengtos tabletės</w:t>
      </w:r>
    </w:p>
    <w:p w:rsidR="00AA1C79" w:rsidRDefault="00AA1C79" w:rsidP="00AA1C79">
      <w:pPr>
        <w:numPr>
          <w:ilvl w:val="12"/>
          <w:numId w:val="0"/>
        </w:numPr>
        <w:tabs>
          <w:tab w:val="clear" w:pos="567"/>
          <w:tab w:val="left" w:pos="1296"/>
        </w:tabs>
        <w:spacing w:line="240" w:lineRule="auto"/>
        <w:jc w:val="center"/>
        <w:rPr>
          <w:szCs w:val="24"/>
          <w:lang w:val="lt-LT"/>
        </w:rPr>
      </w:pPr>
      <w:proofErr w:type="spellStart"/>
      <w:r>
        <w:rPr>
          <w:szCs w:val="24"/>
          <w:lang w:val="lt-LT"/>
        </w:rPr>
        <w:t>sildenafilis</w:t>
      </w:r>
      <w:proofErr w:type="spellEnd"/>
    </w:p>
    <w:p w:rsidR="00AA1C79" w:rsidRDefault="00AA1C79" w:rsidP="00AA1C79">
      <w:pPr>
        <w:tabs>
          <w:tab w:val="clear" w:pos="567"/>
          <w:tab w:val="left" w:pos="1296"/>
        </w:tabs>
        <w:spacing w:line="240" w:lineRule="auto"/>
        <w:ind w:right="-2"/>
        <w:rPr>
          <w:szCs w:val="24"/>
          <w:highlight w:val="yellow"/>
          <w:lang w:val="lt-LT"/>
        </w:rPr>
      </w:pPr>
    </w:p>
    <w:p w:rsidR="00AA1C79" w:rsidRDefault="00AA1C79" w:rsidP="00AA1C79">
      <w:pPr>
        <w:numPr>
          <w:ilvl w:val="12"/>
          <w:numId w:val="0"/>
        </w:numPr>
        <w:tabs>
          <w:tab w:val="clear" w:pos="567"/>
          <w:tab w:val="left" w:pos="1296"/>
        </w:tabs>
        <w:spacing w:line="240" w:lineRule="auto"/>
        <w:ind w:right="-2"/>
        <w:rPr>
          <w:b/>
          <w:szCs w:val="24"/>
          <w:lang w:val="lt-LT"/>
        </w:rPr>
      </w:pPr>
      <w:r>
        <w:rPr>
          <w:b/>
          <w:szCs w:val="24"/>
          <w:lang w:val="lt-LT"/>
        </w:rPr>
        <w:t>Atidžiai perskaitykite visą šį lapelį, prieš pradėdami vartoti vaistą, nes jame pateikiama Jums svarbi informacija.</w:t>
      </w:r>
    </w:p>
    <w:p w:rsidR="00AA1C79" w:rsidRDefault="00AA1C79" w:rsidP="00AA1C79">
      <w:pPr>
        <w:numPr>
          <w:ilvl w:val="0"/>
          <w:numId w:val="1"/>
        </w:numPr>
        <w:spacing w:line="240" w:lineRule="auto"/>
        <w:ind w:left="567" w:hanging="567"/>
        <w:rPr>
          <w:szCs w:val="24"/>
          <w:lang w:val="lt-LT"/>
        </w:rPr>
      </w:pPr>
      <w:r>
        <w:rPr>
          <w:szCs w:val="24"/>
          <w:lang w:val="lt-LT"/>
        </w:rPr>
        <w:t>Neišmeskite šio lapelio, nes vėl gali prireikti jį perskaityti.</w:t>
      </w:r>
    </w:p>
    <w:p w:rsidR="00AA1C79" w:rsidRDefault="00AA1C79" w:rsidP="00AA1C79">
      <w:pPr>
        <w:numPr>
          <w:ilvl w:val="0"/>
          <w:numId w:val="1"/>
        </w:numPr>
        <w:spacing w:line="240" w:lineRule="auto"/>
        <w:ind w:left="567" w:hanging="567"/>
        <w:rPr>
          <w:szCs w:val="24"/>
          <w:lang w:val="lt-LT"/>
        </w:rPr>
      </w:pPr>
      <w:r>
        <w:rPr>
          <w:szCs w:val="24"/>
          <w:lang w:val="lt-LT"/>
        </w:rPr>
        <w:t>Jeigu kiltų daugiau klausimų, kreipkitės į gydytoją, vaistininką arba slaugytoją.</w:t>
      </w:r>
    </w:p>
    <w:p w:rsidR="00AA1C79" w:rsidRDefault="00AA1C79" w:rsidP="00AA1C79">
      <w:pPr>
        <w:numPr>
          <w:ilvl w:val="0"/>
          <w:numId w:val="1"/>
        </w:numPr>
        <w:spacing w:line="240" w:lineRule="auto"/>
        <w:ind w:left="567" w:hanging="501"/>
        <w:rPr>
          <w:szCs w:val="24"/>
          <w:lang w:val="lt-LT"/>
        </w:rPr>
      </w:pPr>
      <w:r>
        <w:rPr>
          <w:szCs w:val="24"/>
          <w:lang w:val="lt-LT"/>
        </w:rPr>
        <w:t>Šis vaistas skirtas tik Jums, todėl kitiems žmonėms jo duoti negalima. Vaistas gali jiems pakenkti (net tiems, kurių ligos požymiai yra tokie patys kaip Jūsų).</w:t>
      </w:r>
    </w:p>
    <w:p w:rsidR="00AA1C79" w:rsidRDefault="00AA1C79" w:rsidP="00AA1C79">
      <w:pPr>
        <w:numPr>
          <w:ilvl w:val="0"/>
          <w:numId w:val="1"/>
        </w:numPr>
        <w:spacing w:line="240" w:lineRule="auto"/>
        <w:ind w:left="567" w:hanging="567"/>
        <w:rPr>
          <w:szCs w:val="24"/>
          <w:lang w:val="lt-LT"/>
        </w:rPr>
      </w:pPr>
      <w:r>
        <w:rPr>
          <w:szCs w:val="24"/>
          <w:lang w:val="lt-LT"/>
        </w:rPr>
        <w:t>Jeigu pasireiškė šalutinis poveikis (net jeigu jis šiame lapelyje nenurodytas), kreipkitės į gydytoją, vaistininką arba slaugytoją. Žr. 4 skyrių.</w:t>
      </w:r>
    </w:p>
    <w:p w:rsidR="00AA1C79" w:rsidRDefault="00AA1C79" w:rsidP="00AA1C79">
      <w:pPr>
        <w:spacing w:line="240" w:lineRule="auto"/>
        <w:ind w:left="567"/>
        <w:rPr>
          <w:szCs w:val="24"/>
          <w:lang w:val="lt-LT"/>
        </w:rPr>
      </w:pPr>
    </w:p>
    <w:p w:rsidR="00AA1C79" w:rsidRDefault="00AA1C79" w:rsidP="00AA1C79">
      <w:pPr>
        <w:pStyle w:val="Antrat4"/>
        <w:rPr>
          <w:rFonts w:ascii="Times New Roman" w:hAnsi="Times New Roman"/>
          <w:sz w:val="22"/>
          <w:lang w:val="lt-LT"/>
        </w:rPr>
      </w:pPr>
      <w:r>
        <w:rPr>
          <w:rFonts w:ascii="Times New Roman" w:hAnsi="Times New Roman"/>
          <w:sz w:val="22"/>
          <w:lang w:val="lt-LT"/>
        </w:rPr>
        <w:t>Apie ką rašoma šiame lapelyje?</w:t>
      </w:r>
    </w:p>
    <w:p w:rsidR="00AA1C79" w:rsidRDefault="00AA1C79" w:rsidP="00AA1C79">
      <w:pPr>
        <w:numPr>
          <w:ilvl w:val="12"/>
          <w:numId w:val="0"/>
        </w:numPr>
        <w:tabs>
          <w:tab w:val="clear" w:pos="567"/>
          <w:tab w:val="left" w:pos="1296"/>
        </w:tabs>
        <w:spacing w:line="240" w:lineRule="auto"/>
        <w:ind w:left="284" w:right="-2"/>
        <w:rPr>
          <w:szCs w:val="24"/>
          <w:lang w:val="lt-LT"/>
        </w:rPr>
      </w:pPr>
    </w:p>
    <w:p w:rsidR="00AA1C79" w:rsidRDefault="00AA1C79" w:rsidP="00AA1C79">
      <w:pPr>
        <w:numPr>
          <w:ilvl w:val="12"/>
          <w:numId w:val="0"/>
        </w:numPr>
        <w:tabs>
          <w:tab w:val="clear" w:pos="567"/>
          <w:tab w:val="left" w:pos="709"/>
        </w:tabs>
        <w:spacing w:line="240" w:lineRule="auto"/>
        <w:ind w:right="-2"/>
        <w:rPr>
          <w:szCs w:val="24"/>
          <w:lang w:val="lt-LT"/>
        </w:rPr>
      </w:pPr>
      <w:r>
        <w:rPr>
          <w:szCs w:val="24"/>
          <w:lang w:val="lt-LT"/>
        </w:rPr>
        <w:t>1.</w:t>
      </w:r>
      <w:r>
        <w:rPr>
          <w:szCs w:val="24"/>
          <w:lang w:val="lt-LT"/>
        </w:rPr>
        <w:tab/>
      </w:r>
      <w:r>
        <w:rPr>
          <w:lang w:val="lt-LT"/>
        </w:rPr>
        <w:t xml:space="preserve">Kas yra </w:t>
      </w:r>
      <w:proofErr w:type="spellStart"/>
      <w:r>
        <w:rPr>
          <w:szCs w:val="22"/>
          <w:lang w:val="lt-LT"/>
        </w:rPr>
        <w:t>Abedel</w:t>
      </w:r>
      <w:proofErr w:type="spellEnd"/>
      <w:r>
        <w:rPr>
          <w:szCs w:val="22"/>
          <w:lang w:val="lt-LT"/>
        </w:rPr>
        <w:t xml:space="preserve"> </w:t>
      </w:r>
      <w:r>
        <w:rPr>
          <w:lang w:val="lt-LT"/>
        </w:rPr>
        <w:t>ir kam jis vartojamas</w:t>
      </w:r>
    </w:p>
    <w:p w:rsidR="00AA1C79" w:rsidRDefault="00AA1C79" w:rsidP="00AA1C79">
      <w:pPr>
        <w:numPr>
          <w:ilvl w:val="12"/>
          <w:numId w:val="0"/>
        </w:numPr>
        <w:tabs>
          <w:tab w:val="clear" w:pos="567"/>
          <w:tab w:val="left" w:pos="709"/>
        </w:tabs>
        <w:spacing w:line="240" w:lineRule="auto"/>
        <w:ind w:right="-2"/>
        <w:rPr>
          <w:szCs w:val="24"/>
          <w:lang w:val="lt-LT"/>
        </w:rPr>
      </w:pPr>
      <w:r>
        <w:rPr>
          <w:szCs w:val="24"/>
          <w:lang w:val="lt-LT"/>
        </w:rPr>
        <w:t>2.</w:t>
      </w:r>
      <w:r>
        <w:rPr>
          <w:szCs w:val="24"/>
          <w:lang w:val="lt-LT"/>
        </w:rPr>
        <w:tab/>
        <w:t xml:space="preserve">Kas žinotina prieš vartojant </w:t>
      </w:r>
      <w:proofErr w:type="spellStart"/>
      <w:r>
        <w:rPr>
          <w:szCs w:val="22"/>
          <w:lang w:val="lt-LT"/>
        </w:rPr>
        <w:t>Abedel</w:t>
      </w:r>
      <w:proofErr w:type="spellEnd"/>
    </w:p>
    <w:p w:rsidR="00AA1C79" w:rsidRDefault="00AA1C79" w:rsidP="00AA1C79">
      <w:pPr>
        <w:numPr>
          <w:ilvl w:val="12"/>
          <w:numId w:val="0"/>
        </w:numPr>
        <w:tabs>
          <w:tab w:val="clear" w:pos="567"/>
          <w:tab w:val="left" w:pos="709"/>
        </w:tabs>
        <w:spacing w:line="240" w:lineRule="auto"/>
        <w:ind w:right="-2"/>
        <w:rPr>
          <w:szCs w:val="24"/>
          <w:lang w:val="lt-LT"/>
        </w:rPr>
      </w:pPr>
      <w:r>
        <w:rPr>
          <w:szCs w:val="24"/>
          <w:lang w:val="lt-LT"/>
        </w:rPr>
        <w:t>3.</w:t>
      </w:r>
      <w:r>
        <w:rPr>
          <w:szCs w:val="24"/>
          <w:lang w:val="lt-LT"/>
        </w:rPr>
        <w:tab/>
        <w:t xml:space="preserve">Kaip vartoti </w:t>
      </w:r>
      <w:proofErr w:type="spellStart"/>
      <w:r>
        <w:rPr>
          <w:szCs w:val="22"/>
          <w:lang w:val="lt-LT"/>
        </w:rPr>
        <w:t>Abedel</w:t>
      </w:r>
      <w:proofErr w:type="spellEnd"/>
    </w:p>
    <w:p w:rsidR="00AA1C79" w:rsidRDefault="00AA1C79" w:rsidP="00AA1C79">
      <w:pPr>
        <w:numPr>
          <w:ilvl w:val="12"/>
          <w:numId w:val="0"/>
        </w:numPr>
        <w:tabs>
          <w:tab w:val="clear" w:pos="567"/>
          <w:tab w:val="left" w:pos="709"/>
        </w:tabs>
        <w:spacing w:line="240" w:lineRule="auto"/>
        <w:ind w:right="-2"/>
        <w:rPr>
          <w:szCs w:val="24"/>
          <w:lang w:val="lt-LT"/>
        </w:rPr>
      </w:pPr>
      <w:r>
        <w:rPr>
          <w:szCs w:val="24"/>
          <w:lang w:val="lt-LT"/>
        </w:rPr>
        <w:t>4.</w:t>
      </w:r>
      <w:r>
        <w:rPr>
          <w:szCs w:val="24"/>
          <w:lang w:val="lt-LT"/>
        </w:rPr>
        <w:tab/>
      </w:r>
      <w:r>
        <w:rPr>
          <w:lang w:val="lt-LT"/>
        </w:rPr>
        <w:t>Galimas šalutinis poveikis</w:t>
      </w:r>
    </w:p>
    <w:p w:rsidR="00AA1C79" w:rsidRDefault="00AA1C79" w:rsidP="00AA1C79">
      <w:pPr>
        <w:numPr>
          <w:ilvl w:val="12"/>
          <w:numId w:val="0"/>
        </w:numPr>
        <w:tabs>
          <w:tab w:val="clear" w:pos="567"/>
          <w:tab w:val="left" w:pos="709"/>
        </w:tabs>
        <w:spacing w:line="240" w:lineRule="auto"/>
        <w:ind w:right="-2"/>
        <w:rPr>
          <w:szCs w:val="24"/>
          <w:lang w:val="lt-LT"/>
        </w:rPr>
      </w:pPr>
      <w:r>
        <w:rPr>
          <w:szCs w:val="24"/>
          <w:lang w:val="lt-LT"/>
        </w:rPr>
        <w:t>5.</w:t>
      </w:r>
      <w:r>
        <w:rPr>
          <w:szCs w:val="24"/>
          <w:lang w:val="lt-LT"/>
        </w:rPr>
        <w:tab/>
      </w:r>
      <w:r>
        <w:rPr>
          <w:lang w:val="lt-LT"/>
        </w:rPr>
        <w:t xml:space="preserve">Kaip laikyti </w:t>
      </w:r>
      <w:proofErr w:type="spellStart"/>
      <w:r>
        <w:rPr>
          <w:szCs w:val="22"/>
          <w:lang w:val="lt-LT"/>
        </w:rPr>
        <w:t>Abedel</w:t>
      </w:r>
      <w:proofErr w:type="spellEnd"/>
    </w:p>
    <w:p w:rsidR="00AA1C79" w:rsidRDefault="00AA1C79" w:rsidP="00AA1C79">
      <w:pPr>
        <w:numPr>
          <w:ilvl w:val="12"/>
          <w:numId w:val="0"/>
        </w:numPr>
        <w:tabs>
          <w:tab w:val="clear" w:pos="567"/>
          <w:tab w:val="left" w:pos="709"/>
        </w:tabs>
        <w:spacing w:line="240" w:lineRule="auto"/>
        <w:ind w:right="-2"/>
        <w:rPr>
          <w:szCs w:val="24"/>
          <w:lang w:val="lt-LT"/>
        </w:rPr>
      </w:pPr>
      <w:r>
        <w:rPr>
          <w:szCs w:val="24"/>
          <w:lang w:val="lt-LT"/>
        </w:rPr>
        <w:t>6.</w:t>
      </w:r>
      <w:r>
        <w:rPr>
          <w:szCs w:val="24"/>
          <w:lang w:val="lt-LT"/>
        </w:rPr>
        <w:tab/>
        <w:t>Pakuotės turinys ir kita informacija</w:t>
      </w: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pStyle w:val="Antrat4"/>
        <w:rPr>
          <w:rFonts w:ascii="Times New Roman" w:hAnsi="Times New Roman"/>
          <w:sz w:val="22"/>
          <w:lang w:val="lt-LT"/>
        </w:rPr>
      </w:pPr>
      <w:r>
        <w:rPr>
          <w:rFonts w:ascii="Times New Roman" w:hAnsi="Times New Roman"/>
          <w:sz w:val="22"/>
          <w:lang w:val="lt-LT"/>
        </w:rPr>
        <w:t>1.</w:t>
      </w:r>
      <w:r>
        <w:rPr>
          <w:rFonts w:ascii="Times New Roman" w:hAnsi="Times New Roman"/>
          <w:sz w:val="22"/>
          <w:lang w:val="lt-LT"/>
        </w:rPr>
        <w:tab/>
        <w:t xml:space="preserve">Kas yra </w:t>
      </w:r>
      <w:proofErr w:type="spellStart"/>
      <w:r>
        <w:rPr>
          <w:rFonts w:ascii="Times New Roman" w:hAnsi="Times New Roman"/>
          <w:sz w:val="22"/>
          <w:lang w:val="lt-LT"/>
        </w:rPr>
        <w:t>Abedel</w:t>
      </w:r>
      <w:proofErr w:type="spellEnd"/>
      <w:r>
        <w:rPr>
          <w:rFonts w:ascii="Times New Roman" w:hAnsi="Times New Roman"/>
          <w:sz w:val="22"/>
          <w:lang w:val="lt-LT"/>
        </w:rPr>
        <w:t xml:space="preserve"> ir kam jis vartojamas</w:t>
      </w: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numPr>
          <w:ilvl w:val="12"/>
          <w:numId w:val="0"/>
        </w:numPr>
        <w:tabs>
          <w:tab w:val="clear" w:pos="567"/>
          <w:tab w:val="left" w:pos="1296"/>
        </w:tabs>
        <w:spacing w:line="240" w:lineRule="auto"/>
        <w:ind w:right="-2"/>
        <w:rPr>
          <w:szCs w:val="24"/>
          <w:lang w:val="lt-LT"/>
        </w:rPr>
      </w:pPr>
      <w:proofErr w:type="spellStart"/>
      <w:r>
        <w:rPr>
          <w:szCs w:val="24"/>
          <w:lang w:val="lt-LT"/>
        </w:rPr>
        <w:t>Abedel</w:t>
      </w:r>
      <w:proofErr w:type="spellEnd"/>
      <w:r>
        <w:rPr>
          <w:szCs w:val="24"/>
          <w:lang w:val="lt-LT"/>
        </w:rPr>
        <w:t xml:space="preserve"> sudėtyje yra veikliosios medžiagos </w:t>
      </w:r>
      <w:proofErr w:type="spellStart"/>
      <w:r>
        <w:rPr>
          <w:szCs w:val="24"/>
          <w:lang w:val="lt-LT"/>
        </w:rPr>
        <w:t>sildenafilio</w:t>
      </w:r>
      <w:proofErr w:type="spellEnd"/>
      <w:r>
        <w:rPr>
          <w:szCs w:val="24"/>
          <w:lang w:val="lt-LT"/>
        </w:rPr>
        <w:t xml:space="preserve">, kuris priklauso vaistų, vadinamų 5 tipo </w:t>
      </w:r>
      <w:proofErr w:type="spellStart"/>
      <w:r>
        <w:rPr>
          <w:szCs w:val="24"/>
          <w:lang w:val="lt-LT"/>
        </w:rPr>
        <w:t>fosfodiesterazės</w:t>
      </w:r>
      <w:proofErr w:type="spellEnd"/>
      <w:r>
        <w:rPr>
          <w:szCs w:val="24"/>
          <w:lang w:val="lt-LT"/>
        </w:rPr>
        <w:t xml:space="preserve"> (FDE5) inhibitoriais, grupei. Seksualinės stimuliacijos metu vaistas skatina varpos kraujagyslių išsiplėtimą, todėl į varpą priteka daugiau kraujo. </w:t>
      </w:r>
      <w:proofErr w:type="spellStart"/>
      <w:r>
        <w:rPr>
          <w:szCs w:val="24"/>
          <w:lang w:val="lt-LT"/>
        </w:rPr>
        <w:t>Abedel</w:t>
      </w:r>
      <w:proofErr w:type="spellEnd"/>
      <w:r>
        <w:rPr>
          <w:szCs w:val="24"/>
          <w:lang w:val="lt-LT"/>
        </w:rPr>
        <w:t xml:space="preserve"> skatina varpos erekciją tik tokiu atveju, jeigu yra lytinė stimuliacija.</w:t>
      </w: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numPr>
          <w:ilvl w:val="12"/>
          <w:numId w:val="0"/>
        </w:numPr>
        <w:tabs>
          <w:tab w:val="clear" w:pos="567"/>
          <w:tab w:val="left" w:pos="1296"/>
        </w:tabs>
        <w:spacing w:line="240" w:lineRule="auto"/>
        <w:ind w:right="-2"/>
        <w:rPr>
          <w:szCs w:val="24"/>
          <w:lang w:val="lt-LT"/>
        </w:rPr>
      </w:pPr>
      <w:proofErr w:type="spellStart"/>
      <w:r>
        <w:rPr>
          <w:szCs w:val="24"/>
          <w:lang w:val="lt-LT"/>
        </w:rPr>
        <w:t>Abedel</w:t>
      </w:r>
      <w:proofErr w:type="spellEnd"/>
      <w:r>
        <w:rPr>
          <w:szCs w:val="24"/>
          <w:lang w:val="lt-LT"/>
        </w:rPr>
        <w:t xml:space="preserve"> tabletėmis gydomi suaugusieji vyrai, kuriems yra sutrikusi erekcija, kartais dar vadinama impotencija. Tai tokia būklė, kai vyro varpa nesustandėja arba standi neišlieka tiek laiko, kiek reikia lytiniam aktui atlikti.</w:t>
      </w: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numPr>
          <w:ilvl w:val="12"/>
          <w:numId w:val="0"/>
        </w:numPr>
        <w:tabs>
          <w:tab w:val="clear" w:pos="567"/>
        </w:tabs>
        <w:spacing w:line="240" w:lineRule="auto"/>
        <w:ind w:right="-2"/>
        <w:rPr>
          <w:szCs w:val="24"/>
          <w:lang w:val="lt-LT"/>
        </w:rPr>
      </w:pPr>
      <w:r>
        <w:rPr>
          <w:noProof/>
          <w:szCs w:val="24"/>
          <w:lang w:val="lt-LT"/>
        </w:rPr>
        <w:t>Jeigu Jūsų savijauta nepagerėjo arba net pablogėjo, kreipkitės į gydytoją.</w:t>
      </w: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pStyle w:val="Antrat4"/>
        <w:rPr>
          <w:rFonts w:ascii="Times New Roman" w:hAnsi="Times New Roman"/>
          <w:sz w:val="22"/>
          <w:lang w:val="lt-LT"/>
        </w:rPr>
      </w:pPr>
      <w:r>
        <w:rPr>
          <w:rFonts w:ascii="Times New Roman" w:hAnsi="Times New Roman"/>
          <w:sz w:val="22"/>
          <w:lang w:val="lt-LT"/>
        </w:rPr>
        <w:t>2.</w:t>
      </w:r>
      <w:r>
        <w:rPr>
          <w:rFonts w:ascii="Times New Roman" w:hAnsi="Times New Roman"/>
          <w:sz w:val="22"/>
          <w:lang w:val="lt-LT"/>
        </w:rPr>
        <w:tab/>
        <w:t xml:space="preserve">Kas žinotina prieš vartojant </w:t>
      </w:r>
      <w:proofErr w:type="spellStart"/>
      <w:r>
        <w:rPr>
          <w:rFonts w:ascii="Times New Roman" w:hAnsi="Times New Roman"/>
          <w:sz w:val="22"/>
          <w:lang w:val="lt-LT"/>
        </w:rPr>
        <w:t>Abedel</w:t>
      </w:r>
      <w:proofErr w:type="spellEnd"/>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pStyle w:val="Antrat4"/>
        <w:rPr>
          <w:rFonts w:ascii="Times New Roman" w:hAnsi="Times New Roman"/>
          <w:sz w:val="22"/>
          <w:lang w:val="lt-LT"/>
        </w:rPr>
      </w:pPr>
      <w:proofErr w:type="spellStart"/>
      <w:r>
        <w:rPr>
          <w:rFonts w:ascii="Times New Roman" w:hAnsi="Times New Roman"/>
          <w:sz w:val="22"/>
          <w:lang w:val="lt-LT"/>
        </w:rPr>
        <w:t>Abedel</w:t>
      </w:r>
      <w:proofErr w:type="spellEnd"/>
      <w:r>
        <w:rPr>
          <w:rFonts w:ascii="Times New Roman" w:hAnsi="Times New Roman"/>
          <w:sz w:val="22"/>
          <w:lang w:val="lt-LT"/>
        </w:rPr>
        <w:t xml:space="preserve"> vartoti draudžiama</w:t>
      </w:r>
    </w:p>
    <w:p w:rsidR="00AA1C79" w:rsidRDefault="00AA1C79" w:rsidP="00AA1C79">
      <w:pPr>
        <w:numPr>
          <w:ilvl w:val="12"/>
          <w:numId w:val="0"/>
        </w:numPr>
        <w:spacing w:line="240" w:lineRule="auto"/>
        <w:ind w:left="567" w:hanging="567"/>
        <w:rPr>
          <w:szCs w:val="24"/>
          <w:lang w:val="lt-LT"/>
        </w:rPr>
      </w:pPr>
      <w:r>
        <w:rPr>
          <w:szCs w:val="24"/>
          <w:lang w:val="lt-LT"/>
        </w:rPr>
        <w:t>-</w:t>
      </w:r>
      <w:r>
        <w:rPr>
          <w:szCs w:val="24"/>
          <w:lang w:val="lt-LT"/>
        </w:rPr>
        <w:tab/>
        <w:t xml:space="preserve">Jeigu yra alergija </w:t>
      </w:r>
      <w:proofErr w:type="spellStart"/>
      <w:r>
        <w:rPr>
          <w:szCs w:val="24"/>
          <w:lang w:val="lt-LT"/>
        </w:rPr>
        <w:t>sildenafiliui</w:t>
      </w:r>
      <w:proofErr w:type="spellEnd"/>
      <w:r>
        <w:rPr>
          <w:szCs w:val="24"/>
          <w:lang w:val="lt-LT"/>
        </w:rPr>
        <w:t xml:space="preserve"> arba bet kuriai pagalbinei šio vaisto medžiagai (jos išvardytos 6 skyriuje).</w:t>
      </w:r>
    </w:p>
    <w:p w:rsidR="00AA1C79" w:rsidRDefault="00AA1C79" w:rsidP="00AA1C79">
      <w:pPr>
        <w:numPr>
          <w:ilvl w:val="12"/>
          <w:numId w:val="0"/>
        </w:numPr>
        <w:spacing w:line="240" w:lineRule="auto"/>
        <w:ind w:left="567" w:hanging="567"/>
        <w:rPr>
          <w:szCs w:val="24"/>
          <w:lang w:val="lt-LT"/>
        </w:rPr>
      </w:pPr>
      <w:r>
        <w:rPr>
          <w:szCs w:val="24"/>
          <w:lang w:val="lt-LT"/>
        </w:rPr>
        <w:t>-</w:t>
      </w:r>
      <w:r>
        <w:rPr>
          <w:szCs w:val="24"/>
          <w:lang w:val="lt-LT"/>
        </w:rPr>
        <w:tab/>
        <w:t xml:space="preserve">Jeigu vartojate vaistų, kurie vadinami nitratais, nes vartojant šiuos vaistus kartu su </w:t>
      </w:r>
      <w:proofErr w:type="spellStart"/>
      <w:r>
        <w:rPr>
          <w:szCs w:val="24"/>
          <w:lang w:val="lt-LT"/>
        </w:rPr>
        <w:t>Abedel</w:t>
      </w:r>
      <w:proofErr w:type="spellEnd"/>
      <w:r>
        <w:rPr>
          <w:szCs w:val="24"/>
          <w:lang w:val="lt-LT"/>
        </w:rPr>
        <w:t xml:space="preserve"> gali pavojingai nukristi kraujospūdis. Pasakykite gydytojui, jeigu vartojate šių vaistų, kuriais dažnai malšinama krūtinės angina (arba krūtinės skausmas). Jei abejojate, kreipkitės į gydytoją arba vaistininką.</w:t>
      </w:r>
    </w:p>
    <w:p w:rsidR="00AA1C79" w:rsidRDefault="00AA1C79" w:rsidP="00AA1C79">
      <w:pPr>
        <w:numPr>
          <w:ilvl w:val="12"/>
          <w:numId w:val="0"/>
        </w:numPr>
        <w:spacing w:line="240" w:lineRule="auto"/>
        <w:ind w:left="567" w:hanging="567"/>
        <w:rPr>
          <w:szCs w:val="24"/>
          <w:lang w:val="lt-LT"/>
        </w:rPr>
      </w:pPr>
      <w:r>
        <w:rPr>
          <w:szCs w:val="24"/>
          <w:lang w:val="lt-LT"/>
        </w:rPr>
        <w:t>-</w:t>
      </w:r>
      <w:r>
        <w:rPr>
          <w:szCs w:val="24"/>
          <w:lang w:val="lt-LT"/>
        </w:rPr>
        <w:tab/>
        <w:t xml:space="preserve">Jeigu vartojate bet kurių vaistų, kurie vadinami azoto oksido donorais, pavyzdžiui, </w:t>
      </w:r>
      <w:proofErr w:type="spellStart"/>
      <w:r>
        <w:rPr>
          <w:szCs w:val="24"/>
          <w:lang w:val="lt-LT"/>
        </w:rPr>
        <w:t>amilo</w:t>
      </w:r>
      <w:proofErr w:type="spellEnd"/>
      <w:r>
        <w:rPr>
          <w:szCs w:val="24"/>
          <w:lang w:val="lt-LT"/>
        </w:rPr>
        <w:t xml:space="preserve"> nitrito (,,</w:t>
      </w:r>
      <w:proofErr w:type="spellStart"/>
      <w:r>
        <w:rPr>
          <w:szCs w:val="24"/>
          <w:lang w:val="lt-LT"/>
        </w:rPr>
        <w:t>poperio</w:t>
      </w:r>
      <w:proofErr w:type="spellEnd"/>
      <w:r>
        <w:rPr>
          <w:szCs w:val="24"/>
          <w:lang w:val="lt-LT"/>
        </w:rPr>
        <w:t>“), nes vartojant šiuos vaistus kartu, gali pavojingai nukristi kraujospūdis.</w:t>
      </w:r>
    </w:p>
    <w:p w:rsidR="00AA1C79" w:rsidRDefault="00AA1C79" w:rsidP="00AA1C79">
      <w:pPr>
        <w:numPr>
          <w:ilvl w:val="12"/>
          <w:numId w:val="0"/>
        </w:numPr>
        <w:spacing w:line="240" w:lineRule="auto"/>
        <w:ind w:left="567" w:hanging="567"/>
        <w:rPr>
          <w:szCs w:val="24"/>
          <w:lang w:val="lt-LT"/>
        </w:rPr>
      </w:pPr>
      <w:r>
        <w:rPr>
          <w:szCs w:val="24"/>
          <w:lang w:val="lt-LT"/>
        </w:rPr>
        <w:t>-</w:t>
      </w:r>
      <w:r>
        <w:rPr>
          <w:szCs w:val="24"/>
          <w:lang w:val="lt-LT"/>
        </w:rPr>
        <w:tab/>
        <w:t xml:space="preserve">Jeigu Jūs vartojate </w:t>
      </w:r>
      <w:proofErr w:type="spellStart"/>
      <w:r>
        <w:rPr>
          <w:szCs w:val="24"/>
          <w:lang w:val="lt-LT"/>
        </w:rPr>
        <w:t>riociguatą</w:t>
      </w:r>
      <w:proofErr w:type="spellEnd"/>
      <w:r>
        <w:rPr>
          <w:szCs w:val="24"/>
          <w:lang w:val="lt-LT"/>
        </w:rPr>
        <w:t xml:space="preserve">. Šiuo vaistu yra gydoma </w:t>
      </w:r>
      <w:proofErr w:type="spellStart"/>
      <w:r>
        <w:rPr>
          <w:szCs w:val="24"/>
          <w:lang w:val="lt-LT"/>
        </w:rPr>
        <w:t>plautinė</w:t>
      </w:r>
      <w:proofErr w:type="spellEnd"/>
      <w:r>
        <w:rPr>
          <w:szCs w:val="24"/>
          <w:lang w:val="lt-LT"/>
        </w:rPr>
        <w:t xml:space="preserve"> arterinė hipertenzija (t. y. kraujospūdžio plaučiuose padidėjimas) ir lėtinė </w:t>
      </w:r>
      <w:proofErr w:type="spellStart"/>
      <w:r>
        <w:rPr>
          <w:szCs w:val="24"/>
          <w:lang w:val="lt-LT"/>
        </w:rPr>
        <w:t>tromboembolinė</w:t>
      </w:r>
      <w:proofErr w:type="spellEnd"/>
      <w:r>
        <w:rPr>
          <w:szCs w:val="24"/>
          <w:lang w:val="lt-LT"/>
        </w:rPr>
        <w:t xml:space="preserve"> </w:t>
      </w:r>
      <w:proofErr w:type="spellStart"/>
      <w:r>
        <w:rPr>
          <w:szCs w:val="24"/>
          <w:lang w:val="lt-LT"/>
        </w:rPr>
        <w:t>plautinė</w:t>
      </w:r>
      <w:proofErr w:type="spellEnd"/>
      <w:r>
        <w:rPr>
          <w:szCs w:val="24"/>
          <w:lang w:val="lt-LT"/>
        </w:rPr>
        <w:t xml:space="preserve"> hipertenzija (t. y. kraujo krešulių sukeltas kraujospūdžio plaučiuose padidėjimas). Įrodyta, kad FDE5 inhibitoriai (pavyzdžiui, </w:t>
      </w:r>
      <w:proofErr w:type="spellStart"/>
      <w:r>
        <w:rPr>
          <w:szCs w:val="24"/>
          <w:lang w:val="lt-LT"/>
        </w:rPr>
        <w:t>Abedel</w:t>
      </w:r>
      <w:proofErr w:type="spellEnd"/>
      <w:r>
        <w:rPr>
          <w:szCs w:val="24"/>
          <w:lang w:val="lt-LT"/>
        </w:rPr>
        <w:t xml:space="preserve">) padidina šio vaisto </w:t>
      </w:r>
      <w:proofErr w:type="spellStart"/>
      <w:r>
        <w:rPr>
          <w:szCs w:val="24"/>
          <w:lang w:val="lt-LT"/>
        </w:rPr>
        <w:t>hipotenzinį</w:t>
      </w:r>
      <w:proofErr w:type="spellEnd"/>
      <w:r>
        <w:rPr>
          <w:szCs w:val="24"/>
          <w:lang w:val="lt-LT"/>
        </w:rPr>
        <w:t xml:space="preserve"> poveikį. Jeigu vartojate </w:t>
      </w:r>
      <w:proofErr w:type="spellStart"/>
      <w:r>
        <w:rPr>
          <w:szCs w:val="24"/>
          <w:lang w:val="lt-LT"/>
        </w:rPr>
        <w:t>riociguatą</w:t>
      </w:r>
      <w:proofErr w:type="spellEnd"/>
      <w:r>
        <w:rPr>
          <w:szCs w:val="24"/>
          <w:lang w:val="lt-LT"/>
        </w:rPr>
        <w:t xml:space="preserve"> arba abejojate dėl to, pasakykite savo gydytojui.</w:t>
      </w:r>
    </w:p>
    <w:p w:rsidR="00AA1C79" w:rsidRDefault="00AA1C79" w:rsidP="00AA1C79">
      <w:pPr>
        <w:numPr>
          <w:ilvl w:val="12"/>
          <w:numId w:val="0"/>
        </w:numPr>
        <w:spacing w:line="240" w:lineRule="auto"/>
        <w:ind w:left="567" w:hanging="567"/>
        <w:rPr>
          <w:szCs w:val="24"/>
          <w:lang w:val="lt-LT"/>
        </w:rPr>
      </w:pPr>
      <w:r>
        <w:rPr>
          <w:szCs w:val="24"/>
          <w:lang w:val="lt-LT"/>
        </w:rPr>
        <w:t>-</w:t>
      </w:r>
      <w:r>
        <w:rPr>
          <w:szCs w:val="24"/>
          <w:lang w:val="lt-LT"/>
        </w:rPr>
        <w:tab/>
        <w:t>Jeigu sergate sunkia širdies ar kepenų liga.</w:t>
      </w:r>
    </w:p>
    <w:p w:rsidR="00AA1C79" w:rsidRDefault="00AA1C79" w:rsidP="00AA1C79">
      <w:pPr>
        <w:numPr>
          <w:ilvl w:val="12"/>
          <w:numId w:val="0"/>
        </w:numPr>
        <w:spacing w:line="240" w:lineRule="auto"/>
        <w:ind w:left="567" w:hanging="567"/>
        <w:rPr>
          <w:szCs w:val="24"/>
          <w:lang w:val="lt-LT"/>
        </w:rPr>
      </w:pPr>
      <w:r>
        <w:rPr>
          <w:szCs w:val="24"/>
          <w:lang w:val="lt-LT"/>
        </w:rPr>
        <w:t>-</w:t>
      </w:r>
      <w:r>
        <w:rPr>
          <w:szCs w:val="24"/>
          <w:lang w:val="lt-LT"/>
        </w:rPr>
        <w:tab/>
        <w:t>Jeigu neseniai ištiko smegenų insultas ar širdies priepuolis arba jeigu yra mažas kraujospūdis.</w:t>
      </w:r>
    </w:p>
    <w:p w:rsidR="00AA1C79" w:rsidRDefault="00AA1C79" w:rsidP="00AA1C79">
      <w:pPr>
        <w:numPr>
          <w:ilvl w:val="12"/>
          <w:numId w:val="0"/>
        </w:numPr>
        <w:spacing w:line="240" w:lineRule="auto"/>
        <w:ind w:left="567" w:hanging="567"/>
        <w:rPr>
          <w:szCs w:val="24"/>
          <w:lang w:val="lt-LT"/>
        </w:rPr>
      </w:pPr>
      <w:r>
        <w:rPr>
          <w:szCs w:val="24"/>
          <w:lang w:val="lt-LT"/>
        </w:rPr>
        <w:t>-</w:t>
      </w:r>
      <w:r>
        <w:rPr>
          <w:szCs w:val="24"/>
          <w:lang w:val="lt-LT"/>
        </w:rPr>
        <w:tab/>
        <w:t xml:space="preserve">Jeigu sergate tam tikra paveldima akių liga (pigmentiniu </w:t>
      </w:r>
      <w:proofErr w:type="spellStart"/>
      <w:r>
        <w:rPr>
          <w:szCs w:val="24"/>
          <w:lang w:val="lt-LT"/>
        </w:rPr>
        <w:t>retinitu</w:t>
      </w:r>
      <w:proofErr w:type="spellEnd"/>
      <w:r>
        <w:rPr>
          <w:szCs w:val="24"/>
          <w:lang w:val="lt-LT"/>
        </w:rPr>
        <w:t>).</w:t>
      </w:r>
    </w:p>
    <w:p w:rsidR="00AA1C79" w:rsidRDefault="00AA1C79" w:rsidP="00AA1C79">
      <w:pPr>
        <w:numPr>
          <w:ilvl w:val="12"/>
          <w:numId w:val="0"/>
        </w:numPr>
        <w:spacing w:line="240" w:lineRule="auto"/>
        <w:ind w:left="567" w:hanging="567"/>
        <w:rPr>
          <w:szCs w:val="24"/>
          <w:lang w:val="lt-LT"/>
        </w:rPr>
      </w:pPr>
      <w:r>
        <w:rPr>
          <w:szCs w:val="24"/>
          <w:lang w:val="lt-LT"/>
        </w:rPr>
        <w:lastRenderedPageBreak/>
        <w:t>-</w:t>
      </w:r>
      <w:r>
        <w:rPr>
          <w:szCs w:val="24"/>
          <w:lang w:val="lt-LT"/>
        </w:rPr>
        <w:tab/>
        <w:t xml:space="preserve">Jeigu anksčiau buvote netekęs regėjimo dėl ne </w:t>
      </w:r>
      <w:proofErr w:type="spellStart"/>
      <w:r>
        <w:rPr>
          <w:szCs w:val="24"/>
          <w:lang w:val="lt-LT"/>
        </w:rPr>
        <w:t>arterito</w:t>
      </w:r>
      <w:proofErr w:type="spellEnd"/>
      <w:r>
        <w:rPr>
          <w:szCs w:val="24"/>
          <w:lang w:val="lt-LT"/>
        </w:rPr>
        <w:t xml:space="preserve"> sukeltos priekinės išeminės regos nervo neuropatijos.</w:t>
      </w: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pStyle w:val="Antrat4"/>
        <w:rPr>
          <w:rFonts w:ascii="Times New Roman" w:hAnsi="Times New Roman"/>
          <w:sz w:val="22"/>
          <w:lang w:val="lt-LT"/>
        </w:rPr>
      </w:pPr>
      <w:r>
        <w:rPr>
          <w:rFonts w:ascii="Times New Roman" w:hAnsi="Times New Roman"/>
          <w:sz w:val="22"/>
          <w:lang w:val="lt-LT"/>
        </w:rPr>
        <w:t>Įspėjimai ir atsargumo priemonės</w:t>
      </w:r>
    </w:p>
    <w:p w:rsidR="00AA1C79" w:rsidRDefault="00AA1C79" w:rsidP="00AA1C79">
      <w:pPr>
        <w:numPr>
          <w:ilvl w:val="12"/>
          <w:numId w:val="0"/>
        </w:numPr>
        <w:tabs>
          <w:tab w:val="clear" w:pos="567"/>
          <w:tab w:val="left" w:pos="1296"/>
        </w:tabs>
        <w:spacing w:line="240" w:lineRule="auto"/>
        <w:ind w:right="-2"/>
        <w:rPr>
          <w:szCs w:val="24"/>
          <w:lang w:val="lt-LT"/>
        </w:rPr>
      </w:pPr>
      <w:r>
        <w:rPr>
          <w:szCs w:val="24"/>
          <w:lang w:val="lt-LT"/>
        </w:rPr>
        <w:t xml:space="preserve">Pasitarkite su gydytoju arba vaistininku, prieš pradėdami vartoti </w:t>
      </w:r>
      <w:proofErr w:type="spellStart"/>
      <w:r>
        <w:rPr>
          <w:rFonts w:cs="HYCVXI+TimesNewRoman"/>
          <w:szCs w:val="22"/>
          <w:lang w:val="lt-LT"/>
        </w:rPr>
        <w:t>Abedel</w:t>
      </w:r>
      <w:proofErr w:type="spellEnd"/>
      <w:r>
        <w:rPr>
          <w:szCs w:val="24"/>
          <w:lang w:val="lt-LT"/>
        </w:rPr>
        <w:t>:</w:t>
      </w:r>
    </w:p>
    <w:p w:rsidR="00AA1C79" w:rsidRDefault="00AA1C79" w:rsidP="00AA1C79">
      <w:pPr>
        <w:pStyle w:val="Sraopastraipa"/>
        <w:numPr>
          <w:ilvl w:val="0"/>
          <w:numId w:val="3"/>
        </w:numPr>
        <w:tabs>
          <w:tab w:val="clear" w:pos="567"/>
          <w:tab w:val="left" w:pos="1296"/>
        </w:tabs>
        <w:spacing w:line="240" w:lineRule="auto"/>
        <w:rPr>
          <w:szCs w:val="24"/>
          <w:lang w:val="lt-LT"/>
        </w:rPr>
      </w:pPr>
      <w:r>
        <w:rPr>
          <w:szCs w:val="24"/>
          <w:lang w:val="lt-LT"/>
        </w:rPr>
        <w:t>jeigu sergate pjautuvo pavidalo ląstelių mažakraujyste (sergant šia liga, atsiranda pakitusios formos eritrocitų), leukemija (kraujo ląstelių vėžiu), daugine mieloma (kaulų čiulpų vėžiu);</w:t>
      </w:r>
    </w:p>
    <w:p w:rsidR="00AA1C79" w:rsidRDefault="00AA1C79" w:rsidP="00AA1C79">
      <w:pPr>
        <w:pStyle w:val="Sraopastraipa"/>
        <w:numPr>
          <w:ilvl w:val="0"/>
          <w:numId w:val="3"/>
        </w:numPr>
        <w:tabs>
          <w:tab w:val="clear" w:pos="567"/>
          <w:tab w:val="left" w:pos="1296"/>
        </w:tabs>
        <w:spacing w:line="240" w:lineRule="auto"/>
        <w:rPr>
          <w:szCs w:val="24"/>
          <w:lang w:val="lt-LT"/>
        </w:rPr>
      </w:pPr>
      <w:r>
        <w:rPr>
          <w:szCs w:val="24"/>
          <w:lang w:val="lt-LT"/>
        </w:rPr>
        <w:t xml:space="preserve">jeigu yra varpos deformacija arba sergate </w:t>
      </w:r>
      <w:proofErr w:type="spellStart"/>
      <w:r>
        <w:rPr>
          <w:lang w:val="lt-LT"/>
        </w:rPr>
        <w:t>Peironi</w:t>
      </w:r>
      <w:proofErr w:type="spellEnd"/>
      <w:r>
        <w:rPr>
          <w:lang w:val="lt-LT"/>
        </w:rPr>
        <w:t xml:space="preserve"> </w:t>
      </w:r>
      <w:r>
        <w:rPr>
          <w:szCs w:val="24"/>
          <w:lang w:val="lt-LT"/>
        </w:rPr>
        <w:t>liga;</w:t>
      </w:r>
    </w:p>
    <w:p w:rsidR="00AA1C79" w:rsidRDefault="00AA1C79" w:rsidP="00AA1C79">
      <w:pPr>
        <w:pStyle w:val="Sraopastraipa"/>
        <w:numPr>
          <w:ilvl w:val="0"/>
          <w:numId w:val="3"/>
        </w:numPr>
        <w:tabs>
          <w:tab w:val="clear" w:pos="567"/>
          <w:tab w:val="left" w:pos="1296"/>
        </w:tabs>
        <w:spacing w:line="240" w:lineRule="auto"/>
        <w:rPr>
          <w:szCs w:val="24"/>
          <w:lang w:val="lt-LT"/>
        </w:rPr>
      </w:pPr>
      <w:r>
        <w:rPr>
          <w:szCs w:val="24"/>
          <w:lang w:val="lt-LT"/>
        </w:rPr>
        <w:t>jeigu sergate širdies liga. Gydytojas turi labai atidžiai patikrinti, ar Jūsų širdis išlaikys papildomą krūvį, kuris atsiranda lytinių santykių metu;</w:t>
      </w:r>
    </w:p>
    <w:p w:rsidR="00AA1C79" w:rsidRDefault="00AA1C79" w:rsidP="00AA1C79">
      <w:pPr>
        <w:pStyle w:val="Sraopastraipa"/>
        <w:numPr>
          <w:ilvl w:val="0"/>
          <w:numId w:val="3"/>
        </w:numPr>
        <w:tabs>
          <w:tab w:val="clear" w:pos="567"/>
          <w:tab w:val="left" w:pos="1296"/>
        </w:tabs>
        <w:spacing w:line="240" w:lineRule="auto"/>
        <w:rPr>
          <w:szCs w:val="24"/>
          <w:lang w:val="lt-LT"/>
        </w:rPr>
      </w:pPr>
      <w:r>
        <w:rPr>
          <w:szCs w:val="24"/>
          <w:lang w:val="lt-LT"/>
        </w:rPr>
        <w:t xml:space="preserve">jeigu sergate skrandžio opa arba yra kraujavimo sutrikimas (pvz., </w:t>
      </w:r>
      <w:proofErr w:type="spellStart"/>
      <w:r>
        <w:rPr>
          <w:szCs w:val="24"/>
          <w:lang w:val="lt-LT"/>
        </w:rPr>
        <w:t>hemofilija</w:t>
      </w:r>
      <w:proofErr w:type="spellEnd"/>
      <w:r>
        <w:rPr>
          <w:szCs w:val="24"/>
          <w:lang w:val="lt-LT"/>
        </w:rPr>
        <w:t>);</w:t>
      </w:r>
    </w:p>
    <w:p w:rsidR="00AA1C79" w:rsidRDefault="00AA1C79" w:rsidP="00AA1C79">
      <w:pPr>
        <w:pStyle w:val="Sraopastraipa"/>
        <w:numPr>
          <w:ilvl w:val="0"/>
          <w:numId w:val="3"/>
        </w:numPr>
        <w:tabs>
          <w:tab w:val="clear" w:pos="567"/>
          <w:tab w:val="left" w:pos="1296"/>
        </w:tabs>
        <w:spacing w:line="240" w:lineRule="auto"/>
        <w:rPr>
          <w:szCs w:val="24"/>
          <w:lang w:val="lt-LT"/>
        </w:rPr>
      </w:pPr>
      <w:r>
        <w:rPr>
          <w:szCs w:val="24"/>
          <w:lang w:val="lt-LT"/>
        </w:rPr>
        <w:t xml:space="preserve">jeigu staiga susilpnėja arba išnyksta regėjimas, nutraukite </w:t>
      </w:r>
      <w:proofErr w:type="spellStart"/>
      <w:r>
        <w:rPr>
          <w:szCs w:val="24"/>
          <w:lang w:val="lt-LT"/>
        </w:rPr>
        <w:t>Abedel</w:t>
      </w:r>
      <w:proofErr w:type="spellEnd"/>
      <w:r>
        <w:rPr>
          <w:szCs w:val="24"/>
          <w:lang w:val="lt-LT"/>
        </w:rPr>
        <w:t xml:space="preserve"> vartojimą ir nedelsdami kreipkitės į gydytoją.</w:t>
      </w: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numPr>
          <w:ilvl w:val="12"/>
          <w:numId w:val="0"/>
        </w:numPr>
        <w:tabs>
          <w:tab w:val="clear" w:pos="567"/>
          <w:tab w:val="left" w:pos="1296"/>
        </w:tabs>
        <w:spacing w:line="240" w:lineRule="auto"/>
        <w:ind w:right="-2"/>
        <w:rPr>
          <w:szCs w:val="24"/>
          <w:lang w:val="lt-LT"/>
        </w:rPr>
      </w:pPr>
      <w:r>
        <w:rPr>
          <w:szCs w:val="24"/>
          <w:lang w:val="lt-LT"/>
        </w:rPr>
        <w:t xml:space="preserve">Kartu su kitais geriamaisiais vaistais ir lokaliai naudojamomis priemonėmis nuo erekcijos sutrikimo </w:t>
      </w:r>
      <w:proofErr w:type="spellStart"/>
      <w:r>
        <w:rPr>
          <w:szCs w:val="24"/>
          <w:lang w:val="lt-LT"/>
        </w:rPr>
        <w:t>Abedel</w:t>
      </w:r>
      <w:proofErr w:type="spellEnd"/>
      <w:r>
        <w:rPr>
          <w:szCs w:val="24"/>
          <w:lang w:val="lt-LT"/>
        </w:rPr>
        <w:t xml:space="preserve"> tablečių vartoti negalima.</w:t>
      </w:r>
    </w:p>
    <w:p w:rsidR="00AA1C79" w:rsidRDefault="00AA1C79" w:rsidP="00AA1C79">
      <w:pPr>
        <w:numPr>
          <w:ilvl w:val="12"/>
          <w:numId w:val="0"/>
        </w:numPr>
        <w:tabs>
          <w:tab w:val="clear" w:pos="567"/>
          <w:tab w:val="left" w:pos="1296"/>
        </w:tabs>
        <w:spacing w:line="240" w:lineRule="auto"/>
        <w:ind w:right="-2"/>
        <w:rPr>
          <w:szCs w:val="24"/>
          <w:lang w:val="lt-LT"/>
        </w:rPr>
      </w:pPr>
      <w:proofErr w:type="spellStart"/>
      <w:r>
        <w:rPr>
          <w:szCs w:val="24"/>
          <w:lang w:val="lt-LT"/>
        </w:rPr>
        <w:t>Abedel</w:t>
      </w:r>
      <w:proofErr w:type="spellEnd"/>
      <w:r>
        <w:rPr>
          <w:szCs w:val="24"/>
          <w:lang w:val="lt-LT"/>
        </w:rPr>
        <w:t xml:space="preserve"> draudžiama vartoti kartu su </w:t>
      </w:r>
      <w:proofErr w:type="spellStart"/>
      <w:r>
        <w:rPr>
          <w:szCs w:val="24"/>
          <w:lang w:val="lt-LT"/>
        </w:rPr>
        <w:t>plautinei</w:t>
      </w:r>
      <w:proofErr w:type="spellEnd"/>
      <w:r>
        <w:rPr>
          <w:szCs w:val="24"/>
          <w:lang w:val="lt-LT"/>
        </w:rPr>
        <w:t xml:space="preserve"> arterinei hipertenzijai (PAH) gydyti skirtomis priemonėmis, kurių sudėtyje yra </w:t>
      </w:r>
      <w:proofErr w:type="spellStart"/>
      <w:r>
        <w:rPr>
          <w:szCs w:val="24"/>
          <w:lang w:val="lt-LT"/>
        </w:rPr>
        <w:t>sildenafilio</w:t>
      </w:r>
      <w:proofErr w:type="spellEnd"/>
      <w:r>
        <w:rPr>
          <w:szCs w:val="24"/>
          <w:lang w:val="lt-LT"/>
        </w:rPr>
        <w:t xml:space="preserve"> arba kitų FDE5 inhibitorių.</w:t>
      </w:r>
    </w:p>
    <w:p w:rsidR="00AA1C79" w:rsidRDefault="00AA1C79" w:rsidP="00AA1C79">
      <w:pPr>
        <w:numPr>
          <w:ilvl w:val="12"/>
          <w:numId w:val="0"/>
        </w:numPr>
        <w:tabs>
          <w:tab w:val="clear" w:pos="567"/>
          <w:tab w:val="left" w:pos="1296"/>
        </w:tabs>
        <w:spacing w:line="240" w:lineRule="auto"/>
        <w:ind w:right="-2"/>
        <w:rPr>
          <w:szCs w:val="24"/>
          <w:lang w:val="lt-LT"/>
        </w:rPr>
      </w:pPr>
      <w:r>
        <w:rPr>
          <w:szCs w:val="24"/>
          <w:lang w:val="lt-LT"/>
        </w:rPr>
        <w:t xml:space="preserve">Jei erekcijos sutrikimo nėra, </w:t>
      </w:r>
      <w:proofErr w:type="spellStart"/>
      <w:r>
        <w:rPr>
          <w:szCs w:val="24"/>
          <w:lang w:val="lt-LT"/>
        </w:rPr>
        <w:t>Abedel</w:t>
      </w:r>
      <w:proofErr w:type="spellEnd"/>
      <w:r>
        <w:rPr>
          <w:szCs w:val="24"/>
          <w:lang w:val="lt-LT"/>
        </w:rPr>
        <w:t xml:space="preserve"> vartoti negalima.</w:t>
      </w:r>
    </w:p>
    <w:p w:rsidR="00AA1C79" w:rsidRDefault="00AA1C79" w:rsidP="00AA1C79">
      <w:pPr>
        <w:numPr>
          <w:ilvl w:val="12"/>
          <w:numId w:val="0"/>
        </w:numPr>
        <w:tabs>
          <w:tab w:val="clear" w:pos="567"/>
          <w:tab w:val="left" w:pos="1296"/>
        </w:tabs>
        <w:spacing w:line="240" w:lineRule="auto"/>
        <w:ind w:right="-2"/>
        <w:rPr>
          <w:szCs w:val="24"/>
          <w:lang w:val="lt-LT"/>
        </w:rPr>
      </w:pPr>
      <w:r>
        <w:rPr>
          <w:szCs w:val="24"/>
          <w:lang w:val="lt-LT"/>
        </w:rPr>
        <w:t xml:space="preserve">Moterims </w:t>
      </w:r>
      <w:proofErr w:type="spellStart"/>
      <w:r>
        <w:rPr>
          <w:szCs w:val="24"/>
          <w:lang w:val="lt-LT"/>
        </w:rPr>
        <w:t>Abedel</w:t>
      </w:r>
      <w:proofErr w:type="spellEnd"/>
      <w:r>
        <w:rPr>
          <w:szCs w:val="24"/>
          <w:lang w:val="lt-LT"/>
        </w:rPr>
        <w:t xml:space="preserve"> vartoti negalima.</w:t>
      </w: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numPr>
          <w:ilvl w:val="12"/>
          <w:numId w:val="0"/>
        </w:numPr>
        <w:tabs>
          <w:tab w:val="clear" w:pos="567"/>
          <w:tab w:val="left" w:pos="1296"/>
        </w:tabs>
        <w:spacing w:line="240" w:lineRule="auto"/>
        <w:ind w:right="-2"/>
        <w:rPr>
          <w:i/>
          <w:szCs w:val="24"/>
          <w:lang w:val="lt-LT"/>
        </w:rPr>
      </w:pPr>
      <w:r>
        <w:rPr>
          <w:i/>
          <w:szCs w:val="24"/>
          <w:lang w:val="lt-LT"/>
        </w:rPr>
        <w:t>Specialus nurodymas pacientams, sergantiems inkstų ar kepenų liga</w:t>
      </w:r>
    </w:p>
    <w:p w:rsidR="00AA1C79" w:rsidRDefault="00AA1C79" w:rsidP="00AA1C79">
      <w:pPr>
        <w:numPr>
          <w:ilvl w:val="12"/>
          <w:numId w:val="0"/>
        </w:numPr>
        <w:tabs>
          <w:tab w:val="clear" w:pos="567"/>
          <w:tab w:val="left" w:pos="1296"/>
        </w:tabs>
        <w:spacing w:line="240" w:lineRule="auto"/>
        <w:ind w:right="-2"/>
        <w:rPr>
          <w:szCs w:val="24"/>
          <w:lang w:val="lt-LT"/>
        </w:rPr>
      </w:pPr>
      <w:r>
        <w:rPr>
          <w:szCs w:val="24"/>
          <w:lang w:val="lt-LT"/>
        </w:rPr>
        <w:t xml:space="preserve">Pasakykite gydytojui, jeigu sergate kepenų ar inkstų liga. Jeigu sergate kepenų ar inkstų liga, negalima vartoti didesnės, nei </w:t>
      </w:r>
      <w:r>
        <w:rPr>
          <w:szCs w:val="22"/>
          <w:lang w:val="lt-LT"/>
        </w:rPr>
        <w:t xml:space="preserve">25 mg </w:t>
      </w:r>
      <w:proofErr w:type="spellStart"/>
      <w:r>
        <w:rPr>
          <w:szCs w:val="24"/>
          <w:lang w:val="lt-LT"/>
        </w:rPr>
        <w:t>Abedel</w:t>
      </w:r>
      <w:proofErr w:type="spellEnd"/>
      <w:r>
        <w:rPr>
          <w:szCs w:val="24"/>
          <w:lang w:val="lt-LT"/>
        </w:rPr>
        <w:t xml:space="preserve"> dozės.</w:t>
      </w: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pStyle w:val="Antrat4"/>
        <w:rPr>
          <w:rFonts w:ascii="Times New Roman" w:hAnsi="Times New Roman"/>
          <w:sz w:val="22"/>
          <w:lang w:val="lt-LT"/>
        </w:rPr>
      </w:pPr>
      <w:r>
        <w:rPr>
          <w:rFonts w:ascii="Times New Roman" w:hAnsi="Times New Roman"/>
          <w:sz w:val="22"/>
          <w:lang w:val="lt-LT"/>
        </w:rPr>
        <w:t>Vaikams ir paaugliams</w:t>
      </w:r>
    </w:p>
    <w:p w:rsidR="00AA1C79" w:rsidRDefault="00AA1C79" w:rsidP="00AA1C79">
      <w:pPr>
        <w:numPr>
          <w:ilvl w:val="12"/>
          <w:numId w:val="0"/>
        </w:numPr>
        <w:tabs>
          <w:tab w:val="clear" w:pos="567"/>
          <w:tab w:val="left" w:pos="1296"/>
        </w:tabs>
        <w:spacing w:line="240" w:lineRule="auto"/>
        <w:rPr>
          <w:szCs w:val="24"/>
          <w:lang w:val="lt-LT"/>
        </w:rPr>
      </w:pPr>
      <w:r>
        <w:rPr>
          <w:szCs w:val="24"/>
          <w:lang w:val="lt-LT"/>
        </w:rPr>
        <w:t xml:space="preserve">Jaunesniems kaip 18 metų asmenims </w:t>
      </w:r>
      <w:proofErr w:type="spellStart"/>
      <w:r>
        <w:rPr>
          <w:szCs w:val="24"/>
          <w:lang w:val="lt-LT"/>
        </w:rPr>
        <w:t>Abedel</w:t>
      </w:r>
      <w:proofErr w:type="spellEnd"/>
      <w:r>
        <w:rPr>
          <w:szCs w:val="24"/>
          <w:lang w:val="lt-LT"/>
        </w:rPr>
        <w:t xml:space="preserve"> vartoti negalima.</w:t>
      </w:r>
    </w:p>
    <w:p w:rsidR="00AA1C79" w:rsidRDefault="00AA1C79" w:rsidP="00AA1C79">
      <w:pPr>
        <w:numPr>
          <w:ilvl w:val="12"/>
          <w:numId w:val="0"/>
        </w:numPr>
        <w:tabs>
          <w:tab w:val="clear" w:pos="567"/>
          <w:tab w:val="left" w:pos="1296"/>
        </w:tabs>
        <w:spacing w:line="240" w:lineRule="auto"/>
        <w:rPr>
          <w:szCs w:val="24"/>
          <w:lang w:val="lt-LT"/>
        </w:rPr>
      </w:pPr>
    </w:p>
    <w:p w:rsidR="00AA1C79" w:rsidRDefault="00AA1C79" w:rsidP="00AA1C79">
      <w:pPr>
        <w:pStyle w:val="Antrat4"/>
        <w:rPr>
          <w:rFonts w:ascii="Times New Roman" w:hAnsi="Times New Roman"/>
          <w:sz w:val="22"/>
          <w:lang w:val="lt-LT"/>
        </w:rPr>
      </w:pPr>
      <w:r>
        <w:rPr>
          <w:rFonts w:ascii="Times New Roman" w:hAnsi="Times New Roman"/>
          <w:sz w:val="22"/>
          <w:lang w:val="lt-LT"/>
        </w:rPr>
        <w:t xml:space="preserve">Kiti vaistai ir </w:t>
      </w:r>
      <w:proofErr w:type="spellStart"/>
      <w:r>
        <w:rPr>
          <w:rFonts w:ascii="Times New Roman" w:hAnsi="Times New Roman"/>
          <w:sz w:val="22"/>
          <w:lang w:val="lt-LT"/>
        </w:rPr>
        <w:t>Abedel</w:t>
      </w:r>
      <w:proofErr w:type="spellEnd"/>
    </w:p>
    <w:p w:rsidR="00AA1C79" w:rsidRDefault="00AA1C79" w:rsidP="00AA1C79">
      <w:pPr>
        <w:numPr>
          <w:ilvl w:val="12"/>
          <w:numId w:val="0"/>
        </w:numPr>
        <w:tabs>
          <w:tab w:val="clear" w:pos="567"/>
          <w:tab w:val="left" w:pos="1296"/>
        </w:tabs>
        <w:spacing w:line="240" w:lineRule="auto"/>
        <w:ind w:right="-2"/>
        <w:rPr>
          <w:szCs w:val="24"/>
          <w:lang w:val="lt-LT"/>
        </w:rPr>
      </w:pPr>
      <w:r>
        <w:rPr>
          <w:szCs w:val="24"/>
          <w:lang w:val="lt-LT"/>
        </w:rPr>
        <w:t>Jeigu vartojate arba neseniai vartojote kitų vaistų arba dėl to nesate tikri, apie tai pasakykite gydytojui arba vaistininkui.</w:t>
      </w: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numPr>
          <w:ilvl w:val="12"/>
          <w:numId w:val="0"/>
        </w:numPr>
        <w:tabs>
          <w:tab w:val="clear" w:pos="567"/>
          <w:tab w:val="left" w:pos="1296"/>
        </w:tabs>
        <w:spacing w:line="240" w:lineRule="auto"/>
        <w:ind w:right="-2"/>
        <w:rPr>
          <w:szCs w:val="24"/>
          <w:lang w:val="lt-LT"/>
        </w:rPr>
      </w:pPr>
      <w:proofErr w:type="spellStart"/>
      <w:r>
        <w:rPr>
          <w:szCs w:val="24"/>
          <w:lang w:val="lt-LT"/>
        </w:rPr>
        <w:t>Abedel</w:t>
      </w:r>
      <w:proofErr w:type="spellEnd"/>
      <w:r>
        <w:rPr>
          <w:szCs w:val="24"/>
          <w:lang w:val="lt-LT"/>
        </w:rPr>
        <w:t xml:space="preserve"> tabletės gali sąveikauti su kai kuriais vaistais, ypač tais, kurie vartojami nuo krūtinės skausmo. Ištikus priepuoliui, pasakykite savo gydytojui, vaistininkui ar slaugytojai, kad vartojote </w:t>
      </w:r>
      <w:proofErr w:type="spellStart"/>
      <w:r>
        <w:rPr>
          <w:szCs w:val="24"/>
          <w:lang w:val="lt-LT"/>
        </w:rPr>
        <w:t>Abedel</w:t>
      </w:r>
      <w:proofErr w:type="spellEnd"/>
      <w:r>
        <w:rPr>
          <w:szCs w:val="24"/>
          <w:lang w:val="lt-LT"/>
        </w:rPr>
        <w:t xml:space="preserve"> ir kada išgėrėte vaisto. Kartu su kitais vaistais </w:t>
      </w:r>
      <w:proofErr w:type="spellStart"/>
      <w:r>
        <w:rPr>
          <w:szCs w:val="24"/>
          <w:lang w:val="lt-LT"/>
        </w:rPr>
        <w:t>Abedel</w:t>
      </w:r>
      <w:proofErr w:type="spellEnd"/>
      <w:r>
        <w:rPr>
          <w:szCs w:val="24"/>
          <w:lang w:val="lt-LT"/>
        </w:rPr>
        <w:t xml:space="preserve"> vartoti negalima, nebent tik gydytojo leidimu.</w:t>
      </w: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numPr>
          <w:ilvl w:val="12"/>
          <w:numId w:val="0"/>
        </w:numPr>
        <w:tabs>
          <w:tab w:val="clear" w:pos="567"/>
          <w:tab w:val="left" w:pos="1296"/>
        </w:tabs>
        <w:spacing w:line="240" w:lineRule="auto"/>
        <w:ind w:right="-2"/>
        <w:rPr>
          <w:szCs w:val="24"/>
          <w:lang w:val="lt-LT"/>
        </w:rPr>
      </w:pPr>
      <w:proofErr w:type="spellStart"/>
      <w:r>
        <w:rPr>
          <w:szCs w:val="24"/>
          <w:lang w:val="lt-LT"/>
        </w:rPr>
        <w:t>Abedel</w:t>
      </w:r>
      <w:proofErr w:type="spellEnd"/>
      <w:r>
        <w:rPr>
          <w:szCs w:val="24"/>
          <w:lang w:val="lt-LT"/>
        </w:rPr>
        <w:t xml:space="preserve"> vartoti negalima, jeigu vartojate vaistų, vadinamų nitratais, nes vartojant šiuos vaistus kartu gali pavojingai nukristi kraujospūdis. Jeigu vartojate bet kurių vaistų, kurie dažnai vartojami krūtinės anginos (krūtinės skausmo) priepuoliams šalinti, būtinai pasakykite gydytojui, vaistininkui arba slaugytojai.</w:t>
      </w: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numPr>
          <w:ilvl w:val="12"/>
          <w:numId w:val="0"/>
        </w:numPr>
        <w:tabs>
          <w:tab w:val="clear" w:pos="567"/>
          <w:tab w:val="left" w:pos="1296"/>
        </w:tabs>
        <w:spacing w:line="240" w:lineRule="auto"/>
        <w:ind w:right="-2"/>
        <w:rPr>
          <w:szCs w:val="24"/>
          <w:lang w:val="lt-LT"/>
        </w:rPr>
      </w:pPr>
      <w:r w:rsidRPr="007975A4">
        <w:rPr>
          <w:szCs w:val="24"/>
          <w:lang w:val="lt-LT"/>
        </w:rPr>
        <w:t xml:space="preserve">Pasakykite gydytojui jei vartojate vaistų, kurių sudėtyje yra </w:t>
      </w:r>
      <w:proofErr w:type="spellStart"/>
      <w:r w:rsidRPr="007975A4">
        <w:rPr>
          <w:szCs w:val="24"/>
          <w:lang w:val="lt-LT"/>
        </w:rPr>
        <w:t>sakubitrilo</w:t>
      </w:r>
      <w:proofErr w:type="spellEnd"/>
      <w:r w:rsidRPr="007975A4">
        <w:rPr>
          <w:szCs w:val="24"/>
          <w:lang w:val="lt-LT"/>
        </w:rPr>
        <w:t xml:space="preserve"> / </w:t>
      </w:r>
      <w:proofErr w:type="spellStart"/>
      <w:r w:rsidRPr="007975A4">
        <w:rPr>
          <w:szCs w:val="24"/>
          <w:lang w:val="lt-LT"/>
        </w:rPr>
        <w:t>valsartano</w:t>
      </w:r>
      <w:proofErr w:type="spellEnd"/>
      <w:r w:rsidRPr="007975A4">
        <w:rPr>
          <w:szCs w:val="24"/>
          <w:lang w:val="lt-LT"/>
        </w:rPr>
        <w:t>, vartojamų širdies nepakankamumo gydymui.</w:t>
      </w: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numPr>
          <w:ilvl w:val="12"/>
          <w:numId w:val="0"/>
        </w:numPr>
        <w:tabs>
          <w:tab w:val="clear" w:pos="567"/>
          <w:tab w:val="left" w:pos="1296"/>
        </w:tabs>
        <w:spacing w:line="240" w:lineRule="auto"/>
        <w:ind w:right="-2"/>
        <w:rPr>
          <w:szCs w:val="24"/>
          <w:lang w:val="lt-LT"/>
        </w:rPr>
      </w:pPr>
      <w:proofErr w:type="spellStart"/>
      <w:r>
        <w:rPr>
          <w:szCs w:val="24"/>
          <w:lang w:val="lt-LT"/>
        </w:rPr>
        <w:t>Abedel</w:t>
      </w:r>
      <w:proofErr w:type="spellEnd"/>
      <w:r>
        <w:rPr>
          <w:szCs w:val="24"/>
          <w:lang w:val="lt-LT"/>
        </w:rPr>
        <w:t xml:space="preserve"> vartoti negalima, jeigu vartojate vaistų, vadinamų azoto oksido donorais, pavyzdžiui, </w:t>
      </w:r>
      <w:proofErr w:type="spellStart"/>
      <w:r>
        <w:rPr>
          <w:szCs w:val="24"/>
          <w:lang w:val="lt-LT"/>
        </w:rPr>
        <w:t>amilo</w:t>
      </w:r>
      <w:proofErr w:type="spellEnd"/>
      <w:r>
        <w:rPr>
          <w:szCs w:val="24"/>
          <w:lang w:val="lt-LT"/>
        </w:rPr>
        <w:t xml:space="preserve"> nitritą (,,</w:t>
      </w:r>
      <w:proofErr w:type="spellStart"/>
      <w:r>
        <w:rPr>
          <w:szCs w:val="24"/>
          <w:lang w:val="lt-LT"/>
        </w:rPr>
        <w:t>poperį</w:t>
      </w:r>
      <w:proofErr w:type="spellEnd"/>
      <w:r>
        <w:rPr>
          <w:szCs w:val="24"/>
          <w:lang w:val="lt-LT"/>
        </w:rPr>
        <w:t>“), nes vartojant šiuos vaistus kartu, gali pavojingai nukristi kraujospūdis.</w:t>
      </w: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numPr>
          <w:ilvl w:val="12"/>
          <w:numId w:val="0"/>
        </w:numPr>
        <w:tabs>
          <w:tab w:val="clear" w:pos="567"/>
          <w:tab w:val="left" w:pos="1296"/>
        </w:tabs>
        <w:spacing w:line="240" w:lineRule="auto"/>
        <w:ind w:right="-2"/>
        <w:rPr>
          <w:szCs w:val="24"/>
          <w:lang w:val="lt-LT"/>
        </w:rPr>
      </w:pPr>
      <w:r>
        <w:rPr>
          <w:szCs w:val="24"/>
          <w:lang w:val="lt-LT"/>
        </w:rPr>
        <w:t xml:space="preserve">Pasakykite savo gydytojui ar vaistininkui, jeigu jau vartojate </w:t>
      </w:r>
      <w:proofErr w:type="spellStart"/>
      <w:r>
        <w:rPr>
          <w:szCs w:val="24"/>
          <w:lang w:val="lt-LT"/>
        </w:rPr>
        <w:t>riociguatą</w:t>
      </w:r>
      <w:proofErr w:type="spellEnd"/>
      <w:r>
        <w:rPr>
          <w:szCs w:val="24"/>
          <w:lang w:val="lt-LT"/>
        </w:rPr>
        <w:t>.</w:t>
      </w: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numPr>
          <w:ilvl w:val="12"/>
          <w:numId w:val="0"/>
        </w:numPr>
        <w:tabs>
          <w:tab w:val="clear" w:pos="567"/>
          <w:tab w:val="left" w:pos="1296"/>
        </w:tabs>
        <w:spacing w:line="240" w:lineRule="auto"/>
        <w:ind w:right="-2"/>
        <w:rPr>
          <w:szCs w:val="24"/>
          <w:lang w:val="lt-LT"/>
        </w:rPr>
      </w:pPr>
      <w:r>
        <w:rPr>
          <w:szCs w:val="24"/>
          <w:lang w:val="lt-LT"/>
        </w:rPr>
        <w:t xml:space="preserve">Jei vartojate vaistų, vadinamų proteazės inhibitoriais, pavyzdžiui, ŽIV infekcijos gydymui, gydytojas gali iš pradžių skirti vartoti mažiausią (25 mg) </w:t>
      </w:r>
      <w:proofErr w:type="spellStart"/>
      <w:r>
        <w:rPr>
          <w:szCs w:val="24"/>
          <w:lang w:val="lt-LT"/>
        </w:rPr>
        <w:t>Abedel</w:t>
      </w:r>
      <w:proofErr w:type="spellEnd"/>
      <w:r>
        <w:rPr>
          <w:szCs w:val="24"/>
          <w:lang w:val="lt-LT"/>
        </w:rPr>
        <w:t xml:space="preserve"> dozę.</w:t>
      </w: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numPr>
          <w:ilvl w:val="12"/>
          <w:numId w:val="0"/>
        </w:numPr>
        <w:tabs>
          <w:tab w:val="clear" w:pos="567"/>
          <w:tab w:val="left" w:pos="1296"/>
        </w:tabs>
        <w:spacing w:line="240" w:lineRule="auto"/>
        <w:ind w:right="-2"/>
        <w:rPr>
          <w:szCs w:val="24"/>
          <w:lang w:val="lt-LT"/>
        </w:rPr>
      </w:pPr>
      <w:r>
        <w:rPr>
          <w:szCs w:val="24"/>
          <w:lang w:val="lt-LT"/>
        </w:rPr>
        <w:t xml:space="preserve">Kai kuriems pacientams, vartojantiems alfa </w:t>
      </w:r>
      <w:proofErr w:type="spellStart"/>
      <w:r>
        <w:rPr>
          <w:szCs w:val="24"/>
          <w:lang w:val="lt-LT"/>
        </w:rPr>
        <w:t>adrenoreceptorių</w:t>
      </w:r>
      <w:proofErr w:type="spellEnd"/>
      <w:r>
        <w:rPr>
          <w:szCs w:val="24"/>
          <w:lang w:val="lt-LT"/>
        </w:rPr>
        <w:t xml:space="preserve"> blokatorių nuo padidėjusio kraujospūdžio arba prostatos išvešėjimo, gali svaigti galva arba atsirasti nesunkus galvos svaigulys, kuris pasireiškia dėl kraujospūdžio sumažėjimo per greitai atsisėdant arba atsistojant. Kai kurie pacientai, kuriems pasireiškė šių simptomų, </w:t>
      </w:r>
      <w:proofErr w:type="spellStart"/>
      <w:r>
        <w:rPr>
          <w:szCs w:val="24"/>
          <w:lang w:val="lt-LT"/>
        </w:rPr>
        <w:t>Abedel</w:t>
      </w:r>
      <w:proofErr w:type="spellEnd"/>
      <w:r>
        <w:rPr>
          <w:szCs w:val="24"/>
          <w:lang w:val="lt-LT"/>
        </w:rPr>
        <w:t xml:space="preserve"> vartojo kartu su alfa </w:t>
      </w:r>
      <w:proofErr w:type="spellStart"/>
      <w:r>
        <w:rPr>
          <w:szCs w:val="24"/>
          <w:lang w:val="lt-LT"/>
        </w:rPr>
        <w:t>adrenoreceptorių</w:t>
      </w:r>
      <w:proofErr w:type="spellEnd"/>
      <w:r>
        <w:rPr>
          <w:szCs w:val="24"/>
          <w:lang w:val="lt-LT"/>
        </w:rPr>
        <w:t xml:space="preserve"> blokatoriais. Išgėrus </w:t>
      </w:r>
      <w:proofErr w:type="spellStart"/>
      <w:r>
        <w:rPr>
          <w:szCs w:val="24"/>
          <w:lang w:val="lt-LT"/>
        </w:rPr>
        <w:t>Abedel</w:t>
      </w:r>
      <w:proofErr w:type="spellEnd"/>
      <w:r>
        <w:rPr>
          <w:szCs w:val="24"/>
          <w:lang w:val="lt-LT"/>
        </w:rPr>
        <w:t xml:space="preserve">, jie dažniausiai pasireiškia per 4 valandas. Kad sumažėtų šių simptomų atsiradimo </w:t>
      </w:r>
      <w:r>
        <w:rPr>
          <w:szCs w:val="24"/>
          <w:lang w:val="lt-LT"/>
        </w:rPr>
        <w:lastRenderedPageBreak/>
        <w:t xml:space="preserve">tikimybė, turite reguliariai vartoti alfa </w:t>
      </w:r>
      <w:proofErr w:type="spellStart"/>
      <w:r>
        <w:rPr>
          <w:szCs w:val="24"/>
          <w:lang w:val="lt-LT"/>
        </w:rPr>
        <w:t>adrenoreceptorių</w:t>
      </w:r>
      <w:proofErr w:type="spellEnd"/>
      <w:r>
        <w:rPr>
          <w:szCs w:val="24"/>
          <w:lang w:val="lt-LT"/>
        </w:rPr>
        <w:t xml:space="preserve"> blokatorių paros dozę prieš pradedant gerti </w:t>
      </w:r>
      <w:proofErr w:type="spellStart"/>
      <w:r>
        <w:rPr>
          <w:szCs w:val="24"/>
          <w:lang w:val="lt-LT"/>
        </w:rPr>
        <w:t>Abedel</w:t>
      </w:r>
      <w:proofErr w:type="spellEnd"/>
      <w:r>
        <w:rPr>
          <w:szCs w:val="24"/>
          <w:lang w:val="lt-LT"/>
        </w:rPr>
        <w:t xml:space="preserve">. Gydytojas gali iš pradžių skirti mažesnę (25 mg) </w:t>
      </w:r>
      <w:proofErr w:type="spellStart"/>
      <w:r>
        <w:rPr>
          <w:szCs w:val="24"/>
          <w:lang w:val="lt-LT"/>
        </w:rPr>
        <w:t>Abedel</w:t>
      </w:r>
      <w:proofErr w:type="spellEnd"/>
      <w:r>
        <w:rPr>
          <w:szCs w:val="24"/>
          <w:lang w:val="lt-LT"/>
        </w:rPr>
        <w:t xml:space="preserve"> dozę. Pasireiškus žemo kraujospūdžio simptomams (svaigulys, apsvaigimas, artėjančio alpimo pojūtis), pirmiausia atsigulkite arba atsisėskite ir palaukite, kol simptomai išnyks. Taip pat gali būti naudinga gerti vandenį, pakvėpuoti grynu oru, įtempti pilvo raumenis, sukryžiuoti kojas. Venkite greitai atsistoti ar atsisėsti.</w:t>
      </w: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pStyle w:val="Antrat4"/>
        <w:rPr>
          <w:rFonts w:ascii="Times New Roman" w:hAnsi="Times New Roman"/>
          <w:sz w:val="22"/>
          <w:lang w:val="lt-LT"/>
        </w:rPr>
      </w:pPr>
      <w:proofErr w:type="spellStart"/>
      <w:r>
        <w:rPr>
          <w:rFonts w:ascii="Times New Roman" w:hAnsi="Times New Roman"/>
          <w:sz w:val="22"/>
          <w:lang w:val="lt-LT"/>
        </w:rPr>
        <w:t>Abedel</w:t>
      </w:r>
      <w:proofErr w:type="spellEnd"/>
      <w:r>
        <w:rPr>
          <w:rFonts w:ascii="Times New Roman" w:hAnsi="Times New Roman"/>
          <w:sz w:val="22"/>
          <w:lang w:val="lt-LT"/>
        </w:rPr>
        <w:t xml:space="preserve"> vartojimas su maistu ir gėrimais ir alkoholiu</w:t>
      </w:r>
    </w:p>
    <w:p w:rsidR="00AA1C79" w:rsidRDefault="00AA1C79" w:rsidP="00AA1C79">
      <w:pPr>
        <w:numPr>
          <w:ilvl w:val="12"/>
          <w:numId w:val="0"/>
        </w:numPr>
        <w:tabs>
          <w:tab w:val="clear" w:pos="567"/>
          <w:tab w:val="left" w:pos="1296"/>
        </w:tabs>
        <w:spacing w:line="240" w:lineRule="auto"/>
        <w:rPr>
          <w:szCs w:val="24"/>
          <w:lang w:val="lt-LT"/>
        </w:rPr>
      </w:pPr>
      <w:proofErr w:type="spellStart"/>
      <w:r>
        <w:rPr>
          <w:szCs w:val="24"/>
          <w:lang w:val="lt-LT"/>
        </w:rPr>
        <w:t>Abedel</w:t>
      </w:r>
      <w:proofErr w:type="spellEnd"/>
      <w:r>
        <w:rPr>
          <w:szCs w:val="24"/>
          <w:lang w:val="lt-LT"/>
        </w:rPr>
        <w:t xml:space="preserve"> galima gerti valgio metu ir nevalgius. Vis dėlto jeigu </w:t>
      </w:r>
      <w:proofErr w:type="spellStart"/>
      <w:r>
        <w:rPr>
          <w:szCs w:val="24"/>
          <w:lang w:val="lt-LT"/>
        </w:rPr>
        <w:t>Abedel</w:t>
      </w:r>
      <w:proofErr w:type="spellEnd"/>
      <w:r>
        <w:rPr>
          <w:szCs w:val="24"/>
          <w:lang w:val="lt-LT"/>
        </w:rPr>
        <w:t xml:space="preserve"> gersite valgydami sotų maistą, poveikis gali pasireikšti šiek tiek vėliau.</w:t>
      </w:r>
    </w:p>
    <w:p w:rsidR="00AA1C79" w:rsidRDefault="00AA1C79" w:rsidP="00AA1C79">
      <w:pPr>
        <w:numPr>
          <w:ilvl w:val="12"/>
          <w:numId w:val="0"/>
        </w:numPr>
        <w:tabs>
          <w:tab w:val="clear" w:pos="567"/>
          <w:tab w:val="left" w:pos="1296"/>
        </w:tabs>
        <w:spacing w:line="240" w:lineRule="auto"/>
        <w:rPr>
          <w:szCs w:val="24"/>
          <w:lang w:val="lt-LT"/>
        </w:rPr>
      </w:pPr>
    </w:p>
    <w:p w:rsidR="00AA1C79" w:rsidRDefault="00AA1C79" w:rsidP="00AA1C79">
      <w:pPr>
        <w:numPr>
          <w:ilvl w:val="12"/>
          <w:numId w:val="0"/>
        </w:numPr>
        <w:tabs>
          <w:tab w:val="clear" w:pos="567"/>
          <w:tab w:val="left" w:pos="1296"/>
        </w:tabs>
        <w:spacing w:line="240" w:lineRule="auto"/>
        <w:rPr>
          <w:szCs w:val="24"/>
          <w:lang w:val="lt-LT"/>
        </w:rPr>
      </w:pPr>
      <w:r>
        <w:rPr>
          <w:szCs w:val="24"/>
          <w:lang w:val="lt-LT"/>
        </w:rPr>
        <w:t xml:space="preserve">Alkoholio vartojimas gali laikinai sutrikdyti gebėjimą patirti erekciją. Kad vaisto poveikis būtų kuo geriausias, rekomenduojama prieš vartojant </w:t>
      </w:r>
      <w:proofErr w:type="spellStart"/>
      <w:r>
        <w:rPr>
          <w:szCs w:val="24"/>
          <w:lang w:val="lt-LT"/>
        </w:rPr>
        <w:t>Abedel</w:t>
      </w:r>
      <w:proofErr w:type="spellEnd"/>
      <w:r>
        <w:rPr>
          <w:szCs w:val="24"/>
          <w:lang w:val="lt-LT"/>
        </w:rPr>
        <w:t xml:space="preserve"> negerti pernelyg daug alkoholio.</w:t>
      </w:r>
    </w:p>
    <w:p w:rsidR="00AA1C79" w:rsidRDefault="00AA1C79" w:rsidP="00AA1C79">
      <w:pPr>
        <w:numPr>
          <w:ilvl w:val="12"/>
          <w:numId w:val="0"/>
        </w:numPr>
        <w:tabs>
          <w:tab w:val="clear" w:pos="567"/>
          <w:tab w:val="left" w:pos="1296"/>
        </w:tabs>
        <w:spacing w:line="240" w:lineRule="auto"/>
        <w:rPr>
          <w:szCs w:val="24"/>
          <w:lang w:val="lt-LT"/>
        </w:rPr>
      </w:pPr>
    </w:p>
    <w:p w:rsidR="00AA1C79" w:rsidRDefault="00AA1C79" w:rsidP="00AA1C79">
      <w:pPr>
        <w:pStyle w:val="Antrat4"/>
        <w:rPr>
          <w:rFonts w:ascii="Times New Roman" w:hAnsi="Times New Roman"/>
          <w:sz w:val="22"/>
          <w:lang w:val="lt-LT"/>
        </w:rPr>
      </w:pPr>
      <w:r>
        <w:rPr>
          <w:rFonts w:ascii="Times New Roman" w:hAnsi="Times New Roman"/>
          <w:sz w:val="22"/>
          <w:lang w:val="lt-LT"/>
        </w:rPr>
        <w:t>Nėštumas</w:t>
      </w:r>
      <w:r>
        <w:rPr>
          <w:rFonts w:ascii="Times New Roman" w:hAnsi="Times New Roman"/>
          <w:bCs w:val="0"/>
          <w:sz w:val="22"/>
          <w:szCs w:val="24"/>
          <w:lang w:val="lt-LT"/>
        </w:rPr>
        <w:t>,</w:t>
      </w:r>
      <w:r>
        <w:rPr>
          <w:rFonts w:ascii="Times New Roman" w:hAnsi="Times New Roman"/>
          <w:sz w:val="22"/>
          <w:lang w:val="lt-LT"/>
        </w:rPr>
        <w:t xml:space="preserve"> žindymo laikotarpis ir vaisingumas</w:t>
      </w:r>
    </w:p>
    <w:p w:rsidR="00AA1C79" w:rsidRDefault="00AA1C79" w:rsidP="00AA1C79">
      <w:pPr>
        <w:numPr>
          <w:ilvl w:val="12"/>
          <w:numId w:val="0"/>
        </w:numPr>
        <w:tabs>
          <w:tab w:val="clear" w:pos="567"/>
          <w:tab w:val="left" w:pos="1296"/>
        </w:tabs>
        <w:spacing w:line="240" w:lineRule="auto"/>
        <w:rPr>
          <w:szCs w:val="24"/>
          <w:lang w:val="lt-LT"/>
        </w:rPr>
      </w:pPr>
      <w:r>
        <w:rPr>
          <w:szCs w:val="24"/>
          <w:lang w:val="lt-LT"/>
        </w:rPr>
        <w:t xml:space="preserve">Moterims vartoti </w:t>
      </w:r>
      <w:proofErr w:type="spellStart"/>
      <w:r>
        <w:rPr>
          <w:szCs w:val="24"/>
          <w:lang w:val="lt-LT"/>
        </w:rPr>
        <w:t>Abedel</w:t>
      </w:r>
      <w:proofErr w:type="spellEnd"/>
      <w:r>
        <w:rPr>
          <w:szCs w:val="24"/>
          <w:lang w:val="lt-LT"/>
        </w:rPr>
        <w:t xml:space="preserve"> negalima.</w:t>
      </w:r>
    </w:p>
    <w:p w:rsidR="00AA1C79" w:rsidRDefault="00AA1C79" w:rsidP="00AA1C79">
      <w:pPr>
        <w:numPr>
          <w:ilvl w:val="12"/>
          <w:numId w:val="0"/>
        </w:numPr>
        <w:tabs>
          <w:tab w:val="clear" w:pos="567"/>
          <w:tab w:val="left" w:pos="1296"/>
        </w:tabs>
        <w:spacing w:line="240" w:lineRule="auto"/>
        <w:rPr>
          <w:szCs w:val="24"/>
          <w:lang w:val="lt-LT"/>
        </w:rPr>
      </w:pPr>
    </w:p>
    <w:p w:rsidR="00AA1C79" w:rsidRDefault="00AA1C79" w:rsidP="00AA1C79">
      <w:pPr>
        <w:pStyle w:val="Antrat4"/>
        <w:rPr>
          <w:rFonts w:ascii="Times New Roman" w:hAnsi="Times New Roman"/>
          <w:sz w:val="22"/>
          <w:lang w:val="lt-LT"/>
        </w:rPr>
      </w:pPr>
      <w:r>
        <w:rPr>
          <w:rFonts w:ascii="Times New Roman" w:hAnsi="Times New Roman"/>
          <w:sz w:val="22"/>
          <w:lang w:val="lt-LT"/>
        </w:rPr>
        <w:t>Vairavimas ir mechanizmų valdymas</w:t>
      </w:r>
    </w:p>
    <w:p w:rsidR="00AA1C79" w:rsidRDefault="00AA1C79" w:rsidP="00AA1C79">
      <w:pPr>
        <w:numPr>
          <w:ilvl w:val="12"/>
          <w:numId w:val="0"/>
        </w:numPr>
        <w:tabs>
          <w:tab w:val="clear" w:pos="567"/>
          <w:tab w:val="left" w:pos="1296"/>
        </w:tabs>
        <w:spacing w:line="240" w:lineRule="auto"/>
        <w:ind w:right="-2"/>
        <w:rPr>
          <w:szCs w:val="24"/>
          <w:lang w:val="lt-LT"/>
        </w:rPr>
      </w:pPr>
      <w:proofErr w:type="spellStart"/>
      <w:r>
        <w:rPr>
          <w:szCs w:val="24"/>
          <w:lang w:val="lt-LT"/>
        </w:rPr>
        <w:t>Abedel</w:t>
      </w:r>
      <w:proofErr w:type="spellEnd"/>
      <w:r>
        <w:rPr>
          <w:szCs w:val="24"/>
          <w:lang w:val="lt-LT"/>
        </w:rPr>
        <w:t xml:space="preserve"> gali sukelti galvos svaigimą ir veikti regą. Prieš vairuodami ir valdydami mechanizmus pasitikrinkite, ar </w:t>
      </w:r>
      <w:proofErr w:type="spellStart"/>
      <w:r>
        <w:rPr>
          <w:szCs w:val="24"/>
          <w:lang w:val="lt-LT"/>
        </w:rPr>
        <w:t>Abedel</w:t>
      </w:r>
      <w:proofErr w:type="spellEnd"/>
      <w:r>
        <w:rPr>
          <w:szCs w:val="24"/>
          <w:lang w:val="lt-LT"/>
        </w:rPr>
        <w:t xml:space="preserve"> tokio poveikio nesukėlė.</w:t>
      </w:r>
    </w:p>
    <w:p w:rsidR="00AA1C79" w:rsidRDefault="00AA1C79" w:rsidP="00AA1C79">
      <w:pPr>
        <w:pStyle w:val="Antrat4"/>
        <w:rPr>
          <w:rFonts w:ascii="Times New Roman" w:hAnsi="Times New Roman"/>
          <w:sz w:val="22"/>
          <w:lang w:val="lt-LT"/>
        </w:rPr>
      </w:pPr>
    </w:p>
    <w:p w:rsidR="00AA1C79" w:rsidRDefault="00AA1C79" w:rsidP="00AA1C79">
      <w:pPr>
        <w:pStyle w:val="Antrat4"/>
        <w:rPr>
          <w:rFonts w:ascii="Times New Roman" w:hAnsi="Times New Roman"/>
          <w:sz w:val="22"/>
          <w:lang w:val="lt-LT"/>
        </w:rPr>
      </w:pPr>
      <w:proofErr w:type="spellStart"/>
      <w:r>
        <w:rPr>
          <w:rFonts w:ascii="Times New Roman" w:hAnsi="Times New Roman"/>
          <w:sz w:val="22"/>
          <w:lang w:val="lt-LT"/>
        </w:rPr>
        <w:t>Abedel</w:t>
      </w:r>
      <w:proofErr w:type="spellEnd"/>
      <w:r>
        <w:rPr>
          <w:rFonts w:ascii="Times New Roman" w:hAnsi="Times New Roman"/>
          <w:sz w:val="22"/>
          <w:lang w:val="lt-LT"/>
        </w:rPr>
        <w:t xml:space="preserve"> sudėtyje yra laktozės ir natrio</w:t>
      </w:r>
    </w:p>
    <w:p w:rsidR="00AA1C79" w:rsidRDefault="00AA1C79" w:rsidP="00AA1C79">
      <w:pPr>
        <w:pStyle w:val="Antrat4"/>
        <w:rPr>
          <w:rFonts w:ascii="Times New Roman" w:hAnsi="Times New Roman"/>
          <w:sz w:val="22"/>
          <w:szCs w:val="22"/>
          <w:lang w:val="lt-LT"/>
        </w:rPr>
      </w:pPr>
      <w:bookmarkStart w:id="0" w:name="_Hlk76752759"/>
      <w:r>
        <w:rPr>
          <w:rFonts w:ascii="Times New Roman" w:hAnsi="Times New Roman"/>
          <w:b w:val="0"/>
          <w:bCs w:val="0"/>
          <w:sz w:val="22"/>
          <w:szCs w:val="22"/>
          <w:lang w:val="lt-LT" w:eastAsia="en-US"/>
        </w:rPr>
        <w:t>Jeigu gydytojas Jums yra sakęs, kad netoleruojate kokių nors angliavandenių, kreipkitės į jį prieš pradėdami vartoti šį vaistą</w:t>
      </w:r>
      <w:r>
        <w:rPr>
          <w:rFonts w:ascii="Times New Roman" w:hAnsi="Times New Roman"/>
          <w:b w:val="0"/>
          <w:bCs w:val="0"/>
          <w:sz w:val="22"/>
          <w:szCs w:val="22"/>
          <w:lang w:val="lt-LT"/>
        </w:rPr>
        <w:t>.</w:t>
      </w:r>
    </w:p>
    <w:p w:rsidR="00AA1C79" w:rsidRDefault="00AA1C79" w:rsidP="00AA1C79">
      <w:pPr>
        <w:numPr>
          <w:ilvl w:val="12"/>
          <w:numId w:val="0"/>
        </w:numPr>
        <w:tabs>
          <w:tab w:val="clear" w:pos="567"/>
          <w:tab w:val="left" w:pos="1296"/>
        </w:tabs>
        <w:spacing w:line="240" w:lineRule="auto"/>
        <w:ind w:right="-2"/>
        <w:rPr>
          <w:szCs w:val="22"/>
          <w:lang w:val="lt-LT"/>
        </w:rPr>
      </w:pPr>
    </w:p>
    <w:p w:rsidR="00AA1C79" w:rsidRDefault="00AA1C79" w:rsidP="00AA1C79">
      <w:pPr>
        <w:numPr>
          <w:ilvl w:val="12"/>
          <w:numId w:val="0"/>
        </w:numPr>
        <w:tabs>
          <w:tab w:val="clear" w:pos="567"/>
          <w:tab w:val="left" w:pos="1296"/>
        </w:tabs>
        <w:spacing w:line="240" w:lineRule="auto"/>
        <w:ind w:right="-2"/>
        <w:rPr>
          <w:szCs w:val="22"/>
          <w:lang w:val="lt-LT"/>
        </w:rPr>
      </w:pPr>
      <w:r>
        <w:rPr>
          <w:szCs w:val="22"/>
          <w:lang w:val="lt-LT"/>
        </w:rPr>
        <w:t>Šio vaisto kiekvienoje plėvele dengtoje tabletėje yra mažiau kaip 1 </w:t>
      </w:r>
      <w:proofErr w:type="spellStart"/>
      <w:r>
        <w:rPr>
          <w:szCs w:val="22"/>
          <w:lang w:val="lt-LT"/>
        </w:rPr>
        <w:t>mmol</w:t>
      </w:r>
      <w:proofErr w:type="spellEnd"/>
      <w:r>
        <w:rPr>
          <w:szCs w:val="22"/>
          <w:lang w:val="lt-LT"/>
        </w:rPr>
        <w:t xml:space="preserve"> (23 mg) natrio, t. y. jis beveik neturi reikšmės.</w:t>
      </w:r>
    </w:p>
    <w:bookmarkEnd w:id="0"/>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pStyle w:val="Antrat3"/>
        <w:spacing w:before="0" w:after="0" w:line="240" w:lineRule="auto"/>
        <w:rPr>
          <w:rFonts w:ascii="Times New Roman" w:hAnsi="Times New Roman"/>
          <w:sz w:val="22"/>
          <w:lang w:val="lt-LT"/>
        </w:rPr>
      </w:pPr>
      <w:r>
        <w:rPr>
          <w:rFonts w:ascii="Times New Roman" w:hAnsi="Times New Roman"/>
          <w:sz w:val="22"/>
          <w:lang w:val="lt-LT"/>
        </w:rPr>
        <w:t>3.</w:t>
      </w:r>
      <w:r>
        <w:rPr>
          <w:rFonts w:ascii="Times New Roman" w:hAnsi="Times New Roman"/>
          <w:sz w:val="22"/>
          <w:lang w:val="lt-LT"/>
        </w:rPr>
        <w:tab/>
        <w:t xml:space="preserve">Kaip vartoti </w:t>
      </w:r>
      <w:proofErr w:type="spellStart"/>
      <w:r>
        <w:rPr>
          <w:rFonts w:ascii="Times New Roman" w:hAnsi="Times New Roman"/>
          <w:sz w:val="22"/>
          <w:lang w:val="lt-LT"/>
        </w:rPr>
        <w:t>Abedel</w:t>
      </w:r>
      <w:proofErr w:type="spellEnd"/>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numPr>
          <w:ilvl w:val="12"/>
          <w:numId w:val="0"/>
        </w:numPr>
        <w:tabs>
          <w:tab w:val="clear" w:pos="567"/>
          <w:tab w:val="left" w:pos="1296"/>
        </w:tabs>
        <w:spacing w:line="240" w:lineRule="auto"/>
        <w:ind w:right="-2"/>
        <w:rPr>
          <w:szCs w:val="24"/>
          <w:lang w:val="lt-LT"/>
        </w:rPr>
      </w:pPr>
      <w:r>
        <w:rPr>
          <w:szCs w:val="24"/>
          <w:lang w:val="lt-LT"/>
        </w:rPr>
        <w:t xml:space="preserve">Visada vartokite šį vaistą tiksliai kaip aprašyta šiame lapelyje arba kaip nurodė gydytojas, vaistininkas </w:t>
      </w:r>
      <w:r>
        <w:rPr>
          <w:noProof/>
          <w:szCs w:val="24"/>
          <w:lang w:val="lt-LT"/>
        </w:rPr>
        <w:t>arba slaugytojas</w:t>
      </w:r>
      <w:r>
        <w:rPr>
          <w:szCs w:val="24"/>
          <w:lang w:val="lt-LT"/>
        </w:rPr>
        <w:t xml:space="preserve">. Jeigu abejojate, kreipkitės į gydytoją, vaistininką arba </w:t>
      </w:r>
      <w:r>
        <w:rPr>
          <w:noProof/>
          <w:szCs w:val="24"/>
          <w:lang w:val="lt-LT"/>
        </w:rPr>
        <w:t>slaugytoją</w:t>
      </w:r>
      <w:r>
        <w:rPr>
          <w:szCs w:val="24"/>
          <w:lang w:val="lt-LT"/>
        </w:rPr>
        <w:t>.</w:t>
      </w: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numPr>
          <w:ilvl w:val="12"/>
          <w:numId w:val="0"/>
        </w:numPr>
        <w:tabs>
          <w:tab w:val="clear" w:pos="567"/>
          <w:tab w:val="left" w:pos="1296"/>
        </w:tabs>
        <w:spacing w:line="240" w:lineRule="auto"/>
        <w:ind w:right="-2"/>
        <w:rPr>
          <w:lang w:val="lt-LT"/>
        </w:rPr>
      </w:pPr>
      <w:r>
        <w:rPr>
          <w:lang w:val="lt-LT"/>
        </w:rPr>
        <w:t>Rekomenduojama dozė yra 25 mg. Gydytojas gali rekomenduoti kitokį dozavimą.</w:t>
      </w: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numPr>
          <w:ilvl w:val="12"/>
          <w:numId w:val="0"/>
        </w:numPr>
        <w:tabs>
          <w:tab w:val="clear" w:pos="567"/>
          <w:tab w:val="left" w:pos="1296"/>
        </w:tabs>
        <w:spacing w:line="240" w:lineRule="auto"/>
        <w:ind w:right="-2"/>
        <w:rPr>
          <w:b/>
          <w:bCs/>
          <w:i/>
          <w:szCs w:val="28"/>
          <w:lang w:val="lt-LT" w:eastAsia="x-none"/>
        </w:rPr>
      </w:pPr>
      <w:r>
        <w:rPr>
          <w:b/>
          <w:bCs/>
          <w:i/>
          <w:szCs w:val="28"/>
          <w:lang w:val="lt-LT" w:eastAsia="x-none"/>
        </w:rPr>
        <w:t xml:space="preserve">Dažniau negu vieną kartą per parą </w:t>
      </w:r>
      <w:proofErr w:type="spellStart"/>
      <w:r>
        <w:rPr>
          <w:b/>
          <w:bCs/>
          <w:i/>
          <w:szCs w:val="28"/>
          <w:lang w:val="lt-LT" w:eastAsia="x-none"/>
        </w:rPr>
        <w:t>Abedel</w:t>
      </w:r>
      <w:proofErr w:type="spellEnd"/>
      <w:r>
        <w:rPr>
          <w:b/>
          <w:bCs/>
          <w:i/>
          <w:szCs w:val="28"/>
          <w:lang w:val="lt-LT" w:eastAsia="x-none"/>
        </w:rPr>
        <w:t xml:space="preserve"> gerti draudžiama.</w:t>
      </w:r>
    </w:p>
    <w:p w:rsidR="00AA1C79" w:rsidRDefault="00AA1C79" w:rsidP="00AA1C79">
      <w:pPr>
        <w:numPr>
          <w:ilvl w:val="12"/>
          <w:numId w:val="0"/>
        </w:numPr>
        <w:tabs>
          <w:tab w:val="clear" w:pos="567"/>
          <w:tab w:val="left" w:pos="1296"/>
        </w:tabs>
        <w:spacing w:line="240" w:lineRule="auto"/>
        <w:ind w:right="-2"/>
        <w:rPr>
          <w:bCs/>
          <w:szCs w:val="28"/>
          <w:lang w:val="lt-LT" w:eastAsia="x-none"/>
        </w:rPr>
      </w:pPr>
    </w:p>
    <w:p w:rsidR="00AA1C79" w:rsidRDefault="00AA1C79" w:rsidP="00AA1C79">
      <w:pPr>
        <w:numPr>
          <w:ilvl w:val="12"/>
          <w:numId w:val="0"/>
        </w:numPr>
        <w:tabs>
          <w:tab w:val="clear" w:pos="567"/>
          <w:tab w:val="left" w:pos="1296"/>
        </w:tabs>
        <w:spacing w:line="240" w:lineRule="auto"/>
        <w:ind w:right="-2"/>
        <w:rPr>
          <w:bCs/>
          <w:szCs w:val="28"/>
          <w:lang w:val="lt-LT" w:eastAsia="x-none"/>
        </w:rPr>
      </w:pPr>
      <w:proofErr w:type="spellStart"/>
      <w:r>
        <w:rPr>
          <w:bCs/>
          <w:szCs w:val="28"/>
          <w:lang w:val="lt-LT" w:eastAsia="x-none"/>
        </w:rPr>
        <w:t>Abedel</w:t>
      </w:r>
      <w:proofErr w:type="spellEnd"/>
      <w:r>
        <w:rPr>
          <w:bCs/>
          <w:szCs w:val="28"/>
          <w:lang w:val="lt-LT" w:eastAsia="x-none"/>
        </w:rPr>
        <w:t xml:space="preserve"> plėvele dengtų tablečių negalima vartoti kartu su </w:t>
      </w:r>
      <w:proofErr w:type="spellStart"/>
      <w:r>
        <w:rPr>
          <w:szCs w:val="22"/>
          <w:lang w:val="lt-LT"/>
        </w:rPr>
        <w:t>Viagra</w:t>
      </w:r>
      <w:proofErr w:type="spellEnd"/>
      <w:r>
        <w:rPr>
          <w:szCs w:val="22"/>
          <w:lang w:val="lt-LT"/>
        </w:rPr>
        <w:t xml:space="preserve"> </w:t>
      </w:r>
      <w:r>
        <w:rPr>
          <w:bCs/>
          <w:szCs w:val="28"/>
          <w:lang w:val="lt-LT" w:eastAsia="x-none"/>
        </w:rPr>
        <w:t xml:space="preserve">ar kitais vaistais, kurių sudėtyje yra </w:t>
      </w:r>
      <w:proofErr w:type="spellStart"/>
      <w:r>
        <w:rPr>
          <w:bCs/>
          <w:szCs w:val="28"/>
          <w:lang w:val="lt-LT" w:eastAsia="x-none"/>
        </w:rPr>
        <w:t>sildenafilio</w:t>
      </w:r>
      <w:proofErr w:type="spellEnd"/>
      <w:r>
        <w:rPr>
          <w:bCs/>
          <w:szCs w:val="28"/>
          <w:lang w:val="lt-LT" w:eastAsia="x-none"/>
        </w:rPr>
        <w:t>.</w:t>
      </w:r>
    </w:p>
    <w:p w:rsidR="00AA1C79" w:rsidRDefault="00AA1C79" w:rsidP="00AA1C79">
      <w:pPr>
        <w:numPr>
          <w:ilvl w:val="12"/>
          <w:numId w:val="0"/>
        </w:numPr>
        <w:tabs>
          <w:tab w:val="clear" w:pos="567"/>
          <w:tab w:val="left" w:pos="1296"/>
        </w:tabs>
        <w:spacing w:line="240" w:lineRule="auto"/>
        <w:ind w:right="-2"/>
        <w:rPr>
          <w:bCs/>
          <w:szCs w:val="28"/>
          <w:lang w:val="lt-LT" w:eastAsia="x-none"/>
        </w:rPr>
      </w:pPr>
    </w:p>
    <w:p w:rsidR="00AA1C79" w:rsidRDefault="00AA1C79" w:rsidP="00AA1C79">
      <w:pPr>
        <w:numPr>
          <w:ilvl w:val="12"/>
          <w:numId w:val="0"/>
        </w:numPr>
        <w:tabs>
          <w:tab w:val="clear" w:pos="567"/>
          <w:tab w:val="left" w:pos="1296"/>
        </w:tabs>
        <w:spacing w:line="240" w:lineRule="auto"/>
        <w:ind w:right="-2"/>
        <w:rPr>
          <w:bCs/>
          <w:szCs w:val="28"/>
          <w:lang w:val="lt-LT" w:eastAsia="x-none"/>
        </w:rPr>
      </w:pPr>
      <w:proofErr w:type="spellStart"/>
      <w:r>
        <w:rPr>
          <w:bCs/>
          <w:szCs w:val="28"/>
          <w:lang w:val="lt-LT" w:eastAsia="x-none"/>
        </w:rPr>
        <w:t>Abedel</w:t>
      </w:r>
      <w:proofErr w:type="spellEnd"/>
      <w:r>
        <w:rPr>
          <w:bCs/>
          <w:szCs w:val="28"/>
          <w:lang w:val="lt-LT" w:eastAsia="x-none"/>
        </w:rPr>
        <w:t xml:space="preserve"> reikia išgerti likus maždaug vienai valandai iki numatomų lytinių santykių. Tabletę reikia nuryti nesukramtytą užsigeriant stikline vandens.</w:t>
      </w:r>
    </w:p>
    <w:p w:rsidR="00AA1C79" w:rsidRDefault="00AA1C79" w:rsidP="00AA1C79">
      <w:pPr>
        <w:numPr>
          <w:ilvl w:val="12"/>
          <w:numId w:val="0"/>
        </w:numPr>
        <w:tabs>
          <w:tab w:val="clear" w:pos="567"/>
          <w:tab w:val="left" w:pos="1296"/>
        </w:tabs>
        <w:spacing w:line="240" w:lineRule="auto"/>
        <w:ind w:right="-2"/>
        <w:rPr>
          <w:bCs/>
          <w:szCs w:val="28"/>
          <w:lang w:val="lt-LT" w:eastAsia="x-none"/>
        </w:rPr>
      </w:pPr>
    </w:p>
    <w:p w:rsidR="00AA1C79" w:rsidRDefault="00AA1C79" w:rsidP="00AA1C79">
      <w:pPr>
        <w:numPr>
          <w:ilvl w:val="12"/>
          <w:numId w:val="0"/>
        </w:numPr>
        <w:tabs>
          <w:tab w:val="clear" w:pos="567"/>
          <w:tab w:val="left" w:pos="1296"/>
        </w:tabs>
        <w:spacing w:line="240" w:lineRule="auto"/>
        <w:ind w:right="-2"/>
        <w:rPr>
          <w:bCs/>
          <w:szCs w:val="28"/>
          <w:lang w:val="lt-LT" w:eastAsia="x-none"/>
        </w:rPr>
      </w:pPr>
      <w:r>
        <w:rPr>
          <w:bCs/>
          <w:szCs w:val="28"/>
          <w:lang w:val="lt-LT" w:eastAsia="x-none"/>
        </w:rPr>
        <w:t xml:space="preserve">Jeigu jaučiate, kad </w:t>
      </w:r>
      <w:proofErr w:type="spellStart"/>
      <w:r>
        <w:rPr>
          <w:bCs/>
          <w:szCs w:val="28"/>
          <w:lang w:val="lt-LT" w:eastAsia="x-none"/>
        </w:rPr>
        <w:t>Abedel</w:t>
      </w:r>
      <w:proofErr w:type="spellEnd"/>
      <w:r>
        <w:rPr>
          <w:bCs/>
          <w:szCs w:val="28"/>
          <w:lang w:val="lt-LT" w:eastAsia="x-none"/>
        </w:rPr>
        <w:t xml:space="preserve"> veikia per stipriai arba per silpnai, kreipkitės į gydytoją arba vaistininką.</w:t>
      </w:r>
    </w:p>
    <w:p w:rsidR="00AA1C79" w:rsidRDefault="00AA1C79" w:rsidP="00AA1C79">
      <w:pPr>
        <w:numPr>
          <w:ilvl w:val="12"/>
          <w:numId w:val="0"/>
        </w:numPr>
        <w:tabs>
          <w:tab w:val="clear" w:pos="567"/>
          <w:tab w:val="left" w:pos="1296"/>
        </w:tabs>
        <w:spacing w:line="240" w:lineRule="auto"/>
        <w:ind w:right="-2"/>
        <w:rPr>
          <w:bCs/>
          <w:szCs w:val="28"/>
          <w:lang w:val="lt-LT" w:eastAsia="x-none"/>
        </w:rPr>
      </w:pPr>
    </w:p>
    <w:p w:rsidR="00AA1C79" w:rsidRDefault="00AA1C79" w:rsidP="00AA1C79">
      <w:pPr>
        <w:numPr>
          <w:ilvl w:val="12"/>
          <w:numId w:val="0"/>
        </w:numPr>
        <w:tabs>
          <w:tab w:val="clear" w:pos="567"/>
          <w:tab w:val="left" w:pos="1296"/>
        </w:tabs>
        <w:spacing w:line="240" w:lineRule="auto"/>
        <w:ind w:right="-2"/>
        <w:rPr>
          <w:bCs/>
          <w:szCs w:val="28"/>
          <w:lang w:val="lt-LT" w:eastAsia="x-none"/>
        </w:rPr>
      </w:pPr>
      <w:proofErr w:type="spellStart"/>
      <w:r>
        <w:rPr>
          <w:bCs/>
          <w:szCs w:val="28"/>
          <w:lang w:val="lt-LT" w:eastAsia="x-none"/>
        </w:rPr>
        <w:t>Abedel</w:t>
      </w:r>
      <w:proofErr w:type="spellEnd"/>
      <w:r>
        <w:rPr>
          <w:bCs/>
          <w:szCs w:val="28"/>
          <w:lang w:val="lt-LT" w:eastAsia="x-none"/>
        </w:rPr>
        <w:t xml:space="preserve"> gali padėti sukelti erekciją tik esant seksualinei stimuliacijai. Poveikio pradžia kiekvienam pacientui yra skirtinga, tačiau paprastai jis pasireiškia praėjus 0,5-1 valandai po vaisto pavartojimo. Jeigu </w:t>
      </w:r>
      <w:proofErr w:type="spellStart"/>
      <w:r>
        <w:rPr>
          <w:bCs/>
          <w:szCs w:val="28"/>
          <w:lang w:val="lt-LT" w:eastAsia="x-none"/>
        </w:rPr>
        <w:t>Abedel</w:t>
      </w:r>
      <w:proofErr w:type="spellEnd"/>
      <w:r>
        <w:rPr>
          <w:bCs/>
          <w:szCs w:val="28"/>
          <w:lang w:val="lt-LT" w:eastAsia="x-none"/>
        </w:rPr>
        <w:t xml:space="preserve"> tabletė geriama valgant sotų maistą, poveikis gali pasireikšti šiek tiek vėliau.</w:t>
      </w:r>
    </w:p>
    <w:p w:rsidR="00AA1C79" w:rsidRDefault="00AA1C79" w:rsidP="00AA1C79">
      <w:pPr>
        <w:numPr>
          <w:ilvl w:val="12"/>
          <w:numId w:val="0"/>
        </w:numPr>
        <w:tabs>
          <w:tab w:val="clear" w:pos="567"/>
          <w:tab w:val="left" w:pos="1296"/>
        </w:tabs>
        <w:spacing w:line="240" w:lineRule="auto"/>
        <w:ind w:right="-2"/>
        <w:rPr>
          <w:bCs/>
          <w:szCs w:val="28"/>
          <w:lang w:val="lt-LT" w:eastAsia="x-none"/>
        </w:rPr>
      </w:pPr>
    </w:p>
    <w:p w:rsidR="00AA1C79" w:rsidRDefault="00AA1C79" w:rsidP="00AA1C79">
      <w:pPr>
        <w:numPr>
          <w:ilvl w:val="12"/>
          <w:numId w:val="0"/>
        </w:numPr>
        <w:tabs>
          <w:tab w:val="clear" w:pos="567"/>
          <w:tab w:val="left" w:pos="1296"/>
        </w:tabs>
        <w:spacing w:line="240" w:lineRule="auto"/>
        <w:ind w:right="-2"/>
        <w:rPr>
          <w:bCs/>
          <w:szCs w:val="28"/>
          <w:lang w:val="lt-LT" w:eastAsia="x-none"/>
        </w:rPr>
      </w:pPr>
      <w:r>
        <w:rPr>
          <w:bCs/>
          <w:szCs w:val="28"/>
          <w:lang w:val="lt-LT" w:eastAsia="x-none"/>
        </w:rPr>
        <w:t xml:space="preserve">Jei išgėrus </w:t>
      </w:r>
      <w:proofErr w:type="spellStart"/>
      <w:r>
        <w:rPr>
          <w:bCs/>
          <w:szCs w:val="28"/>
          <w:lang w:val="lt-LT" w:eastAsia="x-none"/>
        </w:rPr>
        <w:t>Abedel</w:t>
      </w:r>
      <w:proofErr w:type="spellEnd"/>
      <w:r>
        <w:rPr>
          <w:bCs/>
          <w:szCs w:val="28"/>
          <w:lang w:val="lt-LT" w:eastAsia="x-none"/>
        </w:rPr>
        <w:t xml:space="preserve"> erekcijos sukelti nepavyksta arba jei erekcija neišsilaiko tiek laiko, kiek reikia lytiniam aktui atlikti, kreipkitės į gydytoją.</w:t>
      </w:r>
    </w:p>
    <w:p w:rsidR="00AA1C79" w:rsidRDefault="00AA1C79" w:rsidP="00AA1C79">
      <w:pPr>
        <w:numPr>
          <w:ilvl w:val="12"/>
          <w:numId w:val="0"/>
        </w:numPr>
        <w:tabs>
          <w:tab w:val="clear" w:pos="567"/>
          <w:tab w:val="left" w:pos="1296"/>
        </w:tabs>
        <w:spacing w:line="240" w:lineRule="auto"/>
        <w:ind w:right="-2"/>
        <w:rPr>
          <w:bCs/>
          <w:szCs w:val="28"/>
          <w:lang w:val="lt-LT" w:eastAsia="x-none"/>
        </w:rPr>
      </w:pPr>
    </w:p>
    <w:p w:rsidR="00AA1C79" w:rsidRDefault="00AA1C79" w:rsidP="00AA1C79">
      <w:pPr>
        <w:pStyle w:val="Antrat4"/>
        <w:rPr>
          <w:rFonts w:ascii="Times New Roman" w:hAnsi="Times New Roman"/>
          <w:sz w:val="22"/>
          <w:lang w:val="lt-LT"/>
        </w:rPr>
      </w:pPr>
      <w:r>
        <w:rPr>
          <w:rFonts w:ascii="Times New Roman" w:hAnsi="Times New Roman"/>
          <w:sz w:val="22"/>
          <w:lang w:val="lt-LT"/>
        </w:rPr>
        <w:t xml:space="preserve">Ką daryti pavartojus per didelę </w:t>
      </w:r>
      <w:proofErr w:type="spellStart"/>
      <w:r>
        <w:rPr>
          <w:rFonts w:ascii="Times New Roman" w:hAnsi="Times New Roman"/>
          <w:sz w:val="22"/>
          <w:lang w:val="lt-LT"/>
        </w:rPr>
        <w:t>Abedel</w:t>
      </w:r>
      <w:proofErr w:type="spellEnd"/>
      <w:r>
        <w:rPr>
          <w:rFonts w:ascii="Times New Roman" w:hAnsi="Times New Roman"/>
          <w:sz w:val="22"/>
          <w:lang w:val="lt-LT"/>
        </w:rPr>
        <w:t xml:space="preserve"> dozę</w:t>
      </w:r>
    </w:p>
    <w:p w:rsidR="00AA1C79" w:rsidRDefault="00AA1C79" w:rsidP="00AA1C79">
      <w:pPr>
        <w:numPr>
          <w:ilvl w:val="12"/>
          <w:numId w:val="0"/>
        </w:numPr>
        <w:tabs>
          <w:tab w:val="clear" w:pos="567"/>
          <w:tab w:val="left" w:pos="1296"/>
        </w:tabs>
        <w:spacing w:line="240" w:lineRule="auto"/>
        <w:ind w:right="-2"/>
        <w:rPr>
          <w:szCs w:val="24"/>
          <w:lang w:val="lt-LT"/>
        </w:rPr>
      </w:pPr>
      <w:r>
        <w:rPr>
          <w:szCs w:val="24"/>
          <w:lang w:val="lt-LT"/>
        </w:rPr>
        <w:t>Gali dažniau pasireikšti ir pasunkėti šalutinis poveikis. Geriant didesnę kaip 100 mg dozę, vaisto veiksmingumas nepadidėja.</w:t>
      </w: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numPr>
          <w:ilvl w:val="12"/>
          <w:numId w:val="0"/>
        </w:numPr>
        <w:tabs>
          <w:tab w:val="clear" w:pos="567"/>
          <w:tab w:val="left" w:pos="1296"/>
        </w:tabs>
        <w:spacing w:line="240" w:lineRule="auto"/>
        <w:ind w:right="-2"/>
        <w:rPr>
          <w:b/>
          <w:i/>
          <w:szCs w:val="24"/>
          <w:lang w:val="lt-LT"/>
        </w:rPr>
      </w:pPr>
      <w:r>
        <w:rPr>
          <w:b/>
          <w:i/>
          <w:szCs w:val="24"/>
          <w:lang w:val="lt-LT"/>
        </w:rPr>
        <w:t xml:space="preserve">Daugiau tablečių, nei nurodyta šiame lapelyje, gerti </w:t>
      </w:r>
      <w:r>
        <w:rPr>
          <w:b/>
          <w:bCs/>
          <w:i/>
          <w:szCs w:val="28"/>
          <w:lang w:val="lt-LT" w:eastAsia="x-none"/>
        </w:rPr>
        <w:t>draudžiama</w:t>
      </w:r>
      <w:r>
        <w:rPr>
          <w:b/>
          <w:i/>
          <w:szCs w:val="24"/>
          <w:lang w:val="lt-LT"/>
        </w:rPr>
        <w:t>.</w:t>
      </w:r>
    </w:p>
    <w:p w:rsidR="00AA1C79" w:rsidRDefault="00AA1C79" w:rsidP="00AA1C79">
      <w:pPr>
        <w:numPr>
          <w:ilvl w:val="12"/>
          <w:numId w:val="0"/>
        </w:numPr>
        <w:tabs>
          <w:tab w:val="clear" w:pos="567"/>
          <w:tab w:val="left" w:pos="1296"/>
        </w:tabs>
        <w:spacing w:line="240" w:lineRule="auto"/>
        <w:ind w:right="-2"/>
        <w:rPr>
          <w:i/>
          <w:szCs w:val="24"/>
          <w:lang w:val="lt-LT"/>
        </w:rPr>
      </w:pPr>
    </w:p>
    <w:p w:rsidR="00AA1C79" w:rsidRDefault="00AA1C79" w:rsidP="00AA1C79">
      <w:pPr>
        <w:numPr>
          <w:ilvl w:val="12"/>
          <w:numId w:val="0"/>
        </w:numPr>
        <w:tabs>
          <w:tab w:val="clear" w:pos="567"/>
          <w:tab w:val="left" w:pos="1296"/>
        </w:tabs>
        <w:spacing w:line="240" w:lineRule="auto"/>
        <w:ind w:right="-2"/>
        <w:rPr>
          <w:szCs w:val="24"/>
          <w:lang w:val="lt-LT"/>
        </w:rPr>
      </w:pPr>
      <w:r>
        <w:rPr>
          <w:szCs w:val="24"/>
          <w:lang w:val="lt-LT"/>
        </w:rPr>
        <w:t>Jeigu išgėrėte per daug tablečių, reikia kreiptis į gydytoją.</w:t>
      </w: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numPr>
          <w:ilvl w:val="12"/>
          <w:numId w:val="0"/>
        </w:numPr>
        <w:tabs>
          <w:tab w:val="clear" w:pos="567"/>
          <w:tab w:val="left" w:pos="1296"/>
        </w:tabs>
        <w:spacing w:line="240" w:lineRule="auto"/>
        <w:ind w:right="-2"/>
        <w:rPr>
          <w:szCs w:val="24"/>
          <w:lang w:val="lt-LT"/>
        </w:rPr>
      </w:pPr>
      <w:r>
        <w:rPr>
          <w:szCs w:val="24"/>
          <w:lang w:val="lt-LT"/>
        </w:rPr>
        <w:t>Jeigu kiltų daugiau klausimų dėl šio vaisto vartojimo, kreipkitės į gydytoją, vaistininką arba slaugytoją.</w:t>
      </w:r>
    </w:p>
    <w:p w:rsidR="00AA1C79" w:rsidRDefault="00AA1C79" w:rsidP="00AA1C79">
      <w:pPr>
        <w:numPr>
          <w:ilvl w:val="12"/>
          <w:numId w:val="0"/>
        </w:numPr>
        <w:tabs>
          <w:tab w:val="clear" w:pos="567"/>
          <w:tab w:val="left" w:pos="1296"/>
        </w:tabs>
        <w:spacing w:line="240" w:lineRule="auto"/>
        <w:rPr>
          <w:szCs w:val="24"/>
          <w:lang w:val="lt-LT"/>
        </w:rPr>
      </w:pPr>
    </w:p>
    <w:p w:rsidR="00AA1C79" w:rsidRDefault="00AA1C79" w:rsidP="00AA1C79">
      <w:pPr>
        <w:numPr>
          <w:ilvl w:val="12"/>
          <w:numId w:val="0"/>
        </w:numPr>
        <w:tabs>
          <w:tab w:val="clear" w:pos="567"/>
          <w:tab w:val="left" w:pos="1296"/>
        </w:tabs>
        <w:spacing w:line="240" w:lineRule="auto"/>
        <w:rPr>
          <w:szCs w:val="24"/>
          <w:lang w:val="lt-LT"/>
        </w:rPr>
      </w:pPr>
    </w:p>
    <w:p w:rsidR="00AA1C79" w:rsidRDefault="00AA1C79" w:rsidP="00AA1C79">
      <w:pPr>
        <w:pStyle w:val="Antrat3"/>
        <w:spacing w:before="0" w:after="0" w:line="240" w:lineRule="auto"/>
        <w:rPr>
          <w:rFonts w:ascii="Times New Roman" w:hAnsi="Times New Roman"/>
          <w:sz w:val="22"/>
          <w:lang w:val="lt-LT"/>
        </w:rPr>
      </w:pPr>
      <w:r>
        <w:rPr>
          <w:rFonts w:ascii="Times New Roman" w:hAnsi="Times New Roman"/>
          <w:sz w:val="22"/>
          <w:lang w:val="lt-LT"/>
        </w:rPr>
        <w:t>4.</w:t>
      </w:r>
      <w:r>
        <w:rPr>
          <w:rFonts w:ascii="Times New Roman" w:hAnsi="Times New Roman"/>
          <w:sz w:val="22"/>
          <w:lang w:val="lt-LT"/>
        </w:rPr>
        <w:tab/>
        <w:t>Galimas šalutinis poveikis</w:t>
      </w:r>
    </w:p>
    <w:p w:rsidR="00AA1C79" w:rsidRDefault="00AA1C79" w:rsidP="00AA1C79">
      <w:pPr>
        <w:numPr>
          <w:ilvl w:val="12"/>
          <w:numId w:val="0"/>
        </w:numPr>
        <w:tabs>
          <w:tab w:val="clear" w:pos="567"/>
          <w:tab w:val="left" w:pos="1296"/>
        </w:tabs>
        <w:spacing w:line="240" w:lineRule="auto"/>
        <w:rPr>
          <w:szCs w:val="24"/>
          <w:lang w:val="lt-LT"/>
        </w:rPr>
      </w:pPr>
    </w:p>
    <w:p w:rsidR="00AA1C79" w:rsidRDefault="00AA1C79" w:rsidP="00AA1C79">
      <w:pPr>
        <w:numPr>
          <w:ilvl w:val="12"/>
          <w:numId w:val="0"/>
        </w:numPr>
        <w:tabs>
          <w:tab w:val="clear" w:pos="567"/>
          <w:tab w:val="left" w:pos="1296"/>
        </w:tabs>
        <w:spacing w:line="240" w:lineRule="auto"/>
        <w:ind w:right="-29"/>
        <w:rPr>
          <w:bCs/>
          <w:szCs w:val="28"/>
          <w:lang w:val="lt-LT" w:eastAsia="x-none"/>
        </w:rPr>
      </w:pPr>
      <w:r>
        <w:rPr>
          <w:szCs w:val="24"/>
          <w:lang w:val="lt-LT"/>
        </w:rPr>
        <w:t xml:space="preserve">Šis vaistas, kaip ir visi kiti, gali sukelti šalutinį poveikį, nors jis pasireiškia ne visiems žmonėms. </w:t>
      </w:r>
      <w:r>
        <w:rPr>
          <w:bCs/>
          <w:szCs w:val="28"/>
          <w:lang w:val="lt-LT" w:eastAsia="x-none"/>
        </w:rPr>
        <w:t xml:space="preserve">Su </w:t>
      </w:r>
      <w:proofErr w:type="spellStart"/>
      <w:r>
        <w:rPr>
          <w:bCs/>
          <w:szCs w:val="28"/>
          <w:lang w:val="lt-LT" w:eastAsia="x-none"/>
        </w:rPr>
        <w:t>Abedel</w:t>
      </w:r>
      <w:proofErr w:type="spellEnd"/>
      <w:r>
        <w:rPr>
          <w:bCs/>
          <w:szCs w:val="28"/>
          <w:lang w:val="lt-LT" w:eastAsia="x-none"/>
        </w:rPr>
        <w:t xml:space="preserve"> vartojimu susijęs šalutinis poveikis dažniausiai būna lengvas ar vidutinio sunkumo ir trumpalaikis.</w:t>
      </w:r>
    </w:p>
    <w:p w:rsidR="00AA1C79" w:rsidRDefault="00AA1C79" w:rsidP="00AA1C79">
      <w:pPr>
        <w:numPr>
          <w:ilvl w:val="12"/>
          <w:numId w:val="0"/>
        </w:numPr>
        <w:tabs>
          <w:tab w:val="clear" w:pos="567"/>
          <w:tab w:val="left" w:pos="1296"/>
        </w:tabs>
        <w:spacing w:line="240" w:lineRule="auto"/>
        <w:ind w:right="-29"/>
        <w:rPr>
          <w:bCs/>
          <w:szCs w:val="28"/>
          <w:lang w:val="lt-LT" w:eastAsia="x-none"/>
        </w:rPr>
      </w:pPr>
    </w:p>
    <w:p w:rsidR="00AA1C79" w:rsidRDefault="00AA1C79" w:rsidP="00AA1C79">
      <w:pPr>
        <w:spacing w:line="240" w:lineRule="auto"/>
        <w:rPr>
          <w:b/>
          <w:bCs/>
          <w:szCs w:val="28"/>
          <w:lang w:val="lt-LT" w:eastAsia="x-none"/>
        </w:rPr>
      </w:pPr>
      <w:r>
        <w:rPr>
          <w:b/>
          <w:bCs/>
          <w:szCs w:val="28"/>
          <w:lang w:val="lt-LT" w:eastAsia="x-none"/>
        </w:rPr>
        <w:t xml:space="preserve">Jeigu pasireiškė bet kuris toliau nurodytas sunkus šalutinis poveikis, nutraukite </w:t>
      </w:r>
      <w:proofErr w:type="spellStart"/>
      <w:r>
        <w:rPr>
          <w:b/>
          <w:bCs/>
          <w:szCs w:val="28"/>
          <w:lang w:val="lt-LT" w:eastAsia="x-none"/>
        </w:rPr>
        <w:t>Abedel</w:t>
      </w:r>
      <w:proofErr w:type="spellEnd"/>
      <w:r>
        <w:rPr>
          <w:b/>
          <w:bCs/>
          <w:szCs w:val="28"/>
          <w:lang w:val="lt-LT" w:eastAsia="x-none"/>
        </w:rPr>
        <w:t xml:space="preserve"> vartojimą ir nedelsdami kreipkitės į gydytoją:</w:t>
      </w:r>
    </w:p>
    <w:p w:rsidR="00AA1C79" w:rsidRDefault="00AA1C79" w:rsidP="00AA1C79">
      <w:pPr>
        <w:spacing w:line="240" w:lineRule="auto"/>
        <w:rPr>
          <w:bCs/>
          <w:szCs w:val="28"/>
          <w:lang w:val="lt-LT" w:eastAsia="x-none"/>
        </w:rPr>
      </w:pPr>
    </w:p>
    <w:p w:rsidR="00AA1C79" w:rsidRDefault="00AA1C79" w:rsidP="00AA1C79">
      <w:pPr>
        <w:pStyle w:val="Sraopastraipa"/>
        <w:numPr>
          <w:ilvl w:val="0"/>
          <w:numId w:val="4"/>
        </w:numPr>
        <w:spacing w:line="240" w:lineRule="auto"/>
        <w:ind w:left="357" w:hanging="357"/>
        <w:rPr>
          <w:bCs/>
          <w:szCs w:val="28"/>
          <w:lang w:val="lt-LT" w:eastAsia="x-none"/>
        </w:rPr>
      </w:pPr>
      <w:r>
        <w:rPr>
          <w:bCs/>
          <w:szCs w:val="28"/>
          <w:lang w:val="lt-LT" w:eastAsia="x-none"/>
        </w:rPr>
        <w:t xml:space="preserve">Alerginė reakcija – tai pasireiškia </w:t>
      </w:r>
      <w:r>
        <w:rPr>
          <w:b/>
          <w:bCs/>
          <w:szCs w:val="28"/>
          <w:lang w:val="lt-LT" w:eastAsia="x-none"/>
        </w:rPr>
        <w:t>nedažnai</w:t>
      </w:r>
      <w:r>
        <w:rPr>
          <w:bCs/>
          <w:szCs w:val="28"/>
          <w:lang w:val="lt-LT" w:eastAsia="x-none"/>
        </w:rPr>
        <w:t xml:space="preserve"> (gali pasireikšti rečiau kaip 1 iš 100 asmenų).</w:t>
      </w:r>
    </w:p>
    <w:p w:rsidR="00AA1C79" w:rsidRDefault="00AA1C79" w:rsidP="00AA1C79">
      <w:pPr>
        <w:pStyle w:val="Sraopastraipa"/>
        <w:spacing w:line="240" w:lineRule="auto"/>
        <w:ind w:left="357"/>
        <w:rPr>
          <w:bCs/>
          <w:szCs w:val="28"/>
          <w:lang w:val="lt-LT" w:eastAsia="x-none"/>
        </w:rPr>
      </w:pPr>
      <w:r>
        <w:rPr>
          <w:bCs/>
          <w:szCs w:val="28"/>
          <w:lang w:val="lt-LT" w:eastAsia="x-none"/>
        </w:rPr>
        <w:t>Simptomai yra staigus švokštimas, pasunkėjęs kvėpavimas ar galvos svaigimas, akių vokų, veido, lūpų ar gerklės patinimas.</w:t>
      </w:r>
    </w:p>
    <w:p w:rsidR="00AA1C79" w:rsidRDefault="00AA1C79" w:rsidP="00AA1C79">
      <w:pPr>
        <w:pStyle w:val="Sraopastraipa"/>
        <w:spacing w:line="240" w:lineRule="auto"/>
        <w:ind w:left="357"/>
        <w:rPr>
          <w:bCs/>
          <w:szCs w:val="28"/>
          <w:lang w:val="lt-LT" w:eastAsia="x-none"/>
        </w:rPr>
      </w:pPr>
    </w:p>
    <w:p w:rsidR="00AA1C79" w:rsidRDefault="00AA1C79" w:rsidP="00AA1C79">
      <w:pPr>
        <w:pStyle w:val="Sraopastraipa"/>
        <w:numPr>
          <w:ilvl w:val="0"/>
          <w:numId w:val="4"/>
        </w:numPr>
        <w:spacing w:line="240" w:lineRule="auto"/>
        <w:ind w:left="357" w:hanging="357"/>
        <w:rPr>
          <w:bCs/>
          <w:szCs w:val="28"/>
          <w:lang w:val="lt-LT" w:eastAsia="x-none"/>
        </w:rPr>
      </w:pPr>
      <w:r>
        <w:rPr>
          <w:bCs/>
          <w:szCs w:val="28"/>
          <w:lang w:val="lt-LT" w:eastAsia="x-none"/>
        </w:rPr>
        <w:t xml:space="preserve">Krūtinės skausmai – tai pasireiškia </w:t>
      </w:r>
      <w:r>
        <w:rPr>
          <w:b/>
          <w:bCs/>
          <w:szCs w:val="28"/>
          <w:lang w:val="lt-LT" w:eastAsia="x-none"/>
        </w:rPr>
        <w:t>nedažnai</w:t>
      </w:r>
    </w:p>
    <w:p w:rsidR="00AA1C79" w:rsidRDefault="00AA1C79" w:rsidP="00AA1C79">
      <w:pPr>
        <w:pStyle w:val="Sraopastraipa"/>
        <w:spacing w:line="240" w:lineRule="auto"/>
        <w:ind w:left="357"/>
        <w:rPr>
          <w:bCs/>
          <w:szCs w:val="28"/>
          <w:lang w:val="lt-LT" w:eastAsia="x-none"/>
        </w:rPr>
      </w:pPr>
      <w:r>
        <w:rPr>
          <w:bCs/>
          <w:szCs w:val="28"/>
          <w:lang w:val="lt-LT" w:eastAsia="x-none"/>
        </w:rPr>
        <w:t>Jeigu tai pasireiškia lytinio akto metu arba po jo</w:t>
      </w:r>
    </w:p>
    <w:p w:rsidR="00AA1C79" w:rsidRDefault="00AA1C79" w:rsidP="00AA1C79">
      <w:pPr>
        <w:pStyle w:val="Sraopastraipa"/>
        <w:numPr>
          <w:ilvl w:val="0"/>
          <w:numId w:val="5"/>
        </w:numPr>
        <w:spacing w:line="240" w:lineRule="auto"/>
        <w:rPr>
          <w:bCs/>
          <w:szCs w:val="28"/>
          <w:lang w:val="lt-LT" w:eastAsia="x-none"/>
        </w:rPr>
      </w:pPr>
      <w:r>
        <w:rPr>
          <w:bCs/>
          <w:szCs w:val="28"/>
          <w:lang w:val="lt-LT" w:eastAsia="x-none"/>
        </w:rPr>
        <w:t>atsisėskite pusiau gulomis ir pabandykite atsipalaiduoti;</w:t>
      </w:r>
    </w:p>
    <w:p w:rsidR="00AA1C79" w:rsidRDefault="00AA1C79" w:rsidP="00AA1C79">
      <w:pPr>
        <w:pStyle w:val="Sraopastraipa"/>
        <w:numPr>
          <w:ilvl w:val="0"/>
          <w:numId w:val="5"/>
        </w:numPr>
        <w:spacing w:line="240" w:lineRule="auto"/>
        <w:rPr>
          <w:bCs/>
          <w:szCs w:val="28"/>
          <w:lang w:val="lt-LT" w:eastAsia="x-none"/>
        </w:rPr>
      </w:pPr>
      <w:r>
        <w:rPr>
          <w:bCs/>
          <w:szCs w:val="28"/>
          <w:lang w:val="lt-LT" w:eastAsia="x-none"/>
        </w:rPr>
        <w:t xml:space="preserve">krūtinės skausmo </w:t>
      </w:r>
      <w:r>
        <w:rPr>
          <w:b/>
          <w:bCs/>
          <w:szCs w:val="28"/>
          <w:lang w:val="lt-LT" w:eastAsia="x-none"/>
        </w:rPr>
        <w:t>malšinti nitratais negalima</w:t>
      </w:r>
      <w:r>
        <w:rPr>
          <w:bCs/>
          <w:szCs w:val="28"/>
          <w:lang w:val="lt-LT" w:eastAsia="x-none"/>
        </w:rPr>
        <w:t>.</w:t>
      </w:r>
    </w:p>
    <w:p w:rsidR="00AA1C79" w:rsidRDefault="00AA1C79" w:rsidP="00AA1C79">
      <w:pPr>
        <w:spacing w:line="240" w:lineRule="auto"/>
        <w:rPr>
          <w:bCs/>
          <w:szCs w:val="28"/>
          <w:lang w:val="lt-LT" w:eastAsia="x-none"/>
        </w:rPr>
      </w:pPr>
    </w:p>
    <w:p w:rsidR="00AA1C79" w:rsidRDefault="00AA1C79" w:rsidP="00AA1C79">
      <w:pPr>
        <w:pStyle w:val="Sraopastraipa"/>
        <w:numPr>
          <w:ilvl w:val="0"/>
          <w:numId w:val="6"/>
        </w:numPr>
        <w:spacing w:line="240" w:lineRule="auto"/>
        <w:ind w:left="357" w:hanging="357"/>
        <w:rPr>
          <w:bCs/>
          <w:szCs w:val="28"/>
          <w:lang w:val="lt-LT" w:eastAsia="x-none"/>
        </w:rPr>
      </w:pPr>
      <w:r>
        <w:rPr>
          <w:bCs/>
          <w:szCs w:val="28"/>
          <w:lang w:val="lt-LT" w:eastAsia="x-none"/>
        </w:rPr>
        <w:t xml:space="preserve">Ilgalaikė ir kartais skausminga erekcija – tai pasireiškia </w:t>
      </w:r>
      <w:r>
        <w:rPr>
          <w:b/>
          <w:bCs/>
          <w:szCs w:val="28"/>
          <w:lang w:val="lt-LT" w:eastAsia="x-none"/>
        </w:rPr>
        <w:t>retai</w:t>
      </w:r>
      <w:r>
        <w:rPr>
          <w:bCs/>
          <w:szCs w:val="28"/>
          <w:lang w:val="lt-LT" w:eastAsia="x-none"/>
        </w:rPr>
        <w:t xml:space="preserve"> (gali pasireikšti rečiau kaip 1 iš 1000 asmenų).</w:t>
      </w:r>
    </w:p>
    <w:p w:rsidR="00AA1C79" w:rsidRDefault="00AA1C79" w:rsidP="00AA1C79">
      <w:pPr>
        <w:pStyle w:val="Sraopastraipa"/>
        <w:spacing w:line="240" w:lineRule="auto"/>
        <w:ind w:left="357"/>
        <w:rPr>
          <w:bCs/>
          <w:szCs w:val="28"/>
          <w:lang w:val="lt-LT" w:eastAsia="x-none"/>
        </w:rPr>
      </w:pPr>
      <w:r>
        <w:rPr>
          <w:bCs/>
          <w:szCs w:val="28"/>
          <w:lang w:val="lt-LT" w:eastAsia="x-none"/>
        </w:rPr>
        <w:t>Jeigu erekcija trunka ilgiau kaip 4 valandas, turite nedelsdami kreiptis į gydytoją.</w:t>
      </w:r>
    </w:p>
    <w:p w:rsidR="00AA1C79" w:rsidRDefault="00AA1C79" w:rsidP="00AA1C79">
      <w:pPr>
        <w:pStyle w:val="Sraopastraipa"/>
        <w:spacing w:line="240" w:lineRule="auto"/>
        <w:ind w:left="357"/>
        <w:rPr>
          <w:bCs/>
          <w:szCs w:val="28"/>
          <w:lang w:val="lt-LT" w:eastAsia="x-none"/>
        </w:rPr>
      </w:pPr>
    </w:p>
    <w:p w:rsidR="00AA1C79" w:rsidRDefault="00AA1C79" w:rsidP="00AA1C79">
      <w:pPr>
        <w:pStyle w:val="Sraopastraipa"/>
        <w:numPr>
          <w:ilvl w:val="0"/>
          <w:numId w:val="6"/>
        </w:numPr>
        <w:spacing w:line="240" w:lineRule="auto"/>
        <w:ind w:left="357" w:hanging="357"/>
        <w:rPr>
          <w:bCs/>
          <w:szCs w:val="28"/>
          <w:lang w:val="lt-LT" w:eastAsia="x-none"/>
        </w:rPr>
      </w:pPr>
      <w:r>
        <w:rPr>
          <w:bCs/>
          <w:szCs w:val="28"/>
          <w:lang w:val="lt-LT" w:eastAsia="x-none"/>
        </w:rPr>
        <w:t xml:space="preserve">Staiga susilpnėjęs regėjimas arba apakimas – tai pasireiškia </w:t>
      </w:r>
      <w:r>
        <w:rPr>
          <w:b/>
          <w:bCs/>
          <w:szCs w:val="28"/>
          <w:lang w:val="lt-LT" w:eastAsia="x-none"/>
        </w:rPr>
        <w:t>retai</w:t>
      </w:r>
      <w:r>
        <w:rPr>
          <w:bCs/>
          <w:szCs w:val="28"/>
          <w:lang w:val="lt-LT" w:eastAsia="x-none"/>
        </w:rPr>
        <w:t>.</w:t>
      </w:r>
    </w:p>
    <w:p w:rsidR="00AA1C79" w:rsidRDefault="00AA1C79" w:rsidP="00AA1C79">
      <w:pPr>
        <w:pStyle w:val="Sraopastraipa"/>
        <w:spacing w:line="240" w:lineRule="auto"/>
        <w:ind w:left="357"/>
        <w:rPr>
          <w:bCs/>
          <w:szCs w:val="28"/>
          <w:lang w:val="lt-LT" w:eastAsia="x-none"/>
        </w:rPr>
      </w:pPr>
    </w:p>
    <w:p w:rsidR="00AA1C79" w:rsidRDefault="00AA1C79" w:rsidP="00AA1C79">
      <w:pPr>
        <w:pStyle w:val="Sraopastraipa"/>
        <w:numPr>
          <w:ilvl w:val="0"/>
          <w:numId w:val="6"/>
        </w:numPr>
        <w:spacing w:line="240" w:lineRule="auto"/>
        <w:ind w:left="357" w:hanging="357"/>
        <w:rPr>
          <w:bCs/>
          <w:szCs w:val="28"/>
          <w:lang w:val="lt-LT" w:eastAsia="x-none"/>
        </w:rPr>
      </w:pPr>
      <w:r>
        <w:rPr>
          <w:bCs/>
          <w:szCs w:val="28"/>
          <w:lang w:val="lt-LT" w:eastAsia="x-none"/>
        </w:rPr>
        <w:t xml:space="preserve">Sunkios odos reakcijos – tai pasireiškia </w:t>
      </w:r>
      <w:r>
        <w:rPr>
          <w:b/>
          <w:bCs/>
          <w:szCs w:val="28"/>
          <w:lang w:val="lt-LT" w:eastAsia="x-none"/>
        </w:rPr>
        <w:t>retai.</w:t>
      </w:r>
    </w:p>
    <w:p w:rsidR="00AA1C79" w:rsidRDefault="00AA1C79" w:rsidP="00AA1C79">
      <w:pPr>
        <w:pStyle w:val="Sraopastraipa"/>
        <w:spacing w:line="240" w:lineRule="auto"/>
        <w:ind w:left="357"/>
        <w:rPr>
          <w:bCs/>
          <w:szCs w:val="28"/>
          <w:lang w:val="lt-LT" w:eastAsia="x-none"/>
        </w:rPr>
      </w:pPr>
      <w:r>
        <w:rPr>
          <w:bCs/>
          <w:szCs w:val="28"/>
          <w:lang w:val="lt-LT" w:eastAsia="x-none"/>
        </w:rPr>
        <w:t>Simptomai yra stiprus odos lupimasis ir patinimas, burnos, lytinių organų ir odos aplink akis išopėjimas, karščiavimas.</w:t>
      </w:r>
    </w:p>
    <w:p w:rsidR="00AA1C79" w:rsidRDefault="00AA1C79" w:rsidP="00AA1C79">
      <w:pPr>
        <w:pStyle w:val="Sraopastraipa"/>
        <w:spacing w:line="240" w:lineRule="auto"/>
        <w:ind w:left="357"/>
        <w:rPr>
          <w:bCs/>
          <w:szCs w:val="28"/>
          <w:lang w:val="lt-LT" w:eastAsia="x-none"/>
        </w:rPr>
      </w:pPr>
    </w:p>
    <w:p w:rsidR="00AA1C79" w:rsidRDefault="00AA1C79" w:rsidP="00AA1C79">
      <w:pPr>
        <w:pStyle w:val="Sraopastraipa"/>
        <w:numPr>
          <w:ilvl w:val="0"/>
          <w:numId w:val="6"/>
        </w:numPr>
        <w:spacing w:line="240" w:lineRule="auto"/>
        <w:ind w:left="357" w:hanging="357"/>
        <w:rPr>
          <w:bCs/>
          <w:szCs w:val="28"/>
          <w:lang w:val="lt-LT" w:eastAsia="x-none"/>
        </w:rPr>
      </w:pPr>
      <w:r>
        <w:rPr>
          <w:bCs/>
          <w:szCs w:val="28"/>
          <w:lang w:val="lt-LT" w:eastAsia="x-none"/>
        </w:rPr>
        <w:t>Traukuliai arba priepuoliai – tai pasireiškia retai.</w:t>
      </w:r>
    </w:p>
    <w:p w:rsidR="00AA1C79" w:rsidRDefault="00AA1C79" w:rsidP="00AA1C79">
      <w:pPr>
        <w:spacing w:line="240" w:lineRule="auto"/>
        <w:rPr>
          <w:bCs/>
          <w:szCs w:val="28"/>
          <w:lang w:val="lt-LT" w:eastAsia="x-none"/>
        </w:rPr>
      </w:pPr>
    </w:p>
    <w:p w:rsidR="00AA1C79" w:rsidRDefault="00AA1C79" w:rsidP="00AA1C79">
      <w:pPr>
        <w:spacing w:line="240" w:lineRule="auto"/>
        <w:rPr>
          <w:b/>
          <w:bCs/>
          <w:szCs w:val="28"/>
          <w:lang w:val="lt-LT" w:eastAsia="x-none"/>
        </w:rPr>
      </w:pPr>
      <w:r>
        <w:rPr>
          <w:b/>
          <w:bCs/>
          <w:szCs w:val="28"/>
          <w:lang w:val="lt-LT" w:eastAsia="x-none"/>
        </w:rPr>
        <w:t>Kitas šalutinis poveikis</w:t>
      </w:r>
    </w:p>
    <w:p w:rsidR="00AA1C79" w:rsidRDefault="00AA1C79" w:rsidP="00AA1C79">
      <w:pPr>
        <w:spacing w:line="240" w:lineRule="auto"/>
        <w:rPr>
          <w:bCs/>
          <w:szCs w:val="28"/>
          <w:lang w:val="lt-LT" w:eastAsia="x-none"/>
        </w:rPr>
      </w:pPr>
    </w:p>
    <w:p w:rsidR="00AA1C79" w:rsidRDefault="00AA1C79" w:rsidP="00AA1C79">
      <w:pPr>
        <w:spacing w:line="240" w:lineRule="auto"/>
        <w:rPr>
          <w:bCs/>
          <w:szCs w:val="28"/>
          <w:lang w:val="lt-LT" w:eastAsia="x-none"/>
        </w:rPr>
      </w:pPr>
      <w:r>
        <w:rPr>
          <w:b/>
          <w:bCs/>
          <w:szCs w:val="28"/>
          <w:lang w:val="lt-LT" w:eastAsia="x-none"/>
        </w:rPr>
        <w:t>Labai dažnas</w:t>
      </w:r>
      <w:r>
        <w:rPr>
          <w:bCs/>
          <w:szCs w:val="28"/>
          <w:lang w:val="lt-LT" w:eastAsia="x-none"/>
        </w:rPr>
        <w:t xml:space="preserve"> (gali pasireikšti ne rečiau kaip 1 iš 10 asmenų): galvos skausmas.</w:t>
      </w:r>
    </w:p>
    <w:p w:rsidR="00AA1C79" w:rsidRDefault="00AA1C79" w:rsidP="00AA1C79">
      <w:pPr>
        <w:spacing w:line="240" w:lineRule="auto"/>
        <w:rPr>
          <w:bCs/>
          <w:szCs w:val="28"/>
          <w:lang w:val="lt-LT" w:eastAsia="x-none"/>
        </w:rPr>
      </w:pPr>
    </w:p>
    <w:p w:rsidR="00AA1C79" w:rsidRDefault="00AA1C79" w:rsidP="00AA1C79">
      <w:pPr>
        <w:spacing w:line="240" w:lineRule="auto"/>
        <w:rPr>
          <w:bCs/>
          <w:szCs w:val="28"/>
          <w:lang w:val="lt-LT" w:eastAsia="x-none"/>
        </w:rPr>
      </w:pPr>
      <w:r>
        <w:rPr>
          <w:b/>
          <w:bCs/>
          <w:szCs w:val="28"/>
          <w:lang w:val="lt-LT" w:eastAsia="x-none"/>
        </w:rPr>
        <w:t>Dažnas</w:t>
      </w:r>
      <w:r>
        <w:rPr>
          <w:bCs/>
          <w:szCs w:val="28"/>
          <w:lang w:val="lt-LT" w:eastAsia="x-none"/>
        </w:rPr>
        <w:t xml:space="preserve"> (gali pasireikšti rečiau kaip 1 iš 10 asmenų): pykinimas, veido paraudimas, karščio pylimas (taip pat pasireiškia staigus karščio pojūtis viršutinėje kūno dalyje), </w:t>
      </w:r>
      <w:proofErr w:type="spellStart"/>
      <w:r>
        <w:rPr>
          <w:bCs/>
          <w:szCs w:val="28"/>
          <w:lang w:val="lt-LT" w:eastAsia="x-none"/>
        </w:rPr>
        <w:t>nevirškinimas</w:t>
      </w:r>
      <w:proofErr w:type="spellEnd"/>
      <w:r>
        <w:rPr>
          <w:bCs/>
          <w:szCs w:val="28"/>
          <w:lang w:val="lt-LT" w:eastAsia="x-none"/>
        </w:rPr>
        <w:t>, matomo vaizdo spalvoto atspalvio atsiradimas, miglotas matymas, regėjimo sutrikimai, nosies užgulimas ir galvos svaigimas.</w:t>
      </w:r>
    </w:p>
    <w:p w:rsidR="00AA1C79" w:rsidRDefault="00AA1C79" w:rsidP="00AA1C79">
      <w:pPr>
        <w:spacing w:line="240" w:lineRule="auto"/>
        <w:rPr>
          <w:bCs/>
          <w:szCs w:val="28"/>
          <w:lang w:val="lt-LT" w:eastAsia="x-none"/>
        </w:rPr>
      </w:pPr>
    </w:p>
    <w:p w:rsidR="00AA1C79" w:rsidRDefault="00AA1C79" w:rsidP="00AA1C79">
      <w:pPr>
        <w:spacing w:line="240" w:lineRule="auto"/>
        <w:rPr>
          <w:bCs/>
          <w:szCs w:val="28"/>
          <w:lang w:val="lt-LT" w:eastAsia="x-none"/>
        </w:rPr>
      </w:pPr>
      <w:r>
        <w:rPr>
          <w:b/>
          <w:bCs/>
          <w:szCs w:val="28"/>
          <w:lang w:val="lt-LT" w:eastAsia="x-none"/>
        </w:rPr>
        <w:t>Nedažnas</w:t>
      </w:r>
      <w:r>
        <w:rPr>
          <w:bCs/>
          <w:szCs w:val="28"/>
          <w:lang w:val="lt-LT" w:eastAsia="x-none"/>
        </w:rPr>
        <w:t xml:space="preserve"> (gali pasireikšti rečiau kaip 1 iš 100 asmenų): vėmimas, odos išbėrimas, akių dirginimas, kraujosruvos akyse / raudonos akys, akių skausmas, matomi šviesos žybsniai, regėjimo ryškumas, jautrumas šviesai, ašarojančios akys, sustiprėjęs širdies plakimas, dažnas širdies plakimas, kraujospūdžio padidėjimas, kraujospūdžio sumažėjimas, raumenų skausmas, didelis mieguistumas, prisilietimo jutimo susilpnėjimas, galvos sukimasis, skambėjimas ausyse, burnos džiūvimas, užgulti nosies ančiai, nosies gleivinės uždegimas (taip pat pasireiškia sloga, čiaudulys ir nosies užgulimas), skausmas viršutinėje pilvo dalyje, skrandžio-stemplės </w:t>
      </w:r>
      <w:proofErr w:type="spellStart"/>
      <w:r>
        <w:rPr>
          <w:bCs/>
          <w:szCs w:val="28"/>
          <w:lang w:val="lt-LT" w:eastAsia="x-none"/>
        </w:rPr>
        <w:t>refliukso</w:t>
      </w:r>
      <w:proofErr w:type="spellEnd"/>
      <w:r>
        <w:rPr>
          <w:bCs/>
          <w:szCs w:val="28"/>
          <w:lang w:val="lt-LT" w:eastAsia="x-none"/>
        </w:rPr>
        <w:t xml:space="preserve"> liga (taip pat pasireiškia rėmuo), kraujas šlapime, rankų ar kojų skausmas, kraujavimas iš nosies, karščio pojūtis ir nuovargis.</w:t>
      </w:r>
    </w:p>
    <w:p w:rsidR="00AA1C79" w:rsidRDefault="00AA1C79" w:rsidP="00AA1C79">
      <w:pPr>
        <w:spacing w:line="240" w:lineRule="auto"/>
        <w:rPr>
          <w:bCs/>
          <w:szCs w:val="28"/>
          <w:lang w:val="lt-LT" w:eastAsia="x-none"/>
        </w:rPr>
      </w:pPr>
    </w:p>
    <w:p w:rsidR="00AA1C79" w:rsidRDefault="00AA1C79" w:rsidP="00AA1C79">
      <w:pPr>
        <w:spacing w:line="240" w:lineRule="auto"/>
        <w:rPr>
          <w:bCs/>
          <w:szCs w:val="28"/>
          <w:lang w:val="lt-LT" w:eastAsia="x-none"/>
        </w:rPr>
      </w:pPr>
      <w:r>
        <w:rPr>
          <w:b/>
          <w:bCs/>
          <w:szCs w:val="28"/>
          <w:lang w:val="lt-LT" w:eastAsia="x-none"/>
        </w:rPr>
        <w:t>Retas</w:t>
      </w:r>
      <w:r>
        <w:rPr>
          <w:bCs/>
          <w:szCs w:val="28"/>
          <w:lang w:val="lt-LT" w:eastAsia="x-none"/>
        </w:rPr>
        <w:t xml:space="preserve"> (gali pasireikšti rečiau kaip 1 iš 1000 asmenų): apalpimas, insultas, miokardo infarktas, nereguliarus širdies plakimas, trumpalaikis kurios nors smegenų dalies kraujotakos sutrikimas, gerklės </w:t>
      </w:r>
      <w:r>
        <w:rPr>
          <w:bCs/>
          <w:szCs w:val="28"/>
          <w:lang w:val="lt-LT" w:eastAsia="x-none"/>
        </w:rPr>
        <w:lastRenderedPageBreak/>
        <w:t>veržimo pojūtis, burnos tirpimas, kraujavimas akių dugne, dvejinimasis akyse, regos aštrumo sumažėjimas, nenormalūs jutimai akyse, akių ar akių vokų patinimas, matomos smulkios dalelės ar dėmelės, matomi vaivorykštiniai ratai aplink šviesą, akių vyzdžių išsiplėtimas, akių odenos spalvos pakitimai, kraujavimas iš varpos, kraujas spermoje, nosies džiūvimas, tinimas nosies viduje, dirglumas ir staigus prikurtimas.</w:t>
      </w:r>
    </w:p>
    <w:p w:rsidR="00AA1C79" w:rsidRDefault="00AA1C79" w:rsidP="00AA1C79">
      <w:pPr>
        <w:spacing w:line="240" w:lineRule="auto"/>
        <w:rPr>
          <w:bCs/>
          <w:szCs w:val="28"/>
          <w:lang w:val="lt-LT" w:eastAsia="x-none"/>
        </w:rPr>
      </w:pPr>
    </w:p>
    <w:p w:rsidR="00AA1C79" w:rsidRDefault="00AA1C79" w:rsidP="00AA1C79">
      <w:pPr>
        <w:spacing w:line="240" w:lineRule="auto"/>
        <w:rPr>
          <w:bCs/>
          <w:szCs w:val="28"/>
          <w:lang w:val="lt-LT" w:eastAsia="x-none"/>
        </w:rPr>
      </w:pPr>
      <w:r>
        <w:rPr>
          <w:bCs/>
          <w:szCs w:val="28"/>
          <w:lang w:val="lt-LT" w:eastAsia="x-none"/>
        </w:rPr>
        <w:t xml:space="preserve">Vaistui esant rinkoje, retai pasireiškė nestabili krūtinės angina (širdies būklė) ir staigi mirtis. Reikia pažymėti, kad daugumai, bet ne visiems vyrams, kuriems pasireiškė šis šalutinis poveikis, buvo širdies sutrikimų prieš pradedant vartoti šį vaistą. Ar minėti sutrikimai yra tiesiogiai susiję su </w:t>
      </w:r>
      <w:proofErr w:type="spellStart"/>
      <w:r>
        <w:rPr>
          <w:bCs/>
          <w:szCs w:val="28"/>
          <w:lang w:val="lt-LT" w:eastAsia="x-none"/>
        </w:rPr>
        <w:t>Abedel</w:t>
      </w:r>
      <w:proofErr w:type="spellEnd"/>
      <w:r>
        <w:rPr>
          <w:bCs/>
          <w:szCs w:val="28"/>
          <w:lang w:val="lt-LT" w:eastAsia="x-none"/>
        </w:rPr>
        <w:t xml:space="preserve"> poveikiu, nustatyti neįmanoma.</w:t>
      </w:r>
    </w:p>
    <w:p w:rsidR="00AA1C79" w:rsidRDefault="00AA1C79" w:rsidP="00AA1C79">
      <w:pPr>
        <w:spacing w:line="240" w:lineRule="auto"/>
        <w:rPr>
          <w:szCs w:val="24"/>
          <w:lang w:val="lt-LT"/>
        </w:rPr>
      </w:pPr>
    </w:p>
    <w:p w:rsidR="00AA1C79" w:rsidRDefault="00AA1C79" w:rsidP="00AA1C79">
      <w:pPr>
        <w:spacing w:line="240" w:lineRule="auto"/>
        <w:rPr>
          <w:b/>
          <w:szCs w:val="24"/>
          <w:lang w:val="lt-LT"/>
        </w:rPr>
      </w:pPr>
      <w:r>
        <w:rPr>
          <w:b/>
          <w:szCs w:val="24"/>
          <w:lang w:val="lt-LT"/>
        </w:rPr>
        <w:t>Pranešimas apie šalutinį poveikį</w:t>
      </w:r>
    </w:p>
    <w:p w:rsidR="00AA1C79" w:rsidRDefault="00AA1C79" w:rsidP="00AA1C79">
      <w:pPr>
        <w:ind w:right="-449"/>
        <w:rPr>
          <w:szCs w:val="24"/>
          <w:lang w:val="lt-LT"/>
        </w:rPr>
      </w:pPr>
      <w:r>
        <w:rPr>
          <w:lang w:val="lt-LT"/>
        </w:rPr>
        <w:t xml:space="preserve">Jeigu pasireiškė šalutinis poveikis, įskaitant šiame lapelyje nenurodytą, pasakykite gydytojui, vaistininkui arba slaugytojui. Apie šalutinį poveikį taip pat galite </w:t>
      </w:r>
      <w:r>
        <w:rPr>
          <w:snapToGrid w:val="0"/>
          <w:lang w:val="lt-LT"/>
        </w:rPr>
        <w:t xml:space="preserve">pateikti šiais būdais: tiesiogiai užpildant formą internetu Valstybinės vaistų kontrolės tarnybos prie Lietuvos Respublikos sveikatos apsaugos ministerijos Vaistinių preparatų informacinėje sistemoje </w:t>
      </w:r>
      <w:hyperlink r:id="rId5" w:history="1">
        <w:r>
          <w:rPr>
            <w:snapToGrid w:val="0"/>
            <w:color w:val="0000FF"/>
            <w:u w:val="single"/>
            <w:lang w:val="lt-LT"/>
          </w:rPr>
          <w:t>https://vapris.vvkt.lt/vvkt-web/public/nrv</w:t>
        </w:r>
      </w:hyperlink>
      <w:r>
        <w:rPr>
          <w:snapToGrid w:val="0"/>
          <w:lang w:val="lt-LT"/>
        </w:rPr>
        <w:t xml:space="preserve"> arba užpildant Paciento pranešimo apie įtariamą nepageidaujamą reakciją (ĮNR) formą, kuri skelbiama </w:t>
      </w:r>
      <w:hyperlink r:id="rId6" w:history="1">
        <w:r>
          <w:rPr>
            <w:snapToGrid w:val="0"/>
            <w:color w:val="0000FF"/>
            <w:u w:val="single"/>
            <w:lang w:val="lt-LT"/>
          </w:rPr>
          <w:t>https://www.vvkt.lt/index.php?4004286486</w:t>
        </w:r>
      </w:hyperlink>
      <w:r>
        <w:rPr>
          <w:snapToGrid w:val="0"/>
          <w:lang w:val="lt-LT"/>
        </w:rPr>
        <w:t xml:space="preserve">, ir atsiunčiant elektroniniu paštu (adresu </w:t>
      </w:r>
      <w:hyperlink r:id="rId7" w:history="1">
        <w:r>
          <w:rPr>
            <w:snapToGrid w:val="0"/>
            <w:color w:val="0000FF"/>
            <w:u w:val="single"/>
            <w:lang w:val="lt-LT"/>
          </w:rPr>
          <w:t>NepageidaujamaR@vvkt.lt</w:t>
        </w:r>
      </w:hyperlink>
      <w:r>
        <w:rPr>
          <w:snapToGrid w:val="0"/>
          <w:lang w:val="lt-LT"/>
        </w:rPr>
        <w:t>) arba nemokamu telefonu 8 800 73 568.</w:t>
      </w:r>
      <w:r>
        <w:rPr>
          <w:lang w:val="lt-LT"/>
        </w:rPr>
        <w:t xml:space="preserve"> Pranešdami apie šalutinį poveikį galite mums padėti gauti daugiau informacijos apie šio vaisto saugumą.</w:t>
      </w:r>
    </w:p>
    <w:p w:rsidR="00AA1C79" w:rsidRDefault="00AA1C79" w:rsidP="00AA1C79">
      <w:pPr>
        <w:ind w:right="-449"/>
        <w:rPr>
          <w:szCs w:val="24"/>
          <w:lang w:val="lt-LT"/>
        </w:rPr>
      </w:pPr>
    </w:p>
    <w:p w:rsidR="00AA1C79" w:rsidRDefault="00AA1C79" w:rsidP="00AA1C79">
      <w:pPr>
        <w:ind w:right="-449"/>
        <w:rPr>
          <w:szCs w:val="24"/>
          <w:lang w:val="lt-LT"/>
        </w:rPr>
      </w:pPr>
    </w:p>
    <w:p w:rsidR="00AA1C79" w:rsidRDefault="00AA1C79" w:rsidP="00AA1C79">
      <w:pPr>
        <w:pStyle w:val="Antrat3"/>
        <w:spacing w:before="0" w:after="0" w:line="240" w:lineRule="auto"/>
        <w:rPr>
          <w:rFonts w:ascii="Times New Roman" w:hAnsi="Times New Roman"/>
          <w:sz w:val="22"/>
          <w:lang w:val="lt-LT"/>
        </w:rPr>
      </w:pPr>
      <w:r>
        <w:rPr>
          <w:rFonts w:ascii="Times New Roman" w:hAnsi="Times New Roman"/>
          <w:sz w:val="22"/>
          <w:lang w:val="lt-LT"/>
        </w:rPr>
        <w:t>5.</w:t>
      </w:r>
      <w:r>
        <w:rPr>
          <w:rFonts w:ascii="Times New Roman" w:hAnsi="Times New Roman"/>
          <w:sz w:val="22"/>
          <w:lang w:val="lt-LT"/>
        </w:rPr>
        <w:tab/>
        <w:t xml:space="preserve">Kaip laikyti </w:t>
      </w:r>
      <w:proofErr w:type="spellStart"/>
      <w:r>
        <w:rPr>
          <w:rFonts w:ascii="Times New Roman" w:hAnsi="Times New Roman"/>
          <w:sz w:val="22"/>
          <w:lang w:val="lt-LT"/>
        </w:rPr>
        <w:t>Abedel</w:t>
      </w:r>
      <w:proofErr w:type="spellEnd"/>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numPr>
          <w:ilvl w:val="12"/>
          <w:numId w:val="0"/>
        </w:numPr>
        <w:tabs>
          <w:tab w:val="clear" w:pos="567"/>
          <w:tab w:val="left" w:pos="1296"/>
        </w:tabs>
        <w:spacing w:line="240" w:lineRule="auto"/>
        <w:ind w:right="-2"/>
        <w:rPr>
          <w:szCs w:val="24"/>
          <w:lang w:val="lt-LT"/>
        </w:rPr>
      </w:pPr>
      <w:r>
        <w:rPr>
          <w:szCs w:val="24"/>
          <w:lang w:val="lt-LT"/>
        </w:rPr>
        <w:t>Šį vaistą laikykite vaikams nepastebimoje ir nepasiekiamoje vietoje.</w:t>
      </w: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numPr>
          <w:ilvl w:val="12"/>
          <w:numId w:val="0"/>
        </w:numPr>
        <w:tabs>
          <w:tab w:val="clear" w:pos="567"/>
          <w:tab w:val="left" w:pos="1296"/>
        </w:tabs>
        <w:spacing w:line="240" w:lineRule="auto"/>
        <w:ind w:right="-2"/>
        <w:rPr>
          <w:szCs w:val="24"/>
          <w:lang w:val="lt-LT"/>
        </w:rPr>
      </w:pPr>
      <w:r>
        <w:rPr>
          <w:szCs w:val="24"/>
          <w:lang w:val="lt-LT"/>
        </w:rPr>
        <w:t>Šiam vaistui specialių laikymo sąlygų nereikia</w:t>
      </w:r>
      <w:r>
        <w:rPr>
          <w:lang w:val="lt-LT"/>
        </w:rPr>
        <w:t>.</w:t>
      </w: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numPr>
          <w:ilvl w:val="12"/>
          <w:numId w:val="0"/>
        </w:numPr>
        <w:tabs>
          <w:tab w:val="clear" w:pos="567"/>
          <w:tab w:val="left" w:pos="1296"/>
        </w:tabs>
        <w:spacing w:line="240" w:lineRule="auto"/>
        <w:ind w:right="-2"/>
        <w:rPr>
          <w:szCs w:val="24"/>
          <w:lang w:val="lt-LT"/>
        </w:rPr>
      </w:pPr>
      <w:r>
        <w:rPr>
          <w:szCs w:val="24"/>
          <w:lang w:val="lt-LT"/>
        </w:rPr>
        <w:t>Ant dėžutės</w:t>
      </w:r>
      <w:r>
        <w:rPr>
          <w:lang w:val="lt-LT"/>
        </w:rPr>
        <w:t xml:space="preserve"> </w:t>
      </w:r>
      <w:r>
        <w:rPr>
          <w:szCs w:val="24"/>
          <w:lang w:val="lt-LT"/>
        </w:rPr>
        <w:t xml:space="preserve">po „Tinka iki“ ir lizdinės plokštelės po „EXP“ nurodytam tinkamumo laikui pasibaigus, šio vaisto vartoti negalima. Vaistas tinkamas vartoti iki paskutinės nurodyto mėnesio dienos. </w:t>
      </w: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numPr>
          <w:ilvl w:val="12"/>
          <w:numId w:val="0"/>
        </w:numPr>
        <w:tabs>
          <w:tab w:val="clear" w:pos="567"/>
          <w:tab w:val="left" w:pos="1296"/>
        </w:tabs>
        <w:spacing w:line="240" w:lineRule="auto"/>
        <w:ind w:right="-2"/>
        <w:rPr>
          <w:szCs w:val="24"/>
          <w:lang w:val="lt-LT"/>
        </w:rPr>
      </w:pPr>
      <w:r>
        <w:rPr>
          <w:szCs w:val="24"/>
          <w:lang w:val="lt-LT"/>
        </w:rPr>
        <w:t>Vaistų negalima išmesti į kanalizaciją arba su buitinėmis atliekomis. Kaip išmesti nereikalingus vaistus, klauskite vaistininko. Šios priemonės padės apsaugoti aplinką.</w:t>
      </w: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pStyle w:val="Antrat3"/>
        <w:spacing w:before="0" w:after="0" w:line="240" w:lineRule="auto"/>
        <w:rPr>
          <w:rFonts w:ascii="Times New Roman" w:hAnsi="Times New Roman"/>
          <w:sz w:val="22"/>
          <w:lang w:val="lt-LT"/>
        </w:rPr>
      </w:pPr>
      <w:r>
        <w:rPr>
          <w:rFonts w:ascii="Times New Roman" w:hAnsi="Times New Roman"/>
          <w:sz w:val="22"/>
          <w:lang w:val="lt-LT"/>
        </w:rPr>
        <w:t>6.</w:t>
      </w:r>
      <w:r>
        <w:rPr>
          <w:rFonts w:ascii="Times New Roman" w:hAnsi="Times New Roman"/>
          <w:b w:val="0"/>
          <w:sz w:val="22"/>
          <w:lang w:val="lt-LT"/>
        </w:rPr>
        <w:tab/>
      </w:r>
      <w:r>
        <w:rPr>
          <w:rFonts w:ascii="Times New Roman" w:hAnsi="Times New Roman"/>
          <w:sz w:val="22"/>
          <w:lang w:val="lt-LT"/>
        </w:rPr>
        <w:t>Pakuotės turinys ir kita informacija</w:t>
      </w:r>
    </w:p>
    <w:p w:rsidR="00AA1C79" w:rsidRDefault="00AA1C79" w:rsidP="00AA1C79">
      <w:pPr>
        <w:numPr>
          <w:ilvl w:val="12"/>
          <w:numId w:val="0"/>
        </w:numPr>
        <w:tabs>
          <w:tab w:val="clear" w:pos="567"/>
          <w:tab w:val="left" w:pos="1296"/>
        </w:tabs>
        <w:spacing w:line="240" w:lineRule="auto"/>
        <w:rPr>
          <w:szCs w:val="24"/>
          <w:lang w:val="lt-LT"/>
        </w:rPr>
      </w:pPr>
    </w:p>
    <w:p w:rsidR="00AA1C79" w:rsidRDefault="00AA1C79" w:rsidP="00AA1C79">
      <w:pPr>
        <w:pStyle w:val="Antrat4"/>
        <w:rPr>
          <w:rFonts w:ascii="Times New Roman" w:hAnsi="Times New Roman"/>
          <w:sz w:val="22"/>
          <w:lang w:val="lt-LT"/>
        </w:rPr>
      </w:pPr>
      <w:proofErr w:type="spellStart"/>
      <w:r>
        <w:rPr>
          <w:rFonts w:ascii="Times New Roman" w:hAnsi="Times New Roman"/>
          <w:sz w:val="22"/>
          <w:lang w:val="lt-LT"/>
        </w:rPr>
        <w:t>Abedel</w:t>
      </w:r>
      <w:proofErr w:type="spellEnd"/>
      <w:r>
        <w:rPr>
          <w:rFonts w:ascii="Times New Roman" w:hAnsi="Times New Roman"/>
          <w:sz w:val="22"/>
          <w:lang w:val="lt-LT"/>
        </w:rPr>
        <w:t xml:space="preserve"> sudėtis</w:t>
      </w:r>
    </w:p>
    <w:p w:rsidR="00AA1C79" w:rsidRDefault="00AA1C79" w:rsidP="00AA1C79">
      <w:pPr>
        <w:numPr>
          <w:ilvl w:val="0"/>
          <w:numId w:val="2"/>
        </w:numPr>
        <w:tabs>
          <w:tab w:val="left" w:pos="1296"/>
        </w:tabs>
        <w:spacing w:line="240" w:lineRule="auto"/>
        <w:ind w:left="567" w:hanging="567"/>
        <w:rPr>
          <w:szCs w:val="24"/>
          <w:lang w:val="lt-LT"/>
        </w:rPr>
      </w:pPr>
      <w:r>
        <w:rPr>
          <w:szCs w:val="24"/>
          <w:lang w:val="lt-LT"/>
        </w:rPr>
        <w:t>Veiklioji medžiaga yra</w:t>
      </w:r>
      <w:r>
        <w:rPr>
          <w:lang w:val="lt-LT"/>
        </w:rPr>
        <w:t xml:space="preserve"> </w:t>
      </w:r>
      <w:proofErr w:type="spellStart"/>
      <w:r>
        <w:rPr>
          <w:szCs w:val="24"/>
          <w:lang w:val="lt-LT"/>
        </w:rPr>
        <w:t>sildenafilis</w:t>
      </w:r>
      <w:proofErr w:type="spellEnd"/>
      <w:r>
        <w:rPr>
          <w:szCs w:val="24"/>
          <w:lang w:val="lt-LT"/>
        </w:rPr>
        <w:t xml:space="preserve">. Kiekvienoje plėvele dengtoje tabletėje yra 25 mg </w:t>
      </w:r>
      <w:proofErr w:type="spellStart"/>
      <w:r>
        <w:rPr>
          <w:szCs w:val="24"/>
          <w:lang w:val="lt-LT"/>
        </w:rPr>
        <w:t>sildenafilio</w:t>
      </w:r>
      <w:proofErr w:type="spellEnd"/>
      <w:r>
        <w:rPr>
          <w:szCs w:val="24"/>
          <w:lang w:val="lt-LT"/>
        </w:rPr>
        <w:t xml:space="preserve"> citrato, atitinkančio 25 mg </w:t>
      </w:r>
      <w:proofErr w:type="spellStart"/>
      <w:r>
        <w:rPr>
          <w:szCs w:val="24"/>
          <w:lang w:val="lt-LT"/>
        </w:rPr>
        <w:t>sildenafilio</w:t>
      </w:r>
      <w:proofErr w:type="spellEnd"/>
      <w:r>
        <w:rPr>
          <w:szCs w:val="24"/>
          <w:lang w:val="lt-LT"/>
        </w:rPr>
        <w:t>.</w:t>
      </w:r>
    </w:p>
    <w:p w:rsidR="00AA1C79" w:rsidRDefault="00AA1C79" w:rsidP="00AA1C79">
      <w:pPr>
        <w:numPr>
          <w:ilvl w:val="0"/>
          <w:numId w:val="2"/>
        </w:numPr>
        <w:tabs>
          <w:tab w:val="left" w:pos="1296"/>
        </w:tabs>
        <w:spacing w:line="240" w:lineRule="auto"/>
        <w:ind w:hanging="357"/>
        <w:rPr>
          <w:szCs w:val="24"/>
          <w:lang w:val="lt-LT"/>
        </w:rPr>
      </w:pPr>
      <w:r>
        <w:rPr>
          <w:szCs w:val="24"/>
          <w:lang w:val="lt-LT"/>
        </w:rPr>
        <w:t>Pagalbinės medžiagos:</w:t>
      </w:r>
    </w:p>
    <w:p w:rsidR="00AA1C79" w:rsidRDefault="00AA1C79" w:rsidP="00AA1C79">
      <w:pPr>
        <w:numPr>
          <w:ilvl w:val="0"/>
          <w:numId w:val="2"/>
        </w:numPr>
        <w:tabs>
          <w:tab w:val="left" w:pos="1296"/>
        </w:tabs>
        <w:spacing w:line="240" w:lineRule="auto"/>
        <w:ind w:left="567" w:hanging="567"/>
        <w:rPr>
          <w:szCs w:val="24"/>
          <w:lang w:val="lt-LT"/>
        </w:rPr>
      </w:pPr>
      <w:r>
        <w:rPr>
          <w:szCs w:val="24"/>
          <w:lang w:val="lt-LT"/>
        </w:rPr>
        <w:t xml:space="preserve">tabletės šerdis: </w:t>
      </w:r>
      <w:proofErr w:type="spellStart"/>
      <w:r>
        <w:rPr>
          <w:szCs w:val="24"/>
          <w:lang w:val="lt-LT"/>
        </w:rPr>
        <w:t>mikrokristalinė</w:t>
      </w:r>
      <w:proofErr w:type="spellEnd"/>
      <w:r>
        <w:rPr>
          <w:szCs w:val="24"/>
          <w:lang w:val="lt-LT"/>
        </w:rPr>
        <w:t xml:space="preserve"> celiuliozė 102, kalcio-vandenilio fosfatas, </w:t>
      </w:r>
      <w:proofErr w:type="spellStart"/>
      <w:r>
        <w:rPr>
          <w:szCs w:val="24"/>
          <w:lang w:val="lt-LT"/>
        </w:rPr>
        <w:t>kroskarmeliozės</w:t>
      </w:r>
      <w:proofErr w:type="spellEnd"/>
      <w:r>
        <w:rPr>
          <w:szCs w:val="24"/>
          <w:lang w:val="lt-LT"/>
        </w:rPr>
        <w:t xml:space="preserve"> natrio druska, magnio </w:t>
      </w:r>
      <w:proofErr w:type="spellStart"/>
      <w:r>
        <w:rPr>
          <w:szCs w:val="24"/>
          <w:lang w:val="lt-LT"/>
        </w:rPr>
        <w:t>stearatas</w:t>
      </w:r>
      <w:proofErr w:type="spellEnd"/>
      <w:r>
        <w:rPr>
          <w:szCs w:val="24"/>
          <w:lang w:val="lt-LT"/>
        </w:rPr>
        <w:t xml:space="preserve"> (E 470b);</w:t>
      </w:r>
    </w:p>
    <w:p w:rsidR="00AA1C79" w:rsidRDefault="00AA1C79" w:rsidP="00AA1C79">
      <w:pPr>
        <w:numPr>
          <w:ilvl w:val="0"/>
          <w:numId w:val="2"/>
        </w:numPr>
        <w:tabs>
          <w:tab w:val="left" w:pos="1296"/>
        </w:tabs>
        <w:spacing w:line="240" w:lineRule="auto"/>
        <w:ind w:left="567" w:hanging="564"/>
        <w:rPr>
          <w:szCs w:val="24"/>
          <w:lang w:val="lt-LT"/>
        </w:rPr>
      </w:pPr>
      <w:r>
        <w:rPr>
          <w:szCs w:val="24"/>
          <w:lang w:val="lt-LT"/>
        </w:rPr>
        <w:t xml:space="preserve">tabletės plėvelė: </w:t>
      </w:r>
      <w:proofErr w:type="spellStart"/>
      <w:r>
        <w:rPr>
          <w:szCs w:val="24"/>
          <w:lang w:val="lt-LT"/>
        </w:rPr>
        <w:t>hipromeliozė</w:t>
      </w:r>
      <w:proofErr w:type="spellEnd"/>
      <w:r>
        <w:rPr>
          <w:szCs w:val="24"/>
          <w:lang w:val="lt-LT"/>
        </w:rPr>
        <w:t xml:space="preserve">, titano dioksidas (E 171), laktozė </w:t>
      </w:r>
      <w:proofErr w:type="spellStart"/>
      <w:r>
        <w:rPr>
          <w:szCs w:val="24"/>
          <w:lang w:val="lt-LT"/>
        </w:rPr>
        <w:t>monohidratas</w:t>
      </w:r>
      <w:proofErr w:type="spellEnd"/>
      <w:r>
        <w:rPr>
          <w:szCs w:val="24"/>
          <w:lang w:val="lt-LT"/>
        </w:rPr>
        <w:t xml:space="preserve">, </w:t>
      </w:r>
      <w:proofErr w:type="spellStart"/>
      <w:r>
        <w:rPr>
          <w:szCs w:val="24"/>
          <w:lang w:val="lt-LT"/>
        </w:rPr>
        <w:t>triacetinas</w:t>
      </w:r>
      <w:proofErr w:type="spellEnd"/>
      <w:r>
        <w:rPr>
          <w:szCs w:val="24"/>
          <w:lang w:val="lt-LT"/>
        </w:rPr>
        <w:t xml:space="preserve"> (E 1518), </w:t>
      </w:r>
      <w:proofErr w:type="spellStart"/>
      <w:r>
        <w:rPr>
          <w:szCs w:val="24"/>
          <w:lang w:val="lt-LT"/>
        </w:rPr>
        <w:t>indigokarminas</w:t>
      </w:r>
      <w:proofErr w:type="spellEnd"/>
      <w:r>
        <w:rPr>
          <w:szCs w:val="24"/>
          <w:lang w:val="lt-LT"/>
        </w:rPr>
        <w:t xml:space="preserve"> (E 132).</w:t>
      </w:r>
    </w:p>
    <w:p w:rsidR="00AA1C79" w:rsidRDefault="00AA1C79" w:rsidP="00AA1C79">
      <w:pPr>
        <w:tabs>
          <w:tab w:val="clear" w:pos="567"/>
          <w:tab w:val="left" w:pos="1296"/>
        </w:tabs>
        <w:spacing w:line="240" w:lineRule="auto"/>
        <w:ind w:right="-2"/>
        <w:rPr>
          <w:szCs w:val="24"/>
          <w:lang w:val="lt-LT"/>
        </w:rPr>
      </w:pPr>
    </w:p>
    <w:p w:rsidR="00AA1C79" w:rsidRDefault="00AA1C79" w:rsidP="00AA1C79">
      <w:pPr>
        <w:pStyle w:val="Antrat4"/>
        <w:rPr>
          <w:rFonts w:ascii="Times New Roman" w:hAnsi="Times New Roman"/>
          <w:sz w:val="22"/>
          <w:lang w:val="lt-LT"/>
        </w:rPr>
      </w:pPr>
      <w:proofErr w:type="spellStart"/>
      <w:r>
        <w:rPr>
          <w:rFonts w:ascii="Times New Roman" w:hAnsi="Times New Roman"/>
          <w:sz w:val="22"/>
          <w:lang w:val="lt-LT"/>
        </w:rPr>
        <w:t>Abedel</w:t>
      </w:r>
      <w:proofErr w:type="spellEnd"/>
      <w:r>
        <w:rPr>
          <w:rFonts w:ascii="Times New Roman" w:hAnsi="Times New Roman"/>
          <w:sz w:val="22"/>
          <w:lang w:val="lt-LT"/>
        </w:rPr>
        <w:t xml:space="preserve"> išvaizda ir kiekis pakuotėje</w:t>
      </w:r>
    </w:p>
    <w:p w:rsidR="00AA1C79" w:rsidRDefault="00AA1C79" w:rsidP="00AA1C79">
      <w:pPr>
        <w:rPr>
          <w:szCs w:val="24"/>
          <w:lang w:val="lt-LT"/>
        </w:rPr>
      </w:pPr>
      <w:proofErr w:type="spellStart"/>
      <w:r>
        <w:rPr>
          <w:szCs w:val="24"/>
          <w:lang w:val="lt-LT"/>
        </w:rPr>
        <w:t>Abedel</w:t>
      </w:r>
      <w:proofErr w:type="spellEnd"/>
      <w:r>
        <w:rPr>
          <w:szCs w:val="24"/>
          <w:lang w:val="lt-LT"/>
        </w:rPr>
        <w:t xml:space="preserve"> yra mėlynos, apvalios, abipus išgaubtos, 7 mm skersmens plėvele dengtos tabletės, kurių viena pusė paženklinta skaičiumi „25“. </w:t>
      </w:r>
    </w:p>
    <w:p w:rsidR="00AA1C79" w:rsidRDefault="00AA1C79" w:rsidP="00AA1C79">
      <w:pPr>
        <w:rPr>
          <w:szCs w:val="24"/>
          <w:lang w:val="lt-LT"/>
        </w:rPr>
      </w:pPr>
      <w:bookmarkStart w:id="1" w:name="_Hlk76753078"/>
      <w:proofErr w:type="spellStart"/>
      <w:r>
        <w:rPr>
          <w:szCs w:val="24"/>
          <w:lang w:val="lt-LT"/>
        </w:rPr>
        <w:t>Abedel</w:t>
      </w:r>
      <w:proofErr w:type="spellEnd"/>
      <w:r>
        <w:rPr>
          <w:szCs w:val="24"/>
          <w:lang w:val="lt-LT"/>
        </w:rPr>
        <w:t xml:space="preserve"> tiekiamas kartono dėžutėse, kuriose PVC/PVDC ir aliuminio folijos lizdinėse plokštelėse yra 2, 4 ar 8 plėvele dengtos tabletės</w:t>
      </w:r>
      <w:bookmarkEnd w:id="1"/>
      <w:r>
        <w:rPr>
          <w:szCs w:val="24"/>
          <w:lang w:val="lt-LT"/>
        </w:rPr>
        <w:t>. Gali būti tiekiamos ne visų dydžių pakuotės.</w:t>
      </w: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pStyle w:val="Antrat4"/>
        <w:rPr>
          <w:rFonts w:ascii="Times New Roman" w:hAnsi="Times New Roman"/>
          <w:sz w:val="22"/>
          <w:lang w:val="lt-LT"/>
        </w:rPr>
      </w:pPr>
      <w:r>
        <w:rPr>
          <w:rFonts w:ascii="Times New Roman" w:hAnsi="Times New Roman"/>
          <w:sz w:val="22"/>
          <w:lang w:val="lt-LT"/>
        </w:rPr>
        <w:t>Registruotojas ir gamintojas</w:t>
      </w: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numPr>
          <w:ilvl w:val="12"/>
          <w:numId w:val="0"/>
        </w:numPr>
        <w:tabs>
          <w:tab w:val="clear" w:pos="567"/>
          <w:tab w:val="left" w:pos="1296"/>
        </w:tabs>
        <w:spacing w:line="240" w:lineRule="auto"/>
        <w:ind w:right="-2"/>
        <w:rPr>
          <w:i/>
          <w:iCs/>
          <w:szCs w:val="24"/>
          <w:lang w:val="lt-LT"/>
        </w:rPr>
      </w:pPr>
      <w:r>
        <w:rPr>
          <w:i/>
          <w:iCs/>
          <w:lang w:val="lt-LT"/>
        </w:rPr>
        <w:t>Registruotojas</w:t>
      </w:r>
    </w:p>
    <w:p w:rsidR="00AA1C79" w:rsidRDefault="00AA1C79" w:rsidP="00AA1C79">
      <w:pPr>
        <w:numPr>
          <w:ilvl w:val="12"/>
          <w:numId w:val="0"/>
        </w:numPr>
        <w:tabs>
          <w:tab w:val="clear" w:pos="567"/>
          <w:tab w:val="left" w:pos="1296"/>
        </w:tabs>
        <w:spacing w:line="240" w:lineRule="auto"/>
        <w:ind w:right="-2"/>
        <w:rPr>
          <w:szCs w:val="24"/>
          <w:lang w:val="lt-LT"/>
        </w:rPr>
      </w:pPr>
      <w:proofErr w:type="spellStart"/>
      <w:r>
        <w:rPr>
          <w:szCs w:val="24"/>
          <w:lang w:val="lt-LT"/>
        </w:rPr>
        <w:t>elem</w:t>
      </w:r>
      <w:proofErr w:type="spellEnd"/>
      <w:r>
        <w:rPr>
          <w:szCs w:val="24"/>
          <w:lang w:val="lt-LT"/>
        </w:rPr>
        <w:t xml:space="preserve"> Magdalena </w:t>
      </w:r>
      <w:proofErr w:type="spellStart"/>
      <w:r>
        <w:rPr>
          <w:szCs w:val="24"/>
          <w:lang w:val="lt-LT"/>
        </w:rPr>
        <w:t>Pakulska</w:t>
      </w:r>
      <w:proofErr w:type="spellEnd"/>
    </w:p>
    <w:p w:rsidR="00AA1C79" w:rsidRDefault="00AA1C79" w:rsidP="00AA1C79">
      <w:pPr>
        <w:numPr>
          <w:ilvl w:val="12"/>
          <w:numId w:val="0"/>
        </w:numPr>
        <w:tabs>
          <w:tab w:val="clear" w:pos="567"/>
          <w:tab w:val="left" w:pos="1296"/>
        </w:tabs>
        <w:spacing w:line="240" w:lineRule="auto"/>
        <w:ind w:right="-2"/>
        <w:rPr>
          <w:szCs w:val="24"/>
          <w:lang w:val="lt-LT"/>
        </w:rPr>
      </w:pPr>
      <w:proofErr w:type="spellStart"/>
      <w:r>
        <w:rPr>
          <w:szCs w:val="24"/>
          <w:lang w:val="lt-LT"/>
        </w:rPr>
        <w:t>ul</w:t>
      </w:r>
      <w:proofErr w:type="spellEnd"/>
      <w:r>
        <w:rPr>
          <w:szCs w:val="24"/>
          <w:lang w:val="lt-LT"/>
        </w:rPr>
        <w:t xml:space="preserve">. </w:t>
      </w:r>
      <w:proofErr w:type="spellStart"/>
      <w:r>
        <w:rPr>
          <w:szCs w:val="24"/>
          <w:lang w:val="lt-LT"/>
        </w:rPr>
        <w:t>Przyleśna</w:t>
      </w:r>
      <w:proofErr w:type="spellEnd"/>
      <w:r>
        <w:rPr>
          <w:szCs w:val="24"/>
          <w:lang w:val="lt-LT"/>
        </w:rPr>
        <w:t xml:space="preserve">, </w:t>
      </w:r>
      <w:proofErr w:type="spellStart"/>
      <w:r>
        <w:rPr>
          <w:szCs w:val="24"/>
          <w:lang w:val="lt-LT"/>
        </w:rPr>
        <w:t>no</w:t>
      </w:r>
      <w:proofErr w:type="spellEnd"/>
      <w:r>
        <w:rPr>
          <w:szCs w:val="24"/>
          <w:lang w:val="lt-LT"/>
        </w:rPr>
        <w:t>. 45D</w:t>
      </w:r>
    </w:p>
    <w:p w:rsidR="00AA1C79" w:rsidRDefault="00AA1C79" w:rsidP="00AA1C79">
      <w:pPr>
        <w:numPr>
          <w:ilvl w:val="12"/>
          <w:numId w:val="0"/>
        </w:numPr>
        <w:tabs>
          <w:tab w:val="clear" w:pos="567"/>
          <w:tab w:val="left" w:pos="1296"/>
        </w:tabs>
        <w:spacing w:line="240" w:lineRule="auto"/>
        <w:ind w:right="-2"/>
        <w:rPr>
          <w:szCs w:val="24"/>
          <w:lang w:val="lt-LT"/>
        </w:rPr>
      </w:pPr>
      <w:r>
        <w:rPr>
          <w:szCs w:val="24"/>
          <w:lang w:val="lt-LT"/>
        </w:rPr>
        <w:lastRenderedPageBreak/>
        <w:t xml:space="preserve">05-506, </w:t>
      </w:r>
      <w:proofErr w:type="spellStart"/>
      <w:r>
        <w:rPr>
          <w:szCs w:val="24"/>
          <w:lang w:val="lt-LT"/>
        </w:rPr>
        <w:t>Wilcza</w:t>
      </w:r>
      <w:proofErr w:type="spellEnd"/>
      <w:r>
        <w:rPr>
          <w:szCs w:val="24"/>
          <w:lang w:val="lt-LT"/>
        </w:rPr>
        <w:t xml:space="preserve"> </w:t>
      </w:r>
      <w:proofErr w:type="spellStart"/>
      <w:r>
        <w:rPr>
          <w:szCs w:val="24"/>
          <w:lang w:val="lt-LT"/>
        </w:rPr>
        <w:t>Góra</w:t>
      </w:r>
      <w:proofErr w:type="spellEnd"/>
    </w:p>
    <w:p w:rsidR="00AA1C79" w:rsidRDefault="00AA1C79" w:rsidP="00AA1C79">
      <w:pPr>
        <w:numPr>
          <w:ilvl w:val="12"/>
          <w:numId w:val="0"/>
        </w:numPr>
        <w:tabs>
          <w:tab w:val="clear" w:pos="567"/>
          <w:tab w:val="left" w:pos="1296"/>
        </w:tabs>
        <w:spacing w:line="240" w:lineRule="auto"/>
        <w:ind w:right="-2"/>
        <w:rPr>
          <w:szCs w:val="24"/>
          <w:lang w:val="lt-LT"/>
        </w:rPr>
      </w:pPr>
      <w:r>
        <w:rPr>
          <w:szCs w:val="24"/>
          <w:lang w:val="lt-LT"/>
        </w:rPr>
        <w:t>Lenkija</w:t>
      </w:r>
    </w:p>
    <w:p w:rsidR="00AA1C79" w:rsidRDefault="00AA1C79" w:rsidP="00AA1C79">
      <w:pPr>
        <w:numPr>
          <w:ilvl w:val="12"/>
          <w:numId w:val="0"/>
        </w:numPr>
        <w:tabs>
          <w:tab w:val="clear" w:pos="567"/>
          <w:tab w:val="left" w:pos="1296"/>
        </w:tabs>
        <w:spacing w:line="240" w:lineRule="auto"/>
        <w:ind w:right="-2"/>
        <w:rPr>
          <w:szCs w:val="24"/>
          <w:lang w:val="lt-LT"/>
        </w:rPr>
      </w:pPr>
    </w:p>
    <w:p w:rsidR="00AA1C79" w:rsidRDefault="00AA1C79" w:rsidP="00AA1C79">
      <w:pPr>
        <w:numPr>
          <w:ilvl w:val="12"/>
          <w:numId w:val="0"/>
        </w:numPr>
        <w:tabs>
          <w:tab w:val="clear" w:pos="567"/>
          <w:tab w:val="left" w:pos="1296"/>
        </w:tabs>
        <w:spacing w:line="240" w:lineRule="auto"/>
        <w:ind w:right="-2"/>
        <w:rPr>
          <w:i/>
          <w:iCs/>
          <w:szCs w:val="24"/>
          <w:lang w:val="lt-LT"/>
        </w:rPr>
      </w:pPr>
      <w:r>
        <w:rPr>
          <w:i/>
          <w:iCs/>
          <w:szCs w:val="24"/>
          <w:lang w:val="lt-LT"/>
        </w:rPr>
        <w:t>Gamintojas</w:t>
      </w:r>
    </w:p>
    <w:p w:rsidR="00AA1C79" w:rsidRDefault="00AA1C79" w:rsidP="00AA1C79">
      <w:pPr>
        <w:numPr>
          <w:ilvl w:val="12"/>
          <w:numId w:val="0"/>
        </w:numPr>
        <w:tabs>
          <w:tab w:val="clear" w:pos="567"/>
          <w:tab w:val="left" w:pos="1296"/>
        </w:tabs>
        <w:spacing w:line="240" w:lineRule="auto"/>
        <w:ind w:right="-2"/>
        <w:rPr>
          <w:szCs w:val="24"/>
          <w:lang w:val="lt-LT"/>
        </w:rPr>
      </w:pPr>
      <w:proofErr w:type="spellStart"/>
      <w:r>
        <w:rPr>
          <w:szCs w:val="24"/>
          <w:lang w:val="lt-LT"/>
        </w:rPr>
        <w:t>Adamed</w:t>
      </w:r>
      <w:proofErr w:type="spellEnd"/>
      <w:r>
        <w:rPr>
          <w:szCs w:val="24"/>
          <w:lang w:val="lt-LT"/>
        </w:rPr>
        <w:t xml:space="preserve"> </w:t>
      </w:r>
      <w:proofErr w:type="spellStart"/>
      <w:r>
        <w:rPr>
          <w:szCs w:val="24"/>
          <w:lang w:val="lt-LT"/>
        </w:rPr>
        <w:t>Pharma</w:t>
      </w:r>
      <w:proofErr w:type="spellEnd"/>
      <w:r>
        <w:rPr>
          <w:szCs w:val="24"/>
          <w:lang w:val="lt-LT"/>
        </w:rPr>
        <w:t xml:space="preserve"> S.A.</w:t>
      </w:r>
    </w:p>
    <w:p w:rsidR="00AA1C79" w:rsidRDefault="00AA1C79" w:rsidP="00AA1C79">
      <w:pPr>
        <w:numPr>
          <w:ilvl w:val="12"/>
          <w:numId w:val="0"/>
        </w:numPr>
        <w:tabs>
          <w:tab w:val="clear" w:pos="567"/>
          <w:tab w:val="left" w:pos="1296"/>
        </w:tabs>
        <w:spacing w:line="240" w:lineRule="auto"/>
        <w:ind w:right="-2"/>
        <w:rPr>
          <w:szCs w:val="24"/>
          <w:lang w:val="lt-LT"/>
        </w:rPr>
      </w:pPr>
      <w:bookmarkStart w:id="2" w:name="_Hlk76750668"/>
      <w:proofErr w:type="spellStart"/>
      <w:r>
        <w:rPr>
          <w:szCs w:val="24"/>
          <w:lang w:val="lt-LT"/>
        </w:rPr>
        <w:t>ul</w:t>
      </w:r>
      <w:proofErr w:type="spellEnd"/>
      <w:r>
        <w:rPr>
          <w:szCs w:val="24"/>
          <w:lang w:val="lt-LT"/>
        </w:rPr>
        <w:t xml:space="preserve">. </w:t>
      </w:r>
      <w:proofErr w:type="spellStart"/>
      <w:r>
        <w:rPr>
          <w:szCs w:val="24"/>
          <w:lang w:val="lt-LT"/>
        </w:rPr>
        <w:t>Marszałka</w:t>
      </w:r>
      <w:proofErr w:type="spellEnd"/>
      <w:r>
        <w:rPr>
          <w:szCs w:val="24"/>
          <w:lang w:val="lt-LT"/>
        </w:rPr>
        <w:t xml:space="preserve"> J. </w:t>
      </w:r>
      <w:proofErr w:type="spellStart"/>
      <w:r>
        <w:rPr>
          <w:szCs w:val="24"/>
          <w:lang w:val="lt-LT"/>
        </w:rPr>
        <w:t>Piłsudskiego</w:t>
      </w:r>
      <w:proofErr w:type="spellEnd"/>
      <w:r>
        <w:rPr>
          <w:szCs w:val="24"/>
          <w:lang w:val="lt-LT"/>
        </w:rPr>
        <w:t xml:space="preserve"> 5</w:t>
      </w:r>
    </w:p>
    <w:p w:rsidR="00AA1C79" w:rsidRDefault="00AA1C79" w:rsidP="00AA1C79">
      <w:pPr>
        <w:numPr>
          <w:ilvl w:val="12"/>
          <w:numId w:val="0"/>
        </w:numPr>
        <w:tabs>
          <w:tab w:val="clear" w:pos="567"/>
          <w:tab w:val="left" w:pos="1296"/>
        </w:tabs>
        <w:spacing w:line="240" w:lineRule="auto"/>
        <w:ind w:right="-2"/>
        <w:rPr>
          <w:szCs w:val="24"/>
          <w:lang w:val="lt-LT"/>
        </w:rPr>
      </w:pPr>
      <w:r>
        <w:rPr>
          <w:szCs w:val="24"/>
          <w:lang w:val="lt-LT"/>
        </w:rPr>
        <w:t xml:space="preserve">95-200 </w:t>
      </w:r>
      <w:proofErr w:type="spellStart"/>
      <w:r>
        <w:rPr>
          <w:szCs w:val="24"/>
          <w:lang w:val="lt-LT"/>
        </w:rPr>
        <w:t>Pabianice</w:t>
      </w:r>
      <w:proofErr w:type="spellEnd"/>
    </w:p>
    <w:bookmarkEnd w:id="2"/>
    <w:p w:rsidR="00AA1C79" w:rsidRDefault="00AA1C79" w:rsidP="00AA1C79">
      <w:pPr>
        <w:numPr>
          <w:ilvl w:val="12"/>
          <w:numId w:val="0"/>
        </w:numPr>
        <w:tabs>
          <w:tab w:val="clear" w:pos="567"/>
          <w:tab w:val="left" w:pos="1296"/>
        </w:tabs>
        <w:spacing w:line="240" w:lineRule="auto"/>
        <w:ind w:right="-2"/>
        <w:rPr>
          <w:szCs w:val="24"/>
          <w:lang w:val="lt-LT"/>
        </w:rPr>
      </w:pPr>
      <w:r>
        <w:rPr>
          <w:szCs w:val="24"/>
          <w:lang w:val="lt-LT"/>
        </w:rPr>
        <w:t>Lenkija</w:t>
      </w:r>
    </w:p>
    <w:p w:rsidR="00AA1C79" w:rsidRDefault="00AA1C79" w:rsidP="00AA1C79">
      <w:pPr>
        <w:ind w:left="567" w:hanging="567"/>
        <w:rPr>
          <w:lang w:val="lt-LT"/>
        </w:rPr>
      </w:pPr>
    </w:p>
    <w:p w:rsidR="00AA1C79" w:rsidRDefault="00AA1C79" w:rsidP="00AA1C79">
      <w:pPr>
        <w:numPr>
          <w:ilvl w:val="12"/>
          <w:numId w:val="0"/>
        </w:numPr>
        <w:tabs>
          <w:tab w:val="clear" w:pos="567"/>
          <w:tab w:val="left" w:pos="1296"/>
        </w:tabs>
        <w:spacing w:line="240" w:lineRule="auto"/>
        <w:ind w:right="-2"/>
        <w:rPr>
          <w:b/>
          <w:lang w:val="lt-LT"/>
        </w:rPr>
      </w:pPr>
      <w:r>
        <w:rPr>
          <w:b/>
          <w:lang w:val="lt-LT"/>
        </w:rPr>
        <w:t>Šis pakuotės lapelis paskutinį kartą peržiūrėtas 2022-09-21.</w:t>
      </w:r>
    </w:p>
    <w:p w:rsidR="00AA1C79" w:rsidRDefault="00AA1C79" w:rsidP="00AA1C79">
      <w:pPr>
        <w:numPr>
          <w:ilvl w:val="12"/>
          <w:numId w:val="0"/>
        </w:numPr>
        <w:spacing w:line="240" w:lineRule="auto"/>
        <w:ind w:right="-2"/>
        <w:rPr>
          <w:i/>
          <w:szCs w:val="24"/>
          <w:lang w:val="lt-LT"/>
        </w:rPr>
      </w:pPr>
    </w:p>
    <w:p w:rsidR="00AA1C79" w:rsidRDefault="00AA1C79" w:rsidP="00AA1C79">
      <w:pPr>
        <w:numPr>
          <w:ilvl w:val="12"/>
          <w:numId w:val="0"/>
        </w:numPr>
        <w:spacing w:line="240" w:lineRule="auto"/>
        <w:ind w:right="-2"/>
        <w:rPr>
          <w:szCs w:val="24"/>
          <w:lang w:val="lt-LT"/>
        </w:rPr>
      </w:pPr>
      <w:r>
        <w:rPr>
          <w:lang w:val="lt-LT"/>
        </w:rPr>
        <w:t xml:space="preserve">Išsami informacija apie šį </w:t>
      </w:r>
      <w:r>
        <w:rPr>
          <w:szCs w:val="24"/>
          <w:lang w:val="lt-LT"/>
        </w:rPr>
        <w:t>vaistą</w:t>
      </w:r>
      <w:r>
        <w:rPr>
          <w:lang w:val="lt-LT"/>
        </w:rPr>
        <w:t xml:space="preserve"> pateikiama Valstybinės vaistų kontrolės tarnybos prie Lietuvos Respublikos sveikatos apsaugos ministerijos tinklalapyje</w:t>
      </w:r>
      <w:r>
        <w:rPr>
          <w:i/>
          <w:szCs w:val="24"/>
          <w:lang w:val="lt-LT"/>
        </w:rPr>
        <w:t xml:space="preserve"> </w:t>
      </w:r>
      <w:hyperlink r:id="rId8" w:history="1">
        <w:r>
          <w:rPr>
            <w:rStyle w:val="Hipersaitas"/>
            <w:rFonts w:eastAsia="SimSun"/>
            <w:lang w:val="lt-LT"/>
          </w:rPr>
          <w:t>http://www.vvkt.lt/</w:t>
        </w:r>
      </w:hyperlink>
      <w:r>
        <w:rPr>
          <w:lang w:val="lt-LT"/>
        </w:rPr>
        <w:t>.</w:t>
      </w:r>
    </w:p>
    <w:p w:rsidR="009041DB" w:rsidRDefault="009041DB">
      <w:bookmarkStart w:id="3" w:name="_GoBack"/>
      <w:bookmarkEnd w:id="3"/>
    </w:p>
    <w:sectPr w:rsidR="009041DB">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HYCVXI+TimesNewRoman">
    <w:altName w:val="Times New Roman"/>
    <w:panose1 w:val="00000000000000000000"/>
    <w:charset w:val="EE"/>
    <w:family w:val="roman"/>
    <w:notTrueType/>
    <w:pitch w:val="default"/>
    <w:sig w:usb0="00000007" w:usb1="00000000" w:usb2="00000000" w:usb3="00000000" w:csb0="00000003"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18C330B4"/>
    <w:multiLevelType w:val="hybridMultilevel"/>
    <w:tmpl w:val="392E1C42"/>
    <w:lvl w:ilvl="0" w:tplc="47F6360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4340381C"/>
    <w:multiLevelType w:val="hybridMultilevel"/>
    <w:tmpl w:val="8F10BC5A"/>
    <w:lvl w:ilvl="0" w:tplc="3C748CEA">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5C0458A5"/>
    <w:multiLevelType w:val="hybridMultilevel"/>
    <w:tmpl w:val="4B989A5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759105EA"/>
    <w:multiLevelType w:val="hybridMultilevel"/>
    <w:tmpl w:val="44D637F4"/>
    <w:lvl w:ilvl="0" w:tplc="3C748CEA">
      <w:start w:val="1"/>
      <w:numFmt w:val="bullet"/>
      <w:lvlText w:val="-"/>
      <w:lvlJc w:val="left"/>
      <w:pPr>
        <w:ind w:left="1077" w:hanging="360"/>
      </w:pPr>
      <w:rPr>
        <w:rFonts w:ascii="Times New Roman" w:hAnsi="Times New Roman" w:cs="Times New Roman" w:hint="default"/>
      </w:r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num w:numId="1">
    <w:abstractNumId w:val="0"/>
    <w:lvlOverride w:ilvl="0">
      <w:lvl w:ilvl="0">
        <w:numFmt w:val="bullet"/>
        <w:lvlText w:val="-"/>
        <w:lvlJc w:val="left"/>
        <w:pPr>
          <w:ind w:left="360" w:hanging="360"/>
        </w:pPr>
        <w:rPr>
          <w:rFonts w:cs="Times New Roman"/>
        </w:rPr>
      </w:lvl>
    </w:lvlOverride>
  </w:num>
  <w:num w:numId="2">
    <w:abstractNumId w:val="0"/>
    <w:lvlOverride w:ilvl="0">
      <w:lvl w:ilvl="0">
        <w:numFmt w:val="bullet"/>
        <w:lvlText w:val="-"/>
        <w:lvlJc w:val="left"/>
        <w:pPr>
          <w:ind w:left="360" w:hanging="360"/>
        </w:pPr>
        <w:rPr>
          <w:rFonts w:cs="Times New Roman"/>
        </w:rPr>
      </w:lvl>
    </w:lvlOverride>
  </w:num>
  <w:num w:numId="3">
    <w:abstractNumId w:val="2"/>
  </w:num>
  <w:num w:numId="4">
    <w:abstractNumId w:val="1"/>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1C79"/>
    <w:rsid w:val="00234094"/>
    <w:rsid w:val="002A211A"/>
    <w:rsid w:val="009041DB"/>
    <w:rsid w:val="00975D35"/>
    <w:rsid w:val="00AA1C79"/>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156996-1CA3-42E6-AC17-1ECD4BCEAC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A1C79"/>
    <w:pPr>
      <w:tabs>
        <w:tab w:val="left" w:pos="567"/>
      </w:tabs>
      <w:snapToGrid w:val="0"/>
      <w:spacing w:after="0" w:line="260" w:lineRule="exact"/>
    </w:pPr>
    <w:rPr>
      <w:rFonts w:ascii="Times New Roman" w:hAnsi="Times New Roman" w:cs="Times New Roman"/>
      <w:szCs w:val="20"/>
      <w:lang w:val="en-GB"/>
    </w:rPr>
  </w:style>
  <w:style w:type="paragraph" w:styleId="Antrat3">
    <w:name w:val="heading 3"/>
    <w:basedOn w:val="prastasis"/>
    <w:next w:val="prastasis"/>
    <w:link w:val="Antrat3Diagrama"/>
    <w:uiPriority w:val="99"/>
    <w:semiHidden/>
    <w:unhideWhenUsed/>
    <w:qFormat/>
    <w:rsid w:val="00AA1C79"/>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semiHidden/>
    <w:unhideWhenUsed/>
    <w:qFormat/>
    <w:rsid w:val="00AA1C79"/>
    <w:pPr>
      <w:keepNext/>
      <w:jc w:val="both"/>
      <w:outlineLvl w:val="3"/>
    </w:pPr>
    <w:rPr>
      <w:rFonts w:ascii="Calibri" w:hAnsi="Calibri"/>
      <w:b/>
      <w:bCs/>
      <w:sz w:val="28"/>
      <w:szCs w:val="28"/>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link w:val="Antrat3"/>
    <w:uiPriority w:val="99"/>
    <w:semiHidden/>
    <w:rsid w:val="00AA1C79"/>
    <w:rPr>
      <w:rFonts w:ascii="Cambria" w:hAnsi="Cambria" w:cs="Times New Roman"/>
      <w:b/>
      <w:bCs/>
      <w:sz w:val="26"/>
      <w:szCs w:val="26"/>
      <w:lang w:val="en-GB" w:eastAsia="x-none"/>
    </w:rPr>
  </w:style>
  <w:style w:type="character" w:customStyle="1" w:styleId="Antrat4Diagrama">
    <w:name w:val="Antraštė 4 Diagrama"/>
    <w:basedOn w:val="Numatytasispastraiposriftas"/>
    <w:link w:val="Antrat4"/>
    <w:uiPriority w:val="99"/>
    <w:semiHidden/>
    <w:rsid w:val="00AA1C79"/>
    <w:rPr>
      <w:rFonts w:ascii="Calibri" w:hAnsi="Calibri" w:cs="Times New Roman"/>
      <w:b/>
      <w:bCs/>
      <w:sz w:val="28"/>
      <w:szCs w:val="28"/>
      <w:lang w:val="en-GB" w:eastAsia="x-none"/>
    </w:rPr>
  </w:style>
  <w:style w:type="character" w:styleId="Hipersaitas">
    <w:name w:val="Hyperlink"/>
    <w:uiPriority w:val="99"/>
    <w:semiHidden/>
    <w:unhideWhenUsed/>
    <w:rsid w:val="00AA1C79"/>
    <w:rPr>
      <w:color w:val="0000FF"/>
      <w:u w:val="single"/>
    </w:rPr>
  </w:style>
  <w:style w:type="paragraph" w:styleId="Sraopastraipa">
    <w:name w:val="List Paragraph"/>
    <w:basedOn w:val="prastasis"/>
    <w:uiPriority w:val="34"/>
    <w:qFormat/>
    <w:rsid w:val="00AA1C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9842</Words>
  <Characters>5611</Characters>
  <Application>Microsoft Office Word</Application>
  <DocSecurity>0</DocSecurity>
  <Lines>46</Lines>
  <Paragraphs>30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15423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2022-09-22T08:19:00Z</dcterms:created>
  <dcterms:modified xsi:type="dcterms:W3CDTF">2022-09-22T08:19:00Z</dcterms:modified>
</cp:coreProperties>
</file>