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06145" w14:textId="77777777" w:rsidR="00F11E33" w:rsidRDefault="00F11E33">
      <w:pPr>
        <w:spacing w:before="0" w:after="0"/>
        <w:jc w:val="center"/>
        <w:rPr>
          <w:sz w:val="22"/>
          <w:szCs w:val="22"/>
        </w:rPr>
      </w:pPr>
      <w:bookmarkStart w:id="0" w:name="_GoBack"/>
      <w:bookmarkEnd w:id="0"/>
    </w:p>
    <w:p w14:paraId="41F08429" w14:textId="77777777" w:rsidR="00F11E33" w:rsidRDefault="00F11E33">
      <w:pPr>
        <w:spacing w:before="0" w:after="0"/>
        <w:jc w:val="center"/>
        <w:rPr>
          <w:sz w:val="22"/>
          <w:szCs w:val="22"/>
        </w:rPr>
      </w:pPr>
    </w:p>
    <w:p w14:paraId="430AE88B" w14:textId="77777777" w:rsidR="00F11E33" w:rsidRDefault="00F11E33">
      <w:pPr>
        <w:spacing w:before="0" w:after="0"/>
        <w:jc w:val="center"/>
        <w:rPr>
          <w:sz w:val="22"/>
          <w:szCs w:val="22"/>
        </w:rPr>
      </w:pPr>
    </w:p>
    <w:p w14:paraId="1487F98F" w14:textId="77777777" w:rsidR="00F11E33" w:rsidRDefault="00F11E33">
      <w:pPr>
        <w:spacing w:before="0" w:after="0"/>
        <w:jc w:val="center"/>
        <w:rPr>
          <w:sz w:val="22"/>
          <w:szCs w:val="22"/>
        </w:rPr>
      </w:pPr>
    </w:p>
    <w:p w14:paraId="3F7DAD5A" w14:textId="77777777" w:rsidR="00F11E33" w:rsidRDefault="00F11E33">
      <w:pPr>
        <w:spacing w:before="0" w:after="0"/>
        <w:jc w:val="center"/>
        <w:rPr>
          <w:sz w:val="22"/>
          <w:szCs w:val="22"/>
        </w:rPr>
      </w:pPr>
    </w:p>
    <w:p w14:paraId="53703DB2" w14:textId="77777777" w:rsidR="00F11E33" w:rsidRDefault="00F11E33">
      <w:pPr>
        <w:spacing w:before="0" w:after="0"/>
        <w:jc w:val="center"/>
        <w:rPr>
          <w:sz w:val="22"/>
          <w:szCs w:val="22"/>
        </w:rPr>
      </w:pPr>
    </w:p>
    <w:p w14:paraId="13FBB400" w14:textId="77777777" w:rsidR="00F11E33" w:rsidRDefault="00F11E33">
      <w:pPr>
        <w:spacing w:before="0" w:after="0"/>
        <w:jc w:val="center"/>
        <w:rPr>
          <w:sz w:val="22"/>
          <w:szCs w:val="22"/>
        </w:rPr>
      </w:pPr>
    </w:p>
    <w:p w14:paraId="3A3531C7" w14:textId="77777777" w:rsidR="00F11E33" w:rsidRDefault="00F11E33">
      <w:pPr>
        <w:spacing w:before="0" w:after="0"/>
        <w:jc w:val="center"/>
        <w:rPr>
          <w:sz w:val="22"/>
          <w:szCs w:val="22"/>
        </w:rPr>
      </w:pPr>
    </w:p>
    <w:p w14:paraId="25C3679A" w14:textId="77777777" w:rsidR="00F11E33" w:rsidRDefault="00F11E33">
      <w:pPr>
        <w:spacing w:before="0" w:after="0"/>
        <w:jc w:val="center"/>
        <w:rPr>
          <w:sz w:val="22"/>
          <w:szCs w:val="22"/>
        </w:rPr>
      </w:pPr>
    </w:p>
    <w:p w14:paraId="546A3D49" w14:textId="77777777" w:rsidR="00F11E33" w:rsidRDefault="00F11E33">
      <w:pPr>
        <w:spacing w:before="0" w:after="0"/>
        <w:jc w:val="center"/>
        <w:rPr>
          <w:sz w:val="22"/>
          <w:szCs w:val="22"/>
        </w:rPr>
      </w:pPr>
    </w:p>
    <w:p w14:paraId="0ABDF828" w14:textId="77777777" w:rsidR="00F11E33" w:rsidRDefault="00F11E33">
      <w:pPr>
        <w:spacing w:before="0" w:after="0"/>
        <w:jc w:val="center"/>
        <w:rPr>
          <w:sz w:val="22"/>
          <w:szCs w:val="22"/>
        </w:rPr>
      </w:pPr>
    </w:p>
    <w:p w14:paraId="34E5D9D1" w14:textId="77777777" w:rsidR="00F11E33" w:rsidRDefault="00F11E33">
      <w:pPr>
        <w:spacing w:before="0" w:after="0"/>
        <w:jc w:val="center"/>
        <w:rPr>
          <w:sz w:val="22"/>
          <w:szCs w:val="22"/>
        </w:rPr>
      </w:pPr>
    </w:p>
    <w:p w14:paraId="70E2051C" w14:textId="77777777" w:rsidR="00F11E33" w:rsidRDefault="00F11E33">
      <w:pPr>
        <w:spacing w:before="0" w:after="0"/>
        <w:jc w:val="center"/>
        <w:rPr>
          <w:sz w:val="22"/>
          <w:szCs w:val="22"/>
        </w:rPr>
      </w:pPr>
    </w:p>
    <w:p w14:paraId="29EAE960" w14:textId="77777777" w:rsidR="00F11E33" w:rsidRDefault="00F11E33">
      <w:pPr>
        <w:spacing w:before="0" w:after="0"/>
        <w:jc w:val="center"/>
        <w:rPr>
          <w:sz w:val="22"/>
          <w:szCs w:val="22"/>
        </w:rPr>
      </w:pPr>
    </w:p>
    <w:p w14:paraId="3407D86D" w14:textId="77777777" w:rsidR="00F11E33" w:rsidRDefault="00F11E33">
      <w:pPr>
        <w:spacing w:before="0" w:after="0"/>
        <w:jc w:val="center"/>
        <w:rPr>
          <w:sz w:val="22"/>
          <w:szCs w:val="22"/>
        </w:rPr>
      </w:pPr>
    </w:p>
    <w:p w14:paraId="2C068B31" w14:textId="77777777" w:rsidR="00F11E33" w:rsidRDefault="00F11E33">
      <w:pPr>
        <w:spacing w:before="0" w:after="0"/>
        <w:jc w:val="center"/>
        <w:rPr>
          <w:sz w:val="22"/>
          <w:szCs w:val="22"/>
        </w:rPr>
      </w:pPr>
    </w:p>
    <w:p w14:paraId="1216961E" w14:textId="77777777" w:rsidR="00F11E33" w:rsidRDefault="00F11E33">
      <w:pPr>
        <w:spacing w:before="0" w:after="0"/>
        <w:jc w:val="center"/>
        <w:rPr>
          <w:sz w:val="22"/>
          <w:szCs w:val="22"/>
        </w:rPr>
      </w:pPr>
    </w:p>
    <w:p w14:paraId="0789C309" w14:textId="77777777" w:rsidR="00F11E33" w:rsidRDefault="00F11E33">
      <w:pPr>
        <w:spacing w:before="0" w:after="0"/>
        <w:jc w:val="center"/>
        <w:rPr>
          <w:sz w:val="22"/>
          <w:szCs w:val="22"/>
        </w:rPr>
      </w:pPr>
    </w:p>
    <w:p w14:paraId="4B0BE458" w14:textId="77777777" w:rsidR="00F11E33" w:rsidRDefault="00F11E33">
      <w:pPr>
        <w:spacing w:before="0" w:after="0"/>
        <w:jc w:val="center"/>
        <w:rPr>
          <w:sz w:val="22"/>
          <w:szCs w:val="22"/>
        </w:rPr>
      </w:pPr>
    </w:p>
    <w:p w14:paraId="2243E707" w14:textId="77777777" w:rsidR="00F11E33" w:rsidRDefault="00F11E33">
      <w:pPr>
        <w:spacing w:before="0" w:after="0"/>
        <w:jc w:val="center"/>
        <w:rPr>
          <w:sz w:val="22"/>
          <w:szCs w:val="22"/>
        </w:rPr>
      </w:pPr>
    </w:p>
    <w:p w14:paraId="2202AFF7" w14:textId="77777777" w:rsidR="00F11E33" w:rsidRDefault="00F11E33">
      <w:pPr>
        <w:spacing w:before="0" w:after="0"/>
        <w:jc w:val="center"/>
        <w:rPr>
          <w:sz w:val="22"/>
          <w:szCs w:val="22"/>
        </w:rPr>
      </w:pPr>
    </w:p>
    <w:p w14:paraId="5C2567F4" w14:textId="77777777" w:rsidR="00F11E33" w:rsidRDefault="00F11E33">
      <w:pPr>
        <w:spacing w:before="0" w:after="0"/>
        <w:jc w:val="center"/>
        <w:rPr>
          <w:sz w:val="22"/>
          <w:szCs w:val="22"/>
        </w:rPr>
      </w:pPr>
    </w:p>
    <w:p w14:paraId="2211D196" w14:textId="77777777" w:rsidR="00F11E33" w:rsidRPr="00786B4E" w:rsidRDefault="00F11E33">
      <w:pPr>
        <w:spacing w:before="0" w:after="0"/>
        <w:jc w:val="center"/>
        <w:rPr>
          <w:iCs/>
          <w:sz w:val="22"/>
          <w:szCs w:val="22"/>
        </w:rPr>
      </w:pPr>
    </w:p>
    <w:p w14:paraId="20A22815" w14:textId="77777777" w:rsidR="00F11E33" w:rsidRDefault="002D7285">
      <w:pPr>
        <w:spacing w:before="0" w:after="0"/>
        <w:jc w:val="center"/>
        <w:rPr>
          <w:b/>
          <w:bCs/>
          <w:iCs/>
          <w:sz w:val="22"/>
          <w:szCs w:val="22"/>
        </w:rPr>
      </w:pPr>
      <w:r>
        <w:rPr>
          <w:b/>
          <w:bCs/>
          <w:iCs/>
          <w:sz w:val="22"/>
          <w:szCs w:val="22"/>
        </w:rPr>
        <w:t>I PRIEDAS</w:t>
      </w:r>
    </w:p>
    <w:p w14:paraId="07E87723" w14:textId="77777777" w:rsidR="00F11E33" w:rsidRPr="00786B4E" w:rsidRDefault="00F11E33">
      <w:pPr>
        <w:spacing w:before="0" w:after="0"/>
        <w:jc w:val="center"/>
        <w:rPr>
          <w:bCs/>
          <w:sz w:val="22"/>
          <w:szCs w:val="22"/>
        </w:rPr>
      </w:pPr>
    </w:p>
    <w:p w14:paraId="7C2F3475" w14:textId="77777777" w:rsidR="00F11E33" w:rsidRDefault="002D7285">
      <w:pPr>
        <w:pStyle w:val="Pavadinimas"/>
        <w:spacing w:before="0" w:after="0"/>
        <w:rPr>
          <w:sz w:val="22"/>
          <w:szCs w:val="22"/>
        </w:rPr>
      </w:pPr>
      <w:r>
        <w:rPr>
          <w:sz w:val="22"/>
          <w:szCs w:val="22"/>
        </w:rPr>
        <w:t>PREPARATO CHARAKTERISTIKŲ SANTRAUKA</w:t>
      </w:r>
    </w:p>
    <w:p w14:paraId="39FC55EE" w14:textId="77777777" w:rsidR="00F11E33" w:rsidRDefault="002D7285">
      <w:pPr>
        <w:pStyle w:val="Antrat1"/>
        <w:numPr>
          <w:ilvl w:val="0"/>
          <w:numId w:val="23"/>
        </w:numPr>
        <w:spacing w:before="0" w:after="0"/>
        <w:ind w:left="567" w:hanging="567"/>
        <w:rPr>
          <w:sz w:val="22"/>
          <w:szCs w:val="22"/>
        </w:rPr>
      </w:pPr>
      <w:r>
        <w:rPr>
          <w:sz w:val="22"/>
          <w:szCs w:val="22"/>
        </w:rPr>
        <w:br w:type="page"/>
      </w:r>
      <w:r>
        <w:rPr>
          <w:sz w:val="22"/>
          <w:szCs w:val="22"/>
        </w:rPr>
        <w:lastRenderedPageBreak/>
        <w:t>VAISTINIO PREPARATO PAVADINIMAS</w:t>
      </w:r>
    </w:p>
    <w:p w14:paraId="207954D1" w14:textId="77777777" w:rsidR="00F11E33" w:rsidRDefault="00F11E33">
      <w:pPr>
        <w:spacing w:before="0" w:after="0"/>
        <w:rPr>
          <w:sz w:val="22"/>
          <w:szCs w:val="22"/>
          <w:lang w:eastAsia="de-DE"/>
        </w:rPr>
      </w:pPr>
    </w:p>
    <w:p w14:paraId="69B7A918" w14:textId="10146B5F" w:rsidR="00F11E33" w:rsidRDefault="002D7285">
      <w:pPr>
        <w:spacing w:before="0" w:after="0"/>
        <w:ind w:right="-1"/>
        <w:jc w:val="both"/>
        <w:rPr>
          <w:bCs/>
          <w:sz w:val="22"/>
          <w:szCs w:val="22"/>
        </w:rPr>
      </w:pPr>
      <w:r>
        <w:rPr>
          <w:bCs/>
          <w:sz w:val="22"/>
          <w:szCs w:val="22"/>
        </w:rPr>
        <w:t xml:space="preserve">Meriofert </w:t>
      </w:r>
      <w:r w:rsidR="00E048D6" w:rsidRPr="00E048D6">
        <w:rPr>
          <w:bCs/>
          <w:sz w:val="22"/>
          <w:szCs w:val="22"/>
        </w:rPr>
        <w:t xml:space="preserve">Set </w:t>
      </w:r>
      <w:r>
        <w:rPr>
          <w:bCs/>
          <w:sz w:val="22"/>
          <w:szCs w:val="22"/>
        </w:rPr>
        <w:t>900 TV milteliai ir tirpiklis injekciniam tirpalui</w:t>
      </w:r>
    </w:p>
    <w:p w14:paraId="45DEEF63" w14:textId="77777777" w:rsidR="00F11E33" w:rsidRPr="00786B4E" w:rsidRDefault="00F11E33">
      <w:pPr>
        <w:spacing w:before="0" w:after="0"/>
        <w:ind w:right="-1"/>
        <w:jc w:val="both"/>
        <w:rPr>
          <w:sz w:val="22"/>
          <w:szCs w:val="22"/>
          <w:lang w:eastAsia="de-DE"/>
        </w:rPr>
      </w:pPr>
    </w:p>
    <w:p w14:paraId="14927180" w14:textId="77777777" w:rsidR="00F11E33" w:rsidRPr="00786B4E" w:rsidRDefault="00F11E33">
      <w:pPr>
        <w:spacing w:before="0" w:after="0"/>
        <w:ind w:right="-1"/>
        <w:jc w:val="both"/>
        <w:rPr>
          <w:sz w:val="22"/>
          <w:szCs w:val="22"/>
          <w:lang w:eastAsia="de-DE"/>
        </w:rPr>
      </w:pPr>
    </w:p>
    <w:p w14:paraId="5118E862" w14:textId="77777777" w:rsidR="00F11E33" w:rsidRDefault="002D7285">
      <w:pPr>
        <w:pStyle w:val="Antrat1"/>
        <w:numPr>
          <w:ilvl w:val="0"/>
          <w:numId w:val="23"/>
        </w:numPr>
        <w:spacing w:before="0" w:after="0"/>
        <w:ind w:left="567" w:hanging="567"/>
        <w:rPr>
          <w:sz w:val="22"/>
          <w:szCs w:val="22"/>
        </w:rPr>
      </w:pPr>
      <w:r>
        <w:rPr>
          <w:sz w:val="22"/>
          <w:szCs w:val="22"/>
        </w:rPr>
        <w:t>KOKYBINĖ IR KIEKYBINĖ SUDĖTIS</w:t>
      </w:r>
    </w:p>
    <w:p w14:paraId="79400DEB" w14:textId="40BDEE1B" w:rsidR="002C7C32" w:rsidRPr="00592F52" w:rsidRDefault="002C7C32">
      <w:pPr>
        <w:spacing w:before="0" w:after="0"/>
        <w:ind w:right="-1"/>
        <w:rPr>
          <w:bCs/>
          <w:sz w:val="22"/>
          <w:szCs w:val="22"/>
          <w:lang w:eastAsia="de-DE"/>
        </w:rPr>
      </w:pPr>
    </w:p>
    <w:p w14:paraId="31285AC9" w14:textId="0D089B85" w:rsidR="00F11E33" w:rsidRDefault="002D7285">
      <w:pPr>
        <w:shd w:val="clear" w:color="auto" w:fill="FFFFFF"/>
        <w:spacing w:before="0" w:after="0"/>
        <w:rPr>
          <w:sz w:val="22"/>
          <w:szCs w:val="22"/>
        </w:rPr>
      </w:pPr>
      <w:r>
        <w:rPr>
          <w:sz w:val="22"/>
          <w:szCs w:val="22"/>
        </w:rPr>
        <w:t xml:space="preserve">Kiekviename daugiadoziame flakone yra liofilizuotų miltelių, kurių aktyvumas atitinka 900 TV žmogaus folikulus stimuliuojančio hormono </w:t>
      </w:r>
      <w:r w:rsidR="00E377E3">
        <w:rPr>
          <w:sz w:val="22"/>
          <w:szCs w:val="22"/>
        </w:rPr>
        <w:t xml:space="preserve">(FSH) </w:t>
      </w:r>
      <w:r>
        <w:rPr>
          <w:sz w:val="22"/>
          <w:szCs w:val="22"/>
        </w:rPr>
        <w:t xml:space="preserve">aktyvumo ir 900 TV žmogaus liuteinizuojančio hormono </w:t>
      </w:r>
      <w:r w:rsidR="00E377E3">
        <w:rPr>
          <w:sz w:val="22"/>
          <w:szCs w:val="22"/>
        </w:rPr>
        <w:t xml:space="preserve">(LH) </w:t>
      </w:r>
      <w:r>
        <w:rPr>
          <w:sz w:val="22"/>
          <w:szCs w:val="22"/>
        </w:rPr>
        <w:t>aktyvumo.</w:t>
      </w:r>
    </w:p>
    <w:p w14:paraId="742FA4A3" w14:textId="77777777" w:rsidR="00F11E33" w:rsidRDefault="002D7285">
      <w:pPr>
        <w:shd w:val="clear" w:color="auto" w:fill="FFFFFF"/>
        <w:spacing w:before="0" w:after="0"/>
        <w:rPr>
          <w:bCs/>
          <w:sz w:val="22"/>
          <w:szCs w:val="22"/>
        </w:rPr>
      </w:pPr>
      <w:r>
        <w:rPr>
          <w:sz w:val="22"/>
          <w:szCs w:val="22"/>
        </w:rPr>
        <w:t>Žmogaus menopauzinis gonadotropinas (žMG) yra išskiriamas iš moterų po menopauzės šlapimo. Žmogaus chorioninis gonadotropinas (žCG), išskiriamas iš nėščių moterų šlapimo, pridedamas siekiant padidinti bendrąjį LH aktyvumą.</w:t>
      </w:r>
    </w:p>
    <w:p w14:paraId="62CBF653" w14:textId="77777777" w:rsidR="00F11E33" w:rsidRDefault="00F11E33">
      <w:pPr>
        <w:spacing w:before="0" w:after="0"/>
        <w:ind w:right="-1"/>
        <w:rPr>
          <w:bCs/>
          <w:strike/>
          <w:sz w:val="22"/>
          <w:szCs w:val="22"/>
          <w:lang w:eastAsia="de-DE"/>
        </w:rPr>
      </w:pPr>
    </w:p>
    <w:p w14:paraId="45B5CAC2" w14:textId="7633B9E1" w:rsidR="00F11E33" w:rsidRDefault="002D7285">
      <w:pPr>
        <w:spacing w:before="0" w:after="0"/>
        <w:ind w:right="-1"/>
        <w:rPr>
          <w:bCs/>
          <w:sz w:val="22"/>
          <w:szCs w:val="22"/>
        </w:rPr>
      </w:pPr>
      <w:r>
        <w:rPr>
          <w:sz w:val="22"/>
          <w:szCs w:val="22"/>
        </w:rPr>
        <w:t>Visos pagalbinės medžiagos išvardytos 6.1</w:t>
      </w:r>
      <w:r w:rsidR="00842402">
        <w:rPr>
          <w:sz w:val="22"/>
          <w:szCs w:val="22"/>
        </w:rPr>
        <w:t> </w:t>
      </w:r>
      <w:r>
        <w:rPr>
          <w:sz w:val="22"/>
          <w:szCs w:val="22"/>
        </w:rPr>
        <w:t>skyriuje.</w:t>
      </w:r>
    </w:p>
    <w:p w14:paraId="6A3050F0" w14:textId="77777777" w:rsidR="00F11E33" w:rsidRDefault="00F11E33">
      <w:pPr>
        <w:spacing w:before="0" w:after="0"/>
        <w:ind w:right="-1"/>
        <w:jc w:val="both"/>
        <w:rPr>
          <w:bCs/>
          <w:sz w:val="22"/>
          <w:szCs w:val="22"/>
          <w:lang w:eastAsia="de-DE"/>
        </w:rPr>
      </w:pPr>
    </w:p>
    <w:p w14:paraId="5A9DE692" w14:textId="77777777" w:rsidR="00F11E33" w:rsidRDefault="00F11E33">
      <w:pPr>
        <w:spacing w:before="0" w:after="0"/>
        <w:ind w:right="-1"/>
        <w:jc w:val="both"/>
        <w:rPr>
          <w:bCs/>
          <w:sz w:val="22"/>
          <w:szCs w:val="22"/>
          <w:lang w:eastAsia="de-DE"/>
        </w:rPr>
      </w:pPr>
    </w:p>
    <w:p w14:paraId="76A351A4" w14:textId="77777777" w:rsidR="00F11E33" w:rsidRDefault="002D7285">
      <w:pPr>
        <w:pStyle w:val="Antrat1"/>
        <w:numPr>
          <w:ilvl w:val="0"/>
          <w:numId w:val="23"/>
        </w:numPr>
        <w:tabs>
          <w:tab w:val="left" w:pos="567"/>
        </w:tabs>
        <w:spacing w:before="0" w:after="0"/>
        <w:ind w:left="567" w:hanging="567"/>
        <w:rPr>
          <w:sz w:val="22"/>
          <w:szCs w:val="22"/>
        </w:rPr>
      </w:pPr>
      <w:r>
        <w:rPr>
          <w:sz w:val="22"/>
          <w:szCs w:val="22"/>
        </w:rPr>
        <w:t>FARMACINĖ FORMA</w:t>
      </w:r>
    </w:p>
    <w:p w14:paraId="72800247" w14:textId="77777777" w:rsidR="00F11E33" w:rsidRDefault="00F11E33">
      <w:pPr>
        <w:spacing w:before="0" w:after="0"/>
        <w:ind w:right="-1"/>
        <w:rPr>
          <w:sz w:val="22"/>
          <w:szCs w:val="22"/>
        </w:rPr>
      </w:pPr>
    </w:p>
    <w:p w14:paraId="33E447D1" w14:textId="77777777" w:rsidR="00F11E33" w:rsidRDefault="002D7285">
      <w:pPr>
        <w:spacing w:before="0" w:after="0"/>
        <w:ind w:right="-1"/>
        <w:rPr>
          <w:bCs/>
          <w:sz w:val="22"/>
          <w:szCs w:val="22"/>
        </w:rPr>
      </w:pPr>
      <w:r>
        <w:rPr>
          <w:sz w:val="22"/>
          <w:szCs w:val="22"/>
        </w:rPr>
        <w:t>Milteliai ir tirpiklis injekciniam tirpalui.</w:t>
      </w:r>
    </w:p>
    <w:p w14:paraId="57A3F7AA" w14:textId="77777777" w:rsidR="00F11E33" w:rsidRDefault="00F11E33">
      <w:pPr>
        <w:spacing w:before="0" w:after="0"/>
        <w:ind w:right="-1"/>
        <w:rPr>
          <w:bCs/>
          <w:strike/>
          <w:sz w:val="22"/>
          <w:szCs w:val="22"/>
          <w:lang w:eastAsia="de-DE"/>
        </w:rPr>
      </w:pPr>
    </w:p>
    <w:p w14:paraId="48610D53" w14:textId="396EDBDC" w:rsidR="00F11E33" w:rsidRDefault="002D7285">
      <w:pPr>
        <w:spacing w:before="0" w:after="0"/>
        <w:ind w:right="-1"/>
        <w:rPr>
          <w:bCs/>
          <w:sz w:val="22"/>
          <w:szCs w:val="22"/>
        </w:rPr>
      </w:pPr>
      <w:r>
        <w:rPr>
          <w:sz w:val="22"/>
          <w:szCs w:val="22"/>
        </w:rPr>
        <w:t xml:space="preserve">Milteliai flakone: balti </w:t>
      </w:r>
      <w:proofErr w:type="spellStart"/>
      <w:r>
        <w:rPr>
          <w:sz w:val="22"/>
          <w:szCs w:val="22"/>
        </w:rPr>
        <w:t>liofilizuoti</w:t>
      </w:r>
      <w:proofErr w:type="spellEnd"/>
      <w:r>
        <w:rPr>
          <w:sz w:val="22"/>
          <w:szCs w:val="22"/>
        </w:rPr>
        <w:t xml:space="preserve"> milteliai</w:t>
      </w:r>
      <w:r w:rsidR="009156A6">
        <w:rPr>
          <w:sz w:val="22"/>
          <w:szCs w:val="22"/>
        </w:rPr>
        <w:t xml:space="preserve"> ar jų gumulėlis</w:t>
      </w:r>
      <w:r>
        <w:rPr>
          <w:sz w:val="22"/>
          <w:szCs w:val="22"/>
        </w:rPr>
        <w:t>.</w:t>
      </w:r>
    </w:p>
    <w:p w14:paraId="4E48F774" w14:textId="77777777" w:rsidR="00F11E33" w:rsidRDefault="002D7285">
      <w:pPr>
        <w:spacing w:before="0" w:after="0"/>
        <w:ind w:right="-1"/>
        <w:rPr>
          <w:bCs/>
          <w:sz w:val="22"/>
          <w:szCs w:val="22"/>
        </w:rPr>
      </w:pPr>
      <w:r>
        <w:rPr>
          <w:sz w:val="22"/>
          <w:szCs w:val="22"/>
        </w:rPr>
        <w:t>Tirpiklis užpildytame švirkšte: skaidrus ir bespalvis tirpalas.</w:t>
      </w:r>
      <w:r>
        <w:rPr>
          <w:sz w:val="22"/>
          <w:szCs w:val="22"/>
        </w:rPr>
        <w:cr/>
      </w:r>
    </w:p>
    <w:p w14:paraId="6049EFDC" w14:textId="77777777" w:rsidR="00F11E33" w:rsidRDefault="00F11E33">
      <w:pPr>
        <w:spacing w:before="0" w:after="0"/>
        <w:ind w:right="-1"/>
        <w:rPr>
          <w:bCs/>
          <w:sz w:val="22"/>
          <w:szCs w:val="22"/>
          <w:lang w:eastAsia="de-DE"/>
        </w:rPr>
      </w:pPr>
    </w:p>
    <w:p w14:paraId="0F83B925" w14:textId="77777777" w:rsidR="00F11E33" w:rsidRDefault="002D7285">
      <w:pPr>
        <w:pStyle w:val="Antrat1"/>
        <w:numPr>
          <w:ilvl w:val="0"/>
          <w:numId w:val="0"/>
        </w:numPr>
        <w:spacing w:before="0" w:after="0"/>
        <w:ind w:left="709" w:hanging="709"/>
        <w:rPr>
          <w:sz w:val="22"/>
          <w:szCs w:val="22"/>
        </w:rPr>
      </w:pPr>
      <w:r>
        <w:rPr>
          <w:sz w:val="22"/>
          <w:szCs w:val="22"/>
        </w:rPr>
        <w:t>4.</w:t>
      </w:r>
      <w:r>
        <w:rPr>
          <w:sz w:val="22"/>
          <w:szCs w:val="22"/>
        </w:rPr>
        <w:tab/>
        <w:t>KLINIKINĖ INFORMACIJA</w:t>
      </w:r>
    </w:p>
    <w:p w14:paraId="4B627B56" w14:textId="77777777" w:rsidR="00F11E33" w:rsidRPr="00786B4E" w:rsidRDefault="00F11E33">
      <w:pPr>
        <w:pStyle w:val="Antrat2"/>
        <w:numPr>
          <w:ilvl w:val="0"/>
          <w:numId w:val="0"/>
        </w:numPr>
        <w:spacing w:before="0" w:after="0"/>
        <w:ind w:left="709" w:hanging="709"/>
        <w:rPr>
          <w:b w:val="0"/>
          <w:bCs w:val="0"/>
          <w:sz w:val="22"/>
          <w:szCs w:val="22"/>
        </w:rPr>
      </w:pPr>
    </w:p>
    <w:p w14:paraId="1C22633E" w14:textId="77777777" w:rsidR="00F11E33" w:rsidRDefault="002D7285">
      <w:pPr>
        <w:pStyle w:val="Antrat2"/>
        <w:numPr>
          <w:ilvl w:val="0"/>
          <w:numId w:val="0"/>
        </w:numPr>
        <w:spacing w:before="0" w:after="0"/>
        <w:ind w:left="567" w:hanging="567"/>
        <w:rPr>
          <w:sz w:val="22"/>
          <w:szCs w:val="22"/>
        </w:rPr>
      </w:pPr>
      <w:r>
        <w:rPr>
          <w:sz w:val="22"/>
          <w:szCs w:val="22"/>
        </w:rPr>
        <w:t>4.1</w:t>
      </w:r>
      <w:r>
        <w:rPr>
          <w:sz w:val="22"/>
          <w:szCs w:val="22"/>
        </w:rPr>
        <w:tab/>
        <w:t xml:space="preserve">Terapinės indikacijos </w:t>
      </w:r>
    </w:p>
    <w:p w14:paraId="6E46028F" w14:textId="77777777" w:rsidR="00F11E33" w:rsidRPr="00786B4E" w:rsidRDefault="00F11E33" w:rsidP="00786B4E">
      <w:pPr>
        <w:spacing w:before="0" w:after="0"/>
        <w:rPr>
          <w:bCs/>
          <w:sz w:val="22"/>
          <w:szCs w:val="22"/>
        </w:rPr>
      </w:pPr>
    </w:p>
    <w:p w14:paraId="0EDD1B44" w14:textId="77777777" w:rsidR="00F11E33" w:rsidRDefault="002D7285" w:rsidP="00786B4E">
      <w:pPr>
        <w:spacing w:before="0" w:after="0"/>
        <w:rPr>
          <w:sz w:val="22"/>
          <w:szCs w:val="22"/>
        </w:rPr>
      </w:pPr>
      <w:r>
        <w:rPr>
          <w:bCs/>
          <w:i/>
          <w:iCs/>
          <w:sz w:val="22"/>
          <w:szCs w:val="22"/>
          <w:u w:val="single"/>
        </w:rPr>
        <w:t>Ovuliacijos indukcija:</w:t>
      </w:r>
      <w:r>
        <w:rPr>
          <w:b/>
          <w:sz w:val="22"/>
          <w:szCs w:val="22"/>
        </w:rPr>
        <w:t xml:space="preserve"> </w:t>
      </w:r>
      <w:r>
        <w:rPr>
          <w:sz w:val="22"/>
          <w:szCs w:val="22"/>
        </w:rPr>
        <w:t>ovuliacijos indukcijai moterims, kurioms pasireiškia amenorėja ar nevyksta ovuliacija, ir kurioms gydymas klomifeno citratu buvo neveiksmingas.</w:t>
      </w:r>
    </w:p>
    <w:p w14:paraId="536BC828" w14:textId="77777777" w:rsidR="00F11E33" w:rsidRPr="00786B4E" w:rsidRDefault="00F11E33" w:rsidP="00786B4E">
      <w:pPr>
        <w:spacing w:before="0" w:after="0"/>
        <w:rPr>
          <w:sz w:val="22"/>
          <w:szCs w:val="22"/>
        </w:rPr>
      </w:pPr>
    </w:p>
    <w:p w14:paraId="68EA992B" w14:textId="77777777" w:rsidR="00F11E33" w:rsidRDefault="002D7285" w:rsidP="00786B4E">
      <w:pPr>
        <w:spacing w:before="0" w:after="0"/>
        <w:rPr>
          <w:b/>
          <w:bCs/>
          <w:sz w:val="22"/>
          <w:szCs w:val="22"/>
        </w:rPr>
      </w:pPr>
      <w:r>
        <w:rPr>
          <w:bCs/>
          <w:i/>
          <w:iCs/>
          <w:sz w:val="22"/>
          <w:szCs w:val="22"/>
          <w:u w:val="single"/>
        </w:rPr>
        <w:t>Kontroliuojama kiaušidžių hiperstimuliacija (KKHS)</w:t>
      </w:r>
      <w:r>
        <w:rPr>
          <w:sz w:val="22"/>
          <w:szCs w:val="22"/>
        </w:rPr>
        <w:t xml:space="preserve"> taikant medicininį dirbtinį apvaisinimą (</w:t>
      </w:r>
      <w:r>
        <w:rPr>
          <w:sz w:val="22"/>
        </w:rPr>
        <w:t xml:space="preserve">angl. </w:t>
      </w:r>
      <w:r>
        <w:rPr>
          <w:i/>
          <w:iCs/>
          <w:sz w:val="22"/>
          <w:szCs w:val="22"/>
          <w:lang w:eastAsia="it-IT"/>
        </w:rPr>
        <w:t>Assisted Reproductive Technology</w:t>
      </w:r>
      <w:r>
        <w:rPr>
          <w:sz w:val="22"/>
        </w:rPr>
        <w:t xml:space="preserve">, </w:t>
      </w:r>
      <w:r>
        <w:rPr>
          <w:i/>
          <w:sz w:val="22"/>
          <w:szCs w:val="22"/>
        </w:rPr>
        <w:t>ART</w:t>
      </w:r>
      <w:r>
        <w:rPr>
          <w:sz w:val="22"/>
          <w:szCs w:val="22"/>
        </w:rPr>
        <w:t>):</w:t>
      </w:r>
      <w:r>
        <w:rPr>
          <w:b/>
          <w:sz w:val="22"/>
          <w:szCs w:val="22"/>
        </w:rPr>
        <w:t xml:space="preserve"> </w:t>
      </w:r>
      <w:r w:rsidRPr="001D3707">
        <w:rPr>
          <w:sz w:val="22"/>
          <w:szCs w:val="22"/>
        </w:rPr>
        <w:t xml:space="preserve">daugybinių </w:t>
      </w:r>
      <w:r>
        <w:rPr>
          <w:sz w:val="22"/>
          <w:szCs w:val="22"/>
        </w:rPr>
        <w:t xml:space="preserve">folikulų vystymosi indukcijai moterims, kurioms taikomi pagalbinio apvaisinimo metodai, pavyzdžiui, apvaisinimas </w:t>
      </w:r>
      <w:r>
        <w:rPr>
          <w:i/>
          <w:iCs/>
          <w:sz w:val="22"/>
          <w:szCs w:val="22"/>
        </w:rPr>
        <w:t>in vitro</w:t>
      </w:r>
      <w:r>
        <w:rPr>
          <w:sz w:val="22"/>
          <w:szCs w:val="22"/>
        </w:rPr>
        <w:t xml:space="preserve"> (AIV).</w:t>
      </w:r>
      <w:r>
        <w:rPr>
          <w:b/>
          <w:sz w:val="22"/>
          <w:szCs w:val="22"/>
        </w:rPr>
        <w:t xml:space="preserve"> </w:t>
      </w:r>
    </w:p>
    <w:p w14:paraId="0B030361" w14:textId="77777777" w:rsidR="00F11E33" w:rsidRDefault="00F11E33" w:rsidP="00786B4E">
      <w:pPr>
        <w:spacing w:before="0" w:after="0"/>
        <w:ind w:right="-1"/>
        <w:jc w:val="both"/>
        <w:rPr>
          <w:bCs/>
          <w:sz w:val="22"/>
          <w:szCs w:val="22"/>
          <w:lang w:eastAsia="de-DE"/>
        </w:rPr>
      </w:pPr>
    </w:p>
    <w:p w14:paraId="0DA56447" w14:textId="77777777" w:rsidR="00F11E33" w:rsidRDefault="002D7285">
      <w:pPr>
        <w:pStyle w:val="Antrat2"/>
        <w:numPr>
          <w:ilvl w:val="0"/>
          <w:numId w:val="0"/>
        </w:numPr>
        <w:spacing w:before="0" w:after="0"/>
        <w:ind w:left="567" w:hanging="567"/>
        <w:rPr>
          <w:sz w:val="22"/>
          <w:szCs w:val="22"/>
        </w:rPr>
      </w:pPr>
      <w:r>
        <w:rPr>
          <w:sz w:val="22"/>
          <w:szCs w:val="22"/>
        </w:rPr>
        <w:t>4.2</w:t>
      </w:r>
      <w:r>
        <w:rPr>
          <w:sz w:val="22"/>
          <w:szCs w:val="22"/>
        </w:rPr>
        <w:tab/>
        <w:t xml:space="preserve">Dozavimas ir vartojimo metodas </w:t>
      </w:r>
    </w:p>
    <w:p w14:paraId="1D04A893" w14:textId="77777777" w:rsidR="00F11E33" w:rsidRPr="00786B4E" w:rsidRDefault="00F11E33">
      <w:pPr>
        <w:spacing w:before="0" w:after="0"/>
        <w:jc w:val="both"/>
        <w:rPr>
          <w:sz w:val="22"/>
          <w:szCs w:val="22"/>
        </w:rPr>
      </w:pPr>
    </w:p>
    <w:p w14:paraId="56C3CC65" w14:textId="77777777" w:rsidR="00F11E33" w:rsidRDefault="002D7285">
      <w:pPr>
        <w:spacing w:before="0" w:after="0"/>
        <w:jc w:val="both"/>
        <w:rPr>
          <w:bCs/>
          <w:sz w:val="22"/>
          <w:szCs w:val="22"/>
          <w:u w:val="single"/>
        </w:rPr>
      </w:pPr>
      <w:r>
        <w:rPr>
          <w:sz w:val="22"/>
          <w:szCs w:val="22"/>
          <w:u w:val="single"/>
        </w:rPr>
        <w:t xml:space="preserve">Dozavimas </w:t>
      </w:r>
    </w:p>
    <w:p w14:paraId="308512FD" w14:textId="77777777" w:rsidR="00F11E33" w:rsidRDefault="00F11E33">
      <w:pPr>
        <w:spacing w:before="0" w:after="0"/>
        <w:rPr>
          <w:sz w:val="22"/>
          <w:szCs w:val="22"/>
        </w:rPr>
      </w:pPr>
    </w:p>
    <w:p w14:paraId="7C3634A5" w14:textId="4E1678EF" w:rsidR="00F11E33" w:rsidRDefault="002D7285">
      <w:pPr>
        <w:spacing w:before="0" w:after="0"/>
        <w:rPr>
          <w:bCs/>
          <w:sz w:val="22"/>
          <w:szCs w:val="22"/>
        </w:rPr>
      </w:pPr>
      <w:r>
        <w:rPr>
          <w:sz w:val="22"/>
          <w:szCs w:val="22"/>
        </w:rPr>
        <w:t xml:space="preserve">Gydymą Meriofert </w:t>
      </w:r>
      <w:r w:rsidR="00E048D6" w:rsidRPr="00E048D6">
        <w:rPr>
          <w:sz w:val="22"/>
          <w:szCs w:val="22"/>
        </w:rPr>
        <w:t xml:space="preserve">Set </w:t>
      </w:r>
      <w:r>
        <w:rPr>
          <w:sz w:val="22"/>
          <w:szCs w:val="22"/>
        </w:rPr>
        <w:t xml:space="preserve">galima pradėti tik prižiūrint gydytojui, turinčiam vaisingumo sutrikimų gydymo patirties. </w:t>
      </w:r>
    </w:p>
    <w:p w14:paraId="468E9BBF" w14:textId="77777777" w:rsidR="00F11E33" w:rsidRDefault="002D7285">
      <w:pPr>
        <w:spacing w:before="0" w:after="0"/>
        <w:rPr>
          <w:sz w:val="22"/>
          <w:szCs w:val="22"/>
        </w:rPr>
      </w:pPr>
      <w:r>
        <w:rPr>
          <w:sz w:val="22"/>
          <w:szCs w:val="22"/>
        </w:rPr>
        <w:t xml:space="preserve">Kiaušidžių atsakas į egzogeninius gonadotropinus kiekvienu atskiru atveju labai skiriasi. Dėl to neįmanoma nustatyti vienodos dozavimo schemos. Todėl dozę reikia nustatyti individualiai, atsižvelgiant į kiaušidžių reakciją. Tam reikia atlikti ultragarsinį tyrimą, taip pat gali reikėti matuoti estradiolio koncentraciją. </w:t>
      </w:r>
    </w:p>
    <w:p w14:paraId="67F9C753" w14:textId="77777777" w:rsidR="00F11E33" w:rsidRPr="00786B4E" w:rsidRDefault="00F11E33">
      <w:pPr>
        <w:spacing w:before="0" w:after="0"/>
        <w:rPr>
          <w:bCs/>
          <w:sz w:val="22"/>
          <w:szCs w:val="22"/>
        </w:rPr>
      </w:pPr>
    </w:p>
    <w:p w14:paraId="7460AC4B" w14:textId="77777777" w:rsidR="00F11E33" w:rsidRDefault="002D7285">
      <w:pPr>
        <w:spacing w:before="0" w:after="0"/>
        <w:rPr>
          <w:bCs/>
          <w:sz w:val="22"/>
          <w:szCs w:val="22"/>
          <w:u w:val="single"/>
        </w:rPr>
      </w:pPr>
      <w:r>
        <w:rPr>
          <w:bCs/>
          <w:sz w:val="22"/>
          <w:szCs w:val="22"/>
          <w:u w:val="single"/>
        </w:rPr>
        <w:t>Moterims, kurioms nevyksta ovuliacija</w:t>
      </w:r>
    </w:p>
    <w:p w14:paraId="3BBE9DBA" w14:textId="77777777" w:rsidR="00F11E33" w:rsidRPr="00786B4E" w:rsidRDefault="00F11E33">
      <w:pPr>
        <w:spacing w:before="0" w:after="0"/>
        <w:rPr>
          <w:bCs/>
          <w:sz w:val="22"/>
          <w:szCs w:val="22"/>
        </w:rPr>
      </w:pPr>
    </w:p>
    <w:p w14:paraId="1AB5B261" w14:textId="5AD39FB4" w:rsidR="00F11E33" w:rsidRDefault="002D7285">
      <w:pPr>
        <w:spacing w:before="0" w:after="0"/>
        <w:rPr>
          <w:bCs/>
          <w:sz w:val="22"/>
          <w:szCs w:val="22"/>
        </w:rPr>
      </w:pPr>
      <w:r>
        <w:rPr>
          <w:sz w:val="22"/>
          <w:szCs w:val="22"/>
        </w:rPr>
        <w:t xml:space="preserve">Gydymo Meriofert </w:t>
      </w:r>
      <w:r w:rsidR="00E048D6" w:rsidRPr="00E048D6">
        <w:rPr>
          <w:sz w:val="22"/>
          <w:szCs w:val="22"/>
        </w:rPr>
        <w:t xml:space="preserve">Set </w:t>
      </w:r>
      <w:r>
        <w:rPr>
          <w:sz w:val="22"/>
          <w:szCs w:val="22"/>
        </w:rPr>
        <w:t>tikslas yra gauti atskirą subrendusį Grafo folikulą, nuo kurio, suleidus žmogaus chorioninio gonadotropino (žCG), atsiskirs kiaušinėlis.</w:t>
      </w:r>
    </w:p>
    <w:p w14:paraId="4788E37E" w14:textId="4D4ACAE3" w:rsidR="00F11E33" w:rsidRDefault="002D7285">
      <w:pPr>
        <w:spacing w:before="0" w:after="0"/>
        <w:rPr>
          <w:bCs/>
          <w:sz w:val="22"/>
          <w:szCs w:val="22"/>
        </w:rPr>
      </w:pPr>
      <w:r>
        <w:rPr>
          <w:sz w:val="22"/>
          <w:szCs w:val="22"/>
        </w:rPr>
        <w:t xml:space="preserve">Meriofert </w:t>
      </w:r>
      <w:r w:rsidR="00E048D6" w:rsidRPr="00E048D6">
        <w:rPr>
          <w:sz w:val="22"/>
          <w:szCs w:val="22"/>
        </w:rPr>
        <w:t xml:space="preserve">Set </w:t>
      </w:r>
      <w:r>
        <w:rPr>
          <w:sz w:val="22"/>
          <w:szCs w:val="22"/>
        </w:rPr>
        <w:t>galima leisti kasdien. Moterims, kurioms yra mėnesinės, gydymą reikia pradėti per pirmąsias 7 menstruacijų ciklo dienas.</w:t>
      </w:r>
    </w:p>
    <w:p w14:paraId="698C31B6" w14:textId="77777777" w:rsidR="00F11E33" w:rsidRDefault="00F11E33">
      <w:pPr>
        <w:spacing w:before="0" w:after="0"/>
        <w:rPr>
          <w:sz w:val="22"/>
          <w:szCs w:val="22"/>
        </w:rPr>
      </w:pPr>
    </w:p>
    <w:p w14:paraId="425C0442" w14:textId="77777777" w:rsidR="00F11E33" w:rsidRDefault="002D7285">
      <w:pPr>
        <w:spacing w:before="0" w:after="0"/>
        <w:rPr>
          <w:bCs/>
          <w:sz w:val="22"/>
          <w:szCs w:val="22"/>
        </w:rPr>
      </w:pPr>
      <w:r>
        <w:rPr>
          <w:sz w:val="22"/>
          <w:szCs w:val="22"/>
        </w:rPr>
        <w:t>Dažniausiai taikoma gydymo schema, kai pradedama nuo 75 iki 150 TV FSH kasdien ir, jei reikia, dozė didinama po 37,5 TV (iki 75 TV) kas 7 ar geriau kas 14 dienų, jei siekiama adekvataus, bet ne per daug išreikšto atsako.</w:t>
      </w:r>
    </w:p>
    <w:p w14:paraId="5F1C3C74" w14:textId="77777777" w:rsidR="00F11E33" w:rsidRDefault="00F11E33">
      <w:pPr>
        <w:spacing w:before="0" w:after="0"/>
        <w:rPr>
          <w:sz w:val="22"/>
          <w:szCs w:val="22"/>
        </w:rPr>
      </w:pPr>
    </w:p>
    <w:p w14:paraId="59481E3B" w14:textId="649D148C" w:rsidR="00F11E33" w:rsidRDefault="002D7285">
      <w:pPr>
        <w:spacing w:before="0" w:after="0"/>
        <w:rPr>
          <w:bCs/>
          <w:sz w:val="22"/>
          <w:szCs w:val="22"/>
        </w:rPr>
      </w:pPr>
      <w:r>
        <w:rPr>
          <w:sz w:val="22"/>
          <w:szCs w:val="22"/>
        </w:rPr>
        <w:t xml:space="preserve">Didžiausios žCG paros dozės skiriant Meriofert </w:t>
      </w:r>
      <w:r w:rsidR="00E048D6" w:rsidRPr="00E048D6">
        <w:rPr>
          <w:sz w:val="22"/>
          <w:szCs w:val="22"/>
        </w:rPr>
        <w:t xml:space="preserve">Set </w:t>
      </w:r>
      <w:r>
        <w:rPr>
          <w:sz w:val="22"/>
          <w:szCs w:val="22"/>
        </w:rPr>
        <w:t xml:space="preserve">paprastai neturi viršyti 225 TV. </w:t>
      </w:r>
    </w:p>
    <w:p w14:paraId="3EBCB372" w14:textId="77777777" w:rsidR="00F11E33" w:rsidRDefault="00F11E33">
      <w:pPr>
        <w:spacing w:before="0" w:after="0"/>
        <w:rPr>
          <w:sz w:val="22"/>
          <w:szCs w:val="22"/>
        </w:rPr>
      </w:pPr>
    </w:p>
    <w:p w14:paraId="683CF979" w14:textId="77777777" w:rsidR="00F11E33" w:rsidRDefault="002D7285">
      <w:pPr>
        <w:spacing w:before="0" w:after="0"/>
        <w:rPr>
          <w:sz w:val="22"/>
          <w:szCs w:val="22"/>
        </w:rPr>
      </w:pPr>
      <w:r>
        <w:rPr>
          <w:sz w:val="22"/>
          <w:szCs w:val="22"/>
        </w:rPr>
        <w:t xml:space="preserve">Gydymas turi būti pritaikytas atsižvelgiant į kiekvienos pacientės individualų organizmo atsaką, ultragarso metu išmatavus folikulo dydį ir (arba) įvertinus estrogenų koncentraciją. </w:t>
      </w:r>
    </w:p>
    <w:p w14:paraId="063B87BA" w14:textId="77777777" w:rsidR="00F11E33" w:rsidRDefault="00F11E33">
      <w:pPr>
        <w:spacing w:before="0" w:after="0"/>
        <w:rPr>
          <w:bCs/>
          <w:sz w:val="22"/>
          <w:szCs w:val="22"/>
        </w:rPr>
      </w:pPr>
    </w:p>
    <w:p w14:paraId="34D2AC35" w14:textId="77777777" w:rsidR="00F11E33" w:rsidRDefault="002D7285">
      <w:pPr>
        <w:spacing w:before="0" w:after="0"/>
        <w:rPr>
          <w:sz w:val="22"/>
          <w:szCs w:val="22"/>
        </w:rPr>
      </w:pPr>
      <w:r>
        <w:rPr>
          <w:sz w:val="22"/>
          <w:szCs w:val="22"/>
        </w:rPr>
        <w:t xml:space="preserve">Tada turi būti palaikoma paros dozė, kol bus pasiektos priešovuliacinės sąlygos. Paprastai tokia būklė pasiekiama po 7–14 gydymo parų. </w:t>
      </w:r>
    </w:p>
    <w:p w14:paraId="11254B98" w14:textId="77777777" w:rsidR="00F11E33" w:rsidRDefault="00F11E33">
      <w:pPr>
        <w:spacing w:before="0" w:after="0"/>
        <w:rPr>
          <w:bCs/>
          <w:sz w:val="22"/>
          <w:szCs w:val="22"/>
        </w:rPr>
      </w:pPr>
    </w:p>
    <w:p w14:paraId="5ED1ADA1" w14:textId="1CB85DAD" w:rsidR="00F11E33" w:rsidRDefault="002D7285">
      <w:pPr>
        <w:spacing w:before="0" w:after="0"/>
        <w:rPr>
          <w:bCs/>
          <w:sz w:val="22"/>
          <w:szCs w:val="22"/>
        </w:rPr>
      </w:pPr>
      <w:r>
        <w:rPr>
          <w:sz w:val="22"/>
          <w:szCs w:val="22"/>
        </w:rPr>
        <w:t xml:space="preserve">Paskui Meriofert </w:t>
      </w:r>
      <w:r w:rsidR="00E048D6" w:rsidRPr="00E048D6">
        <w:rPr>
          <w:sz w:val="22"/>
          <w:szCs w:val="22"/>
        </w:rPr>
        <w:t xml:space="preserve">Set </w:t>
      </w:r>
      <w:r>
        <w:rPr>
          <w:sz w:val="22"/>
          <w:szCs w:val="22"/>
        </w:rPr>
        <w:t xml:space="preserve">vartojimą reikia nutraukti, o ovuliaciją sukelti skiriant žmogaus chorioninio gonadotropino (žCG). </w:t>
      </w:r>
    </w:p>
    <w:p w14:paraId="2CFEE829" w14:textId="77777777" w:rsidR="00F11E33" w:rsidRDefault="00F11E33">
      <w:pPr>
        <w:spacing w:before="0" w:after="0"/>
        <w:rPr>
          <w:sz w:val="22"/>
          <w:szCs w:val="22"/>
        </w:rPr>
      </w:pPr>
    </w:p>
    <w:p w14:paraId="4A1D2B3C" w14:textId="18F613E6" w:rsidR="00F11E33" w:rsidRDefault="002D7285">
      <w:pPr>
        <w:spacing w:before="0" w:after="0"/>
        <w:rPr>
          <w:sz w:val="22"/>
          <w:szCs w:val="22"/>
        </w:rPr>
      </w:pPr>
      <w:r>
        <w:rPr>
          <w:sz w:val="22"/>
          <w:szCs w:val="22"/>
        </w:rPr>
        <w:t>Jeigu į gydymą reaguojančių folikulų skaičius yra per didelis arba estradiolio koncentracija kraujo plazmoje didėja per greitai, t. y. daugiau nei du kartus per parą dvi ar tris dienas iš eilės, paros dozę reikia mažinti. Moteris gali pastoti, kai folikulo skersmuo yra didesnis negu 14 mm, todėl esant keliems priešovuliaciniams folikulams, didesniems nei 14 mm, kyla daugiavaisio nėštumo rizika. Tokiu atveju reikia nutraukti žCG vartojimą ir vengti nėštumo, kad neįvyktų daugiavaisis nėštumas. Pacientei reikia naudoti barjerinės kontracepcijos priemones arba susilaikyti nuo lytinių santykių tol, kol neprasidės kitas menstruacinis kraujavimas (žr.</w:t>
      </w:r>
      <w:r w:rsidR="00842402">
        <w:rPr>
          <w:sz w:val="22"/>
          <w:szCs w:val="22"/>
        </w:rPr>
        <w:t> </w:t>
      </w:r>
      <w:r>
        <w:rPr>
          <w:sz w:val="22"/>
          <w:szCs w:val="22"/>
        </w:rPr>
        <w:t>4.4</w:t>
      </w:r>
      <w:r w:rsidR="00842402">
        <w:rPr>
          <w:sz w:val="22"/>
          <w:szCs w:val="22"/>
        </w:rPr>
        <w:t> </w:t>
      </w:r>
      <w:r>
        <w:rPr>
          <w:sz w:val="22"/>
          <w:szCs w:val="22"/>
        </w:rPr>
        <w:t>skyrių). Paskui reikia pradėti naują gydymo ciklą, skiriant mažesnę dozę nei ankstesniame cikle.</w:t>
      </w:r>
    </w:p>
    <w:p w14:paraId="5C107B6E" w14:textId="77777777" w:rsidR="00F11E33" w:rsidRDefault="00F11E33">
      <w:pPr>
        <w:spacing w:before="0" w:after="0"/>
        <w:rPr>
          <w:bCs/>
          <w:sz w:val="22"/>
          <w:szCs w:val="22"/>
        </w:rPr>
      </w:pPr>
    </w:p>
    <w:p w14:paraId="7F5C149B" w14:textId="77777777" w:rsidR="00F11E33" w:rsidRDefault="002D7285">
      <w:pPr>
        <w:spacing w:before="0" w:after="0"/>
        <w:rPr>
          <w:sz w:val="22"/>
          <w:szCs w:val="22"/>
        </w:rPr>
      </w:pPr>
      <w:r>
        <w:rPr>
          <w:sz w:val="22"/>
          <w:szCs w:val="22"/>
        </w:rPr>
        <w:t xml:space="preserve">Jei po 4 gydymo savaičių pacientė nereaguoja tinkamai į gydymą, gydymo ciklą reikia nutraukti, ir paskui vėl jį pradėti, skiriant didesnę pradinę dozę nei ankstesniame cikle. </w:t>
      </w:r>
    </w:p>
    <w:p w14:paraId="0A8F82DC" w14:textId="77777777" w:rsidR="00F11E33" w:rsidRDefault="00F11E33">
      <w:pPr>
        <w:spacing w:before="0" w:after="0"/>
        <w:rPr>
          <w:bCs/>
          <w:sz w:val="22"/>
          <w:szCs w:val="22"/>
        </w:rPr>
      </w:pPr>
    </w:p>
    <w:p w14:paraId="3E9BF1D6" w14:textId="5A9E12F5" w:rsidR="00F11E33" w:rsidRDefault="002D7285">
      <w:pPr>
        <w:spacing w:before="0" w:after="0"/>
        <w:rPr>
          <w:sz w:val="22"/>
          <w:szCs w:val="22"/>
        </w:rPr>
      </w:pPr>
      <w:r>
        <w:rPr>
          <w:sz w:val="22"/>
          <w:szCs w:val="22"/>
        </w:rPr>
        <w:t xml:space="preserve">Kai pasiekiamas optimalus atsakas, praėjus 24–48 valandoms po paskutinės Meriofert </w:t>
      </w:r>
      <w:r w:rsidR="00E048D6" w:rsidRPr="00E048D6">
        <w:rPr>
          <w:sz w:val="22"/>
          <w:szCs w:val="22"/>
        </w:rPr>
        <w:t xml:space="preserve">Set </w:t>
      </w:r>
      <w:r>
        <w:rPr>
          <w:sz w:val="22"/>
          <w:szCs w:val="22"/>
        </w:rPr>
        <w:t xml:space="preserve">injekcijos, turi būti skiriama vienkartinė nuo 5 000 TV iki 10 000 TV žCG injekcija. </w:t>
      </w:r>
    </w:p>
    <w:p w14:paraId="7F997641" w14:textId="77777777" w:rsidR="00F11E33" w:rsidRDefault="00F11E33">
      <w:pPr>
        <w:spacing w:before="0" w:after="0"/>
        <w:rPr>
          <w:bCs/>
          <w:sz w:val="22"/>
          <w:szCs w:val="22"/>
        </w:rPr>
      </w:pPr>
    </w:p>
    <w:p w14:paraId="3D5AA1CF" w14:textId="77777777" w:rsidR="00F11E33" w:rsidRDefault="002D7285">
      <w:pPr>
        <w:spacing w:before="0" w:after="0"/>
        <w:rPr>
          <w:bCs/>
          <w:sz w:val="22"/>
          <w:szCs w:val="22"/>
        </w:rPr>
      </w:pPr>
      <w:r>
        <w:rPr>
          <w:sz w:val="22"/>
          <w:szCs w:val="22"/>
        </w:rPr>
        <w:t xml:space="preserve">Pacientėms rekomenduojama atlikti lytinį aktą žCG injekcijos parą ir kitą parą. </w:t>
      </w:r>
    </w:p>
    <w:p w14:paraId="58FE6853" w14:textId="77777777" w:rsidR="00F11E33" w:rsidRDefault="002D7285">
      <w:pPr>
        <w:spacing w:before="0" w:after="0"/>
        <w:rPr>
          <w:bCs/>
          <w:sz w:val="22"/>
          <w:szCs w:val="22"/>
        </w:rPr>
      </w:pPr>
      <w:r>
        <w:rPr>
          <w:sz w:val="22"/>
          <w:szCs w:val="22"/>
        </w:rPr>
        <w:t>Taip pat galima atlikti dirbtinį apvaisinimą gimdoje (intrauterininę inseminaciją).</w:t>
      </w:r>
    </w:p>
    <w:p w14:paraId="32F52819" w14:textId="77777777" w:rsidR="00F11E33" w:rsidRPr="00786B4E" w:rsidRDefault="00F11E33">
      <w:pPr>
        <w:spacing w:before="0" w:after="0"/>
        <w:jc w:val="both"/>
        <w:rPr>
          <w:sz w:val="22"/>
          <w:szCs w:val="22"/>
        </w:rPr>
      </w:pPr>
    </w:p>
    <w:p w14:paraId="021008CC" w14:textId="77777777" w:rsidR="00F11E33" w:rsidRDefault="002D7285">
      <w:pPr>
        <w:spacing w:before="0" w:after="0"/>
        <w:rPr>
          <w:bCs/>
          <w:sz w:val="22"/>
          <w:szCs w:val="22"/>
          <w:u w:val="single"/>
        </w:rPr>
      </w:pPr>
      <w:r>
        <w:rPr>
          <w:bCs/>
          <w:sz w:val="22"/>
          <w:szCs w:val="22"/>
          <w:u w:val="single"/>
        </w:rPr>
        <w:t>Moterims, kurioms atliekama kiaušidžių stimuliacija, siekiant daugybinių folikulų išsivystymo – kaip dirbtinio apvaisinimo dalis</w:t>
      </w:r>
    </w:p>
    <w:p w14:paraId="3C2E390D" w14:textId="77777777" w:rsidR="00F11E33" w:rsidRPr="00786B4E" w:rsidRDefault="00F11E33">
      <w:pPr>
        <w:spacing w:before="0" w:after="0"/>
        <w:rPr>
          <w:sz w:val="22"/>
          <w:szCs w:val="22"/>
        </w:rPr>
      </w:pPr>
    </w:p>
    <w:p w14:paraId="544F7161" w14:textId="6B73A4CA" w:rsidR="00F11E33" w:rsidRDefault="002D7285">
      <w:pPr>
        <w:spacing w:before="0" w:after="0"/>
        <w:rPr>
          <w:bCs/>
          <w:sz w:val="22"/>
          <w:szCs w:val="22"/>
        </w:rPr>
      </w:pPr>
      <w:r>
        <w:rPr>
          <w:sz w:val="22"/>
          <w:szCs w:val="22"/>
        </w:rPr>
        <w:t>Hipofizės slopinimas, siekiant slopinti endogeninio LH koncentracijos piką ir kontroliuoti bazinį LH lygį, dabar dažniausiai pasiekiamas vartojant gonadotropiną atpalaiduojančio hormono agonistą (GnRH agonistą) arba gonadotropiną atpalaiduojančio hormono antagonistą (GnRH antagonistą).</w:t>
      </w:r>
    </w:p>
    <w:p w14:paraId="06BD75ED" w14:textId="77777777" w:rsidR="00F11E33" w:rsidRDefault="00F11E33">
      <w:pPr>
        <w:spacing w:before="0" w:after="0"/>
        <w:rPr>
          <w:sz w:val="22"/>
          <w:szCs w:val="22"/>
        </w:rPr>
      </w:pPr>
    </w:p>
    <w:p w14:paraId="2D61B6DA" w14:textId="2FFC2BF7" w:rsidR="00F11E33" w:rsidRDefault="002D7285">
      <w:pPr>
        <w:spacing w:before="0" w:after="0"/>
        <w:rPr>
          <w:bCs/>
          <w:sz w:val="22"/>
          <w:szCs w:val="22"/>
        </w:rPr>
      </w:pPr>
      <w:r>
        <w:rPr>
          <w:sz w:val="22"/>
          <w:szCs w:val="22"/>
        </w:rPr>
        <w:t xml:space="preserve">Pagal dažniausiai naudojamą protokolą Meriofert </w:t>
      </w:r>
      <w:r w:rsidR="00E048D6" w:rsidRPr="00E048D6">
        <w:rPr>
          <w:sz w:val="22"/>
          <w:szCs w:val="22"/>
        </w:rPr>
        <w:t xml:space="preserve">Set </w:t>
      </w:r>
      <w:r>
        <w:rPr>
          <w:sz w:val="22"/>
          <w:szCs w:val="22"/>
        </w:rPr>
        <w:t xml:space="preserve">pradedamas vartoti praėjus maždaug dviem savaitėms nuo gydymo agonistu pradžios ir tęsiamas vartojant abu vaistinius preparatus tol, kol pasiekiamas tinkamas folikulų išsivystymas. Pavyzdžiui, dvi savaites slopinant hipofizę agonistais, pirmąsias penkias–septynias </w:t>
      </w:r>
      <w:r w:rsidR="000B5D85">
        <w:rPr>
          <w:sz w:val="22"/>
          <w:szCs w:val="22"/>
        </w:rPr>
        <w:t xml:space="preserve">paras </w:t>
      </w:r>
      <w:r>
        <w:rPr>
          <w:sz w:val="22"/>
          <w:szCs w:val="22"/>
        </w:rPr>
        <w:t>vartojama nuo 150 iki 225 TV Meriofert</w:t>
      </w:r>
      <w:r w:rsidR="00F33795">
        <w:rPr>
          <w:sz w:val="22"/>
          <w:szCs w:val="22"/>
        </w:rPr>
        <w:t xml:space="preserve"> </w:t>
      </w:r>
      <w:r w:rsidR="00E048D6" w:rsidRPr="00E048D6">
        <w:rPr>
          <w:sz w:val="22"/>
          <w:szCs w:val="22"/>
        </w:rPr>
        <w:t>Set</w:t>
      </w:r>
      <w:r>
        <w:rPr>
          <w:sz w:val="22"/>
          <w:szCs w:val="22"/>
        </w:rPr>
        <w:t xml:space="preserve">. Tuomet dozė koreguojama pagal pacientės kiaušidžių atsaką. </w:t>
      </w:r>
    </w:p>
    <w:p w14:paraId="18B0940D" w14:textId="77777777" w:rsidR="00F11E33" w:rsidRDefault="00F11E33">
      <w:pPr>
        <w:spacing w:before="0" w:after="0"/>
        <w:rPr>
          <w:sz w:val="22"/>
          <w:szCs w:val="22"/>
        </w:rPr>
      </w:pPr>
    </w:p>
    <w:p w14:paraId="492C7BCE" w14:textId="65355C27" w:rsidR="00F11E33" w:rsidRDefault="002D7285">
      <w:pPr>
        <w:spacing w:before="0" w:after="0"/>
        <w:rPr>
          <w:bCs/>
          <w:sz w:val="22"/>
          <w:szCs w:val="22"/>
        </w:rPr>
      </w:pPr>
      <w:r>
        <w:rPr>
          <w:sz w:val="22"/>
          <w:szCs w:val="22"/>
        </w:rPr>
        <w:t xml:space="preserve">Alternatyvus kontroliuojamos kiaušidžių hiperstimuliacijos protokolas: 150–225 TV Meriofert </w:t>
      </w:r>
      <w:r w:rsidR="00E048D6" w:rsidRPr="00E048D6">
        <w:rPr>
          <w:sz w:val="22"/>
          <w:szCs w:val="22"/>
        </w:rPr>
        <w:t xml:space="preserve">Set </w:t>
      </w:r>
      <w:r>
        <w:rPr>
          <w:sz w:val="22"/>
          <w:szCs w:val="22"/>
        </w:rPr>
        <w:t xml:space="preserve">kasdien, pradedant nuo antros ar trečios ciklo dienos. Gydymas tęsiamas, kol pasiekiamas pakankamas folikulų išsivystymas (turi būti patvirtintas stebint kraujo serumo estrogenų koncentraciją ir (arba) atlikus tyrimą ultragarsu), skiriant dozę, pakoreguotą pagal pacientės atsaką į gydymą (paprastai ne didesnę kaip 450 TV per parą). Atitinkamas folikulų išvystymas pasiekiamas vidutiniškai dešimtą gydymo dieną (nuo 5 iki 20 dienų). </w:t>
      </w:r>
    </w:p>
    <w:p w14:paraId="4A9679CF" w14:textId="77777777" w:rsidR="00F11E33" w:rsidRDefault="00F11E33">
      <w:pPr>
        <w:spacing w:before="0" w:after="0"/>
        <w:rPr>
          <w:sz w:val="22"/>
          <w:szCs w:val="22"/>
        </w:rPr>
      </w:pPr>
    </w:p>
    <w:p w14:paraId="09CBCA3A" w14:textId="3366201E" w:rsidR="00F11E33" w:rsidRDefault="002D7285">
      <w:pPr>
        <w:spacing w:before="0" w:after="0"/>
        <w:rPr>
          <w:sz w:val="22"/>
          <w:szCs w:val="22"/>
        </w:rPr>
      </w:pPr>
      <w:r>
        <w:rPr>
          <w:sz w:val="22"/>
          <w:szCs w:val="22"/>
        </w:rPr>
        <w:t xml:space="preserve">Kai pasiekiamas optimalus atsakas, praėjus 24–48 valandoms po paskutiniosios </w:t>
      </w:r>
      <w:proofErr w:type="spellStart"/>
      <w:r>
        <w:rPr>
          <w:sz w:val="22"/>
          <w:szCs w:val="22"/>
        </w:rPr>
        <w:t>Meriofert</w:t>
      </w:r>
      <w:proofErr w:type="spellEnd"/>
      <w:r w:rsidR="00E048D6">
        <w:rPr>
          <w:sz w:val="22"/>
          <w:szCs w:val="22"/>
        </w:rPr>
        <w:t xml:space="preserve"> </w:t>
      </w:r>
      <w:proofErr w:type="spellStart"/>
      <w:r w:rsidR="00E048D6" w:rsidRPr="00E048D6">
        <w:rPr>
          <w:sz w:val="22"/>
          <w:szCs w:val="22"/>
        </w:rPr>
        <w:t>Set</w:t>
      </w:r>
      <w:proofErr w:type="spellEnd"/>
      <w:r w:rsidR="00E048D6" w:rsidRPr="00E048D6">
        <w:rPr>
          <w:sz w:val="22"/>
          <w:szCs w:val="22"/>
        </w:rPr>
        <w:t xml:space="preserve"> </w:t>
      </w:r>
      <w:r>
        <w:rPr>
          <w:sz w:val="22"/>
          <w:szCs w:val="22"/>
        </w:rPr>
        <w:t xml:space="preserve">injekcijos, suleidžiama vienkartinė 5 000–10 000 TV žCG injekcija, siekiant galutinai subrandinti folikulus. </w:t>
      </w:r>
    </w:p>
    <w:p w14:paraId="6A19C63E" w14:textId="77777777" w:rsidR="00F11E33" w:rsidRDefault="00F11E33">
      <w:pPr>
        <w:spacing w:before="0" w:after="0"/>
        <w:rPr>
          <w:bCs/>
          <w:sz w:val="22"/>
          <w:szCs w:val="22"/>
        </w:rPr>
      </w:pPr>
    </w:p>
    <w:p w14:paraId="79D73B0C" w14:textId="77777777" w:rsidR="00F11E33" w:rsidRDefault="002D7285">
      <w:pPr>
        <w:spacing w:before="0" w:after="0"/>
        <w:rPr>
          <w:bCs/>
          <w:sz w:val="22"/>
          <w:szCs w:val="22"/>
        </w:rPr>
      </w:pPr>
      <w:r>
        <w:rPr>
          <w:sz w:val="22"/>
          <w:szCs w:val="22"/>
        </w:rPr>
        <w:t xml:space="preserve">Oocito paėmimas vykdomas praėjus 34–35 val. </w:t>
      </w:r>
    </w:p>
    <w:p w14:paraId="5101253B" w14:textId="77777777" w:rsidR="00F11E33" w:rsidRDefault="00F11E33">
      <w:pPr>
        <w:spacing w:before="0" w:after="0"/>
        <w:rPr>
          <w:bCs/>
          <w:sz w:val="22"/>
          <w:szCs w:val="22"/>
        </w:rPr>
      </w:pPr>
    </w:p>
    <w:p w14:paraId="33FE3B99" w14:textId="77777777" w:rsidR="00F11E33" w:rsidRDefault="002D7285">
      <w:pPr>
        <w:spacing w:before="0" w:after="0"/>
        <w:rPr>
          <w:bCs/>
          <w:sz w:val="22"/>
          <w:szCs w:val="22"/>
          <w:u w:val="single"/>
        </w:rPr>
      </w:pPr>
      <w:r>
        <w:rPr>
          <w:sz w:val="22"/>
          <w:szCs w:val="22"/>
          <w:u w:val="single"/>
        </w:rPr>
        <w:t>Vaikų populiacija</w:t>
      </w:r>
    </w:p>
    <w:p w14:paraId="3B413D64" w14:textId="77777777" w:rsidR="00F11E33" w:rsidRDefault="002D7285">
      <w:pPr>
        <w:spacing w:before="0" w:after="0"/>
        <w:rPr>
          <w:bCs/>
          <w:sz w:val="22"/>
          <w:szCs w:val="22"/>
        </w:rPr>
      </w:pPr>
      <w:r>
        <w:rPr>
          <w:sz w:val="22"/>
          <w:szCs w:val="22"/>
        </w:rPr>
        <w:lastRenderedPageBreak/>
        <w:t>Vaistinis preparatas nėra skirtas vaikams.</w:t>
      </w:r>
    </w:p>
    <w:p w14:paraId="50DCF2E1" w14:textId="77777777" w:rsidR="00F11E33" w:rsidRPr="00786B4E" w:rsidRDefault="00F11E33">
      <w:pPr>
        <w:spacing w:before="0" w:after="0"/>
        <w:rPr>
          <w:bCs/>
          <w:sz w:val="22"/>
          <w:szCs w:val="22"/>
        </w:rPr>
      </w:pPr>
    </w:p>
    <w:p w14:paraId="475E7B81" w14:textId="77777777" w:rsidR="00F11E33" w:rsidRDefault="002D7285">
      <w:pPr>
        <w:spacing w:before="0" w:after="0"/>
        <w:rPr>
          <w:bCs/>
          <w:sz w:val="22"/>
          <w:szCs w:val="22"/>
          <w:u w:val="single"/>
        </w:rPr>
      </w:pPr>
      <w:r>
        <w:rPr>
          <w:sz w:val="22"/>
          <w:szCs w:val="22"/>
          <w:u w:val="single"/>
        </w:rPr>
        <w:t xml:space="preserve">Vartojimo metodas </w:t>
      </w:r>
    </w:p>
    <w:p w14:paraId="0EB4CE92" w14:textId="64C19BA4" w:rsidR="00F11E33" w:rsidRDefault="002D7285">
      <w:pPr>
        <w:spacing w:before="0" w:after="0"/>
        <w:rPr>
          <w:bCs/>
          <w:sz w:val="22"/>
          <w:szCs w:val="22"/>
        </w:rPr>
      </w:pPr>
      <w:r>
        <w:rPr>
          <w:sz w:val="22"/>
          <w:szCs w:val="22"/>
        </w:rPr>
        <w:t xml:space="preserve">Meriofert </w:t>
      </w:r>
      <w:r w:rsidR="00E048D6" w:rsidRPr="00E048D6">
        <w:rPr>
          <w:sz w:val="22"/>
          <w:szCs w:val="22"/>
        </w:rPr>
        <w:t xml:space="preserve">Set </w:t>
      </w:r>
      <w:r>
        <w:rPr>
          <w:sz w:val="22"/>
          <w:szCs w:val="22"/>
        </w:rPr>
        <w:t>yra skirtas leisti po oda.</w:t>
      </w:r>
    </w:p>
    <w:p w14:paraId="49656E30" w14:textId="77777777" w:rsidR="00F11E33" w:rsidRDefault="002D7285">
      <w:pPr>
        <w:spacing w:before="0" w:after="0"/>
        <w:rPr>
          <w:bCs/>
          <w:sz w:val="22"/>
          <w:szCs w:val="22"/>
        </w:rPr>
      </w:pPr>
      <w:r>
        <w:rPr>
          <w:sz w:val="22"/>
          <w:szCs w:val="22"/>
        </w:rPr>
        <w:t xml:space="preserve">Kad neskaudėtų ir kad tirpalas neištekėtų iš injekcijos vietos, jį reikia leisti lėtai. Injekcijos vietą reikia keisti, kad nepasireikštų riebalinio audinio atrofija. </w:t>
      </w:r>
    </w:p>
    <w:p w14:paraId="5340F54A" w14:textId="77777777" w:rsidR="00F11E33" w:rsidRDefault="00F11E33">
      <w:pPr>
        <w:spacing w:before="0" w:after="0"/>
        <w:ind w:right="-1"/>
        <w:rPr>
          <w:sz w:val="22"/>
          <w:szCs w:val="22"/>
        </w:rPr>
      </w:pPr>
    </w:p>
    <w:p w14:paraId="7E0EE727" w14:textId="782F6F4E" w:rsidR="00F11E33" w:rsidRDefault="002D7285">
      <w:pPr>
        <w:spacing w:before="0" w:after="0"/>
        <w:ind w:right="-1"/>
        <w:rPr>
          <w:sz w:val="22"/>
          <w:szCs w:val="22"/>
        </w:rPr>
      </w:pPr>
      <w:r>
        <w:rPr>
          <w:sz w:val="22"/>
          <w:szCs w:val="22"/>
        </w:rPr>
        <w:t xml:space="preserve">Kadangi flakone yra kelioms gydymo dienoms skirtas vaistinio preparato kiekis, kartu pridedama 12 švirkštų, sugraduotų FSH/LH TV vienetais, kad būtų galima pritraukti teisingą vienkartinę Meriofert </w:t>
      </w:r>
      <w:r w:rsidR="00E048D6" w:rsidRPr="00E048D6">
        <w:rPr>
          <w:sz w:val="22"/>
          <w:szCs w:val="22"/>
        </w:rPr>
        <w:t xml:space="preserve">Set </w:t>
      </w:r>
      <w:r>
        <w:rPr>
          <w:sz w:val="22"/>
          <w:szCs w:val="22"/>
        </w:rPr>
        <w:t>dozę TV (vienetais). Pacientėms gali būti rekomenduota savarankiškai vartoti Meriofert</w:t>
      </w:r>
      <w:r w:rsidR="00F33795">
        <w:rPr>
          <w:sz w:val="22"/>
          <w:szCs w:val="22"/>
        </w:rPr>
        <w:t xml:space="preserve"> </w:t>
      </w:r>
      <w:r w:rsidR="00E048D6" w:rsidRPr="00E048D6">
        <w:rPr>
          <w:sz w:val="22"/>
          <w:szCs w:val="22"/>
        </w:rPr>
        <w:t>Set</w:t>
      </w:r>
      <w:r>
        <w:rPr>
          <w:sz w:val="22"/>
          <w:szCs w:val="22"/>
        </w:rPr>
        <w:t>. Prieš vartojimą pacientės turi būti apmokytos, kaip tinkamai paruošti ir suleisti vaistinį preparatą.</w:t>
      </w:r>
    </w:p>
    <w:p w14:paraId="1CC6CA1E" w14:textId="77777777" w:rsidR="00F11E33" w:rsidRDefault="00F11E33">
      <w:pPr>
        <w:tabs>
          <w:tab w:val="left" w:pos="567"/>
        </w:tabs>
        <w:spacing w:before="0" w:after="0"/>
        <w:rPr>
          <w:sz w:val="22"/>
          <w:szCs w:val="22"/>
        </w:rPr>
      </w:pPr>
    </w:p>
    <w:p w14:paraId="1144999F" w14:textId="6FEAF643" w:rsidR="00F11E33" w:rsidRDefault="002D7285">
      <w:pPr>
        <w:tabs>
          <w:tab w:val="left" w:pos="567"/>
        </w:tabs>
        <w:spacing w:before="0" w:after="0"/>
        <w:rPr>
          <w:sz w:val="22"/>
          <w:szCs w:val="22"/>
        </w:rPr>
      </w:pPr>
      <w:r>
        <w:rPr>
          <w:sz w:val="22"/>
          <w:szCs w:val="22"/>
        </w:rPr>
        <w:t>Vaistinio preparato ruošimo ir vartojimo instrukcija pateikiama 6.6</w:t>
      </w:r>
      <w:r w:rsidR="00842402">
        <w:rPr>
          <w:sz w:val="22"/>
          <w:szCs w:val="22"/>
        </w:rPr>
        <w:t> </w:t>
      </w:r>
      <w:r>
        <w:rPr>
          <w:sz w:val="22"/>
          <w:szCs w:val="22"/>
        </w:rPr>
        <w:t>skyriuje ir vartojimo instrukcijoje, pateiktoje pakuotės lapelyje.</w:t>
      </w:r>
    </w:p>
    <w:p w14:paraId="0FC62F7F" w14:textId="77777777" w:rsidR="00F11E33" w:rsidRDefault="00F11E33">
      <w:pPr>
        <w:spacing w:before="0" w:after="0"/>
        <w:rPr>
          <w:sz w:val="22"/>
          <w:szCs w:val="22"/>
        </w:rPr>
      </w:pPr>
    </w:p>
    <w:p w14:paraId="4118E098" w14:textId="77777777" w:rsidR="00F11E33" w:rsidRDefault="002D7285">
      <w:pPr>
        <w:spacing w:before="0" w:after="0"/>
        <w:rPr>
          <w:b/>
          <w:bCs/>
          <w:sz w:val="22"/>
          <w:szCs w:val="22"/>
        </w:rPr>
      </w:pPr>
      <w:r>
        <w:rPr>
          <w:b/>
          <w:bCs/>
          <w:sz w:val="22"/>
          <w:szCs w:val="22"/>
        </w:rPr>
        <w:t>4.3</w:t>
      </w:r>
      <w:r>
        <w:rPr>
          <w:b/>
          <w:bCs/>
          <w:sz w:val="22"/>
          <w:szCs w:val="22"/>
        </w:rPr>
        <w:tab/>
        <w:t>Kontraindikacijos</w:t>
      </w:r>
    </w:p>
    <w:p w14:paraId="726D0FAB" w14:textId="77777777" w:rsidR="00F11E33" w:rsidRDefault="00F11E33">
      <w:pPr>
        <w:spacing w:before="0" w:after="0"/>
        <w:rPr>
          <w:sz w:val="22"/>
          <w:szCs w:val="22"/>
        </w:rPr>
      </w:pPr>
    </w:p>
    <w:p w14:paraId="5CFEF4E7" w14:textId="2619568D" w:rsidR="00F11E33" w:rsidRDefault="002D7285">
      <w:pPr>
        <w:numPr>
          <w:ilvl w:val="0"/>
          <w:numId w:val="17"/>
        </w:numPr>
        <w:spacing w:before="0" w:after="0"/>
        <w:ind w:left="284" w:hanging="284"/>
        <w:rPr>
          <w:bCs/>
          <w:sz w:val="22"/>
          <w:szCs w:val="22"/>
        </w:rPr>
      </w:pPr>
      <w:r>
        <w:rPr>
          <w:sz w:val="22"/>
          <w:szCs w:val="22"/>
        </w:rPr>
        <w:t>Padidėjęs jautrumas menotropinui arba bet kuriai pagalbinei medžiagai</w:t>
      </w:r>
      <w:r w:rsidR="00CA516E">
        <w:rPr>
          <w:sz w:val="22"/>
          <w:szCs w:val="22"/>
        </w:rPr>
        <w:t>,</w:t>
      </w:r>
      <w:r w:rsidR="00CA516E" w:rsidRPr="00CA516E">
        <w:t xml:space="preserve"> </w:t>
      </w:r>
      <w:r w:rsidR="00CA516E" w:rsidRPr="00CA516E">
        <w:rPr>
          <w:sz w:val="22"/>
          <w:szCs w:val="22"/>
        </w:rPr>
        <w:t>išvardytos 6.1</w:t>
      </w:r>
      <w:r w:rsidR="00573CDB">
        <w:rPr>
          <w:sz w:val="22"/>
          <w:szCs w:val="22"/>
        </w:rPr>
        <w:t> </w:t>
      </w:r>
      <w:r w:rsidR="00CA516E" w:rsidRPr="00CA516E">
        <w:rPr>
          <w:sz w:val="22"/>
          <w:szCs w:val="22"/>
        </w:rPr>
        <w:t>skyriuje</w:t>
      </w:r>
      <w:r>
        <w:rPr>
          <w:sz w:val="22"/>
          <w:szCs w:val="22"/>
        </w:rPr>
        <w:t xml:space="preserve">. </w:t>
      </w:r>
    </w:p>
    <w:p w14:paraId="3C061D68" w14:textId="77777777" w:rsidR="00F11E33" w:rsidRDefault="002D7285">
      <w:pPr>
        <w:numPr>
          <w:ilvl w:val="0"/>
          <w:numId w:val="17"/>
        </w:numPr>
        <w:spacing w:before="0" w:after="0"/>
        <w:ind w:left="284" w:hanging="284"/>
        <w:rPr>
          <w:bCs/>
          <w:sz w:val="22"/>
          <w:szCs w:val="22"/>
        </w:rPr>
      </w:pPr>
      <w:r>
        <w:rPr>
          <w:sz w:val="22"/>
          <w:szCs w:val="22"/>
        </w:rPr>
        <w:t>Padidėjusios kiaušidės ar cistos ne dėl policistinių kiaušidžių sindromo.</w:t>
      </w:r>
    </w:p>
    <w:p w14:paraId="51A2F04D" w14:textId="77777777" w:rsidR="00F11E33" w:rsidRDefault="002D7285">
      <w:pPr>
        <w:numPr>
          <w:ilvl w:val="0"/>
          <w:numId w:val="17"/>
        </w:numPr>
        <w:spacing w:before="0" w:after="0"/>
        <w:ind w:left="284" w:hanging="284"/>
        <w:rPr>
          <w:bCs/>
          <w:sz w:val="22"/>
          <w:szCs w:val="22"/>
        </w:rPr>
      </w:pPr>
      <w:r>
        <w:rPr>
          <w:sz w:val="22"/>
          <w:szCs w:val="22"/>
        </w:rPr>
        <w:t xml:space="preserve">Neaiškios kilmės ginekologinis kraujavimas. </w:t>
      </w:r>
    </w:p>
    <w:p w14:paraId="72E9ABC9" w14:textId="77777777" w:rsidR="00F11E33" w:rsidRDefault="002D7285">
      <w:pPr>
        <w:numPr>
          <w:ilvl w:val="0"/>
          <w:numId w:val="17"/>
        </w:numPr>
        <w:spacing w:before="0" w:after="0"/>
        <w:ind w:left="284" w:hanging="284"/>
        <w:rPr>
          <w:bCs/>
          <w:sz w:val="22"/>
          <w:szCs w:val="22"/>
        </w:rPr>
      </w:pPr>
      <w:r>
        <w:rPr>
          <w:sz w:val="22"/>
          <w:szCs w:val="22"/>
        </w:rPr>
        <w:t xml:space="preserve">Kiaušidžių, gimdos ar krūties karcinoma. </w:t>
      </w:r>
    </w:p>
    <w:p w14:paraId="09703ADB" w14:textId="77777777" w:rsidR="00F11E33" w:rsidRDefault="002D7285">
      <w:pPr>
        <w:numPr>
          <w:ilvl w:val="0"/>
          <w:numId w:val="17"/>
        </w:numPr>
        <w:spacing w:before="0" w:after="0"/>
        <w:ind w:left="284" w:hanging="284"/>
        <w:rPr>
          <w:bCs/>
          <w:sz w:val="22"/>
          <w:szCs w:val="22"/>
        </w:rPr>
      </w:pPr>
      <w:r>
        <w:rPr>
          <w:sz w:val="22"/>
          <w:szCs w:val="22"/>
        </w:rPr>
        <w:t>Pogumburio arba hipofizės liaukų navikai.</w:t>
      </w:r>
    </w:p>
    <w:p w14:paraId="318E8859" w14:textId="77777777" w:rsidR="00F11E33" w:rsidRDefault="00F11E33">
      <w:pPr>
        <w:spacing w:before="0" w:after="0"/>
        <w:rPr>
          <w:sz w:val="22"/>
          <w:szCs w:val="22"/>
        </w:rPr>
      </w:pPr>
    </w:p>
    <w:p w14:paraId="44119F4A" w14:textId="0EE15549" w:rsidR="00F11E33" w:rsidRDefault="002D7285">
      <w:pPr>
        <w:spacing w:before="0" w:after="0"/>
        <w:rPr>
          <w:bCs/>
          <w:sz w:val="22"/>
          <w:szCs w:val="22"/>
        </w:rPr>
      </w:pPr>
      <w:r>
        <w:rPr>
          <w:sz w:val="22"/>
          <w:szCs w:val="22"/>
        </w:rPr>
        <w:t xml:space="preserve">Meriofert </w:t>
      </w:r>
      <w:r w:rsidR="00E048D6" w:rsidRPr="00E048D6">
        <w:rPr>
          <w:sz w:val="22"/>
          <w:szCs w:val="22"/>
        </w:rPr>
        <w:t xml:space="preserve">Set </w:t>
      </w:r>
      <w:r w:rsidR="000B5D85">
        <w:rPr>
          <w:sz w:val="22"/>
          <w:szCs w:val="22"/>
        </w:rPr>
        <w:t xml:space="preserve">draudžiama </w:t>
      </w:r>
      <w:r>
        <w:rPr>
          <w:sz w:val="22"/>
          <w:szCs w:val="22"/>
        </w:rPr>
        <w:t>vartoti atvejais, kai neįmanoma pasiekti veiksmingo rezultato, pvz., kai yra:</w:t>
      </w:r>
    </w:p>
    <w:p w14:paraId="7318B55E" w14:textId="77777777" w:rsidR="00F11E33" w:rsidRDefault="002D7285">
      <w:pPr>
        <w:numPr>
          <w:ilvl w:val="0"/>
          <w:numId w:val="17"/>
        </w:numPr>
        <w:spacing w:before="0" w:after="0"/>
        <w:ind w:left="284" w:hanging="284"/>
        <w:rPr>
          <w:bCs/>
          <w:sz w:val="22"/>
          <w:szCs w:val="22"/>
        </w:rPr>
      </w:pPr>
      <w:r>
        <w:rPr>
          <w:sz w:val="22"/>
          <w:szCs w:val="22"/>
        </w:rPr>
        <w:t xml:space="preserve">pirminis kiaušidžių nepakankamumas; </w:t>
      </w:r>
    </w:p>
    <w:p w14:paraId="15F2CF09" w14:textId="77777777" w:rsidR="00F11E33" w:rsidRDefault="002D7285">
      <w:pPr>
        <w:numPr>
          <w:ilvl w:val="0"/>
          <w:numId w:val="17"/>
        </w:numPr>
        <w:spacing w:before="0" w:after="0"/>
        <w:ind w:left="284" w:hanging="284"/>
        <w:rPr>
          <w:bCs/>
          <w:sz w:val="22"/>
          <w:szCs w:val="22"/>
        </w:rPr>
      </w:pPr>
      <w:r>
        <w:rPr>
          <w:sz w:val="22"/>
          <w:szCs w:val="22"/>
        </w:rPr>
        <w:t xml:space="preserve">lytinių organų neišsivystymas, nesuderinamas su nėštumu; </w:t>
      </w:r>
    </w:p>
    <w:p w14:paraId="1EFD57BA" w14:textId="77777777" w:rsidR="00F11E33" w:rsidRDefault="002D7285">
      <w:pPr>
        <w:numPr>
          <w:ilvl w:val="0"/>
          <w:numId w:val="17"/>
        </w:numPr>
        <w:spacing w:before="0" w:after="0"/>
        <w:ind w:left="284" w:hanging="284"/>
        <w:rPr>
          <w:bCs/>
          <w:sz w:val="22"/>
          <w:szCs w:val="22"/>
        </w:rPr>
      </w:pPr>
      <w:r>
        <w:rPr>
          <w:sz w:val="22"/>
          <w:szCs w:val="22"/>
        </w:rPr>
        <w:t xml:space="preserve">fibroidiniai gimdos navikai, nesuderinami su nėštumu. </w:t>
      </w:r>
    </w:p>
    <w:p w14:paraId="781B2AAC" w14:textId="77777777" w:rsidR="00F11E33" w:rsidRPr="00786B4E" w:rsidRDefault="00F11E33">
      <w:pPr>
        <w:spacing w:before="0" w:after="0"/>
        <w:rPr>
          <w:sz w:val="22"/>
          <w:szCs w:val="22"/>
        </w:rPr>
      </w:pPr>
    </w:p>
    <w:p w14:paraId="4540F9DA" w14:textId="77777777" w:rsidR="00F11E33" w:rsidRDefault="002D7285">
      <w:pPr>
        <w:spacing w:before="0" w:after="0"/>
        <w:rPr>
          <w:b/>
          <w:bCs/>
          <w:sz w:val="22"/>
          <w:szCs w:val="22"/>
        </w:rPr>
      </w:pPr>
      <w:r>
        <w:rPr>
          <w:b/>
          <w:bCs/>
          <w:sz w:val="22"/>
          <w:szCs w:val="22"/>
        </w:rPr>
        <w:t>4.4</w:t>
      </w:r>
      <w:r>
        <w:rPr>
          <w:b/>
          <w:bCs/>
          <w:sz w:val="22"/>
          <w:szCs w:val="22"/>
        </w:rPr>
        <w:tab/>
        <w:t xml:space="preserve">Specialūs įspėjimai ir atsargumo priemonės </w:t>
      </w:r>
    </w:p>
    <w:p w14:paraId="68BDF34A" w14:textId="77777777" w:rsidR="00F11E33" w:rsidRDefault="00F11E33">
      <w:pPr>
        <w:spacing w:before="0" w:after="0"/>
        <w:rPr>
          <w:sz w:val="22"/>
          <w:szCs w:val="22"/>
        </w:rPr>
      </w:pPr>
    </w:p>
    <w:p w14:paraId="5A2B4894" w14:textId="43732967" w:rsidR="00F11E33" w:rsidRDefault="002D7285">
      <w:pPr>
        <w:spacing w:before="0" w:after="0"/>
        <w:rPr>
          <w:bCs/>
          <w:sz w:val="22"/>
          <w:szCs w:val="22"/>
        </w:rPr>
      </w:pPr>
      <w:r>
        <w:rPr>
          <w:sz w:val="22"/>
          <w:szCs w:val="22"/>
        </w:rPr>
        <w:t xml:space="preserve">Gali pasireikšti anafilaksinių reakcijų, ypač pacientėms, kurioms yra padidėjęs jautrumas gonadotropinams. Pirmoji Meriofert </w:t>
      </w:r>
      <w:r w:rsidR="00E048D6" w:rsidRPr="00E048D6">
        <w:rPr>
          <w:sz w:val="22"/>
          <w:szCs w:val="22"/>
        </w:rPr>
        <w:t xml:space="preserve">Set </w:t>
      </w:r>
      <w:r>
        <w:rPr>
          <w:sz w:val="22"/>
          <w:szCs w:val="22"/>
        </w:rPr>
        <w:t xml:space="preserve">injekcija visada turi būti atliekama tiesiogiai prižiūrint gydytojui patalpose su širdies ir </w:t>
      </w:r>
      <w:r w:rsidR="000B5D85">
        <w:rPr>
          <w:sz w:val="22"/>
          <w:szCs w:val="22"/>
        </w:rPr>
        <w:t xml:space="preserve">kvėpavimo takų </w:t>
      </w:r>
      <w:r>
        <w:rPr>
          <w:sz w:val="22"/>
          <w:szCs w:val="22"/>
        </w:rPr>
        <w:t>gaivinimo priemonėmis.</w:t>
      </w:r>
    </w:p>
    <w:p w14:paraId="498C48C8" w14:textId="23F6609A" w:rsidR="00F11E33" w:rsidRDefault="002D7285">
      <w:pPr>
        <w:spacing w:before="0" w:after="0"/>
        <w:rPr>
          <w:bCs/>
          <w:sz w:val="22"/>
          <w:szCs w:val="22"/>
        </w:rPr>
      </w:pPr>
      <w:r>
        <w:rPr>
          <w:sz w:val="22"/>
          <w:szCs w:val="22"/>
        </w:rPr>
        <w:t xml:space="preserve">Pirmąją </w:t>
      </w:r>
      <w:proofErr w:type="spellStart"/>
      <w:r>
        <w:rPr>
          <w:sz w:val="22"/>
          <w:szCs w:val="22"/>
        </w:rPr>
        <w:t>Meriofert</w:t>
      </w:r>
      <w:proofErr w:type="spellEnd"/>
      <w:r w:rsidR="00E048D6">
        <w:rPr>
          <w:sz w:val="22"/>
          <w:szCs w:val="22"/>
        </w:rPr>
        <w:t xml:space="preserve"> </w:t>
      </w:r>
      <w:proofErr w:type="spellStart"/>
      <w:r w:rsidR="00E048D6" w:rsidRPr="00E048D6">
        <w:rPr>
          <w:sz w:val="22"/>
          <w:szCs w:val="22"/>
        </w:rPr>
        <w:t>Set</w:t>
      </w:r>
      <w:proofErr w:type="spellEnd"/>
      <w:r w:rsidR="00E048D6" w:rsidRPr="00E048D6">
        <w:rPr>
          <w:sz w:val="22"/>
          <w:szCs w:val="22"/>
        </w:rPr>
        <w:t xml:space="preserve"> </w:t>
      </w:r>
      <w:r>
        <w:rPr>
          <w:sz w:val="22"/>
          <w:szCs w:val="22"/>
        </w:rPr>
        <w:t>injekciją reikia atlikti tiesiogiai prižiūrint medikams.</w:t>
      </w:r>
    </w:p>
    <w:p w14:paraId="25D0F387" w14:textId="798E9C86" w:rsidR="00F11E33" w:rsidRDefault="002D7285">
      <w:pPr>
        <w:spacing w:before="0" w:after="0"/>
        <w:rPr>
          <w:bCs/>
          <w:sz w:val="22"/>
          <w:szCs w:val="22"/>
        </w:rPr>
      </w:pPr>
      <w:r>
        <w:rPr>
          <w:sz w:val="22"/>
          <w:szCs w:val="22"/>
        </w:rPr>
        <w:t xml:space="preserve">Pačios sau Meriofert </w:t>
      </w:r>
      <w:r w:rsidR="00E048D6" w:rsidRPr="00E048D6">
        <w:rPr>
          <w:sz w:val="22"/>
          <w:szCs w:val="22"/>
        </w:rPr>
        <w:t xml:space="preserve">Set </w:t>
      </w:r>
      <w:r>
        <w:rPr>
          <w:sz w:val="22"/>
          <w:szCs w:val="22"/>
        </w:rPr>
        <w:t>injekcijas gali atlikti tik motyvuotos, apmokytos ir gerai informuotos pacientės. Prieš pradedant pačiai leistis vaistinį preparatą, pacientei reikia parodyti, kaip ir kokiose vietose atlikti poodinę injekciją ir kaip paruošti injekcinį tirpalą.</w:t>
      </w:r>
    </w:p>
    <w:p w14:paraId="5C1B57D6" w14:textId="77777777" w:rsidR="00F11E33" w:rsidRDefault="002D7285">
      <w:pPr>
        <w:spacing w:before="0" w:after="0"/>
        <w:rPr>
          <w:bCs/>
          <w:sz w:val="22"/>
          <w:szCs w:val="22"/>
        </w:rPr>
      </w:pPr>
      <w:r>
        <w:rPr>
          <w:sz w:val="22"/>
          <w:szCs w:val="22"/>
        </w:rPr>
        <w:t>Prieš pradedant gydymą, poros nevaisingumas turi būti ištirtas atitinkamais metodais ir turi būti įvertintos anksčiau minėtos kontraindikacijos nėštumui. Be to, reikia kruopščiai ištirti, ar pacientės neserga hipotiroidizmu, antinksčių žievės nepakankamumu, hiperprolaktinemija, ar neturi hipofizės arba pogumburio navikų, kuriems skiriami atitinkami specifiniai gydymo būdai.</w:t>
      </w:r>
    </w:p>
    <w:p w14:paraId="200585C2" w14:textId="77777777" w:rsidR="00F11E33" w:rsidRPr="00786B4E" w:rsidRDefault="00F11E33">
      <w:pPr>
        <w:autoSpaceDE w:val="0"/>
        <w:autoSpaceDN w:val="0"/>
        <w:adjustRightInd w:val="0"/>
        <w:spacing w:before="0" w:after="0"/>
        <w:rPr>
          <w:bCs/>
          <w:iCs/>
          <w:color w:val="000000"/>
          <w:sz w:val="22"/>
          <w:szCs w:val="22"/>
        </w:rPr>
      </w:pPr>
    </w:p>
    <w:p w14:paraId="0EE9353A" w14:textId="77777777" w:rsidR="00F11E33" w:rsidRDefault="002D7285">
      <w:pPr>
        <w:autoSpaceDE w:val="0"/>
        <w:autoSpaceDN w:val="0"/>
        <w:adjustRightInd w:val="0"/>
        <w:spacing w:before="0" w:after="0"/>
        <w:rPr>
          <w:bCs/>
          <w:sz w:val="22"/>
          <w:szCs w:val="22"/>
          <w:u w:val="single"/>
        </w:rPr>
      </w:pPr>
      <w:r>
        <w:rPr>
          <w:bCs/>
          <w:sz w:val="22"/>
          <w:szCs w:val="22"/>
          <w:u w:val="single"/>
        </w:rPr>
        <w:t>Kiaušidžių hiperstimuliacijos sindromas (KHSS)</w:t>
      </w:r>
    </w:p>
    <w:p w14:paraId="23ABAC11" w14:textId="77777777" w:rsidR="00F11E33" w:rsidRDefault="002D7285">
      <w:pPr>
        <w:spacing w:before="0" w:after="0"/>
        <w:rPr>
          <w:bCs/>
          <w:color w:val="000000"/>
          <w:sz w:val="22"/>
          <w:szCs w:val="22"/>
        </w:rPr>
      </w:pPr>
      <w:r>
        <w:rPr>
          <w:color w:val="000000"/>
          <w:sz w:val="22"/>
          <w:szCs w:val="22"/>
        </w:rPr>
        <w:t xml:space="preserve">Prieš pradedant gydymą ir reguliariais intervalais gydymo metu turi būti ultragarsiniu tyrimu vertinamas folikulo vystymasis ir (arba) nustatoma estradiolio koncentracija. Tai ypač svarbu stimuliacijos pradžioje (žr. toliau). </w:t>
      </w:r>
    </w:p>
    <w:p w14:paraId="0BF4D249" w14:textId="0B0B4879" w:rsidR="00F11E33" w:rsidRDefault="002D7285">
      <w:pPr>
        <w:autoSpaceDE w:val="0"/>
        <w:autoSpaceDN w:val="0"/>
        <w:adjustRightInd w:val="0"/>
        <w:spacing w:before="0" w:after="0"/>
        <w:rPr>
          <w:color w:val="000000"/>
          <w:sz w:val="22"/>
          <w:szCs w:val="22"/>
        </w:rPr>
      </w:pPr>
      <w:r>
        <w:rPr>
          <w:color w:val="000000"/>
          <w:sz w:val="22"/>
          <w:szCs w:val="22"/>
        </w:rPr>
        <w:t xml:space="preserve">Kiaušidėse gali augti daug folikulų, o estradiolio koncentracija gali didėti per greitai, pvz., dvi ar tris paras iš eilės per parą ji gali padidėti daugiau negu dvigubai ir dėl to tapti labai didelė. Kiaušidžių hiperstimuliaciją galima nustatyti ultragarsu. Jeigu pasireiškia ši kiaušidžių hiperstimuliacija (bet ne tada, kai darant apvaisinimą pagalbiniu būdu sukeliama reguliuojama hiperstimuliacija), Meriofert </w:t>
      </w:r>
      <w:r w:rsidR="00E048D6" w:rsidRPr="00E048D6">
        <w:rPr>
          <w:color w:val="000000"/>
          <w:sz w:val="22"/>
          <w:szCs w:val="22"/>
        </w:rPr>
        <w:t xml:space="preserve">Set </w:t>
      </w:r>
      <w:r>
        <w:rPr>
          <w:color w:val="000000"/>
          <w:sz w:val="22"/>
          <w:szCs w:val="22"/>
        </w:rPr>
        <w:t>vartojimą reikia nutraukti. Tokiu atveju reikia vengti pastoti ir nebeskirti žCG, kadangi be daugybinės ovuliacijos taip pat gali pasireikšti ir kiaušidžių hiperstimuliacijos sindromas (KHSS). Lengvo kiaušidžių hiperstimuliacijos sindromo simptomai yra pilvo skausmas, pykinimas, viduriavimas ir nedidelis arba vidutiniškas kiaušidžių bei jų cistų padidėjimas. Retais atvejais hiperstimuliacijos sindromas gali būti sunkus ir pavojingas gyvybei. Tokiu atveju kiaušidėse atsiranda didelių cistų (jos gali plyšti), pasireiškia ascitas, dažnai hidrotoraksas, padidėja kūno svoris. Retais atvejais gali pasireikšti venų ar arterijų tromboembolija, susijusi su KHSS (žr.</w:t>
      </w:r>
      <w:r w:rsidR="00842402">
        <w:rPr>
          <w:color w:val="000000"/>
          <w:sz w:val="22"/>
          <w:szCs w:val="22"/>
        </w:rPr>
        <w:t> </w:t>
      </w:r>
      <w:r>
        <w:rPr>
          <w:color w:val="000000"/>
          <w:sz w:val="22"/>
          <w:szCs w:val="22"/>
        </w:rPr>
        <w:t>4.8</w:t>
      </w:r>
      <w:r w:rsidR="00842402">
        <w:rPr>
          <w:color w:val="000000"/>
          <w:sz w:val="22"/>
          <w:szCs w:val="22"/>
        </w:rPr>
        <w:t> </w:t>
      </w:r>
      <w:r>
        <w:rPr>
          <w:color w:val="000000"/>
          <w:sz w:val="22"/>
          <w:szCs w:val="22"/>
        </w:rPr>
        <w:t xml:space="preserve">skyrių). </w:t>
      </w:r>
    </w:p>
    <w:p w14:paraId="4A33E048" w14:textId="77777777" w:rsidR="00F11E33" w:rsidRPr="00786B4E" w:rsidRDefault="00F11E33">
      <w:pPr>
        <w:autoSpaceDE w:val="0"/>
        <w:autoSpaceDN w:val="0"/>
        <w:adjustRightInd w:val="0"/>
        <w:spacing w:before="0" w:after="0"/>
        <w:rPr>
          <w:bCs/>
          <w:sz w:val="22"/>
          <w:szCs w:val="22"/>
        </w:rPr>
      </w:pPr>
    </w:p>
    <w:p w14:paraId="433018FA" w14:textId="77777777" w:rsidR="00F11E33" w:rsidRDefault="002D7285">
      <w:pPr>
        <w:autoSpaceDE w:val="0"/>
        <w:autoSpaceDN w:val="0"/>
        <w:adjustRightInd w:val="0"/>
        <w:spacing w:before="0" w:after="0"/>
        <w:rPr>
          <w:bCs/>
          <w:sz w:val="22"/>
          <w:szCs w:val="22"/>
          <w:u w:val="single"/>
        </w:rPr>
      </w:pPr>
      <w:r>
        <w:rPr>
          <w:sz w:val="22"/>
          <w:szCs w:val="22"/>
          <w:u w:val="single"/>
        </w:rPr>
        <w:t xml:space="preserve">Daugiavaisiai nėštumai </w:t>
      </w:r>
    </w:p>
    <w:p w14:paraId="273AFB19" w14:textId="4422B845" w:rsidR="00F11E33" w:rsidRDefault="002D7285">
      <w:pPr>
        <w:autoSpaceDE w:val="0"/>
        <w:autoSpaceDN w:val="0"/>
        <w:adjustRightInd w:val="0"/>
        <w:spacing w:before="0" w:after="0"/>
        <w:rPr>
          <w:bCs/>
          <w:sz w:val="22"/>
          <w:szCs w:val="22"/>
        </w:rPr>
      </w:pPr>
      <w:r>
        <w:rPr>
          <w:sz w:val="22"/>
          <w:szCs w:val="22"/>
        </w:rPr>
        <w:t>Pacientėms, kurioms taikomos ART procedūros, daugiavaisių nėštumų rizika daugiausia susijusi su įsodintų embrionų skaičiumi. Pacientėms, kurioms taikomas ovuliacijos indukcijos gydymas, daugiavaisių nėštumų ir gimdymų tikimybė yra didesnė nei natūraliai pastojus. Dauguma daugybinio apvaisinimo atvejų yra dvyniai. Siekiant iki minimumo sumažinti daugiavaisio nėštumo riziką, rekomenduojama atidžiai tikrinti kiaušidžių atsaką (žr.</w:t>
      </w:r>
      <w:r w:rsidR="00842402">
        <w:rPr>
          <w:sz w:val="22"/>
          <w:szCs w:val="22"/>
        </w:rPr>
        <w:t> </w:t>
      </w:r>
      <w:r>
        <w:rPr>
          <w:sz w:val="22"/>
          <w:szCs w:val="22"/>
        </w:rPr>
        <w:t>4.2</w:t>
      </w:r>
      <w:r w:rsidR="00842402">
        <w:rPr>
          <w:sz w:val="22"/>
          <w:szCs w:val="22"/>
        </w:rPr>
        <w:t> </w:t>
      </w:r>
      <w:r>
        <w:rPr>
          <w:sz w:val="22"/>
          <w:szCs w:val="22"/>
        </w:rPr>
        <w:t xml:space="preserve">skyrių). </w:t>
      </w:r>
    </w:p>
    <w:p w14:paraId="1CBFC47A" w14:textId="77777777" w:rsidR="00F11E33" w:rsidRPr="00786B4E" w:rsidRDefault="00F11E33">
      <w:pPr>
        <w:autoSpaceDE w:val="0"/>
        <w:autoSpaceDN w:val="0"/>
        <w:adjustRightInd w:val="0"/>
        <w:spacing w:before="0" w:after="0"/>
        <w:rPr>
          <w:bCs/>
          <w:color w:val="000000"/>
          <w:sz w:val="22"/>
          <w:szCs w:val="22"/>
        </w:rPr>
      </w:pPr>
    </w:p>
    <w:p w14:paraId="03E1405C" w14:textId="77777777" w:rsidR="00F11E33" w:rsidRDefault="002D7285">
      <w:pPr>
        <w:autoSpaceDE w:val="0"/>
        <w:autoSpaceDN w:val="0"/>
        <w:adjustRightInd w:val="0"/>
        <w:spacing w:before="0" w:after="0"/>
        <w:rPr>
          <w:bCs/>
          <w:color w:val="000000"/>
          <w:sz w:val="22"/>
          <w:szCs w:val="22"/>
          <w:u w:val="single"/>
        </w:rPr>
      </w:pPr>
      <w:r>
        <w:rPr>
          <w:color w:val="000000"/>
          <w:sz w:val="22"/>
          <w:szCs w:val="22"/>
          <w:u w:val="single"/>
        </w:rPr>
        <w:t xml:space="preserve">Vaisiaus praradimas </w:t>
      </w:r>
    </w:p>
    <w:p w14:paraId="736EBA33" w14:textId="0303F4FB" w:rsidR="00F11E33" w:rsidRDefault="002D7285">
      <w:pPr>
        <w:autoSpaceDE w:val="0"/>
        <w:autoSpaceDN w:val="0"/>
        <w:adjustRightInd w:val="0"/>
        <w:spacing w:before="0" w:after="0"/>
        <w:rPr>
          <w:bCs/>
          <w:color w:val="000000"/>
          <w:sz w:val="22"/>
          <w:szCs w:val="22"/>
        </w:rPr>
      </w:pPr>
      <w:r>
        <w:rPr>
          <w:color w:val="000000"/>
          <w:sz w:val="22"/>
          <w:szCs w:val="22"/>
        </w:rPr>
        <w:t xml:space="preserve">Savaiminio persileidimo dažnis yra didesnis toms pacientėms, kurios gydomos </w:t>
      </w:r>
      <w:proofErr w:type="spellStart"/>
      <w:r w:rsidR="00BB7F93" w:rsidRPr="00BB7F93">
        <w:rPr>
          <w:color w:val="000000"/>
          <w:sz w:val="22"/>
          <w:szCs w:val="22"/>
        </w:rPr>
        <w:t>žMG</w:t>
      </w:r>
      <w:proofErr w:type="spellEnd"/>
      <w:r>
        <w:rPr>
          <w:color w:val="000000"/>
          <w:sz w:val="22"/>
          <w:szCs w:val="22"/>
        </w:rPr>
        <w:t xml:space="preserve">, nei bendroje populiacijoje, tačiau jis panašus į moterų, turinčių kitų vaisingumo sutrikimų. </w:t>
      </w:r>
    </w:p>
    <w:p w14:paraId="79EA19E1" w14:textId="77777777" w:rsidR="00F11E33" w:rsidRPr="00786B4E" w:rsidRDefault="00F11E33">
      <w:pPr>
        <w:autoSpaceDE w:val="0"/>
        <w:autoSpaceDN w:val="0"/>
        <w:adjustRightInd w:val="0"/>
        <w:spacing w:before="0" w:after="0"/>
        <w:rPr>
          <w:color w:val="000000"/>
          <w:sz w:val="22"/>
          <w:szCs w:val="22"/>
        </w:rPr>
      </w:pPr>
    </w:p>
    <w:p w14:paraId="24EFC78C" w14:textId="77777777" w:rsidR="00F11E33" w:rsidRDefault="002D7285">
      <w:pPr>
        <w:autoSpaceDE w:val="0"/>
        <w:autoSpaceDN w:val="0"/>
        <w:adjustRightInd w:val="0"/>
        <w:spacing w:before="0" w:after="0"/>
        <w:rPr>
          <w:bCs/>
          <w:color w:val="000000"/>
          <w:sz w:val="22"/>
          <w:szCs w:val="22"/>
          <w:u w:val="single"/>
        </w:rPr>
      </w:pPr>
      <w:r>
        <w:rPr>
          <w:color w:val="000000"/>
          <w:sz w:val="22"/>
          <w:szCs w:val="22"/>
          <w:u w:val="single"/>
        </w:rPr>
        <w:t xml:space="preserve">Negimdinis (ektopinis) nėštumas </w:t>
      </w:r>
    </w:p>
    <w:p w14:paraId="1DC7149D" w14:textId="77777777" w:rsidR="00F11E33" w:rsidRDefault="002D7285">
      <w:pPr>
        <w:autoSpaceDE w:val="0"/>
        <w:autoSpaceDN w:val="0"/>
        <w:adjustRightInd w:val="0"/>
        <w:spacing w:before="0" w:after="0"/>
        <w:rPr>
          <w:bCs/>
          <w:color w:val="000000"/>
          <w:sz w:val="22"/>
          <w:szCs w:val="22"/>
        </w:rPr>
      </w:pPr>
      <w:r>
        <w:rPr>
          <w:color w:val="000000"/>
          <w:sz w:val="22"/>
          <w:szCs w:val="22"/>
        </w:rPr>
        <w:t xml:space="preserve">Kadangi nevaisingos moterys, kurioms taikomos ART procedūros, ypač AIV, dažnai serga kiaušintakių ligomis, joms negimdinio nėštumo galimybė gali būti didesnė. Todėl svarbu anksti ultragarsiniu tyrimu patvirtinti, kad nėštumas vystosi gimdoje, o nėra ektopinis. </w:t>
      </w:r>
    </w:p>
    <w:p w14:paraId="796E7AD6" w14:textId="77777777" w:rsidR="00F11E33" w:rsidRPr="00786B4E" w:rsidRDefault="00F11E33">
      <w:pPr>
        <w:autoSpaceDE w:val="0"/>
        <w:autoSpaceDN w:val="0"/>
        <w:adjustRightInd w:val="0"/>
        <w:spacing w:before="0" w:after="0"/>
        <w:rPr>
          <w:color w:val="000000"/>
          <w:sz w:val="22"/>
          <w:szCs w:val="22"/>
        </w:rPr>
      </w:pPr>
    </w:p>
    <w:p w14:paraId="1E6B5F9A" w14:textId="77777777" w:rsidR="00F11E33" w:rsidRDefault="002D7285">
      <w:pPr>
        <w:autoSpaceDE w:val="0"/>
        <w:autoSpaceDN w:val="0"/>
        <w:adjustRightInd w:val="0"/>
        <w:spacing w:before="0" w:after="0"/>
        <w:rPr>
          <w:bCs/>
          <w:color w:val="000000"/>
          <w:sz w:val="22"/>
          <w:szCs w:val="22"/>
          <w:u w:val="single"/>
        </w:rPr>
      </w:pPr>
      <w:r>
        <w:rPr>
          <w:color w:val="000000"/>
          <w:sz w:val="22"/>
          <w:szCs w:val="22"/>
          <w:u w:val="single"/>
        </w:rPr>
        <w:t xml:space="preserve">Reprodukcinės sistemos navikai </w:t>
      </w:r>
    </w:p>
    <w:p w14:paraId="183F542A" w14:textId="77777777" w:rsidR="00F11E33" w:rsidRDefault="002D7285">
      <w:pPr>
        <w:autoSpaceDE w:val="0"/>
        <w:autoSpaceDN w:val="0"/>
        <w:adjustRightInd w:val="0"/>
        <w:spacing w:before="0" w:after="0"/>
        <w:rPr>
          <w:bCs/>
          <w:color w:val="000000"/>
          <w:sz w:val="22"/>
          <w:szCs w:val="22"/>
        </w:rPr>
      </w:pPr>
      <w:r>
        <w:rPr>
          <w:color w:val="000000"/>
          <w:sz w:val="22"/>
          <w:szCs w:val="22"/>
        </w:rPr>
        <w:t xml:space="preserve">Gauta pranešimų apie gerybinius ir piktybinius kiaušidžių ir kitus reprodukcinės sistemos navikus toms moterims, kurioms nevaisingumo gydymui buvo skirti gydymo keliais vaistiniais preparatais kursai. Kol kas nėra žinoma, ar gydymas gonadotropinu padidina šių navikų atsiradimo pradinę riziką nevaisingoms moterims. </w:t>
      </w:r>
    </w:p>
    <w:p w14:paraId="508C9218" w14:textId="77777777" w:rsidR="00F11E33" w:rsidRPr="00786B4E" w:rsidRDefault="00F11E33">
      <w:pPr>
        <w:autoSpaceDE w:val="0"/>
        <w:autoSpaceDN w:val="0"/>
        <w:adjustRightInd w:val="0"/>
        <w:spacing w:before="0" w:after="0"/>
        <w:rPr>
          <w:color w:val="000000"/>
          <w:sz w:val="22"/>
          <w:szCs w:val="22"/>
        </w:rPr>
      </w:pPr>
    </w:p>
    <w:p w14:paraId="3BCD7D75" w14:textId="77777777" w:rsidR="00F11E33" w:rsidRDefault="002D7285">
      <w:pPr>
        <w:autoSpaceDE w:val="0"/>
        <w:autoSpaceDN w:val="0"/>
        <w:adjustRightInd w:val="0"/>
        <w:spacing w:before="0" w:after="0"/>
        <w:rPr>
          <w:bCs/>
          <w:color w:val="000000"/>
          <w:sz w:val="22"/>
          <w:szCs w:val="22"/>
          <w:u w:val="single"/>
        </w:rPr>
      </w:pPr>
      <w:r>
        <w:rPr>
          <w:color w:val="000000"/>
          <w:sz w:val="22"/>
          <w:szCs w:val="22"/>
          <w:u w:val="single"/>
        </w:rPr>
        <w:t>Įgimtos formavimosi ydos</w:t>
      </w:r>
    </w:p>
    <w:p w14:paraId="5552CA11" w14:textId="77777777" w:rsidR="00F11E33" w:rsidRDefault="002D7285">
      <w:pPr>
        <w:autoSpaceDE w:val="0"/>
        <w:autoSpaceDN w:val="0"/>
        <w:adjustRightInd w:val="0"/>
        <w:spacing w:before="0" w:after="0"/>
        <w:rPr>
          <w:bCs/>
          <w:color w:val="000000"/>
          <w:sz w:val="22"/>
          <w:szCs w:val="22"/>
        </w:rPr>
      </w:pPr>
      <w:r>
        <w:rPr>
          <w:color w:val="000000"/>
          <w:sz w:val="22"/>
          <w:szCs w:val="22"/>
        </w:rPr>
        <w:t xml:space="preserve">Įgimtų formavimosi ydų tikimybė po dirbtinio apvaisinimo gali būti šiek tiek didesnė, nei pastojus natūraliai. Manoma, kad taip yra dėl skirtingų tėvų charakteristikų (pvz., motinos amžius, spermos ypatybės) bei dėl daugiavaisio nėštumo. </w:t>
      </w:r>
    </w:p>
    <w:p w14:paraId="641EE2D6" w14:textId="77777777" w:rsidR="00F11E33" w:rsidRPr="00786B4E" w:rsidRDefault="00F11E33">
      <w:pPr>
        <w:autoSpaceDE w:val="0"/>
        <w:autoSpaceDN w:val="0"/>
        <w:adjustRightInd w:val="0"/>
        <w:spacing w:before="0" w:after="0"/>
        <w:rPr>
          <w:color w:val="000000"/>
          <w:sz w:val="22"/>
          <w:szCs w:val="22"/>
        </w:rPr>
      </w:pPr>
    </w:p>
    <w:p w14:paraId="0FF124D4" w14:textId="77777777" w:rsidR="00F11E33" w:rsidRDefault="002D7285">
      <w:pPr>
        <w:autoSpaceDE w:val="0"/>
        <w:autoSpaceDN w:val="0"/>
        <w:adjustRightInd w:val="0"/>
        <w:spacing w:before="0" w:after="0"/>
        <w:rPr>
          <w:bCs/>
          <w:color w:val="000000"/>
          <w:sz w:val="22"/>
          <w:szCs w:val="22"/>
          <w:u w:val="single"/>
        </w:rPr>
      </w:pPr>
      <w:r>
        <w:rPr>
          <w:color w:val="000000"/>
          <w:sz w:val="22"/>
          <w:szCs w:val="22"/>
          <w:u w:val="single"/>
        </w:rPr>
        <w:t xml:space="preserve">Tromboembolijos reiškiniai </w:t>
      </w:r>
    </w:p>
    <w:p w14:paraId="311EA0E0" w14:textId="4680CC1E" w:rsidR="00F11E33" w:rsidRDefault="002D7285">
      <w:pPr>
        <w:autoSpaceDE w:val="0"/>
        <w:autoSpaceDN w:val="0"/>
        <w:adjustRightInd w:val="0"/>
        <w:spacing w:before="0" w:after="0"/>
        <w:rPr>
          <w:color w:val="000000"/>
          <w:sz w:val="22"/>
          <w:szCs w:val="22"/>
        </w:rPr>
      </w:pPr>
      <w:r>
        <w:rPr>
          <w:color w:val="000000"/>
          <w:sz w:val="22"/>
          <w:szCs w:val="22"/>
        </w:rPr>
        <w:t>Moterims, kurioms yra nustatytų tromboembolijos rizikos veiksnių, tokių kaip asmens ar šeimos istorija, sunkus nutukimas (kūno masės indeksas &gt; 30 kg/m</w:t>
      </w:r>
      <w:r>
        <w:rPr>
          <w:color w:val="000000"/>
          <w:sz w:val="22"/>
          <w:szCs w:val="22"/>
          <w:vertAlign w:val="superscript"/>
        </w:rPr>
        <w:t>2</w:t>
      </w:r>
      <w:r>
        <w:rPr>
          <w:color w:val="000000"/>
          <w:sz w:val="22"/>
          <w:szCs w:val="22"/>
        </w:rPr>
        <w:t>) ar trombofilija, gydymas gonadotropinu gali dar labiau padidinti venų arba arterijų tromboembolijos riziką. Šioms moterims reikia įvertinti gydymo gonadotropinu naudą ir galimą riziką (žr.</w:t>
      </w:r>
      <w:r w:rsidR="00842402">
        <w:rPr>
          <w:color w:val="000000"/>
          <w:sz w:val="22"/>
          <w:szCs w:val="22"/>
        </w:rPr>
        <w:t> </w:t>
      </w:r>
      <w:r>
        <w:rPr>
          <w:color w:val="000000"/>
          <w:sz w:val="22"/>
          <w:szCs w:val="22"/>
        </w:rPr>
        <w:t>4.8</w:t>
      </w:r>
      <w:r w:rsidR="00842402">
        <w:rPr>
          <w:color w:val="000000"/>
          <w:sz w:val="22"/>
          <w:szCs w:val="22"/>
        </w:rPr>
        <w:t> </w:t>
      </w:r>
      <w:r>
        <w:rPr>
          <w:color w:val="000000"/>
          <w:sz w:val="22"/>
          <w:szCs w:val="22"/>
        </w:rPr>
        <w:t xml:space="preserve">skyrių). </w:t>
      </w:r>
    </w:p>
    <w:p w14:paraId="7F0E6C44" w14:textId="77777777" w:rsidR="00F11E33" w:rsidRDefault="00F11E33">
      <w:pPr>
        <w:autoSpaceDE w:val="0"/>
        <w:autoSpaceDN w:val="0"/>
        <w:adjustRightInd w:val="0"/>
        <w:spacing w:before="0" w:after="0"/>
        <w:rPr>
          <w:color w:val="000000"/>
          <w:sz w:val="22"/>
          <w:szCs w:val="22"/>
        </w:rPr>
      </w:pPr>
    </w:p>
    <w:p w14:paraId="675C6410" w14:textId="77777777" w:rsidR="00F11E33" w:rsidRDefault="002D7285">
      <w:pPr>
        <w:autoSpaceDE w:val="0"/>
        <w:autoSpaceDN w:val="0"/>
        <w:adjustRightInd w:val="0"/>
        <w:spacing w:before="0" w:after="0"/>
        <w:rPr>
          <w:color w:val="000000"/>
          <w:sz w:val="22"/>
          <w:szCs w:val="22"/>
          <w:u w:val="single"/>
        </w:rPr>
      </w:pPr>
      <w:r>
        <w:rPr>
          <w:color w:val="000000"/>
          <w:sz w:val="22"/>
          <w:szCs w:val="22"/>
          <w:u w:val="single"/>
        </w:rPr>
        <w:t>Atsekamumas</w:t>
      </w:r>
    </w:p>
    <w:p w14:paraId="5E77A149" w14:textId="77777777" w:rsidR="00F11E33" w:rsidRDefault="002D7285">
      <w:pPr>
        <w:autoSpaceDE w:val="0"/>
        <w:autoSpaceDN w:val="0"/>
        <w:adjustRightInd w:val="0"/>
        <w:spacing w:before="0" w:after="0"/>
        <w:rPr>
          <w:color w:val="000000"/>
          <w:sz w:val="22"/>
          <w:szCs w:val="22"/>
        </w:rPr>
      </w:pPr>
      <w:r>
        <w:rPr>
          <w:color w:val="000000"/>
          <w:sz w:val="22"/>
          <w:szCs w:val="22"/>
        </w:rPr>
        <w:t>Siekiant pagerinti biologinių vaistinių preparatų atsekamumą, reikia aiškiai užrašyti paskirto vaistinio preparato pavadinimą ir serijos numerį.</w:t>
      </w:r>
    </w:p>
    <w:p w14:paraId="2E7367CE" w14:textId="77777777" w:rsidR="00F11E33" w:rsidRDefault="00F11E33">
      <w:pPr>
        <w:autoSpaceDE w:val="0"/>
        <w:autoSpaceDN w:val="0"/>
        <w:adjustRightInd w:val="0"/>
        <w:spacing w:before="0" w:after="0"/>
        <w:rPr>
          <w:color w:val="000000"/>
          <w:sz w:val="22"/>
          <w:szCs w:val="22"/>
        </w:rPr>
      </w:pPr>
    </w:p>
    <w:p w14:paraId="1C620E19" w14:textId="27879C40" w:rsidR="00F11E33" w:rsidRDefault="002D7285">
      <w:pPr>
        <w:autoSpaceDE w:val="0"/>
        <w:autoSpaceDN w:val="0"/>
        <w:adjustRightInd w:val="0"/>
        <w:spacing w:before="0" w:after="0"/>
        <w:rPr>
          <w:color w:val="000000"/>
          <w:sz w:val="22"/>
          <w:szCs w:val="22"/>
        </w:rPr>
      </w:pPr>
      <w:r>
        <w:rPr>
          <w:color w:val="000000"/>
          <w:sz w:val="22"/>
          <w:szCs w:val="22"/>
        </w:rPr>
        <w:t xml:space="preserve">Meriofert </w:t>
      </w:r>
      <w:r w:rsidR="00E048D6" w:rsidRPr="00E048D6">
        <w:rPr>
          <w:color w:val="000000"/>
          <w:sz w:val="22"/>
          <w:szCs w:val="22"/>
        </w:rPr>
        <w:t xml:space="preserve">Set </w:t>
      </w:r>
      <w:r>
        <w:rPr>
          <w:color w:val="000000"/>
          <w:sz w:val="22"/>
          <w:szCs w:val="22"/>
        </w:rPr>
        <w:t>yra biologiškai aktyvi medžiaga, galinti sukelti nesunkių arba sunkių nepageidaujamų reakcijų (žr.</w:t>
      </w:r>
      <w:r w:rsidR="00842402">
        <w:rPr>
          <w:color w:val="000000"/>
          <w:sz w:val="22"/>
          <w:szCs w:val="22"/>
        </w:rPr>
        <w:t> </w:t>
      </w:r>
      <w:r>
        <w:rPr>
          <w:color w:val="000000"/>
          <w:sz w:val="22"/>
          <w:szCs w:val="22"/>
        </w:rPr>
        <w:t>4.8</w:t>
      </w:r>
      <w:r w:rsidR="00842402">
        <w:rPr>
          <w:color w:val="000000"/>
          <w:sz w:val="22"/>
          <w:szCs w:val="22"/>
        </w:rPr>
        <w:t> </w:t>
      </w:r>
      <w:r>
        <w:rPr>
          <w:color w:val="000000"/>
          <w:sz w:val="22"/>
          <w:szCs w:val="22"/>
        </w:rPr>
        <w:t>skyrių), ir ją turi naudoti tik gydytojai ekspertai, gydantys nevaisingumą.</w:t>
      </w:r>
    </w:p>
    <w:p w14:paraId="78C39AC3" w14:textId="77777777" w:rsidR="00F11E33" w:rsidRDefault="00F11E33">
      <w:pPr>
        <w:autoSpaceDE w:val="0"/>
        <w:autoSpaceDN w:val="0"/>
        <w:adjustRightInd w:val="0"/>
        <w:spacing w:before="0" w:after="0"/>
        <w:rPr>
          <w:color w:val="000000"/>
          <w:sz w:val="22"/>
          <w:szCs w:val="22"/>
        </w:rPr>
      </w:pPr>
    </w:p>
    <w:p w14:paraId="03152833" w14:textId="77777777" w:rsidR="00F11E33" w:rsidRDefault="002D7285">
      <w:pPr>
        <w:autoSpaceDE w:val="0"/>
        <w:autoSpaceDN w:val="0"/>
        <w:adjustRightInd w:val="0"/>
        <w:spacing w:before="0" w:after="0"/>
        <w:rPr>
          <w:color w:val="000000"/>
          <w:sz w:val="22"/>
          <w:szCs w:val="22"/>
          <w:u w:val="single"/>
        </w:rPr>
      </w:pPr>
      <w:r>
        <w:rPr>
          <w:color w:val="000000"/>
          <w:sz w:val="22"/>
          <w:szCs w:val="22"/>
          <w:u w:val="single"/>
        </w:rPr>
        <w:t>Papildoma informacija</w:t>
      </w:r>
    </w:p>
    <w:p w14:paraId="5DB3DBA8" w14:textId="77777777" w:rsidR="00F11E33" w:rsidRDefault="002D7285">
      <w:pPr>
        <w:autoSpaceDE w:val="0"/>
        <w:autoSpaceDN w:val="0"/>
        <w:adjustRightInd w:val="0"/>
        <w:spacing w:before="0" w:after="0"/>
        <w:rPr>
          <w:bCs/>
          <w:color w:val="000000"/>
          <w:sz w:val="22"/>
          <w:szCs w:val="22"/>
        </w:rPr>
      </w:pPr>
      <w:r>
        <w:rPr>
          <w:color w:val="000000"/>
          <w:sz w:val="22"/>
          <w:szCs w:val="22"/>
        </w:rPr>
        <w:t>Šio vaistinio preparato paruoštame tirpale yra mažiau kaip 1 mmol (23 mg) natrio, t. y. jis beveik neturi reikšmės.</w:t>
      </w:r>
    </w:p>
    <w:p w14:paraId="57FE9F8A" w14:textId="77777777" w:rsidR="00F11E33" w:rsidRDefault="00F11E33">
      <w:pPr>
        <w:autoSpaceDE w:val="0"/>
        <w:autoSpaceDN w:val="0"/>
        <w:adjustRightInd w:val="0"/>
        <w:spacing w:before="0" w:after="0"/>
        <w:rPr>
          <w:bCs/>
          <w:color w:val="000000"/>
          <w:sz w:val="22"/>
          <w:szCs w:val="22"/>
        </w:rPr>
      </w:pPr>
    </w:p>
    <w:p w14:paraId="5E3B4401" w14:textId="77777777" w:rsidR="00F11E33" w:rsidRDefault="002D7285">
      <w:pPr>
        <w:spacing w:before="0" w:after="0"/>
        <w:rPr>
          <w:b/>
          <w:bCs/>
          <w:sz w:val="22"/>
          <w:szCs w:val="22"/>
        </w:rPr>
      </w:pPr>
      <w:r>
        <w:rPr>
          <w:b/>
          <w:bCs/>
          <w:sz w:val="22"/>
          <w:szCs w:val="22"/>
        </w:rPr>
        <w:t>4.5</w:t>
      </w:r>
      <w:r>
        <w:rPr>
          <w:b/>
          <w:bCs/>
          <w:sz w:val="22"/>
          <w:szCs w:val="22"/>
        </w:rPr>
        <w:tab/>
        <w:t xml:space="preserve">Sąveika su kitais vaistiniais preparatais ir kitokia sąveika </w:t>
      </w:r>
    </w:p>
    <w:p w14:paraId="22ACB029" w14:textId="77777777" w:rsidR="00F11E33" w:rsidRDefault="00F11E33">
      <w:pPr>
        <w:autoSpaceDE w:val="0"/>
        <w:autoSpaceDN w:val="0"/>
        <w:adjustRightInd w:val="0"/>
        <w:spacing w:before="0" w:after="0"/>
        <w:rPr>
          <w:color w:val="000000"/>
          <w:sz w:val="22"/>
          <w:szCs w:val="22"/>
        </w:rPr>
      </w:pPr>
    </w:p>
    <w:p w14:paraId="55EEC78C" w14:textId="0DF274E7" w:rsidR="00F11E33" w:rsidRDefault="002D7285">
      <w:pPr>
        <w:autoSpaceDE w:val="0"/>
        <w:autoSpaceDN w:val="0"/>
        <w:adjustRightInd w:val="0"/>
        <w:spacing w:before="0" w:after="0"/>
        <w:rPr>
          <w:bCs/>
          <w:color w:val="000000"/>
          <w:sz w:val="22"/>
          <w:szCs w:val="22"/>
        </w:rPr>
      </w:pPr>
      <w:r>
        <w:rPr>
          <w:color w:val="000000"/>
          <w:sz w:val="22"/>
          <w:szCs w:val="22"/>
        </w:rPr>
        <w:t xml:space="preserve">Meriofert </w:t>
      </w:r>
      <w:r w:rsidR="00E048D6" w:rsidRPr="00E048D6">
        <w:rPr>
          <w:color w:val="000000"/>
          <w:sz w:val="22"/>
          <w:szCs w:val="22"/>
        </w:rPr>
        <w:t xml:space="preserve">Set </w:t>
      </w:r>
      <w:r>
        <w:rPr>
          <w:color w:val="000000"/>
          <w:sz w:val="22"/>
          <w:szCs w:val="22"/>
        </w:rPr>
        <w:t xml:space="preserve">sąveikos su kitais vaistiniais preparatais tyrimų su žmonėms neatlikta. Nors klinikinės patirties nėra, tikimasi, kad derinyje vartojant Meriofert </w:t>
      </w:r>
      <w:r w:rsidR="00E048D6" w:rsidRPr="00E048D6">
        <w:rPr>
          <w:color w:val="000000"/>
          <w:sz w:val="22"/>
          <w:szCs w:val="22"/>
        </w:rPr>
        <w:t xml:space="preserve">Set </w:t>
      </w:r>
      <w:r>
        <w:rPr>
          <w:color w:val="000000"/>
          <w:sz w:val="22"/>
          <w:szCs w:val="22"/>
        </w:rPr>
        <w:t xml:space="preserve">900 TV ir klomifeno citratą galima sustiprinti folikulų atsaką. Vartojant GnRH agonistą hipofizės desensibilizacijai, gali reikėti didesnės Meriofert </w:t>
      </w:r>
      <w:r w:rsidR="00E048D6" w:rsidRPr="00E048D6">
        <w:rPr>
          <w:color w:val="000000"/>
          <w:sz w:val="22"/>
          <w:szCs w:val="22"/>
        </w:rPr>
        <w:t xml:space="preserve">Set </w:t>
      </w:r>
      <w:r>
        <w:rPr>
          <w:color w:val="000000"/>
          <w:sz w:val="22"/>
          <w:szCs w:val="22"/>
        </w:rPr>
        <w:t>900 TV dozės, kad būtų pasiektas pakankamas folikulų atsakas.</w:t>
      </w:r>
    </w:p>
    <w:p w14:paraId="446A179B" w14:textId="77777777" w:rsidR="00F11E33" w:rsidRDefault="00F11E33">
      <w:pPr>
        <w:autoSpaceDE w:val="0"/>
        <w:autoSpaceDN w:val="0"/>
        <w:adjustRightInd w:val="0"/>
        <w:spacing w:before="0" w:after="0"/>
        <w:rPr>
          <w:bCs/>
          <w:color w:val="000000"/>
          <w:sz w:val="22"/>
          <w:szCs w:val="22"/>
        </w:rPr>
      </w:pPr>
    </w:p>
    <w:p w14:paraId="351875AB" w14:textId="77777777" w:rsidR="00F11E33" w:rsidRDefault="002D7285">
      <w:pPr>
        <w:keepNext/>
        <w:spacing w:before="0" w:after="0"/>
        <w:rPr>
          <w:b/>
          <w:bCs/>
        </w:rPr>
      </w:pPr>
      <w:r>
        <w:rPr>
          <w:b/>
          <w:bCs/>
        </w:rPr>
        <w:lastRenderedPageBreak/>
        <w:t>4.6</w:t>
      </w:r>
      <w:r>
        <w:rPr>
          <w:b/>
          <w:bCs/>
        </w:rPr>
        <w:tab/>
        <w:t xml:space="preserve">Vaisingumas, nėštumo ir žindymo laikotarpis </w:t>
      </w:r>
    </w:p>
    <w:p w14:paraId="0666EB3B" w14:textId="77777777" w:rsidR="00F11E33" w:rsidRPr="00C777F9" w:rsidRDefault="00F11E33">
      <w:pPr>
        <w:keepNext/>
        <w:autoSpaceDE w:val="0"/>
        <w:autoSpaceDN w:val="0"/>
        <w:adjustRightInd w:val="0"/>
        <w:spacing w:before="0" w:after="0"/>
        <w:rPr>
          <w:sz w:val="22"/>
          <w:szCs w:val="22"/>
        </w:rPr>
      </w:pPr>
    </w:p>
    <w:p w14:paraId="355ADC33" w14:textId="77777777" w:rsidR="00F11E33" w:rsidRDefault="002D7285">
      <w:pPr>
        <w:keepNext/>
        <w:autoSpaceDE w:val="0"/>
        <w:autoSpaceDN w:val="0"/>
        <w:adjustRightInd w:val="0"/>
        <w:spacing w:before="0" w:after="0"/>
        <w:rPr>
          <w:bCs/>
          <w:color w:val="000000"/>
          <w:sz w:val="22"/>
          <w:szCs w:val="22"/>
          <w:u w:val="single"/>
        </w:rPr>
      </w:pPr>
      <w:r>
        <w:rPr>
          <w:color w:val="000000"/>
          <w:sz w:val="22"/>
          <w:szCs w:val="22"/>
          <w:u w:val="single"/>
        </w:rPr>
        <w:t xml:space="preserve">Nėštumas </w:t>
      </w:r>
    </w:p>
    <w:p w14:paraId="79BE58FB" w14:textId="7689522A" w:rsidR="00F11E33" w:rsidRDefault="002D7285">
      <w:pPr>
        <w:keepNext/>
        <w:autoSpaceDE w:val="0"/>
        <w:autoSpaceDN w:val="0"/>
        <w:adjustRightInd w:val="0"/>
        <w:spacing w:before="0" w:after="0"/>
        <w:rPr>
          <w:bCs/>
          <w:color w:val="000000"/>
          <w:sz w:val="22"/>
          <w:szCs w:val="22"/>
        </w:rPr>
      </w:pPr>
      <w:r>
        <w:rPr>
          <w:color w:val="000000"/>
          <w:sz w:val="22"/>
          <w:szCs w:val="22"/>
        </w:rPr>
        <w:t xml:space="preserve">Meriofert </w:t>
      </w:r>
      <w:r w:rsidR="00E048D6" w:rsidRPr="00E048D6">
        <w:rPr>
          <w:color w:val="000000"/>
          <w:sz w:val="22"/>
          <w:szCs w:val="22"/>
        </w:rPr>
        <w:t xml:space="preserve">Set </w:t>
      </w:r>
      <w:r>
        <w:rPr>
          <w:color w:val="000000"/>
          <w:sz w:val="22"/>
          <w:szCs w:val="22"/>
        </w:rPr>
        <w:t>negalima vartoti nėštumo metu.</w:t>
      </w:r>
    </w:p>
    <w:p w14:paraId="166887D4" w14:textId="77777777" w:rsidR="00F11E33" w:rsidRDefault="002D7285">
      <w:pPr>
        <w:autoSpaceDE w:val="0"/>
        <w:autoSpaceDN w:val="0"/>
        <w:adjustRightInd w:val="0"/>
        <w:spacing w:before="0" w:after="0"/>
        <w:rPr>
          <w:bCs/>
          <w:color w:val="000000"/>
          <w:sz w:val="22"/>
          <w:szCs w:val="22"/>
        </w:rPr>
      </w:pPr>
      <w:r>
        <w:rPr>
          <w:color w:val="000000"/>
          <w:sz w:val="22"/>
          <w:szCs w:val="22"/>
        </w:rPr>
        <w:t xml:space="preserve">Nėra duomenų apie tai, kad šlapimo gonadotropinai turi teratogeninį poveikį po kontroliuojamos kiaušidžių stimuliacijos. Daugiau svarbių epidemiologinių duomenų kol kas nėra. </w:t>
      </w:r>
    </w:p>
    <w:p w14:paraId="432F8032" w14:textId="77777777" w:rsidR="00F11E33" w:rsidRDefault="002D7285">
      <w:pPr>
        <w:autoSpaceDE w:val="0"/>
        <w:autoSpaceDN w:val="0"/>
        <w:adjustRightInd w:val="0"/>
        <w:spacing w:before="0" w:after="0"/>
        <w:rPr>
          <w:bCs/>
          <w:color w:val="000000"/>
          <w:sz w:val="22"/>
          <w:szCs w:val="22"/>
        </w:rPr>
      </w:pPr>
      <w:r>
        <w:rPr>
          <w:color w:val="000000"/>
          <w:sz w:val="22"/>
          <w:szCs w:val="22"/>
        </w:rPr>
        <w:t xml:space="preserve">Tyrimai su gyvūnais teratogeninio poveikio neparodė. </w:t>
      </w:r>
    </w:p>
    <w:p w14:paraId="1055D024" w14:textId="77777777" w:rsidR="00F11E33" w:rsidRPr="00786B4E" w:rsidRDefault="00F11E33">
      <w:pPr>
        <w:autoSpaceDE w:val="0"/>
        <w:autoSpaceDN w:val="0"/>
        <w:adjustRightInd w:val="0"/>
        <w:spacing w:before="0" w:after="0"/>
        <w:rPr>
          <w:bCs/>
          <w:color w:val="000000"/>
          <w:sz w:val="22"/>
          <w:szCs w:val="22"/>
        </w:rPr>
      </w:pPr>
    </w:p>
    <w:p w14:paraId="471E9D9D" w14:textId="77777777" w:rsidR="00F11E33" w:rsidRDefault="002D7285">
      <w:pPr>
        <w:autoSpaceDE w:val="0"/>
        <w:autoSpaceDN w:val="0"/>
        <w:adjustRightInd w:val="0"/>
        <w:spacing w:before="0" w:after="0"/>
        <w:rPr>
          <w:color w:val="000000"/>
          <w:sz w:val="22"/>
          <w:szCs w:val="22"/>
          <w:u w:val="single"/>
        </w:rPr>
      </w:pPr>
      <w:r>
        <w:rPr>
          <w:color w:val="000000"/>
          <w:sz w:val="22"/>
          <w:szCs w:val="22"/>
          <w:u w:val="single"/>
        </w:rPr>
        <w:t xml:space="preserve">Žindymas </w:t>
      </w:r>
    </w:p>
    <w:p w14:paraId="7C917423" w14:textId="335C59AE" w:rsidR="00F11E33" w:rsidRDefault="002D7285">
      <w:pPr>
        <w:autoSpaceDE w:val="0"/>
        <w:autoSpaceDN w:val="0"/>
        <w:adjustRightInd w:val="0"/>
        <w:spacing w:before="0" w:after="0"/>
        <w:rPr>
          <w:bCs/>
          <w:color w:val="000000"/>
          <w:sz w:val="22"/>
          <w:szCs w:val="22"/>
        </w:rPr>
      </w:pPr>
      <w:r>
        <w:rPr>
          <w:color w:val="000000"/>
          <w:sz w:val="22"/>
          <w:szCs w:val="22"/>
        </w:rPr>
        <w:t xml:space="preserve">Meriofert </w:t>
      </w:r>
      <w:r w:rsidR="00E048D6" w:rsidRPr="00E048D6">
        <w:rPr>
          <w:color w:val="000000"/>
          <w:sz w:val="22"/>
          <w:szCs w:val="22"/>
        </w:rPr>
        <w:t xml:space="preserve">Set </w:t>
      </w:r>
      <w:r>
        <w:rPr>
          <w:color w:val="000000"/>
          <w:sz w:val="22"/>
          <w:szCs w:val="22"/>
        </w:rPr>
        <w:t>negalima vartoti žindymo laikotarpiu.</w:t>
      </w:r>
    </w:p>
    <w:p w14:paraId="73215654" w14:textId="77777777" w:rsidR="00F11E33" w:rsidRDefault="002D7285">
      <w:pPr>
        <w:autoSpaceDE w:val="0"/>
        <w:autoSpaceDN w:val="0"/>
        <w:adjustRightInd w:val="0"/>
        <w:spacing w:before="0" w:after="0"/>
        <w:rPr>
          <w:color w:val="000000"/>
          <w:sz w:val="22"/>
          <w:szCs w:val="22"/>
        </w:rPr>
      </w:pPr>
      <w:r>
        <w:rPr>
          <w:color w:val="000000"/>
          <w:sz w:val="22"/>
          <w:szCs w:val="22"/>
        </w:rPr>
        <w:t>Žindymo laikotarpiu vykstanti prolaktino sekrecija gali lemti prastą atsaką į kiaušidžių stimuliaciją.</w:t>
      </w:r>
    </w:p>
    <w:p w14:paraId="60F9B8D8" w14:textId="77777777" w:rsidR="00F11E33" w:rsidRDefault="00F11E33">
      <w:pPr>
        <w:autoSpaceDE w:val="0"/>
        <w:autoSpaceDN w:val="0"/>
        <w:adjustRightInd w:val="0"/>
        <w:spacing w:before="0" w:after="0"/>
        <w:rPr>
          <w:color w:val="000000"/>
          <w:sz w:val="22"/>
          <w:szCs w:val="22"/>
        </w:rPr>
      </w:pPr>
    </w:p>
    <w:p w14:paraId="673518B3" w14:textId="77777777" w:rsidR="00F11E33" w:rsidRDefault="002D7285">
      <w:pPr>
        <w:autoSpaceDE w:val="0"/>
        <w:autoSpaceDN w:val="0"/>
        <w:adjustRightInd w:val="0"/>
        <w:spacing w:before="0" w:after="0"/>
        <w:rPr>
          <w:color w:val="000000"/>
          <w:sz w:val="22"/>
          <w:szCs w:val="22"/>
          <w:u w:val="single"/>
        </w:rPr>
      </w:pPr>
      <w:r>
        <w:rPr>
          <w:color w:val="000000"/>
          <w:sz w:val="22"/>
          <w:szCs w:val="22"/>
          <w:u w:val="single"/>
        </w:rPr>
        <w:t>Vaisingumas</w:t>
      </w:r>
    </w:p>
    <w:p w14:paraId="7B0169E2" w14:textId="4FF0EC11" w:rsidR="00F11E33" w:rsidRDefault="002D7285">
      <w:pPr>
        <w:autoSpaceDE w:val="0"/>
        <w:autoSpaceDN w:val="0"/>
        <w:adjustRightInd w:val="0"/>
        <w:spacing w:before="0" w:after="0"/>
        <w:rPr>
          <w:bCs/>
          <w:color w:val="000000"/>
          <w:sz w:val="22"/>
          <w:szCs w:val="22"/>
        </w:rPr>
      </w:pPr>
      <w:r>
        <w:rPr>
          <w:color w:val="000000"/>
          <w:sz w:val="22"/>
          <w:szCs w:val="22"/>
        </w:rPr>
        <w:t xml:space="preserve">Meriofert </w:t>
      </w:r>
      <w:r w:rsidR="00E048D6" w:rsidRPr="00E048D6">
        <w:rPr>
          <w:color w:val="000000"/>
          <w:sz w:val="22"/>
          <w:szCs w:val="22"/>
        </w:rPr>
        <w:t xml:space="preserve">Set </w:t>
      </w:r>
      <w:r>
        <w:rPr>
          <w:bCs/>
          <w:color w:val="000000"/>
          <w:sz w:val="22"/>
          <w:szCs w:val="22"/>
        </w:rPr>
        <w:t>skirtas vartoti esant nevaisingumui (žr.</w:t>
      </w:r>
      <w:r w:rsidR="00842402">
        <w:rPr>
          <w:bCs/>
          <w:color w:val="000000"/>
          <w:sz w:val="22"/>
          <w:szCs w:val="22"/>
        </w:rPr>
        <w:t> </w:t>
      </w:r>
      <w:r>
        <w:rPr>
          <w:bCs/>
          <w:color w:val="000000"/>
          <w:sz w:val="22"/>
          <w:szCs w:val="22"/>
        </w:rPr>
        <w:t>4.1</w:t>
      </w:r>
      <w:r w:rsidR="00842402">
        <w:rPr>
          <w:bCs/>
          <w:color w:val="000000"/>
          <w:sz w:val="22"/>
          <w:szCs w:val="22"/>
        </w:rPr>
        <w:t> </w:t>
      </w:r>
      <w:r>
        <w:rPr>
          <w:bCs/>
          <w:color w:val="000000"/>
          <w:sz w:val="22"/>
          <w:szCs w:val="22"/>
        </w:rPr>
        <w:t>skyrių).</w:t>
      </w:r>
    </w:p>
    <w:p w14:paraId="004801A9" w14:textId="77777777" w:rsidR="00F11E33" w:rsidRPr="00C777F9" w:rsidRDefault="00F11E33">
      <w:pPr>
        <w:spacing w:before="0" w:after="0"/>
        <w:ind w:right="-1"/>
        <w:rPr>
          <w:bCs/>
          <w:sz w:val="22"/>
          <w:szCs w:val="22"/>
          <w:lang w:eastAsia="de-DE"/>
        </w:rPr>
      </w:pPr>
    </w:p>
    <w:p w14:paraId="65745BED" w14:textId="77777777" w:rsidR="00F11E33" w:rsidRDefault="002D7285">
      <w:pPr>
        <w:spacing w:before="0" w:after="0"/>
        <w:rPr>
          <w:b/>
          <w:bCs/>
          <w:sz w:val="22"/>
          <w:szCs w:val="22"/>
        </w:rPr>
      </w:pPr>
      <w:r>
        <w:rPr>
          <w:b/>
          <w:bCs/>
          <w:sz w:val="22"/>
          <w:szCs w:val="22"/>
        </w:rPr>
        <w:t>4.7</w:t>
      </w:r>
      <w:r>
        <w:rPr>
          <w:b/>
          <w:bCs/>
          <w:sz w:val="22"/>
          <w:szCs w:val="22"/>
        </w:rPr>
        <w:tab/>
        <w:t xml:space="preserve">Poveikis gebėjimui vairuoti ir valdyti mechanizmus </w:t>
      </w:r>
    </w:p>
    <w:p w14:paraId="3BF78165" w14:textId="77777777" w:rsidR="00F11E33" w:rsidRDefault="00F11E33">
      <w:pPr>
        <w:autoSpaceDE w:val="0"/>
        <w:autoSpaceDN w:val="0"/>
        <w:adjustRightInd w:val="0"/>
        <w:spacing w:before="0" w:after="0"/>
        <w:rPr>
          <w:sz w:val="22"/>
          <w:szCs w:val="22"/>
        </w:rPr>
      </w:pPr>
    </w:p>
    <w:p w14:paraId="212BCFF1" w14:textId="79F95F37" w:rsidR="00F11E33" w:rsidRDefault="002D7285">
      <w:pPr>
        <w:spacing w:before="0" w:after="0"/>
        <w:rPr>
          <w:bCs/>
          <w:sz w:val="22"/>
          <w:szCs w:val="22"/>
        </w:rPr>
      </w:pPr>
      <w:r>
        <w:rPr>
          <w:sz w:val="22"/>
          <w:szCs w:val="22"/>
        </w:rPr>
        <w:t xml:space="preserve">Nepanašu, kad Meriofert </w:t>
      </w:r>
      <w:r w:rsidR="00E048D6" w:rsidRPr="00E048D6">
        <w:rPr>
          <w:sz w:val="22"/>
          <w:szCs w:val="22"/>
        </w:rPr>
        <w:t xml:space="preserve">Set </w:t>
      </w:r>
      <w:r>
        <w:rPr>
          <w:sz w:val="22"/>
          <w:szCs w:val="22"/>
        </w:rPr>
        <w:t>turėtų įtakos pacientės gebėjimui vairuoti ir valdyti mechanizmus.</w:t>
      </w:r>
    </w:p>
    <w:p w14:paraId="28D518A2" w14:textId="77777777" w:rsidR="00F11E33" w:rsidRDefault="00F11E33">
      <w:pPr>
        <w:spacing w:before="0" w:after="0"/>
        <w:rPr>
          <w:bCs/>
          <w:sz w:val="22"/>
          <w:szCs w:val="22"/>
        </w:rPr>
      </w:pPr>
    </w:p>
    <w:p w14:paraId="121ECEA7" w14:textId="77777777" w:rsidR="00F11E33" w:rsidRDefault="002D7285">
      <w:pPr>
        <w:spacing w:before="0" w:after="0"/>
        <w:rPr>
          <w:b/>
          <w:bCs/>
          <w:sz w:val="22"/>
          <w:szCs w:val="22"/>
        </w:rPr>
      </w:pPr>
      <w:r>
        <w:rPr>
          <w:b/>
          <w:bCs/>
          <w:sz w:val="22"/>
          <w:szCs w:val="22"/>
        </w:rPr>
        <w:t>4.8</w:t>
      </w:r>
      <w:r>
        <w:rPr>
          <w:b/>
          <w:bCs/>
          <w:sz w:val="22"/>
          <w:szCs w:val="22"/>
        </w:rPr>
        <w:tab/>
        <w:t>Nepageidaujamas poveikis</w:t>
      </w:r>
    </w:p>
    <w:p w14:paraId="42EAA14D" w14:textId="77777777" w:rsidR="00F11E33" w:rsidRDefault="00F11E33">
      <w:pPr>
        <w:autoSpaceDE w:val="0"/>
        <w:autoSpaceDN w:val="0"/>
        <w:adjustRightInd w:val="0"/>
        <w:spacing w:before="0" w:after="0"/>
        <w:rPr>
          <w:sz w:val="22"/>
          <w:szCs w:val="22"/>
        </w:rPr>
      </w:pPr>
    </w:p>
    <w:p w14:paraId="3E3AEF80" w14:textId="6C4346DD" w:rsidR="00F11E33" w:rsidRDefault="002D7285">
      <w:pPr>
        <w:autoSpaceDE w:val="0"/>
        <w:autoSpaceDN w:val="0"/>
        <w:adjustRightInd w:val="0"/>
        <w:spacing w:before="0" w:after="0"/>
        <w:rPr>
          <w:sz w:val="22"/>
          <w:szCs w:val="22"/>
        </w:rPr>
      </w:pPr>
      <w:r>
        <w:rPr>
          <w:sz w:val="22"/>
          <w:szCs w:val="22"/>
        </w:rPr>
        <w:t xml:space="preserve">Svarbiausios (nesunkios) nepageidaujamos reakcijos į vaistinį preparatą, pasireiškusios Meriofert </w:t>
      </w:r>
      <w:r w:rsidR="00E048D6" w:rsidRPr="00E048D6">
        <w:rPr>
          <w:sz w:val="22"/>
          <w:szCs w:val="22"/>
        </w:rPr>
        <w:t xml:space="preserve">Set </w:t>
      </w:r>
      <w:r>
        <w:rPr>
          <w:sz w:val="22"/>
          <w:szCs w:val="22"/>
        </w:rPr>
        <w:t>klinikinių tyrimų metu, buvo (priklausomai nuo dozės) dažniausiai lengvas kiaušidžių hiperstimuliacijos sindromas (KHSS) su nežymiu kiaušidžių padidėjimu, pilvo diskomfort</w:t>
      </w:r>
      <w:r w:rsidR="00827C66">
        <w:rPr>
          <w:sz w:val="22"/>
          <w:szCs w:val="22"/>
        </w:rPr>
        <w:t>u</w:t>
      </w:r>
      <w:r>
        <w:rPr>
          <w:sz w:val="22"/>
          <w:szCs w:val="22"/>
        </w:rPr>
        <w:t xml:space="preserve"> ar skausm</w:t>
      </w:r>
      <w:r w:rsidR="00827C66">
        <w:rPr>
          <w:sz w:val="22"/>
          <w:szCs w:val="22"/>
        </w:rPr>
        <w:t>u</w:t>
      </w:r>
      <w:r>
        <w:rPr>
          <w:sz w:val="22"/>
          <w:szCs w:val="22"/>
        </w:rPr>
        <w:t xml:space="preserve">. Du KHSS atvejai buvo sunkūs. </w:t>
      </w:r>
    </w:p>
    <w:p w14:paraId="7602C3E2" w14:textId="77777777" w:rsidR="00F11E33" w:rsidRDefault="00F11E33">
      <w:pPr>
        <w:autoSpaceDE w:val="0"/>
        <w:autoSpaceDN w:val="0"/>
        <w:adjustRightInd w:val="0"/>
        <w:spacing w:before="0" w:after="0"/>
        <w:rPr>
          <w:sz w:val="22"/>
          <w:szCs w:val="22"/>
        </w:rPr>
      </w:pPr>
    </w:p>
    <w:p w14:paraId="6321B2C1" w14:textId="46FD2A9F" w:rsidR="00F11E33" w:rsidRDefault="002D7285">
      <w:pPr>
        <w:autoSpaceDE w:val="0"/>
        <w:autoSpaceDN w:val="0"/>
        <w:adjustRightInd w:val="0"/>
        <w:spacing w:before="0" w:after="0"/>
        <w:rPr>
          <w:sz w:val="22"/>
          <w:szCs w:val="22"/>
        </w:rPr>
      </w:pPr>
      <w:r>
        <w:rPr>
          <w:sz w:val="22"/>
          <w:szCs w:val="22"/>
        </w:rPr>
        <w:t xml:space="preserve">Dažniausiai pasitaikiusio nepageidaujamos reakcijos vartojant Meriofert </w:t>
      </w:r>
      <w:r w:rsidR="00E048D6" w:rsidRPr="00E048D6">
        <w:rPr>
          <w:sz w:val="22"/>
          <w:szCs w:val="22"/>
        </w:rPr>
        <w:t xml:space="preserve">Set </w:t>
      </w:r>
      <w:r>
        <w:rPr>
          <w:sz w:val="22"/>
          <w:szCs w:val="22"/>
        </w:rPr>
        <w:t xml:space="preserve">buvo galvos skausmas ir pilvo </w:t>
      </w:r>
      <w:r w:rsidR="001913E0">
        <w:rPr>
          <w:sz w:val="22"/>
          <w:szCs w:val="22"/>
        </w:rPr>
        <w:t>tempimas</w:t>
      </w:r>
      <w:r>
        <w:rPr>
          <w:sz w:val="22"/>
          <w:szCs w:val="22"/>
        </w:rPr>
        <w:t>, taip pat pykinimas, nuovargis, svaigulys ir skausmas injekcijos vietoje.</w:t>
      </w:r>
    </w:p>
    <w:p w14:paraId="1ED3877B" w14:textId="77777777" w:rsidR="00F11E33" w:rsidRDefault="00F11E33">
      <w:pPr>
        <w:autoSpaceDE w:val="0"/>
        <w:autoSpaceDN w:val="0"/>
        <w:adjustRightInd w:val="0"/>
        <w:spacing w:before="0" w:after="0"/>
        <w:rPr>
          <w:sz w:val="22"/>
          <w:szCs w:val="22"/>
        </w:rPr>
      </w:pPr>
    </w:p>
    <w:p w14:paraId="34014CB5" w14:textId="70FD5E4D" w:rsidR="00F11E33" w:rsidRDefault="002D7285">
      <w:pPr>
        <w:autoSpaceDE w:val="0"/>
        <w:autoSpaceDN w:val="0"/>
        <w:adjustRightInd w:val="0"/>
        <w:spacing w:before="0" w:after="0"/>
        <w:rPr>
          <w:sz w:val="22"/>
          <w:szCs w:val="22"/>
        </w:rPr>
      </w:pPr>
      <w:r>
        <w:rPr>
          <w:sz w:val="22"/>
          <w:szCs w:val="22"/>
        </w:rPr>
        <w:t xml:space="preserve">Toliau esančioje lentelėje pateikiamos pagrindinės nepageidaujamos reakcijos (&gt; 1 %) moterims, gydytoms Meriofert </w:t>
      </w:r>
      <w:r w:rsidR="00E048D6" w:rsidRPr="00E048D6">
        <w:rPr>
          <w:sz w:val="22"/>
          <w:szCs w:val="22"/>
        </w:rPr>
        <w:t xml:space="preserve">Set </w:t>
      </w:r>
      <w:r>
        <w:rPr>
          <w:sz w:val="22"/>
          <w:szCs w:val="22"/>
        </w:rPr>
        <w:t>klinikinių tyrimų metu, pagal organų sistemą ir dažnį.</w:t>
      </w:r>
      <w:r>
        <w:rPr>
          <w:b/>
          <w:i/>
          <w:color w:val="0000FF"/>
          <w:sz w:val="22"/>
          <w:szCs w:val="22"/>
        </w:rPr>
        <w:t xml:space="preserve"> </w:t>
      </w:r>
      <w:r>
        <w:rPr>
          <w:sz w:val="22"/>
          <w:szCs w:val="22"/>
        </w:rPr>
        <w:t xml:space="preserve">Kiekvienoje dažnio grupėje nepageidaujamos reakcijos pateikiami mažėjančio sunkumo tvarka. </w:t>
      </w:r>
    </w:p>
    <w:p w14:paraId="30E8791F" w14:textId="77777777" w:rsidR="00F11E33" w:rsidRDefault="00F11E33">
      <w:pPr>
        <w:autoSpaceDE w:val="0"/>
        <w:autoSpaceDN w:val="0"/>
        <w:adjustRightInd w:val="0"/>
        <w:spacing w:before="0" w:after="0"/>
        <w:rPr>
          <w:sz w:val="22"/>
          <w:szCs w:val="22"/>
        </w:rPr>
      </w:pPr>
    </w:p>
    <w:p w14:paraId="617B6B08" w14:textId="77777777" w:rsidR="00F11E33" w:rsidRDefault="002D7285">
      <w:pPr>
        <w:autoSpaceDE w:val="0"/>
        <w:autoSpaceDN w:val="0"/>
        <w:adjustRightInd w:val="0"/>
        <w:spacing w:before="0" w:after="0"/>
        <w:rPr>
          <w:sz w:val="22"/>
          <w:szCs w:val="22"/>
        </w:rPr>
      </w:pPr>
      <w:r>
        <w:rPr>
          <w:sz w:val="22"/>
          <w:szCs w:val="22"/>
        </w:rPr>
        <w:t>Kiekvienoje organų sistemos klasėje nepageidaujamos reakcijos į vaistinį preparatą suskirstytos pagal dažnį, pirmiausia pateikiant dažniausiai pasitaikančias reakcijas, o nepageidaujamo poveikio dažnis apibūdinamas taip:</w:t>
      </w:r>
    </w:p>
    <w:p w14:paraId="56C60AC4" w14:textId="77777777" w:rsidR="00F11E33" w:rsidRDefault="002D7285">
      <w:pPr>
        <w:autoSpaceDE w:val="0"/>
        <w:autoSpaceDN w:val="0"/>
        <w:adjustRightInd w:val="0"/>
        <w:spacing w:before="0" w:after="0"/>
        <w:rPr>
          <w:sz w:val="22"/>
          <w:szCs w:val="22"/>
        </w:rPr>
      </w:pPr>
      <w:r>
        <w:rPr>
          <w:sz w:val="22"/>
          <w:szCs w:val="22"/>
        </w:rPr>
        <w:t>labai dažnas (≥</w:t>
      </w:r>
      <w:r>
        <w:t> </w:t>
      </w:r>
      <w:r>
        <w:rPr>
          <w:sz w:val="22"/>
          <w:szCs w:val="22"/>
        </w:rPr>
        <w:t>1/10), dažnas (nuo ≥</w:t>
      </w:r>
      <w:r>
        <w:t> </w:t>
      </w:r>
      <w:r>
        <w:rPr>
          <w:sz w:val="22"/>
          <w:szCs w:val="22"/>
        </w:rPr>
        <w:t xml:space="preserve">1/100 iki </w:t>
      </w:r>
      <w:r>
        <w:rPr>
          <w:rFonts w:ascii="Symbol" w:hAnsi="Symbol"/>
          <w:sz w:val="22"/>
          <w:szCs w:val="22"/>
        </w:rPr>
        <w:t></w:t>
      </w:r>
      <w:r>
        <w:t> </w:t>
      </w:r>
      <w:r>
        <w:rPr>
          <w:sz w:val="22"/>
          <w:szCs w:val="22"/>
        </w:rPr>
        <w:t xml:space="preserve">1/10), nedažnas (nuo </w:t>
      </w:r>
      <w:r>
        <w:rPr>
          <w:rFonts w:ascii="Symbol" w:hAnsi="Symbol"/>
          <w:sz w:val="22"/>
          <w:szCs w:val="22"/>
        </w:rPr>
        <w:t></w:t>
      </w:r>
      <w:r>
        <w:t> </w:t>
      </w:r>
      <w:r>
        <w:rPr>
          <w:sz w:val="22"/>
          <w:szCs w:val="22"/>
        </w:rPr>
        <w:t xml:space="preserve">1/1000 iki </w:t>
      </w:r>
      <w:r>
        <w:rPr>
          <w:rFonts w:ascii="Symbol" w:hAnsi="Symbol"/>
          <w:sz w:val="22"/>
          <w:szCs w:val="22"/>
        </w:rPr>
        <w:t></w:t>
      </w:r>
      <w:r>
        <w:t> </w:t>
      </w:r>
      <w:r>
        <w:rPr>
          <w:sz w:val="22"/>
          <w:szCs w:val="22"/>
        </w:rPr>
        <w:t xml:space="preserve">1/100), retas (nuo </w:t>
      </w:r>
      <w:r>
        <w:rPr>
          <w:rFonts w:ascii="Symbol" w:hAnsi="Symbol"/>
          <w:sz w:val="22"/>
          <w:szCs w:val="22"/>
        </w:rPr>
        <w:t></w:t>
      </w:r>
      <w:r>
        <w:t> </w:t>
      </w:r>
      <w:r>
        <w:rPr>
          <w:sz w:val="22"/>
          <w:szCs w:val="22"/>
        </w:rPr>
        <w:t xml:space="preserve">1/10000 iki </w:t>
      </w:r>
      <w:r>
        <w:rPr>
          <w:rFonts w:ascii="Symbol" w:hAnsi="Symbol"/>
          <w:sz w:val="22"/>
          <w:szCs w:val="22"/>
        </w:rPr>
        <w:t></w:t>
      </w:r>
      <w:r>
        <w:rPr>
          <w:sz w:val="22"/>
          <w:szCs w:val="22"/>
        </w:rPr>
        <w:t>1/1000), labai retas (</w:t>
      </w:r>
      <w:r>
        <w:rPr>
          <w:rFonts w:ascii="Symbol" w:hAnsi="Symbol"/>
          <w:sz w:val="22"/>
          <w:szCs w:val="22"/>
        </w:rPr>
        <w:t></w:t>
      </w:r>
      <w:r>
        <w:t> </w:t>
      </w:r>
      <w:r>
        <w:rPr>
          <w:sz w:val="22"/>
          <w:szCs w:val="22"/>
        </w:rPr>
        <w:t>1/10000), dažnis nežinomas (negali būti apskaičiuotas pagal turimus duomenis).</w:t>
      </w:r>
    </w:p>
    <w:p w14:paraId="0AA6E794" w14:textId="77777777" w:rsidR="00F11E33" w:rsidRDefault="00F11E33">
      <w:pPr>
        <w:autoSpaceDE w:val="0"/>
        <w:autoSpaceDN w:val="0"/>
        <w:adjustRightInd w:val="0"/>
        <w:spacing w:before="0" w:after="0"/>
        <w:jc w:val="both"/>
        <w:rPr>
          <w:sz w:val="22"/>
          <w:szCs w:val="22"/>
        </w:rPr>
      </w:pPr>
    </w:p>
    <w:tbl>
      <w:tblPr>
        <w:tblW w:w="4968" w:type="pct"/>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2988"/>
        <w:gridCol w:w="2082"/>
        <w:gridCol w:w="3929"/>
      </w:tblGrid>
      <w:tr w:rsidR="00F11E33" w14:paraId="2E7BFDD8" w14:textId="77777777" w:rsidTr="00EC1A12">
        <w:trPr>
          <w:tblCellSpacing w:w="0" w:type="dxa"/>
        </w:trPr>
        <w:tc>
          <w:tcPr>
            <w:tcW w:w="1660" w:type="pct"/>
            <w:tcBorders>
              <w:top w:val="outset" w:sz="6" w:space="0" w:color="auto"/>
              <w:left w:val="outset" w:sz="6" w:space="0" w:color="auto"/>
              <w:bottom w:val="outset" w:sz="6" w:space="0" w:color="auto"/>
              <w:right w:val="outset" w:sz="6" w:space="0" w:color="auto"/>
            </w:tcBorders>
          </w:tcPr>
          <w:p w14:paraId="400EC247" w14:textId="77777777" w:rsidR="00F11E33" w:rsidRDefault="002D7285">
            <w:pPr>
              <w:spacing w:before="0" w:after="0"/>
              <w:rPr>
                <w:b/>
                <w:sz w:val="22"/>
                <w:szCs w:val="22"/>
              </w:rPr>
            </w:pPr>
            <w:r>
              <w:rPr>
                <w:b/>
                <w:sz w:val="22"/>
                <w:szCs w:val="22"/>
              </w:rPr>
              <w:t>Organų sistema*</w:t>
            </w:r>
          </w:p>
        </w:tc>
        <w:tc>
          <w:tcPr>
            <w:tcW w:w="1157" w:type="pct"/>
            <w:tcBorders>
              <w:top w:val="outset" w:sz="6" w:space="0" w:color="auto"/>
              <w:left w:val="outset" w:sz="6" w:space="0" w:color="auto"/>
              <w:bottom w:val="outset" w:sz="6" w:space="0" w:color="auto"/>
              <w:right w:val="outset" w:sz="6" w:space="0" w:color="auto"/>
            </w:tcBorders>
          </w:tcPr>
          <w:p w14:paraId="113FE966" w14:textId="77777777" w:rsidR="00F11E33" w:rsidRDefault="002D7285">
            <w:pPr>
              <w:spacing w:before="0" w:after="0"/>
              <w:rPr>
                <w:b/>
                <w:sz w:val="22"/>
                <w:szCs w:val="22"/>
              </w:rPr>
            </w:pPr>
            <w:r>
              <w:rPr>
                <w:b/>
                <w:sz w:val="22"/>
                <w:szCs w:val="22"/>
              </w:rPr>
              <w:t>Dažnis</w:t>
            </w:r>
          </w:p>
        </w:tc>
        <w:tc>
          <w:tcPr>
            <w:tcW w:w="2183" w:type="pct"/>
            <w:tcBorders>
              <w:top w:val="outset" w:sz="6" w:space="0" w:color="auto"/>
              <w:left w:val="outset" w:sz="6" w:space="0" w:color="auto"/>
              <w:bottom w:val="outset" w:sz="6" w:space="0" w:color="auto"/>
              <w:right w:val="outset" w:sz="6" w:space="0" w:color="auto"/>
            </w:tcBorders>
          </w:tcPr>
          <w:p w14:paraId="5BE9AC18" w14:textId="77777777" w:rsidR="00F11E33" w:rsidRDefault="002D7285">
            <w:pPr>
              <w:spacing w:before="0" w:after="0"/>
              <w:rPr>
                <w:b/>
                <w:sz w:val="22"/>
                <w:szCs w:val="22"/>
              </w:rPr>
            </w:pPr>
            <w:r>
              <w:rPr>
                <w:b/>
                <w:sz w:val="22"/>
                <w:szCs w:val="22"/>
              </w:rPr>
              <w:t xml:space="preserve">Nepageidaujama reakcija į vaistinį preparatą </w:t>
            </w:r>
          </w:p>
        </w:tc>
      </w:tr>
      <w:tr w:rsidR="00F11E33" w14:paraId="67B6AC73" w14:textId="77777777" w:rsidTr="00EC1A12">
        <w:trPr>
          <w:tblCellSpacing w:w="0" w:type="dxa"/>
        </w:trPr>
        <w:tc>
          <w:tcPr>
            <w:tcW w:w="1660" w:type="pct"/>
            <w:tcBorders>
              <w:top w:val="outset" w:sz="6" w:space="0" w:color="auto"/>
              <w:left w:val="outset" w:sz="6" w:space="0" w:color="auto"/>
              <w:bottom w:val="outset" w:sz="6" w:space="0" w:color="auto"/>
              <w:right w:val="outset" w:sz="6" w:space="0" w:color="auto"/>
            </w:tcBorders>
          </w:tcPr>
          <w:p w14:paraId="65C61B3D" w14:textId="77777777" w:rsidR="00F11E33" w:rsidRDefault="002D7285">
            <w:pPr>
              <w:spacing w:before="0" w:after="0"/>
              <w:rPr>
                <w:sz w:val="22"/>
                <w:szCs w:val="22"/>
              </w:rPr>
            </w:pPr>
            <w:r>
              <w:rPr>
                <w:sz w:val="22"/>
                <w:szCs w:val="22"/>
              </w:rPr>
              <w:t>Nervų sistemos sutrikimai</w:t>
            </w:r>
          </w:p>
        </w:tc>
        <w:tc>
          <w:tcPr>
            <w:tcW w:w="1157" w:type="pct"/>
            <w:tcBorders>
              <w:top w:val="outset" w:sz="6" w:space="0" w:color="auto"/>
              <w:left w:val="outset" w:sz="6" w:space="0" w:color="auto"/>
              <w:bottom w:val="outset" w:sz="6" w:space="0" w:color="auto"/>
              <w:right w:val="outset" w:sz="6" w:space="0" w:color="auto"/>
            </w:tcBorders>
          </w:tcPr>
          <w:p w14:paraId="7C0FCFD8" w14:textId="77777777" w:rsidR="00F11E33" w:rsidRDefault="002D7285">
            <w:pPr>
              <w:spacing w:before="0" w:after="0"/>
              <w:rPr>
                <w:sz w:val="22"/>
                <w:szCs w:val="22"/>
              </w:rPr>
            </w:pPr>
            <w:r>
              <w:rPr>
                <w:sz w:val="22"/>
                <w:szCs w:val="22"/>
              </w:rPr>
              <w:t>Labai dažnas</w:t>
            </w:r>
          </w:p>
          <w:p w14:paraId="05A585C3" w14:textId="77777777" w:rsidR="00F11E33" w:rsidRDefault="002D7285">
            <w:pPr>
              <w:spacing w:before="0" w:after="0"/>
              <w:rPr>
                <w:sz w:val="22"/>
                <w:szCs w:val="22"/>
              </w:rPr>
            </w:pPr>
            <w:r>
              <w:rPr>
                <w:sz w:val="22"/>
                <w:szCs w:val="22"/>
              </w:rPr>
              <w:t xml:space="preserve">Dažnas </w:t>
            </w:r>
          </w:p>
          <w:p w14:paraId="3A0939B8" w14:textId="77777777" w:rsidR="00F11E33" w:rsidRDefault="00F11E33">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0EF8244F" w14:textId="77777777" w:rsidR="00F11E33" w:rsidRDefault="002D7285">
            <w:pPr>
              <w:spacing w:before="0" w:after="0"/>
              <w:rPr>
                <w:sz w:val="22"/>
                <w:szCs w:val="22"/>
              </w:rPr>
            </w:pPr>
            <w:r>
              <w:rPr>
                <w:sz w:val="22"/>
                <w:szCs w:val="22"/>
              </w:rPr>
              <w:t>Galvos skausmas</w:t>
            </w:r>
          </w:p>
          <w:p w14:paraId="6095A3B8" w14:textId="77777777" w:rsidR="00F11E33" w:rsidRDefault="002D7285">
            <w:pPr>
              <w:spacing w:before="0" w:after="0"/>
              <w:rPr>
                <w:sz w:val="22"/>
                <w:szCs w:val="22"/>
              </w:rPr>
            </w:pPr>
            <w:r>
              <w:rPr>
                <w:sz w:val="22"/>
                <w:szCs w:val="22"/>
              </w:rPr>
              <w:t>Svaigulys</w:t>
            </w:r>
          </w:p>
        </w:tc>
      </w:tr>
      <w:tr w:rsidR="00F11E33" w14:paraId="6518A3C3" w14:textId="77777777" w:rsidTr="00EC1A12">
        <w:trPr>
          <w:tblCellSpacing w:w="0" w:type="dxa"/>
        </w:trPr>
        <w:tc>
          <w:tcPr>
            <w:tcW w:w="1660" w:type="pct"/>
            <w:tcBorders>
              <w:top w:val="outset" w:sz="6" w:space="0" w:color="auto"/>
              <w:left w:val="outset" w:sz="6" w:space="0" w:color="auto"/>
              <w:bottom w:val="outset" w:sz="6" w:space="0" w:color="auto"/>
              <w:right w:val="outset" w:sz="6" w:space="0" w:color="auto"/>
            </w:tcBorders>
          </w:tcPr>
          <w:p w14:paraId="6602931D" w14:textId="77777777" w:rsidR="00F11E33" w:rsidRDefault="002D7285">
            <w:pPr>
              <w:spacing w:before="0" w:after="0"/>
              <w:rPr>
                <w:sz w:val="22"/>
                <w:szCs w:val="22"/>
              </w:rPr>
            </w:pPr>
            <w:r>
              <w:rPr>
                <w:sz w:val="22"/>
                <w:szCs w:val="22"/>
              </w:rPr>
              <w:t>Virškinimo trakto sutrikimai</w:t>
            </w:r>
          </w:p>
        </w:tc>
        <w:tc>
          <w:tcPr>
            <w:tcW w:w="1157" w:type="pct"/>
            <w:tcBorders>
              <w:top w:val="outset" w:sz="6" w:space="0" w:color="auto"/>
              <w:left w:val="outset" w:sz="6" w:space="0" w:color="auto"/>
              <w:bottom w:val="outset" w:sz="6" w:space="0" w:color="auto"/>
              <w:right w:val="outset" w:sz="6" w:space="0" w:color="auto"/>
            </w:tcBorders>
          </w:tcPr>
          <w:p w14:paraId="0BD2A97D" w14:textId="77777777" w:rsidR="00F11E33" w:rsidRDefault="002D7285">
            <w:pPr>
              <w:spacing w:before="0" w:after="0"/>
              <w:rPr>
                <w:sz w:val="22"/>
                <w:szCs w:val="22"/>
              </w:rPr>
            </w:pPr>
            <w:r>
              <w:rPr>
                <w:sz w:val="22"/>
                <w:szCs w:val="22"/>
              </w:rPr>
              <w:t>Labai dažnas</w:t>
            </w:r>
          </w:p>
          <w:p w14:paraId="2BBCCDBE" w14:textId="77777777" w:rsidR="00F11E33" w:rsidRDefault="002D7285">
            <w:pPr>
              <w:spacing w:before="0" w:after="0"/>
              <w:rPr>
                <w:sz w:val="22"/>
                <w:szCs w:val="22"/>
              </w:rPr>
            </w:pPr>
            <w:r>
              <w:rPr>
                <w:sz w:val="22"/>
                <w:szCs w:val="22"/>
              </w:rPr>
              <w:t xml:space="preserve">Dažnas </w:t>
            </w:r>
          </w:p>
          <w:p w14:paraId="052DC7BF" w14:textId="77777777" w:rsidR="00F11E33" w:rsidRDefault="00F11E33">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48549612" w14:textId="77777777" w:rsidR="00F11E33" w:rsidRDefault="002D7285">
            <w:pPr>
              <w:spacing w:before="0" w:after="0"/>
              <w:rPr>
                <w:sz w:val="22"/>
                <w:szCs w:val="22"/>
              </w:rPr>
            </w:pPr>
            <w:r>
              <w:rPr>
                <w:sz w:val="22"/>
                <w:szCs w:val="22"/>
              </w:rPr>
              <w:t xml:space="preserve">Pilvo tempimas </w:t>
            </w:r>
          </w:p>
          <w:p w14:paraId="700E0667" w14:textId="77777777" w:rsidR="00F11E33" w:rsidRDefault="002D7285">
            <w:pPr>
              <w:spacing w:before="0" w:after="0"/>
              <w:rPr>
                <w:sz w:val="22"/>
                <w:szCs w:val="22"/>
              </w:rPr>
            </w:pPr>
            <w:r>
              <w:rPr>
                <w:sz w:val="22"/>
                <w:szCs w:val="22"/>
              </w:rPr>
              <w:t xml:space="preserve">Pilvo diskomfortas, pilvo skausmas, pykinimas </w:t>
            </w:r>
          </w:p>
        </w:tc>
      </w:tr>
      <w:tr w:rsidR="00F11E33" w14:paraId="1F0942F8" w14:textId="77777777" w:rsidTr="00EC1A12">
        <w:trPr>
          <w:tblCellSpacing w:w="0" w:type="dxa"/>
        </w:trPr>
        <w:tc>
          <w:tcPr>
            <w:tcW w:w="1660" w:type="pct"/>
            <w:tcBorders>
              <w:top w:val="outset" w:sz="6" w:space="0" w:color="auto"/>
              <w:left w:val="outset" w:sz="6" w:space="0" w:color="auto"/>
              <w:bottom w:val="outset" w:sz="6" w:space="0" w:color="auto"/>
              <w:right w:val="outset" w:sz="6" w:space="0" w:color="auto"/>
            </w:tcBorders>
          </w:tcPr>
          <w:p w14:paraId="7D4F63E6" w14:textId="77777777" w:rsidR="00F11E33" w:rsidRDefault="002D7285">
            <w:pPr>
              <w:spacing w:before="0" w:after="0"/>
              <w:rPr>
                <w:sz w:val="22"/>
                <w:szCs w:val="22"/>
              </w:rPr>
            </w:pPr>
            <w:r>
              <w:rPr>
                <w:sz w:val="22"/>
                <w:szCs w:val="22"/>
              </w:rPr>
              <w:t>Skeleto, raumenų ir jungiamojo audinio sutrikimai</w:t>
            </w:r>
          </w:p>
        </w:tc>
        <w:tc>
          <w:tcPr>
            <w:tcW w:w="1157" w:type="pct"/>
            <w:tcBorders>
              <w:top w:val="outset" w:sz="6" w:space="0" w:color="auto"/>
              <w:left w:val="outset" w:sz="6" w:space="0" w:color="auto"/>
              <w:bottom w:val="outset" w:sz="6" w:space="0" w:color="auto"/>
              <w:right w:val="outset" w:sz="6" w:space="0" w:color="auto"/>
            </w:tcBorders>
          </w:tcPr>
          <w:p w14:paraId="69B87C9E" w14:textId="77777777" w:rsidR="00F11E33" w:rsidRDefault="002D7285">
            <w:pPr>
              <w:spacing w:before="0" w:after="0"/>
              <w:rPr>
                <w:sz w:val="22"/>
                <w:szCs w:val="22"/>
              </w:rPr>
            </w:pPr>
            <w:r>
              <w:rPr>
                <w:sz w:val="22"/>
                <w:szCs w:val="22"/>
              </w:rPr>
              <w:t>Dažnas</w:t>
            </w:r>
          </w:p>
        </w:tc>
        <w:tc>
          <w:tcPr>
            <w:tcW w:w="2183" w:type="pct"/>
            <w:tcBorders>
              <w:top w:val="outset" w:sz="6" w:space="0" w:color="auto"/>
              <w:left w:val="outset" w:sz="6" w:space="0" w:color="auto"/>
              <w:bottom w:val="outset" w:sz="6" w:space="0" w:color="auto"/>
              <w:right w:val="outset" w:sz="6" w:space="0" w:color="auto"/>
            </w:tcBorders>
          </w:tcPr>
          <w:p w14:paraId="6591A239" w14:textId="77777777" w:rsidR="00F11E33" w:rsidRDefault="002D7285">
            <w:pPr>
              <w:spacing w:before="0" w:after="0"/>
              <w:rPr>
                <w:sz w:val="22"/>
                <w:szCs w:val="22"/>
              </w:rPr>
            </w:pPr>
            <w:r>
              <w:rPr>
                <w:sz w:val="22"/>
                <w:szCs w:val="22"/>
              </w:rPr>
              <w:t>Nugaros skausmas, sunkumo pojūtis</w:t>
            </w:r>
          </w:p>
        </w:tc>
      </w:tr>
      <w:tr w:rsidR="00F11E33" w14:paraId="21931819" w14:textId="77777777" w:rsidTr="00EC1A12">
        <w:trPr>
          <w:tblCellSpacing w:w="0" w:type="dxa"/>
        </w:trPr>
        <w:tc>
          <w:tcPr>
            <w:tcW w:w="1660" w:type="pct"/>
            <w:tcBorders>
              <w:top w:val="outset" w:sz="6" w:space="0" w:color="auto"/>
              <w:left w:val="outset" w:sz="6" w:space="0" w:color="auto"/>
              <w:bottom w:val="outset" w:sz="6" w:space="0" w:color="auto"/>
              <w:right w:val="outset" w:sz="6" w:space="0" w:color="auto"/>
            </w:tcBorders>
          </w:tcPr>
          <w:p w14:paraId="415AEAE7" w14:textId="77777777" w:rsidR="00F11E33" w:rsidRDefault="002D7285">
            <w:pPr>
              <w:spacing w:before="0" w:after="0"/>
              <w:rPr>
                <w:sz w:val="22"/>
                <w:szCs w:val="22"/>
              </w:rPr>
            </w:pPr>
            <w:r>
              <w:rPr>
                <w:sz w:val="22"/>
                <w:szCs w:val="22"/>
              </w:rPr>
              <w:t>Lytinės sistemos ir krūties sutrikimai</w:t>
            </w:r>
          </w:p>
        </w:tc>
        <w:tc>
          <w:tcPr>
            <w:tcW w:w="1157" w:type="pct"/>
            <w:tcBorders>
              <w:top w:val="outset" w:sz="6" w:space="0" w:color="auto"/>
              <w:left w:val="outset" w:sz="6" w:space="0" w:color="auto"/>
              <w:bottom w:val="outset" w:sz="6" w:space="0" w:color="auto"/>
              <w:right w:val="outset" w:sz="6" w:space="0" w:color="auto"/>
            </w:tcBorders>
          </w:tcPr>
          <w:p w14:paraId="57F26C58" w14:textId="77777777" w:rsidR="00F11E33" w:rsidRDefault="002D7285">
            <w:pPr>
              <w:spacing w:before="0" w:after="0"/>
              <w:rPr>
                <w:sz w:val="22"/>
                <w:szCs w:val="22"/>
              </w:rPr>
            </w:pPr>
            <w:r>
              <w:rPr>
                <w:sz w:val="22"/>
                <w:szCs w:val="22"/>
              </w:rPr>
              <w:t>Dažnas</w:t>
            </w:r>
          </w:p>
          <w:p w14:paraId="0A33504D" w14:textId="77777777" w:rsidR="00F11E33" w:rsidRDefault="00F11E33">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6D9C55C3" w14:textId="77777777" w:rsidR="00F11E33" w:rsidRDefault="002D7285">
            <w:pPr>
              <w:spacing w:before="0" w:after="0"/>
              <w:rPr>
                <w:sz w:val="22"/>
                <w:szCs w:val="22"/>
              </w:rPr>
            </w:pPr>
            <w:r>
              <w:rPr>
                <w:sz w:val="22"/>
                <w:szCs w:val="22"/>
              </w:rPr>
              <w:t>Kiaušidžių hiperstimuliacijos sindromas, dubens skausmas, krūtų skausmingumas</w:t>
            </w:r>
          </w:p>
        </w:tc>
      </w:tr>
      <w:tr w:rsidR="00F11E33" w14:paraId="24633124" w14:textId="77777777" w:rsidTr="00EC1A12">
        <w:trPr>
          <w:tblCellSpacing w:w="0" w:type="dxa"/>
        </w:trPr>
        <w:tc>
          <w:tcPr>
            <w:tcW w:w="1660" w:type="pct"/>
            <w:tcBorders>
              <w:top w:val="outset" w:sz="6" w:space="0" w:color="auto"/>
              <w:left w:val="outset" w:sz="6" w:space="0" w:color="auto"/>
              <w:bottom w:val="outset" w:sz="6" w:space="0" w:color="auto"/>
              <w:right w:val="outset" w:sz="6" w:space="0" w:color="auto"/>
            </w:tcBorders>
          </w:tcPr>
          <w:p w14:paraId="23102D1C" w14:textId="77777777" w:rsidR="00F11E33" w:rsidRDefault="002D7285">
            <w:pPr>
              <w:spacing w:before="0" w:after="0"/>
              <w:rPr>
                <w:sz w:val="22"/>
                <w:szCs w:val="22"/>
              </w:rPr>
            </w:pPr>
            <w:r>
              <w:rPr>
                <w:sz w:val="22"/>
                <w:szCs w:val="22"/>
              </w:rPr>
              <w:t>Bendrieji sutrikimai ir vartojimo vietos pažeidimai</w:t>
            </w:r>
          </w:p>
        </w:tc>
        <w:tc>
          <w:tcPr>
            <w:tcW w:w="1157" w:type="pct"/>
            <w:tcBorders>
              <w:top w:val="outset" w:sz="6" w:space="0" w:color="auto"/>
              <w:left w:val="outset" w:sz="6" w:space="0" w:color="auto"/>
              <w:bottom w:val="outset" w:sz="6" w:space="0" w:color="auto"/>
              <w:right w:val="outset" w:sz="6" w:space="0" w:color="auto"/>
            </w:tcBorders>
          </w:tcPr>
          <w:p w14:paraId="3E9F3D39" w14:textId="77777777" w:rsidR="00F11E33" w:rsidRDefault="002D7285">
            <w:pPr>
              <w:spacing w:before="0" w:after="0"/>
              <w:rPr>
                <w:sz w:val="22"/>
                <w:szCs w:val="22"/>
              </w:rPr>
            </w:pPr>
            <w:r>
              <w:rPr>
                <w:sz w:val="22"/>
                <w:szCs w:val="22"/>
              </w:rPr>
              <w:t xml:space="preserve">Dažnas </w:t>
            </w:r>
          </w:p>
          <w:p w14:paraId="7DFC9A6E" w14:textId="77777777" w:rsidR="00F11E33" w:rsidRDefault="00F11E33">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5EBD6F49" w14:textId="77777777" w:rsidR="00F11E33" w:rsidRDefault="002D7285">
            <w:pPr>
              <w:spacing w:before="0" w:after="0"/>
              <w:rPr>
                <w:sz w:val="22"/>
                <w:szCs w:val="22"/>
              </w:rPr>
            </w:pPr>
            <w:r>
              <w:rPr>
                <w:sz w:val="22"/>
                <w:szCs w:val="22"/>
              </w:rPr>
              <w:t>Skausmas injekcijos vietoje, reakcija injekcijos vietoje, nuovargis, negalavimas, troškulys</w:t>
            </w:r>
          </w:p>
        </w:tc>
      </w:tr>
      <w:tr w:rsidR="00F11E33" w14:paraId="41459B38" w14:textId="77777777" w:rsidTr="00EC1A12">
        <w:trPr>
          <w:tblCellSpacing w:w="0" w:type="dxa"/>
        </w:trPr>
        <w:tc>
          <w:tcPr>
            <w:tcW w:w="1660" w:type="pct"/>
            <w:tcBorders>
              <w:top w:val="outset" w:sz="6" w:space="0" w:color="auto"/>
              <w:left w:val="outset" w:sz="6" w:space="0" w:color="auto"/>
              <w:bottom w:val="outset" w:sz="6" w:space="0" w:color="auto"/>
              <w:right w:val="outset" w:sz="6" w:space="0" w:color="auto"/>
            </w:tcBorders>
          </w:tcPr>
          <w:p w14:paraId="0C6101F5" w14:textId="77777777" w:rsidR="00F11E33" w:rsidRDefault="002D7285">
            <w:pPr>
              <w:spacing w:before="0" w:after="0"/>
              <w:rPr>
                <w:sz w:val="22"/>
                <w:szCs w:val="22"/>
              </w:rPr>
            </w:pPr>
            <w:r>
              <w:rPr>
                <w:sz w:val="22"/>
                <w:szCs w:val="22"/>
              </w:rPr>
              <w:lastRenderedPageBreak/>
              <w:t>Kraujagyslių sutrikimai</w:t>
            </w:r>
          </w:p>
        </w:tc>
        <w:tc>
          <w:tcPr>
            <w:tcW w:w="1157" w:type="pct"/>
            <w:tcBorders>
              <w:top w:val="outset" w:sz="6" w:space="0" w:color="auto"/>
              <w:left w:val="outset" w:sz="6" w:space="0" w:color="auto"/>
              <w:bottom w:val="outset" w:sz="6" w:space="0" w:color="auto"/>
              <w:right w:val="outset" w:sz="6" w:space="0" w:color="auto"/>
            </w:tcBorders>
          </w:tcPr>
          <w:p w14:paraId="0094B93F" w14:textId="77777777" w:rsidR="00F11E33" w:rsidRDefault="002D7285">
            <w:pPr>
              <w:spacing w:before="0" w:after="0"/>
              <w:rPr>
                <w:sz w:val="22"/>
                <w:szCs w:val="22"/>
              </w:rPr>
            </w:pPr>
            <w:r>
              <w:rPr>
                <w:sz w:val="22"/>
                <w:szCs w:val="22"/>
              </w:rPr>
              <w:t>Dažnas</w:t>
            </w:r>
          </w:p>
          <w:p w14:paraId="649363ED" w14:textId="77777777" w:rsidR="00F11E33" w:rsidRDefault="002D7285">
            <w:pPr>
              <w:spacing w:before="0" w:after="0"/>
              <w:rPr>
                <w:sz w:val="22"/>
                <w:szCs w:val="22"/>
              </w:rPr>
            </w:pPr>
            <w:r>
              <w:rPr>
                <w:sz w:val="22"/>
                <w:szCs w:val="22"/>
              </w:rPr>
              <w:t>Retas</w:t>
            </w:r>
          </w:p>
        </w:tc>
        <w:tc>
          <w:tcPr>
            <w:tcW w:w="2183" w:type="pct"/>
            <w:tcBorders>
              <w:top w:val="outset" w:sz="6" w:space="0" w:color="auto"/>
              <w:left w:val="outset" w:sz="6" w:space="0" w:color="auto"/>
              <w:bottom w:val="outset" w:sz="6" w:space="0" w:color="auto"/>
              <w:right w:val="outset" w:sz="6" w:space="0" w:color="auto"/>
            </w:tcBorders>
          </w:tcPr>
          <w:p w14:paraId="056D643A" w14:textId="77777777" w:rsidR="00F11E33" w:rsidRDefault="002D7285">
            <w:pPr>
              <w:spacing w:before="0" w:after="0"/>
              <w:rPr>
                <w:sz w:val="22"/>
                <w:szCs w:val="22"/>
              </w:rPr>
            </w:pPr>
            <w:r>
              <w:rPr>
                <w:sz w:val="22"/>
                <w:szCs w:val="22"/>
              </w:rPr>
              <w:t>Karščio pylimas</w:t>
            </w:r>
          </w:p>
          <w:p w14:paraId="50AABDF1" w14:textId="77777777" w:rsidR="00F11E33" w:rsidRDefault="002D7285">
            <w:pPr>
              <w:spacing w:before="0" w:after="0"/>
              <w:rPr>
                <w:sz w:val="22"/>
                <w:szCs w:val="22"/>
              </w:rPr>
            </w:pPr>
            <w:r>
              <w:rPr>
                <w:sz w:val="22"/>
                <w:szCs w:val="22"/>
              </w:rPr>
              <w:t>Tromboembolijos reiškiniai</w:t>
            </w:r>
          </w:p>
        </w:tc>
      </w:tr>
    </w:tbl>
    <w:p w14:paraId="266096ED" w14:textId="6DDB9462" w:rsidR="00F11E33" w:rsidRDefault="002D7285">
      <w:pPr>
        <w:spacing w:before="0" w:after="0"/>
        <w:rPr>
          <w:sz w:val="22"/>
          <w:szCs w:val="22"/>
          <w:vertAlign w:val="superscript"/>
        </w:rPr>
      </w:pPr>
      <w:r>
        <w:rPr>
          <w:sz w:val="22"/>
          <w:szCs w:val="22"/>
        </w:rPr>
        <w:t>*</w:t>
      </w:r>
      <w:r>
        <w:rPr>
          <w:sz w:val="20"/>
          <w:szCs w:val="20"/>
        </w:rPr>
        <w:t>Nurodytas tinkamiausias MedDRA terminas tam tikrai reakcijai apibūdinti; sinonimai ar susijusios būklės nėra išvardytos, tačiau į jas taip pat reikia atsižvelgti.</w:t>
      </w:r>
    </w:p>
    <w:p w14:paraId="628AC4EF" w14:textId="77777777" w:rsidR="00F11E33" w:rsidRDefault="00F11E33">
      <w:pPr>
        <w:autoSpaceDE w:val="0"/>
        <w:autoSpaceDN w:val="0"/>
        <w:adjustRightInd w:val="0"/>
        <w:spacing w:before="0" w:after="0"/>
        <w:rPr>
          <w:sz w:val="22"/>
          <w:szCs w:val="22"/>
        </w:rPr>
      </w:pPr>
    </w:p>
    <w:p w14:paraId="00B1DF91" w14:textId="77777777" w:rsidR="00F11E33" w:rsidRDefault="002D7285">
      <w:pPr>
        <w:autoSpaceDE w:val="0"/>
        <w:autoSpaceDN w:val="0"/>
        <w:adjustRightInd w:val="0"/>
        <w:spacing w:before="0" w:after="0"/>
        <w:rPr>
          <w:sz w:val="22"/>
          <w:szCs w:val="22"/>
        </w:rPr>
      </w:pPr>
      <w:r>
        <w:rPr>
          <w:sz w:val="22"/>
          <w:szCs w:val="22"/>
        </w:rPr>
        <w:t xml:space="preserve">Paskelbtų tyrimų duomenimis, pacientams, gydytiems žmogaus menopauziniais gonadotropinais, buvo pastebėtos toliau pateiktos nepageidaujamos reakcijos. </w:t>
      </w:r>
    </w:p>
    <w:p w14:paraId="42DA6FE1" w14:textId="77777777" w:rsidR="00F11E33" w:rsidRDefault="00F11E33">
      <w:pPr>
        <w:autoSpaceDE w:val="0"/>
        <w:autoSpaceDN w:val="0"/>
        <w:adjustRightInd w:val="0"/>
        <w:spacing w:before="0" w:after="0"/>
        <w:rPr>
          <w:sz w:val="22"/>
          <w:szCs w:val="22"/>
        </w:rPr>
      </w:pPr>
    </w:p>
    <w:p w14:paraId="5102D90A" w14:textId="57F10DD3" w:rsidR="00F11E33" w:rsidRDefault="002D7285">
      <w:pPr>
        <w:autoSpaceDE w:val="0"/>
        <w:autoSpaceDN w:val="0"/>
        <w:adjustRightInd w:val="0"/>
        <w:spacing w:before="0" w:after="0"/>
        <w:rPr>
          <w:sz w:val="22"/>
          <w:szCs w:val="22"/>
        </w:rPr>
      </w:pPr>
      <w:r>
        <w:rPr>
          <w:sz w:val="22"/>
          <w:szCs w:val="22"/>
        </w:rPr>
        <w:t>* Vidutinio sunkumo arba sunkus kiaušidžių hiperstimuliacijos sindromas (KHSS) ir ryškus kiaušidžių padidėjimas ir (arba) cistos formavimasis, ūminis pilvo skausmas, ascitas (nedažnas) ir komplikacijos, tokios kaip skystis pleuros ertmėje, hipovolemija, kiaušidės persisukimas ir tromboemboliniai sutrikimai (reti) (taip pat žr.</w:t>
      </w:r>
      <w:r w:rsidR="00842402">
        <w:rPr>
          <w:sz w:val="22"/>
          <w:szCs w:val="22"/>
        </w:rPr>
        <w:t> </w:t>
      </w:r>
      <w:r>
        <w:rPr>
          <w:sz w:val="22"/>
          <w:szCs w:val="22"/>
        </w:rPr>
        <w:t>4.4</w:t>
      </w:r>
      <w:r w:rsidR="00842402">
        <w:rPr>
          <w:sz w:val="22"/>
          <w:szCs w:val="22"/>
        </w:rPr>
        <w:t> </w:t>
      </w:r>
      <w:r>
        <w:rPr>
          <w:sz w:val="22"/>
          <w:szCs w:val="22"/>
        </w:rPr>
        <w:t>skyrių).</w:t>
      </w:r>
      <w:r>
        <w:t xml:space="preserve"> </w:t>
      </w:r>
      <w:r>
        <w:rPr>
          <w:sz w:val="22"/>
          <w:szCs w:val="22"/>
        </w:rPr>
        <w:t xml:space="preserve">Dviejų klinikinių tyrimų, kuriuose dalyvavo 231 Meriofert </w:t>
      </w:r>
      <w:r w:rsidR="00E048D6" w:rsidRPr="00E048D6">
        <w:rPr>
          <w:sz w:val="22"/>
          <w:szCs w:val="22"/>
        </w:rPr>
        <w:t xml:space="preserve">Set </w:t>
      </w:r>
      <w:r>
        <w:rPr>
          <w:sz w:val="22"/>
          <w:szCs w:val="22"/>
        </w:rPr>
        <w:t>gydyta pacientė, metu buvo pranešta apie du sunkius KHSS atvejus (0,9 %).</w:t>
      </w:r>
    </w:p>
    <w:p w14:paraId="754D32D1" w14:textId="77777777" w:rsidR="00F11E33" w:rsidRDefault="00F11E33">
      <w:pPr>
        <w:autoSpaceDE w:val="0"/>
        <w:autoSpaceDN w:val="0"/>
        <w:adjustRightInd w:val="0"/>
        <w:spacing w:before="0" w:after="0"/>
        <w:rPr>
          <w:sz w:val="22"/>
          <w:szCs w:val="22"/>
        </w:rPr>
      </w:pPr>
    </w:p>
    <w:p w14:paraId="2DA36221" w14:textId="4DAAF5A3" w:rsidR="00F11E33" w:rsidRDefault="002D7285">
      <w:pPr>
        <w:spacing w:before="0" w:after="0"/>
        <w:rPr>
          <w:sz w:val="22"/>
          <w:szCs w:val="22"/>
        </w:rPr>
      </w:pPr>
      <w:r>
        <w:rPr>
          <w:sz w:val="22"/>
          <w:szCs w:val="22"/>
        </w:rPr>
        <w:t>* Gydant gonadotropino turinčiais vaistiniais preparatais, buvo pranešta apie alergines reakcijas su generalizuotais simptomais (taip pat žr.</w:t>
      </w:r>
      <w:r w:rsidR="00842402">
        <w:rPr>
          <w:sz w:val="22"/>
          <w:szCs w:val="22"/>
        </w:rPr>
        <w:t> </w:t>
      </w:r>
      <w:r>
        <w:rPr>
          <w:sz w:val="22"/>
          <w:szCs w:val="22"/>
        </w:rPr>
        <w:t>4.4</w:t>
      </w:r>
      <w:r w:rsidR="00842402">
        <w:rPr>
          <w:sz w:val="22"/>
          <w:szCs w:val="22"/>
        </w:rPr>
        <w:t> </w:t>
      </w:r>
      <w:r>
        <w:rPr>
          <w:sz w:val="22"/>
          <w:szCs w:val="22"/>
        </w:rPr>
        <w:t>skyrių).</w:t>
      </w:r>
    </w:p>
    <w:p w14:paraId="6FF85C89" w14:textId="77777777" w:rsidR="00F11E33" w:rsidRDefault="00F11E33">
      <w:pPr>
        <w:spacing w:before="0" w:after="0"/>
        <w:rPr>
          <w:sz w:val="22"/>
          <w:szCs w:val="22"/>
        </w:rPr>
      </w:pPr>
    </w:p>
    <w:p w14:paraId="2602D7BA" w14:textId="77777777" w:rsidR="00F11E33" w:rsidRDefault="002D7285">
      <w:pPr>
        <w:spacing w:before="0" w:after="0"/>
        <w:rPr>
          <w:strike/>
          <w:sz w:val="22"/>
          <w:szCs w:val="22"/>
        </w:rPr>
      </w:pPr>
      <w:r>
        <w:rPr>
          <w:sz w:val="22"/>
          <w:szCs w:val="22"/>
        </w:rPr>
        <w:t>Gonadotropinų injekcijos vietoje gali pasireikšti vietinių reakcijų, tokių kaip skausmas, paraudimas, mėlynės, patinimas ir (arba) dirginimas.</w:t>
      </w:r>
    </w:p>
    <w:p w14:paraId="561ABA09" w14:textId="77777777" w:rsidR="00F11E33" w:rsidRDefault="00F11E33">
      <w:pPr>
        <w:spacing w:before="0" w:after="0"/>
        <w:rPr>
          <w:sz w:val="22"/>
          <w:szCs w:val="22"/>
        </w:rPr>
      </w:pPr>
    </w:p>
    <w:p w14:paraId="5A5FBF56" w14:textId="77777777" w:rsidR="00F11E33" w:rsidRDefault="002D7285">
      <w:pPr>
        <w:spacing w:before="0" w:after="0"/>
        <w:rPr>
          <w:sz w:val="22"/>
          <w:szCs w:val="22"/>
          <w:u w:val="single"/>
        </w:rPr>
      </w:pPr>
      <w:r>
        <w:rPr>
          <w:sz w:val="22"/>
          <w:szCs w:val="22"/>
          <w:u w:val="single"/>
        </w:rPr>
        <w:t>Pranešimas apie įtariamas nepageidaujamas reakcijas</w:t>
      </w:r>
    </w:p>
    <w:p w14:paraId="263C3ECE" w14:textId="77777777" w:rsidR="00F11E33" w:rsidRDefault="002D7285">
      <w:pPr>
        <w:tabs>
          <w:tab w:val="left" w:pos="567"/>
        </w:tabs>
        <w:spacing w:before="0" w:after="0"/>
        <w:rPr>
          <w:sz w:val="22"/>
        </w:rPr>
      </w:pPr>
      <w:r>
        <w:rPr>
          <w:sz w:val="22"/>
          <w:szCs w:val="22"/>
        </w:rPr>
        <w:t xml:space="preserve">Svarbu pranešti apie įtariamas nepageidaujamas reakcijas po vaistinio preparato registracijos, nes tai leidžia nuolat stebėti vaistinio preparato naudos ir rizikos santykį. </w:t>
      </w:r>
      <w:r>
        <w:rPr>
          <w:sz w:val="22"/>
        </w:rPr>
        <w:t xml:space="preserve">Sveikatos priežiūros ar farmacijos specialistai turi pranešti apie bet kokias įtariamas nepageidaujamas reakcijas, tiesiogiai užpildę pranešimo formą internetu Tarnybos Vaistinių preparatų informacinėje sistemoje </w:t>
      </w:r>
      <w:r>
        <w:rPr>
          <w:color w:val="0000FF"/>
          <w:sz w:val="22"/>
          <w:u w:val="single"/>
        </w:rPr>
        <w:t>https://vapris.vvkt.lt/vvkt-web/public/nrvSpecialist</w:t>
      </w:r>
      <w:r>
        <w:rPr>
          <w:sz w:val="22"/>
        </w:rPr>
        <w:t xml:space="preserve"> arba užpildę Sveikatos priežiūros ar farmacijos specialisto pranešimo apie įtariamą nepageidaujamą reakciją (ĮNR) formą, kuri skelbiama </w:t>
      </w:r>
      <w:r>
        <w:rPr>
          <w:color w:val="0000FF"/>
          <w:sz w:val="22"/>
          <w:u w:val="single"/>
        </w:rPr>
        <w:t>https://www.vvkt.lt/index.php?1399030386</w:t>
      </w:r>
      <w:r>
        <w:rPr>
          <w:sz w:val="22"/>
        </w:rPr>
        <w:t xml:space="preserve">, ir atsiųsti elektroniniu paštu (adresu </w:t>
      </w:r>
      <w:hyperlink r:id="rId13" w:history="1">
        <w:r>
          <w:rPr>
            <w:rStyle w:val="Hipersaitas"/>
            <w:sz w:val="22"/>
          </w:rPr>
          <w:t>NepageidaujamaR@vvkt.lt</w:t>
        </w:r>
      </w:hyperlink>
      <w:r>
        <w:rPr>
          <w:sz w:val="22"/>
        </w:rPr>
        <w:t>).</w:t>
      </w:r>
    </w:p>
    <w:p w14:paraId="70422246" w14:textId="77777777" w:rsidR="00F11E33" w:rsidRDefault="00F11E33">
      <w:pPr>
        <w:tabs>
          <w:tab w:val="left" w:pos="567"/>
        </w:tabs>
        <w:spacing w:before="0" w:after="0"/>
        <w:rPr>
          <w:sz w:val="22"/>
        </w:rPr>
      </w:pPr>
    </w:p>
    <w:p w14:paraId="3429D589" w14:textId="77777777" w:rsidR="00F11E33" w:rsidRDefault="002D7285">
      <w:pPr>
        <w:spacing w:before="0" w:after="0"/>
        <w:rPr>
          <w:b/>
          <w:bCs/>
          <w:sz w:val="22"/>
          <w:szCs w:val="22"/>
        </w:rPr>
      </w:pPr>
      <w:r>
        <w:rPr>
          <w:b/>
          <w:bCs/>
          <w:sz w:val="22"/>
          <w:szCs w:val="22"/>
        </w:rPr>
        <w:t>4.9</w:t>
      </w:r>
      <w:r>
        <w:rPr>
          <w:b/>
          <w:bCs/>
          <w:sz w:val="22"/>
          <w:szCs w:val="22"/>
        </w:rPr>
        <w:tab/>
        <w:t xml:space="preserve">Perdozavimas </w:t>
      </w:r>
    </w:p>
    <w:p w14:paraId="43F1B738" w14:textId="77777777" w:rsidR="00F11E33" w:rsidRDefault="00F11E33">
      <w:pPr>
        <w:keepNext/>
        <w:spacing w:before="0" w:after="0"/>
        <w:rPr>
          <w:sz w:val="22"/>
          <w:szCs w:val="22"/>
        </w:rPr>
      </w:pPr>
    </w:p>
    <w:p w14:paraId="2B0EC001" w14:textId="7FBA562C" w:rsidR="00F11E33" w:rsidRDefault="002D7285">
      <w:pPr>
        <w:keepNext/>
        <w:spacing w:before="0" w:after="0"/>
        <w:rPr>
          <w:sz w:val="22"/>
          <w:szCs w:val="22"/>
        </w:rPr>
      </w:pPr>
      <w:r>
        <w:rPr>
          <w:sz w:val="22"/>
          <w:szCs w:val="22"/>
        </w:rPr>
        <w:t>Duomenų apie menotropino ūminį toksinį poveikį žmonėms nėra, tačiau tyrimų su gyvūnais metu iš šlapimo išskirtų gonadotropinų sukeltas ūminis toksinis poveikis buvo labai silpnas. Per didelė menotropino dozė gali sukelti kiaušidžių hiperstimuliaciją (žr.</w:t>
      </w:r>
      <w:r w:rsidR="00842402">
        <w:rPr>
          <w:sz w:val="22"/>
          <w:szCs w:val="22"/>
        </w:rPr>
        <w:t> </w:t>
      </w:r>
      <w:r>
        <w:rPr>
          <w:sz w:val="22"/>
          <w:szCs w:val="22"/>
        </w:rPr>
        <w:t>4.4</w:t>
      </w:r>
      <w:r w:rsidR="00842402">
        <w:rPr>
          <w:sz w:val="22"/>
          <w:szCs w:val="22"/>
        </w:rPr>
        <w:t> </w:t>
      </w:r>
      <w:r>
        <w:rPr>
          <w:sz w:val="22"/>
          <w:szCs w:val="22"/>
        </w:rPr>
        <w:t>skyrių).</w:t>
      </w:r>
    </w:p>
    <w:p w14:paraId="6FE8A5FA" w14:textId="77777777" w:rsidR="00F11E33" w:rsidRDefault="00F11E33">
      <w:pPr>
        <w:spacing w:before="0" w:after="0"/>
        <w:rPr>
          <w:sz w:val="22"/>
          <w:szCs w:val="22"/>
        </w:rPr>
      </w:pPr>
    </w:p>
    <w:p w14:paraId="4B3449D3" w14:textId="77777777" w:rsidR="00F11E33" w:rsidRPr="00C777F9" w:rsidRDefault="00F11E33">
      <w:pPr>
        <w:spacing w:before="0" w:after="0"/>
        <w:rPr>
          <w:bCs/>
          <w:sz w:val="22"/>
          <w:szCs w:val="22"/>
          <w:lang w:eastAsia="de-DE"/>
        </w:rPr>
      </w:pPr>
    </w:p>
    <w:p w14:paraId="300113F9" w14:textId="77777777" w:rsidR="00F11E33" w:rsidRDefault="002D7285">
      <w:pPr>
        <w:spacing w:before="0" w:after="0"/>
        <w:rPr>
          <w:b/>
          <w:bCs/>
          <w:sz w:val="22"/>
          <w:szCs w:val="22"/>
        </w:rPr>
      </w:pPr>
      <w:r>
        <w:rPr>
          <w:b/>
          <w:bCs/>
          <w:sz w:val="22"/>
          <w:szCs w:val="22"/>
        </w:rPr>
        <w:t>5.</w:t>
      </w:r>
      <w:r>
        <w:rPr>
          <w:b/>
          <w:bCs/>
          <w:sz w:val="22"/>
          <w:szCs w:val="22"/>
        </w:rPr>
        <w:tab/>
        <w:t>FARMAKOLOGINĖS SAVYBĖS</w:t>
      </w:r>
    </w:p>
    <w:p w14:paraId="3467F5A6" w14:textId="77777777" w:rsidR="00F11E33" w:rsidRPr="00C777F9" w:rsidRDefault="00F11E33">
      <w:pPr>
        <w:spacing w:before="0" w:after="0"/>
        <w:rPr>
          <w:bCs/>
          <w:sz w:val="22"/>
          <w:szCs w:val="22"/>
          <w:lang w:eastAsia="de-DE"/>
        </w:rPr>
      </w:pPr>
    </w:p>
    <w:p w14:paraId="1347B201" w14:textId="77777777" w:rsidR="00F11E33" w:rsidRDefault="002D7285">
      <w:pPr>
        <w:spacing w:before="0" w:after="0"/>
        <w:rPr>
          <w:b/>
          <w:bCs/>
          <w:sz w:val="22"/>
          <w:szCs w:val="22"/>
        </w:rPr>
      </w:pPr>
      <w:r>
        <w:rPr>
          <w:b/>
          <w:bCs/>
          <w:sz w:val="22"/>
          <w:szCs w:val="22"/>
        </w:rPr>
        <w:t>5.1</w:t>
      </w:r>
      <w:r>
        <w:rPr>
          <w:b/>
          <w:bCs/>
          <w:sz w:val="22"/>
          <w:szCs w:val="22"/>
        </w:rPr>
        <w:tab/>
        <w:t>Farmakodinaminės savybės</w:t>
      </w:r>
    </w:p>
    <w:p w14:paraId="40849BE4" w14:textId="77777777" w:rsidR="00F11E33" w:rsidRDefault="00F11E33">
      <w:pPr>
        <w:autoSpaceDE w:val="0"/>
        <w:autoSpaceDN w:val="0"/>
        <w:adjustRightInd w:val="0"/>
        <w:spacing w:before="0" w:after="0"/>
        <w:rPr>
          <w:sz w:val="22"/>
          <w:szCs w:val="22"/>
        </w:rPr>
      </w:pPr>
    </w:p>
    <w:p w14:paraId="3A5D5744" w14:textId="77777777" w:rsidR="00F11E33" w:rsidRDefault="002D7285">
      <w:pPr>
        <w:autoSpaceDE w:val="0"/>
        <w:autoSpaceDN w:val="0"/>
        <w:adjustRightInd w:val="0"/>
        <w:spacing w:before="0" w:after="0"/>
        <w:rPr>
          <w:bCs/>
          <w:sz w:val="22"/>
          <w:szCs w:val="22"/>
        </w:rPr>
      </w:pPr>
      <w:r>
        <w:rPr>
          <w:sz w:val="22"/>
          <w:szCs w:val="22"/>
        </w:rPr>
        <w:t>Farmakoterapinė grupė – gonadotropinai.</w:t>
      </w:r>
    </w:p>
    <w:p w14:paraId="29E99296" w14:textId="77777777" w:rsidR="00F11E33" w:rsidRDefault="002D7285">
      <w:pPr>
        <w:autoSpaceDE w:val="0"/>
        <w:autoSpaceDN w:val="0"/>
        <w:adjustRightInd w:val="0"/>
        <w:spacing w:before="0" w:after="0"/>
        <w:rPr>
          <w:sz w:val="22"/>
          <w:szCs w:val="22"/>
        </w:rPr>
      </w:pPr>
      <w:r>
        <w:rPr>
          <w:sz w:val="22"/>
          <w:szCs w:val="22"/>
        </w:rPr>
        <w:t>ATC kodas – G03GA02.</w:t>
      </w:r>
    </w:p>
    <w:p w14:paraId="00A957E4" w14:textId="77777777" w:rsidR="00F11E33" w:rsidRDefault="00F11E33">
      <w:pPr>
        <w:autoSpaceDE w:val="0"/>
        <w:autoSpaceDN w:val="0"/>
        <w:adjustRightInd w:val="0"/>
        <w:spacing w:before="0" w:after="0"/>
        <w:rPr>
          <w:bCs/>
          <w:sz w:val="22"/>
          <w:szCs w:val="22"/>
        </w:rPr>
      </w:pPr>
    </w:p>
    <w:p w14:paraId="7B9D7FAB" w14:textId="2A88DFB4" w:rsidR="00F11E33" w:rsidRDefault="002D7285">
      <w:pPr>
        <w:autoSpaceDE w:val="0"/>
        <w:autoSpaceDN w:val="0"/>
        <w:adjustRightInd w:val="0"/>
        <w:spacing w:before="0" w:after="0"/>
        <w:rPr>
          <w:bCs/>
          <w:sz w:val="22"/>
          <w:szCs w:val="22"/>
        </w:rPr>
      </w:pPr>
      <w:proofErr w:type="spellStart"/>
      <w:r>
        <w:rPr>
          <w:sz w:val="22"/>
          <w:szCs w:val="22"/>
        </w:rPr>
        <w:t>Meriofert</w:t>
      </w:r>
      <w:proofErr w:type="spellEnd"/>
      <w:r w:rsidR="00E048D6">
        <w:rPr>
          <w:sz w:val="22"/>
          <w:szCs w:val="22"/>
        </w:rPr>
        <w:t xml:space="preserve"> </w:t>
      </w:r>
      <w:proofErr w:type="spellStart"/>
      <w:r w:rsidR="00E048D6" w:rsidRPr="00E048D6">
        <w:rPr>
          <w:sz w:val="22"/>
          <w:szCs w:val="22"/>
        </w:rPr>
        <w:t>Set</w:t>
      </w:r>
      <w:proofErr w:type="spellEnd"/>
      <w:r w:rsidR="00E048D6" w:rsidRPr="00E048D6">
        <w:rPr>
          <w:sz w:val="22"/>
          <w:szCs w:val="22"/>
        </w:rPr>
        <w:t xml:space="preserve"> </w:t>
      </w:r>
      <w:r>
        <w:rPr>
          <w:sz w:val="22"/>
          <w:szCs w:val="22"/>
        </w:rPr>
        <w:t>veiklioji medžiaga yra labai išgrynintas žmogaus menopauzinis gonadotropinas.</w:t>
      </w:r>
    </w:p>
    <w:p w14:paraId="6437CC04" w14:textId="22DAF7AC" w:rsidR="00F11E33" w:rsidRDefault="002D7285">
      <w:pPr>
        <w:spacing w:before="0" w:after="0"/>
        <w:rPr>
          <w:bCs/>
          <w:sz w:val="22"/>
          <w:szCs w:val="22"/>
        </w:rPr>
      </w:pPr>
      <w:r>
        <w:rPr>
          <w:sz w:val="22"/>
          <w:szCs w:val="22"/>
        </w:rPr>
        <w:t xml:space="preserve">Meriofert </w:t>
      </w:r>
      <w:r w:rsidR="00E048D6" w:rsidRPr="00E048D6">
        <w:rPr>
          <w:sz w:val="22"/>
          <w:szCs w:val="22"/>
        </w:rPr>
        <w:t xml:space="preserve">Set </w:t>
      </w:r>
      <w:r>
        <w:rPr>
          <w:sz w:val="22"/>
          <w:szCs w:val="22"/>
        </w:rPr>
        <w:t>FSH aktyvumas gaunamas iš moterų po menopauzės šlapimo; LH aktyvumas gaunamas tiek iš moterų po menopauzės šlapimo, tiek iš nėščių moterų šlapimo. Paruošimo procesas yra standartizuotas, kad FSH / LH aktyvumo santykis būtų maždaug 1.</w:t>
      </w:r>
    </w:p>
    <w:p w14:paraId="4B9A9570" w14:textId="77777777" w:rsidR="00F11E33" w:rsidRDefault="00F11E33">
      <w:pPr>
        <w:adjustRightInd w:val="0"/>
        <w:spacing w:before="0" w:after="0"/>
        <w:rPr>
          <w:bCs/>
          <w:sz w:val="22"/>
          <w:szCs w:val="22"/>
        </w:rPr>
      </w:pPr>
    </w:p>
    <w:p w14:paraId="0463B751" w14:textId="77777777" w:rsidR="00F11E33" w:rsidRDefault="002D7285">
      <w:pPr>
        <w:spacing w:before="0" w:after="0"/>
        <w:rPr>
          <w:bCs/>
          <w:sz w:val="22"/>
          <w:szCs w:val="22"/>
        </w:rPr>
      </w:pPr>
      <w:r>
        <w:rPr>
          <w:sz w:val="22"/>
          <w:szCs w:val="22"/>
        </w:rPr>
        <w:t>Kiaušidėse žmogaus menopauzinio gonadotropino FSH komponentas skatina augančių folikulų skaičiaus padidėjimą ir stimuliuoja jų vystymąsi. FSH padidina estradiolio gamybą granuliozinėse ląstelėse, aromatizuodamas androgenus, atsirandančius apvalkalėlio (</w:t>
      </w:r>
      <w:r>
        <w:rPr>
          <w:i/>
          <w:iCs/>
          <w:sz w:val="22"/>
          <w:szCs w:val="22"/>
        </w:rPr>
        <w:t>Theca</w:t>
      </w:r>
      <w:r>
        <w:rPr>
          <w:sz w:val="22"/>
          <w:szCs w:val="22"/>
        </w:rPr>
        <w:t>) ląstelėse veikiant LH komponentui.</w:t>
      </w:r>
    </w:p>
    <w:p w14:paraId="007C58CD" w14:textId="77777777" w:rsidR="00F11E33" w:rsidRPr="00C777F9" w:rsidRDefault="00F11E33">
      <w:pPr>
        <w:tabs>
          <w:tab w:val="left" w:pos="567"/>
        </w:tabs>
        <w:spacing w:before="0" w:after="0"/>
        <w:rPr>
          <w:bCs/>
          <w:sz w:val="22"/>
          <w:szCs w:val="22"/>
          <w:lang w:eastAsia="de-DE"/>
        </w:rPr>
      </w:pPr>
    </w:p>
    <w:p w14:paraId="3D6750B1" w14:textId="77777777" w:rsidR="00F11E33" w:rsidRDefault="002D7285">
      <w:pPr>
        <w:spacing w:before="0" w:after="0"/>
        <w:rPr>
          <w:b/>
          <w:bCs/>
          <w:sz w:val="22"/>
          <w:szCs w:val="22"/>
        </w:rPr>
      </w:pPr>
      <w:r>
        <w:rPr>
          <w:b/>
          <w:bCs/>
          <w:sz w:val="22"/>
          <w:szCs w:val="22"/>
        </w:rPr>
        <w:t>5.2</w:t>
      </w:r>
      <w:r>
        <w:rPr>
          <w:b/>
          <w:bCs/>
          <w:sz w:val="22"/>
          <w:szCs w:val="22"/>
        </w:rPr>
        <w:tab/>
        <w:t xml:space="preserve">Farmakokinetinės savybės </w:t>
      </w:r>
    </w:p>
    <w:p w14:paraId="3F8F7430" w14:textId="77777777" w:rsidR="00F11E33" w:rsidRDefault="00F11E33">
      <w:pPr>
        <w:spacing w:before="0" w:after="0"/>
        <w:rPr>
          <w:sz w:val="22"/>
          <w:szCs w:val="22"/>
        </w:rPr>
      </w:pPr>
    </w:p>
    <w:p w14:paraId="7D692B3A" w14:textId="77777777" w:rsidR="00F11E33" w:rsidRDefault="002D7285">
      <w:pPr>
        <w:spacing w:before="0" w:after="0"/>
        <w:rPr>
          <w:bCs/>
          <w:sz w:val="22"/>
          <w:szCs w:val="22"/>
        </w:rPr>
      </w:pPr>
      <w:r>
        <w:rPr>
          <w:sz w:val="22"/>
          <w:szCs w:val="22"/>
        </w:rPr>
        <w:lastRenderedPageBreak/>
        <w:t>Menotropino biologinį veiksmingumą daugiausia lemia jo FSH kiekis. Atlikus injekcijas po oda, menotropino farmakokinetika kiekvienam individualiai labai skiriasi. Remiantis duomenimis, surinktais iš tyrimų, atliktų su menotropinu, suleidus vieną 300 TV injekciją po oda, maksimalus FSH kiekis serume pasiekiamas praėjus maždaug 22 valandoms. FSH didžiausia koncentracija (C</w:t>
      </w:r>
      <w:r>
        <w:rPr>
          <w:sz w:val="22"/>
          <w:szCs w:val="22"/>
          <w:vertAlign w:val="subscript"/>
        </w:rPr>
        <w:t>max</w:t>
      </w:r>
      <w:r>
        <w:rPr>
          <w:sz w:val="22"/>
          <w:szCs w:val="22"/>
        </w:rPr>
        <w:t>) yra 7,5 ±2,8 TV/l, o AUC</w:t>
      </w:r>
      <w:r>
        <w:rPr>
          <w:sz w:val="22"/>
          <w:szCs w:val="22"/>
          <w:vertAlign w:val="subscript"/>
        </w:rPr>
        <w:t>0-t</w:t>
      </w:r>
      <w:r>
        <w:rPr>
          <w:sz w:val="22"/>
          <w:szCs w:val="22"/>
        </w:rPr>
        <w:t xml:space="preserve"> – 485,0 ± 93,5 TV x val./l. Po to serumo lygis sumažėja perpus per maždaug 40 valandų. Aptiktas LH kiekis buvo labai mažas ir nustatytas didelis tarpasmeninis ir asmeninis kintamumas.</w:t>
      </w:r>
    </w:p>
    <w:p w14:paraId="46AC4F73" w14:textId="77777777" w:rsidR="00F11E33" w:rsidRDefault="00F11E33">
      <w:pPr>
        <w:autoSpaceDE w:val="0"/>
        <w:autoSpaceDN w:val="0"/>
        <w:adjustRightInd w:val="0"/>
        <w:spacing w:before="0" w:after="0"/>
        <w:rPr>
          <w:sz w:val="22"/>
          <w:szCs w:val="22"/>
        </w:rPr>
      </w:pPr>
    </w:p>
    <w:p w14:paraId="5B70C086" w14:textId="77777777" w:rsidR="00F11E33" w:rsidRDefault="002D7285">
      <w:pPr>
        <w:autoSpaceDE w:val="0"/>
        <w:autoSpaceDN w:val="0"/>
        <w:adjustRightInd w:val="0"/>
        <w:spacing w:before="0" w:after="0"/>
        <w:rPr>
          <w:bCs/>
          <w:sz w:val="22"/>
          <w:szCs w:val="22"/>
        </w:rPr>
      </w:pPr>
      <w:r>
        <w:rPr>
          <w:sz w:val="22"/>
          <w:szCs w:val="22"/>
        </w:rPr>
        <w:t>Suleistas menotropinas išsiskiria daugiausia per inkstus.</w:t>
      </w:r>
    </w:p>
    <w:p w14:paraId="0F96B50A" w14:textId="77777777" w:rsidR="00F11E33" w:rsidRDefault="00F11E33">
      <w:pPr>
        <w:autoSpaceDE w:val="0"/>
        <w:autoSpaceDN w:val="0"/>
        <w:adjustRightInd w:val="0"/>
        <w:spacing w:before="0" w:after="0"/>
        <w:rPr>
          <w:bCs/>
          <w:sz w:val="22"/>
          <w:szCs w:val="22"/>
        </w:rPr>
      </w:pPr>
    </w:p>
    <w:p w14:paraId="23AC0ABD" w14:textId="77777777" w:rsidR="00F11E33" w:rsidRDefault="002D7285">
      <w:pPr>
        <w:spacing w:before="0" w:after="0"/>
        <w:rPr>
          <w:bCs/>
          <w:sz w:val="22"/>
          <w:szCs w:val="22"/>
        </w:rPr>
      </w:pPr>
      <w:r>
        <w:rPr>
          <w:sz w:val="22"/>
          <w:szCs w:val="22"/>
        </w:rPr>
        <w:t>Farmakokinetikos tyrimų su pacientais, kurių kepenų ar inkstų funkcija sutrikusi, neatlikta.</w:t>
      </w:r>
    </w:p>
    <w:p w14:paraId="1A24C0CA" w14:textId="77777777" w:rsidR="00F11E33" w:rsidRDefault="00F11E33">
      <w:pPr>
        <w:autoSpaceDE w:val="0"/>
        <w:autoSpaceDN w:val="0"/>
        <w:adjustRightInd w:val="0"/>
        <w:spacing w:before="0" w:after="0"/>
        <w:rPr>
          <w:iCs/>
          <w:sz w:val="22"/>
          <w:szCs w:val="22"/>
        </w:rPr>
      </w:pPr>
    </w:p>
    <w:p w14:paraId="0F04CDD7" w14:textId="77777777" w:rsidR="00F11E33" w:rsidRDefault="002D7285">
      <w:pPr>
        <w:spacing w:before="0" w:after="0"/>
        <w:rPr>
          <w:b/>
          <w:bCs/>
          <w:sz w:val="22"/>
          <w:szCs w:val="22"/>
        </w:rPr>
      </w:pPr>
      <w:r>
        <w:rPr>
          <w:b/>
          <w:bCs/>
          <w:sz w:val="22"/>
          <w:szCs w:val="22"/>
        </w:rPr>
        <w:t>5.3</w:t>
      </w:r>
      <w:r>
        <w:rPr>
          <w:b/>
          <w:bCs/>
          <w:sz w:val="22"/>
          <w:szCs w:val="22"/>
        </w:rPr>
        <w:tab/>
        <w:t>Ikiklinikinių saugumo tyrimų duomenys</w:t>
      </w:r>
    </w:p>
    <w:p w14:paraId="46597D62" w14:textId="77777777" w:rsidR="00F11E33" w:rsidRDefault="00F11E33">
      <w:pPr>
        <w:spacing w:before="0" w:after="0"/>
        <w:rPr>
          <w:sz w:val="22"/>
          <w:szCs w:val="22"/>
        </w:rPr>
      </w:pPr>
    </w:p>
    <w:p w14:paraId="722BEEFE" w14:textId="76EA1DEF" w:rsidR="00F11E33" w:rsidRDefault="002D7285">
      <w:pPr>
        <w:spacing w:before="0" w:after="0"/>
        <w:rPr>
          <w:bCs/>
          <w:sz w:val="22"/>
          <w:szCs w:val="22"/>
        </w:rPr>
      </w:pPr>
      <w:r>
        <w:rPr>
          <w:sz w:val="22"/>
          <w:szCs w:val="22"/>
        </w:rPr>
        <w:t xml:space="preserve">Ikiklinikinių tyrimų su Meriofert </w:t>
      </w:r>
      <w:r w:rsidR="00E048D6" w:rsidRPr="00E048D6">
        <w:rPr>
          <w:sz w:val="22"/>
          <w:szCs w:val="22"/>
        </w:rPr>
        <w:t xml:space="preserve">Set </w:t>
      </w:r>
      <w:r>
        <w:rPr>
          <w:sz w:val="22"/>
          <w:szCs w:val="22"/>
        </w:rPr>
        <w:t>neatlikta.</w:t>
      </w:r>
    </w:p>
    <w:p w14:paraId="1A7C70AD" w14:textId="77777777" w:rsidR="00F11E33" w:rsidRDefault="00F11E33">
      <w:pPr>
        <w:spacing w:before="0" w:after="0"/>
        <w:rPr>
          <w:iCs/>
          <w:sz w:val="22"/>
          <w:szCs w:val="22"/>
        </w:rPr>
      </w:pPr>
    </w:p>
    <w:p w14:paraId="32FB4DA1" w14:textId="77777777" w:rsidR="00F11E33" w:rsidRDefault="00F11E33">
      <w:pPr>
        <w:spacing w:before="0" w:after="0"/>
        <w:rPr>
          <w:iCs/>
          <w:sz w:val="22"/>
          <w:szCs w:val="22"/>
        </w:rPr>
      </w:pPr>
    </w:p>
    <w:p w14:paraId="6DDDD67A" w14:textId="77777777" w:rsidR="00F11E33" w:rsidRDefault="002D7285">
      <w:pPr>
        <w:spacing w:before="0" w:after="0"/>
        <w:rPr>
          <w:b/>
          <w:bCs/>
          <w:sz w:val="22"/>
          <w:szCs w:val="22"/>
        </w:rPr>
      </w:pPr>
      <w:r>
        <w:rPr>
          <w:b/>
          <w:bCs/>
          <w:sz w:val="22"/>
          <w:szCs w:val="22"/>
        </w:rPr>
        <w:t>6.</w:t>
      </w:r>
      <w:r>
        <w:rPr>
          <w:b/>
          <w:bCs/>
          <w:sz w:val="22"/>
          <w:szCs w:val="22"/>
        </w:rPr>
        <w:tab/>
        <w:t xml:space="preserve">FARMACINĖ INFORMACIJA </w:t>
      </w:r>
    </w:p>
    <w:p w14:paraId="727A00FA" w14:textId="77777777" w:rsidR="00F11E33" w:rsidRPr="00C777F9" w:rsidRDefault="00F11E33">
      <w:pPr>
        <w:spacing w:before="0" w:after="0"/>
        <w:rPr>
          <w:bCs/>
          <w:sz w:val="22"/>
          <w:szCs w:val="22"/>
          <w:lang w:eastAsia="de-DE"/>
        </w:rPr>
      </w:pPr>
    </w:p>
    <w:p w14:paraId="4D845DFF" w14:textId="77777777" w:rsidR="00F11E33" w:rsidRPr="001D3707" w:rsidRDefault="002D7285">
      <w:pPr>
        <w:spacing w:before="0" w:after="0"/>
        <w:rPr>
          <w:b/>
          <w:bCs/>
          <w:sz w:val="22"/>
          <w:szCs w:val="22"/>
        </w:rPr>
      </w:pPr>
      <w:r w:rsidRPr="001D3707">
        <w:rPr>
          <w:b/>
          <w:bCs/>
          <w:sz w:val="22"/>
          <w:szCs w:val="22"/>
        </w:rPr>
        <w:t>6.1</w:t>
      </w:r>
      <w:r w:rsidRPr="001D3707">
        <w:rPr>
          <w:b/>
          <w:bCs/>
          <w:sz w:val="22"/>
          <w:szCs w:val="22"/>
        </w:rPr>
        <w:tab/>
        <w:t xml:space="preserve">Pagalbinių medžiagų sąrašas </w:t>
      </w:r>
    </w:p>
    <w:p w14:paraId="6A16DE1E" w14:textId="77777777" w:rsidR="00F11E33" w:rsidRDefault="00F11E33">
      <w:pPr>
        <w:tabs>
          <w:tab w:val="left" w:pos="567"/>
        </w:tabs>
        <w:spacing w:before="0" w:after="0"/>
        <w:rPr>
          <w:sz w:val="22"/>
          <w:szCs w:val="22"/>
        </w:rPr>
      </w:pPr>
    </w:p>
    <w:p w14:paraId="0A5426FA" w14:textId="4B77503B" w:rsidR="00F11E33" w:rsidRDefault="002D7285">
      <w:pPr>
        <w:tabs>
          <w:tab w:val="left" w:pos="567"/>
        </w:tabs>
        <w:spacing w:before="0" w:after="0"/>
        <w:rPr>
          <w:sz w:val="22"/>
          <w:szCs w:val="22"/>
        </w:rPr>
      </w:pPr>
      <w:r>
        <w:rPr>
          <w:sz w:val="22"/>
          <w:szCs w:val="22"/>
        </w:rPr>
        <w:t>Milteliai: laktozė monohidratas, polisorbatas 20, dinatrio fosfatas dihidratas, fosfato rūgštis ir natrio hidroksidas.</w:t>
      </w:r>
    </w:p>
    <w:p w14:paraId="596804E2" w14:textId="77777777" w:rsidR="00F11E33" w:rsidRDefault="002D7285">
      <w:pPr>
        <w:tabs>
          <w:tab w:val="left" w:pos="567"/>
        </w:tabs>
        <w:spacing w:before="0" w:after="0"/>
        <w:rPr>
          <w:sz w:val="22"/>
          <w:szCs w:val="22"/>
        </w:rPr>
      </w:pPr>
      <w:r>
        <w:rPr>
          <w:sz w:val="22"/>
          <w:szCs w:val="22"/>
        </w:rPr>
        <w:t>Tirpiklis: metakrezolis ir injekcinis vanduo.</w:t>
      </w:r>
    </w:p>
    <w:p w14:paraId="0690378F" w14:textId="77777777" w:rsidR="00F11E33" w:rsidRDefault="00F11E33">
      <w:pPr>
        <w:tabs>
          <w:tab w:val="left" w:pos="567"/>
        </w:tabs>
        <w:spacing w:before="0" w:after="0"/>
        <w:rPr>
          <w:sz w:val="22"/>
          <w:szCs w:val="22"/>
          <w:lang w:eastAsia="de-DE"/>
        </w:rPr>
      </w:pPr>
    </w:p>
    <w:p w14:paraId="65B01A2D" w14:textId="77777777" w:rsidR="00F11E33" w:rsidRDefault="002D7285">
      <w:pPr>
        <w:spacing w:before="0" w:after="0"/>
        <w:rPr>
          <w:b/>
          <w:bCs/>
          <w:sz w:val="22"/>
          <w:szCs w:val="22"/>
        </w:rPr>
      </w:pPr>
      <w:r>
        <w:rPr>
          <w:b/>
          <w:bCs/>
          <w:sz w:val="22"/>
          <w:szCs w:val="22"/>
        </w:rPr>
        <w:t>6.2</w:t>
      </w:r>
      <w:r>
        <w:rPr>
          <w:b/>
          <w:bCs/>
          <w:sz w:val="22"/>
          <w:szCs w:val="22"/>
        </w:rPr>
        <w:tab/>
        <w:t>Nesuderinamumas</w:t>
      </w:r>
    </w:p>
    <w:p w14:paraId="2FE91727" w14:textId="77777777" w:rsidR="00F11E33" w:rsidRDefault="00F11E33">
      <w:pPr>
        <w:tabs>
          <w:tab w:val="left" w:pos="567"/>
        </w:tabs>
        <w:spacing w:before="0" w:after="0"/>
        <w:rPr>
          <w:sz w:val="22"/>
          <w:szCs w:val="22"/>
        </w:rPr>
      </w:pPr>
    </w:p>
    <w:p w14:paraId="1C29EEBD" w14:textId="77777777" w:rsidR="00F11E33" w:rsidRDefault="002D7285">
      <w:pPr>
        <w:tabs>
          <w:tab w:val="left" w:pos="567"/>
        </w:tabs>
        <w:spacing w:before="0" w:after="0"/>
        <w:rPr>
          <w:sz w:val="22"/>
          <w:szCs w:val="22"/>
        </w:rPr>
      </w:pPr>
      <w:r>
        <w:rPr>
          <w:sz w:val="22"/>
          <w:szCs w:val="22"/>
        </w:rPr>
        <w:t>Suderinamumo tyrimų neatlikta, todėl šio vaistinio preparato maišyti su kitais negalima.</w:t>
      </w:r>
    </w:p>
    <w:p w14:paraId="0FB88BA6" w14:textId="77777777" w:rsidR="00F11E33" w:rsidRDefault="00F11E33">
      <w:pPr>
        <w:tabs>
          <w:tab w:val="left" w:pos="567"/>
        </w:tabs>
        <w:spacing w:before="0" w:after="0"/>
        <w:rPr>
          <w:sz w:val="22"/>
          <w:szCs w:val="22"/>
          <w:lang w:eastAsia="it-IT"/>
        </w:rPr>
      </w:pPr>
    </w:p>
    <w:p w14:paraId="35D2219E" w14:textId="77777777" w:rsidR="00F11E33" w:rsidRDefault="002D7285">
      <w:pPr>
        <w:spacing w:before="0" w:after="0"/>
        <w:rPr>
          <w:b/>
          <w:bCs/>
          <w:sz w:val="22"/>
          <w:szCs w:val="22"/>
        </w:rPr>
      </w:pPr>
      <w:r>
        <w:rPr>
          <w:b/>
          <w:bCs/>
          <w:sz w:val="22"/>
          <w:szCs w:val="22"/>
        </w:rPr>
        <w:t>6.3</w:t>
      </w:r>
      <w:r>
        <w:rPr>
          <w:b/>
          <w:bCs/>
          <w:sz w:val="22"/>
          <w:szCs w:val="22"/>
        </w:rPr>
        <w:tab/>
        <w:t>Tinkamumo laikas</w:t>
      </w:r>
    </w:p>
    <w:p w14:paraId="59607AB8" w14:textId="77777777" w:rsidR="00F11E33" w:rsidRDefault="00F11E33">
      <w:pPr>
        <w:tabs>
          <w:tab w:val="left" w:pos="567"/>
        </w:tabs>
        <w:spacing w:before="0" w:after="0"/>
        <w:rPr>
          <w:sz w:val="22"/>
          <w:szCs w:val="22"/>
        </w:rPr>
      </w:pPr>
    </w:p>
    <w:p w14:paraId="6550DA41" w14:textId="77777777" w:rsidR="00F11E33" w:rsidRDefault="002D7285">
      <w:pPr>
        <w:tabs>
          <w:tab w:val="left" w:pos="567"/>
        </w:tabs>
        <w:spacing w:before="0" w:after="0"/>
        <w:rPr>
          <w:sz w:val="22"/>
          <w:szCs w:val="22"/>
        </w:rPr>
      </w:pPr>
      <w:r>
        <w:rPr>
          <w:sz w:val="22"/>
          <w:szCs w:val="22"/>
        </w:rPr>
        <w:t>2 metai.</w:t>
      </w:r>
    </w:p>
    <w:p w14:paraId="69D1E1A7" w14:textId="77777777" w:rsidR="00F11E33" w:rsidRDefault="002D7285">
      <w:pPr>
        <w:tabs>
          <w:tab w:val="left" w:pos="567"/>
        </w:tabs>
        <w:spacing w:before="0" w:after="0"/>
        <w:rPr>
          <w:sz w:val="22"/>
          <w:szCs w:val="22"/>
        </w:rPr>
      </w:pPr>
      <w:r>
        <w:rPr>
          <w:sz w:val="22"/>
          <w:szCs w:val="22"/>
        </w:rPr>
        <w:t>Paruoštą tirpalą galima laikyti ne ilgiau kaip 28 paras ne aukštesnėje kaip 25 °C temperatūroje.</w:t>
      </w:r>
    </w:p>
    <w:p w14:paraId="33CAAF0B" w14:textId="77777777" w:rsidR="00F11E33" w:rsidRDefault="00F11E33">
      <w:pPr>
        <w:tabs>
          <w:tab w:val="left" w:pos="567"/>
        </w:tabs>
        <w:spacing w:before="0" w:after="0"/>
        <w:rPr>
          <w:sz w:val="22"/>
          <w:szCs w:val="22"/>
        </w:rPr>
      </w:pPr>
    </w:p>
    <w:p w14:paraId="01A9F7A4" w14:textId="77777777" w:rsidR="00F11E33" w:rsidRDefault="002D7285">
      <w:pPr>
        <w:tabs>
          <w:tab w:val="left" w:pos="567"/>
        </w:tabs>
        <w:spacing w:before="0" w:after="0"/>
        <w:rPr>
          <w:sz w:val="22"/>
          <w:szCs w:val="22"/>
        </w:rPr>
      </w:pPr>
      <w:r>
        <w:rPr>
          <w:b/>
          <w:bCs/>
          <w:sz w:val="22"/>
          <w:szCs w:val="22"/>
        </w:rPr>
        <w:t>6</w:t>
      </w:r>
      <w:r>
        <w:rPr>
          <w:rStyle w:val="Antrat2Diagrama"/>
          <w:sz w:val="22"/>
          <w:szCs w:val="22"/>
        </w:rPr>
        <w:t>.4</w:t>
      </w:r>
      <w:r>
        <w:rPr>
          <w:rStyle w:val="Antrat2Diagrama"/>
          <w:sz w:val="22"/>
          <w:szCs w:val="22"/>
        </w:rPr>
        <w:tab/>
        <w:t>Specialios laikymo sąlygos</w:t>
      </w:r>
    </w:p>
    <w:p w14:paraId="708DFC5B" w14:textId="77777777" w:rsidR="00F11E33" w:rsidRDefault="00F11E33">
      <w:pPr>
        <w:tabs>
          <w:tab w:val="left" w:pos="567"/>
        </w:tabs>
        <w:spacing w:before="0" w:after="0"/>
        <w:rPr>
          <w:sz w:val="22"/>
          <w:szCs w:val="22"/>
        </w:rPr>
      </w:pPr>
    </w:p>
    <w:p w14:paraId="12172E97" w14:textId="77777777" w:rsidR="00F11E33" w:rsidRDefault="002D7285">
      <w:pPr>
        <w:tabs>
          <w:tab w:val="left" w:pos="567"/>
        </w:tabs>
        <w:spacing w:before="0" w:after="0"/>
        <w:rPr>
          <w:sz w:val="22"/>
          <w:szCs w:val="22"/>
        </w:rPr>
      </w:pPr>
      <w:r>
        <w:rPr>
          <w:sz w:val="22"/>
          <w:szCs w:val="22"/>
        </w:rPr>
        <w:t>Prieš paruošimą: laikyti 2 °C – 8 °C temperatūroje.</w:t>
      </w:r>
    </w:p>
    <w:p w14:paraId="1E631BB8" w14:textId="77777777" w:rsidR="00F11E33" w:rsidRDefault="00F11E33">
      <w:pPr>
        <w:tabs>
          <w:tab w:val="left" w:pos="567"/>
        </w:tabs>
        <w:spacing w:before="0" w:after="0"/>
        <w:rPr>
          <w:sz w:val="22"/>
          <w:szCs w:val="22"/>
        </w:rPr>
      </w:pPr>
    </w:p>
    <w:p w14:paraId="5B2B128C" w14:textId="5FFAD0D5" w:rsidR="00F11E33" w:rsidRDefault="002D7285">
      <w:pPr>
        <w:tabs>
          <w:tab w:val="left" w:pos="567"/>
        </w:tabs>
        <w:spacing w:before="0" w:after="0"/>
        <w:rPr>
          <w:sz w:val="22"/>
          <w:szCs w:val="22"/>
        </w:rPr>
      </w:pPr>
      <w:r>
        <w:rPr>
          <w:sz w:val="22"/>
          <w:szCs w:val="22"/>
        </w:rPr>
        <w:t>Paruošto vaistinio preparato laikymo sąlygos pateikiamos 6.3</w:t>
      </w:r>
      <w:r w:rsidR="00842402">
        <w:rPr>
          <w:sz w:val="22"/>
          <w:szCs w:val="22"/>
        </w:rPr>
        <w:t> </w:t>
      </w:r>
      <w:r>
        <w:rPr>
          <w:sz w:val="22"/>
          <w:szCs w:val="22"/>
        </w:rPr>
        <w:t>skyriuje.</w:t>
      </w:r>
    </w:p>
    <w:p w14:paraId="1E736140" w14:textId="77777777" w:rsidR="00F11E33" w:rsidRDefault="002D7285">
      <w:pPr>
        <w:tabs>
          <w:tab w:val="left" w:pos="567"/>
        </w:tabs>
        <w:spacing w:before="0" w:after="0"/>
        <w:rPr>
          <w:sz w:val="22"/>
          <w:szCs w:val="22"/>
        </w:rPr>
      </w:pPr>
      <w:r>
        <w:rPr>
          <w:sz w:val="22"/>
          <w:szCs w:val="22"/>
        </w:rPr>
        <w:t>Negalima užšaldyti prieš ir po paruošimo.</w:t>
      </w:r>
    </w:p>
    <w:p w14:paraId="4B66864D" w14:textId="77777777" w:rsidR="00F11E33" w:rsidRPr="00EC1A12" w:rsidRDefault="00F11E33">
      <w:pPr>
        <w:tabs>
          <w:tab w:val="left" w:pos="567"/>
        </w:tabs>
        <w:spacing w:before="0" w:after="0"/>
        <w:rPr>
          <w:bCs/>
          <w:sz w:val="22"/>
          <w:szCs w:val="22"/>
          <w:lang w:eastAsia="de-DE"/>
        </w:rPr>
      </w:pPr>
    </w:p>
    <w:p w14:paraId="373B1EB3" w14:textId="77777777" w:rsidR="00F11E33" w:rsidRDefault="002D7285">
      <w:pPr>
        <w:spacing w:before="0" w:after="0"/>
        <w:rPr>
          <w:b/>
          <w:bCs/>
          <w:sz w:val="22"/>
          <w:szCs w:val="22"/>
        </w:rPr>
      </w:pPr>
      <w:r>
        <w:rPr>
          <w:b/>
          <w:bCs/>
          <w:sz w:val="22"/>
          <w:szCs w:val="22"/>
        </w:rPr>
        <w:t>6.5</w:t>
      </w:r>
      <w:r>
        <w:rPr>
          <w:b/>
          <w:bCs/>
          <w:sz w:val="22"/>
          <w:szCs w:val="22"/>
        </w:rPr>
        <w:tab/>
        <w:t>Talpyklės pobūdis ir jos turinys</w:t>
      </w:r>
    </w:p>
    <w:p w14:paraId="721593FD" w14:textId="77777777" w:rsidR="00F11E33" w:rsidRDefault="00F11E33">
      <w:pPr>
        <w:tabs>
          <w:tab w:val="left" w:pos="567"/>
        </w:tabs>
        <w:spacing w:before="0" w:after="0"/>
        <w:rPr>
          <w:sz w:val="22"/>
          <w:szCs w:val="22"/>
        </w:rPr>
      </w:pPr>
    </w:p>
    <w:p w14:paraId="40DB3E61" w14:textId="342A706B" w:rsidR="00F11E33" w:rsidRDefault="002D7285">
      <w:pPr>
        <w:tabs>
          <w:tab w:val="left" w:pos="567"/>
        </w:tabs>
        <w:spacing w:before="0" w:after="0"/>
        <w:rPr>
          <w:sz w:val="22"/>
          <w:szCs w:val="22"/>
        </w:rPr>
      </w:pPr>
      <w:r>
        <w:rPr>
          <w:sz w:val="22"/>
          <w:szCs w:val="22"/>
        </w:rPr>
        <w:t>1</w:t>
      </w:r>
      <w:r w:rsidR="001A0788">
        <w:rPr>
          <w:sz w:val="22"/>
          <w:szCs w:val="22"/>
        </w:rPr>
        <w:t> </w:t>
      </w:r>
      <w:r>
        <w:rPr>
          <w:sz w:val="22"/>
          <w:szCs w:val="22"/>
        </w:rPr>
        <w:t xml:space="preserve">rinkinyje yra: </w:t>
      </w:r>
    </w:p>
    <w:p w14:paraId="35F4F79D" w14:textId="77F25F4C" w:rsidR="00F11E33" w:rsidRDefault="002D7285">
      <w:pPr>
        <w:tabs>
          <w:tab w:val="left" w:pos="567"/>
        </w:tabs>
        <w:spacing w:before="0" w:after="0"/>
        <w:rPr>
          <w:sz w:val="22"/>
          <w:szCs w:val="22"/>
        </w:rPr>
      </w:pPr>
      <w:r>
        <w:rPr>
          <w:sz w:val="22"/>
          <w:szCs w:val="22"/>
        </w:rPr>
        <w:t>- 1</w:t>
      </w:r>
      <w:r w:rsidR="003D2692">
        <w:rPr>
          <w:sz w:val="22"/>
          <w:szCs w:val="22"/>
        </w:rPr>
        <w:t> </w:t>
      </w:r>
      <w:r>
        <w:rPr>
          <w:sz w:val="22"/>
          <w:szCs w:val="22"/>
        </w:rPr>
        <w:t xml:space="preserve">flakonas su milteliais (I tipo stiklo), </w:t>
      </w:r>
      <w:r w:rsidR="00A3710C">
        <w:rPr>
          <w:sz w:val="22"/>
          <w:szCs w:val="22"/>
        </w:rPr>
        <w:t xml:space="preserve">kuris </w:t>
      </w:r>
      <w:r>
        <w:rPr>
          <w:sz w:val="22"/>
          <w:szCs w:val="22"/>
        </w:rPr>
        <w:t xml:space="preserve">užsandarintas </w:t>
      </w:r>
      <w:proofErr w:type="spellStart"/>
      <w:r w:rsidR="00B62E1E" w:rsidRPr="00B62E1E">
        <w:rPr>
          <w:sz w:val="22"/>
          <w:szCs w:val="22"/>
        </w:rPr>
        <w:t>silikonizuotos</w:t>
      </w:r>
      <w:proofErr w:type="spellEnd"/>
      <w:r w:rsidR="00B62E1E" w:rsidRPr="00B62E1E">
        <w:rPr>
          <w:sz w:val="22"/>
          <w:szCs w:val="22"/>
        </w:rPr>
        <w:t xml:space="preserve"> </w:t>
      </w:r>
      <w:proofErr w:type="spellStart"/>
      <w:r w:rsidR="00B62E1E" w:rsidRPr="00B62E1E">
        <w:rPr>
          <w:sz w:val="22"/>
          <w:szCs w:val="22"/>
        </w:rPr>
        <w:t>brombutilo</w:t>
      </w:r>
      <w:proofErr w:type="spellEnd"/>
      <w:r w:rsidR="00B62E1E" w:rsidRPr="00B62E1E">
        <w:rPr>
          <w:sz w:val="22"/>
          <w:szCs w:val="22"/>
        </w:rPr>
        <w:t xml:space="preserve"> </w:t>
      </w:r>
      <w:r w:rsidR="004D656B">
        <w:rPr>
          <w:sz w:val="22"/>
          <w:szCs w:val="22"/>
        </w:rPr>
        <w:t xml:space="preserve">gumos </w:t>
      </w:r>
      <w:r w:rsidR="00B62E1E">
        <w:rPr>
          <w:sz w:val="22"/>
          <w:szCs w:val="22"/>
        </w:rPr>
        <w:t>kamščiu</w:t>
      </w:r>
      <w:r>
        <w:rPr>
          <w:sz w:val="22"/>
          <w:szCs w:val="22"/>
        </w:rPr>
        <w:t xml:space="preserve"> ir nuplėšiamu dangteliu (aliuminio ir spalvoto plastiko);</w:t>
      </w:r>
    </w:p>
    <w:p w14:paraId="11CC1CDA" w14:textId="283ECC5D" w:rsidR="00F11E33" w:rsidRDefault="002D7285">
      <w:pPr>
        <w:tabs>
          <w:tab w:val="left" w:pos="567"/>
        </w:tabs>
        <w:spacing w:before="0" w:after="0"/>
        <w:rPr>
          <w:sz w:val="22"/>
          <w:szCs w:val="22"/>
        </w:rPr>
      </w:pPr>
      <w:r>
        <w:rPr>
          <w:sz w:val="22"/>
          <w:szCs w:val="22"/>
        </w:rPr>
        <w:t>- 1</w:t>
      </w:r>
      <w:r w:rsidR="001A0788">
        <w:rPr>
          <w:sz w:val="22"/>
          <w:szCs w:val="22"/>
        </w:rPr>
        <w:t> </w:t>
      </w:r>
      <w:r>
        <w:rPr>
          <w:sz w:val="22"/>
          <w:szCs w:val="22"/>
        </w:rPr>
        <w:t>užpildytas švirkštas su tirpikliu (I tipo stiklo), su dangteliu (izopreno ir brombutilo) ir stūmoklio kamščiu (chlorobutilo su silikonu), supakuotas į PVC lizdinę plokštelę kartu su 1 adata, skirta paruošimui;</w:t>
      </w:r>
    </w:p>
    <w:p w14:paraId="5E7B905D" w14:textId="0C32D90A" w:rsidR="00F11E33" w:rsidRDefault="002D7285">
      <w:pPr>
        <w:tabs>
          <w:tab w:val="left" w:pos="567"/>
        </w:tabs>
        <w:spacing w:before="0" w:after="0"/>
        <w:rPr>
          <w:sz w:val="22"/>
          <w:szCs w:val="22"/>
        </w:rPr>
      </w:pPr>
      <w:r>
        <w:rPr>
          <w:sz w:val="22"/>
          <w:szCs w:val="22"/>
        </w:rPr>
        <w:t>- 12</w:t>
      </w:r>
      <w:r w:rsidR="001A0788">
        <w:rPr>
          <w:sz w:val="22"/>
          <w:szCs w:val="22"/>
        </w:rPr>
        <w:t> </w:t>
      </w:r>
      <w:r>
        <w:rPr>
          <w:sz w:val="22"/>
          <w:szCs w:val="22"/>
        </w:rPr>
        <w:t>alkoholiu suvilgytų tamponėlių;</w:t>
      </w:r>
    </w:p>
    <w:p w14:paraId="455E3054" w14:textId="15BD1287" w:rsidR="00F11E33" w:rsidRDefault="002D7285">
      <w:pPr>
        <w:tabs>
          <w:tab w:val="left" w:pos="567"/>
        </w:tabs>
        <w:spacing w:before="0" w:after="0"/>
        <w:rPr>
          <w:sz w:val="22"/>
          <w:szCs w:val="22"/>
        </w:rPr>
      </w:pPr>
      <w:r>
        <w:rPr>
          <w:sz w:val="22"/>
          <w:szCs w:val="22"/>
        </w:rPr>
        <w:t>- 12</w:t>
      </w:r>
      <w:r w:rsidR="001A0788">
        <w:rPr>
          <w:sz w:val="22"/>
          <w:szCs w:val="22"/>
        </w:rPr>
        <w:t> </w:t>
      </w:r>
      <w:r>
        <w:rPr>
          <w:sz w:val="22"/>
          <w:szCs w:val="22"/>
        </w:rPr>
        <w:t xml:space="preserve">vienkartinių švirkštų, sugraduotų FSH / LH vienetais, su integruota adata, skirta leisti po oda. </w:t>
      </w:r>
    </w:p>
    <w:p w14:paraId="4970D99C" w14:textId="77777777" w:rsidR="00F11E33" w:rsidRDefault="00F11E33">
      <w:pPr>
        <w:spacing w:before="0" w:after="0"/>
        <w:rPr>
          <w:sz w:val="22"/>
          <w:szCs w:val="22"/>
          <w:lang w:eastAsia="de-DE"/>
        </w:rPr>
      </w:pPr>
    </w:p>
    <w:p w14:paraId="09592060" w14:textId="77777777" w:rsidR="00F11E33" w:rsidRDefault="002D7285">
      <w:pPr>
        <w:keepNext/>
        <w:spacing w:before="0" w:after="0"/>
        <w:rPr>
          <w:b/>
          <w:bCs/>
          <w:sz w:val="22"/>
          <w:szCs w:val="22"/>
        </w:rPr>
      </w:pPr>
      <w:r>
        <w:rPr>
          <w:b/>
          <w:bCs/>
          <w:sz w:val="22"/>
          <w:szCs w:val="22"/>
        </w:rPr>
        <w:t>6.6</w:t>
      </w:r>
      <w:r>
        <w:rPr>
          <w:b/>
          <w:bCs/>
          <w:sz w:val="22"/>
          <w:szCs w:val="22"/>
        </w:rPr>
        <w:tab/>
        <w:t>Specialūs reikalavimai atliekoms tvarkyti ir vaistiniam preparatui ruošti</w:t>
      </w:r>
    </w:p>
    <w:p w14:paraId="3B3BA92A" w14:textId="77777777" w:rsidR="00F11E33" w:rsidRDefault="00F11E33">
      <w:pPr>
        <w:keepNext/>
        <w:spacing w:before="0" w:after="0"/>
        <w:rPr>
          <w:sz w:val="22"/>
          <w:szCs w:val="22"/>
        </w:rPr>
      </w:pPr>
    </w:p>
    <w:p w14:paraId="7AD58320" w14:textId="77777777" w:rsidR="00F11E33" w:rsidRDefault="002D7285">
      <w:pPr>
        <w:spacing w:before="0" w:after="0"/>
        <w:rPr>
          <w:sz w:val="22"/>
          <w:szCs w:val="22"/>
        </w:rPr>
      </w:pPr>
      <w:r>
        <w:rPr>
          <w:sz w:val="22"/>
          <w:szCs w:val="22"/>
        </w:rPr>
        <w:t xml:space="preserve">Kiekvienas flakonas skirtas daugkartiniam vartojimui. </w:t>
      </w:r>
    </w:p>
    <w:p w14:paraId="6C145EC7" w14:textId="77777777" w:rsidR="00F11E33" w:rsidRDefault="002D7285">
      <w:pPr>
        <w:spacing w:before="0" w:after="0"/>
        <w:rPr>
          <w:sz w:val="22"/>
          <w:szCs w:val="22"/>
        </w:rPr>
      </w:pPr>
      <w:r>
        <w:rPr>
          <w:sz w:val="22"/>
          <w:szCs w:val="22"/>
        </w:rPr>
        <w:t>Miltelius reikia nedelsiant ištirpinti prieš pirmą injekciją laikantis aseptikos taisyklių. Paruošimui galima naudoti tik pakuotėje esantį tirpiklį.</w:t>
      </w:r>
    </w:p>
    <w:p w14:paraId="6484F7BE" w14:textId="6F5C15A8" w:rsidR="00F11E33" w:rsidRDefault="002D7285">
      <w:pPr>
        <w:spacing w:before="0" w:after="0"/>
        <w:rPr>
          <w:sz w:val="22"/>
          <w:szCs w:val="22"/>
        </w:rPr>
      </w:pPr>
      <w:r>
        <w:rPr>
          <w:sz w:val="22"/>
          <w:szCs w:val="22"/>
        </w:rPr>
        <w:lastRenderedPageBreak/>
        <w:t>Guminio flakono uždorio negalima pradurti daugiau nei 13</w:t>
      </w:r>
      <w:r w:rsidR="001A0788">
        <w:rPr>
          <w:sz w:val="22"/>
          <w:szCs w:val="22"/>
        </w:rPr>
        <w:t> </w:t>
      </w:r>
      <w:r>
        <w:rPr>
          <w:sz w:val="22"/>
          <w:szCs w:val="22"/>
        </w:rPr>
        <w:t>kartų (1</w:t>
      </w:r>
      <w:r w:rsidR="001A0788">
        <w:rPr>
          <w:sz w:val="22"/>
          <w:szCs w:val="22"/>
        </w:rPr>
        <w:t> </w:t>
      </w:r>
      <w:r>
        <w:rPr>
          <w:sz w:val="22"/>
          <w:szCs w:val="22"/>
        </w:rPr>
        <w:t>kartas skirtas paruošimui, 12 – dozės ištraukimui).</w:t>
      </w:r>
    </w:p>
    <w:p w14:paraId="5C21332D" w14:textId="77777777" w:rsidR="00F11E33" w:rsidRDefault="002D7285">
      <w:pPr>
        <w:spacing w:before="0" w:after="0"/>
        <w:rPr>
          <w:sz w:val="22"/>
          <w:szCs w:val="22"/>
        </w:rPr>
      </w:pPr>
      <w:r>
        <w:rPr>
          <w:sz w:val="22"/>
          <w:szCs w:val="22"/>
        </w:rPr>
        <w:t>Paruoštas tirpalas turi būti skaidrus, bespalvis ir praktiškai be matomų dalelių. Tirpalo negalima vartoti, jei jame yra dalelių arba jis nėra skaidrus ir bespalvis.</w:t>
      </w:r>
    </w:p>
    <w:p w14:paraId="00B5288F" w14:textId="77777777" w:rsidR="00F11E33" w:rsidRDefault="00F11E33">
      <w:pPr>
        <w:tabs>
          <w:tab w:val="num" w:pos="0"/>
        </w:tabs>
        <w:spacing w:before="0" w:after="0"/>
        <w:rPr>
          <w:sz w:val="22"/>
          <w:szCs w:val="22"/>
          <w:u w:val="single"/>
        </w:rPr>
      </w:pPr>
    </w:p>
    <w:p w14:paraId="40E195F2" w14:textId="37A0D50F" w:rsidR="00F11E33" w:rsidRDefault="002D7285">
      <w:pPr>
        <w:keepNext/>
        <w:tabs>
          <w:tab w:val="num" w:pos="0"/>
        </w:tabs>
        <w:spacing w:before="0" w:after="0"/>
        <w:rPr>
          <w:sz w:val="22"/>
          <w:szCs w:val="22"/>
          <w:u w:val="single"/>
        </w:rPr>
      </w:pPr>
      <w:r>
        <w:rPr>
          <w:sz w:val="22"/>
          <w:szCs w:val="22"/>
          <w:u w:val="single"/>
        </w:rPr>
        <w:t>Miltelių injekciniam tirpalui ištirpinimas</w:t>
      </w:r>
    </w:p>
    <w:p w14:paraId="29422DE6" w14:textId="77777777" w:rsidR="00F11E33" w:rsidRDefault="002D7285">
      <w:pPr>
        <w:keepNext/>
        <w:tabs>
          <w:tab w:val="num" w:pos="0"/>
        </w:tabs>
        <w:spacing w:before="0" w:after="0"/>
        <w:rPr>
          <w:sz w:val="22"/>
          <w:szCs w:val="22"/>
        </w:rPr>
      </w:pPr>
      <w:r>
        <w:rPr>
          <w:sz w:val="22"/>
          <w:szCs w:val="22"/>
        </w:rPr>
        <w:t>Paruoškite injekcinį tirpalą:</w:t>
      </w:r>
    </w:p>
    <w:p w14:paraId="6AE78C58" w14:textId="77777777" w:rsidR="00F11E33" w:rsidRDefault="002D7285">
      <w:pPr>
        <w:pStyle w:val="Sraopastraipa"/>
        <w:numPr>
          <w:ilvl w:val="0"/>
          <w:numId w:val="39"/>
        </w:numPr>
        <w:tabs>
          <w:tab w:val="num" w:pos="0"/>
        </w:tabs>
        <w:spacing w:before="0" w:after="0"/>
        <w:rPr>
          <w:sz w:val="22"/>
          <w:szCs w:val="22"/>
        </w:rPr>
      </w:pPr>
      <w:r>
        <w:rPr>
          <w:sz w:val="22"/>
          <w:szCs w:val="22"/>
        </w:rPr>
        <w:t>Nuimkite dangtelį nuo užpildyto švirkšto, kuriame yra tirpiklis; pritvirtinkite paruošimo adatą su apsauginiu dangteliu ant švirkšto.</w:t>
      </w:r>
    </w:p>
    <w:p w14:paraId="50000A39" w14:textId="301A5FB1" w:rsidR="00F11E33" w:rsidRDefault="002D7285">
      <w:pPr>
        <w:pStyle w:val="Sraopastraipa"/>
        <w:numPr>
          <w:ilvl w:val="0"/>
          <w:numId w:val="39"/>
        </w:numPr>
        <w:tabs>
          <w:tab w:val="num" w:pos="0"/>
        </w:tabs>
        <w:spacing w:before="0" w:after="0"/>
        <w:rPr>
          <w:sz w:val="22"/>
          <w:szCs w:val="22"/>
        </w:rPr>
      </w:pPr>
      <w:r>
        <w:rPr>
          <w:sz w:val="22"/>
          <w:szCs w:val="22"/>
        </w:rPr>
        <w:t>Nuimkite spalvotą plastikinį nuplėšiamąjį dangtelį nuo flakono, švelniai stumdami jį į viršų nykščiu ir dezinfekuokite guminį uždorį tinkama dezinfekavimo priemone ir leiskite išdžiūti.</w:t>
      </w:r>
    </w:p>
    <w:p w14:paraId="2C950918" w14:textId="7ED5C876" w:rsidR="00F11E33" w:rsidRDefault="002D7285">
      <w:pPr>
        <w:pStyle w:val="Sraopastraipa"/>
        <w:numPr>
          <w:ilvl w:val="0"/>
          <w:numId w:val="39"/>
        </w:numPr>
        <w:tabs>
          <w:tab w:val="num" w:pos="0"/>
        </w:tabs>
        <w:spacing w:before="0" w:after="0"/>
        <w:rPr>
          <w:sz w:val="22"/>
          <w:szCs w:val="22"/>
        </w:rPr>
      </w:pPr>
      <w:r>
        <w:rPr>
          <w:sz w:val="22"/>
          <w:szCs w:val="22"/>
        </w:rPr>
        <w:t>Paimkite švirkštą, nuimkite apsauginį adatos dangtelį ir durkite adatą per guminio flakono uždorio vidurį. Suleiskite tirpiklį, stipriai spausdami stūmoklį žemyn, kad visas tirpalas subėgtų ant miltelių.</w:t>
      </w:r>
    </w:p>
    <w:p w14:paraId="6C8AB622" w14:textId="77777777" w:rsidR="00F11E33" w:rsidRDefault="002D7285">
      <w:pPr>
        <w:pStyle w:val="Sraopastraipa"/>
        <w:numPr>
          <w:ilvl w:val="0"/>
          <w:numId w:val="39"/>
        </w:numPr>
        <w:tabs>
          <w:tab w:val="num" w:pos="0"/>
        </w:tabs>
        <w:spacing w:before="0" w:after="0"/>
        <w:rPr>
          <w:sz w:val="22"/>
          <w:szCs w:val="22"/>
        </w:rPr>
      </w:pPr>
      <w:r>
        <w:rPr>
          <w:sz w:val="22"/>
          <w:szCs w:val="22"/>
        </w:rPr>
        <w:t>Švelniai pasukiokite flakoną, kol tirpalas taps skaidrus. Paprastai milteliai iškart ištirpsta. Patikrinkite, ar paruoštas tirpalas yra skaidrus.</w:t>
      </w:r>
    </w:p>
    <w:p w14:paraId="207A1D15" w14:textId="1ED859DE" w:rsidR="00F11E33" w:rsidRDefault="002D7285">
      <w:pPr>
        <w:pStyle w:val="Sraopastraipa"/>
        <w:numPr>
          <w:ilvl w:val="0"/>
          <w:numId w:val="39"/>
        </w:numPr>
        <w:tabs>
          <w:tab w:val="num" w:pos="0"/>
        </w:tabs>
        <w:spacing w:before="0" w:after="0"/>
        <w:rPr>
          <w:sz w:val="22"/>
          <w:szCs w:val="22"/>
        </w:rPr>
      </w:pPr>
      <w:r>
        <w:rPr>
          <w:sz w:val="22"/>
          <w:szCs w:val="22"/>
        </w:rPr>
        <w:t xml:space="preserve">Kai milteliai ištirps, paimkite vieną iš pateiktų vienkartinių švirkštų su integruota adata, nuimkite apsauginį adatos dangtelį ir įstatykite adatą vertikaliai į flakono viršaus vidurį. Apverskite flakoną ir į švirkštą įtraukite nurodytą Meriofert </w:t>
      </w:r>
      <w:r w:rsidR="00E048D6" w:rsidRPr="00E048D6">
        <w:rPr>
          <w:sz w:val="22"/>
          <w:szCs w:val="22"/>
        </w:rPr>
        <w:t xml:space="preserve">Set </w:t>
      </w:r>
      <w:r>
        <w:rPr>
          <w:sz w:val="22"/>
          <w:szCs w:val="22"/>
        </w:rPr>
        <w:t>dozę.</w:t>
      </w:r>
    </w:p>
    <w:p w14:paraId="07BA634F" w14:textId="77777777" w:rsidR="00F11E33" w:rsidRDefault="00F11E33">
      <w:pPr>
        <w:tabs>
          <w:tab w:val="num" w:pos="0"/>
        </w:tabs>
        <w:spacing w:before="0" w:after="0"/>
        <w:rPr>
          <w:sz w:val="22"/>
          <w:szCs w:val="22"/>
        </w:rPr>
      </w:pPr>
    </w:p>
    <w:p w14:paraId="70DA33CC" w14:textId="77777777" w:rsidR="008E1FC3" w:rsidRDefault="002D7285">
      <w:pPr>
        <w:spacing w:before="0" w:after="0"/>
        <w:rPr>
          <w:b/>
          <w:sz w:val="22"/>
          <w:szCs w:val="22"/>
        </w:rPr>
      </w:pPr>
      <w:bookmarkStart w:id="1" w:name="_Hlk119103455"/>
      <w:r w:rsidRPr="001D3707">
        <w:rPr>
          <w:b/>
          <w:sz w:val="22"/>
          <w:szCs w:val="22"/>
        </w:rPr>
        <w:t xml:space="preserve">ĮSIDĖMĖKITE: </w:t>
      </w:r>
    </w:p>
    <w:p w14:paraId="1480756A" w14:textId="3AB7D055" w:rsidR="00F11E33" w:rsidRPr="00EC1A12" w:rsidRDefault="008E1FC3" w:rsidP="00EC1A12">
      <w:pPr>
        <w:pStyle w:val="Sraopastraipa"/>
        <w:numPr>
          <w:ilvl w:val="0"/>
          <w:numId w:val="44"/>
        </w:numPr>
        <w:spacing w:before="0" w:after="0"/>
        <w:rPr>
          <w:b/>
          <w:sz w:val="22"/>
          <w:szCs w:val="22"/>
        </w:rPr>
      </w:pPr>
      <w:r w:rsidRPr="00EC1A12">
        <w:rPr>
          <w:b/>
          <w:sz w:val="22"/>
          <w:szCs w:val="22"/>
        </w:rPr>
        <w:t>K</w:t>
      </w:r>
      <w:r w:rsidR="002D7285" w:rsidRPr="00EC1A12">
        <w:rPr>
          <w:b/>
          <w:sz w:val="22"/>
          <w:szCs w:val="22"/>
        </w:rPr>
        <w:t>adangi šiame flakone yra kelioms gydymo dienoms skirtas vaistinio preparato kiekis, turite įsitikinti, kad ištraukėte tik tokį kiekį, koks buvo paskirtas.</w:t>
      </w:r>
    </w:p>
    <w:p w14:paraId="1A9C2D37" w14:textId="38C021EC" w:rsidR="00EA5E60" w:rsidRPr="00EC1A12" w:rsidRDefault="008E1FC3" w:rsidP="00EC1A12">
      <w:pPr>
        <w:pStyle w:val="Sraopastraipa"/>
        <w:numPr>
          <w:ilvl w:val="0"/>
          <w:numId w:val="44"/>
        </w:numPr>
        <w:spacing w:before="0" w:after="0"/>
        <w:rPr>
          <w:b/>
          <w:sz w:val="22"/>
          <w:szCs w:val="22"/>
        </w:rPr>
      </w:pPr>
      <w:r w:rsidRPr="00EC1A12">
        <w:rPr>
          <w:b/>
          <w:sz w:val="22"/>
          <w:szCs w:val="22"/>
        </w:rPr>
        <w:t xml:space="preserve">Nenuimkite atgalinio </w:t>
      </w:r>
      <w:r w:rsidR="009156A6">
        <w:rPr>
          <w:b/>
          <w:sz w:val="22"/>
          <w:szCs w:val="22"/>
        </w:rPr>
        <w:t>stabdžio</w:t>
      </w:r>
      <w:r w:rsidRPr="00EC1A12">
        <w:rPr>
          <w:b/>
          <w:sz w:val="22"/>
          <w:szCs w:val="22"/>
        </w:rPr>
        <w:t xml:space="preserve"> (baltos apykaklės) nuo užpildyto švirkšto, nes jis apsaugo nuo netyčinio kamščio ištraukimo ir pagerina švirkšto valdymą injekcijos metu.</w:t>
      </w:r>
    </w:p>
    <w:p w14:paraId="263B58F4" w14:textId="77777777" w:rsidR="008E1FC3" w:rsidRPr="00EC1A12" w:rsidRDefault="008E1FC3">
      <w:pPr>
        <w:spacing w:before="0" w:after="0"/>
        <w:rPr>
          <w:bCs/>
          <w:sz w:val="22"/>
          <w:szCs w:val="22"/>
        </w:rPr>
      </w:pPr>
    </w:p>
    <w:p w14:paraId="1F252153" w14:textId="3DE23ACB" w:rsidR="00F11E33" w:rsidRDefault="002D7285">
      <w:pPr>
        <w:spacing w:before="0" w:after="0"/>
        <w:rPr>
          <w:sz w:val="22"/>
          <w:szCs w:val="22"/>
        </w:rPr>
      </w:pPr>
      <w:r>
        <w:rPr>
          <w:sz w:val="22"/>
          <w:szCs w:val="22"/>
        </w:rPr>
        <w:t>Išsami vartojimo instrukcija pateikta pakuotės lapelyje (3</w:t>
      </w:r>
      <w:r w:rsidR="001A0788">
        <w:rPr>
          <w:sz w:val="22"/>
          <w:szCs w:val="22"/>
        </w:rPr>
        <w:t> </w:t>
      </w:r>
      <w:r>
        <w:rPr>
          <w:sz w:val="22"/>
          <w:szCs w:val="22"/>
        </w:rPr>
        <w:t>skyriuje).</w:t>
      </w:r>
    </w:p>
    <w:bookmarkEnd w:id="1"/>
    <w:p w14:paraId="6E7C415F" w14:textId="77777777" w:rsidR="00F11E33" w:rsidRDefault="00F11E33">
      <w:pPr>
        <w:spacing w:before="0" w:after="0"/>
        <w:rPr>
          <w:sz w:val="22"/>
          <w:szCs w:val="22"/>
        </w:rPr>
      </w:pPr>
    </w:p>
    <w:p w14:paraId="2FE4B9A5" w14:textId="26663737" w:rsidR="00F11E33" w:rsidRDefault="002D7285">
      <w:pPr>
        <w:spacing w:before="0" w:after="0"/>
        <w:rPr>
          <w:sz w:val="22"/>
          <w:szCs w:val="22"/>
        </w:rPr>
      </w:pPr>
      <w:r>
        <w:rPr>
          <w:sz w:val="22"/>
          <w:szCs w:val="22"/>
        </w:rPr>
        <w:t>Nesuvartotą vaistinį preparatą ar atliekas reikia išmesti atitinkamoje talpyklėje laikantis vietinių reikalavimų.</w:t>
      </w:r>
    </w:p>
    <w:p w14:paraId="74B2CA93" w14:textId="77777777" w:rsidR="00F11E33" w:rsidRDefault="00F11E33">
      <w:pPr>
        <w:spacing w:before="0" w:after="0"/>
        <w:rPr>
          <w:sz w:val="22"/>
          <w:szCs w:val="22"/>
        </w:rPr>
      </w:pPr>
    </w:p>
    <w:p w14:paraId="0A126F3A" w14:textId="77777777" w:rsidR="00F11E33" w:rsidRDefault="00F11E33">
      <w:pPr>
        <w:spacing w:before="0" w:after="0"/>
        <w:rPr>
          <w:sz w:val="22"/>
          <w:szCs w:val="22"/>
        </w:rPr>
      </w:pPr>
    </w:p>
    <w:p w14:paraId="0041C76F" w14:textId="77777777" w:rsidR="00F11E33" w:rsidRDefault="002D7285">
      <w:pPr>
        <w:pStyle w:val="Antrat1"/>
        <w:numPr>
          <w:ilvl w:val="0"/>
          <w:numId w:val="0"/>
        </w:numPr>
        <w:tabs>
          <w:tab w:val="left" w:pos="567"/>
        </w:tabs>
        <w:spacing w:before="0" w:after="0"/>
        <w:ind w:left="1584" w:hanging="1584"/>
        <w:rPr>
          <w:sz w:val="22"/>
          <w:szCs w:val="22"/>
        </w:rPr>
      </w:pPr>
      <w:r>
        <w:rPr>
          <w:sz w:val="22"/>
          <w:szCs w:val="22"/>
        </w:rPr>
        <w:t>7.</w:t>
      </w:r>
      <w:r>
        <w:rPr>
          <w:sz w:val="22"/>
          <w:szCs w:val="22"/>
        </w:rPr>
        <w:tab/>
        <w:t>REGISTRUOTOJAS</w:t>
      </w:r>
    </w:p>
    <w:p w14:paraId="768CAC1C" w14:textId="77777777" w:rsidR="00F11E33" w:rsidRDefault="00F11E33">
      <w:pPr>
        <w:spacing w:before="0" w:after="0"/>
        <w:rPr>
          <w:sz w:val="22"/>
          <w:szCs w:val="22"/>
        </w:rPr>
      </w:pPr>
    </w:p>
    <w:p w14:paraId="0DB3B69F" w14:textId="77777777" w:rsidR="00F11E33" w:rsidRDefault="002D7285">
      <w:pPr>
        <w:spacing w:before="0" w:after="0"/>
        <w:rPr>
          <w:sz w:val="22"/>
          <w:szCs w:val="22"/>
        </w:rPr>
      </w:pPr>
      <w:r>
        <w:rPr>
          <w:sz w:val="22"/>
          <w:szCs w:val="22"/>
        </w:rPr>
        <w:t>IBSA Farmaceutici Italia srl</w:t>
      </w:r>
    </w:p>
    <w:p w14:paraId="4271AAC8" w14:textId="77777777" w:rsidR="00F11E33" w:rsidRDefault="002D7285">
      <w:pPr>
        <w:spacing w:before="0" w:after="0"/>
        <w:rPr>
          <w:sz w:val="22"/>
          <w:szCs w:val="22"/>
        </w:rPr>
      </w:pPr>
      <w:r>
        <w:rPr>
          <w:sz w:val="22"/>
          <w:szCs w:val="22"/>
        </w:rPr>
        <w:t>Via Martiri di Cefalonia, 2</w:t>
      </w:r>
    </w:p>
    <w:p w14:paraId="1DB19D44" w14:textId="77777777" w:rsidR="00F11E33" w:rsidRDefault="002D7285">
      <w:pPr>
        <w:spacing w:before="0" w:after="0"/>
        <w:rPr>
          <w:sz w:val="22"/>
          <w:szCs w:val="22"/>
        </w:rPr>
      </w:pPr>
      <w:r>
        <w:rPr>
          <w:sz w:val="22"/>
          <w:szCs w:val="22"/>
        </w:rPr>
        <w:t xml:space="preserve">26900 Lodi </w:t>
      </w:r>
    </w:p>
    <w:p w14:paraId="41EAEEAD" w14:textId="77777777" w:rsidR="00F11E33" w:rsidRDefault="002D7285">
      <w:pPr>
        <w:spacing w:before="0" w:after="0"/>
        <w:rPr>
          <w:sz w:val="22"/>
          <w:szCs w:val="22"/>
        </w:rPr>
      </w:pPr>
      <w:r>
        <w:rPr>
          <w:sz w:val="22"/>
          <w:szCs w:val="22"/>
        </w:rPr>
        <w:t>Italija</w:t>
      </w:r>
    </w:p>
    <w:p w14:paraId="6CD34CCB" w14:textId="77777777" w:rsidR="00F11E33" w:rsidRDefault="00F11E33">
      <w:pPr>
        <w:spacing w:before="0" w:after="0"/>
        <w:rPr>
          <w:sz w:val="22"/>
          <w:szCs w:val="22"/>
        </w:rPr>
      </w:pPr>
    </w:p>
    <w:p w14:paraId="013601CF" w14:textId="77777777" w:rsidR="00F11E33" w:rsidRDefault="00F11E33">
      <w:pPr>
        <w:spacing w:before="0" w:after="0"/>
        <w:rPr>
          <w:sz w:val="22"/>
          <w:szCs w:val="22"/>
        </w:rPr>
      </w:pPr>
    </w:p>
    <w:p w14:paraId="0FF011A2" w14:textId="77777777" w:rsidR="00F11E33" w:rsidRDefault="002D7285">
      <w:pPr>
        <w:pStyle w:val="Antrat1"/>
        <w:numPr>
          <w:ilvl w:val="0"/>
          <w:numId w:val="0"/>
        </w:numPr>
        <w:tabs>
          <w:tab w:val="left" w:pos="567"/>
        </w:tabs>
        <w:spacing w:before="0" w:after="0"/>
        <w:ind w:left="1584" w:hanging="1584"/>
        <w:rPr>
          <w:sz w:val="22"/>
          <w:szCs w:val="22"/>
        </w:rPr>
      </w:pPr>
      <w:r>
        <w:rPr>
          <w:sz w:val="22"/>
          <w:szCs w:val="22"/>
        </w:rPr>
        <w:t>8.</w:t>
      </w:r>
      <w:r>
        <w:rPr>
          <w:sz w:val="22"/>
          <w:szCs w:val="22"/>
        </w:rPr>
        <w:tab/>
        <w:t xml:space="preserve">REGISTRACIJOS PAŽYMĖJIMO NUMERIS (-IAI) </w:t>
      </w:r>
    </w:p>
    <w:p w14:paraId="07E12682" w14:textId="77777777" w:rsidR="00F11E33" w:rsidRDefault="00F11E33">
      <w:pPr>
        <w:spacing w:before="0" w:after="0"/>
        <w:rPr>
          <w:sz w:val="22"/>
          <w:szCs w:val="22"/>
        </w:rPr>
      </w:pPr>
    </w:p>
    <w:p w14:paraId="638F001C" w14:textId="2A800CE7" w:rsidR="00F11E33" w:rsidRDefault="009226B3">
      <w:pPr>
        <w:spacing w:before="0" w:after="0"/>
        <w:rPr>
          <w:sz w:val="22"/>
          <w:szCs w:val="22"/>
        </w:rPr>
      </w:pPr>
      <w:r w:rsidRPr="009226B3">
        <w:rPr>
          <w:sz w:val="22"/>
          <w:szCs w:val="22"/>
        </w:rPr>
        <w:t>LT/1/22/5097/001</w:t>
      </w:r>
    </w:p>
    <w:p w14:paraId="0D7BD03D" w14:textId="77777777" w:rsidR="009226B3" w:rsidRDefault="009226B3">
      <w:pPr>
        <w:spacing w:before="0" w:after="0"/>
        <w:rPr>
          <w:sz w:val="22"/>
          <w:szCs w:val="22"/>
        </w:rPr>
      </w:pPr>
    </w:p>
    <w:p w14:paraId="0004212F" w14:textId="77777777" w:rsidR="00F11E33" w:rsidRDefault="00F11E33">
      <w:pPr>
        <w:spacing w:before="0" w:after="0"/>
        <w:rPr>
          <w:sz w:val="22"/>
          <w:szCs w:val="22"/>
        </w:rPr>
      </w:pPr>
    </w:p>
    <w:p w14:paraId="3979AC31" w14:textId="77777777" w:rsidR="00F11E33" w:rsidRDefault="002D7285">
      <w:pPr>
        <w:pStyle w:val="Antrat1"/>
        <w:numPr>
          <w:ilvl w:val="0"/>
          <w:numId w:val="0"/>
        </w:numPr>
        <w:tabs>
          <w:tab w:val="left" w:pos="567"/>
        </w:tabs>
        <w:spacing w:before="0" w:after="0"/>
        <w:ind w:left="1584" w:hanging="1584"/>
        <w:rPr>
          <w:sz w:val="22"/>
          <w:szCs w:val="22"/>
        </w:rPr>
      </w:pPr>
      <w:r>
        <w:rPr>
          <w:sz w:val="22"/>
          <w:szCs w:val="22"/>
        </w:rPr>
        <w:t>9.</w:t>
      </w:r>
      <w:r>
        <w:rPr>
          <w:sz w:val="22"/>
          <w:szCs w:val="22"/>
        </w:rPr>
        <w:tab/>
        <w:t>REGISTRAVIMO / PERREGISTRAVIMO DATA</w:t>
      </w:r>
    </w:p>
    <w:p w14:paraId="0BCF9C69" w14:textId="77777777" w:rsidR="00F11E33" w:rsidRDefault="00F11E33">
      <w:pPr>
        <w:spacing w:before="0" w:after="0"/>
        <w:rPr>
          <w:sz w:val="22"/>
          <w:szCs w:val="22"/>
        </w:rPr>
      </w:pPr>
    </w:p>
    <w:p w14:paraId="36B029DC" w14:textId="46C1B037" w:rsidR="00F11E33" w:rsidRDefault="002D7285">
      <w:pPr>
        <w:spacing w:before="0" w:after="0"/>
        <w:rPr>
          <w:sz w:val="22"/>
          <w:szCs w:val="22"/>
        </w:rPr>
      </w:pPr>
      <w:r>
        <w:rPr>
          <w:sz w:val="22"/>
          <w:szCs w:val="22"/>
        </w:rPr>
        <w:t xml:space="preserve">Registravimo data </w:t>
      </w:r>
      <w:r w:rsidR="009226B3">
        <w:rPr>
          <w:sz w:val="22"/>
          <w:szCs w:val="22"/>
        </w:rPr>
        <w:t>2022</w:t>
      </w:r>
      <w:r w:rsidR="00586527">
        <w:rPr>
          <w:sz w:val="22"/>
          <w:szCs w:val="22"/>
        </w:rPr>
        <w:t> </w:t>
      </w:r>
      <w:r w:rsidR="009226B3">
        <w:rPr>
          <w:sz w:val="22"/>
          <w:szCs w:val="22"/>
        </w:rPr>
        <w:t>m. gruodžio 29</w:t>
      </w:r>
      <w:r w:rsidR="00586527">
        <w:rPr>
          <w:sz w:val="22"/>
          <w:szCs w:val="22"/>
        </w:rPr>
        <w:t> </w:t>
      </w:r>
      <w:r w:rsidR="009226B3">
        <w:rPr>
          <w:sz w:val="22"/>
          <w:szCs w:val="22"/>
        </w:rPr>
        <w:t>d.</w:t>
      </w:r>
    </w:p>
    <w:p w14:paraId="1F429BDD" w14:textId="77777777" w:rsidR="00F11E33" w:rsidRDefault="00F11E33">
      <w:pPr>
        <w:spacing w:before="0" w:after="0"/>
        <w:rPr>
          <w:sz w:val="22"/>
          <w:szCs w:val="22"/>
        </w:rPr>
      </w:pPr>
    </w:p>
    <w:p w14:paraId="596236F0" w14:textId="77777777" w:rsidR="00F11E33" w:rsidRDefault="00F11E33">
      <w:pPr>
        <w:spacing w:before="0" w:after="0"/>
        <w:rPr>
          <w:sz w:val="22"/>
          <w:szCs w:val="22"/>
        </w:rPr>
      </w:pPr>
    </w:p>
    <w:p w14:paraId="27E2843C" w14:textId="77777777" w:rsidR="00F11E33" w:rsidRDefault="002D7285">
      <w:pPr>
        <w:pStyle w:val="Antrat1"/>
        <w:numPr>
          <w:ilvl w:val="0"/>
          <w:numId w:val="0"/>
        </w:numPr>
        <w:tabs>
          <w:tab w:val="left" w:pos="567"/>
        </w:tabs>
        <w:spacing w:before="0" w:after="0"/>
        <w:ind w:left="1584" w:hanging="1584"/>
        <w:rPr>
          <w:sz w:val="22"/>
          <w:szCs w:val="22"/>
        </w:rPr>
      </w:pPr>
      <w:r>
        <w:rPr>
          <w:sz w:val="22"/>
          <w:szCs w:val="22"/>
        </w:rPr>
        <w:t>10.</w:t>
      </w:r>
      <w:r>
        <w:rPr>
          <w:sz w:val="22"/>
          <w:szCs w:val="22"/>
        </w:rPr>
        <w:tab/>
        <w:t>TEKSTO PERŽIŪROS DATA</w:t>
      </w:r>
    </w:p>
    <w:p w14:paraId="5F504C0E" w14:textId="77777777" w:rsidR="009226B3" w:rsidRDefault="009226B3">
      <w:pPr>
        <w:spacing w:before="0" w:after="0"/>
        <w:rPr>
          <w:sz w:val="22"/>
          <w:szCs w:val="22"/>
        </w:rPr>
      </w:pPr>
    </w:p>
    <w:p w14:paraId="37F7AC9E" w14:textId="791D1DEB" w:rsidR="00F11E33" w:rsidRDefault="00B9158E">
      <w:pPr>
        <w:spacing w:before="0" w:after="0"/>
        <w:rPr>
          <w:sz w:val="22"/>
          <w:szCs w:val="22"/>
        </w:rPr>
      </w:pPr>
      <w:r>
        <w:rPr>
          <w:sz w:val="22"/>
          <w:szCs w:val="22"/>
        </w:rPr>
        <w:t>2024 m. gegužės 18 d.</w:t>
      </w:r>
    </w:p>
    <w:p w14:paraId="33A5F36E" w14:textId="77777777" w:rsidR="00F11E33" w:rsidRDefault="00F11E33">
      <w:pPr>
        <w:spacing w:before="0" w:after="0"/>
        <w:rPr>
          <w:sz w:val="22"/>
          <w:szCs w:val="22"/>
        </w:rPr>
      </w:pPr>
    </w:p>
    <w:p w14:paraId="00788820" w14:textId="77777777" w:rsidR="00F11E33" w:rsidRDefault="002D7285">
      <w:pPr>
        <w:spacing w:before="0" w:after="0"/>
        <w:rPr>
          <w:sz w:val="22"/>
          <w:szCs w:val="22"/>
        </w:rPr>
      </w:pPr>
      <w:r>
        <w:rPr>
          <w:sz w:val="22"/>
          <w:szCs w:val="22"/>
        </w:rPr>
        <w:t>Išsami informacija apie šį vaistinį preparatą pateikiama Valstybinės vaistų kontrolės tarnybos prie Lietuvos Respublikos sveikatos apsaugos ministerijos tinklalapyje</w:t>
      </w:r>
      <w:r>
        <w:rPr>
          <w:i/>
          <w:sz w:val="22"/>
          <w:szCs w:val="22"/>
        </w:rPr>
        <w:t xml:space="preserve"> </w:t>
      </w:r>
      <w:hyperlink r:id="rId14" w:history="1">
        <w:r>
          <w:rPr>
            <w:rStyle w:val="Hipersaitas"/>
            <w:sz w:val="22"/>
            <w:szCs w:val="22"/>
          </w:rPr>
          <w:t>http://www.vvkt.lt</w:t>
        </w:r>
      </w:hyperlink>
    </w:p>
    <w:p w14:paraId="2B0AD9D7" w14:textId="77777777" w:rsidR="00F11E33" w:rsidRDefault="002D7285">
      <w:pPr>
        <w:spacing w:before="0" w:after="0"/>
        <w:rPr>
          <w:sz w:val="22"/>
          <w:szCs w:val="22"/>
        </w:rPr>
      </w:pPr>
      <w:r>
        <w:rPr>
          <w:sz w:val="22"/>
          <w:szCs w:val="22"/>
        </w:rPr>
        <w:br w:type="page"/>
      </w:r>
    </w:p>
    <w:p w14:paraId="5A53D902" w14:textId="77777777" w:rsidR="00F11E33" w:rsidRDefault="00F11E33">
      <w:pPr>
        <w:spacing w:before="0" w:after="0"/>
        <w:rPr>
          <w:sz w:val="22"/>
          <w:szCs w:val="22"/>
        </w:rPr>
      </w:pPr>
    </w:p>
    <w:p w14:paraId="5DB90724" w14:textId="77777777" w:rsidR="00F11E33" w:rsidRDefault="00F11E33">
      <w:pPr>
        <w:spacing w:before="0" w:after="0"/>
        <w:rPr>
          <w:sz w:val="22"/>
          <w:szCs w:val="22"/>
        </w:rPr>
      </w:pPr>
    </w:p>
    <w:p w14:paraId="1E53D755" w14:textId="77777777" w:rsidR="00F11E33" w:rsidRDefault="00F11E33">
      <w:pPr>
        <w:spacing w:before="0" w:after="0"/>
        <w:rPr>
          <w:sz w:val="22"/>
          <w:szCs w:val="22"/>
        </w:rPr>
      </w:pPr>
    </w:p>
    <w:p w14:paraId="117896E6" w14:textId="77777777" w:rsidR="00F11E33" w:rsidRDefault="00F11E33">
      <w:pPr>
        <w:spacing w:before="0" w:after="0"/>
        <w:rPr>
          <w:sz w:val="22"/>
          <w:szCs w:val="22"/>
        </w:rPr>
      </w:pPr>
    </w:p>
    <w:p w14:paraId="5A419FD0" w14:textId="77777777" w:rsidR="00F11E33" w:rsidRDefault="00F11E33">
      <w:pPr>
        <w:spacing w:before="0" w:after="0"/>
        <w:rPr>
          <w:sz w:val="22"/>
          <w:szCs w:val="22"/>
        </w:rPr>
      </w:pPr>
    </w:p>
    <w:p w14:paraId="229CD97D" w14:textId="77777777" w:rsidR="00F11E33" w:rsidRDefault="00F11E33">
      <w:pPr>
        <w:spacing w:before="0" w:after="0"/>
        <w:rPr>
          <w:sz w:val="22"/>
          <w:szCs w:val="22"/>
        </w:rPr>
      </w:pPr>
    </w:p>
    <w:p w14:paraId="76504B9A" w14:textId="77777777" w:rsidR="00F11E33" w:rsidRDefault="00F11E33">
      <w:pPr>
        <w:spacing w:before="0" w:after="0"/>
        <w:rPr>
          <w:sz w:val="22"/>
          <w:szCs w:val="22"/>
        </w:rPr>
      </w:pPr>
    </w:p>
    <w:p w14:paraId="01713FD2" w14:textId="77777777" w:rsidR="00F11E33" w:rsidRDefault="00F11E33">
      <w:pPr>
        <w:spacing w:before="0" w:after="0"/>
        <w:rPr>
          <w:sz w:val="22"/>
          <w:szCs w:val="22"/>
        </w:rPr>
      </w:pPr>
    </w:p>
    <w:p w14:paraId="70AA0BEA" w14:textId="77777777" w:rsidR="00F11E33" w:rsidRDefault="00F11E33">
      <w:pPr>
        <w:spacing w:before="0" w:after="0"/>
        <w:rPr>
          <w:sz w:val="22"/>
          <w:szCs w:val="22"/>
        </w:rPr>
      </w:pPr>
    </w:p>
    <w:p w14:paraId="46980BCA" w14:textId="77777777" w:rsidR="00F11E33" w:rsidRDefault="00F11E33">
      <w:pPr>
        <w:spacing w:before="0" w:after="0"/>
        <w:rPr>
          <w:sz w:val="22"/>
          <w:szCs w:val="22"/>
        </w:rPr>
      </w:pPr>
    </w:p>
    <w:p w14:paraId="52092C75" w14:textId="77777777" w:rsidR="00F11E33" w:rsidRDefault="00F11E33">
      <w:pPr>
        <w:spacing w:before="0" w:after="0"/>
        <w:rPr>
          <w:sz w:val="22"/>
          <w:szCs w:val="22"/>
        </w:rPr>
      </w:pPr>
    </w:p>
    <w:p w14:paraId="44FB69CF" w14:textId="77777777" w:rsidR="00F11E33" w:rsidRDefault="00F11E33">
      <w:pPr>
        <w:spacing w:before="0" w:after="0"/>
        <w:rPr>
          <w:sz w:val="22"/>
          <w:szCs w:val="22"/>
        </w:rPr>
      </w:pPr>
    </w:p>
    <w:p w14:paraId="7C16F3DA" w14:textId="77777777" w:rsidR="00F11E33" w:rsidRDefault="00F11E33">
      <w:pPr>
        <w:spacing w:before="0" w:after="0"/>
        <w:rPr>
          <w:sz w:val="22"/>
          <w:szCs w:val="22"/>
        </w:rPr>
      </w:pPr>
    </w:p>
    <w:p w14:paraId="1795E13E" w14:textId="77777777" w:rsidR="00F11E33" w:rsidRDefault="00F11E33">
      <w:pPr>
        <w:spacing w:before="0" w:after="0"/>
        <w:rPr>
          <w:sz w:val="22"/>
          <w:szCs w:val="22"/>
        </w:rPr>
      </w:pPr>
    </w:p>
    <w:p w14:paraId="6BEEC27D" w14:textId="77777777" w:rsidR="00F11E33" w:rsidRDefault="00F11E33">
      <w:pPr>
        <w:spacing w:before="0" w:after="0"/>
        <w:rPr>
          <w:sz w:val="22"/>
          <w:szCs w:val="22"/>
        </w:rPr>
      </w:pPr>
    </w:p>
    <w:p w14:paraId="41A833BD" w14:textId="77777777" w:rsidR="00F11E33" w:rsidRDefault="00F11E33">
      <w:pPr>
        <w:spacing w:before="0" w:after="0"/>
        <w:rPr>
          <w:sz w:val="22"/>
          <w:szCs w:val="22"/>
        </w:rPr>
      </w:pPr>
    </w:p>
    <w:p w14:paraId="6CD5BD16" w14:textId="77777777" w:rsidR="00F11E33" w:rsidRDefault="00F11E33">
      <w:pPr>
        <w:spacing w:before="0" w:after="0"/>
        <w:rPr>
          <w:sz w:val="22"/>
          <w:szCs w:val="22"/>
        </w:rPr>
      </w:pPr>
    </w:p>
    <w:p w14:paraId="5EC3F69E" w14:textId="77777777" w:rsidR="00F11E33" w:rsidRDefault="00F11E33">
      <w:pPr>
        <w:spacing w:before="0" w:after="0"/>
        <w:rPr>
          <w:sz w:val="22"/>
          <w:szCs w:val="22"/>
        </w:rPr>
      </w:pPr>
    </w:p>
    <w:p w14:paraId="1ED8EE88" w14:textId="77777777" w:rsidR="00F11E33" w:rsidRDefault="00F11E33">
      <w:pPr>
        <w:spacing w:before="0" w:after="0"/>
        <w:rPr>
          <w:sz w:val="22"/>
          <w:szCs w:val="22"/>
        </w:rPr>
      </w:pPr>
    </w:p>
    <w:p w14:paraId="034396CD" w14:textId="77777777" w:rsidR="00F11E33" w:rsidRDefault="00F11E33">
      <w:pPr>
        <w:spacing w:before="0" w:after="0"/>
        <w:rPr>
          <w:sz w:val="22"/>
          <w:szCs w:val="22"/>
        </w:rPr>
      </w:pPr>
    </w:p>
    <w:p w14:paraId="52FCDD36" w14:textId="77777777" w:rsidR="00F11E33" w:rsidRDefault="00F11E33">
      <w:pPr>
        <w:spacing w:before="0" w:after="0"/>
        <w:rPr>
          <w:sz w:val="22"/>
          <w:szCs w:val="22"/>
        </w:rPr>
      </w:pPr>
    </w:p>
    <w:p w14:paraId="49BF36F0" w14:textId="77777777" w:rsidR="00F11E33" w:rsidRDefault="00F11E33">
      <w:pPr>
        <w:spacing w:before="0" w:after="0"/>
        <w:rPr>
          <w:sz w:val="22"/>
          <w:szCs w:val="22"/>
        </w:rPr>
      </w:pPr>
    </w:p>
    <w:p w14:paraId="47AB6942" w14:textId="77777777" w:rsidR="00F11E33" w:rsidRDefault="00F11E33">
      <w:pPr>
        <w:spacing w:before="0" w:after="0"/>
        <w:rPr>
          <w:sz w:val="22"/>
          <w:szCs w:val="22"/>
        </w:rPr>
      </w:pPr>
    </w:p>
    <w:p w14:paraId="15F1DB2D" w14:textId="77777777" w:rsidR="00F11E33" w:rsidRDefault="002D7285">
      <w:pPr>
        <w:spacing w:before="0" w:after="0"/>
        <w:jc w:val="center"/>
        <w:rPr>
          <w:b/>
          <w:sz w:val="22"/>
          <w:szCs w:val="22"/>
        </w:rPr>
      </w:pPr>
      <w:r>
        <w:rPr>
          <w:b/>
          <w:sz w:val="22"/>
          <w:szCs w:val="22"/>
        </w:rPr>
        <w:t>II PRIEDAS</w:t>
      </w:r>
    </w:p>
    <w:p w14:paraId="7A720AC9" w14:textId="77777777" w:rsidR="00F11E33" w:rsidRDefault="00F11E33" w:rsidP="00786B4E">
      <w:pPr>
        <w:spacing w:before="0" w:after="0"/>
        <w:rPr>
          <w:sz w:val="22"/>
          <w:szCs w:val="22"/>
        </w:rPr>
      </w:pPr>
    </w:p>
    <w:p w14:paraId="0414BF21" w14:textId="77777777" w:rsidR="00F11E33" w:rsidRDefault="002D7285">
      <w:pPr>
        <w:spacing w:before="0" w:after="0"/>
        <w:jc w:val="center"/>
        <w:rPr>
          <w:i/>
          <w:sz w:val="22"/>
          <w:szCs w:val="22"/>
        </w:rPr>
      </w:pPr>
      <w:r>
        <w:rPr>
          <w:b/>
          <w:sz w:val="22"/>
          <w:szCs w:val="22"/>
        </w:rPr>
        <w:t>REGISTRACIJOS SĄLYGOS</w:t>
      </w:r>
    </w:p>
    <w:p w14:paraId="2AF4FD14" w14:textId="77777777" w:rsidR="00F11E33" w:rsidRDefault="00F11E33" w:rsidP="00786B4E">
      <w:pPr>
        <w:tabs>
          <w:tab w:val="left" w:pos="1701"/>
        </w:tabs>
        <w:spacing w:before="0" w:after="0"/>
        <w:rPr>
          <w:sz w:val="22"/>
          <w:szCs w:val="22"/>
        </w:rPr>
      </w:pPr>
    </w:p>
    <w:p w14:paraId="139DA290" w14:textId="77777777" w:rsidR="00F11E33" w:rsidRDefault="002D7285">
      <w:pPr>
        <w:tabs>
          <w:tab w:val="left" w:pos="1701"/>
        </w:tabs>
        <w:spacing w:before="0" w:after="0"/>
        <w:ind w:firstLine="1134"/>
        <w:rPr>
          <w:b/>
          <w:sz w:val="22"/>
          <w:szCs w:val="22"/>
        </w:rPr>
      </w:pPr>
      <w:r>
        <w:rPr>
          <w:b/>
          <w:sz w:val="22"/>
          <w:szCs w:val="22"/>
        </w:rPr>
        <w:t>A.</w:t>
      </w:r>
      <w:r>
        <w:rPr>
          <w:b/>
          <w:sz w:val="22"/>
          <w:szCs w:val="22"/>
        </w:rPr>
        <w:tab/>
        <w:t>GAMINTOJAS (-AI), ATSAKINGAS (-I) UŽ SERIJŲ IŠLEIDIMĄ</w:t>
      </w:r>
    </w:p>
    <w:p w14:paraId="21722DEE" w14:textId="77777777" w:rsidR="00F11E33" w:rsidRDefault="00F11E33" w:rsidP="00786B4E">
      <w:pPr>
        <w:tabs>
          <w:tab w:val="left" w:pos="1701"/>
        </w:tabs>
        <w:spacing w:before="0" w:after="0"/>
        <w:rPr>
          <w:sz w:val="22"/>
          <w:szCs w:val="22"/>
        </w:rPr>
      </w:pPr>
    </w:p>
    <w:p w14:paraId="3458BF1B" w14:textId="77777777" w:rsidR="00F11E33" w:rsidRDefault="002D7285">
      <w:pPr>
        <w:tabs>
          <w:tab w:val="left" w:pos="1701"/>
        </w:tabs>
        <w:spacing w:before="0" w:after="0"/>
        <w:ind w:firstLine="1134"/>
        <w:rPr>
          <w:b/>
          <w:sz w:val="22"/>
          <w:szCs w:val="22"/>
        </w:rPr>
      </w:pPr>
      <w:r>
        <w:rPr>
          <w:b/>
          <w:sz w:val="22"/>
          <w:szCs w:val="22"/>
        </w:rPr>
        <w:t>B.</w:t>
      </w:r>
      <w:r>
        <w:rPr>
          <w:b/>
          <w:sz w:val="22"/>
          <w:szCs w:val="22"/>
        </w:rPr>
        <w:tab/>
        <w:t>TIEKIMO IR VARTOJIMO SĄLYGOS AR APRIBOJIMAI</w:t>
      </w:r>
    </w:p>
    <w:p w14:paraId="4BA838C3" w14:textId="77777777" w:rsidR="00F11E33" w:rsidRDefault="002D7285">
      <w:pPr>
        <w:keepNext/>
        <w:ind w:left="567" w:hanging="567"/>
        <w:outlineLvl w:val="1"/>
        <w:rPr>
          <w:b/>
          <w:sz w:val="22"/>
          <w:szCs w:val="20"/>
        </w:rPr>
      </w:pPr>
      <w:r>
        <w:rPr>
          <w:sz w:val="22"/>
          <w:szCs w:val="22"/>
        </w:rPr>
        <w:br w:type="page"/>
      </w:r>
      <w:r>
        <w:rPr>
          <w:b/>
          <w:sz w:val="22"/>
          <w:szCs w:val="20"/>
        </w:rPr>
        <w:lastRenderedPageBreak/>
        <w:t>A.</w:t>
      </w:r>
      <w:r>
        <w:rPr>
          <w:b/>
          <w:sz w:val="22"/>
          <w:szCs w:val="20"/>
        </w:rPr>
        <w:tab/>
        <w:t>GAMINTOJAS (-AI), ATSAKINGAS (-I) UŽ SERIJŲ IŠLEIDIMĄ</w:t>
      </w:r>
    </w:p>
    <w:p w14:paraId="0F967566" w14:textId="77777777" w:rsidR="00F11E33" w:rsidRDefault="00F11E33">
      <w:pPr>
        <w:tabs>
          <w:tab w:val="left" w:pos="567"/>
        </w:tabs>
        <w:snapToGrid w:val="0"/>
        <w:spacing w:before="0" w:after="0"/>
        <w:rPr>
          <w:sz w:val="22"/>
          <w:szCs w:val="20"/>
          <w:highlight w:val="yellow"/>
        </w:rPr>
      </w:pPr>
    </w:p>
    <w:p w14:paraId="1A227464" w14:textId="77777777" w:rsidR="00F11E33" w:rsidRDefault="002D7285">
      <w:pPr>
        <w:tabs>
          <w:tab w:val="left" w:pos="567"/>
        </w:tabs>
        <w:snapToGrid w:val="0"/>
        <w:spacing w:before="0" w:after="0"/>
        <w:jc w:val="both"/>
        <w:rPr>
          <w:snapToGrid w:val="0"/>
          <w:sz w:val="22"/>
        </w:rPr>
      </w:pPr>
      <w:r>
        <w:rPr>
          <w:snapToGrid w:val="0"/>
          <w:sz w:val="22"/>
          <w:u w:val="single"/>
        </w:rPr>
        <w:t>Gamintojo (-ų), atsakingo (-ų) už serijų išleidimą, pavadinimas (-ai) ir adresas (-ai)</w:t>
      </w:r>
    </w:p>
    <w:p w14:paraId="36D7EBDB" w14:textId="77777777" w:rsidR="00F11E33" w:rsidRDefault="00F11E33">
      <w:pPr>
        <w:tabs>
          <w:tab w:val="left" w:pos="1560"/>
        </w:tabs>
        <w:overflowPunct w:val="0"/>
        <w:autoSpaceDE w:val="0"/>
        <w:autoSpaceDN w:val="0"/>
        <w:adjustRightInd w:val="0"/>
        <w:spacing w:before="0" w:after="0"/>
        <w:jc w:val="both"/>
        <w:textAlignment w:val="baseline"/>
        <w:rPr>
          <w:sz w:val="22"/>
          <w:szCs w:val="22"/>
        </w:rPr>
      </w:pPr>
    </w:p>
    <w:p w14:paraId="14800DFF" w14:textId="77777777" w:rsidR="00F11E33" w:rsidRDefault="002D7285">
      <w:pPr>
        <w:tabs>
          <w:tab w:val="left" w:pos="1560"/>
        </w:tabs>
        <w:overflowPunct w:val="0"/>
        <w:autoSpaceDE w:val="0"/>
        <w:autoSpaceDN w:val="0"/>
        <w:adjustRightInd w:val="0"/>
        <w:spacing w:before="0" w:after="0"/>
        <w:jc w:val="both"/>
        <w:textAlignment w:val="baseline"/>
        <w:rPr>
          <w:sz w:val="22"/>
          <w:szCs w:val="22"/>
        </w:rPr>
      </w:pPr>
      <w:r>
        <w:rPr>
          <w:sz w:val="22"/>
          <w:szCs w:val="22"/>
        </w:rPr>
        <w:t>IBSA Farmaceutici Italia srl</w:t>
      </w:r>
    </w:p>
    <w:p w14:paraId="0FA5B686" w14:textId="77777777" w:rsidR="00F11E33" w:rsidRDefault="002D7285">
      <w:pPr>
        <w:tabs>
          <w:tab w:val="left" w:pos="1560"/>
        </w:tabs>
        <w:overflowPunct w:val="0"/>
        <w:autoSpaceDE w:val="0"/>
        <w:autoSpaceDN w:val="0"/>
        <w:adjustRightInd w:val="0"/>
        <w:spacing w:before="0" w:after="0"/>
        <w:jc w:val="both"/>
        <w:textAlignment w:val="baseline"/>
        <w:rPr>
          <w:sz w:val="22"/>
          <w:szCs w:val="22"/>
        </w:rPr>
      </w:pPr>
      <w:r>
        <w:rPr>
          <w:sz w:val="22"/>
          <w:szCs w:val="22"/>
        </w:rPr>
        <w:t>Via Martiri di Cefalonia, 2</w:t>
      </w:r>
    </w:p>
    <w:p w14:paraId="6357DFB6" w14:textId="77777777" w:rsidR="00F11E33" w:rsidRDefault="002D7285">
      <w:pPr>
        <w:tabs>
          <w:tab w:val="left" w:pos="1560"/>
        </w:tabs>
        <w:overflowPunct w:val="0"/>
        <w:autoSpaceDE w:val="0"/>
        <w:autoSpaceDN w:val="0"/>
        <w:adjustRightInd w:val="0"/>
        <w:spacing w:before="0" w:after="0"/>
        <w:jc w:val="both"/>
        <w:textAlignment w:val="baseline"/>
        <w:rPr>
          <w:sz w:val="22"/>
          <w:szCs w:val="22"/>
        </w:rPr>
      </w:pPr>
      <w:r>
        <w:rPr>
          <w:sz w:val="22"/>
          <w:szCs w:val="22"/>
        </w:rPr>
        <w:t>26900 Lodi</w:t>
      </w:r>
    </w:p>
    <w:p w14:paraId="3D2E2953" w14:textId="77777777" w:rsidR="00F11E33" w:rsidRDefault="002D7285">
      <w:pPr>
        <w:tabs>
          <w:tab w:val="left" w:pos="1560"/>
        </w:tabs>
        <w:overflowPunct w:val="0"/>
        <w:autoSpaceDE w:val="0"/>
        <w:autoSpaceDN w:val="0"/>
        <w:adjustRightInd w:val="0"/>
        <w:spacing w:before="0" w:after="0"/>
        <w:jc w:val="both"/>
        <w:textAlignment w:val="baseline"/>
        <w:rPr>
          <w:sz w:val="22"/>
          <w:szCs w:val="22"/>
        </w:rPr>
      </w:pPr>
      <w:r>
        <w:rPr>
          <w:sz w:val="22"/>
          <w:szCs w:val="22"/>
        </w:rPr>
        <w:t>Italija</w:t>
      </w:r>
    </w:p>
    <w:p w14:paraId="2EF437AF" w14:textId="77777777" w:rsidR="00F11E33" w:rsidRDefault="00F11E33">
      <w:pPr>
        <w:tabs>
          <w:tab w:val="left" w:pos="567"/>
        </w:tabs>
        <w:snapToGrid w:val="0"/>
        <w:spacing w:before="0" w:after="0"/>
        <w:rPr>
          <w:sz w:val="22"/>
          <w:szCs w:val="20"/>
        </w:rPr>
      </w:pPr>
    </w:p>
    <w:p w14:paraId="6A0908F1" w14:textId="77777777" w:rsidR="00F11E33" w:rsidRDefault="00F11E33">
      <w:pPr>
        <w:tabs>
          <w:tab w:val="left" w:pos="567"/>
        </w:tabs>
        <w:snapToGrid w:val="0"/>
        <w:spacing w:before="0" w:after="0"/>
        <w:rPr>
          <w:sz w:val="22"/>
          <w:szCs w:val="20"/>
          <w:highlight w:val="yellow"/>
        </w:rPr>
      </w:pPr>
    </w:p>
    <w:p w14:paraId="77A8F39E" w14:textId="77777777" w:rsidR="00F11E33" w:rsidRDefault="002D7285">
      <w:pPr>
        <w:keepNext/>
        <w:tabs>
          <w:tab w:val="left" w:pos="567"/>
        </w:tabs>
        <w:snapToGrid w:val="0"/>
        <w:spacing w:before="0" w:after="0"/>
        <w:ind w:left="567" w:hanging="567"/>
        <w:outlineLvl w:val="1"/>
        <w:rPr>
          <w:b/>
          <w:sz w:val="22"/>
          <w:szCs w:val="20"/>
        </w:rPr>
      </w:pPr>
      <w:bookmarkStart w:id="2" w:name="_Toc129243129"/>
      <w:bookmarkStart w:id="3" w:name="_Toc129243254"/>
      <w:r>
        <w:rPr>
          <w:b/>
          <w:sz w:val="22"/>
          <w:szCs w:val="20"/>
        </w:rPr>
        <w:t>B.</w:t>
      </w:r>
      <w:r>
        <w:rPr>
          <w:b/>
          <w:sz w:val="22"/>
          <w:szCs w:val="20"/>
        </w:rPr>
        <w:tab/>
        <w:t>TIEKIMO IR VARTOJIMO SĄLYGOS AR APRIBOJIMAI</w:t>
      </w:r>
      <w:bookmarkEnd w:id="2"/>
      <w:bookmarkEnd w:id="3"/>
    </w:p>
    <w:p w14:paraId="2796EE15" w14:textId="77777777" w:rsidR="00F11E33" w:rsidRDefault="00F11E33">
      <w:pPr>
        <w:tabs>
          <w:tab w:val="left" w:pos="567"/>
        </w:tabs>
        <w:snapToGrid w:val="0"/>
        <w:spacing w:before="0" w:after="0"/>
        <w:rPr>
          <w:sz w:val="22"/>
          <w:szCs w:val="20"/>
        </w:rPr>
      </w:pPr>
    </w:p>
    <w:p w14:paraId="643874DE" w14:textId="77777777" w:rsidR="00F11E33" w:rsidRDefault="002D7285">
      <w:pPr>
        <w:tabs>
          <w:tab w:val="left" w:pos="567"/>
        </w:tabs>
        <w:snapToGrid w:val="0"/>
        <w:spacing w:before="0" w:after="0"/>
        <w:rPr>
          <w:sz w:val="22"/>
          <w:szCs w:val="20"/>
        </w:rPr>
      </w:pPr>
      <w:r>
        <w:rPr>
          <w:sz w:val="22"/>
          <w:szCs w:val="20"/>
        </w:rPr>
        <w:t>Receptinis vaistinis preparatas.</w:t>
      </w:r>
    </w:p>
    <w:p w14:paraId="64E84F4C" w14:textId="77777777" w:rsidR="00F11E33" w:rsidRDefault="002D7285">
      <w:pPr>
        <w:pStyle w:val="Paprastasistekstas"/>
        <w:tabs>
          <w:tab w:val="left" w:pos="4962"/>
        </w:tabs>
        <w:rPr>
          <w:rFonts w:eastAsia="SimSun"/>
        </w:rPr>
      </w:pPr>
      <w:r>
        <w:rPr>
          <w:sz w:val="22"/>
        </w:rPr>
        <w:br w:type="page"/>
      </w:r>
    </w:p>
    <w:p w14:paraId="3F3710F8" w14:textId="77777777" w:rsidR="00F11E33" w:rsidRDefault="00F11E33">
      <w:pPr>
        <w:tabs>
          <w:tab w:val="left" w:pos="567"/>
        </w:tabs>
        <w:spacing w:before="0" w:after="0" w:line="260" w:lineRule="exact"/>
        <w:rPr>
          <w:snapToGrid w:val="0"/>
          <w:sz w:val="22"/>
          <w:szCs w:val="20"/>
        </w:rPr>
      </w:pPr>
    </w:p>
    <w:p w14:paraId="3E92C552" w14:textId="77777777" w:rsidR="00F11E33" w:rsidRDefault="00F11E33">
      <w:pPr>
        <w:tabs>
          <w:tab w:val="left" w:pos="567"/>
        </w:tabs>
        <w:spacing w:before="0" w:after="0" w:line="260" w:lineRule="exact"/>
        <w:rPr>
          <w:snapToGrid w:val="0"/>
          <w:sz w:val="22"/>
          <w:szCs w:val="20"/>
        </w:rPr>
      </w:pPr>
    </w:p>
    <w:p w14:paraId="1FA8C2B8" w14:textId="77777777" w:rsidR="00F11E33" w:rsidRDefault="00F11E33">
      <w:pPr>
        <w:tabs>
          <w:tab w:val="left" w:pos="567"/>
        </w:tabs>
        <w:spacing w:before="0" w:after="0" w:line="260" w:lineRule="exact"/>
        <w:rPr>
          <w:snapToGrid w:val="0"/>
          <w:sz w:val="22"/>
          <w:szCs w:val="20"/>
        </w:rPr>
      </w:pPr>
    </w:p>
    <w:p w14:paraId="2842BDD9" w14:textId="77777777" w:rsidR="00F11E33" w:rsidRDefault="00F11E33">
      <w:pPr>
        <w:tabs>
          <w:tab w:val="left" w:pos="567"/>
        </w:tabs>
        <w:spacing w:before="0" w:after="0" w:line="260" w:lineRule="exact"/>
        <w:rPr>
          <w:snapToGrid w:val="0"/>
          <w:sz w:val="22"/>
          <w:szCs w:val="20"/>
        </w:rPr>
      </w:pPr>
    </w:p>
    <w:p w14:paraId="2379FFBB" w14:textId="77777777" w:rsidR="00F11E33" w:rsidRDefault="00F11E33">
      <w:pPr>
        <w:tabs>
          <w:tab w:val="left" w:pos="567"/>
        </w:tabs>
        <w:spacing w:before="0" w:after="0" w:line="260" w:lineRule="exact"/>
        <w:rPr>
          <w:snapToGrid w:val="0"/>
          <w:sz w:val="22"/>
          <w:szCs w:val="20"/>
        </w:rPr>
      </w:pPr>
    </w:p>
    <w:p w14:paraId="1A5470DE" w14:textId="77777777" w:rsidR="00F11E33" w:rsidRDefault="00F11E33">
      <w:pPr>
        <w:tabs>
          <w:tab w:val="left" w:pos="567"/>
        </w:tabs>
        <w:spacing w:before="0" w:after="0" w:line="260" w:lineRule="exact"/>
        <w:rPr>
          <w:snapToGrid w:val="0"/>
          <w:sz w:val="22"/>
          <w:szCs w:val="20"/>
        </w:rPr>
      </w:pPr>
    </w:p>
    <w:p w14:paraId="347AB683" w14:textId="77777777" w:rsidR="00F11E33" w:rsidRDefault="00F11E33">
      <w:pPr>
        <w:tabs>
          <w:tab w:val="left" w:pos="567"/>
        </w:tabs>
        <w:spacing w:before="0" w:after="0" w:line="260" w:lineRule="exact"/>
        <w:rPr>
          <w:snapToGrid w:val="0"/>
          <w:sz w:val="22"/>
          <w:szCs w:val="20"/>
        </w:rPr>
      </w:pPr>
    </w:p>
    <w:p w14:paraId="62B88C77" w14:textId="77777777" w:rsidR="00F11E33" w:rsidRDefault="00F11E33">
      <w:pPr>
        <w:tabs>
          <w:tab w:val="left" w:pos="567"/>
        </w:tabs>
        <w:spacing w:before="0" w:after="0" w:line="260" w:lineRule="exact"/>
        <w:rPr>
          <w:snapToGrid w:val="0"/>
          <w:sz w:val="22"/>
          <w:szCs w:val="20"/>
        </w:rPr>
      </w:pPr>
    </w:p>
    <w:p w14:paraId="5CF19901" w14:textId="77777777" w:rsidR="00F11E33" w:rsidRDefault="00F11E33">
      <w:pPr>
        <w:tabs>
          <w:tab w:val="left" w:pos="567"/>
        </w:tabs>
        <w:spacing w:before="0" w:after="0" w:line="260" w:lineRule="exact"/>
        <w:rPr>
          <w:snapToGrid w:val="0"/>
          <w:sz w:val="22"/>
          <w:szCs w:val="20"/>
        </w:rPr>
      </w:pPr>
    </w:p>
    <w:p w14:paraId="3B87AB28" w14:textId="77777777" w:rsidR="00F11E33" w:rsidRDefault="00F11E33">
      <w:pPr>
        <w:tabs>
          <w:tab w:val="left" w:pos="567"/>
        </w:tabs>
        <w:spacing w:before="0" w:after="0" w:line="260" w:lineRule="exact"/>
        <w:rPr>
          <w:snapToGrid w:val="0"/>
          <w:sz w:val="22"/>
          <w:szCs w:val="20"/>
        </w:rPr>
      </w:pPr>
    </w:p>
    <w:p w14:paraId="5EBDF7AB" w14:textId="77777777" w:rsidR="00F11E33" w:rsidRDefault="00F11E33">
      <w:pPr>
        <w:tabs>
          <w:tab w:val="left" w:pos="567"/>
        </w:tabs>
        <w:spacing w:before="0" w:after="0" w:line="260" w:lineRule="exact"/>
        <w:rPr>
          <w:snapToGrid w:val="0"/>
          <w:sz w:val="22"/>
          <w:szCs w:val="20"/>
        </w:rPr>
      </w:pPr>
    </w:p>
    <w:p w14:paraId="38D348AB" w14:textId="77777777" w:rsidR="00F11E33" w:rsidRDefault="00F11E33">
      <w:pPr>
        <w:tabs>
          <w:tab w:val="left" w:pos="567"/>
        </w:tabs>
        <w:spacing w:before="0" w:after="0" w:line="260" w:lineRule="exact"/>
        <w:rPr>
          <w:snapToGrid w:val="0"/>
          <w:sz w:val="22"/>
          <w:szCs w:val="20"/>
        </w:rPr>
      </w:pPr>
    </w:p>
    <w:p w14:paraId="1C979107" w14:textId="77777777" w:rsidR="00F11E33" w:rsidRDefault="00F11E33">
      <w:pPr>
        <w:tabs>
          <w:tab w:val="left" w:pos="567"/>
        </w:tabs>
        <w:spacing w:before="0" w:after="0" w:line="260" w:lineRule="exact"/>
        <w:rPr>
          <w:snapToGrid w:val="0"/>
          <w:sz w:val="22"/>
          <w:szCs w:val="20"/>
        </w:rPr>
      </w:pPr>
    </w:p>
    <w:p w14:paraId="7DA38943" w14:textId="77777777" w:rsidR="00F11E33" w:rsidRDefault="00F11E33">
      <w:pPr>
        <w:tabs>
          <w:tab w:val="left" w:pos="567"/>
        </w:tabs>
        <w:spacing w:before="0" w:after="0" w:line="260" w:lineRule="exact"/>
        <w:rPr>
          <w:snapToGrid w:val="0"/>
          <w:sz w:val="22"/>
          <w:szCs w:val="20"/>
        </w:rPr>
      </w:pPr>
    </w:p>
    <w:p w14:paraId="05D5D9BC" w14:textId="77777777" w:rsidR="00F11E33" w:rsidRDefault="00F11E33">
      <w:pPr>
        <w:tabs>
          <w:tab w:val="left" w:pos="567"/>
        </w:tabs>
        <w:spacing w:before="0" w:after="0" w:line="260" w:lineRule="exact"/>
        <w:rPr>
          <w:snapToGrid w:val="0"/>
          <w:sz w:val="22"/>
          <w:szCs w:val="20"/>
        </w:rPr>
      </w:pPr>
    </w:p>
    <w:p w14:paraId="780EC7A7" w14:textId="77777777" w:rsidR="00F11E33" w:rsidRDefault="00F11E33">
      <w:pPr>
        <w:tabs>
          <w:tab w:val="left" w:pos="567"/>
        </w:tabs>
        <w:spacing w:before="0" w:after="0" w:line="260" w:lineRule="exact"/>
        <w:rPr>
          <w:snapToGrid w:val="0"/>
          <w:sz w:val="22"/>
          <w:szCs w:val="20"/>
        </w:rPr>
      </w:pPr>
    </w:p>
    <w:p w14:paraId="6A0E4102" w14:textId="77777777" w:rsidR="00F11E33" w:rsidRPr="00786B4E" w:rsidRDefault="00F11E33">
      <w:pPr>
        <w:tabs>
          <w:tab w:val="left" w:pos="567"/>
        </w:tabs>
        <w:spacing w:before="0" w:after="0" w:line="260" w:lineRule="exact"/>
        <w:outlineLvl w:val="0"/>
        <w:rPr>
          <w:bCs/>
          <w:snapToGrid w:val="0"/>
          <w:sz w:val="22"/>
          <w:szCs w:val="20"/>
        </w:rPr>
      </w:pPr>
    </w:p>
    <w:p w14:paraId="3FE0E6EF" w14:textId="77777777" w:rsidR="00F11E33" w:rsidRPr="00786B4E" w:rsidRDefault="00F11E33">
      <w:pPr>
        <w:tabs>
          <w:tab w:val="left" w:pos="567"/>
        </w:tabs>
        <w:spacing w:before="0" w:after="0" w:line="260" w:lineRule="exact"/>
        <w:outlineLvl w:val="0"/>
        <w:rPr>
          <w:bCs/>
          <w:snapToGrid w:val="0"/>
          <w:sz w:val="22"/>
          <w:szCs w:val="20"/>
        </w:rPr>
      </w:pPr>
    </w:p>
    <w:p w14:paraId="3208264F" w14:textId="77777777" w:rsidR="00F11E33" w:rsidRPr="00786B4E" w:rsidRDefault="00F11E33">
      <w:pPr>
        <w:tabs>
          <w:tab w:val="left" w:pos="567"/>
        </w:tabs>
        <w:spacing w:before="0" w:after="0" w:line="260" w:lineRule="exact"/>
        <w:outlineLvl w:val="0"/>
        <w:rPr>
          <w:bCs/>
          <w:snapToGrid w:val="0"/>
          <w:sz w:val="22"/>
          <w:szCs w:val="20"/>
        </w:rPr>
      </w:pPr>
    </w:p>
    <w:p w14:paraId="7DB2631C" w14:textId="77777777" w:rsidR="00F11E33" w:rsidRPr="00786B4E" w:rsidRDefault="00F11E33">
      <w:pPr>
        <w:tabs>
          <w:tab w:val="left" w:pos="567"/>
        </w:tabs>
        <w:spacing w:before="0" w:after="0" w:line="260" w:lineRule="exact"/>
        <w:outlineLvl w:val="0"/>
        <w:rPr>
          <w:bCs/>
          <w:snapToGrid w:val="0"/>
          <w:sz w:val="22"/>
          <w:szCs w:val="20"/>
        </w:rPr>
      </w:pPr>
    </w:p>
    <w:p w14:paraId="3F913523" w14:textId="77777777" w:rsidR="00F11E33" w:rsidRPr="00786B4E" w:rsidRDefault="00F11E33">
      <w:pPr>
        <w:tabs>
          <w:tab w:val="left" w:pos="567"/>
        </w:tabs>
        <w:spacing w:before="0" w:after="0" w:line="260" w:lineRule="exact"/>
        <w:outlineLvl w:val="0"/>
        <w:rPr>
          <w:bCs/>
          <w:snapToGrid w:val="0"/>
          <w:sz w:val="22"/>
          <w:szCs w:val="20"/>
        </w:rPr>
      </w:pPr>
    </w:p>
    <w:p w14:paraId="40B0653E" w14:textId="77777777" w:rsidR="00F11E33" w:rsidRPr="00786B4E" w:rsidRDefault="00F11E33">
      <w:pPr>
        <w:tabs>
          <w:tab w:val="left" w:pos="567"/>
        </w:tabs>
        <w:spacing w:before="0" w:after="0" w:line="260" w:lineRule="exact"/>
        <w:outlineLvl w:val="0"/>
        <w:rPr>
          <w:bCs/>
          <w:snapToGrid w:val="0"/>
          <w:sz w:val="22"/>
          <w:szCs w:val="20"/>
        </w:rPr>
      </w:pPr>
    </w:p>
    <w:p w14:paraId="4A28DA15" w14:textId="77777777" w:rsidR="00F11E33" w:rsidRPr="00786B4E" w:rsidRDefault="00F11E33" w:rsidP="00786B4E">
      <w:pPr>
        <w:keepNext/>
        <w:tabs>
          <w:tab w:val="left" w:pos="567"/>
        </w:tabs>
        <w:spacing w:before="0" w:after="0"/>
        <w:outlineLvl w:val="1"/>
        <w:rPr>
          <w:bCs/>
          <w:iCs/>
          <w:snapToGrid w:val="0"/>
          <w:sz w:val="22"/>
          <w:szCs w:val="28"/>
          <w:lang w:eastAsia="x-none"/>
        </w:rPr>
      </w:pPr>
    </w:p>
    <w:p w14:paraId="1C433A50" w14:textId="77777777" w:rsidR="00F11E33" w:rsidRDefault="002D7285">
      <w:pPr>
        <w:keepNext/>
        <w:tabs>
          <w:tab w:val="left" w:pos="567"/>
        </w:tabs>
        <w:spacing w:before="0" w:after="0"/>
        <w:jc w:val="center"/>
        <w:outlineLvl w:val="1"/>
        <w:rPr>
          <w:b/>
          <w:snapToGrid w:val="0"/>
          <w:sz w:val="22"/>
          <w:lang w:eastAsia="x-none"/>
        </w:rPr>
      </w:pPr>
      <w:r>
        <w:rPr>
          <w:b/>
          <w:bCs/>
          <w:iCs/>
          <w:snapToGrid w:val="0"/>
          <w:sz w:val="22"/>
          <w:szCs w:val="28"/>
          <w:lang w:eastAsia="x-none"/>
        </w:rPr>
        <w:t>III PRIEDAS</w:t>
      </w:r>
    </w:p>
    <w:p w14:paraId="5A20CB01" w14:textId="77777777" w:rsidR="00F11E33" w:rsidRDefault="00F11E33">
      <w:pPr>
        <w:tabs>
          <w:tab w:val="left" w:pos="567"/>
        </w:tabs>
        <w:spacing w:before="0" w:after="0" w:line="260" w:lineRule="exact"/>
        <w:rPr>
          <w:snapToGrid w:val="0"/>
          <w:sz w:val="22"/>
        </w:rPr>
      </w:pPr>
    </w:p>
    <w:p w14:paraId="3718CB31" w14:textId="77777777" w:rsidR="00F11E33" w:rsidRDefault="002D7285">
      <w:pPr>
        <w:keepNext/>
        <w:tabs>
          <w:tab w:val="left" w:pos="567"/>
        </w:tabs>
        <w:spacing w:before="0" w:after="0"/>
        <w:jc w:val="center"/>
        <w:outlineLvl w:val="1"/>
        <w:rPr>
          <w:b/>
          <w:snapToGrid w:val="0"/>
          <w:sz w:val="22"/>
          <w:lang w:eastAsia="x-none"/>
        </w:rPr>
      </w:pPr>
      <w:r>
        <w:rPr>
          <w:b/>
          <w:bCs/>
          <w:iCs/>
          <w:snapToGrid w:val="0"/>
          <w:sz w:val="22"/>
          <w:szCs w:val="28"/>
          <w:lang w:eastAsia="x-none"/>
        </w:rPr>
        <w:t>ŽENKLINIMAS IR PAKUOTĖS LAPELIS</w:t>
      </w:r>
    </w:p>
    <w:p w14:paraId="4D37EADF" w14:textId="77777777" w:rsidR="00F11E33" w:rsidRDefault="002D7285">
      <w:pPr>
        <w:tabs>
          <w:tab w:val="left" w:pos="567"/>
        </w:tabs>
        <w:spacing w:before="0" w:after="0" w:line="260" w:lineRule="exact"/>
        <w:rPr>
          <w:snapToGrid w:val="0"/>
          <w:sz w:val="22"/>
        </w:rPr>
      </w:pPr>
      <w:r>
        <w:rPr>
          <w:snapToGrid w:val="0"/>
          <w:sz w:val="22"/>
        </w:rPr>
        <w:br w:type="page"/>
      </w:r>
    </w:p>
    <w:p w14:paraId="753A3F35" w14:textId="77777777" w:rsidR="00F11E33" w:rsidRDefault="00F11E33">
      <w:pPr>
        <w:tabs>
          <w:tab w:val="left" w:pos="567"/>
        </w:tabs>
        <w:spacing w:before="0" w:after="0" w:line="260" w:lineRule="exact"/>
        <w:rPr>
          <w:snapToGrid w:val="0"/>
          <w:sz w:val="22"/>
        </w:rPr>
      </w:pPr>
    </w:p>
    <w:p w14:paraId="5697B80F" w14:textId="77777777" w:rsidR="00F11E33" w:rsidRDefault="00F11E33">
      <w:pPr>
        <w:tabs>
          <w:tab w:val="left" w:pos="567"/>
        </w:tabs>
        <w:spacing w:before="0" w:after="0" w:line="260" w:lineRule="exact"/>
        <w:rPr>
          <w:snapToGrid w:val="0"/>
          <w:sz w:val="22"/>
        </w:rPr>
      </w:pPr>
    </w:p>
    <w:p w14:paraId="157CEF31" w14:textId="77777777" w:rsidR="00F11E33" w:rsidRDefault="00F11E33">
      <w:pPr>
        <w:tabs>
          <w:tab w:val="left" w:pos="567"/>
        </w:tabs>
        <w:spacing w:before="0" w:after="0" w:line="260" w:lineRule="exact"/>
        <w:rPr>
          <w:snapToGrid w:val="0"/>
          <w:sz w:val="22"/>
        </w:rPr>
      </w:pPr>
    </w:p>
    <w:p w14:paraId="74F0F92C" w14:textId="77777777" w:rsidR="00F11E33" w:rsidRDefault="00F11E33">
      <w:pPr>
        <w:tabs>
          <w:tab w:val="left" w:pos="567"/>
        </w:tabs>
        <w:spacing w:before="0" w:after="0" w:line="260" w:lineRule="exact"/>
        <w:rPr>
          <w:snapToGrid w:val="0"/>
          <w:sz w:val="22"/>
        </w:rPr>
      </w:pPr>
    </w:p>
    <w:p w14:paraId="5B940D09" w14:textId="77777777" w:rsidR="00F11E33" w:rsidRDefault="00F11E33">
      <w:pPr>
        <w:tabs>
          <w:tab w:val="left" w:pos="567"/>
        </w:tabs>
        <w:spacing w:before="0" w:after="0" w:line="260" w:lineRule="exact"/>
        <w:rPr>
          <w:snapToGrid w:val="0"/>
          <w:sz w:val="22"/>
        </w:rPr>
      </w:pPr>
    </w:p>
    <w:p w14:paraId="59C4FC71" w14:textId="77777777" w:rsidR="00F11E33" w:rsidRDefault="00F11E33">
      <w:pPr>
        <w:tabs>
          <w:tab w:val="left" w:pos="567"/>
        </w:tabs>
        <w:spacing w:before="0" w:after="0" w:line="260" w:lineRule="exact"/>
        <w:rPr>
          <w:snapToGrid w:val="0"/>
          <w:sz w:val="22"/>
        </w:rPr>
      </w:pPr>
    </w:p>
    <w:p w14:paraId="751563A6" w14:textId="77777777" w:rsidR="00F11E33" w:rsidRDefault="00F11E33">
      <w:pPr>
        <w:tabs>
          <w:tab w:val="left" w:pos="567"/>
        </w:tabs>
        <w:spacing w:before="0" w:after="0" w:line="260" w:lineRule="exact"/>
        <w:rPr>
          <w:snapToGrid w:val="0"/>
          <w:sz w:val="22"/>
        </w:rPr>
      </w:pPr>
    </w:p>
    <w:p w14:paraId="509CC706" w14:textId="77777777" w:rsidR="00F11E33" w:rsidRDefault="00F11E33">
      <w:pPr>
        <w:tabs>
          <w:tab w:val="left" w:pos="567"/>
        </w:tabs>
        <w:spacing w:before="0" w:after="0" w:line="260" w:lineRule="exact"/>
        <w:rPr>
          <w:snapToGrid w:val="0"/>
          <w:sz w:val="22"/>
        </w:rPr>
      </w:pPr>
    </w:p>
    <w:p w14:paraId="298C046D" w14:textId="77777777" w:rsidR="00F11E33" w:rsidRDefault="00F11E33">
      <w:pPr>
        <w:tabs>
          <w:tab w:val="left" w:pos="567"/>
        </w:tabs>
        <w:spacing w:before="0" w:after="0" w:line="260" w:lineRule="exact"/>
        <w:rPr>
          <w:snapToGrid w:val="0"/>
          <w:sz w:val="22"/>
        </w:rPr>
      </w:pPr>
    </w:p>
    <w:p w14:paraId="7B929BDE" w14:textId="77777777" w:rsidR="00F11E33" w:rsidRDefault="00F11E33">
      <w:pPr>
        <w:tabs>
          <w:tab w:val="left" w:pos="567"/>
        </w:tabs>
        <w:spacing w:before="0" w:after="0" w:line="260" w:lineRule="exact"/>
        <w:rPr>
          <w:snapToGrid w:val="0"/>
          <w:sz w:val="22"/>
        </w:rPr>
      </w:pPr>
    </w:p>
    <w:p w14:paraId="42727E6C" w14:textId="77777777" w:rsidR="00F11E33" w:rsidRDefault="00F11E33">
      <w:pPr>
        <w:tabs>
          <w:tab w:val="left" w:pos="567"/>
        </w:tabs>
        <w:spacing w:before="0" w:after="0" w:line="260" w:lineRule="exact"/>
        <w:rPr>
          <w:snapToGrid w:val="0"/>
          <w:sz w:val="22"/>
        </w:rPr>
      </w:pPr>
    </w:p>
    <w:p w14:paraId="3D68C8EE" w14:textId="77777777" w:rsidR="00F11E33" w:rsidRDefault="00F11E33">
      <w:pPr>
        <w:tabs>
          <w:tab w:val="left" w:pos="567"/>
        </w:tabs>
        <w:spacing w:before="0" w:after="0" w:line="260" w:lineRule="exact"/>
        <w:rPr>
          <w:snapToGrid w:val="0"/>
          <w:sz w:val="22"/>
        </w:rPr>
      </w:pPr>
    </w:p>
    <w:p w14:paraId="77F1282D" w14:textId="77777777" w:rsidR="00F11E33" w:rsidRDefault="00F11E33">
      <w:pPr>
        <w:tabs>
          <w:tab w:val="left" w:pos="567"/>
        </w:tabs>
        <w:spacing w:before="0" w:after="0" w:line="260" w:lineRule="exact"/>
        <w:rPr>
          <w:snapToGrid w:val="0"/>
          <w:sz w:val="22"/>
        </w:rPr>
      </w:pPr>
    </w:p>
    <w:p w14:paraId="799F3EC1" w14:textId="77777777" w:rsidR="00F11E33" w:rsidRDefault="00F11E33">
      <w:pPr>
        <w:tabs>
          <w:tab w:val="left" w:pos="567"/>
        </w:tabs>
        <w:spacing w:before="0" w:after="0" w:line="260" w:lineRule="exact"/>
        <w:rPr>
          <w:snapToGrid w:val="0"/>
          <w:sz w:val="22"/>
        </w:rPr>
      </w:pPr>
    </w:p>
    <w:p w14:paraId="6D376E6B" w14:textId="77777777" w:rsidR="00F11E33" w:rsidRDefault="00F11E33">
      <w:pPr>
        <w:tabs>
          <w:tab w:val="left" w:pos="567"/>
        </w:tabs>
        <w:spacing w:before="0" w:after="0" w:line="260" w:lineRule="exact"/>
        <w:rPr>
          <w:snapToGrid w:val="0"/>
          <w:sz w:val="22"/>
        </w:rPr>
      </w:pPr>
    </w:p>
    <w:p w14:paraId="0293E5E7" w14:textId="77777777" w:rsidR="00F11E33" w:rsidRDefault="00F11E33">
      <w:pPr>
        <w:tabs>
          <w:tab w:val="left" w:pos="567"/>
        </w:tabs>
        <w:spacing w:before="0" w:after="0" w:line="260" w:lineRule="exact"/>
        <w:rPr>
          <w:snapToGrid w:val="0"/>
          <w:sz w:val="22"/>
        </w:rPr>
      </w:pPr>
    </w:p>
    <w:p w14:paraId="7EE77919" w14:textId="77777777" w:rsidR="00F11E33" w:rsidRDefault="00F11E33">
      <w:pPr>
        <w:tabs>
          <w:tab w:val="left" w:pos="567"/>
        </w:tabs>
        <w:spacing w:before="0" w:after="0" w:line="260" w:lineRule="exact"/>
        <w:rPr>
          <w:snapToGrid w:val="0"/>
          <w:sz w:val="22"/>
        </w:rPr>
      </w:pPr>
    </w:p>
    <w:p w14:paraId="111DBE68" w14:textId="77777777" w:rsidR="00F11E33" w:rsidRDefault="00F11E33">
      <w:pPr>
        <w:tabs>
          <w:tab w:val="left" w:pos="567"/>
        </w:tabs>
        <w:spacing w:before="0" w:after="0" w:line="260" w:lineRule="exact"/>
        <w:rPr>
          <w:snapToGrid w:val="0"/>
          <w:sz w:val="22"/>
        </w:rPr>
      </w:pPr>
    </w:p>
    <w:p w14:paraId="3D1E4BD0" w14:textId="77777777" w:rsidR="00F11E33" w:rsidRDefault="00F11E33">
      <w:pPr>
        <w:tabs>
          <w:tab w:val="left" w:pos="567"/>
        </w:tabs>
        <w:spacing w:before="0" w:after="0" w:line="260" w:lineRule="exact"/>
        <w:rPr>
          <w:snapToGrid w:val="0"/>
          <w:sz w:val="22"/>
        </w:rPr>
      </w:pPr>
    </w:p>
    <w:p w14:paraId="4E4F2E99" w14:textId="77777777" w:rsidR="00F11E33" w:rsidRDefault="00F11E33">
      <w:pPr>
        <w:tabs>
          <w:tab w:val="left" w:pos="567"/>
        </w:tabs>
        <w:spacing w:before="0" w:after="0" w:line="260" w:lineRule="exact"/>
        <w:rPr>
          <w:snapToGrid w:val="0"/>
          <w:sz w:val="22"/>
        </w:rPr>
      </w:pPr>
    </w:p>
    <w:p w14:paraId="4EBB7AB9" w14:textId="77777777" w:rsidR="00F11E33" w:rsidRDefault="00F11E33">
      <w:pPr>
        <w:tabs>
          <w:tab w:val="left" w:pos="567"/>
        </w:tabs>
        <w:spacing w:before="0" w:after="0" w:line="260" w:lineRule="exact"/>
        <w:rPr>
          <w:snapToGrid w:val="0"/>
          <w:sz w:val="22"/>
        </w:rPr>
      </w:pPr>
    </w:p>
    <w:p w14:paraId="095FEE91" w14:textId="77777777" w:rsidR="00F11E33" w:rsidRDefault="00F11E33">
      <w:pPr>
        <w:tabs>
          <w:tab w:val="left" w:pos="567"/>
        </w:tabs>
        <w:spacing w:before="0" w:after="0" w:line="260" w:lineRule="exact"/>
        <w:rPr>
          <w:snapToGrid w:val="0"/>
          <w:sz w:val="22"/>
        </w:rPr>
      </w:pPr>
    </w:p>
    <w:p w14:paraId="404FDE9B" w14:textId="77777777" w:rsidR="00F11E33" w:rsidRPr="00786B4E" w:rsidRDefault="00F11E33" w:rsidP="00786B4E">
      <w:pPr>
        <w:keepNext/>
        <w:tabs>
          <w:tab w:val="left" w:pos="567"/>
        </w:tabs>
        <w:spacing w:before="0" w:after="0"/>
        <w:outlineLvl w:val="1"/>
        <w:rPr>
          <w:iCs/>
          <w:snapToGrid w:val="0"/>
          <w:sz w:val="22"/>
          <w:szCs w:val="28"/>
          <w:lang w:eastAsia="x-none"/>
        </w:rPr>
      </w:pPr>
    </w:p>
    <w:p w14:paraId="531BC769" w14:textId="77777777" w:rsidR="00F11E33" w:rsidRDefault="002D7285">
      <w:pPr>
        <w:keepNext/>
        <w:tabs>
          <w:tab w:val="left" w:pos="567"/>
        </w:tabs>
        <w:spacing w:before="0" w:after="0"/>
        <w:jc w:val="center"/>
        <w:outlineLvl w:val="1"/>
        <w:rPr>
          <w:b/>
          <w:snapToGrid w:val="0"/>
          <w:sz w:val="22"/>
          <w:lang w:eastAsia="x-none"/>
        </w:rPr>
      </w:pPr>
      <w:r>
        <w:rPr>
          <w:b/>
          <w:bCs/>
          <w:iCs/>
          <w:snapToGrid w:val="0"/>
          <w:sz w:val="22"/>
          <w:szCs w:val="28"/>
          <w:lang w:eastAsia="x-none"/>
        </w:rPr>
        <w:t>A. ŽENKLINIMAS</w:t>
      </w:r>
    </w:p>
    <w:p w14:paraId="6BBDDE95" w14:textId="77777777" w:rsidR="00F11E33" w:rsidRDefault="002D7285">
      <w:pPr>
        <w:pBdr>
          <w:top w:val="single" w:sz="4" w:space="1" w:color="auto"/>
          <w:left w:val="single" w:sz="4" w:space="4" w:color="auto"/>
          <w:bottom w:val="single" w:sz="4" w:space="1" w:color="auto"/>
          <w:right w:val="single" w:sz="4" w:space="3" w:color="auto"/>
        </w:pBdr>
        <w:spacing w:before="0" w:after="0"/>
        <w:rPr>
          <w:b/>
          <w:sz w:val="22"/>
          <w:szCs w:val="22"/>
        </w:rPr>
      </w:pPr>
      <w:r>
        <w:rPr>
          <w:snapToGrid w:val="0"/>
          <w:sz w:val="22"/>
        </w:rPr>
        <w:br w:type="page"/>
      </w:r>
      <w:r>
        <w:rPr>
          <w:b/>
          <w:sz w:val="22"/>
          <w:szCs w:val="22"/>
        </w:rPr>
        <w:lastRenderedPageBreak/>
        <w:t>INFORMACIJA ANT IŠORINĖS PAKUOTĖS</w:t>
      </w:r>
    </w:p>
    <w:p w14:paraId="6E10F95B" w14:textId="77777777" w:rsidR="00F11E33" w:rsidRPr="00786B4E" w:rsidRDefault="00F11E33">
      <w:pPr>
        <w:pBdr>
          <w:top w:val="single" w:sz="4" w:space="1" w:color="auto"/>
          <w:left w:val="single" w:sz="4" w:space="4" w:color="auto"/>
          <w:bottom w:val="single" w:sz="4" w:space="1" w:color="auto"/>
          <w:right w:val="single" w:sz="4" w:space="3" w:color="auto"/>
        </w:pBdr>
        <w:spacing w:before="0" w:after="0"/>
        <w:rPr>
          <w:bCs/>
          <w:sz w:val="22"/>
          <w:szCs w:val="22"/>
        </w:rPr>
      </w:pPr>
    </w:p>
    <w:p w14:paraId="1C3B0262" w14:textId="77777777" w:rsidR="00F11E33" w:rsidRDefault="002D7285">
      <w:pPr>
        <w:pBdr>
          <w:top w:val="single" w:sz="4" w:space="1" w:color="auto"/>
          <w:left w:val="single" w:sz="4" w:space="4" w:color="auto"/>
          <w:bottom w:val="single" w:sz="4" w:space="1" w:color="auto"/>
          <w:right w:val="single" w:sz="4" w:space="3" w:color="auto"/>
        </w:pBdr>
        <w:spacing w:before="0" w:after="0"/>
        <w:rPr>
          <w:b/>
          <w:sz w:val="22"/>
          <w:szCs w:val="22"/>
        </w:rPr>
      </w:pPr>
      <w:r>
        <w:rPr>
          <w:b/>
          <w:sz w:val="22"/>
          <w:szCs w:val="22"/>
        </w:rPr>
        <w:t>Kartono dėžutė</w:t>
      </w:r>
    </w:p>
    <w:p w14:paraId="1ED739DA" w14:textId="77777777" w:rsidR="00F11E33" w:rsidRDefault="00F11E33">
      <w:pPr>
        <w:spacing w:before="0" w:after="0"/>
        <w:rPr>
          <w:sz w:val="22"/>
          <w:szCs w:val="22"/>
        </w:rPr>
      </w:pPr>
    </w:p>
    <w:p w14:paraId="41D32847" w14:textId="77777777" w:rsidR="00F11E33" w:rsidRDefault="00F11E33">
      <w:pPr>
        <w:spacing w:before="0" w:after="0"/>
        <w:rPr>
          <w:sz w:val="22"/>
          <w:szCs w:val="22"/>
        </w:rPr>
      </w:pPr>
    </w:p>
    <w:p w14:paraId="5CBCFB97" w14:textId="77777777" w:rsidR="00F11E33" w:rsidRDefault="002D7285">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Pr>
          <w:b/>
          <w:sz w:val="22"/>
          <w:szCs w:val="22"/>
        </w:rPr>
        <w:t>1.</w:t>
      </w:r>
      <w:r>
        <w:rPr>
          <w:b/>
          <w:sz w:val="22"/>
          <w:szCs w:val="22"/>
        </w:rPr>
        <w:tab/>
        <w:t>VAISTINIO PREPARATO PAVADINIMAS</w:t>
      </w:r>
    </w:p>
    <w:p w14:paraId="590CBADA" w14:textId="77777777" w:rsidR="00F11E33" w:rsidRPr="001D3707" w:rsidRDefault="00F11E33">
      <w:pPr>
        <w:overflowPunct w:val="0"/>
        <w:autoSpaceDE w:val="0"/>
        <w:autoSpaceDN w:val="0"/>
        <w:adjustRightInd w:val="0"/>
        <w:spacing w:before="0" w:after="0"/>
        <w:jc w:val="both"/>
        <w:textAlignment w:val="baseline"/>
        <w:rPr>
          <w:sz w:val="22"/>
          <w:szCs w:val="22"/>
        </w:rPr>
      </w:pPr>
    </w:p>
    <w:p w14:paraId="586925B8" w14:textId="58868EA3" w:rsidR="00F11E33" w:rsidRPr="001D3707" w:rsidRDefault="002D7285">
      <w:pPr>
        <w:overflowPunct w:val="0"/>
        <w:autoSpaceDE w:val="0"/>
        <w:autoSpaceDN w:val="0"/>
        <w:adjustRightInd w:val="0"/>
        <w:spacing w:before="0" w:after="0"/>
        <w:jc w:val="both"/>
        <w:textAlignment w:val="baseline"/>
        <w:rPr>
          <w:bCs/>
          <w:sz w:val="22"/>
          <w:szCs w:val="22"/>
        </w:rPr>
      </w:pPr>
      <w:r w:rsidRPr="001D3707">
        <w:rPr>
          <w:bCs/>
          <w:sz w:val="22"/>
          <w:szCs w:val="22"/>
        </w:rPr>
        <w:t xml:space="preserve">Meriofert </w:t>
      </w:r>
      <w:r w:rsidR="00E048D6" w:rsidRPr="00E048D6">
        <w:rPr>
          <w:bCs/>
          <w:sz w:val="22"/>
          <w:szCs w:val="22"/>
        </w:rPr>
        <w:t xml:space="preserve">Set </w:t>
      </w:r>
      <w:r w:rsidRPr="001D3707">
        <w:rPr>
          <w:bCs/>
          <w:sz w:val="22"/>
          <w:szCs w:val="22"/>
        </w:rPr>
        <w:t>900</w:t>
      </w:r>
      <w:r w:rsidRPr="001D3707">
        <w:rPr>
          <w:sz w:val="22"/>
          <w:szCs w:val="22"/>
        </w:rPr>
        <w:t> TV</w:t>
      </w:r>
      <w:r w:rsidRPr="001D3707">
        <w:rPr>
          <w:bCs/>
          <w:sz w:val="22"/>
          <w:szCs w:val="22"/>
        </w:rPr>
        <w:t xml:space="preserve"> </w:t>
      </w:r>
      <w:r w:rsidRPr="001D3707">
        <w:rPr>
          <w:sz w:val="22"/>
          <w:szCs w:val="22"/>
        </w:rPr>
        <w:t>milteliai ir tirpiklis injekciniam tirpalui</w:t>
      </w:r>
    </w:p>
    <w:p w14:paraId="54D8EC98" w14:textId="77777777" w:rsidR="00F11E33" w:rsidRPr="001D3707" w:rsidRDefault="00F11E33">
      <w:pPr>
        <w:overflowPunct w:val="0"/>
        <w:autoSpaceDE w:val="0"/>
        <w:autoSpaceDN w:val="0"/>
        <w:adjustRightInd w:val="0"/>
        <w:spacing w:before="0" w:after="0"/>
        <w:jc w:val="both"/>
        <w:textAlignment w:val="baseline"/>
        <w:rPr>
          <w:bCs/>
          <w:sz w:val="22"/>
          <w:szCs w:val="22"/>
        </w:rPr>
      </w:pPr>
    </w:p>
    <w:p w14:paraId="20F95A83" w14:textId="77777777" w:rsidR="00F11E33" w:rsidRPr="001D3707" w:rsidRDefault="002D7285">
      <w:pPr>
        <w:overflowPunct w:val="0"/>
        <w:autoSpaceDE w:val="0"/>
        <w:autoSpaceDN w:val="0"/>
        <w:adjustRightInd w:val="0"/>
        <w:spacing w:before="0" w:after="0"/>
        <w:jc w:val="both"/>
        <w:textAlignment w:val="baseline"/>
        <w:rPr>
          <w:bCs/>
          <w:sz w:val="22"/>
          <w:szCs w:val="22"/>
        </w:rPr>
      </w:pPr>
      <w:r w:rsidRPr="001D3707">
        <w:rPr>
          <w:bCs/>
          <w:sz w:val="22"/>
          <w:szCs w:val="22"/>
        </w:rPr>
        <w:t>menotropinas</w:t>
      </w:r>
    </w:p>
    <w:p w14:paraId="19121E85" w14:textId="77777777" w:rsidR="00F11E33" w:rsidRPr="001D3707" w:rsidRDefault="00F11E33">
      <w:pPr>
        <w:overflowPunct w:val="0"/>
        <w:autoSpaceDE w:val="0"/>
        <w:autoSpaceDN w:val="0"/>
        <w:adjustRightInd w:val="0"/>
        <w:spacing w:before="0" w:after="0"/>
        <w:jc w:val="both"/>
        <w:textAlignment w:val="baseline"/>
        <w:rPr>
          <w:bCs/>
          <w:sz w:val="22"/>
          <w:szCs w:val="22"/>
          <w:lang w:eastAsia="fr-FR"/>
        </w:rPr>
      </w:pPr>
    </w:p>
    <w:p w14:paraId="6729A05E" w14:textId="77777777" w:rsidR="00F11E33" w:rsidRPr="001D3707" w:rsidRDefault="00F11E33">
      <w:pPr>
        <w:overflowPunct w:val="0"/>
        <w:autoSpaceDE w:val="0"/>
        <w:autoSpaceDN w:val="0"/>
        <w:adjustRightInd w:val="0"/>
        <w:spacing w:before="0" w:after="0"/>
        <w:jc w:val="both"/>
        <w:textAlignment w:val="baseline"/>
        <w:rPr>
          <w:bCs/>
          <w:sz w:val="22"/>
          <w:szCs w:val="22"/>
          <w:lang w:eastAsia="fr-FR"/>
        </w:rPr>
      </w:pPr>
    </w:p>
    <w:p w14:paraId="42FA1E00" w14:textId="77777777" w:rsidR="00F11E33" w:rsidRDefault="002D7285">
      <w:pPr>
        <w:pBdr>
          <w:top w:val="single" w:sz="4" w:space="1" w:color="auto"/>
          <w:left w:val="single" w:sz="4" w:space="4" w:color="auto"/>
          <w:bottom w:val="single" w:sz="4" w:space="1" w:color="auto"/>
          <w:right w:val="single" w:sz="4" w:space="4" w:color="auto"/>
        </w:pBdr>
        <w:spacing w:before="0" w:after="0"/>
        <w:ind w:left="567" w:hanging="567"/>
        <w:outlineLvl w:val="0"/>
        <w:rPr>
          <w:b/>
          <w:bCs/>
          <w:sz w:val="22"/>
          <w:szCs w:val="22"/>
        </w:rPr>
      </w:pPr>
      <w:r>
        <w:rPr>
          <w:b/>
          <w:sz w:val="22"/>
          <w:szCs w:val="22"/>
        </w:rPr>
        <w:t>2.</w:t>
      </w:r>
      <w:r>
        <w:rPr>
          <w:b/>
          <w:sz w:val="22"/>
          <w:szCs w:val="22"/>
        </w:rPr>
        <w:tab/>
        <w:t>VEIKLIOJI (-IOS) MEDŽIAGA (-OS) IR JOS (-Ų) KIEKIS (-IAI)</w:t>
      </w:r>
    </w:p>
    <w:p w14:paraId="105DB667" w14:textId="77777777" w:rsidR="00F11E33" w:rsidRDefault="00F11E33">
      <w:pPr>
        <w:shd w:val="clear" w:color="auto" w:fill="FFFFFF"/>
        <w:spacing w:before="0" w:after="0"/>
        <w:jc w:val="both"/>
        <w:rPr>
          <w:color w:val="000000"/>
          <w:sz w:val="22"/>
          <w:szCs w:val="22"/>
        </w:rPr>
      </w:pPr>
    </w:p>
    <w:p w14:paraId="762B3D12" w14:textId="77777777" w:rsidR="00F11E33" w:rsidRDefault="002D7285">
      <w:pPr>
        <w:shd w:val="clear" w:color="auto" w:fill="FFFFFF"/>
        <w:spacing w:before="0" w:after="0"/>
        <w:rPr>
          <w:sz w:val="22"/>
          <w:szCs w:val="22"/>
        </w:rPr>
      </w:pPr>
      <w:r>
        <w:rPr>
          <w:sz w:val="22"/>
          <w:szCs w:val="22"/>
        </w:rPr>
        <w:t xml:space="preserve">Kiekviename daugiadoziame flakone yra liofilizuotų miltelių, kurių aktyvumas atitinka 900 TV žmogaus folikulus stimuliuojančio hormono aktyvumo (FSH) ir 900 TV žmogaus liuteinizuojančio hormono aktyvumo (LH). </w:t>
      </w:r>
    </w:p>
    <w:p w14:paraId="73D2C975" w14:textId="77777777" w:rsidR="00F11E33" w:rsidRDefault="002D7285">
      <w:pPr>
        <w:shd w:val="clear" w:color="auto" w:fill="FFFFFF"/>
        <w:spacing w:before="0" w:after="0"/>
        <w:rPr>
          <w:bCs/>
          <w:sz w:val="22"/>
          <w:szCs w:val="22"/>
        </w:rPr>
      </w:pPr>
      <w:r>
        <w:rPr>
          <w:sz w:val="22"/>
          <w:szCs w:val="22"/>
        </w:rPr>
        <w:t>Žmogaus menopauzinis gonadotropinas (žMG) yra išskiriamas iš moterų po menopauzės šlapimo. Žmogaus chorioninis gonadotropinas (žCG), išskiriamas iš nėščių moterų šlapimo, pridedamas siekiant padidinti bendrąjį LH aktyvumą.</w:t>
      </w:r>
    </w:p>
    <w:p w14:paraId="78877953" w14:textId="77777777" w:rsidR="00F11E33" w:rsidRDefault="00F11E33">
      <w:pPr>
        <w:spacing w:before="0" w:after="0"/>
        <w:ind w:right="-1"/>
        <w:rPr>
          <w:bCs/>
          <w:strike/>
          <w:sz w:val="22"/>
          <w:szCs w:val="22"/>
          <w:lang w:eastAsia="de-DE"/>
        </w:rPr>
      </w:pPr>
    </w:p>
    <w:p w14:paraId="00464DAE" w14:textId="77777777" w:rsidR="00F11E33" w:rsidRDefault="00F11E33">
      <w:pPr>
        <w:spacing w:before="0" w:after="0"/>
        <w:rPr>
          <w:sz w:val="22"/>
          <w:szCs w:val="22"/>
        </w:rPr>
      </w:pPr>
    </w:p>
    <w:p w14:paraId="241ECEAD" w14:textId="77777777" w:rsidR="00F11E33" w:rsidRDefault="002D7285">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Pr>
          <w:b/>
          <w:sz w:val="22"/>
          <w:szCs w:val="22"/>
        </w:rPr>
        <w:t>3.</w:t>
      </w:r>
      <w:r>
        <w:rPr>
          <w:b/>
          <w:sz w:val="22"/>
          <w:szCs w:val="22"/>
        </w:rPr>
        <w:tab/>
        <w:t>PAGALBINIŲ MEDŽIAGŲ SĄRAŠAS</w:t>
      </w:r>
    </w:p>
    <w:p w14:paraId="4CEB7ABF" w14:textId="77777777" w:rsidR="00F11E33" w:rsidRDefault="00F11E33">
      <w:pPr>
        <w:tabs>
          <w:tab w:val="left" w:pos="426"/>
        </w:tabs>
        <w:overflowPunct w:val="0"/>
        <w:autoSpaceDE w:val="0"/>
        <w:autoSpaceDN w:val="0"/>
        <w:adjustRightInd w:val="0"/>
        <w:spacing w:before="0" w:after="0"/>
        <w:textAlignment w:val="baseline"/>
        <w:rPr>
          <w:sz w:val="22"/>
          <w:szCs w:val="22"/>
          <w:u w:val="single"/>
        </w:rPr>
      </w:pPr>
    </w:p>
    <w:p w14:paraId="00D0C696" w14:textId="3A6102DC" w:rsidR="00F11E33" w:rsidRDefault="002D7285">
      <w:pPr>
        <w:spacing w:before="0" w:after="0"/>
        <w:rPr>
          <w:sz w:val="22"/>
          <w:szCs w:val="22"/>
        </w:rPr>
      </w:pPr>
      <w:r>
        <w:rPr>
          <w:sz w:val="22"/>
          <w:szCs w:val="22"/>
          <w:u w:val="single"/>
        </w:rPr>
        <w:t>Milteliai</w:t>
      </w:r>
      <w:r>
        <w:rPr>
          <w:sz w:val="22"/>
          <w:szCs w:val="22"/>
        </w:rPr>
        <w:t>: laktozė monohidratas, polisorbatas 20, dinatrio fosfatas dihidratas, fosfato rūgštis ir natrio hidroksidas.</w:t>
      </w:r>
    </w:p>
    <w:p w14:paraId="645F09C2" w14:textId="77777777" w:rsidR="00F11E33" w:rsidRDefault="002D7285">
      <w:pPr>
        <w:spacing w:before="0" w:after="0"/>
        <w:rPr>
          <w:sz w:val="22"/>
          <w:szCs w:val="22"/>
          <w:u w:val="single"/>
        </w:rPr>
      </w:pPr>
      <w:r>
        <w:rPr>
          <w:sz w:val="22"/>
          <w:szCs w:val="22"/>
          <w:u w:val="single"/>
        </w:rPr>
        <w:t>Tirpiklis</w:t>
      </w:r>
      <w:r>
        <w:rPr>
          <w:sz w:val="22"/>
          <w:szCs w:val="22"/>
        </w:rPr>
        <w:t>: metakrezolis ir injekcinis vanduo.</w:t>
      </w:r>
    </w:p>
    <w:p w14:paraId="2D064A32" w14:textId="77777777" w:rsidR="00F11E33" w:rsidRDefault="002D7285">
      <w:pPr>
        <w:spacing w:before="0" w:after="0"/>
        <w:rPr>
          <w:sz w:val="22"/>
          <w:szCs w:val="22"/>
        </w:rPr>
      </w:pPr>
      <w:r>
        <w:rPr>
          <w:sz w:val="22"/>
          <w:szCs w:val="22"/>
        </w:rPr>
        <w:t>Prieš vartojimą perskaitykite pakuotės lapelį.</w:t>
      </w:r>
    </w:p>
    <w:p w14:paraId="655922A0" w14:textId="77777777" w:rsidR="00F11E33" w:rsidRDefault="00F11E33">
      <w:pPr>
        <w:spacing w:before="0" w:after="0"/>
        <w:rPr>
          <w:sz w:val="22"/>
          <w:szCs w:val="22"/>
        </w:rPr>
      </w:pPr>
    </w:p>
    <w:p w14:paraId="27923263" w14:textId="77777777" w:rsidR="00F11E33" w:rsidRDefault="00F11E33">
      <w:pPr>
        <w:spacing w:before="0" w:after="0"/>
        <w:rPr>
          <w:sz w:val="22"/>
          <w:szCs w:val="22"/>
        </w:rPr>
      </w:pPr>
    </w:p>
    <w:p w14:paraId="2EA3C6C6" w14:textId="77777777" w:rsidR="00F11E33" w:rsidRDefault="002D7285">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Pr>
          <w:b/>
          <w:sz w:val="22"/>
          <w:szCs w:val="22"/>
        </w:rPr>
        <w:t>4.</w:t>
      </w:r>
      <w:r>
        <w:rPr>
          <w:b/>
          <w:sz w:val="22"/>
          <w:szCs w:val="22"/>
        </w:rPr>
        <w:tab/>
        <w:t>FARMACINĖ FORMA IR KIEKIS PAKUOTĖJE</w:t>
      </w:r>
    </w:p>
    <w:p w14:paraId="5C0D665B" w14:textId="77777777" w:rsidR="00F11E33" w:rsidRDefault="00F11E33">
      <w:pPr>
        <w:tabs>
          <w:tab w:val="left" w:pos="360"/>
          <w:tab w:val="left" w:pos="1560"/>
        </w:tabs>
        <w:overflowPunct w:val="0"/>
        <w:autoSpaceDE w:val="0"/>
        <w:autoSpaceDN w:val="0"/>
        <w:adjustRightInd w:val="0"/>
        <w:spacing w:before="0" w:after="0"/>
        <w:jc w:val="both"/>
        <w:textAlignment w:val="baseline"/>
        <w:rPr>
          <w:sz w:val="22"/>
          <w:szCs w:val="22"/>
        </w:rPr>
      </w:pPr>
    </w:p>
    <w:p w14:paraId="091C9564" w14:textId="77777777"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Milteliai ir tirpiklis injekciniam tirpalui</w:t>
      </w:r>
    </w:p>
    <w:p w14:paraId="289BD91F" w14:textId="77777777" w:rsidR="00F11E33" w:rsidRDefault="00F11E33">
      <w:pPr>
        <w:tabs>
          <w:tab w:val="left" w:pos="360"/>
          <w:tab w:val="left" w:pos="1560"/>
        </w:tabs>
        <w:overflowPunct w:val="0"/>
        <w:autoSpaceDE w:val="0"/>
        <w:autoSpaceDN w:val="0"/>
        <w:adjustRightInd w:val="0"/>
        <w:spacing w:before="0" w:after="0"/>
        <w:textAlignment w:val="baseline"/>
        <w:rPr>
          <w:sz w:val="22"/>
          <w:szCs w:val="22"/>
        </w:rPr>
      </w:pPr>
    </w:p>
    <w:p w14:paraId="7DE55226" w14:textId="77777777"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Rinkinį sudaro:</w:t>
      </w:r>
    </w:p>
    <w:p w14:paraId="618D7E7A" w14:textId="77777777"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- 1 flakonas su milteliais</w:t>
      </w:r>
    </w:p>
    <w:p w14:paraId="0C3A0622" w14:textId="77777777"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- 1 užpildytas švirkštas su tirpikliu paruošimui</w:t>
      </w:r>
    </w:p>
    <w:p w14:paraId="290A0AD6" w14:textId="77777777"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- 1 adata paruošimui</w:t>
      </w:r>
    </w:p>
    <w:p w14:paraId="014E8E56" w14:textId="77777777"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- 12 alkoholiu suvilgytų tamponėlių daugkartinėms injekcijoms</w:t>
      </w:r>
    </w:p>
    <w:p w14:paraId="3DB71D82" w14:textId="77777777"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- 12 vienkartinių švirkštų su integruotomis adatomis daugkartinėms injekcijoms</w:t>
      </w:r>
    </w:p>
    <w:p w14:paraId="34F3DAC5" w14:textId="77777777" w:rsidR="00F11E33" w:rsidRDefault="00F11E33">
      <w:pPr>
        <w:tabs>
          <w:tab w:val="left" w:pos="360"/>
          <w:tab w:val="left" w:pos="1560"/>
        </w:tabs>
        <w:overflowPunct w:val="0"/>
        <w:autoSpaceDE w:val="0"/>
        <w:autoSpaceDN w:val="0"/>
        <w:adjustRightInd w:val="0"/>
        <w:spacing w:before="0" w:after="0"/>
        <w:textAlignment w:val="baseline"/>
        <w:rPr>
          <w:sz w:val="22"/>
          <w:szCs w:val="22"/>
        </w:rPr>
      </w:pPr>
    </w:p>
    <w:p w14:paraId="0A1C9501" w14:textId="36B78F82"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 xml:space="preserve">Miltelius ištirpinus, 1 ml paruošto tirpalo yra 450 TV menotropino. </w:t>
      </w:r>
    </w:p>
    <w:p w14:paraId="058D0E40" w14:textId="77777777" w:rsidR="00F11E33" w:rsidRDefault="00F11E33">
      <w:pPr>
        <w:tabs>
          <w:tab w:val="left" w:pos="360"/>
          <w:tab w:val="left" w:pos="1560"/>
        </w:tabs>
        <w:overflowPunct w:val="0"/>
        <w:autoSpaceDE w:val="0"/>
        <w:autoSpaceDN w:val="0"/>
        <w:adjustRightInd w:val="0"/>
        <w:spacing w:before="0" w:after="0"/>
        <w:textAlignment w:val="baseline"/>
        <w:rPr>
          <w:sz w:val="22"/>
          <w:szCs w:val="22"/>
        </w:rPr>
      </w:pPr>
    </w:p>
    <w:p w14:paraId="0F685A49" w14:textId="77777777" w:rsidR="00F11E33" w:rsidRDefault="00F11E33">
      <w:pPr>
        <w:spacing w:before="0" w:after="0"/>
        <w:rPr>
          <w:sz w:val="22"/>
          <w:szCs w:val="22"/>
        </w:rPr>
      </w:pPr>
    </w:p>
    <w:p w14:paraId="315C5C5E" w14:textId="77777777" w:rsidR="00F11E33" w:rsidRDefault="002D7285">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Pr>
          <w:b/>
          <w:sz w:val="22"/>
          <w:szCs w:val="22"/>
        </w:rPr>
        <w:t>5.</w:t>
      </w:r>
      <w:r>
        <w:rPr>
          <w:b/>
          <w:sz w:val="22"/>
          <w:szCs w:val="22"/>
        </w:rPr>
        <w:tab/>
        <w:t>VARTOJIMO METODAS IR BŪDAS (-AI)</w:t>
      </w:r>
    </w:p>
    <w:p w14:paraId="3F503E51" w14:textId="77777777" w:rsidR="00F11E33" w:rsidRDefault="00F11E33">
      <w:pPr>
        <w:spacing w:before="0" w:after="0"/>
        <w:rPr>
          <w:sz w:val="22"/>
          <w:szCs w:val="22"/>
        </w:rPr>
      </w:pPr>
    </w:p>
    <w:p w14:paraId="04737DCD" w14:textId="77777777" w:rsidR="00F11E33" w:rsidRDefault="002D7285">
      <w:pPr>
        <w:spacing w:before="0" w:after="0"/>
        <w:rPr>
          <w:sz w:val="22"/>
          <w:szCs w:val="22"/>
        </w:rPr>
      </w:pPr>
      <w:r>
        <w:rPr>
          <w:sz w:val="22"/>
          <w:szCs w:val="22"/>
        </w:rPr>
        <w:t>Prieš vartojimą perskaitykite pakuotės lapelį.</w:t>
      </w:r>
    </w:p>
    <w:p w14:paraId="5DADC2D0" w14:textId="77777777" w:rsidR="00F11E33" w:rsidRDefault="002D7285">
      <w:pPr>
        <w:spacing w:before="0" w:after="0"/>
        <w:rPr>
          <w:sz w:val="22"/>
          <w:szCs w:val="22"/>
        </w:rPr>
      </w:pPr>
      <w:r>
        <w:rPr>
          <w:sz w:val="22"/>
          <w:szCs w:val="22"/>
        </w:rPr>
        <w:t>Leisti po oda.</w:t>
      </w:r>
    </w:p>
    <w:p w14:paraId="6E179F3E" w14:textId="77777777" w:rsidR="00F11E33" w:rsidRDefault="002D7285">
      <w:pPr>
        <w:spacing w:before="0" w:after="0"/>
        <w:rPr>
          <w:sz w:val="22"/>
          <w:szCs w:val="22"/>
        </w:rPr>
      </w:pPr>
      <w:r>
        <w:rPr>
          <w:sz w:val="22"/>
          <w:szCs w:val="22"/>
        </w:rPr>
        <w:t>Daugkartiniam vartojimui.</w:t>
      </w:r>
    </w:p>
    <w:p w14:paraId="1B450D21" w14:textId="77777777" w:rsidR="00F11E33" w:rsidRDefault="00F11E33">
      <w:pPr>
        <w:spacing w:before="0" w:after="0"/>
        <w:rPr>
          <w:sz w:val="22"/>
          <w:szCs w:val="22"/>
        </w:rPr>
      </w:pPr>
    </w:p>
    <w:p w14:paraId="43156B5A" w14:textId="77777777" w:rsidR="00F11E33" w:rsidRDefault="00F11E33">
      <w:pPr>
        <w:spacing w:before="0" w:after="0"/>
        <w:rPr>
          <w:sz w:val="22"/>
          <w:szCs w:val="22"/>
        </w:rPr>
      </w:pPr>
    </w:p>
    <w:p w14:paraId="27C436A9" w14:textId="77777777" w:rsidR="00F11E33" w:rsidRDefault="002D7285">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Pr>
          <w:b/>
          <w:sz w:val="22"/>
          <w:szCs w:val="22"/>
        </w:rPr>
        <w:t>6.</w:t>
      </w:r>
      <w:r>
        <w:rPr>
          <w:b/>
          <w:sz w:val="22"/>
          <w:szCs w:val="22"/>
        </w:rPr>
        <w:tab/>
        <w:t>SPECIALUS ĮSPĖJIMAS, KAD VAISTINĮ PREPARATĄ BŪTINA LAIKYTI VAIKAMS NEPASTEBIMOJE IR NEPASIEKIAMOJE VIETOJE</w:t>
      </w:r>
    </w:p>
    <w:p w14:paraId="2D71B881" w14:textId="77777777" w:rsidR="00F11E33" w:rsidRDefault="00F11E33">
      <w:pPr>
        <w:spacing w:before="0" w:after="0"/>
        <w:rPr>
          <w:sz w:val="22"/>
          <w:szCs w:val="22"/>
        </w:rPr>
      </w:pPr>
    </w:p>
    <w:p w14:paraId="7EBFEECC" w14:textId="77777777" w:rsidR="00F11E33" w:rsidRDefault="002D7285">
      <w:pPr>
        <w:spacing w:before="0" w:after="0"/>
        <w:rPr>
          <w:sz w:val="22"/>
          <w:szCs w:val="22"/>
        </w:rPr>
      </w:pPr>
      <w:r>
        <w:rPr>
          <w:sz w:val="22"/>
          <w:szCs w:val="22"/>
        </w:rPr>
        <w:t>Laikyti vaikams nepastebimoje ir nepasiekiamoje vietoje.</w:t>
      </w:r>
    </w:p>
    <w:p w14:paraId="24390252" w14:textId="77777777" w:rsidR="00F11E33" w:rsidRDefault="00F11E33">
      <w:pPr>
        <w:spacing w:before="0" w:after="0"/>
        <w:rPr>
          <w:sz w:val="22"/>
          <w:szCs w:val="22"/>
        </w:rPr>
      </w:pPr>
    </w:p>
    <w:p w14:paraId="3A1AC128" w14:textId="77777777" w:rsidR="00F11E33" w:rsidRDefault="00F11E33">
      <w:pPr>
        <w:spacing w:before="0" w:after="0"/>
        <w:rPr>
          <w:sz w:val="22"/>
          <w:szCs w:val="22"/>
        </w:rPr>
      </w:pPr>
    </w:p>
    <w:p w14:paraId="2F70EC4E" w14:textId="77777777" w:rsidR="00F11E33" w:rsidRDefault="002D7285">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Pr>
          <w:b/>
          <w:sz w:val="22"/>
          <w:szCs w:val="22"/>
        </w:rPr>
        <w:t>7.</w:t>
      </w:r>
      <w:r>
        <w:rPr>
          <w:b/>
          <w:sz w:val="22"/>
          <w:szCs w:val="22"/>
        </w:rPr>
        <w:tab/>
        <w:t>KITAS (-I) SPECIALUS (-ŪS) ĮSPĖJIMAS (-AI) (JEI REIKIA)</w:t>
      </w:r>
    </w:p>
    <w:p w14:paraId="1A263ED6" w14:textId="77777777" w:rsidR="00F11E33" w:rsidRDefault="00F11E33">
      <w:pPr>
        <w:spacing w:before="0" w:after="0"/>
        <w:rPr>
          <w:sz w:val="22"/>
          <w:szCs w:val="22"/>
        </w:rPr>
      </w:pPr>
    </w:p>
    <w:p w14:paraId="254F55EC" w14:textId="77777777" w:rsidR="00F11E33" w:rsidRDefault="00F11E33">
      <w:pPr>
        <w:spacing w:before="0" w:after="0"/>
        <w:rPr>
          <w:sz w:val="22"/>
          <w:szCs w:val="22"/>
        </w:rPr>
      </w:pPr>
    </w:p>
    <w:p w14:paraId="6FA00E9B" w14:textId="77777777" w:rsidR="00F11E33" w:rsidRDefault="002D7285">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Pr>
          <w:b/>
          <w:sz w:val="22"/>
          <w:szCs w:val="22"/>
        </w:rPr>
        <w:t>8.</w:t>
      </w:r>
      <w:r>
        <w:rPr>
          <w:b/>
          <w:sz w:val="22"/>
          <w:szCs w:val="22"/>
        </w:rPr>
        <w:tab/>
        <w:t>TINKAMUMO LAIKAS</w:t>
      </w:r>
    </w:p>
    <w:p w14:paraId="6A5D4246" w14:textId="77777777" w:rsidR="00F11E33" w:rsidRDefault="00F11E33">
      <w:pPr>
        <w:spacing w:before="0" w:after="0"/>
        <w:rPr>
          <w:sz w:val="22"/>
          <w:szCs w:val="22"/>
        </w:rPr>
      </w:pPr>
    </w:p>
    <w:p w14:paraId="16C45BE9" w14:textId="77777777" w:rsidR="00F11E33" w:rsidRDefault="002D7285">
      <w:pPr>
        <w:spacing w:before="0" w:after="0"/>
        <w:rPr>
          <w:sz w:val="22"/>
          <w:szCs w:val="22"/>
        </w:rPr>
      </w:pPr>
      <w:r>
        <w:rPr>
          <w:sz w:val="22"/>
          <w:szCs w:val="22"/>
        </w:rPr>
        <w:t xml:space="preserve">EXP {mm/MMMM} </w:t>
      </w:r>
    </w:p>
    <w:p w14:paraId="0606C361" w14:textId="77777777" w:rsidR="00F11E33" w:rsidRDefault="00F11E33">
      <w:pPr>
        <w:spacing w:before="0" w:after="0"/>
        <w:rPr>
          <w:sz w:val="22"/>
          <w:szCs w:val="22"/>
        </w:rPr>
      </w:pPr>
    </w:p>
    <w:p w14:paraId="4C820986" w14:textId="77777777" w:rsidR="00F11E33" w:rsidRDefault="00F11E33">
      <w:pPr>
        <w:spacing w:before="0" w:after="0"/>
        <w:rPr>
          <w:sz w:val="22"/>
          <w:szCs w:val="22"/>
        </w:rPr>
      </w:pPr>
    </w:p>
    <w:p w14:paraId="33B436BE" w14:textId="77777777" w:rsidR="00F11E33" w:rsidRDefault="002D7285">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Pr>
          <w:b/>
          <w:sz w:val="22"/>
          <w:szCs w:val="22"/>
        </w:rPr>
        <w:t>9.</w:t>
      </w:r>
      <w:r>
        <w:rPr>
          <w:b/>
          <w:sz w:val="22"/>
          <w:szCs w:val="22"/>
        </w:rPr>
        <w:tab/>
        <w:t>SPECIALIOS LAIKYMO SĄLYGOS</w:t>
      </w:r>
    </w:p>
    <w:p w14:paraId="23A4E16E" w14:textId="77777777" w:rsidR="00F11E33" w:rsidRDefault="00F11E33">
      <w:pPr>
        <w:spacing w:before="0" w:after="0"/>
        <w:rPr>
          <w:sz w:val="22"/>
          <w:szCs w:val="22"/>
        </w:rPr>
      </w:pPr>
    </w:p>
    <w:p w14:paraId="0768FA9A" w14:textId="77777777" w:rsidR="00F11E33" w:rsidRDefault="002D7285">
      <w:pPr>
        <w:spacing w:before="0" w:after="0"/>
        <w:ind w:left="567" w:hanging="567"/>
        <w:rPr>
          <w:sz w:val="22"/>
          <w:szCs w:val="22"/>
        </w:rPr>
      </w:pPr>
      <w:r>
        <w:rPr>
          <w:sz w:val="22"/>
          <w:szCs w:val="22"/>
        </w:rPr>
        <w:t>Prieš paruošimą: laikyti 2 °C – 8 °C temperatūroje.</w:t>
      </w:r>
    </w:p>
    <w:p w14:paraId="61629DEA" w14:textId="77777777" w:rsidR="00F11E33" w:rsidRDefault="002D7285">
      <w:pPr>
        <w:spacing w:before="0" w:after="0"/>
        <w:ind w:left="567" w:hanging="567"/>
        <w:rPr>
          <w:sz w:val="22"/>
          <w:szCs w:val="22"/>
        </w:rPr>
      </w:pPr>
      <w:r>
        <w:rPr>
          <w:sz w:val="22"/>
          <w:szCs w:val="22"/>
        </w:rPr>
        <w:t>Po paruošimo tirpalą galima laikyti ne ilgiau kaip 28 paras ne aukštesnėje kaip 25 °C temperatūroje.</w:t>
      </w:r>
    </w:p>
    <w:p w14:paraId="1F510E26" w14:textId="77777777" w:rsidR="00F11E33" w:rsidRDefault="002D7285">
      <w:pPr>
        <w:spacing w:before="0" w:after="0"/>
        <w:ind w:left="567" w:hanging="567"/>
        <w:rPr>
          <w:sz w:val="22"/>
          <w:szCs w:val="22"/>
        </w:rPr>
      </w:pPr>
      <w:r>
        <w:rPr>
          <w:sz w:val="22"/>
          <w:szCs w:val="22"/>
        </w:rPr>
        <w:t>Negalima užšaldyti prieš ir po paruošimo.</w:t>
      </w:r>
    </w:p>
    <w:p w14:paraId="0398901D" w14:textId="77777777" w:rsidR="00F11E33" w:rsidRDefault="00F11E33">
      <w:pPr>
        <w:spacing w:before="0" w:after="0"/>
        <w:ind w:left="567" w:hanging="567"/>
        <w:rPr>
          <w:sz w:val="22"/>
          <w:szCs w:val="22"/>
        </w:rPr>
      </w:pPr>
    </w:p>
    <w:p w14:paraId="0EDD66E1" w14:textId="77777777" w:rsidR="00F11E33" w:rsidRDefault="00F11E33">
      <w:pPr>
        <w:spacing w:before="0" w:after="0"/>
        <w:ind w:left="567" w:hanging="567"/>
        <w:rPr>
          <w:sz w:val="22"/>
          <w:szCs w:val="22"/>
        </w:rPr>
      </w:pPr>
    </w:p>
    <w:p w14:paraId="5EC07E02" w14:textId="77777777" w:rsidR="00F11E33" w:rsidRDefault="002D7285">
      <w:pPr>
        <w:pBdr>
          <w:top w:val="single" w:sz="4" w:space="1" w:color="auto"/>
          <w:left w:val="single" w:sz="4" w:space="4" w:color="auto"/>
          <w:bottom w:val="single" w:sz="4" w:space="1" w:color="auto"/>
          <w:right w:val="single" w:sz="4" w:space="4" w:color="auto"/>
        </w:pBdr>
        <w:spacing w:before="0" w:after="0"/>
        <w:ind w:left="567" w:hanging="567"/>
        <w:outlineLvl w:val="0"/>
        <w:rPr>
          <w:b/>
          <w:bCs/>
          <w:sz w:val="22"/>
          <w:szCs w:val="22"/>
        </w:rPr>
      </w:pPr>
      <w:r>
        <w:rPr>
          <w:b/>
          <w:sz w:val="22"/>
          <w:szCs w:val="22"/>
        </w:rPr>
        <w:t>10.</w:t>
      </w:r>
      <w:r>
        <w:rPr>
          <w:b/>
          <w:sz w:val="22"/>
          <w:szCs w:val="22"/>
        </w:rPr>
        <w:tab/>
        <w:t>SPECIALIOS ATSARGUMO PRIEMONĖS DĖL NESUVARTOTO VAISTINIO PREPARATO AR JO ATLIEKŲ TVARKYMO (JEI REIKIA)</w:t>
      </w:r>
    </w:p>
    <w:p w14:paraId="19AEFC61" w14:textId="77777777" w:rsidR="00F11E33" w:rsidRDefault="00F11E33">
      <w:pPr>
        <w:spacing w:before="0" w:after="0"/>
        <w:rPr>
          <w:sz w:val="22"/>
          <w:szCs w:val="22"/>
        </w:rPr>
      </w:pPr>
    </w:p>
    <w:p w14:paraId="6914CD0F" w14:textId="77777777" w:rsidR="00F11E33" w:rsidRDefault="00F11E33">
      <w:pPr>
        <w:spacing w:before="0" w:after="0"/>
        <w:rPr>
          <w:sz w:val="22"/>
          <w:szCs w:val="22"/>
        </w:rPr>
      </w:pPr>
    </w:p>
    <w:p w14:paraId="5E0B9EA6"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b/>
          <w:bCs/>
          <w:sz w:val="22"/>
          <w:szCs w:val="22"/>
        </w:rPr>
      </w:pPr>
      <w:r>
        <w:rPr>
          <w:b/>
          <w:sz w:val="22"/>
          <w:szCs w:val="22"/>
        </w:rPr>
        <w:t>11.</w:t>
      </w:r>
      <w:r>
        <w:rPr>
          <w:b/>
          <w:sz w:val="22"/>
          <w:szCs w:val="22"/>
        </w:rPr>
        <w:tab/>
        <w:t>REGISTRUOTOJO PAVADINIMAS IR ADRESAS</w:t>
      </w:r>
    </w:p>
    <w:p w14:paraId="7ED23D36" w14:textId="77777777" w:rsidR="00F11E33" w:rsidRDefault="00F11E33">
      <w:pPr>
        <w:spacing w:before="0" w:after="0"/>
        <w:rPr>
          <w:sz w:val="22"/>
          <w:szCs w:val="22"/>
        </w:rPr>
      </w:pPr>
    </w:p>
    <w:p w14:paraId="62834AEF" w14:textId="77777777" w:rsidR="00F11E33" w:rsidRDefault="002D7285">
      <w:pPr>
        <w:spacing w:before="0" w:after="0"/>
        <w:rPr>
          <w:sz w:val="22"/>
          <w:szCs w:val="22"/>
        </w:rPr>
      </w:pPr>
      <w:r>
        <w:rPr>
          <w:sz w:val="22"/>
          <w:szCs w:val="22"/>
        </w:rPr>
        <w:t>IBSA Farmaceutici Italia srl</w:t>
      </w:r>
    </w:p>
    <w:p w14:paraId="61DE98A6" w14:textId="77777777" w:rsidR="00F11E33" w:rsidRDefault="002D7285">
      <w:pPr>
        <w:spacing w:before="0" w:after="0"/>
        <w:rPr>
          <w:sz w:val="22"/>
          <w:szCs w:val="22"/>
        </w:rPr>
      </w:pPr>
      <w:r>
        <w:rPr>
          <w:sz w:val="22"/>
          <w:szCs w:val="22"/>
        </w:rPr>
        <w:t>Via Martiri di Cefalonia, 2</w:t>
      </w:r>
    </w:p>
    <w:p w14:paraId="339312BD" w14:textId="77777777" w:rsidR="00F11E33" w:rsidRDefault="002D7285">
      <w:pPr>
        <w:spacing w:before="0" w:after="0"/>
        <w:rPr>
          <w:sz w:val="22"/>
          <w:szCs w:val="22"/>
        </w:rPr>
      </w:pPr>
      <w:r>
        <w:rPr>
          <w:sz w:val="22"/>
          <w:szCs w:val="22"/>
        </w:rPr>
        <w:t>26900 Lodi</w:t>
      </w:r>
    </w:p>
    <w:p w14:paraId="2C42AEDC" w14:textId="77777777" w:rsidR="00F11E33" w:rsidRDefault="002D7285">
      <w:pPr>
        <w:spacing w:before="0" w:after="0"/>
        <w:rPr>
          <w:sz w:val="22"/>
          <w:szCs w:val="22"/>
        </w:rPr>
      </w:pPr>
      <w:r>
        <w:rPr>
          <w:sz w:val="22"/>
          <w:szCs w:val="22"/>
        </w:rPr>
        <w:t>Italija</w:t>
      </w:r>
    </w:p>
    <w:p w14:paraId="153AEB5E" w14:textId="77777777" w:rsidR="00F11E33" w:rsidRDefault="00F11E33">
      <w:pPr>
        <w:spacing w:before="0" w:after="0"/>
        <w:rPr>
          <w:sz w:val="22"/>
          <w:szCs w:val="22"/>
        </w:rPr>
      </w:pPr>
    </w:p>
    <w:p w14:paraId="10642688" w14:textId="77777777" w:rsidR="00F11E33" w:rsidRDefault="00F11E33">
      <w:pPr>
        <w:spacing w:before="0" w:after="0"/>
        <w:rPr>
          <w:sz w:val="22"/>
          <w:szCs w:val="22"/>
        </w:rPr>
      </w:pPr>
    </w:p>
    <w:p w14:paraId="6D26D76A"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sz w:val="22"/>
          <w:szCs w:val="22"/>
        </w:rPr>
      </w:pPr>
      <w:r>
        <w:rPr>
          <w:b/>
          <w:sz w:val="22"/>
          <w:szCs w:val="22"/>
        </w:rPr>
        <w:t>12.</w:t>
      </w:r>
      <w:r>
        <w:rPr>
          <w:b/>
          <w:sz w:val="22"/>
          <w:szCs w:val="22"/>
        </w:rPr>
        <w:tab/>
        <w:t xml:space="preserve">REGISTRACIJOS PAŽYMĖJIMO NUMERIS (-IAI) </w:t>
      </w:r>
    </w:p>
    <w:p w14:paraId="0622FD90" w14:textId="77777777" w:rsidR="00F11E33" w:rsidRDefault="00F11E33">
      <w:pPr>
        <w:spacing w:before="0" w:after="0"/>
        <w:rPr>
          <w:sz w:val="22"/>
          <w:szCs w:val="22"/>
        </w:rPr>
      </w:pPr>
    </w:p>
    <w:p w14:paraId="78DD2ADC" w14:textId="33DE0BEA" w:rsidR="00F11E33" w:rsidRDefault="009226B3">
      <w:pPr>
        <w:spacing w:before="0" w:after="0"/>
        <w:rPr>
          <w:sz w:val="22"/>
          <w:szCs w:val="22"/>
        </w:rPr>
      </w:pPr>
      <w:r w:rsidRPr="009226B3">
        <w:rPr>
          <w:sz w:val="22"/>
          <w:szCs w:val="22"/>
        </w:rPr>
        <w:t>LT/1/22/5097/001</w:t>
      </w:r>
    </w:p>
    <w:p w14:paraId="687BE101" w14:textId="77777777" w:rsidR="009226B3" w:rsidRDefault="009226B3">
      <w:pPr>
        <w:spacing w:before="0" w:after="0"/>
        <w:rPr>
          <w:sz w:val="22"/>
          <w:szCs w:val="22"/>
        </w:rPr>
      </w:pPr>
    </w:p>
    <w:p w14:paraId="57C229A4" w14:textId="77777777" w:rsidR="00F11E33" w:rsidRDefault="00F11E33">
      <w:pPr>
        <w:spacing w:before="0" w:after="0"/>
        <w:rPr>
          <w:sz w:val="22"/>
          <w:szCs w:val="22"/>
        </w:rPr>
      </w:pPr>
    </w:p>
    <w:p w14:paraId="4EC44BD3"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sz w:val="22"/>
          <w:szCs w:val="22"/>
        </w:rPr>
      </w:pPr>
      <w:r>
        <w:rPr>
          <w:b/>
          <w:sz w:val="22"/>
          <w:szCs w:val="22"/>
        </w:rPr>
        <w:t>13.</w:t>
      </w:r>
      <w:r>
        <w:rPr>
          <w:b/>
          <w:sz w:val="22"/>
          <w:szCs w:val="22"/>
        </w:rPr>
        <w:tab/>
        <w:t>SERIJOS NUMERIS</w:t>
      </w:r>
    </w:p>
    <w:p w14:paraId="5B9DAFEC" w14:textId="77777777" w:rsidR="00F11E33" w:rsidRDefault="00F11E33">
      <w:pPr>
        <w:spacing w:before="0" w:after="0"/>
        <w:rPr>
          <w:sz w:val="22"/>
          <w:szCs w:val="22"/>
        </w:rPr>
      </w:pPr>
    </w:p>
    <w:p w14:paraId="4B72DB82" w14:textId="77777777" w:rsidR="00F11E33" w:rsidRDefault="002D7285">
      <w:pPr>
        <w:spacing w:before="0" w:after="0"/>
        <w:rPr>
          <w:sz w:val="22"/>
          <w:szCs w:val="22"/>
        </w:rPr>
      </w:pPr>
      <w:r>
        <w:rPr>
          <w:sz w:val="22"/>
          <w:szCs w:val="22"/>
        </w:rPr>
        <w:t>Lot {numeris}</w:t>
      </w:r>
    </w:p>
    <w:p w14:paraId="105BDDDA" w14:textId="77777777" w:rsidR="00F11E33" w:rsidRDefault="00F11E33">
      <w:pPr>
        <w:spacing w:before="0" w:after="0"/>
        <w:rPr>
          <w:sz w:val="22"/>
          <w:szCs w:val="22"/>
        </w:rPr>
      </w:pPr>
    </w:p>
    <w:p w14:paraId="2F5A9C95" w14:textId="77777777" w:rsidR="00F11E33" w:rsidRDefault="00F11E33">
      <w:pPr>
        <w:spacing w:before="0" w:after="0"/>
        <w:rPr>
          <w:sz w:val="22"/>
          <w:szCs w:val="22"/>
        </w:rPr>
      </w:pPr>
    </w:p>
    <w:p w14:paraId="4235D64C"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sz w:val="22"/>
          <w:szCs w:val="22"/>
        </w:rPr>
      </w:pPr>
      <w:r>
        <w:rPr>
          <w:b/>
          <w:sz w:val="22"/>
          <w:szCs w:val="22"/>
        </w:rPr>
        <w:t>14.</w:t>
      </w:r>
      <w:r>
        <w:rPr>
          <w:b/>
          <w:sz w:val="22"/>
          <w:szCs w:val="22"/>
        </w:rPr>
        <w:tab/>
        <w:t>PARDAVIMO (IŠDAVIMO) TVARKA</w:t>
      </w:r>
    </w:p>
    <w:p w14:paraId="266AF71B" w14:textId="77777777" w:rsidR="00F11E33" w:rsidRDefault="00F11E33">
      <w:pPr>
        <w:spacing w:before="0" w:after="0"/>
        <w:rPr>
          <w:sz w:val="22"/>
          <w:szCs w:val="22"/>
        </w:rPr>
      </w:pPr>
    </w:p>
    <w:p w14:paraId="709683F3" w14:textId="77777777" w:rsidR="00F11E33" w:rsidRDefault="002D7285">
      <w:pPr>
        <w:spacing w:before="0" w:after="0"/>
        <w:rPr>
          <w:sz w:val="22"/>
          <w:szCs w:val="22"/>
        </w:rPr>
      </w:pPr>
      <w:r>
        <w:rPr>
          <w:sz w:val="22"/>
          <w:szCs w:val="22"/>
        </w:rPr>
        <w:t>Receptinis vaistas</w:t>
      </w:r>
    </w:p>
    <w:p w14:paraId="5950E382" w14:textId="77777777" w:rsidR="00F11E33" w:rsidRDefault="00F11E33">
      <w:pPr>
        <w:spacing w:before="0" w:after="0"/>
        <w:rPr>
          <w:sz w:val="22"/>
          <w:szCs w:val="22"/>
        </w:rPr>
      </w:pPr>
    </w:p>
    <w:p w14:paraId="0F34D12A" w14:textId="77777777" w:rsidR="00F11E33" w:rsidRDefault="00F11E33">
      <w:pPr>
        <w:spacing w:before="0" w:after="0"/>
        <w:rPr>
          <w:sz w:val="22"/>
          <w:szCs w:val="22"/>
        </w:rPr>
      </w:pPr>
    </w:p>
    <w:p w14:paraId="7848F10D"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sz w:val="22"/>
          <w:szCs w:val="22"/>
        </w:rPr>
      </w:pPr>
      <w:r>
        <w:rPr>
          <w:b/>
          <w:sz w:val="22"/>
          <w:szCs w:val="22"/>
        </w:rPr>
        <w:t>15.</w:t>
      </w:r>
      <w:r>
        <w:rPr>
          <w:b/>
          <w:sz w:val="22"/>
          <w:szCs w:val="22"/>
        </w:rPr>
        <w:tab/>
        <w:t>VARTOJIMO INSTRUKCIJA</w:t>
      </w:r>
    </w:p>
    <w:p w14:paraId="215473CA" w14:textId="77777777" w:rsidR="00F11E33" w:rsidRDefault="00F11E33">
      <w:pPr>
        <w:spacing w:before="0" w:after="0"/>
        <w:rPr>
          <w:sz w:val="22"/>
          <w:szCs w:val="22"/>
        </w:rPr>
      </w:pPr>
    </w:p>
    <w:p w14:paraId="3FEACDCC" w14:textId="77777777" w:rsidR="00F11E33" w:rsidRDefault="00F11E33">
      <w:pPr>
        <w:spacing w:before="0" w:after="0"/>
        <w:rPr>
          <w:sz w:val="22"/>
          <w:szCs w:val="22"/>
        </w:rPr>
      </w:pPr>
    </w:p>
    <w:p w14:paraId="2DE5D48A"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sz w:val="22"/>
          <w:szCs w:val="22"/>
        </w:rPr>
      </w:pPr>
      <w:r>
        <w:rPr>
          <w:b/>
          <w:sz w:val="22"/>
          <w:szCs w:val="22"/>
        </w:rPr>
        <w:t>16.</w:t>
      </w:r>
      <w:r>
        <w:rPr>
          <w:b/>
          <w:sz w:val="22"/>
          <w:szCs w:val="22"/>
        </w:rPr>
        <w:tab/>
        <w:t>INFORMACIJA BRAILIO RAŠTU</w:t>
      </w:r>
    </w:p>
    <w:p w14:paraId="65178C45" w14:textId="77777777" w:rsidR="00F11E33" w:rsidRDefault="00F11E33">
      <w:pPr>
        <w:spacing w:before="0" w:after="0"/>
        <w:rPr>
          <w:sz w:val="22"/>
          <w:szCs w:val="22"/>
        </w:rPr>
      </w:pPr>
    </w:p>
    <w:p w14:paraId="536D209C" w14:textId="6B918041" w:rsidR="00F11E33" w:rsidRDefault="002D7285">
      <w:pPr>
        <w:spacing w:before="0" w:after="0"/>
        <w:rPr>
          <w:sz w:val="22"/>
          <w:szCs w:val="22"/>
        </w:rPr>
      </w:pPr>
      <w:r>
        <w:rPr>
          <w:sz w:val="22"/>
          <w:szCs w:val="22"/>
        </w:rPr>
        <w:t xml:space="preserve">Meriofert </w:t>
      </w:r>
      <w:r w:rsidR="00E048D6" w:rsidRPr="00E048D6">
        <w:rPr>
          <w:sz w:val="22"/>
          <w:szCs w:val="22"/>
        </w:rPr>
        <w:t xml:space="preserve">Set </w:t>
      </w:r>
      <w:r>
        <w:rPr>
          <w:sz w:val="22"/>
          <w:szCs w:val="22"/>
        </w:rPr>
        <w:t>900 TV</w:t>
      </w:r>
    </w:p>
    <w:p w14:paraId="1C88EFF1" w14:textId="77777777" w:rsidR="00F11E33" w:rsidRDefault="00F11E33">
      <w:pPr>
        <w:tabs>
          <w:tab w:val="left" w:pos="567"/>
        </w:tabs>
        <w:spacing w:before="0" w:after="0"/>
        <w:rPr>
          <w:b/>
          <w:sz w:val="22"/>
          <w:szCs w:val="22"/>
        </w:rPr>
      </w:pPr>
    </w:p>
    <w:p w14:paraId="4C69C046" w14:textId="77777777" w:rsidR="00F11E33" w:rsidRPr="00786B4E" w:rsidRDefault="00F11E33">
      <w:pPr>
        <w:keepNext/>
        <w:tabs>
          <w:tab w:val="left" w:pos="567"/>
        </w:tabs>
        <w:spacing w:before="0" w:after="0"/>
        <w:rPr>
          <w:bCs/>
          <w:sz w:val="22"/>
          <w:szCs w:val="22"/>
        </w:rPr>
      </w:pPr>
    </w:p>
    <w:p w14:paraId="10022176" w14:textId="77777777" w:rsidR="00F11E33" w:rsidRDefault="002D7285">
      <w:pPr>
        <w:keepNext/>
        <w:pBdr>
          <w:top w:val="single" w:sz="4" w:space="1" w:color="auto"/>
          <w:left w:val="single" w:sz="4" w:space="4" w:color="auto"/>
          <w:bottom w:val="single" w:sz="4" w:space="1" w:color="auto"/>
          <w:right w:val="single" w:sz="4" w:space="4" w:color="auto"/>
        </w:pBdr>
        <w:spacing w:before="0" w:after="0"/>
        <w:outlineLvl w:val="0"/>
        <w:rPr>
          <w:b/>
          <w:bCs/>
          <w:sz w:val="22"/>
          <w:szCs w:val="22"/>
        </w:rPr>
      </w:pPr>
      <w:r>
        <w:rPr>
          <w:b/>
          <w:sz w:val="22"/>
          <w:szCs w:val="22"/>
        </w:rPr>
        <w:t>17.</w:t>
      </w:r>
      <w:r>
        <w:rPr>
          <w:b/>
          <w:sz w:val="22"/>
          <w:szCs w:val="22"/>
        </w:rPr>
        <w:tab/>
        <w:t>UNIKALUS IDENTIFIKATORIUS – 2D BRŪKŠNINIS KODAS</w:t>
      </w:r>
    </w:p>
    <w:p w14:paraId="3CCA7227" w14:textId="77777777" w:rsidR="00F11E33" w:rsidRDefault="00F11E33">
      <w:pPr>
        <w:keepNext/>
        <w:spacing w:before="0" w:after="0"/>
        <w:rPr>
          <w:sz w:val="22"/>
          <w:szCs w:val="22"/>
        </w:rPr>
      </w:pPr>
    </w:p>
    <w:p w14:paraId="3D8A042E" w14:textId="77777777" w:rsidR="00F11E33" w:rsidRDefault="002D7285">
      <w:pPr>
        <w:keepNext/>
        <w:tabs>
          <w:tab w:val="left" w:pos="567"/>
        </w:tabs>
        <w:spacing w:before="0" w:after="0"/>
        <w:rPr>
          <w:sz w:val="22"/>
          <w:szCs w:val="22"/>
        </w:rPr>
      </w:pPr>
      <w:r>
        <w:rPr>
          <w:sz w:val="22"/>
          <w:szCs w:val="22"/>
          <w:highlight w:val="lightGray"/>
        </w:rPr>
        <w:t>2D brūkšninis kodas su nurodytu unikaliu identifikatoriumi.</w:t>
      </w:r>
    </w:p>
    <w:p w14:paraId="72CF3385" w14:textId="77777777" w:rsidR="00F11E33" w:rsidRDefault="00F11E33">
      <w:pPr>
        <w:keepNext/>
        <w:tabs>
          <w:tab w:val="left" w:pos="567"/>
        </w:tabs>
        <w:spacing w:before="0" w:after="0"/>
        <w:rPr>
          <w:sz w:val="22"/>
          <w:szCs w:val="22"/>
        </w:rPr>
      </w:pPr>
    </w:p>
    <w:p w14:paraId="11F87B37" w14:textId="77777777" w:rsidR="00F11E33" w:rsidRDefault="00F11E33">
      <w:pPr>
        <w:spacing w:before="0" w:after="0"/>
        <w:rPr>
          <w:sz w:val="22"/>
          <w:szCs w:val="22"/>
        </w:rPr>
      </w:pPr>
    </w:p>
    <w:p w14:paraId="049BB73D" w14:textId="77777777" w:rsidR="00F11E33" w:rsidRDefault="002D7285">
      <w:pPr>
        <w:pBdr>
          <w:top w:val="single" w:sz="4" w:space="1" w:color="auto"/>
          <w:left w:val="single" w:sz="4" w:space="4" w:color="auto"/>
          <w:bottom w:val="single" w:sz="4" w:space="1" w:color="auto"/>
          <w:right w:val="single" w:sz="4" w:space="4" w:color="auto"/>
        </w:pBdr>
        <w:spacing w:before="0" w:after="0"/>
        <w:ind w:left="709" w:hanging="709"/>
        <w:outlineLvl w:val="0"/>
        <w:rPr>
          <w:b/>
          <w:bCs/>
          <w:sz w:val="22"/>
          <w:szCs w:val="22"/>
        </w:rPr>
      </w:pPr>
      <w:r>
        <w:rPr>
          <w:b/>
          <w:sz w:val="22"/>
          <w:szCs w:val="22"/>
        </w:rPr>
        <w:t>18.</w:t>
      </w:r>
      <w:r>
        <w:rPr>
          <w:b/>
          <w:sz w:val="22"/>
          <w:szCs w:val="22"/>
        </w:rPr>
        <w:tab/>
        <w:t>UNIKALUS IDENTIFIKATORIUS – ŽMONĖMS SUPRANTAMI DUOMENYS</w:t>
      </w:r>
    </w:p>
    <w:p w14:paraId="64D152DC" w14:textId="77777777" w:rsidR="00F11E33" w:rsidRDefault="00F11E33">
      <w:pPr>
        <w:spacing w:before="0" w:after="0"/>
        <w:rPr>
          <w:sz w:val="22"/>
          <w:szCs w:val="22"/>
        </w:rPr>
      </w:pPr>
    </w:p>
    <w:p w14:paraId="4D64A880" w14:textId="77777777" w:rsidR="00F11E33" w:rsidRDefault="002D7285">
      <w:pPr>
        <w:tabs>
          <w:tab w:val="left" w:pos="567"/>
        </w:tabs>
        <w:spacing w:before="0" w:after="0"/>
        <w:rPr>
          <w:sz w:val="22"/>
          <w:szCs w:val="22"/>
        </w:rPr>
      </w:pPr>
      <w:r>
        <w:rPr>
          <w:sz w:val="22"/>
          <w:szCs w:val="22"/>
        </w:rPr>
        <w:t xml:space="preserve">PC: </w:t>
      </w:r>
    </w:p>
    <w:p w14:paraId="29A10387" w14:textId="77777777" w:rsidR="00F11E33" w:rsidRDefault="002D7285">
      <w:pPr>
        <w:tabs>
          <w:tab w:val="left" w:pos="567"/>
        </w:tabs>
        <w:spacing w:before="0" w:after="0"/>
        <w:rPr>
          <w:sz w:val="22"/>
          <w:szCs w:val="22"/>
        </w:rPr>
      </w:pPr>
      <w:r>
        <w:rPr>
          <w:sz w:val="22"/>
          <w:szCs w:val="22"/>
        </w:rPr>
        <w:t xml:space="preserve">SN: </w:t>
      </w:r>
    </w:p>
    <w:p w14:paraId="21112165" w14:textId="77777777" w:rsidR="00F11E33" w:rsidRDefault="002D7285">
      <w:pPr>
        <w:tabs>
          <w:tab w:val="left" w:pos="567"/>
        </w:tabs>
        <w:spacing w:before="0" w:after="0"/>
        <w:rPr>
          <w:i/>
          <w:sz w:val="22"/>
          <w:szCs w:val="22"/>
        </w:rPr>
      </w:pPr>
      <w:r>
        <w:rPr>
          <w:highlight w:val="lightGray"/>
        </w:rPr>
        <w:t>NN:</w:t>
      </w:r>
      <w:r>
        <w:rPr>
          <w:sz w:val="22"/>
          <w:szCs w:val="22"/>
        </w:rPr>
        <w:t xml:space="preserve"> </w:t>
      </w:r>
    </w:p>
    <w:p w14:paraId="293AE0E1" w14:textId="77777777" w:rsidR="00F11E33" w:rsidRDefault="002D7285">
      <w:pPr>
        <w:pBdr>
          <w:top w:val="single" w:sz="4" w:space="1" w:color="auto"/>
          <w:left w:val="single" w:sz="4" w:space="4" w:color="auto"/>
          <w:bottom w:val="single" w:sz="4" w:space="1" w:color="auto"/>
          <w:right w:val="single" w:sz="4" w:space="4" w:color="auto"/>
        </w:pBdr>
        <w:spacing w:before="0" w:after="0"/>
        <w:rPr>
          <w:b/>
          <w:sz w:val="22"/>
          <w:szCs w:val="22"/>
        </w:rPr>
      </w:pPr>
      <w:r>
        <w:rPr>
          <w:sz w:val="22"/>
          <w:szCs w:val="22"/>
        </w:rPr>
        <w:br w:type="page"/>
      </w:r>
      <w:r>
        <w:rPr>
          <w:b/>
          <w:sz w:val="22"/>
          <w:szCs w:val="22"/>
        </w:rPr>
        <w:lastRenderedPageBreak/>
        <w:t>MINIMALI INFORMACIJA ANT MAŽŲ VIDINIŲ PAKUOČIŲ</w:t>
      </w:r>
    </w:p>
    <w:p w14:paraId="52D1F2A0" w14:textId="77777777" w:rsidR="00F11E33" w:rsidRPr="00786B4E" w:rsidRDefault="00F11E33">
      <w:pPr>
        <w:pBdr>
          <w:top w:val="single" w:sz="4" w:space="1" w:color="auto"/>
          <w:left w:val="single" w:sz="4" w:space="4" w:color="auto"/>
          <w:bottom w:val="single" w:sz="4" w:space="1" w:color="auto"/>
          <w:right w:val="single" w:sz="4" w:space="4" w:color="auto"/>
        </w:pBdr>
        <w:spacing w:before="0" w:after="0"/>
        <w:rPr>
          <w:sz w:val="22"/>
          <w:szCs w:val="22"/>
        </w:rPr>
      </w:pPr>
    </w:p>
    <w:p w14:paraId="5B55CAA0" w14:textId="77777777" w:rsidR="00F11E33" w:rsidRDefault="002D7285">
      <w:pPr>
        <w:pBdr>
          <w:top w:val="single" w:sz="4" w:space="1" w:color="auto"/>
          <w:left w:val="single" w:sz="4" w:space="4" w:color="auto"/>
          <w:bottom w:val="single" w:sz="4" w:space="1" w:color="auto"/>
          <w:right w:val="single" w:sz="4" w:space="4" w:color="auto"/>
        </w:pBdr>
        <w:spacing w:before="0" w:after="0"/>
        <w:rPr>
          <w:b/>
          <w:bCs/>
          <w:sz w:val="22"/>
          <w:szCs w:val="22"/>
        </w:rPr>
      </w:pPr>
      <w:r>
        <w:rPr>
          <w:b/>
          <w:bCs/>
          <w:sz w:val="22"/>
          <w:szCs w:val="22"/>
        </w:rPr>
        <w:t>Miltelių flakono etiketė</w:t>
      </w:r>
    </w:p>
    <w:p w14:paraId="054B488D" w14:textId="77777777" w:rsidR="00F11E33" w:rsidRDefault="00F11E33">
      <w:pPr>
        <w:spacing w:before="0" w:after="0"/>
        <w:rPr>
          <w:sz w:val="22"/>
          <w:szCs w:val="22"/>
        </w:rPr>
      </w:pPr>
    </w:p>
    <w:p w14:paraId="342AF655" w14:textId="77777777" w:rsidR="00F11E33" w:rsidRDefault="00F11E33">
      <w:pPr>
        <w:spacing w:before="0" w:after="0"/>
        <w:rPr>
          <w:sz w:val="22"/>
          <w:szCs w:val="22"/>
        </w:rPr>
      </w:pPr>
    </w:p>
    <w:p w14:paraId="6F38DBB0" w14:textId="77777777" w:rsidR="00F11E33" w:rsidRDefault="002D7285">
      <w:pPr>
        <w:pBdr>
          <w:top w:val="single" w:sz="4" w:space="1" w:color="auto"/>
          <w:left w:val="single" w:sz="4" w:space="4" w:color="auto"/>
          <w:bottom w:val="single" w:sz="4" w:space="1" w:color="auto"/>
          <w:right w:val="single" w:sz="4" w:space="4" w:color="auto"/>
        </w:pBdr>
        <w:spacing w:before="0" w:after="0"/>
        <w:jc w:val="both"/>
        <w:outlineLvl w:val="0"/>
        <w:rPr>
          <w:b/>
          <w:bCs/>
          <w:sz w:val="22"/>
          <w:szCs w:val="22"/>
        </w:rPr>
      </w:pPr>
      <w:r>
        <w:rPr>
          <w:b/>
          <w:sz w:val="22"/>
          <w:szCs w:val="22"/>
        </w:rPr>
        <w:t>1.</w:t>
      </w:r>
      <w:r>
        <w:rPr>
          <w:b/>
          <w:sz w:val="22"/>
          <w:szCs w:val="22"/>
        </w:rPr>
        <w:tab/>
        <w:t>VAISTINIO PREPARATO PAVADINIMAS IR VARTOJIMO BŪDAS (-AI)</w:t>
      </w:r>
    </w:p>
    <w:p w14:paraId="7350F3B5" w14:textId="77777777" w:rsidR="00F11E33" w:rsidRPr="00786B4E" w:rsidRDefault="00F11E33">
      <w:pPr>
        <w:overflowPunct w:val="0"/>
        <w:autoSpaceDE w:val="0"/>
        <w:autoSpaceDN w:val="0"/>
        <w:adjustRightInd w:val="0"/>
        <w:spacing w:before="0" w:after="0"/>
        <w:ind w:left="425" w:hanging="425"/>
        <w:jc w:val="both"/>
        <w:textAlignment w:val="baseline"/>
        <w:rPr>
          <w:bCs/>
          <w:sz w:val="22"/>
          <w:szCs w:val="22"/>
        </w:rPr>
      </w:pPr>
    </w:p>
    <w:p w14:paraId="03A261DD" w14:textId="3A7AF332" w:rsidR="00F11E33" w:rsidRPr="001D3707" w:rsidRDefault="002D7285">
      <w:pPr>
        <w:overflowPunct w:val="0"/>
        <w:autoSpaceDE w:val="0"/>
        <w:autoSpaceDN w:val="0"/>
        <w:adjustRightInd w:val="0"/>
        <w:spacing w:before="0" w:after="0"/>
        <w:ind w:left="425" w:hanging="425"/>
        <w:jc w:val="both"/>
        <w:textAlignment w:val="baseline"/>
        <w:rPr>
          <w:bCs/>
          <w:sz w:val="22"/>
          <w:szCs w:val="22"/>
        </w:rPr>
      </w:pPr>
      <w:r w:rsidRPr="001D3707">
        <w:rPr>
          <w:sz w:val="22"/>
          <w:szCs w:val="22"/>
        </w:rPr>
        <w:t xml:space="preserve">Meriofert </w:t>
      </w:r>
      <w:r w:rsidR="00E048D6" w:rsidRPr="00E048D6">
        <w:rPr>
          <w:sz w:val="22"/>
          <w:szCs w:val="22"/>
        </w:rPr>
        <w:t xml:space="preserve">Set </w:t>
      </w:r>
      <w:r w:rsidRPr="001D3707">
        <w:rPr>
          <w:sz w:val="22"/>
          <w:szCs w:val="22"/>
        </w:rPr>
        <w:t>900 TV milteliai injekciniam tirpalui</w:t>
      </w:r>
    </w:p>
    <w:p w14:paraId="07911F8C" w14:textId="77777777" w:rsidR="00F11E33" w:rsidRDefault="002D7285">
      <w:pPr>
        <w:overflowPunct w:val="0"/>
        <w:autoSpaceDE w:val="0"/>
        <w:autoSpaceDN w:val="0"/>
        <w:adjustRightInd w:val="0"/>
        <w:spacing w:before="0" w:after="0"/>
        <w:ind w:left="425" w:hanging="425"/>
        <w:jc w:val="both"/>
        <w:textAlignment w:val="baseline"/>
        <w:rPr>
          <w:bCs/>
          <w:sz w:val="22"/>
          <w:szCs w:val="22"/>
        </w:rPr>
      </w:pPr>
      <w:r>
        <w:rPr>
          <w:bCs/>
          <w:sz w:val="22"/>
          <w:szCs w:val="22"/>
        </w:rPr>
        <w:t>menotropinas</w:t>
      </w:r>
    </w:p>
    <w:p w14:paraId="6574038A" w14:textId="77777777" w:rsidR="00F11E33" w:rsidRDefault="002D7285">
      <w:pPr>
        <w:spacing w:before="0" w:after="0"/>
        <w:ind w:left="567" w:hanging="567"/>
        <w:rPr>
          <w:sz w:val="22"/>
          <w:szCs w:val="22"/>
        </w:rPr>
      </w:pPr>
      <w:r>
        <w:rPr>
          <w:sz w:val="22"/>
          <w:szCs w:val="22"/>
        </w:rPr>
        <w:t>Leisti po oda.</w:t>
      </w:r>
    </w:p>
    <w:p w14:paraId="2EB8C27D" w14:textId="77777777" w:rsidR="00F11E33" w:rsidRDefault="00F11E33">
      <w:pPr>
        <w:spacing w:before="0" w:after="0"/>
        <w:rPr>
          <w:sz w:val="22"/>
          <w:szCs w:val="22"/>
        </w:rPr>
      </w:pPr>
    </w:p>
    <w:p w14:paraId="010A0AD5" w14:textId="77777777" w:rsidR="00F11E33" w:rsidRDefault="00F11E33">
      <w:pPr>
        <w:spacing w:before="0" w:after="0"/>
        <w:rPr>
          <w:sz w:val="22"/>
          <w:szCs w:val="22"/>
        </w:rPr>
      </w:pPr>
    </w:p>
    <w:p w14:paraId="794E438D"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Pr>
          <w:b/>
          <w:sz w:val="22"/>
          <w:szCs w:val="22"/>
        </w:rPr>
        <w:t>2.</w:t>
      </w:r>
      <w:r>
        <w:rPr>
          <w:b/>
          <w:sz w:val="22"/>
          <w:szCs w:val="22"/>
        </w:rPr>
        <w:tab/>
        <w:t>VARTOJIMO METODAS</w:t>
      </w:r>
    </w:p>
    <w:p w14:paraId="4A825E93" w14:textId="77777777" w:rsidR="00F11E33" w:rsidRDefault="00F11E33">
      <w:pPr>
        <w:spacing w:before="0" w:after="0"/>
        <w:rPr>
          <w:sz w:val="22"/>
          <w:szCs w:val="22"/>
        </w:rPr>
      </w:pPr>
    </w:p>
    <w:p w14:paraId="0673176E" w14:textId="77777777" w:rsidR="00F11E33" w:rsidRDefault="002D7285">
      <w:pPr>
        <w:spacing w:before="0" w:after="0"/>
        <w:rPr>
          <w:sz w:val="22"/>
          <w:szCs w:val="22"/>
        </w:rPr>
      </w:pPr>
      <w:r>
        <w:rPr>
          <w:sz w:val="22"/>
          <w:szCs w:val="22"/>
        </w:rPr>
        <w:t>Prieš vartojimą perskaitykite pakuotės lapelį.</w:t>
      </w:r>
    </w:p>
    <w:p w14:paraId="08568B44" w14:textId="77777777" w:rsidR="00F11E33" w:rsidRDefault="00F11E33">
      <w:pPr>
        <w:spacing w:before="0" w:after="0"/>
        <w:rPr>
          <w:sz w:val="22"/>
          <w:szCs w:val="22"/>
        </w:rPr>
      </w:pPr>
    </w:p>
    <w:p w14:paraId="7B295AEF" w14:textId="77777777" w:rsidR="00F11E33" w:rsidRDefault="00F11E33">
      <w:pPr>
        <w:spacing w:before="0" w:after="0"/>
        <w:rPr>
          <w:sz w:val="22"/>
          <w:szCs w:val="22"/>
        </w:rPr>
      </w:pPr>
    </w:p>
    <w:p w14:paraId="7C927B9B"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b/>
          <w:bCs/>
          <w:sz w:val="22"/>
          <w:szCs w:val="22"/>
        </w:rPr>
      </w:pPr>
      <w:r>
        <w:rPr>
          <w:b/>
          <w:sz w:val="22"/>
          <w:szCs w:val="22"/>
        </w:rPr>
        <w:t>3.</w:t>
      </w:r>
      <w:r>
        <w:rPr>
          <w:b/>
          <w:sz w:val="22"/>
          <w:szCs w:val="22"/>
        </w:rPr>
        <w:tab/>
        <w:t>TINKAMUMO LAIKAS</w:t>
      </w:r>
    </w:p>
    <w:p w14:paraId="1A9CE205" w14:textId="77777777" w:rsidR="00F11E33" w:rsidRDefault="00F11E33">
      <w:pPr>
        <w:spacing w:before="0" w:after="0"/>
        <w:rPr>
          <w:sz w:val="22"/>
          <w:szCs w:val="22"/>
        </w:rPr>
      </w:pPr>
    </w:p>
    <w:p w14:paraId="0F97A546" w14:textId="77777777" w:rsidR="00F11E33" w:rsidRDefault="002D7285">
      <w:pPr>
        <w:spacing w:before="0" w:after="0"/>
        <w:rPr>
          <w:sz w:val="22"/>
          <w:szCs w:val="22"/>
        </w:rPr>
      </w:pPr>
      <w:r>
        <w:rPr>
          <w:sz w:val="22"/>
          <w:szCs w:val="22"/>
        </w:rPr>
        <w:t>EXP {mm/MMMM}</w:t>
      </w:r>
    </w:p>
    <w:p w14:paraId="47AC1E89" w14:textId="77777777" w:rsidR="00F11E33" w:rsidRDefault="00F11E33">
      <w:pPr>
        <w:spacing w:before="0" w:after="0"/>
        <w:rPr>
          <w:sz w:val="22"/>
          <w:szCs w:val="22"/>
        </w:rPr>
      </w:pPr>
    </w:p>
    <w:p w14:paraId="311C38C6" w14:textId="77777777" w:rsidR="00F11E33" w:rsidRDefault="00F11E33">
      <w:pPr>
        <w:spacing w:before="0" w:after="0"/>
        <w:rPr>
          <w:sz w:val="22"/>
          <w:szCs w:val="22"/>
        </w:rPr>
      </w:pPr>
    </w:p>
    <w:p w14:paraId="22BAD6F4"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Pr>
          <w:b/>
          <w:sz w:val="22"/>
          <w:szCs w:val="22"/>
        </w:rPr>
        <w:t>4.</w:t>
      </w:r>
      <w:r>
        <w:rPr>
          <w:b/>
          <w:sz w:val="22"/>
          <w:szCs w:val="22"/>
        </w:rPr>
        <w:tab/>
        <w:t>SERIJOS NUMERIS</w:t>
      </w:r>
    </w:p>
    <w:p w14:paraId="74D50C01" w14:textId="77777777" w:rsidR="00F11E33" w:rsidRDefault="00F11E33">
      <w:pPr>
        <w:spacing w:before="0" w:after="0"/>
        <w:ind w:right="113"/>
        <w:rPr>
          <w:sz w:val="22"/>
          <w:szCs w:val="22"/>
        </w:rPr>
      </w:pPr>
    </w:p>
    <w:p w14:paraId="2C3A7980" w14:textId="77777777" w:rsidR="00F11E33" w:rsidRDefault="002D7285">
      <w:pPr>
        <w:spacing w:before="0" w:after="0"/>
        <w:ind w:right="113"/>
        <w:rPr>
          <w:sz w:val="22"/>
          <w:szCs w:val="22"/>
        </w:rPr>
      </w:pPr>
      <w:r>
        <w:rPr>
          <w:sz w:val="22"/>
          <w:szCs w:val="22"/>
        </w:rPr>
        <w:t>Lot {numeris}</w:t>
      </w:r>
    </w:p>
    <w:p w14:paraId="5A53F625" w14:textId="77777777" w:rsidR="00F11E33" w:rsidRDefault="00F11E33">
      <w:pPr>
        <w:spacing w:before="0" w:after="0"/>
        <w:ind w:right="113"/>
        <w:rPr>
          <w:sz w:val="22"/>
          <w:szCs w:val="22"/>
        </w:rPr>
      </w:pPr>
    </w:p>
    <w:p w14:paraId="6216D0B1" w14:textId="77777777" w:rsidR="00F11E33" w:rsidRDefault="00F11E33">
      <w:pPr>
        <w:spacing w:before="0" w:after="0"/>
        <w:ind w:right="113"/>
        <w:rPr>
          <w:sz w:val="22"/>
          <w:szCs w:val="22"/>
        </w:rPr>
      </w:pPr>
    </w:p>
    <w:p w14:paraId="2050FBAE"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Pr>
          <w:b/>
          <w:sz w:val="22"/>
          <w:szCs w:val="22"/>
        </w:rPr>
        <w:t>5.</w:t>
      </w:r>
      <w:r>
        <w:rPr>
          <w:b/>
          <w:sz w:val="22"/>
          <w:szCs w:val="22"/>
        </w:rPr>
        <w:tab/>
        <w:t>KIEKIS (MASĖ, TŪRIS ARBA VIENETAI)</w:t>
      </w:r>
    </w:p>
    <w:p w14:paraId="5DD412D5" w14:textId="77777777" w:rsidR="00F11E33" w:rsidRDefault="00F11E33">
      <w:pPr>
        <w:tabs>
          <w:tab w:val="left" w:pos="993"/>
        </w:tabs>
        <w:overflowPunct w:val="0"/>
        <w:autoSpaceDE w:val="0"/>
        <w:autoSpaceDN w:val="0"/>
        <w:adjustRightInd w:val="0"/>
        <w:spacing w:before="0" w:after="0"/>
        <w:jc w:val="both"/>
        <w:textAlignment w:val="baseline"/>
        <w:rPr>
          <w:sz w:val="22"/>
          <w:szCs w:val="22"/>
        </w:rPr>
      </w:pPr>
    </w:p>
    <w:p w14:paraId="2BE3604E" w14:textId="77777777" w:rsidR="00F11E33" w:rsidRDefault="002D7285">
      <w:pPr>
        <w:tabs>
          <w:tab w:val="left" w:pos="993"/>
        </w:tabs>
        <w:overflowPunct w:val="0"/>
        <w:autoSpaceDE w:val="0"/>
        <w:autoSpaceDN w:val="0"/>
        <w:adjustRightInd w:val="0"/>
        <w:spacing w:before="0" w:after="0"/>
        <w:textAlignment w:val="baseline"/>
        <w:rPr>
          <w:sz w:val="22"/>
          <w:szCs w:val="22"/>
        </w:rPr>
      </w:pPr>
      <w:r>
        <w:rPr>
          <w:sz w:val="22"/>
          <w:szCs w:val="22"/>
        </w:rPr>
        <w:t>900 TV žmogaus folikulus stimuliuojančio hormono (FSH) ir 900 TV žmogaus liuteinizuojančio hormono (LH)</w:t>
      </w:r>
    </w:p>
    <w:p w14:paraId="4CF24B87" w14:textId="77777777" w:rsidR="00F11E33" w:rsidRDefault="00F11E33">
      <w:pPr>
        <w:tabs>
          <w:tab w:val="left" w:pos="993"/>
        </w:tabs>
        <w:overflowPunct w:val="0"/>
        <w:autoSpaceDE w:val="0"/>
        <w:autoSpaceDN w:val="0"/>
        <w:adjustRightInd w:val="0"/>
        <w:spacing w:before="0" w:after="0"/>
        <w:jc w:val="both"/>
        <w:textAlignment w:val="baseline"/>
        <w:rPr>
          <w:sz w:val="22"/>
          <w:szCs w:val="22"/>
        </w:rPr>
      </w:pPr>
    </w:p>
    <w:p w14:paraId="064866EB" w14:textId="77777777" w:rsidR="00F11E33" w:rsidRDefault="00F11E33">
      <w:pPr>
        <w:tabs>
          <w:tab w:val="left" w:pos="993"/>
        </w:tabs>
        <w:overflowPunct w:val="0"/>
        <w:autoSpaceDE w:val="0"/>
        <w:autoSpaceDN w:val="0"/>
        <w:adjustRightInd w:val="0"/>
        <w:spacing w:before="0" w:after="0"/>
        <w:jc w:val="both"/>
        <w:textAlignment w:val="baseline"/>
        <w:rPr>
          <w:sz w:val="22"/>
          <w:szCs w:val="22"/>
        </w:rPr>
      </w:pPr>
    </w:p>
    <w:p w14:paraId="22A0F5ED"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Pr>
          <w:b/>
          <w:sz w:val="22"/>
          <w:szCs w:val="22"/>
        </w:rPr>
        <w:t>6.</w:t>
      </w:r>
      <w:r>
        <w:rPr>
          <w:b/>
          <w:sz w:val="22"/>
          <w:szCs w:val="22"/>
        </w:rPr>
        <w:tab/>
        <w:t>KITA</w:t>
      </w:r>
    </w:p>
    <w:p w14:paraId="1407538D" w14:textId="77777777" w:rsidR="00F11E33" w:rsidRDefault="002D7285">
      <w:pPr>
        <w:pBdr>
          <w:top w:val="single" w:sz="4" w:space="1" w:color="auto"/>
          <w:left w:val="single" w:sz="4" w:space="4" w:color="auto"/>
          <w:bottom w:val="single" w:sz="4" w:space="1" w:color="auto"/>
          <w:right w:val="single" w:sz="4" w:space="4" w:color="auto"/>
        </w:pBdr>
        <w:spacing w:before="0" w:after="0"/>
        <w:rPr>
          <w:b/>
          <w:sz w:val="22"/>
          <w:szCs w:val="22"/>
        </w:rPr>
      </w:pPr>
      <w:r>
        <w:rPr>
          <w:sz w:val="20"/>
          <w:szCs w:val="20"/>
        </w:rPr>
        <w:br w:type="page"/>
      </w:r>
      <w:r>
        <w:rPr>
          <w:b/>
          <w:sz w:val="22"/>
          <w:szCs w:val="22"/>
        </w:rPr>
        <w:lastRenderedPageBreak/>
        <w:t>MINIMALI INFORMACIJA ANT MAŽŲ VIDINIŲ PAKUOČIŲ</w:t>
      </w:r>
    </w:p>
    <w:p w14:paraId="781D0284" w14:textId="77777777" w:rsidR="00F11E33" w:rsidRPr="00786B4E" w:rsidRDefault="00F11E33">
      <w:pPr>
        <w:pBdr>
          <w:top w:val="single" w:sz="4" w:space="1" w:color="auto"/>
          <w:left w:val="single" w:sz="4" w:space="4" w:color="auto"/>
          <w:bottom w:val="single" w:sz="4" w:space="1" w:color="auto"/>
          <w:right w:val="single" w:sz="4" w:space="4" w:color="auto"/>
        </w:pBdr>
        <w:spacing w:before="0" w:after="0"/>
        <w:rPr>
          <w:bCs/>
          <w:sz w:val="22"/>
          <w:szCs w:val="22"/>
        </w:rPr>
      </w:pPr>
    </w:p>
    <w:p w14:paraId="0BF667EF" w14:textId="77777777" w:rsidR="00F11E33" w:rsidRDefault="002D7285">
      <w:pPr>
        <w:pBdr>
          <w:top w:val="single" w:sz="4" w:space="1" w:color="auto"/>
          <w:left w:val="single" w:sz="4" w:space="4" w:color="auto"/>
          <w:bottom w:val="single" w:sz="4" w:space="1" w:color="auto"/>
          <w:right w:val="single" w:sz="4" w:space="4" w:color="auto"/>
        </w:pBdr>
        <w:spacing w:before="0" w:after="0"/>
        <w:rPr>
          <w:b/>
          <w:bCs/>
          <w:sz w:val="22"/>
          <w:szCs w:val="22"/>
        </w:rPr>
      </w:pPr>
      <w:r>
        <w:rPr>
          <w:b/>
          <w:sz w:val="22"/>
          <w:szCs w:val="22"/>
        </w:rPr>
        <w:t>Tirpikliu užpildyto švirkšto etiketė</w:t>
      </w:r>
    </w:p>
    <w:p w14:paraId="06FDF78C" w14:textId="77777777" w:rsidR="00F11E33" w:rsidRDefault="00F11E33">
      <w:pPr>
        <w:spacing w:before="0" w:after="0"/>
        <w:rPr>
          <w:sz w:val="22"/>
          <w:szCs w:val="22"/>
        </w:rPr>
      </w:pPr>
    </w:p>
    <w:p w14:paraId="580E606B" w14:textId="77777777" w:rsidR="00F11E33" w:rsidRDefault="00F11E33">
      <w:pPr>
        <w:spacing w:before="0" w:after="0"/>
        <w:rPr>
          <w:sz w:val="22"/>
          <w:szCs w:val="22"/>
        </w:rPr>
      </w:pPr>
    </w:p>
    <w:p w14:paraId="3A95C94E" w14:textId="77777777" w:rsidR="00F11E33" w:rsidRDefault="002D7285">
      <w:pPr>
        <w:pBdr>
          <w:top w:val="single" w:sz="4" w:space="1" w:color="auto"/>
          <w:left w:val="single" w:sz="4" w:space="4" w:color="auto"/>
          <w:bottom w:val="single" w:sz="4" w:space="1" w:color="auto"/>
          <w:right w:val="single" w:sz="4" w:space="4" w:color="auto"/>
        </w:pBdr>
        <w:spacing w:before="0" w:after="0"/>
        <w:jc w:val="both"/>
        <w:outlineLvl w:val="0"/>
        <w:rPr>
          <w:b/>
          <w:bCs/>
          <w:sz w:val="22"/>
          <w:szCs w:val="22"/>
        </w:rPr>
      </w:pPr>
      <w:r>
        <w:rPr>
          <w:b/>
          <w:sz w:val="22"/>
          <w:szCs w:val="22"/>
        </w:rPr>
        <w:t>1.</w:t>
      </w:r>
      <w:r>
        <w:rPr>
          <w:b/>
          <w:sz w:val="22"/>
          <w:szCs w:val="22"/>
        </w:rPr>
        <w:tab/>
        <w:t>VAISTINIO PREPARATO PAVADINIMAS IR VARTOJIMO BŪDAS (-AI)</w:t>
      </w:r>
    </w:p>
    <w:p w14:paraId="1F588669" w14:textId="77777777" w:rsidR="00F11E33" w:rsidRDefault="00F11E33">
      <w:pPr>
        <w:overflowPunct w:val="0"/>
        <w:autoSpaceDE w:val="0"/>
        <w:autoSpaceDN w:val="0"/>
        <w:adjustRightInd w:val="0"/>
        <w:spacing w:before="0" w:after="0"/>
        <w:jc w:val="both"/>
        <w:textAlignment w:val="baseline"/>
        <w:rPr>
          <w:sz w:val="22"/>
          <w:szCs w:val="22"/>
        </w:rPr>
      </w:pPr>
    </w:p>
    <w:p w14:paraId="22293227" w14:textId="79F7DB80" w:rsidR="00F11E33" w:rsidRDefault="002D7285">
      <w:pPr>
        <w:overflowPunct w:val="0"/>
        <w:autoSpaceDE w:val="0"/>
        <w:autoSpaceDN w:val="0"/>
        <w:adjustRightInd w:val="0"/>
        <w:spacing w:before="0" w:after="0"/>
        <w:jc w:val="both"/>
        <w:textAlignment w:val="baseline"/>
        <w:rPr>
          <w:strike/>
          <w:sz w:val="22"/>
          <w:szCs w:val="22"/>
        </w:rPr>
      </w:pPr>
      <w:r>
        <w:rPr>
          <w:sz w:val="22"/>
          <w:szCs w:val="22"/>
        </w:rPr>
        <w:t xml:space="preserve">Meriofert </w:t>
      </w:r>
      <w:r w:rsidR="0032407C">
        <w:rPr>
          <w:sz w:val="22"/>
          <w:szCs w:val="22"/>
        </w:rPr>
        <w:t xml:space="preserve">Set </w:t>
      </w:r>
      <w:r>
        <w:rPr>
          <w:sz w:val="22"/>
          <w:szCs w:val="22"/>
        </w:rPr>
        <w:t>paruošimui skirtas tirpiklis</w:t>
      </w:r>
    </w:p>
    <w:p w14:paraId="2175CB00" w14:textId="77777777" w:rsidR="00F11E33" w:rsidRDefault="00F11E33">
      <w:pPr>
        <w:spacing w:before="0" w:after="0"/>
        <w:rPr>
          <w:sz w:val="22"/>
          <w:szCs w:val="22"/>
        </w:rPr>
      </w:pPr>
    </w:p>
    <w:p w14:paraId="3EF987C1" w14:textId="77777777" w:rsidR="00F11E33" w:rsidRDefault="00F11E33">
      <w:pPr>
        <w:spacing w:before="0" w:after="0"/>
        <w:rPr>
          <w:sz w:val="22"/>
          <w:szCs w:val="22"/>
        </w:rPr>
      </w:pPr>
    </w:p>
    <w:p w14:paraId="05D9DF44"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Pr>
          <w:b/>
          <w:sz w:val="22"/>
          <w:szCs w:val="22"/>
        </w:rPr>
        <w:t>2.</w:t>
      </w:r>
      <w:r>
        <w:rPr>
          <w:b/>
          <w:sz w:val="22"/>
          <w:szCs w:val="22"/>
        </w:rPr>
        <w:tab/>
        <w:t>VARTOJIMO METODAS</w:t>
      </w:r>
    </w:p>
    <w:p w14:paraId="1256F99D" w14:textId="77777777" w:rsidR="00F11E33" w:rsidRDefault="00F11E33">
      <w:pPr>
        <w:spacing w:before="0" w:after="0"/>
        <w:rPr>
          <w:sz w:val="22"/>
          <w:szCs w:val="22"/>
        </w:rPr>
      </w:pPr>
    </w:p>
    <w:p w14:paraId="2DB2C192" w14:textId="77777777" w:rsidR="00F11E33" w:rsidRDefault="002D7285">
      <w:pPr>
        <w:spacing w:before="0" w:after="0"/>
        <w:rPr>
          <w:sz w:val="22"/>
          <w:szCs w:val="22"/>
        </w:rPr>
      </w:pPr>
      <w:r>
        <w:rPr>
          <w:sz w:val="22"/>
          <w:szCs w:val="22"/>
        </w:rPr>
        <w:t xml:space="preserve">Leisti po oda. </w:t>
      </w:r>
    </w:p>
    <w:p w14:paraId="3DB8C718" w14:textId="77777777" w:rsidR="00F11E33" w:rsidRDefault="00F11E33">
      <w:pPr>
        <w:spacing w:before="0" w:after="0"/>
        <w:rPr>
          <w:sz w:val="22"/>
          <w:szCs w:val="22"/>
        </w:rPr>
      </w:pPr>
    </w:p>
    <w:p w14:paraId="74BAC160" w14:textId="77777777" w:rsidR="00F11E33" w:rsidRDefault="00F11E33">
      <w:pPr>
        <w:spacing w:before="0" w:after="0"/>
        <w:rPr>
          <w:sz w:val="22"/>
          <w:szCs w:val="22"/>
        </w:rPr>
      </w:pPr>
    </w:p>
    <w:p w14:paraId="3B998207"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b/>
          <w:bCs/>
          <w:sz w:val="22"/>
          <w:szCs w:val="22"/>
        </w:rPr>
      </w:pPr>
      <w:r>
        <w:rPr>
          <w:b/>
          <w:sz w:val="22"/>
          <w:szCs w:val="22"/>
        </w:rPr>
        <w:t>3.</w:t>
      </w:r>
      <w:r>
        <w:rPr>
          <w:b/>
          <w:sz w:val="22"/>
          <w:szCs w:val="22"/>
        </w:rPr>
        <w:tab/>
        <w:t>TINKAMUMO LAIKAS</w:t>
      </w:r>
    </w:p>
    <w:p w14:paraId="0B1E0DA7" w14:textId="77777777" w:rsidR="00F11E33" w:rsidRDefault="00F11E33">
      <w:pPr>
        <w:spacing w:before="0" w:after="0"/>
        <w:rPr>
          <w:sz w:val="22"/>
          <w:szCs w:val="22"/>
        </w:rPr>
      </w:pPr>
    </w:p>
    <w:p w14:paraId="1AFE819C" w14:textId="77777777" w:rsidR="00F11E33" w:rsidRDefault="002D7285">
      <w:pPr>
        <w:spacing w:before="0" w:after="0"/>
        <w:rPr>
          <w:sz w:val="22"/>
          <w:szCs w:val="22"/>
        </w:rPr>
      </w:pPr>
      <w:r>
        <w:rPr>
          <w:sz w:val="22"/>
          <w:szCs w:val="22"/>
        </w:rPr>
        <w:t>EXP {mm/MMMM}</w:t>
      </w:r>
    </w:p>
    <w:p w14:paraId="30BEEB28" w14:textId="77777777" w:rsidR="00F11E33" w:rsidRDefault="00F11E33">
      <w:pPr>
        <w:spacing w:before="0" w:after="0"/>
        <w:rPr>
          <w:sz w:val="22"/>
          <w:szCs w:val="22"/>
        </w:rPr>
      </w:pPr>
    </w:p>
    <w:p w14:paraId="27501AD3" w14:textId="77777777" w:rsidR="00F11E33" w:rsidRDefault="00F11E33">
      <w:pPr>
        <w:spacing w:before="0" w:after="0"/>
        <w:rPr>
          <w:sz w:val="22"/>
          <w:szCs w:val="22"/>
        </w:rPr>
      </w:pPr>
    </w:p>
    <w:p w14:paraId="4721DA75"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Pr>
          <w:b/>
          <w:sz w:val="22"/>
          <w:szCs w:val="22"/>
        </w:rPr>
        <w:t>4.</w:t>
      </w:r>
      <w:r>
        <w:rPr>
          <w:b/>
          <w:sz w:val="22"/>
          <w:szCs w:val="22"/>
        </w:rPr>
        <w:tab/>
        <w:t>SERIJOS NUMERIS</w:t>
      </w:r>
    </w:p>
    <w:p w14:paraId="78C6911E" w14:textId="77777777" w:rsidR="00F11E33" w:rsidRDefault="00F11E33">
      <w:pPr>
        <w:spacing w:before="0" w:after="0"/>
        <w:rPr>
          <w:sz w:val="22"/>
          <w:szCs w:val="22"/>
        </w:rPr>
      </w:pPr>
    </w:p>
    <w:p w14:paraId="74BA2B33" w14:textId="77777777" w:rsidR="00F11E33" w:rsidRDefault="002D7285">
      <w:pPr>
        <w:spacing w:before="0" w:after="0"/>
        <w:rPr>
          <w:sz w:val="22"/>
          <w:szCs w:val="22"/>
        </w:rPr>
      </w:pPr>
      <w:r>
        <w:rPr>
          <w:sz w:val="22"/>
          <w:szCs w:val="22"/>
        </w:rPr>
        <w:t>Lot {numeris}</w:t>
      </w:r>
    </w:p>
    <w:p w14:paraId="251834BF" w14:textId="77777777" w:rsidR="00F11E33" w:rsidRDefault="00F11E33">
      <w:pPr>
        <w:spacing w:before="0" w:after="0"/>
        <w:rPr>
          <w:sz w:val="22"/>
          <w:szCs w:val="22"/>
        </w:rPr>
      </w:pPr>
    </w:p>
    <w:p w14:paraId="2CAC488C" w14:textId="77777777" w:rsidR="00F11E33" w:rsidRDefault="00F11E33">
      <w:pPr>
        <w:spacing w:before="0" w:after="0"/>
        <w:rPr>
          <w:sz w:val="22"/>
          <w:szCs w:val="22"/>
        </w:rPr>
      </w:pPr>
    </w:p>
    <w:p w14:paraId="6867EF6F"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Pr>
          <w:b/>
          <w:sz w:val="22"/>
          <w:szCs w:val="22"/>
        </w:rPr>
        <w:t>5.</w:t>
      </w:r>
      <w:r>
        <w:rPr>
          <w:b/>
          <w:sz w:val="22"/>
          <w:szCs w:val="22"/>
        </w:rPr>
        <w:tab/>
        <w:t>KIEKIS (MASĖ, TŪRIS ARBA VIENETAI)</w:t>
      </w:r>
    </w:p>
    <w:p w14:paraId="76596796" w14:textId="77777777" w:rsidR="00F11E33" w:rsidRDefault="00F11E33">
      <w:pPr>
        <w:overflowPunct w:val="0"/>
        <w:autoSpaceDE w:val="0"/>
        <w:autoSpaceDN w:val="0"/>
        <w:adjustRightInd w:val="0"/>
        <w:spacing w:before="0" w:after="0"/>
        <w:jc w:val="both"/>
        <w:textAlignment w:val="baseline"/>
        <w:rPr>
          <w:sz w:val="22"/>
          <w:szCs w:val="22"/>
        </w:rPr>
      </w:pPr>
    </w:p>
    <w:p w14:paraId="5EE7E5C5" w14:textId="77777777" w:rsidR="00F11E33" w:rsidRDefault="002D7285">
      <w:pPr>
        <w:overflowPunct w:val="0"/>
        <w:autoSpaceDE w:val="0"/>
        <w:autoSpaceDN w:val="0"/>
        <w:adjustRightInd w:val="0"/>
        <w:spacing w:before="0" w:after="0"/>
        <w:jc w:val="both"/>
        <w:textAlignment w:val="baseline"/>
        <w:rPr>
          <w:sz w:val="22"/>
          <w:szCs w:val="22"/>
        </w:rPr>
      </w:pPr>
      <w:r>
        <w:rPr>
          <w:sz w:val="22"/>
          <w:szCs w:val="22"/>
        </w:rPr>
        <w:t>3,3 mg/ml metakrezolio tirpalas užpildytame švirkšte</w:t>
      </w:r>
    </w:p>
    <w:p w14:paraId="01668F36" w14:textId="77777777" w:rsidR="00F11E33" w:rsidRDefault="00F11E33">
      <w:pPr>
        <w:tabs>
          <w:tab w:val="left" w:pos="993"/>
        </w:tabs>
        <w:overflowPunct w:val="0"/>
        <w:autoSpaceDE w:val="0"/>
        <w:autoSpaceDN w:val="0"/>
        <w:adjustRightInd w:val="0"/>
        <w:spacing w:before="0" w:after="0"/>
        <w:jc w:val="both"/>
        <w:textAlignment w:val="baseline"/>
        <w:rPr>
          <w:sz w:val="22"/>
          <w:szCs w:val="22"/>
          <w:lang w:eastAsia="fr-FR"/>
        </w:rPr>
      </w:pPr>
    </w:p>
    <w:p w14:paraId="5690B985" w14:textId="77777777" w:rsidR="00F11E33" w:rsidRDefault="00F11E33">
      <w:pPr>
        <w:spacing w:before="0" w:after="0"/>
        <w:rPr>
          <w:sz w:val="22"/>
          <w:szCs w:val="22"/>
        </w:rPr>
      </w:pPr>
    </w:p>
    <w:p w14:paraId="092A1849" w14:textId="77777777" w:rsidR="00F11E33" w:rsidRDefault="002D7285">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Pr>
          <w:b/>
          <w:sz w:val="22"/>
          <w:szCs w:val="22"/>
        </w:rPr>
        <w:t>6.</w:t>
      </w:r>
      <w:r>
        <w:rPr>
          <w:b/>
          <w:sz w:val="22"/>
          <w:szCs w:val="22"/>
        </w:rPr>
        <w:tab/>
        <w:t>KITA</w:t>
      </w:r>
    </w:p>
    <w:p w14:paraId="2EF255DA" w14:textId="77777777" w:rsidR="00F11E33" w:rsidRDefault="00F11E33">
      <w:pPr>
        <w:spacing w:before="0" w:after="0"/>
        <w:rPr>
          <w:sz w:val="22"/>
          <w:szCs w:val="22"/>
        </w:rPr>
      </w:pPr>
    </w:p>
    <w:p w14:paraId="21D461EA" w14:textId="77777777" w:rsidR="00F11E33" w:rsidRDefault="002D7285">
      <w:pPr>
        <w:spacing w:before="0" w:after="0"/>
        <w:outlineLvl w:val="0"/>
      </w:pPr>
      <w:r>
        <w:rPr>
          <w:sz w:val="22"/>
          <w:szCs w:val="22"/>
        </w:rPr>
        <w:br w:type="page"/>
      </w:r>
    </w:p>
    <w:p w14:paraId="6BBD200D" w14:textId="77777777" w:rsidR="00F11E33" w:rsidRPr="001D3707" w:rsidRDefault="00F11E33">
      <w:pPr>
        <w:spacing w:before="0" w:after="0"/>
        <w:outlineLvl w:val="0"/>
        <w:rPr>
          <w:sz w:val="22"/>
          <w:szCs w:val="22"/>
        </w:rPr>
      </w:pPr>
    </w:p>
    <w:p w14:paraId="51838EF4" w14:textId="77777777" w:rsidR="00F11E33" w:rsidRPr="001D3707" w:rsidRDefault="00F11E33">
      <w:pPr>
        <w:spacing w:before="0" w:after="0"/>
        <w:outlineLvl w:val="0"/>
        <w:rPr>
          <w:sz w:val="22"/>
          <w:szCs w:val="22"/>
        </w:rPr>
      </w:pPr>
    </w:p>
    <w:p w14:paraId="3F1006C6" w14:textId="77777777" w:rsidR="00F11E33" w:rsidRPr="001D3707" w:rsidRDefault="00F11E33">
      <w:pPr>
        <w:spacing w:before="0" w:after="0"/>
        <w:outlineLvl w:val="0"/>
        <w:rPr>
          <w:sz w:val="22"/>
          <w:szCs w:val="22"/>
        </w:rPr>
      </w:pPr>
    </w:p>
    <w:p w14:paraId="64E0B57D" w14:textId="77777777" w:rsidR="00F11E33" w:rsidRPr="001D3707" w:rsidRDefault="00F11E33">
      <w:pPr>
        <w:spacing w:before="0" w:after="0"/>
        <w:outlineLvl w:val="0"/>
        <w:rPr>
          <w:sz w:val="22"/>
          <w:szCs w:val="22"/>
        </w:rPr>
      </w:pPr>
    </w:p>
    <w:p w14:paraId="1B9F7B44" w14:textId="77777777" w:rsidR="00F11E33" w:rsidRPr="001D3707" w:rsidRDefault="00F11E33">
      <w:pPr>
        <w:spacing w:before="0" w:after="0"/>
        <w:outlineLvl w:val="0"/>
        <w:rPr>
          <w:sz w:val="22"/>
          <w:szCs w:val="22"/>
        </w:rPr>
      </w:pPr>
    </w:p>
    <w:p w14:paraId="5048A709" w14:textId="77777777" w:rsidR="00F11E33" w:rsidRPr="001D3707" w:rsidRDefault="00F11E33">
      <w:pPr>
        <w:spacing w:before="0" w:after="0"/>
        <w:outlineLvl w:val="0"/>
        <w:rPr>
          <w:sz w:val="22"/>
          <w:szCs w:val="22"/>
        </w:rPr>
      </w:pPr>
    </w:p>
    <w:p w14:paraId="0E3CDB1D" w14:textId="77777777" w:rsidR="00F11E33" w:rsidRPr="001D3707" w:rsidRDefault="00F11E33">
      <w:pPr>
        <w:spacing w:before="0" w:after="0"/>
        <w:outlineLvl w:val="0"/>
        <w:rPr>
          <w:sz w:val="22"/>
          <w:szCs w:val="22"/>
        </w:rPr>
      </w:pPr>
    </w:p>
    <w:p w14:paraId="4FAEAF04" w14:textId="77777777" w:rsidR="00F11E33" w:rsidRPr="001D3707" w:rsidRDefault="00F11E33">
      <w:pPr>
        <w:spacing w:before="0" w:after="0"/>
        <w:outlineLvl w:val="0"/>
        <w:rPr>
          <w:sz w:val="22"/>
          <w:szCs w:val="22"/>
        </w:rPr>
      </w:pPr>
    </w:p>
    <w:p w14:paraId="7B7D113A" w14:textId="77777777" w:rsidR="00F11E33" w:rsidRPr="001D3707" w:rsidRDefault="00F11E33">
      <w:pPr>
        <w:spacing w:before="0" w:after="0"/>
        <w:outlineLvl w:val="0"/>
        <w:rPr>
          <w:sz w:val="22"/>
          <w:szCs w:val="22"/>
        </w:rPr>
      </w:pPr>
    </w:p>
    <w:p w14:paraId="080AEA0A" w14:textId="77777777" w:rsidR="00F11E33" w:rsidRPr="001D3707" w:rsidRDefault="00F11E33">
      <w:pPr>
        <w:spacing w:before="0" w:after="0"/>
        <w:outlineLvl w:val="0"/>
        <w:rPr>
          <w:sz w:val="22"/>
          <w:szCs w:val="22"/>
        </w:rPr>
      </w:pPr>
    </w:p>
    <w:p w14:paraId="25C140CD" w14:textId="77777777" w:rsidR="00F11E33" w:rsidRPr="001D3707" w:rsidRDefault="00F11E33">
      <w:pPr>
        <w:spacing w:before="0" w:after="0"/>
        <w:outlineLvl w:val="0"/>
        <w:rPr>
          <w:sz w:val="22"/>
          <w:szCs w:val="22"/>
        </w:rPr>
      </w:pPr>
    </w:p>
    <w:p w14:paraId="01DFB0AC" w14:textId="77777777" w:rsidR="00F11E33" w:rsidRPr="001D3707" w:rsidRDefault="00F11E33">
      <w:pPr>
        <w:spacing w:before="0" w:after="0"/>
        <w:outlineLvl w:val="0"/>
        <w:rPr>
          <w:sz w:val="22"/>
          <w:szCs w:val="22"/>
        </w:rPr>
      </w:pPr>
    </w:p>
    <w:p w14:paraId="7D8972CC" w14:textId="77777777" w:rsidR="00F11E33" w:rsidRPr="001D3707" w:rsidRDefault="00F11E33">
      <w:pPr>
        <w:spacing w:before="0" w:after="0"/>
        <w:outlineLvl w:val="0"/>
        <w:rPr>
          <w:sz w:val="22"/>
          <w:szCs w:val="22"/>
        </w:rPr>
      </w:pPr>
    </w:p>
    <w:p w14:paraId="1D0604C9" w14:textId="77777777" w:rsidR="00F11E33" w:rsidRPr="001D3707" w:rsidRDefault="00F11E33">
      <w:pPr>
        <w:spacing w:before="0" w:after="0"/>
        <w:outlineLvl w:val="0"/>
        <w:rPr>
          <w:sz w:val="22"/>
          <w:szCs w:val="22"/>
        </w:rPr>
      </w:pPr>
    </w:p>
    <w:p w14:paraId="0AF24334" w14:textId="77777777" w:rsidR="00F11E33" w:rsidRPr="001D3707" w:rsidRDefault="00F11E33">
      <w:pPr>
        <w:spacing w:before="0" w:after="0"/>
        <w:outlineLvl w:val="0"/>
        <w:rPr>
          <w:sz w:val="22"/>
          <w:szCs w:val="22"/>
        </w:rPr>
      </w:pPr>
    </w:p>
    <w:p w14:paraId="0B08CD81" w14:textId="77777777" w:rsidR="00F11E33" w:rsidRPr="001D3707" w:rsidRDefault="00F11E33">
      <w:pPr>
        <w:spacing w:before="0" w:after="0"/>
        <w:outlineLvl w:val="0"/>
        <w:rPr>
          <w:sz w:val="22"/>
          <w:szCs w:val="22"/>
        </w:rPr>
      </w:pPr>
    </w:p>
    <w:p w14:paraId="6BC07666" w14:textId="77777777" w:rsidR="00F11E33" w:rsidRPr="001D3707" w:rsidRDefault="00F11E33">
      <w:pPr>
        <w:spacing w:before="0" w:after="0"/>
        <w:outlineLvl w:val="0"/>
        <w:rPr>
          <w:sz w:val="22"/>
          <w:szCs w:val="22"/>
        </w:rPr>
      </w:pPr>
    </w:p>
    <w:p w14:paraId="518B0B28" w14:textId="77777777" w:rsidR="00F11E33" w:rsidRPr="001D3707" w:rsidRDefault="00F11E33">
      <w:pPr>
        <w:spacing w:before="0" w:after="0"/>
        <w:outlineLvl w:val="0"/>
        <w:rPr>
          <w:sz w:val="22"/>
          <w:szCs w:val="22"/>
        </w:rPr>
      </w:pPr>
    </w:p>
    <w:p w14:paraId="5E37F125" w14:textId="77777777" w:rsidR="00F11E33" w:rsidRPr="001D3707" w:rsidRDefault="00F11E33">
      <w:pPr>
        <w:spacing w:before="0" w:after="0"/>
        <w:outlineLvl w:val="0"/>
        <w:rPr>
          <w:sz w:val="22"/>
          <w:szCs w:val="22"/>
        </w:rPr>
      </w:pPr>
    </w:p>
    <w:p w14:paraId="232AFCB3" w14:textId="77777777" w:rsidR="00F11E33" w:rsidRPr="001D3707" w:rsidRDefault="00F11E33">
      <w:pPr>
        <w:spacing w:before="0" w:after="0"/>
        <w:outlineLvl w:val="0"/>
        <w:rPr>
          <w:sz w:val="22"/>
          <w:szCs w:val="22"/>
        </w:rPr>
      </w:pPr>
    </w:p>
    <w:p w14:paraId="432D13DA" w14:textId="77777777" w:rsidR="00F11E33" w:rsidRPr="001D3707" w:rsidRDefault="00F11E33">
      <w:pPr>
        <w:spacing w:before="0" w:after="0"/>
        <w:outlineLvl w:val="0"/>
        <w:rPr>
          <w:sz w:val="22"/>
          <w:szCs w:val="22"/>
        </w:rPr>
      </w:pPr>
    </w:p>
    <w:p w14:paraId="335F6E35" w14:textId="77777777" w:rsidR="00F11E33" w:rsidRPr="001D3707" w:rsidRDefault="00F11E33">
      <w:pPr>
        <w:spacing w:before="0" w:after="0"/>
        <w:outlineLvl w:val="0"/>
        <w:rPr>
          <w:sz w:val="22"/>
          <w:szCs w:val="22"/>
        </w:rPr>
      </w:pPr>
    </w:p>
    <w:p w14:paraId="6F13C330" w14:textId="77777777" w:rsidR="00F11E33" w:rsidRPr="00786B4E" w:rsidRDefault="00F11E33" w:rsidP="00786B4E">
      <w:pPr>
        <w:spacing w:before="0" w:after="0"/>
        <w:outlineLvl w:val="0"/>
        <w:rPr>
          <w:bCs/>
          <w:sz w:val="22"/>
          <w:szCs w:val="22"/>
        </w:rPr>
      </w:pPr>
    </w:p>
    <w:p w14:paraId="643403C5" w14:textId="77777777" w:rsidR="00F11E33" w:rsidRPr="001D3707" w:rsidRDefault="002D7285">
      <w:pPr>
        <w:spacing w:before="0" w:after="0"/>
        <w:jc w:val="center"/>
        <w:outlineLvl w:val="0"/>
        <w:rPr>
          <w:b/>
          <w:sz w:val="22"/>
          <w:szCs w:val="22"/>
        </w:rPr>
      </w:pPr>
      <w:r w:rsidRPr="001D3707">
        <w:rPr>
          <w:b/>
          <w:sz w:val="22"/>
          <w:szCs w:val="22"/>
        </w:rPr>
        <w:t>B. PAKUOTĖS LAPELIS</w:t>
      </w:r>
    </w:p>
    <w:p w14:paraId="3A8175CF" w14:textId="6D5DEE83" w:rsidR="00F11E33" w:rsidRDefault="002D7285">
      <w:pPr>
        <w:spacing w:before="0" w:after="0"/>
        <w:jc w:val="center"/>
        <w:rPr>
          <w:b/>
          <w:bCs/>
          <w:sz w:val="22"/>
          <w:szCs w:val="22"/>
        </w:rPr>
      </w:pPr>
      <w:r w:rsidRPr="00E377E3">
        <w:rPr>
          <w:i/>
          <w:sz w:val="22"/>
          <w:szCs w:val="22"/>
        </w:rPr>
        <w:br w:type="page"/>
      </w:r>
      <w:r>
        <w:rPr>
          <w:b/>
          <w:bCs/>
          <w:sz w:val="22"/>
          <w:szCs w:val="22"/>
        </w:rPr>
        <w:lastRenderedPageBreak/>
        <w:t>Pakuotės lapelis: informacija vartotojui</w:t>
      </w:r>
    </w:p>
    <w:p w14:paraId="1391467E" w14:textId="77777777" w:rsidR="00F11E33" w:rsidRDefault="00F11E33" w:rsidP="00786B4E">
      <w:pPr>
        <w:spacing w:before="0" w:after="0"/>
        <w:rPr>
          <w:sz w:val="22"/>
          <w:szCs w:val="22"/>
        </w:rPr>
      </w:pPr>
    </w:p>
    <w:p w14:paraId="4749FD68" w14:textId="7DE70AF5" w:rsidR="00F11E33" w:rsidRDefault="002D7285">
      <w:pPr>
        <w:spacing w:before="0" w:after="0"/>
        <w:jc w:val="center"/>
        <w:rPr>
          <w:b/>
          <w:bCs/>
          <w:sz w:val="22"/>
          <w:szCs w:val="22"/>
        </w:rPr>
      </w:pPr>
      <w:r>
        <w:rPr>
          <w:b/>
          <w:bCs/>
          <w:sz w:val="22"/>
          <w:szCs w:val="22"/>
        </w:rPr>
        <w:t xml:space="preserve">Meriofert </w:t>
      </w:r>
      <w:r w:rsidR="00E048D6" w:rsidRPr="00E048D6">
        <w:rPr>
          <w:b/>
          <w:bCs/>
          <w:sz w:val="22"/>
          <w:szCs w:val="22"/>
        </w:rPr>
        <w:t xml:space="preserve">Set </w:t>
      </w:r>
      <w:r>
        <w:rPr>
          <w:b/>
          <w:bCs/>
          <w:sz w:val="22"/>
          <w:szCs w:val="22"/>
        </w:rPr>
        <w:t>900 TV</w:t>
      </w:r>
      <w:r>
        <w:rPr>
          <w:b/>
          <w:bCs/>
          <w:color w:val="808080"/>
          <w:sz w:val="22"/>
          <w:szCs w:val="22"/>
        </w:rPr>
        <w:t xml:space="preserve"> </w:t>
      </w:r>
      <w:r>
        <w:rPr>
          <w:b/>
          <w:bCs/>
          <w:sz w:val="22"/>
          <w:szCs w:val="22"/>
        </w:rPr>
        <w:t xml:space="preserve">milteliai ir tirpiklis injekciniam tirpalui </w:t>
      </w:r>
    </w:p>
    <w:p w14:paraId="7C8B4A02" w14:textId="77777777" w:rsidR="00F11E33" w:rsidRDefault="002D7285">
      <w:pPr>
        <w:spacing w:before="0" w:after="0"/>
        <w:jc w:val="center"/>
        <w:rPr>
          <w:bCs/>
          <w:sz w:val="22"/>
          <w:szCs w:val="22"/>
        </w:rPr>
      </w:pPr>
      <w:r>
        <w:rPr>
          <w:bCs/>
          <w:sz w:val="22"/>
          <w:szCs w:val="22"/>
        </w:rPr>
        <w:t>menotropinas</w:t>
      </w:r>
    </w:p>
    <w:p w14:paraId="06A316A8" w14:textId="77777777" w:rsidR="00F11E33" w:rsidRPr="0057690A" w:rsidRDefault="00F11E33" w:rsidP="0057690A">
      <w:pPr>
        <w:spacing w:before="0" w:after="0"/>
        <w:rPr>
          <w:sz w:val="22"/>
          <w:szCs w:val="22"/>
        </w:rPr>
      </w:pPr>
    </w:p>
    <w:p w14:paraId="39A8DC1C" w14:textId="77777777" w:rsidR="00F11E33" w:rsidRPr="0057690A" w:rsidRDefault="00F11E33">
      <w:pPr>
        <w:suppressAutoHyphens/>
        <w:spacing w:before="0" w:after="0"/>
        <w:rPr>
          <w:sz w:val="22"/>
          <w:szCs w:val="22"/>
        </w:rPr>
      </w:pPr>
    </w:p>
    <w:p w14:paraId="1E10F70A" w14:textId="77777777" w:rsidR="00F11E33" w:rsidRDefault="002D7285">
      <w:pPr>
        <w:suppressAutoHyphens/>
        <w:spacing w:before="0" w:after="0"/>
        <w:rPr>
          <w:sz w:val="22"/>
          <w:szCs w:val="22"/>
        </w:rPr>
      </w:pPr>
      <w:r>
        <w:rPr>
          <w:b/>
          <w:sz w:val="22"/>
          <w:szCs w:val="22"/>
        </w:rPr>
        <w:t>Atidžiai perskaitykite visą šį lapelį, prieš pradėdami vartoti vaistą, nes jame pateikiama Jums svarbi informacija.</w:t>
      </w:r>
    </w:p>
    <w:p w14:paraId="0BE1FE72" w14:textId="77777777" w:rsidR="00F11E33" w:rsidRDefault="002D7285">
      <w:pPr>
        <w:numPr>
          <w:ilvl w:val="0"/>
          <w:numId w:val="30"/>
        </w:numPr>
        <w:tabs>
          <w:tab w:val="left" w:pos="567"/>
        </w:tabs>
        <w:spacing w:before="0" w:after="0"/>
        <w:ind w:left="567" w:hanging="567"/>
        <w:rPr>
          <w:sz w:val="22"/>
          <w:szCs w:val="22"/>
        </w:rPr>
      </w:pPr>
      <w:r>
        <w:rPr>
          <w:sz w:val="22"/>
          <w:szCs w:val="22"/>
        </w:rPr>
        <w:t>Neišmeskite šio lapelio, nes vėl gali prireikti jį perskaityti.</w:t>
      </w:r>
    </w:p>
    <w:p w14:paraId="77EB1DA6" w14:textId="77777777" w:rsidR="00F11E33" w:rsidRDefault="002D7285">
      <w:pPr>
        <w:numPr>
          <w:ilvl w:val="0"/>
          <w:numId w:val="30"/>
        </w:numPr>
        <w:tabs>
          <w:tab w:val="left" w:pos="567"/>
        </w:tabs>
        <w:spacing w:before="0" w:after="0"/>
        <w:ind w:left="567" w:hanging="567"/>
        <w:rPr>
          <w:sz w:val="22"/>
          <w:szCs w:val="22"/>
        </w:rPr>
      </w:pPr>
      <w:r>
        <w:rPr>
          <w:sz w:val="22"/>
          <w:szCs w:val="22"/>
        </w:rPr>
        <w:t>Jeigu kiltų daugiau klausimų, kreipkitės į gydytoją, vaistininką arba slaugytoją.</w:t>
      </w:r>
    </w:p>
    <w:p w14:paraId="11DD5907" w14:textId="77777777" w:rsidR="00F11E33" w:rsidRDefault="002D7285">
      <w:pPr>
        <w:numPr>
          <w:ilvl w:val="0"/>
          <w:numId w:val="30"/>
        </w:numPr>
        <w:tabs>
          <w:tab w:val="left" w:pos="567"/>
        </w:tabs>
        <w:spacing w:before="0" w:after="0"/>
        <w:ind w:left="567" w:hanging="567"/>
        <w:rPr>
          <w:sz w:val="22"/>
          <w:szCs w:val="22"/>
        </w:rPr>
      </w:pPr>
      <w:r>
        <w:rPr>
          <w:sz w:val="22"/>
          <w:szCs w:val="22"/>
        </w:rPr>
        <w:t>Šis vaistas skirtas tik Jums, todėl kitiems žmonėms jo duoti negalima. Vaistas gali jiems pakenkti (net tiems, kurių ligos požymiai yra tokie patys kaip Jūsų).</w:t>
      </w:r>
    </w:p>
    <w:p w14:paraId="73AD0E6C" w14:textId="1E29C7FD" w:rsidR="00F11E33" w:rsidRDefault="002D7285">
      <w:pPr>
        <w:numPr>
          <w:ilvl w:val="0"/>
          <w:numId w:val="30"/>
        </w:numPr>
        <w:tabs>
          <w:tab w:val="left" w:pos="567"/>
        </w:tabs>
        <w:spacing w:before="0" w:after="0"/>
        <w:ind w:left="567" w:hanging="567"/>
        <w:rPr>
          <w:sz w:val="22"/>
          <w:szCs w:val="22"/>
        </w:rPr>
      </w:pPr>
      <w:r>
        <w:rPr>
          <w:sz w:val="22"/>
          <w:szCs w:val="22"/>
        </w:rPr>
        <w:t>Jeigu pasireiškė šalutinis poveikis (net jeigu jis šiame lapelyje nenurodytas), kreipkitės į gydytoją, vaistininką arba slaugytoją. Žr. 4</w:t>
      </w:r>
      <w:r w:rsidR="00842402">
        <w:rPr>
          <w:sz w:val="22"/>
          <w:szCs w:val="22"/>
        </w:rPr>
        <w:t> </w:t>
      </w:r>
      <w:r>
        <w:rPr>
          <w:sz w:val="22"/>
          <w:szCs w:val="22"/>
        </w:rPr>
        <w:t>skyrių.</w:t>
      </w:r>
    </w:p>
    <w:p w14:paraId="510F3DDE" w14:textId="34ACA520" w:rsidR="00F11E33" w:rsidRDefault="002D7285">
      <w:pPr>
        <w:numPr>
          <w:ilvl w:val="0"/>
          <w:numId w:val="30"/>
        </w:numPr>
        <w:tabs>
          <w:tab w:val="left" w:pos="567"/>
        </w:tabs>
        <w:spacing w:before="0" w:after="0"/>
        <w:ind w:left="567" w:hanging="567"/>
        <w:rPr>
          <w:b/>
          <w:bCs/>
          <w:sz w:val="22"/>
          <w:szCs w:val="22"/>
        </w:rPr>
      </w:pPr>
      <w:r>
        <w:rPr>
          <w:sz w:val="22"/>
          <w:szCs w:val="22"/>
        </w:rPr>
        <w:t xml:space="preserve">Šiame lapelyje Meriofert </w:t>
      </w:r>
      <w:r w:rsidR="00E048D6" w:rsidRPr="00E048D6">
        <w:rPr>
          <w:sz w:val="22"/>
          <w:szCs w:val="22"/>
        </w:rPr>
        <w:t xml:space="preserve">Set </w:t>
      </w:r>
      <w:r>
        <w:rPr>
          <w:sz w:val="22"/>
          <w:szCs w:val="22"/>
        </w:rPr>
        <w:t>900 TV milteliai ir tirpiklis injekciniam tirpalui vadinamas Meriofert</w:t>
      </w:r>
      <w:r w:rsidR="0032407C">
        <w:rPr>
          <w:sz w:val="22"/>
          <w:szCs w:val="22"/>
        </w:rPr>
        <w:t xml:space="preserve"> </w:t>
      </w:r>
      <w:r w:rsidR="00E048D6" w:rsidRPr="00E048D6">
        <w:rPr>
          <w:sz w:val="22"/>
          <w:szCs w:val="22"/>
        </w:rPr>
        <w:t>Set</w:t>
      </w:r>
      <w:r>
        <w:rPr>
          <w:sz w:val="22"/>
          <w:szCs w:val="22"/>
        </w:rPr>
        <w:t>.</w:t>
      </w:r>
    </w:p>
    <w:p w14:paraId="50C55892" w14:textId="77777777" w:rsidR="00F11E33" w:rsidRDefault="00F11E33">
      <w:pPr>
        <w:spacing w:before="0" w:after="0"/>
        <w:rPr>
          <w:sz w:val="22"/>
          <w:szCs w:val="22"/>
        </w:rPr>
      </w:pPr>
    </w:p>
    <w:p w14:paraId="3DE3BA99" w14:textId="77777777" w:rsidR="00F11E33" w:rsidRDefault="002D7285">
      <w:pPr>
        <w:spacing w:before="0" w:after="0"/>
        <w:rPr>
          <w:b/>
          <w:bCs/>
          <w:sz w:val="22"/>
          <w:szCs w:val="22"/>
        </w:rPr>
      </w:pPr>
      <w:r>
        <w:rPr>
          <w:b/>
          <w:sz w:val="22"/>
          <w:szCs w:val="22"/>
        </w:rPr>
        <w:t xml:space="preserve">Apie ką rašoma šiame lapelyje? </w:t>
      </w:r>
    </w:p>
    <w:p w14:paraId="647A4616" w14:textId="3CC652AB" w:rsidR="00F11E33" w:rsidRDefault="002D7285">
      <w:pPr>
        <w:numPr>
          <w:ilvl w:val="12"/>
          <w:numId w:val="0"/>
        </w:numPr>
        <w:spacing w:before="0" w:after="0"/>
        <w:rPr>
          <w:sz w:val="22"/>
          <w:szCs w:val="22"/>
        </w:rPr>
      </w:pPr>
      <w:r>
        <w:rPr>
          <w:sz w:val="22"/>
          <w:szCs w:val="22"/>
        </w:rPr>
        <w:t>1.</w:t>
      </w:r>
      <w:r>
        <w:rPr>
          <w:sz w:val="22"/>
          <w:szCs w:val="22"/>
        </w:rPr>
        <w:tab/>
        <w:t xml:space="preserve">Kas yra Meriofert </w:t>
      </w:r>
      <w:r w:rsidR="00E048D6" w:rsidRPr="00E048D6">
        <w:rPr>
          <w:sz w:val="22"/>
          <w:szCs w:val="22"/>
        </w:rPr>
        <w:t xml:space="preserve">Set </w:t>
      </w:r>
      <w:r>
        <w:rPr>
          <w:sz w:val="22"/>
          <w:szCs w:val="22"/>
        </w:rPr>
        <w:t>ir kam jis vartojamas</w:t>
      </w:r>
    </w:p>
    <w:p w14:paraId="41DFB746" w14:textId="5E479E8E" w:rsidR="00F11E33" w:rsidRDefault="002D7285">
      <w:pPr>
        <w:numPr>
          <w:ilvl w:val="12"/>
          <w:numId w:val="0"/>
        </w:numPr>
        <w:spacing w:before="0" w:after="0"/>
        <w:rPr>
          <w:sz w:val="22"/>
          <w:szCs w:val="22"/>
        </w:rPr>
      </w:pPr>
      <w:r>
        <w:rPr>
          <w:sz w:val="22"/>
          <w:szCs w:val="22"/>
        </w:rPr>
        <w:t>2.</w:t>
      </w:r>
      <w:r>
        <w:rPr>
          <w:sz w:val="22"/>
          <w:szCs w:val="22"/>
        </w:rPr>
        <w:tab/>
        <w:t>Kas žinotina prieš vartojant Meriofert</w:t>
      </w:r>
      <w:r w:rsidR="0032407C">
        <w:rPr>
          <w:sz w:val="22"/>
          <w:szCs w:val="22"/>
        </w:rPr>
        <w:t xml:space="preserve"> </w:t>
      </w:r>
      <w:r w:rsidR="00E048D6" w:rsidRPr="00E048D6">
        <w:rPr>
          <w:sz w:val="22"/>
          <w:szCs w:val="22"/>
        </w:rPr>
        <w:t>Set</w:t>
      </w:r>
    </w:p>
    <w:p w14:paraId="3E86C6E1" w14:textId="2B62212D" w:rsidR="00F11E33" w:rsidRDefault="002D7285">
      <w:pPr>
        <w:numPr>
          <w:ilvl w:val="12"/>
          <w:numId w:val="0"/>
        </w:numPr>
        <w:spacing w:before="0" w:after="0"/>
        <w:rPr>
          <w:sz w:val="22"/>
          <w:szCs w:val="22"/>
        </w:rPr>
      </w:pPr>
      <w:r>
        <w:rPr>
          <w:sz w:val="22"/>
          <w:szCs w:val="22"/>
        </w:rPr>
        <w:t>3.</w:t>
      </w:r>
      <w:r>
        <w:rPr>
          <w:sz w:val="22"/>
          <w:szCs w:val="22"/>
        </w:rPr>
        <w:tab/>
        <w:t>Kaip vartoti Meriofert</w:t>
      </w:r>
      <w:r w:rsidR="00E048D6">
        <w:rPr>
          <w:sz w:val="22"/>
          <w:szCs w:val="22"/>
        </w:rPr>
        <w:t xml:space="preserve"> </w:t>
      </w:r>
      <w:r w:rsidR="00E048D6" w:rsidRPr="00E048D6">
        <w:rPr>
          <w:sz w:val="22"/>
          <w:szCs w:val="22"/>
        </w:rPr>
        <w:t>Set</w:t>
      </w:r>
    </w:p>
    <w:p w14:paraId="53888665" w14:textId="77777777" w:rsidR="00F11E33" w:rsidRDefault="002D7285">
      <w:pPr>
        <w:numPr>
          <w:ilvl w:val="12"/>
          <w:numId w:val="0"/>
        </w:numPr>
        <w:spacing w:before="0" w:after="0"/>
        <w:rPr>
          <w:sz w:val="22"/>
          <w:szCs w:val="22"/>
        </w:rPr>
      </w:pPr>
      <w:r>
        <w:rPr>
          <w:sz w:val="22"/>
          <w:szCs w:val="22"/>
        </w:rPr>
        <w:t>4.</w:t>
      </w:r>
      <w:r>
        <w:rPr>
          <w:sz w:val="22"/>
          <w:szCs w:val="22"/>
        </w:rPr>
        <w:tab/>
        <w:t>Galimas šalutinis poveikis</w:t>
      </w:r>
    </w:p>
    <w:p w14:paraId="3798B6AB" w14:textId="39D265E4" w:rsidR="00F11E33" w:rsidRDefault="002D7285">
      <w:pPr>
        <w:numPr>
          <w:ilvl w:val="12"/>
          <w:numId w:val="0"/>
        </w:numPr>
        <w:tabs>
          <w:tab w:val="num" w:pos="712"/>
        </w:tabs>
        <w:spacing w:before="0" w:after="0"/>
        <w:rPr>
          <w:sz w:val="22"/>
          <w:szCs w:val="22"/>
        </w:rPr>
      </w:pPr>
      <w:r>
        <w:rPr>
          <w:sz w:val="22"/>
          <w:szCs w:val="22"/>
        </w:rPr>
        <w:t>5.</w:t>
      </w:r>
      <w:r>
        <w:rPr>
          <w:sz w:val="22"/>
          <w:szCs w:val="22"/>
        </w:rPr>
        <w:tab/>
        <w:t>Kaip laikyti Meriofert</w:t>
      </w:r>
      <w:r w:rsidR="00E048D6">
        <w:rPr>
          <w:sz w:val="22"/>
          <w:szCs w:val="22"/>
        </w:rPr>
        <w:t xml:space="preserve"> </w:t>
      </w:r>
      <w:r w:rsidR="00E048D6" w:rsidRPr="00E048D6">
        <w:rPr>
          <w:sz w:val="22"/>
          <w:szCs w:val="22"/>
        </w:rPr>
        <w:t>Set</w:t>
      </w:r>
    </w:p>
    <w:p w14:paraId="78A4A020" w14:textId="77777777" w:rsidR="00F11E33" w:rsidRDefault="002D7285">
      <w:pPr>
        <w:numPr>
          <w:ilvl w:val="12"/>
          <w:numId w:val="0"/>
        </w:numPr>
        <w:tabs>
          <w:tab w:val="num" w:pos="712"/>
        </w:tabs>
        <w:spacing w:before="0" w:after="0"/>
        <w:rPr>
          <w:sz w:val="22"/>
          <w:szCs w:val="22"/>
        </w:rPr>
      </w:pPr>
      <w:r>
        <w:rPr>
          <w:sz w:val="22"/>
          <w:szCs w:val="22"/>
        </w:rPr>
        <w:t>6.</w:t>
      </w:r>
      <w:r>
        <w:rPr>
          <w:sz w:val="22"/>
          <w:szCs w:val="22"/>
        </w:rPr>
        <w:tab/>
        <w:t>Pakuotės turinys ir kita informacija</w:t>
      </w:r>
    </w:p>
    <w:p w14:paraId="5E9FDBF1" w14:textId="77777777" w:rsidR="00F11E33" w:rsidRDefault="00F11E33">
      <w:pPr>
        <w:numPr>
          <w:ilvl w:val="12"/>
          <w:numId w:val="0"/>
        </w:numPr>
        <w:spacing w:before="0" w:after="0"/>
        <w:rPr>
          <w:sz w:val="22"/>
          <w:szCs w:val="22"/>
        </w:rPr>
      </w:pPr>
    </w:p>
    <w:p w14:paraId="35C5912E" w14:textId="77777777" w:rsidR="00F11E33" w:rsidRDefault="00F11E33">
      <w:pPr>
        <w:numPr>
          <w:ilvl w:val="12"/>
          <w:numId w:val="0"/>
        </w:numPr>
        <w:spacing w:before="0" w:after="0"/>
        <w:rPr>
          <w:sz w:val="22"/>
          <w:szCs w:val="22"/>
        </w:rPr>
      </w:pPr>
    </w:p>
    <w:p w14:paraId="775F6960" w14:textId="30302371" w:rsidR="00F11E33" w:rsidRDefault="002D7285">
      <w:pPr>
        <w:keepNext/>
        <w:numPr>
          <w:ilvl w:val="0"/>
          <w:numId w:val="29"/>
        </w:numPr>
        <w:tabs>
          <w:tab w:val="clear" w:pos="720"/>
          <w:tab w:val="left" w:pos="567"/>
        </w:tabs>
        <w:spacing w:before="0" w:after="0"/>
        <w:ind w:left="0" w:firstLine="0"/>
        <w:outlineLvl w:val="1"/>
        <w:rPr>
          <w:b/>
          <w:bCs/>
          <w:sz w:val="22"/>
          <w:szCs w:val="22"/>
        </w:rPr>
      </w:pPr>
      <w:r>
        <w:rPr>
          <w:b/>
          <w:sz w:val="22"/>
          <w:szCs w:val="22"/>
        </w:rPr>
        <w:t xml:space="preserve">Kas yra Meriofert </w:t>
      </w:r>
      <w:r w:rsidR="00E048D6" w:rsidRPr="00E048D6">
        <w:rPr>
          <w:b/>
          <w:sz w:val="22"/>
          <w:szCs w:val="22"/>
        </w:rPr>
        <w:t xml:space="preserve">Set </w:t>
      </w:r>
      <w:r>
        <w:rPr>
          <w:b/>
          <w:sz w:val="22"/>
          <w:szCs w:val="22"/>
        </w:rPr>
        <w:t>ir kam jis vartojamas</w:t>
      </w:r>
    </w:p>
    <w:p w14:paraId="225A75A6" w14:textId="77777777" w:rsidR="00F11E33" w:rsidRPr="00183715" w:rsidRDefault="00F11E33">
      <w:pPr>
        <w:spacing w:before="0" w:after="0"/>
        <w:rPr>
          <w:sz w:val="22"/>
          <w:szCs w:val="22"/>
        </w:rPr>
      </w:pPr>
    </w:p>
    <w:p w14:paraId="036018D5" w14:textId="3FA4B367" w:rsidR="00F11E33" w:rsidRDefault="002D7285">
      <w:pPr>
        <w:numPr>
          <w:ilvl w:val="0"/>
          <w:numId w:val="37"/>
        </w:numPr>
        <w:tabs>
          <w:tab w:val="clear" w:pos="720"/>
          <w:tab w:val="num" w:pos="567"/>
        </w:tabs>
        <w:spacing w:before="0" w:after="0"/>
        <w:ind w:left="567" w:hanging="567"/>
        <w:rPr>
          <w:rFonts w:ascii="Times New (W1)" w:hAnsi="Times New (W1)" w:cs="Times New (W1)"/>
          <w:sz w:val="22"/>
          <w:szCs w:val="22"/>
        </w:rPr>
      </w:pPr>
      <w:r>
        <w:rPr>
          <w:sz w:val="22"/>
          <w:szCs w:val="22"/>
        </w:rPr>
        <w:t xml:space="preserve">Meriofert </w:t>
      </w:r>
      <w:r w:rsidR="00E048D6" w:rsidRPr="00E048D6">
        <w:rPr>
          <w:sz w:val="22"/>
          <w:szCs w:val="22"/>
        </w:rPr>
        <w:t xml:space="preserve">Set </w:t>
      </w:r>
      <w:r>
        <w:rPr>
          <w:rFonts w:ascii="Times New (W1)" w:hAnsi="Times New (W1)"/>
          <w:sz w:val="22"/>
          <w:szCs w:val="22"/>
        </w:rPr>
        <w:t>yra vartojamas ovuliacijai skatinti moterims, kurioms ji nevyksta, kai kitas gydymas (klomifeno citratu) buvo neveiksmingas.</w:t>
      </w:r>
    </w:p>
    <w:p w14:paraId="18A54759" w14:textId="4B1A0EA8" w:rsidR="00F11E33" w:rsidRDefault="002D7285">
      <w:pPr>
        <w:numPr>
          <w:ilvl w:val="0"/>
          <w:numId w:val="37"/>
        </w:numPr>
        <w:tabs>
          <w:tab w:val="clear" w:pos="720"/>
          <w:tab w:val="num" w:pos="567"/>
        </w:tabs>
        <w:spacing w:before="0" w:after="0"/>
        <w:ind w:left="567" w:hanging="567"/>
        <w:rPr>
          <w:rFonts w:ascii="Times New (W1)" w:hAnsi="Times New (W1)" w:cs="Times New (W1)"/>
          <w:sz w:val="22"/>
          <w:szCs w:val="22"/>
        </w:rPr>
      </w:pPr>
      <w:r>
        <w:rPr>
          <w:sz w:val="22"/>
          <w:szCs w:val="22"/>
        </w:rPr>
        <w:t xml:space="preserve">Meriofert </w:t>
      </w:r>
      <w:r w:rsidR="00E048D6" w:rsidRPr="00E048D6">
        <w:rPr>
          <w:sz w:val="22"/>
          <w:szCs w:val="22"/>
        </w:rPr>
        <w:t xml:space="preserve">Set </w:t>
      </w:r>
      <w:r>
        <w:rPr>
          <w:rFonts w:ascii="Times New (W1)" w:hAnsi="Times New (W1)"/>
          <w:sz w:val="22"/>
          <w:szCs w:val="22"/>
        </w:rPr>
        <w:t>yra vartojamas kelių folikulų (ir todėl kelių kiaušinėlių) vystymuisi sukelti moterims, kurioms taikomas nevaisingumo gydymas.</w:t>
      </w:r>
    </w:p>
    <w:p w14:paraId="17AEDC01" w14:textId="77777777" w:rsidR="00F11E33" w:rsidRDefault="00F11E33">
      <w:pPr>
        <w:spacing w:before="0" w:after="0"/>
        <w:rPr>
          <w:rFonts w:ascii="Times New (W1)" w:hAnsi="Times New (W1)" w:cs="Times New (W1)"/>
          <w:sz w:val="22"/>
          <w:szCs w:val="22"/>
        </w:rPr>
      </w:pPr>
    </w:p>
    <w:p w14:paraId="2A3ACE75" w14:textId="39C4132B" w:rsidR="00F11E33" w:rsidRDefault="002D7285">
      <w:pPr>
        <w:tabs>
          <w:tab w:val="left" w:pos="426"/>
        </w:tabs>
        <w:overflowPunct w:val="0"/>
        <w:autoSpaceDE w:val="0"/>
        <w:autoSpaceDN w:val="0"/>
        <w:adjustRightInd w:val="0"/>
        <w:spacing w:before="0" w:after="0"/>
        <w:textAlignment w:val="baseline"/>
        <w:rPr>
          <w:rFonts w:ascii="Times New (W1)" w:hAnsi="Times New (W1)" w:cs="Times New (W1)"/>
          <w:sz w:val="22"/>
          <w:szCs w:val="22"/>
        </w:rPr>
      </w:pPr>
      <w:r>
        <w:rPr>
          <w:sz w:val="22"/>
          <w:szCs w:val="22"/>
        </w:rPr>
        <w:t xml:space="preserve">Meriofert </w:t>
      </w:r>
      <w:r w:rsidR="00E048D6" w:rsidRPr="00E048D6">
        <w:rPr>
          <w:sz w:val="22"/>
          <w:szCs w:val="22"/>
        </w:rPr>
        <w:t xml:space="preserve">Set </w:t>
      </w:r>
      <w:r>
        <w:rPr>
          <w:rFonts w:ascii="Times New (W1)" w:hAnsi="Times New (W1)"/>
          <w:sz w:val="22"/>
          <w:szCs w:val="22"/>
        </w:rPr>
        <w:t>yra labai išgrynintas žmogaus menopauzinis gonadotropinas, priklausantis vaistų grupei, vadinamai gonadotropinais.</w:t>
      </w:r>
    </w:p>
    <w:p w14:paraId="2D0F2BE8" w14:textId="77777777" w:rsidR="00F11E33" w:rsidRDefault="00F11E33">
      <w:pPr>
        <w:tabs>
          <w:tab w:val="left" w:pos="426"/>
        </w:tabs>
        <w:overflowPunct w:val="0"/>
        <w:autoSpaceDE w:val="0"/>
        <w:autoSpaceDN w:val="0"/>
        <w:adjustRightInd w:val="0"/>
        <w:spacing w:before="0" w:after="0"/>
        <w:jc w:val="both"/>
        <w:textAlignment w:val="baseline"/>
        <w:rPr>
          <w:rFonts w:ascii="Times New (W1)" w:hAnsi="Times New (W1)"/>
          <w:sz w:val="22"/>
          <w:szCs w:val="22"/>
        </w:rPr>
      </w:pPr>
    </w:p>
    <w:p w14:paraId="3A142F1C" w14:textId="12B2EE80" w:rsidR="00F11E33" w:rsidRDefault="002D7285">
      <w:pPr>
        <w:shd w:val="clear" w:color="auto" w:fill="FFFFFF"/>
        <w:spacing w:before="0" w:after="0"/>
        <w:rPr>
          <w:sz w:val="22"/>
          <w:szCs w:val="22"/>
        </w:rPr>
      </w:pPr>
      <w:r>
        <w:rPr>
          <w:sz w:val="22"/>
          <w:szCs w:val="22"/>
        </w:rPr>
        <w:t>Kiekviename flakone yra liofilizuotų miltelių, kurių aktyvumas atitinka 900 TV žmogaus folikulus stimuliuojančio hormono</w:t>
      </w:r>
      <w:r w:rsidR="00BB7496">
        <w:rPr>
          <w:sz w:val="22"/>
          <w:szCs w:val="22"/>
        </w:rPr>
        <w:t xml:space="preserve"> (FSH)</w:t>
      </w:r>
      <w:r>
        <w:rPr>
          <w:sz w:val="22"/>
          <w:szCs w:val="22"/>
        </w:rPr>
        <w:t xml:space="preserve"> aktyvumo ir 900 TV žmogaus liuteinizuojančio hormono </w:t>
      </w:r>
      <w:r w:rsidR="00BB7496">
        <w:rPr>
          <w:sz w:val="22"/>
          <w:szCs w:val="22"/>
        </w:rPr>
        <w:t xml:space="preserve">(LH) </w:t>
      </w:r>
      <w:r>
        <w:rPr>
          <w:sz w:val="22"/>
          <w:szCs w:val="22"/>
        </w:rPr>
        <w:t xml:space="preserve">aktyvumo. </w:t>
      </w:r>
    </w:p>
    <w:p w14:paraId="3360181E" w14:textId="77777777" w:rsidR="00F11E33" w:rsidRDefault="00F11E33">
      <w:pPr>
        <w:tabs>
          <w:tab w:val="left" w:pos="426"/>
        </w:tabs>
        <w:overflowPunct w:val="0"/>
        <w:autoSpaceDE w:val="0"/>
        <w:autoSpaceDN w:val="0"/>
        <w:adjustRightInd w:val="0"/>
        <w:spacing w:before="0" w:after="0"/>
        <w:textAlignment w:val="baseline"/>
        <w:rPr>
          <w:rFonts w:ascii="Times New (W1)" w:hAnsi="Times New (W1)" w:cs="Times New (W1)"/>
          <w:sz w:val="22"/>
          <w:szCs w:val="22"/>
        </w:rPr>
      </w:pPr>
    </w:p>
    <w:p w14:paraId="088A13AA" w14:textId="77777777" w:rsidR="00F11E33" w:rsidRDefault="002D7285">
      <w:pPr>
        <w:tabs>
          <w:tab w:val="left" w:pos="426"/>
        </w:tabs>
        <w:overflowPunct w:val="0"/>
        <w:autoSpaceDE w:val="0"/>
        <w:autoSpaceDN w:val="0"/>
        <w:adjustRightInd w:val="0"/>
        <w:spacing w:before="0" w:after="0"/>
        <w:textAlignment w:val="baseline"/>
        <w:rPr>
          <w:rFonts w:ascii="Times New (W1)" w:hAnsi="Times New (W1)" w:cs="Times New (W1)"/>
          <w:sz w:val="22"/>
          <w:szCs w:val="22"/>
        </w:rPr>
      </w:pPr>
      <w:r>
        <w:rPr>
          <w:sz w:val="22"/>
          <w:szCs w:val="22"/>
        </w:rPr>
        <w:t>Žmogaus menopauzinis gonadotropinas (žMG) yra išskiriamas iš moterų po menopauzės šlapimo. Žmogaus chorioninis gonadotropinas (žCG), išskiriamas iš nėščių moterų šlapimo, pridedamas siekiant padidinti bendrąjį LH aktyvumą.</w:t>
      </w:r>
    </w:p>
    <w:p w14:paraId="34210F4A" w14:textId="77777777" w:rsidR="00F11E33" w:rsidRDefault="00F11E33">
      <w:pPr>
        <w:tabs>
          <w:tab w:val="left" w:pos="426"/>
        </w:tabs>
        <w:overflowPunct w:val="0"/>
        <w:autoSpaceDE w:val="0"/>
        <w:autoSpaceDN w:val="0"/>
        <w:adjustRightInd w:val="0"/>
        <w:spacing w:before="0" w:after="0"/>
        <w:textAlignment w:val="baseline"/>
        <w:rPr>
          <w:rFonts w:ascii="Times New (W1)" w:hAnsi="Times New (W1)" w:cs="Times New (W1)"/>
          <w:sz w:val="22"/>
          <w:szCs w:val="22"/>
        </w:rPr>
      </w:pPr>
    </w:p>
    <w:p w14:paraId="73545C00" w14:textId="77777777" w:rsidR="00F11E33" w:rsidRDefault="002D7285">
      <w:pPr>
        <w:spacing w:before="0" w:after="0"/>
        <w:rPr>
          <w:rFonts w:ascii="Times New (W1)" w:hAnsi="Times New (W1)" w:cs="Times New (W1)"/>
          <w:sz w:val="22"/>
          <w:szCs w:val="22"/>
        </w:rPr>
      </w:pPr>
      <w:r>
        <w:rPr>
          <w:rFonts w:ascii="Times New (W1)" w:hAnsi="Times New (W1)"/>
          <w:sz w:val="22"/>
          <w:szCs w:val="22"/>
        </w:rPr>
        <w:t>Šį vaistą galima vartoti tik prižiūrint gydytojui.</w:t>
      </w:r>
    </w:p>
    <w:p w14:paraId="065A6F34" w14:textId="77777777" w:rsidR="00F11E33" w:rsidRDefault="00F11E33">
      <w:pPr>
        <w:numPr>
          <w:ilvl w:val="12"/>
          <w:numId w:val="0"/>
        </w:numPr>
        <w:spacing w:before="0" w:after="0"/>
        <w:rPr>
          <w:sz w:val="22"/>
          <w:szCs w:val="22"/>
        </w:rPr>
      </w:pPr>
    </w:p>
    <w:p w14:paraId="5668D377" w14:textId="3B06769D" w:rsidR="00F11E33" w:rsidRDefault="002D7285">
      <w:pPr>
        <w:keepNext/>
        <w:numPr>
          <w:ilvl w:val="0"/>
          <w:numId w:val="29"/>
        </w:numPr>
        <w:tabs>
          <w:tab w:val="clear" w:pos="720"/>
          <w:tab w:val="num" w:pos="567"/>
        </w:tabs>
        <w:spacing w:before="0" w:after="0"/>
        <w:ind w:left="0" w:firstLine="0"/>
        <w:outlineLvl w:val="1"/>
        <w:rPr>
          <w:b/>
          <w:bCs/>
          <w:sz w:val="22"/>
          <w:szCs w:val="22"/>
        </w:rPr>
      </w:pPr>
      <w:r>
        <w:rPr>
          <w:b/>
          <w:sz w:val="22"/>
          <w:szCs w:val="22"/>
        </w:rPr>
        <w:t>Kas žinotina prieš vartojant Meriofert</w:t>
      </w:r>
      <w:r w:rsidR="00E048D6">
        <w:rPr>
          <w:b/>
          <w:sz w:val="22"/>
          <w:szCs w:val="22"/>
        </w:rPr>
        <w:t xml:space="preserve"> </w:t>
      </w:r>
      <w:r w:rsidR="00E048D6" w:rsidRPr="00E048D6">
        <w:rPr>
          <w:b/>
          <w:sz w:val="22"/>
          <w:szCs w:val="22"/>
        </w:rPr>
        <w:t>Set</w:t>
      </w:r>
    </w:p>
    <w:p w14:paraId="0E855134" w14:textId="77777777" w:rsidR="00F11E33" w:rsidRDefault="00F11E33">
      <w:pPr>
        <w:numPr>
          <w:ilvl w:val="12"/>
          <w:numId w:val="0"/>
        </w:numPr>
        <w:spacing w:before="0" w:after="0"/>
        <w:ind w:right="-2"/>
        <w:rPr>
          <w:sz w:val="22"/>
          <w:szCs w:val="22"/>
        </w:rPr>
      </w:pPr>
    </w:p>
    <w:p w14:paraId="2B88EA9E" w14:textId="77777777" w:rsidR="00F11E33" w:rsidRDefault="002D7285">
      <w:pPr>
        <w:numPr>
          <w:ilvl w:val="12"/>
          <w:numId w:val="0"/>
        </w:numPr>
        <w:spacing w:before="0" w:after="0"/>
        <w:ind w:right="-2"/>
        <w:rPr>
          <w:sz w:val="22"/>
          <w:szCs w:val="22"/>
        </w:rPr>
      </w:pPr>
      <w:r>
        <w:rPr>
          <w:sz w:val="22"/>
          <w:szCs w:val="22"/>
        </w:rPr>
        <w:t>Prieš pradedant gydymą, bus įvertintas Jūsų ir Jūsų partnerio vaisingumas.</w:t>
      </w:r>
    </w:p>
    <w:p w14:paraId="3E9D881D" w14:textId="77777777" w:rsidR="00F11E33" w:rsidRPr="00183715" w:rsidRDefault="00F11E33">
      <w:pPr>
        <w:spacing w:before="0" w:after="0"/>
        <w:rPr>
          <w:bCs/>
          <w:sz w:val="22"/>
          <w:szCs w:val="22"/>
        </w:rPr>
      </w:pPr>
    </w:p>
    <w:p w14:paraId="3C7B9CC6" w14:textId="0C9630E0" w:rsidR="00F11E33" w:rsidRDefault="002D7285">
      <w:pPr>
        <w:spacing w:before="0" w:after="0"/>
        <w:rPr>
          <w:b/>
          <w:bCs/>
          <w:sz w:val="22"/>
          <w:szCs w:val="22"/>
        </w:rPr>
      </w:pPr>
      <w:r>
        <w:rPr>
          <w:b/>
          <w:sz w:val="22"/>
          <w:szCs w:val="22"/>
        </w:rPr>
        <w:t>Meriofert</w:t>
      </w:r>
      <w:r w:rsidR="00BB7496">
        <w:rPr>
          <w:b/>
          <w:sz w:val="22"/>
          <w:szCs w:val="22"/>
        </w:rPr>
        <w:t xml:space="preserve"> </w:t>
      </w:r>
      <w:r w:rsidR="00E048D6" w:rsidRPr="00E048D6">
        <w:rPr>
          <w:b/>
          <w:sz w:val="22"/>
          <w:szCs w:val="22"/>
        </w:rPr>
        <w:t xml:space="preserve">Set </w:t>
      </w:r>
      <w:r w:rsidR="00BB7496">
        <w:rPr>
          <w:b/>
          <w:sz w:val="22"/>
          <w:szCs w:val="22"/>
        </w:rPr>
        <w:t>vartoti draudžiama</w:t>
      </w:r>
      <w:r>
        <w:rPr>
          <w:b/>
          <w:sz w:val="22"/>
          <w:szCs w:val="22"/>
        </w:rPr>
        <w:t>, jeigu Jums yra bent viena iš toliau išvardytų būklių:</w:t>
      </w:r>
    </w:p>
    <w:p w14:paraId="6D3A2268" w14:textId="77777777" w:rsidR="00F11E33" w:rsidRDefault="002D7285">
      <w:pPr>
        <w:numPr>
          <w:ilvl w:val="1"/>
          <w:numId w:val="25"/>
        </w:numPr>
        <w:tabs>
          <w:tab w:val="clear" w:pos="1440"/>
        </w:tabs>
        <w:overflowPunct w:val="0"/>
        <w:autoSpaceDE w:val="0"/>
        <w:autoSpaceDN w:val="0"/>
        <w:adjustRightInd w:val="0"/>
        <w:spacing w:before="0" w:after="0"/>
        <w:ind w:left="567" w:hanging="567"/>
        <w:textAlignment w:val="baseline"/>
        <w:rPr>
          <w:sz w:val="22"/>
          <w:szCs w:val="22"/>
        </w:rPr>
      </w:pPr>
      <w:r>
        <w:rPr>
          <w:sz w:val="22"/>
          <w:szCs w:val="22"/>
        </w:rPr>
        <w:t>ne dėl hormonų sutrikimų (kiaušidžių policistozės) padidėjusios kiaušidės ar cistos;</w:t>
      </w:r>
    </w:p>
    <w:p w14:paraId="6A46DEBF" w14:textId="77777777" w:rsidR="00F11E33" w:rsidRDefault="002D7285">
      <w:pPr>
        <w:numPr>
          <w:ilvl w:val="1"/>
          <w:numId w:val="25"/>
        </w:numPr>
        <w:tabs>
          <w:tab w:val="clear" w:pos="1440"/>
          <w:tab w:val="left" w:pos="567"/>
        </w:tabs>
        <w:overflowPunct w:val="0"/>
        <w:autoSpaceDE w:val="0"/>
        <w:autoSpaceDN w:val="0"/>
        <w:adjustRightInd w:val="0"/>
        <w:spacing w:before="0" w:after="0"/>
        <w:ind w:left="567" w:hanging="567"/>
        <w:textAlignment w:val="baseline"/>
        <w:rPr>
          <w:sz w:val="22"/>
          <w:szCs w:val="22"/>
        </w:rPr>
      </w:pPr>
      <w:r>
        <w:rPr>
          <w:sz w:val="22"/>
          <w:szCs w:val="22"/>
        </w:rPr>
        <w:t>neaiškios kilmės kraujavimas;</w:t>
      </w:r>
    </w:p>
    <w:p w14:paraId="3BDC460A" w14:textId="77777777" w:rsidR="00F11E33" w:rsidRDefault="002D7285">
      <w:pPr>
        <w:numPr>
          <w:ilvl w:val="1"/>
          <w:numId w:val="25"/>
        </w:numPr>
        <w:tabs>
          <w:tab w:val="clear" w:pos="1440"/>
          <w:tab w:val="left" w:pos="567"/>
        </w:tabs>
        <w:overflowPunct w:val="0"/>
        <w:autoSpaceDE w:val="0"/>
        <w:autoSpaceDN w:val="0"/>
        <w:adjustRightInd w:val="0"/>
        <w:spacing w:before="0" w:after="0"/>
        <w:ind w:left="567" w:hanging="567"/>
        <w:textAlignment w:val="baseline"/>
        <w:rPr>
          <w:sz w:val="22"/>
          <w:szCs w:val="22"/>
        </w:rPr>
      </w:pPr>
      <w:r>
        <w:rPr>
          <w:sz w:val="22"/>
          <w:szCs w:val="22"/>
        </w:rPr>
        <w:t>kiaušidžių, gimdos ar krūties vėžys;</w:t>
      </w:r>
    </w:p>
    <w:p w14:paraId="0C77C2C1" w14:textId="77777777" w:rsidR="00F11E33" w:rsidRDefault="002D7285">
      <w:pPr>
        <w:numPr>
          <w:ilvl w:val="1"/>
          <w:numId w:val="25"/>
        </w:numPr>
        <w:tabs>
          <w:tab w:val="clear" w:pos="1440"/>
          <w:tab w:val="left" w:pos="567"/>
        </w:tabs>
        <w:overflowPunct w:val="0"/>
        <w:autoSpaceDE w:val="0"/>
        <w:autoSpaceDN w:val="0"/>
        <w:adjustRightInd w:val="0"/>
        <w:spacing w:before="0" w:after="0"/>
        <w:ind w:left="567" w:hanging="567"/>
        <w:textAlignment w:val="baseline"/>
        <w:rPr>
          <w:sz w:val="22"/>
          <w:szCs w:val="22"/>
        </w:rPr>
      </w:pPr>
      <w:r>
        <w:rPr>
          <w:sz w:val="22"/>
          <w:szCs w:val="22"/>
        </w:rPr>
        <w:t>hipofizės arba pogumburio (smegenų) nenormalus patinimas (auglys);</w:t>
      </w:r>
    </w:p>
    <w:p w14:paraId="697726C6" w14:textId="43E9E41D" w:rsidR="00F11E33" w:rsidRDefault="002D7285">
      <w:pPr>
        <w:numPr>
          <w:ilvl w:val="1"/>
          <w:numId w:val="25"/>
        </w:numPr>
        <w:tabs>
          <w:tab w:val="clear" w:pos="1440"/>
          <w:tab w:val="left" w:pos="567"/>
          <w:tab w:val="num" w:pos="851"/>
        </w:tabs>
        <w:overflowPunct w:val="0"/>
        <w:autoSpaceDE w:val="0"/>
        <w:autoSpaceDN w:val="0"/>
        <w:adjustRightInd w:val="0"/>
        <w:spacing w:before="0" w:after="0"/>
        <w:ind w:left="567" w:hanging="567"/>
        <w:textAlignment w:val="baseline"/>
        <w:rPr>
          <w:sz w:val="22"/>
          <w:szCs w:val="22"/>
        </w:rPr>
      </w:pPr>
      <w:r>
        <w:rPr>
          <w:sz w:val="22"/>
          <w:szCs w:val="22"/>
        </w:rPr>
        <w:lastRenderedPageBreak/>
        <w:t>jeigu yra alergija menotropinui arba bet kuriai pagalbinei šio vaisto medžiagai (jos išvardytos 6</w:t>
      </w:r>
      <w:r w:rsidR="00842402">
        <w:rPr>
          <w:sz w:val="22"/>
          <w:szCs w:val="22"/>
        </w:rPr>
        <w:t> </w:t>
      </w:r>
      <w:r>
        <w:rPr>
          <w:sz w:val="22"/>
          <w:szCs w:val="22"/>
        </w:rPr>
        <w:t>skyriuje).</w:t>
      </w:r>
    </w:p>
    <w:p w14:paraId="1B1770C5" w14:textId="77777777" w:rsidR="00F11E33" w:rsidRDefault="00F11E33">
      <w:pPr>
        <w:tabs>
          <w:tab w:val="left" w:pos="426"/>
          <w:tab w:val="left" w:pos="993"/>
        </w:tabs>
        <w:overflowPunct w:val="0"/>
        <w:autoSpaceDE w:val="0"/>
        <w:autoSpaceDN w:val="0"/>
        <w:adjustRightInd w:val="0"/>
        <w:spacing w:before="0" w:after="0"/>
        <w:jc w:val="both"/>
        <w:textAlignment w:val="baseline"/>
        <w:rPr>
          <w:sz w:val="22"/>
          <w:szCs w:val="22"/>
          <w:lang w:eastAsia="fr-FR"/>
        </w:rPr>
      </w:pPr>
    </w:p>
    <w:p w14:paraId="6D4DEC30" w14:textId="0C3779CC" w:rsidR="00F11E33" w:rsidRDefault="002D7285">
      <w:pPr>
        <w:tabs>
          <w:tab w:val="left" w:pos="426"/>
          <w:tab w:val="left" w:pos="993"/>
        </w:tabs>
        <w:overflowPunct w:val="0"/>
        <w:autoSpaceDE w:val="0"/>
        <w:autoSpaceDN w:val="0"/>
        <w:adjustRightInd w:val="0"/>
        <w:spacing w:before="0" w:after="0"/>
        <w:textAlignment w:val="baseline"/>
        <w:rPr>
          <w:sz w:val="22"/>
          <w:szCs w:val="22"/>
        </w:rPr>
      </w:pPr>
      <w:r>
        <w:rPr>
          <w:sz w:val="22"/>
          <w:szCs w:val="22"/>
        </w:rPr>
        <w:t xml:space="preserve">Šio vaisto </w:t>
      </w:r>
      <w:r w:rsidR="00C228EA">
        <w:rPr>
          <w:sz w:val="22"/>
          <w:szCs w:val="22"/>
        </w:rPr>
        <w:t xml:space="preserve">draudžiama </w:t>
      </w:r>
      <w:r>
        <w:rPr>
          <w:sz w:val="22"/>
          <w:szCs w:val="22"/>
        </w:rPr>
        <w:t>vartoti, jei Jums prasidėjusi ankstyvoji menopauzė, nustatytas lytinių organų formavimosi ydos arba yra tam tikrų gimdos navikų, dėl kurių neįmanomas normalus nėštumas.</w:t>
      </w:r>
    </w:p>
    <w:p w14:paraId="616AD73C" w14:textId="77777777" w:rsidR="00F11E33" w:rsidRDefault="00F11E33">
      <w:pPr>
        <w:numPr>
          <w:ilvl w:val="12"/>
          <w:numId w:val="0"/>
        </w:numPr>
        <w:spacing w:before="0" w:after="0"/>
        <w:ind w:right="-2"/>
        <w:rPr>
          <w:sz w:val="22"/>
          <w:szCs w:val="22"/>
        </w:rPr>
      </w:pPr>
    </w:p>
    <w:p w14:paraId="5AD004EB" w14:textId="77777777" w:rsidR="00F11E33" w:rsidRDefault="002D7285">
      <w:pPr>
        <w:spacing w:before="0" w:after="0"/>
        <w:rPr>
          <w:b/>
          <w:bCs/>
          <w:sz w:val="22"/>
          <w:szCs w:val="22"/>
        </w:rPr>
      </w:pPr>
      <w:r>
        <w:rPr>
          <w:b/>
          <w:sz w:val="22"/>
          <w:szCs w:val="22"/>
        </w:rPr>
        <w:t>Įspėjimai ir atsargumo priemonės</w:t>
      </w:r>
    </w:p>
    <w:p w14:paraId="79598954" w14:textId="77777777" w:rsidR="00F11E33" w:rsidRDefault="00F11E33">
      <w:pPr>
        <w:tabs>
          <w:tab w:val="left" w:pos="426"/>
          <w:tab w:val="left" w:pos="993"/>
        </w:tabs>
        <w:overflowPunct w:val="0"/>
        <w:autoSpaceDE w:val="0"/>
        <w:autoSpaceDN w:val="0"/>
        <w:adjustRightInd w:val="0"/>
        <w:spacing w:before="0" w:after="0"/>
        <w:textAlignment w:val="baseline"/>
        <w:rPr>
          <w:sz w:val="22"/>
          <w:szCs w:val="22"/>
        </w:rPr>
      </w:pPr>
    </w:p>
    <w:p w14:paraId="7AF6532C" w14:textId="4250C99A" w:rsidR="00F11E33" w:rsidRDefault="002D7285">
      <w:pPr>
        <w:tabs>
          <w:tab w:val="left" w:pos="426"/>
          <w:tab w:val="left" w:pos="993"/>
        </w:tabs>
        <w:overflowPunct w:val="0"/>
        <w:autoSpaceDE w:val="0"/>
        <w:autoSpaceDN w:val="0"/>
        <w:adjustRightInd w:val="0"/>
        <w:spacing w:before="0" w:after="0"/>
        <w:textAlignment w:val="baseline"/>
        <w:rPr>
          <w:sz w:val="22"/>
          <w:szCs w:val="22"/>
        </w:rPr>
      </w:pPr>
      <w:r>
        <w:rPr>
          <w:sz w:val="22"/>
          <w:szCs w:val="22"/>
        </w:rPr>
        <w:t>Nors dar nebuvo pranešta apie jokias alergines reakcijas į Meriofert</w:t>
      </w:r>
      <w:r w:rsidR="00E048D6">
        <w:rPr>
          <w:sz w:val="22"/>
          <w:szCs w:val="22"/>
        </w:rPr>
        <w:t xml:space="preserve"> </w:t>
      </w:r>
      <w:r w:rsidR="00E048D6" w:rsidRPr="00E048D6">
        <w:rPr>
          <w:sz w:val="22"/>
          <w:szCs w:val="22"/>
        </w:rPr>
        <w:t>Set</w:t>
      </w:r>
      <w:r>
        <w:rPr>
          <w:sz w:val="22"/>
          <w:szCs w:val="22"/>
        </w:rPr>
        <w:t>, turite pasakyti savo gydytojui, jei Jums pasireiškė alerginių reakcijų vartojant panašius vaistus.</w:t>
      </w:r>
    </w:p>
    <w:p w14:paraId="56E1C255" w14:textId="77777777" w:rsidR="00F11E33" w:rsidRDefault="00F11E33">
      <w:pPr>
        <w:tabs>
          <w:tab w:val="left" w:pos="426"/>
          <w:tab w:val="left" w:pos="993"/>
        </w:tabs>
        <w:overflowPunct w:val="0"/>
        <w:autoSpaceDE w:val="0"/>
        <w:autoSpaceDN w:val="0"/>
        <w:adjustRightInd w:val="0"/>
        <w:spacing w:before="0" w:after="0"/>
        <w:textAlignment w:val="baseline"/>
        <w:rPr>
          <w:sz w:val="22"/>
          <w:szCs w:val="22"/>
          <w:lang w:eastAsia="fr-FR"/>
        </w:rPr>
      </w:pPr>
    </w:p>
    <w:p w14:paraId="2DE920C1" w14:textId="77777777" w:rsidR="00F11E33" w:rsidRDefault="002D7285">
      <w:pPr>
        <w:tabs>
          <w:tab w:val="left" w:pos="0"/>
          <w:tab w:val="left" w:pos="993"/>
        </w:tabs>
        <w:overflowPunct w:val="0"/>
        <w:autoSpaceDE w:val="0"/>
        <w:autoSpaceDN w:val="0"/>
        <w:adjustRightInd w:val="0"/>
        <w:spacing w:before="0" w:after="0"/>
        <w:textAlignment w:val="baseline"/>
        <w:rPr>
          <w:sz w:val="22"/>
          <w:szCs w:val="22"/>
        </w:rPr>
      </w:pPr>
      <w:r>
        <w:rPr>
          <w:sz w:val="22"/>
          <w:szCs w:val="22"/>
        </w:rPr>
        <w:t xml:space="preserve">Šis gydymas padidina riziką išsivystyti būklei, vadinamai </w:t>
      </w:r>
      <w:r>
        <w:rPr>
          <w:b/>
          <w:sz w:val="22"/>
          <w:szCs w:val="22"/>
        </w:rPr>
        <w:t>kiaušidžių hiperstimuliacijos sindromu (KHSS)</w:t>
      </w:r>
      <w:r>
        <w:rPr>
          <w:sz w:val="22"/>
          <w:szCs w:val="22"/>
        </w:rPr>
        <w:t xml:space="preserve"> (žr. skyrių „Galimas šalutinis poveikis“). Jei pasireiškia kiaušidžių hiperstimuliacija, gydymas bus nutrauktas ir išvengta nėštumo. Pirmieji kiaušidžių hiperstimuliacijos požymiai yra skausmas pilvo apačioje, taip pat pykinimas, vėmimas ir svorio didėjimas. Jei pasireiškė šie simptomai, Jus turi kuo skubiau apžiūrėti gydytojas. Rimtais, tačiau retais atvejais gali padidėti kiaušidės, o pilve arba krūtinėje imti kauptis skysčiai.</w:t>
      </w:r>
    </w:p>
    <w:p w14:paraId="639A58D7" w14:textId="77777777" w:rsidR="00F11E33" w:rsidRDefault="00F11E33">
      <w:pPr>
        <w:tabs>
          <w:tab w:val="left" w:pos="0"/>
          <w:tab w:val="left" w:pos="993"/>
        </w:tabs>
        <w:overflowPunct w:val="0"/>
        <w:autoSpaceDE w:val="0"/>
        <w:autoSpaceDN w:val="0"/>
        <w:adjustRightInd w:val="0"/>
        <w:spacing w:before="0" w:after="0"/>
        <w:textAlignment w:val="baseline"/>
        <w:rPr>
          <w:sz w:val="22"/>
          <w:szCs w:val="22"/>
          <w:lang w:eastAsia="fr-FR"/>
        </w:rPr>
      </w:pPr>
    </w:p>
    <w:p w14:paraId="334F09F2" w14:textId="77777777" w:rsidR="00F11E33" w:rsidRDefault="002D7285">
      <w:pPr>
        <w:tabs>
          <w:tab w:val="left" w:pos="0"/>
          <w:tab w:val="left" w:pos="993"/>
        </w:tabs>
        <w:overflowPunct w:val="0"/>
        <w:autoSpaceDE w:val="0"/>
        <w:autoSpaceDN w:val="0"/>
        <w:adjustRightInd w:val="0"/>
        <w:spacing w:before="0" w:after="0"/>
        <w:textAlignment w:val="baseline"/>
        <w:rPr>
          <w:sz w:val="22"/>
          <w:szCs w:val="22"/>
        </w:rPr>
      </w:pPr>
      <w:r>
        <w:rPr>
          <w:sz w:val="22"/>
          <w:szCs w:val="22"/>
        </w:rPr>
        <w:t>Vaistas, vartojamas galutiniam subrendusių kiaušinėlių išskyrimui (sudėtyje yra žCG), gali padidinti KHSS tikimybę. Dėl to, išsivysčius KHSS, nepatartina vartoti žCG ir turėti lytinių santykių, net jei naudojate barjerinės kontracepcijos priemones, mažiausiai 4 dienas.</w:t>
      </w:r>
    </w:p>
    <w:p w14:paraId="7A3D5A95" w14:textId="77777777" w:rsidR="00F11E33" w:rsidRDefault="00F11E33">
      <w:pPr>
        <w:tabs>
          <w:tab w:val="left" w:pos="426"/>
          <w:tab w:val="left" w:pos="993"/>
        </w:tabs>
        <w:overflowPunct w:val="0"/>
        <w:autoSpaceDE w:val="0"/>
        <w:autoSpaceDN w:val="0"/>
        <w:adjustRightInd w:val="0"/>
        <w:spacing w:before="0" w:after="0"/>
        <w:textAlignment w:val="baseline"/>
        <w:rPr>
          <w:sz w:val="22"/>
          <w:szCs w:val="22"/>
          <w:lang w:eastAsia="fr-FR"/>
        </w:rPr>
      </w:pPr>
    </w:p>
    <w:p w14:paraId="1EC905E2" w14:textId="77777777" w:rsidR="00F11E33" w:rsidRDefault="002D7285">
      <w:pPr>
        <w:tabs>
          <w:tab w:val="left" w:pos="426"/>
          <w:tab w:val="left" w:pos="993"/>
        </w:tabs>
        <w:overflowPunct w:val="0"/>
        <w:autoSpaceDE w:val="0"/>
        <w:autoSpaceDN w:val="0"/>
        <w:adjustRightInd w:val="0"/>
        <w:spacing w:before="0" w:after="0"/>
        <w:textAlignment w:val="baseline"/>
        <w:rPr>
          <w:sz w:val="22"/>
          <w:szCs w:val="22"/>
        </w:rPr>
      </w:pPr>
      <w:r>
        <w:rPr>
          <w:sz w:val="22"/>
          <w:szCs w:val="22"/>
        </w:rPr>
        <w:t>Reikia pažymėti, kad vaisingumo problemų turinčių moterų persileidimų skaičius yra didesnis nei normalioje populiacijoje.</w:t>
      </w:r>
    </w:p>
    <w:p w14:paraId="20F37D67" w14:textId="77777777" w:rsidR="00F11E33" w:rsidRDefault="00F11E33">
      <w:pPr>
        <w:tabs>
          <w:tab w:val="left" w:pos="426"/>
          <w:tab w:val="left" w:pos="993"/>
        </w:tabs>
        <w:overflowPunct w:val="0"/>
        <w:autoSpaceDE w:val="0"/>
        <w:autoSpaceDN w:val="0"/>
        <w:adjustRightInd w:val="0"/>
        <w:spacing w:before="0" w:after="0"/>
        <w:textAlignment w:val="baseline"/>
        <w:rPr>
          <w:sz w:val="22"/>
          <w:szCs w:val="22"/>
          <w:lang w:eastAsia="fr-FR"/>
        </w:rPr>
      </w:pPr>
    </w:p>
    <w:p w14:paraId="381EAB24" w14:textId="77777777" w:rsidR="00F11E33" w:rsidRDefault="002D7285">
      <w:pPr>
        <w:tabs>
          <w:tab w:val="left" w:pos="426"/>
          <w:tab w:val="left" w:pos="993"/>
        </w:tabs>
        <w:overflowPunct w:val="0"/>
        <w:autoSpaceDE w:val="0"/>
        <w:autoSpaceDN w:val="0"/>
        <w:adjustRightInd w:val="0"/>
        <w:spacing w:before="0" w:after="0"/>
        <w:textAlignment w:val="baseline"/>
        <w:rPr>
          <w:sz w:val="22"/>
          <w:szCs w:val="22"/>
        </w:rPr>
      </w:pPr>
      <w:r>
        <w:rPr>
          <w:sz w:val="22"/>
          <w:szCs w:val="22"/>
        </w:rPr>
        <w:t xml:space="preserve">Pacientėms, kurioms taikomas gydymas, stimuliuojantis ovuliaciją, daugiavaisių nėštumų ir gimdymų tikimybė yra didesnė, nei natūraliai pastojus. Tačiau laikantis rekomenduojamo dozavimo šią riziką galima sumažinti. </w:t>
      </w:r>
    </w:p>
    <w:p w14:paraId="0B984BF0" w14:textId="77777777" w:rsidR="00F11E33" w:rsidRDefault="00F11E33">
      <w:pPr>
        <w:tabs>
          <w:tab w:val="left" w:pos="426"/>
          <w:tab w:val="left" w:pos="993"/>
        </w:tabs>
        <w:overflowPunct w:val="0"/>
        <w:autoSpaceDE w:val="0"/>
        <w:autoSpaceDN w:val="0"/>
        <w:adjustRightInd w:val="0"/>
        <w:spacing w:before="0" w:after="0"/>
        <w:textAlignment w:val="baseline"/>
        <w:rPr>
          <w:sz w:val="22"/>
          <w:szCs w:val="22"/>
          <w:lang w:eastAsia="fr-FR"/>
        </w:rPr>
      </w:pPr>
    </w:p>
    <w:p w14:paraId="6CA5F114" w14:textId="77777777" w:rsidR="00F11E33" w:rsidRDefault="002D7285">
      <w:pPr>
        <w:tabs>
          <w:tab w:val="left" w:pos="426"/>
          <w:tab w:val="left" w:pos="993"/>
        </w:tabs>
        <w:overflowPunct w:val="0"/>
        <w:autoSpaceDE w:val="0"/>
        <w:autoSpaceDN w:val="0"/>
        <w:adjustRightInd w:val="0"/>
        <w:spacing w:before="0" w:after="0"/>
        <w:textAlignment w:val="baseline"/>
        <w:rPr>
          <w:sz w:val="22"/>
          <w:szCs w:val="22"/>
        </w:rPr>
      </w:pPr>
      <w:r>
        <w:rPr>
          <w:sz w:val="22"/>
          <w:szCs w:val="22"/>
        </w:rPr>
        <w:t>Moterims, kurių kiaušintakiai yra pažeisti, nėštumo ne gimdoje (negimdinio nėštumo) rizika yra šiek tiek didesnė.</w:t>
      </w:r>
    </w:p>
    <w:p w14:paraId="351E83A1" w14:textId="77777777" w:rsidR="00F11E33" w:rsidRDefault="00F11E33">
      <w:pPr>
        <w:tabs>
          <w:tab w:val="left" w:pos="426"/>
          <w:tab w:val="left" w:pos="993"/>
        </w:tabs>
        <w:overflowPunct w:val="0"/>
        <w:autoSpaceDE w:val="0"/>
        <w:autoSpaceDN w:val="0"/>
        <w:adjustRightInd w:val="0"/>
        <w:spacing w:before="0" w:after="0"/>
        <w:textAlignment w:val="baseline"/>
        <w:rPr>
          <w:sz w:val="22"/>
          <w:szCs w:val="22"/>
          <w:lang w:eastAsia="fr-FR"/>
        </w:rPr>
      </w:pPr>
    </w:p>
    <w:p w14:paraId="6EAC7899" w14:textId="77777777" w:rsidR="00F11E33" w:rsidRDefault="002D7285">
      <w:pPr>
        <w:tabs>
          <w:tab w:val="left" w:pos="426"/>
          <w:tab w:val="left" w:pos="993"/>
        </w:tabs>
        <w:overflowPunct w:val="0"/>
        <w:autoSpaceDE w:val="0"/>
        <w:autoSpaceDN w:val="0"/>
        <w:adjustRightInd w:val="0"/>
        <w:spacing w:before="0" w:after="0"/>
        <w:textAlignment w:val="baseline"/>
        <w:rPr>
          <w:sz w:val="22"/>
          <w:szCs w:val="22"/>
        </w:rPr>
      </w:pPr>
      <w:r>
        <w:rPr>
          <w:sz w:val="22"/>
          <w:szCs w:val="22"/>
        </w:rPr>
        <w:t xml:space="preserve">Tiek daugiavaisis nėštumas, tiek nuo nevaisingumo gydytų pacientų ypatybės (pvz., moters amžius, spermos charakteristikos) gali būti susiję su didesne apsigimimų rizika. </w:t>
      </w:r>
    </w:p>
    <w:p w14:paraId="699B7FDD" w14:textId="77777777" w:rsidR="00F11E33" w:rsidRDefault="00F11E33">
      <w:pPr>
        <w:tabs>
          <w:tab w:val="left" w:pos="426"/>
          <w:tab w:val="left" w:pos="993"/>
        </w:tabs>
        <w:overflowPunct w:val="0"/>
        <w:autoSpaceDE w:val="0"/>
        <w:autoSpaceDN w:val="0"/>
        <w:adjustRightInd w:val="0"/>
        <w:spacing w:before="0" w:after="0"/>
        <w:textAlignment w:val="baseline"/>
        <w:rPr>
          <w:sz w:val="22"/>
          <w:szCs w:val="22"/>
          <w:lang w:eastAsia="fr-FR"/>
        </w:rPr>
      </w:pPr>
    </w:p>
    <w:p w14:paraId="0D852BE9" w14:textId="3EB6CEAB" w:rsidR="00F11E33" w:rsidRDefault="002D7285">
      <w:pPr>
        <w:tabs>
          <w:tab w:val="left" w:pos="426"/>
          <w:tab w:val="left" w:pos="993"/>
        </w:tabs>
        <w:overflowPunct w:val="0"/>
        <w:autoSpaceDE w:val="0"/>
        <w:autoSpaceDN w:val="0"/>
        <w:adjustRightInd w:val="0"/>
        <w:spacing w:before="0" w:after="0"/>
        <w:textAlignment w:val="baseline"/>
        <w:rPr>
          <w:sz w:val="22"/>
          <w:szCs w:val="22"/>
        </w:rPr>
      </w:pPr>
      <w:r>
        <w:rPr>
          <w:sz w:val="22"/>
          <w:szCs w:val="22"/>
        </w:rPr>
        <w:t>Gydymas</w:t>
      </w:r>
      <w:r>
        <w:rPr>
          <w:bCs/>
          <w:iCs/>
          <w:color w:val="0000FF"/>
          <w:sz w:val="22"/>
          <w:szCs w:val="22"/>
        </w:rPr>
        <w:t xml:space="preserve"> </w:t>
      </w:r>
      <w:r>
        <w:rPr>
          <w:sz w:val="22"/>
          <w:szCs w:val="22"/>
        </w:rPr>
        <w:t>Meriofert</w:t>
      </w:r>
      <w:r w:rsidR="00E048D6">
        <w:rPr>
          <w:sz w:val="22"/>
          <w:szCs w:val="22"/>
        </w:rPr>
        <w:t xml:space="preserve"> </w:t>
      </w:r>
      <w:r w:rsidR="00E048D6" w:rsidRPr="00E048D6">
        <w:rPr>
          <w:sz w:val="22"/>
          <w:szCs w:val="22"/>
        </w:rPr>
        <w:t>Set</w:t>
      </w:r>
      <w:r>
        <w:rPr>
          <w:sz w:val="22"/>
          <w:szCs w:val="22"/>
        </w:rPr>
        <w:t>, kaip ir pats nėštumas, gali padidinti trombozės tikimybę. Trombozė yra kraujo krešulio susidarymas kraujagyslėje, dažniausiai kojų ar plaučių venose.</w:t>
      </w:r>
    </w:p>
    <w:p w14:paraId="48F24F54" w14:textId="77777777" w:rsidR="00F11E33" w:rsidRDefault="002D7285">
      <w:pPr>
        <w:tabs>
          <w:tab w:val="left" w:pos="426"/>
          <w:tab w:val="left" w:pos="993"/>
        </w:tabs>
        <w:overflowPunct w:val="0"/>
        <w:autoSpaceDE w:val="0"/>
        <w:autoSpaceDN w:val="0"/>
        <w:adjustRightInd w:val="0"/>
        <w:spacing w:before="0" w:after="0"/>
        <w:textAlignment w:val="baseline"/>
        <w:rPr>
          <w:sz w:val="22"/>
          <w:szCs w:val="22"/>
        </w:rPr>
      </w:pPr>
      <w:r>
        <w:rPr>
          <w:sz w:val="22"/>
          <w:szCs w:val="22"/>
        </w:rPr>
        <w:t>Prieš pradėdamos gydymą, pasitarkite su gydytoju, ypač jeigu:</w:t>
      </w:r>
    </w:p>
    <w:p w14:paraId="12DA2083" w14:textId="77777777" w:rsidR="00F11E33" w:rsidRDefault="002D7285">
      <w:pPr>
        <w:numPr>
          <w:ilvl w:val="0"/>
          <w:numId w:val="33"/>
        </w:numPr>
        <w:tabs>
          <w:tab w:val="left" w:pos="426"/>
          <w:tab w:val="left" w:pos="993"/>
        </w:tabs>
        <w:overflowPunct w:val="0"/>
        <w:autoSpaceDE w:val="0"/>
        <w:autoSpaceDN w:val="0"/>
        <w:adjustRightInd w:val="0"/>
        <w:spacing w:before="0" w:after="0"/>
        <w:textAlignment w:val="baseline"/>
        <w:rPr>
          <w:sz w:val="22"/>
          <w:szCs w:val="22"/>
        </w:rPr>
      </w:pPr>
      <w:r>
        <w:rPr>
          <w:sz w:val="22"/>
          <w:szCs w:val="22"/>
        </w:rPr>
        <w:t>jau žinote, kad Jums yra padidėjusi trombozės rizika;</w:t>
      </w:r>
    </w:p>
    <w:p w14:paraId="551DF0A5" w14:textId="77777777" w:rsidR="00F11E33" w:rsidRDefault="002D7285">
      <w:pPr>
        <w:numPr>
          <w:ilvl w:val="0"/>
          <w:numId w:val="33"/>
        </w:numPr>
        <w:tabs>
          <w:tab w:val="left" w:pos="426"/>
          <w:tab w:val="left" w:pos="993"/>
        </w:tabs>
        <w:overflowPunct w:val="0"/>
        <w:autoSpaceDE w:val="0"/>
        <w:autoSpaceDN w:val="0"/>
        <w:adjustRightInd w:val="0"/>
        <w:spacing w:before="0" w:after="0"/>
        <w:textAlignment w:val="baseline"/>
        <w:rPr>
          <w:sz w:val="22"/>
          <w:szCs w:val="22"/>
        </w:rPr>
      </w:pPr>
      <w:r>
        <w:rPr>
          <w:sz w:val="22"/>
          <w:szCs w:val="22"/>
        </w:rPr>
        <w:t>Jums ar artimiausiems šeimos nariams yra buvę trombozės atvejų;</w:t>
      </w:r>
    </w:p>
    <w:p w14:paraId="78A5C67A" w14:textId="77777777" w:rsidR="00F11E33" w:rsidRDefault="002D7285">
      <w:pPr>
        <w:numPr>
          <w:ilvl w:val="0"/>
          <w:numId w:val="33"/>
        </w:numPr>
        <w:tabs>
          <w:tab w:val="left" w:pos="426"/>
          <w:tab w:val="left" w:pos="993"/>
        </w:tabs>
        <w:overflowPunct w:val="0"/>
        <w:autoSpaceDE w:val="0"/>
        <w:autoSpaceDN w:val="0"/>
        <w:adjustRightInd w:val="0"/>
        <w:spacing w:before="0" w:after="0"/>
        <w:jc w:val="both"/>
        <w:textAlignment w:val="baseline"/>
        <w:rPr>
          <w:sz w:val="22"/>
          <w:szCs w:val="22"/>
        </w:rPr>
      </w:pPr>
      <w:r>
        <w:rPr>
          <w:sz w:val="22"/>
          <w:szCs w:val="22"/>
        </w:rPr>
        <w:t>Jūs esate labai nutukusi.</w:t>
      </w:r>
    </w:p>
    <w:p w14:paraId="0ABC1CAD" w14:textId="77777777" w:rsidR="00F11E33" w:rsidRDefault="00F11E33">
      <w:pPr>
        <w:numPr>
          <w:ilvl w:val="12"/>
          <w:numId w:val="0"/>
        </w:numPr>
        <w:spacing w:before="0" w:after="0"/>
        <w:rPr>
          <w:sz w:val="22"/>
          <w:szCs w:val="22"/>
        </w:rPr>
      </w:pPr>
    </w:p>
    <w:p w14:paraId="6DA4D11E" w14:textId="77777777" w:rsidR="00F11E33" w:rsidRDefault="002D7285">
      <w:pPr>
        <w:numPr>
          <w:ilvl w:val="12"/>
          <w:numId w:val="0"/>
        </w:numPr>
        <w:spacing w:before="0" w:after="0"/>
        <w:rPr>
          <w:b/>
          <w:bCs/>
          <w:sz w:val="22"/>
          <w:szCs w:val="22"/>
        </w:rPr>
      </w:pPr>
      <w:r>
        <w:rPr>
          <w:b/>
          <w:bCs/>
          <w:sz w:val="22"/>
          <w:szCs w:val="22"/>
        </w:rPr>
        <w:t xml:space="preserve">Vaikams </w:t>
      </w:r>
    </w:p>
    <w:p w14:paraId="66F7558C" w14:textId="77777777" w:rsidR="00F11E33" w:rsidRDefault="002D7285">
      <w:pPr>
        <w:numPr>
          <w:ilvl w:val="12"/>
          <w:numId w:val="0"/>
        </w:numPr>
        <w:spacing w:before="0" w:after="0"/>
        <w:rPr>
          <w:sz w:val="22"/>
          <w:szCs w:val="22"/>
        </w:rPr>
      </w:pPr>
      <w:r>
        <w:rPr>
          <w:sz w:val="22"/>
          <w:szCs w:val="22"/>
        </w:rPr>
        <w:t>Vaistas nėra skirtas vaikams.</w:t>
      </w:r>
    </w:p>
    <w:p w14:paraId="3999BA32" w14:textId="77777777" w:rsidR="00F11E33" w:rsidRDefault="00F11E33">
      <w:pPr>
        <w:numPr>
          <w:ilvl w:val="12"/>
          <w:numId w:val="0"/>
        </w:numPr>
        <w:spacing w:before="0" w:after="0"/>
        <w:rPr>
          <w:sz w:val="22"/>
          <w:szCs w:val="22"/>
        </w:rPr>
      </w:pPr>
    </w:p>
    <w:p w14:paraId="5988DDF0" w14:textId="3C234D60" w:rsidR="00F11E33" w:rsidRDefault="002D7285">
      <w:pPr>
        <w:numPr>
          <w:ilvl w:val="12"/>
          <w:numId w:val="0"/>
        </w:numPr>
        <w:spacing w:before="0" w:after="0"/>
        <w:ind w:right="-2"/>
        <w:rPr>
          <w:b/>
          <w:sz w:val="22"/>
          <w:szCs w:val="22"/>
        </w:rPr>
      </w:pPr>
      <w:r>
        <w:rPr>
          <w:b/>
          <w:sz w:val="22"/>
          <w:szCs w:val="22"/>
        </w:rPr>
        <w:t>Kiti vaistai ir Meriofert</w:t>
      </w:r>
      <w:r w:rsidR="00E048D6">
        <w:rPr>
          <w:b/>
          <w:sz w:val="22"/>
          <w:szCs w:val="22"/>
        </w:rPr>
        <w:t xml:space="preserve"> </w:t>
      </w:r>
      <w:r w:rsidR="00E048D6" w:rsidRPr="00E048D6">
        <w:rPr>
          <w:b/>
          <w:sz w:val="22"/>
          <w:szCs w:val="22"/>
        </w:rPr>
        <w:t>Set</w:t>
      </w:r>
    </w:p>
    <w:p w14:paraId="72B72EDB" w14:textId="77777777" w:rsidR="00F11E33" w:rsidRDefault="002D7285">
      <w:pPr>
        <w:numPr>
          <w:ilvl w:val="12"/>
          <w:numId w:val="0"/>
        </w:numPr>
        <w:spacing w:before="0" w:after="0"/>
        <w:ind w:right="-2"/>
        <w:rPr>
          <w:sz w:val="22"/>
          <w:szCs w:val="22"/>
        </w:rPr>
      </w:pPr>
      <w:r>
        <w:rPr>
          <w:sz w:val="22"/>
          <w:szCs w:val="22"/>
        </w:rPr>
        <w:t>Jeigu vartojate ar neseniai vartojote</w:t>
      </w:r>
      <w:r>
        <w:rPr>
          <w:b/>
          <w:sz w:val="22"/>
          <w:szCs w:val="22"/>
        </w:rPr>
        <w:t xml:space="preserve"> </w:t>
      </w:r>
      <w:r>
        <w:rPr>
          <w:sz w:val="22"/>
          <w:szCs w:val="22"/>
        </w:rPr>
        <w:t>kitų vaistų arba dėl to nesate tikri, apie tai pasakykite gydytojui arba vaistininkui.</w:t>
      </w:r>
    </w:p>
    <w:p w14:paraId="788D6C42" w14:textId="77777777" w:rsidR="00F11E33" w:rsidRDefault="00F11E33">
      <w:pPr>
        <w:numPr>
          <w:ilvl w:val="12"/>
          <w:numId w:val="0"/>
        </w:numPr>
        <w:spacing w:before="0" w:after="0"/>
        <w:ind w:right="-2"/>
        <w:rPr>
          <w:sz w:val="22"/>
          <w:szCs w:val="22"/>
        </w:rPr>
      </w:pPr>
    </w:p>
    <w:p w14:paraId="647F24F9" w14:textId="77777777" w:rsidR="00F11E33" w:rsidRDefault="002D7285">
      <w:pPr>
        <w:spacing w:before="0" w:after="0"/>
        <w:rPr>
          <w:b/>
          <w:sz w:val="22"/>
          <w:szCs w:val="22"/>
        </w:rPr>
      </w:pPr>
      <w:r>
        <w:rPr>
          <w:b/>
          <w:sz w:val="22"/>
          <w:szCs w:val="22"/>
        </w:rPr>
        <w:t>Nėštumas, žindymo laikotarpis ir vaisingumas</w:t>
      </w:r>
    </w:p>
    <w:p w14:paraId="7CBA4E2D" w14:textId="0BADD7B6" w:rsidR="00F11E33" w:rsidRDefault="002D7285">
      <w:pPr>
        <w:numPr>
          <w:ilvl w:val="12"/>
          <w:numId w:val="0"/>
        </w:numPr>
        <w:spacing w:before="0" w:after="0"/>
        <w:rPr>
          <w:sz w:val="22"/>
          <w:szCs w:val="22"/>
        </w:rPr>
      </w:pPr>
      <w:r>
        <w:rPr>
          <w:sz w:val="22"/>
          <w:szCs w:val="22"/>
        </w:rPr>
        <w:t xml:space="preserve">Meriofert </w:t>
      </w:r>
      <w:r w:rsidR="00E048D6" w:rsidRPr="00E048D6">
        <w:rPr>
          <w:sz w:val="22"/>
          <w:szCs w:val="22"/>
        </w:rPr>
        <w:t xml:space="preserve">Set </w:t>
      </w:r>
      <w:r>
        <w:rPr>
          <w:sz w:val="22"/>
          <w:szCs w:val="22"/>
        </w:rPr>
        <w:t>vartoti negalima, jeigu esate nėščia ar žindote kūdikį.</w:t>
      </w:r>
    </w:p>
    <w:p w14:paraId="12561FDE" w14:textId="77777777" w:rsidR="00F11E33" w:rsidRDefault="00F11E33">
      <w:pPr>
        <w:numPr>
          <w:ilvl w:val="12"/>
          <w:numId w:val="0"/>
        </w:numPr>
        <w:spacing w:before="0" w:after="0"/>
        <w:ind w:right="-2"/>
        <w:rPr>
          <w:sz w:val="22"/>
          <w:szCs w:val="22"/>
        </w:rPr>
      </w:pPr>
    </w:p>
    <w:p w14:paraId="0D114385" w14:textId="77777777" w:rsidR="00F11E33" w:rsidRDefault="002D7285">
      <w:pPr>
        <w:numPr>
          <w:ilvl w:val="12"/>
          <w:numId w:val="0"/>
        </w:numPr>
        <w:spacing w:before="0" w:after="0"/>
        <w:ind w:right="-2"/>
        <w:rPr>
          <w:b/>
          <w:sz w:val="22"/>
          <w:szCs w:val="22"/>
        </w:rPr>
      </w:pPr>
      <w:r>
        <w:rPr>
          <w:b/>
          <w:sz w:val="22"/>
          <w:szCs w:val="22"/>
        </w:rPr>
        <w:t>Vairavimas ir mechanizmų valdymas</w:t>
      </w:r>
    </w:p>
    <w:p w14:paraId="6A57FDCF" w14:textId="024844B9" w:rsidR="00F11E33" w:rsidRDefault="002D7285">
      <w:pPr>
        <w:numPr>
          <w:ilvl w:val="12"/>
          <w:numId w:val="0"/>
        </w:numPr>
        <w:spacing w:before="0" w:after="0"/>
        <w:ind w:right="-2"/>
        <w:rPr>
          <w:sz w:val="22"/>
          <w:szCs w:val="22"/>
        </w:rPr>
      </w:pPr>
      <w:r>
        <w:rPr>
          <w:sz w:val="22"/>
          <w:szCs w:val="22"/>
        </w:rPr>
        <w:t xml:space="preserve">Meriofert </w:t>
      </w:r>
      <w:r w:rsidR="00E048D6" w:rsidRPr="00E048D6">
        <w:rPr>
          <w:sz w:val="22"/>
          <w:szCs w:val="22"/>
        </w:rPr>
        <w:t xml:space="preserve">Set </w:t>
      </w:r>
      <w:r>
        <w:rPr>
          <w:sz w:val="22"/>
          <w:szCs w:val="22"/>
        </w:rPr>
        <w:t>gebėjimo vairuoti ir valdyti mechanizmus neveikia arba veikia nereikšmingai. Tačiau poveikio gebėjimui vairuoti ir valdyti mechanizmus tyrimų neatlikta.</w:t>
      </w:r>
    </w:p>
    <w:p w14:paraId="4CB0ECC1" w14:textId="77777777" w:rsidR="00F11E33" w:rsidRDefault="00F11E33">
      <w:pPr>
        <w:numPr>
          <w:ilvl w:val="12"/>
          <w:numId w:val="0"/>
        </w:numPr>
        <w:spacing w:before="0" w:after="0"/>
        <w:ind w:right="-2"/>
        <w:rPr>
          <w:sz w:val="22"/>
          <w:szCs w:val="22"/>
        </w:rPr>
      </w:pPr>
    </w:p>
    <w:p w14:paraId="3A7779F0" w14:textId="74AA2FA8" w:rsidR="00F11E33" w:rsidRDefault="002D7285">
      <w:pPr>
        <w:numPr>
          <w:ilvl w:val="12"/>
          <w:numId w:val="0"/>
        </w:numPr>
        <w:spacing w:before="0" w:after="0"/>
        <w:ind w:right="-2"/>
        <w:rPr>
          <w:b/>
          <w:sz w:val="22"/>
          <w:szCs w:val="22"/>
        </w:rPr>
      </w:pPr>
      <w:r>
        <w:rPr>
          <w:b/>
          <w:sz w:val="22"/>
          <w:szCs w:val="22"/>
        </w:rPr>
        <w:t xml:space="preserve">Meriofert </w:t>
      </w:r>
      <w:r w:rsidR="00E048D6" w:rsidRPr="00E048D6">
        <w:rPr>
          <w:b/>
          <w:sz w:val="22"/>
          <w:szCs w:val="22"/>
        </w:rPr>
        <w:t xml:space="preserve">Set </w:t>
      </w:r>
      <w:r>
        <w:rPr>
          <w:b/>
          <w:sz w:val="22"/>
          <w:szCs w:val="22"/>
        </w:rPr>
        <w:t>sudėtyje yra natrio</w:t>
      </w:r>
    </w:p>
    <w:p w14:paraId="148DAD27" w14:textId="77777777" w:rsidR="00F11E33" w:rsidRDefault="002D7285">
      <w:pPr>
        <w:numPr>
          <w:ilvl w:val="12"/>
          <w:numId w:val="0"/>
        </w:numPr>
        <w:spacing w:before="0" w:after="0"/>
        <w:ind w:right="-2"/>
        <w:rPr>
          <w:sz w:val="22"/>
          <w:szCs w:val="22"/>
        </w:rPr>
      </w:pPr>
      <w:r>
        <w:rPr>
          <w:sz w:val="22"/>
          <w:szCs w:val="22"/>
        </w:rPr>
        <w:lastRenderedPageBreak/>
        <w:t>Šio vaisto paruoštame tirpale yra mažiau kaip 1 mmol (23 mg) natrio, t. y. jis beveik neturi reikšmės.</w:t>
      </w:r>
    </w:p>
    <w:p w14:paraId="1A387727" w14:textId="77777777" w:rsidR="00F11E33" w:rsidRDefault="00F11E33">
      <w:pPr>
        <w:numPr>
          <w:ilvl w:val="12"/>
          <w:numId w:val="0"/>
        </w:numPr>
        <w:spacing w:before="0" w:after="0"/>
        <w:ind w:right="-2"/>
        <w:rPr>
          <w:sz w:val="22"/>
          <w:szCs w:val="22"/>
        </w:rPr>
      </w:pPr>
    </w:p>
    <w:p w14:paraId="033FDFAC" w14:textId="77777777" w:rsidR="00F11E33" w:rsidRDefault="00F11E33">
      <w:pPr>
        <w:numPr>
          <w:ilvl w:val="12"/>
          <w:numId w:val="0"/>
        </w:numPr>
        <w:spacing w:before="0" w:after="0"/>
        <w:ind w:right="-2"/>
        <w:rPr>
          <w:sz w:val="22"/>
          <w:szCs w:val="22"/>
        </w:rPr>
      </w:pPr>
    </w:p>
    <w:p w14:paraId="44748E6B" w14:textId="1A571659" w:rsidR="00F11E33" w:rsidRDefault="002D7285">
      <w:pPr>
        <w:keepNext/>
        <w:numPr>
          <w:ilvl w:val="0"/>
          <w:numId w:val="29"/>
        </w:numPr>
        <w:tabs>
          <w:tab w:val="clear" w:pos="720"/>
          <w:tab w:val="num" w:pos="567"/>
        </w:tabs>
        <w:spacing w:before="0" w:after="0"/>
        <w:ind w:left="567" w:hanging="567"/>
        <w:outlineLvl w:val="1"/>
        <w:rPr>
          <w:b/>
          <w:bCs/>
          <w:sz w:val="22"/>
          <w:szCs w:val="22"/>
        </w:rPr>
      </w:pPr>
      <w:r>
        <w:rPr>
          <w:b/>
          <w:sz w:val="22"/>
          <w:szCs w:val="22"/>
        </w:rPr>
        <w:t>Kaip vartoti Meriofert</w:t>
      </w:r>
      <w:r w:rsidR="00E048D6">
        <w:rPr>
          <w:b/>
          <w:sz w:val="22"/>
          <w:szCs w:val="22"/>
        </w:rPr>
        <w:t xml:space="preserve"> </w:t>
      </w:r>
      <w:r w:rsidR="00E048D6" w:rsidRPr="00E048D6">
        <w:rPr>
          <w:b/>
          <w:sz w:val="22"/>
          <w:szCs w:val="22"/>
        </w:rPr>
        <w:t>Set</w:t>
      </w:r>
    </w:p>
    <w:p w14:paraId="46887CE9" w14:textId="77777777" w:rsidR="00F11E33" w:rsidRPr="00183715" w:rsidRDefault="00F11E33">
      <w:pPr>
        <w:numPr>
          <w:ilvl w:val="12"/>
          <w:numId w:val="0"/>
        </w:numPr>
        <w:spacing w:before="0" w:after="0"/>
        <w:ind w:right="-2"/>
        <w:rPr>
          <w:sz w:val="22"/>
          <w:szCs w:val="22"/>
        </w:rPr>
      </w:pPr>
    </w:p>
    <w:p w14:paraId="7D2CBF8C" w14:textId="77777777" w:rsidR="00F11E33" w:rsidRDefault="002D7285">
      <w:pPr>
        <w:numPr>
          <w:ilvl w:val="12"/>
          <w:numId w:val="0"/>
        </w:numPr>
        <w:spacing w:before="0" w:after="0"/>
        <w:ind w:right="-2"/>
        <w:rPr>
          <w:b/>
          <w:bCs/>
          <w:sz w:val="22"/>
          <w:szCs w:val="22"/>
        </w:rPr>
      </w:pPr>
      <w:r>
        <w:rPr>
          <w:b/>
          <w:sz w:val="22"/>
          <w:szCs w:val="22"/>
        </w:rPr>
        <w:t>Dozavimas ir gydymo trukmė</w:t>
      </w:r>
    </w:p>
    <w:p w14:paraId="38BD53F2" w14:textId="77777777" w:rsidR="00F11E33" w:rsidRDefault="00F11E33">
      <w:pPr>
        <w:numPr>
          <w:ilvl w:val="12"/>
          <w:numId w:val="0"/>
        </w:numPr>
        <w:spacing w:before="0" w:after="0"/>
        <w:ind w:right="-2"/>
        <w:rPr>
          <w:sz w:val="22"/>
          <w:szCs w:val="22"/>
        </w:rPr>
      </w:pPr>
    </w:p>
    <w:p w14:paraId="524A4EF1" w14:textId="77777777" w:rsidR="00F11E33" w:rsidRDefault="002D7285">
      <w:pPr>
        <w:numPr>
          <w:ilvl w:val="12"/>
          <w:numId w:val="0"/>
        </w:numPr>
        <w:spacing w:before="0" w:after="0"/>
        <w:ind w:right="-2"/>
        <w:rPr>
          <w:sz w:val="22"/>
          <w:szCs w:val="22"/>
        </w:rPr>
      </w:pPr>
      <w:r>
        <w:rPr>
          <w:sz w:val="22"/>
          <w:szCs w:val="22"/>
        </w:rPr>
        <w:t>Visada vartokite šį vaistą tiksliai kaip nurodė gydytojas. Jeigu abejojate, kreipkitės į gydytoją.</w:t>
      </w:r>
    </w:p>
    <w:p w14:paraId="07C36033" w14:textId="77777777" w:rsidR="00F11E33" w:rsidRPr="00183715" w:rsidRDefault="00F11E33">
      <w:pPr>
        <w:tabs>
          <w:tab w:val="left" w:pos="0"/>
          <w:tab w:val="left" w:pos="993"/>
        </w:tabs>
        <w:overflowPunct w:val="0"/>
        <w:autoSpaceDE w:val="0"/>
        <w:autoSpaceDN w:val="0"/>
        <w:adjustRightInd w:val="0"/>
        <w:spacing w:before="0" w:after="0"/>
        <w:textAlignment w:val="baseline"/>
        <w:rPr>
          <w:bCs/>
          <w:sz w:val="22"/>
          <w:szCs w:val="22"/>
        </w:rPr>
      </w:pPr>
    </w:p>
    <w:p w14:paraId="6D4E4689" w14:textId="77777777" w:rsidR="00F11E33" w:rsidRDefault="002D7285">
      <w:pPr>
        <w:tabs>
          <w:tab w:val="left" w:pos="0"/>
          <w:tab w:val="left" w:pos="993"/>
        </w:tabs>
        <w:overflowPunct w:val="0"/>
        <w:autoSpaceDE w:val="0"/>
        <w:autoSpaceDN w:val="0"/>
        <w:adjustRightInd w:val="0"/>
        <w:spacing w:before="0" w:after="0"/>
        <w:textAlignment w:val="baseline"/>
        <w:rPr>
          <w:b/>
          <w:bCs/>
          <w:sz w:val="22"/>
          <w:szCs w:val="22"/>
        </w:rPr>
      </w:pPr>
      <w:r>
        <w:rPr>
          <w:b/>
          <w:sz w:val="22"/>
          <w:szCs w:val="22"/>
        </w:rPr>
        <w:t>Moterims, kurioms nevyksta ovuliacija ir yra nereguliarios mėnesinės arba visai jų nėra</w:t>
      </w:r>
    </w:p>
    <w:p w14:paraId="6EF4F6F2" w14:textId="77777777" w:rsidR="00F11E33" w:rsidRDefault="00F11E33">
      <w:pPr>
        <w:tabs>
          <w:tab w:val="left" w:pos="0"/>
          <w:tab w:val="left" w:pos="993"/>
        </w:tabs>
        <w:overflowPunct w:val="0"/>
        <w:autoSpaceDE w:val="0"/>
        <w:autoSpaceDN w:val="0"/>
        <w:adjustRightInd w:val="0"/>
        <w:spacing w:before="0" w:after="0"/>
        <w:textAlignment w:val="baseline"/>
        <w:rPr>
          <w:sz w:val="22"/>
          <w:szCs w:val="22"/>
          <w:u w:val="single"/>
          <w:lang w:eastAsia="fr-FR"/>
        </w:rPr>
      </w:pPr>
    </w:p>
    <w:p w14:paraId="46B28173" w14:textId="77777777" w:rsidR="00F11E33" w:rsidRDefault="002D7285">
      <w:pPr>
        <w:spacing w:before="0" w:after="0"/>
        <w:rPr>
          <w:sz w:val="22"/>
          <w:szCs w:val="22"/>
        </w:rPr>
      </w:pPr>
      <w:r>
        <w:rPr>
          <w:sz w:val="22"/>
          <w:szCs w:val="22"/>
        </w:rPr>
        <w:t>Paprastai pirmoji 75 TV menotropino injekcija skiriama pirmąją ciklo savaitę po savaiminių ar sukeltų mėnesinių.</w:t>
      </w:r>
    </w:p>
    <w:p w14:paraId="491CE308" w14:textId="62AA28EC" w:rsidR="00F11E33" w:rsidRDefault="002D7285">
      <w:pPr>
        <w:spacing w:before="0" w:after="0"/>
        <w:rPr>
          <w:sz w:val="22"/>
          <w:szCs w:val="22"/>
        </w:rPr>
      </w:pPr>
      <w:r>
        <w:rPr>
          <w:sz w:val="22"/>
          <w:szCs w:val="22"/>
        </w:rPr>
        <w:t xml:space="preserve">Vėliau kasdien leidžiama gydytojo paskirta Meriofert </w:t>
      </w:r>
      <w:r w:rsidR="00E048D6" w:rsidRPr="00E048D6">
        <w:rPr>
          <w:sz w:val="22"/>
          <w:szCs w:val="22"/>
        </w:rPr>
        <w:t xml:space="preserve">Set </w:t>
      </w:r>
      <w:r>
        <w:rPr>
          <w:sz w:val="22"/>
          <w:szCs w:val="22"/>
        </w:rPr>
        <w:t xml:space="preserve">dozė ir gydymas tęsiamas tol, kol kiaušidėje subręs vienas ar daugiau folikulų. Jūsų gydytojas pareguliuos Meriofert </w:t>
      </w:r>
      <w:r w:rsidR="00E048D6" w:rsidRPr="00E048D6">
        <w:rPr>
          <w:sz w:val="22"/>
          <w:szCs w:val="22"/>
        </w:rPr>
        <w:t xml:space="preserve">Set </w:t>
      </w:r>
      <w:r>
        <w:rPr>
          <w:sz w:val="22"/>
          <w:szCs w:val="22"/>
        </w:rPr>
        <w:t>dozę, priklausomai nuo kiaušidžių atsako, kuris nustatomas klinikinės apžiūros metu.</w:t>
      </w:r>
    </w:p>
    <w:p w14:paraId="743E83F8" w14:textId="3E53D886" w:rsidR="00F11E33" w:rsidRDefault="002D7285">
      <w:pPr>
        <w:spacing w:before="0" w:after="0"/>
        <w:rPr>
          <w:sz w:val="22"/>
          <w:szCs w:val="22"/>
        </w:rPr>
      </w:pPr>
      <w:r>
        <w:rPr>
          <w:sz w:val="22"/>
          <w:szCs w:val="22"/>
        </w:rPr>
        <w:t xml:space="preserve">Kai vienas folikulas pasiekia reikiamą vystymosi stadiją, gydymas Meriofert </w:t>
      </w:r>
      <w:r w:rsidR="00E048D6" w:rsidRPr="00E048D6">
        <w:rPr>
          <w:sz w:val="22"/>
          <w:szCs w:val="22"/>
        </w:rPr>
        <w:t xml:space="preserve">Set </w:t>
      </w:r>
      <w:r>
        <w:rPr>
          <w:sz w:val="22"/>
          <w:szCs w:val="22"/>
        </w:rPr>
        <w:t>bus nutrauktas ir ovuliacija bus skatinama kitu hormonu (chorioniniu gonadotropinu, žCG).</w:t>
      </w:r>
    </w:p>
    <w:p w14:paraId="1D59A7AC" w14:textId="77777777" w:rsidR="00F11E33" w:rsidRDefault="002D7285">
      <w:pPr>
        <w:spacing w:before="0" w:after="0"/>
        <w:rPr>
          <w:sz w:val="22"/>
          <w:szCs w:val="22"/>
        </w:rPr>
      </w:pPr>
      <w:r>
        <w:rPr>
          <w:sz w:val="22"/>
          <w:szCs w:val="22"/>
        </w:rPr>
        <w:t>Ovuliacija paprastai įvyksta po 32–48 valandų.</w:t>
      </w:r>
    </w:p>
    <w:p w14:paraId="13823E97" w14:textId="4748380A" w:rsidR="00F11E33" w:rsidRDefault="002D7285">
      <w:pPr>
        <w:spacing w:before="0" w:after="0"/>
        <w:rPr>
          <w:sz w:val="22"/>
          <w:szCs w:val="22"/>
        </w:rPr>
      </w:pPr>
      <w:r>
        <w:rPr>
          <w:sz w:val="22"/>
          <w:szCs w:val="22"/>
        </w:rPr>
        <w:t>Šiame gydymo etape galima</w:t>
      </w:r>
      <w:r w:rsidR="00FA219A">
        <w:rPr>
          <w:sz w:val="22"/>
          <w:szCs w:val="22"/>
        </w:rPr>
        <w:t>s</w:t>
      </w:r>
      <w:r>
        <w:rPr>
          <w:sz w:val="22"/>
          <w:szCs w:val="22"/>
        </w:rPr>
        <w:t xml:space="preserve"> apvaisin</w:t>
      </w:r>
      <w:r w:rsidR="00FA219A">
        <w:rPr>
          <w:sz w:val="22"/>
          <w:szCs w:val="22"/>
        </w:rPr>
        <w:t>imas</w:t>
      </w:r>
      <w:r>
        <w:rPr>
          <w:sz w:val="22"/>
          <w:szCs w:val="22"/>
        </w:rPr>
        <w:t>. Jums bus patariama turėti lytinių santykių kiekvieną dieną, pradedant nuo tos dienos, kai pradėsite vartoti žCG. Jei nepastojama ovuliacijos metu, gydymą galima pakartoti.</w:t>
      </w:r>
    </w:p>
    <w:p w14:paraId="06A7D6D0" w14:textId="77777777" w:rsidR="00F11E33" w:rsidRDefault="00F11E33">
      <w:pPr>
        <w:tabs>
          <w:tab w:val="left" w:pos="0"/>
          <w:tab w:val="left" w:pos="993"/>
        </w:tabs>
        <w:overflowPunct w:val="0"/>
        <w:autoSpaceDE w:val="0"/>
        <w:autoSpaceDN w:val="0"/>
        <w:adjustRightInd w:val="0"/>
        <w:spacing w:before="0" w:after="0"/>
        <w:textAlignment w:val="baseline"/>
        <w:rPr>
          <w:sz w:val="22"/>
          <w:szCs w:val="22"/>
          <w:lang w:eastAsia="fr-FR"/>
        </w:rPr>
      </w:pPr>
    </w:p>
    <w:p w14:paraId="6FE8A6A0" w14:textId="77777777" w:rsidR="00F11E33" w:rsidRDefault="002D7285">
      <w:pPr>
        <w:tabs>
          <w:tab w:val="left" w:pos="0"/>
          <w:tab w:val="left" w:pos="993"/>
        </w:tabs>
        <w:overflowPunct w:val="0"/>
        <w:autoSpaceDE w:val="0"/>
        <w:autoSpaceDN w:val="0"/>
        <w:adjustRightInd w:val="0"/>
        <w:spacing w:before="0" w:after="0"/>
        <w:textAlignment w:val="baseline"/>
        <w:rPr>
          <w:b/>
          <w:bCs/>
          <w:sz w:val="22"/>
          <w:szCs w:val="22"/>
        </w:rPr>
      </w:pPr>
      <w:r>
        <w:rPr>
          <w:b/>
          <w:sz w:val="22"/>
          <w:szCs w:val="22"/>
        </w:rPr>
        <w:t xml:space="preserve">Moterims, kurioms stimuliuojamos kiaušidės, siekiant sukelti keleto folikulų vystymąsi prieš apvaisinimą </w:t>
      </w:r>
      <w:r>
        <w:rPr>
          <w:b/>
          <w:i/>
          <w:iCs/>
          <w:sz w:val="22"/>
          <w:szCs w:val="22"/>
        </w:rPr>
        <w:t>in vitro</w:t>
      </w:r>
      <w:r>
        <w:rPr>
          <w:b/>
          <w:sz w:val="22"/>
          <w:szCs w:val="22"/>
        </w:rPr>
        <w:t xml:space="preserve"> ar kitokį dirbtinį apvaisinimą</w:t>
      </w:r>
    </w:p>
    <w:p w14:paraId="4B4D49C0" w14:textId="77777777" w:rsidR="00F11E33" w:rsidRDefault="00F11E33">
      <w:pPr>
        <w:tabs>
          <w:tab w:val="left" w:pos="0"/>
          <w:tab w:val="left" w:pos="993"/>
        </w:tabs>
        <w:overflowPunct w:val="0"/>
        <w:autoSpaceDE w:val="0"/>
        <w:autoSpaceDN w:val="0"/>
        <w:adjustRightInd w:val="0"/>
        <w:spacing w:before="0" w:after="0"/>
        <w:jc w:val="both"/>
        <w:textAlignment w:val="baseline"/>
        <w:rPr>
          <w:sz w:val="22"/>
          <w:szCs w:val="22"/>
          <w:lang w:eastAsia="fr-FR"/>
        </w:rPr>
      </w:pPr>
    </w:p>
    <w:p w14:paraId="6F132DE1" w14:textId="7AB0EF63" w:rsidR="00F11E33" w:rsidRDefault="002D7285">
      <w:pPr>
        <w:spacing w:before="0" w:after="0"/>
        <w:rPr>
          <w:sz w:val="22"/>
          <w:szCs w:val="22"/>
        </w:rPr>
      </w:pPr>
      <w:r>
        <w:rPr>
          <w:sz w:val="22"/>
          <w:szCs w:val="22"/>
        </w:rPr>
        <w:t>Šio metodo tikslas yra sukelti keleto folikulų vystymąsi. Gydymas prasidės 2-ą arba 3-ią ciklo dieną suleidžiant 150–300 TV Meriofert</w:t>
      </w:r>
      <w:r w:rsidR="00E048D6">
        <w:rPr>
          <w:sz w:val="22"/>
          <w:szCs w:val="22"/>
        </w:rPr>
        <w:t xml:space="preserve"> </w:t>
      </w:r>
      <w:r w:rsidR="00E048D6" w:rsidRPr="00E048D6">
        <w:rPr>
          <w:sz w:val="22"/>
          <w:szCs w:val="22"/>
        </w:rPr>
        <w:t>Set</w:t>
      </w:r>
      <w:r>
        <w:rPr>
          <w:sz w:val="22"/>
          <w:szCs w:val="22"/>
        </w:rPr>
        <w:t xml:space="preserve">. Jei reikia, gydytojas gali nuspręsti skirti didesnes dozes. Leidžiama Meriofert </w:t>
      </w:r>
      <w:r w:rsidR="00E048D6" w:rsidRPr="00E048D6">
        <w:rPr>
          <w:sz w:val="22"/>
          <w:szCs w:val="22"/>
        </w:rPr>
        <w:t xml:space="preserve">Set </w:t>
      </w:r>
      <w:r>
        <w:rPr>
          <w:sz w:val="22"/>
          <w:szCs w:val="22"/>
        </w:rPr>
        <w:t>dozė yra didesnė nei natūralaus apvaisinimo metu. Gydymo trukmę gydytojas nustato individualiai.</w:t>
      </w:r>
    </w:p>
    <w:p w14:paraId="4DD3F67E" w14:textId="7EE11701" w:rsidR="00F11E33" w:rsidRDefault="002D7285">
      <w:pPr>
        <w:spacing w:before="0" w:after="0"/>
        <w:rPr>
          <w:sz w:val="22"/>
          <w:szCs w:val="22"/>
        </w:rPr>
      </w:pPr>
      <w:r>
        <w:rPr>
          <w:sz w:val="22"/>
          <w:szCs w:val="22"/>
        </w:rPr>
        <w:t xml:space="preserve">Kai tik išsivysto pakankamas folikulų skaičius, gydymas </w:t>
      </w:r>
      <w:proofErr w:type="spellStart"/>
      <w:r>
        <w:rPr>
          <w:sz w:val="22"/>
          <w:szCs w:val="22"/>
        </w:rPr>
        <w:t>Meriofert</w:t>
      </w:r>
      <w:proofErr w:type="spellEnd"/>
      <w:r w:rsidR="00E048D6">
        <w:rPr>
          <w:sz w:val="22"/>
          <w:szCs w:val="22"/>
        </w:rPr>
        <w:t xml:space="preserve"> </w:t>
      </w:r>
      <w:proofErr w:type="spellStart"/>
      <w:r w:rsidR="00E048D6" w:rsidRPr="00E048D6">
        <w:rPr>
          <w:sz w:val="22"/>
          <w:szCs w:val="22"/>
        </w:rPr>
        <w:t>Set</w:t>
      </w:r>
      <w:proofErr w:type="spellEnd"/>
      <w:r w:rsidR="00E048D6" w:rsidRPr="00E048D6">
        <w:rPr>
          <w:sz w:val="22"/>
          <w:szCs w:val="22"/>
        </w:rPr>
        <w:t xml:space="preserve"> </w:t>
      </w:r>
      <w:r>
        <w:rPr>
          <w:sz w:val="22"/>
          <w:szCs w:val="22"/>
        </w:rPr>
        <w:t>laikinai sustabdomas ir ovuliacija skatinama suleidžiant kitą hormoną (chorioninį gonadotropiną, žCG).</w:t>
      </w:r>
    </w:p>
    <w:p w14:paraId="57A40D06" w14:textId="77777777" w:rsidR="00F11E33" w:rsidRDefault="00F11E33">
      <w:pPr>
        <w:tabs>
          <w:tab w:val="left" w:pos="0"/>
          <w:tab w:val="left" w:pos="993"/>
        </w:tabs>
        <w:overflowPunct w:val="0"/>
        <w:autoSpaceDE w:val="0"/>
        <w:autoSpaceDN w:val="0"/>
        <w:adjustRightInd w:val="0"/>
        <w:spacing w:before="0" w:after="0"/>
        <w:jc w:val="both"/>
        <w:textAlignment w:val="baseline"/>
        <w:rPr>
          <w:sz w:val="22"/>
          <w:szCs w:val="22"/>
          <w:lang w:eastAsia="fr-FR"/>
        </w:rPr>
      </w:pPr>
    </w:p>
    <w:p w14:paraId="4B94836F" w14:textId="123AAD1A" w:rsidR="00F11E33" w:rsidRDefault="002D7285">
      <w:pPr>
        <w:tabs>
          <w:tab w:val="left" w:pos="0"/>
          <w:tab w:val="left" w:pos="993"/>
        </w:tabs>
        <w:overflowPunct w:val="0"/>
        <w:autoSpaceDE w:val="0"/>
        <w:autoSpaceDN w:val="0"/>
        <w:adjustRightInd w:val="0"/>
        <w:spacing w:before="0" w:after="0"/>
        <w:textAlignment w:val="baseline"/>
        <w:rPr>
          <w:b/>
          <w:bCs/>
          <w:sz w:val="22"/>
          <w:szCs w:val="22"/>
        </w:rPr>
      </w:pPr>
      <w:r>
        <w:rPr>
          <w:b/>
          <w:sz w:val="22"/>
          <w:szCs w:val="22"/>
        </w:rPr>
        <w:t>Kaip vartoti Meriofert</w:t>
      </w:r>
      <w:r w:rsidR="00E048D6">
        <w:rPr>
          <w:b/>
          <w:sz w:val="22"/>
          <w:szCs w:val="22"/>
        </w:rPr>
        <w:t xml:space="preserve"> </w:t>
      </w:r>
      <w:r w:rsidR="00E048D6" w:rsidRPr="00E048D6">
        <w:rPr>
          <w:b/>
          <w:sz w:val="22"/>
          <w:szCs w:val="22"/>
        </w:rPr>
        <w:t>Set</w:t>
      </w:r>
    </w:p>
    <w:p w14:paraId="1B831484" w14:textId="77777777" w:rsidR="00F11E33" w:rsidRDefault="00F11E33">
      <w:pPr>
        <w:tabs>
          <w:tab w:val="left" w:pos="0"/>
          <w:tab w:val="left" w:pos="993"/>
        </w:tabs>
        <w:overflowPunct w:val="0"/>
        <w:autoSpaceDE w:val="0"/>
        <w:autoSpaceDN w:val="0"/>
        <w:adjustRightInd w:val="0"/>
        <w:spacing w:before="0" w:after="0"/>
        <w:textAlignment w:val="baseline"/>
        <w:rPr>
          <w:sz w:val="22"/>
          <w:szCs w:val="22"/>
          <w:lang w:eastAsia="fr-FR"/>
        </w:rPr>
      </w:pPr>
    </w:p>
    <w:p w14:paraId="0EB6C19B" w14:textId="26FE7978" w:rsidR="00F11E33" w:rsidRDefault="002D7285">
      <w:pPr>
        <w:tabs>
          <w:tab w:val="left" w:pos="0"/>
          <w:tab w:val="left" w:pos="993"/>
        </w:tabs>
        <w:overflowPunct w:val="0"/>
        <w:autoSpaceDE w:val="0"/>
        <w:autoSpaceDN w:val="0"/>
        <w:adjustRightInd w:val="0"/>
        <w:spacing w:before="0" w:after="0"/>
        <w:textAlignment w:val="baseline"/>
        <w:rPr>
          <w:sz w:val="22"/>
          <w:szCs w:val="22"/>
        </w:rPr>
      </w:pPr>
      <w:r>
        <w:rPr>
          <w:sz w:val="22"/>
          <w:szCs w:val="22"/>
        </w:rPr>
        <w:t xml:space="preserve">Meriofert </w:t>
      </w:r>
      <w:r w:rsidR="00E048D6" w:rsidRPr="00E048D6">
        <w:rPr>
          <w:sz w:val="22"/>
          <w:szCs w:val="22"/>
        </w:rPr>
        <w:t xml:space="preserve">Set </w:t>
      </w:r>
      <w:r>
        <w:rPr>
          <w:sz w:val="22"/>
          <w:szCs w:val="22"/>
        </w:rPr>
        <w:t>leidžiamas po oda (injekcija po oda).</w:t>
      </w:r>
    </w:p>
    <w:p w14:paraId="142E0CE3" w14:textId="77777777" w:rsidR="00F11E33" w:rsidRDefault="002D7285">
      <w:pPr>
        <w:tabs>
          <w:tab w:val="left" w:pos="0"/>
          <w:tab w:val="left" w:pos="993"/>
        </w:tabs>
        <w:overflowPunct w:val="0"/>
        <w:autoSpaceDE w:val="0"/>
        <w:autoSpaceDN w:val="0"/>
        <w:adjustRightInd w:val="0"/>
        <w:spacing w:before="0" w:after="0"/>
        <w:textAlignment w:val="baseline"/>
        <w:rPr>
          <w:sz w:val="22"/>
          <w:szCs w:val="22"/>
        </w:rPr>
      </w:pPr>
      <w:r>
        <w:rPr>
          <w:sz w:val="22"/>
          <w:szCs w:val="22"/>
        </w:rPr>
        <w:t>Kiekvienas flakonas turi būti paruošiamas tik vieną kartą, o kiekviena injekcija turi būti atliekama iš karto, kai tik pritraukiama reikiama dozė.</w:t>
      </w:r>
    </w:p>
    <w:p w14:paraId="45B10F12" w14:textId="77777777" w:rsidR="00F11E33" w:rsidRDefault="00F11E33">
      <w:pPr>
        <w:tabs>
          <w:tab w:val="left" w:pos="0"/>
          <w:tab w:val="left" w:pos="993"/>
        </w:tabs>
        <w:overflowPunct w:val="0"/>
        <w:autoSpaceDE w:val="0"/>
        <w:autoSpaceDN w:val="0"/>
        <w:adjustRightInd w:val="0"/>
        <w:spacing w:before="0" w:after="0"/>
        <w:textAlignment w:val="baseline"/>
        <w:rPr>
          <w:sz w:val="22"/>
          <w:szCs w:val="22"/>
          <w:lang w:eastAsia="fr-FR"/>
        </w:rPr>
      </w:pPr>
    </w:p>
    <w:p w14:paraId="08F0860F" w14:textId="77777777" w:rsidR="00E048D6" w:rsidRDefault="002D7285">
      <w:pPr>
        <w:tabs>
          <w:tab w:val="left" w:pos="0"/>
          <w:tab w:val="left" w:pos="993"/>
        </w:tabs>
        <w:overflowPunct w:val="0"/>
        <w:autoSpaceDE w:val="0"/>
        <w:autoSpaceDN w:val="0"/>
        <w:adjustRightInd w:val="0"/>
        <w:spacing w:before="0" w:after="0"/>
        <w:textAlignment w:val="baseline"/>
        <w:rPr>
          <w:b/>
          <w:sz w:val="22"/>
          <w:szCs w:val="22"/>
        </w:rPr>
      </w:pPr>
      <w:r>
        <w:rPr>
          <w:b/>
          <w:sz w:val="22"/>
          <w:szCs w:val="22"/>
        </w:rPr>
        <w:t xml:space="preserve">Tinkamai pakonsultavęs ir išmokęs, gydytojas gali pasiūlyti Meriofert </w:t>
      </w:r>
      <w:r w:rsidR="00E048D6" w:rsidRPr="00E048D6">
        <w:rPr>
          <w:b/>
          <w:sz w:val="22"/>
          <w:szCs w:val="22"/>
        </w:rPr>
        <w:t xml:space="preserve">Set </w:t>
      </w:r>
    </w:p>
    <w:p w14:paraId="349BFEA1" w14:textId="0C99F249" w:rsidR="00F11E33" w:rsidRDefault="002D7285">
      <w:pPr>
        <w:tabs>
          <w:tab w:val="left" w:pos="0"/>
          <w:tab w:val="left" w:pos="993"/>
        </w:tabs>
        <w:overflowPunct w:val="0"/>
        <w:autoSpaceDE w:val="0"/>
        <w:autoSpaceDN w:val="0"/>
        <w:adjustRightInd w:val="0"/>
        <w:spacing w:before="0" w:after="0"/>
        <w:textAlignment w:val="baseline"/>
        <w:rPr>
          <w:b/>
          <w:bCs/>
          <w:sz w:val="22"/>
          <w:szCs w:val="22"/>
        </w:rPr>
      </w:pPr>
      <w:r>
        <w:rPr>
          <w:b/>
          <w:sz w:val="22"/>
          <w:szCs w:val="22"/>
        </w:rPr>
        <w:t>injekcijas atlikti savarankiškai.</w:t>
      </w:r>
    </w:p>
    <w:p w14:paraId="5F843F34" w14:textId="77777777" w:rsidR="00F11E33" w:rsidRPr="00183715" w:rsidRDefault="00F11E33">
      <w:pPr>
        <w:tabs>
          <w:tab w:val="left" w:pos="0"/>
          <w:tab w:val="left" w:pos="993"/>
        </w:tabs>
        <w:overflowPunct w:val="0"/>
        <w:autoSpaceDE w:val="0"/>
        <w:autoSpaceDN w:val="0"/>
        <w:adjustRightInd w:val="0"/>
        <w:spacing w:before="0" w:after="0"/>
        <w:textAlignment w:val="baseline"/>
        <w:rPr>
          <w:sz w:val="22"/>
          <w:szCs w:val="22"/>
          <w:lang w:eastAsia="fr-FR"/>
        </w:rPr>
      </w:pPr>
    </w:p>
    <w:p w14:paraId="6F798A20" w14:textId="77777777" w:rsidR="00F11E33" w:rsidRDefault="002D7285">
      <w:pPr>
        <w:tabs>
          <w:tab w:val="left" w:pos="0"/>
          <w:tab w:val="left" w:pos="993"/>
        </w:tabs>
        <w:overflowPunct w:val="0"/>
        <w:autoSpaceDE w:val="0"/>
        <w:autoSpaceDN w:val="0"/>
        <w:adjustRightInd w:val="0"/>
        <w:spacing w:before="0" w:after="0"/>
        <w:textAlignment w:val="baseline"/>
        <w:rPr>
          <w:b/>
          <w:bCs/>
          <w:sz w:val="22"/>
          <w:szCs w:val="22"/>
        </w:rPr>
      </w:pPr>
      <w:r>
        <w:rPr>
          <w:b/>
          <w:sz w:val="22"/>
          <w:szCs w:val="22"/>
        </w:rPr>
        <w:t>Prieš pirmąją Jūsų injekciją gydytojas turi:</w:t>
      </w:r>
    </w:p>
    <w:p w14:paraId="24B4DE78" w14:textId="77777777" w:rsidR="00F11E33" w:rsidRPr="00183715" w:rsidRDefault="00F11E33">
      <w:pPr>
        <w:tabs>
          <w:tab w:val="left" w:pos="0"/>
          <w:tab w:val="left" w:pos="993"/>
        </w:tabs>
        <w:overflowPunct w:val="0"/>
        <w:autoSpaceDE w:val="0"/>
        <w:autoSpaceDN w:val="0"/>
        <w:adjustRightInd w:val="0"/>
        <w:spacing w:before="0" w:after="0"/>
        <w:textAlignment w:val="baseline"/>
        <w:rPr>
          <w:sz w:val="22"/>
          <w:szCs w:val="22"/>
          <w:lang w:eastAsia="fr-FR"/>
        </w:rPr>
      </w:pPr>
    </w:p>
    <w:p w14:paraId="49C76A59" w14:textId="77777777" w:rsidR="00F11E33" w:rsidRDefault="002D7285">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Pr>
          <w:sz w:val="22"/>
          <w:szCs w:val="22"/>
        </w:rPr>
        <w:t>leisti pasipraktikuoti atlikti injekciją po oda;</w:t>
      </w:r>
    </w:p>
    <w:p w14:paraId="0247C07D" w14:textId="77777777" w:rsidR="00F11E33" w:rsidRDefault="002D7285">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Pr>
          <w:sz w:val="22"/>
          <w:szCs w:val="22"/>
        </w:rPr>
        <w:t>parodyti galimas vietas, kur galite atlikti injekcijas;</w:t>
      </w:r>
    </w:p>
    <w:p w14:paraId="15B01AF5" w14:textId="77777777" w:rsidR="00F11E33" w:rsidRDefault="002D7285">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Pr>
          <w:sz w:val="22"/>
          <w:szCs w:val="22"/>
        </w:rPr>
        <w:t>parodyti, kaip paruošti injekcinį tirpalą;</w:t>
      </w:r>
    </w:p>
    <w:p w14:paraId="2006EE8B" w14:textId="77777777" w:rsidR="00F11E33" w:rsidRDefault="002D7285">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Pr>
          <w:sz w:val="22"/>
          <w:szCs w:val="22"/>
        </w:rPr>
        <w:t>paaiškinti, kaip paruošti reikiamą injekcijos dozę.</w:t>
      </w:r>
    </w:p>
    <w:p w14:paraId="44FA0431" w14:textId="77777777" w:rsidR="00F11E33" w:rsidRPr="00183715" w:rsidRDefault="00F11E33">
      <w:pPr>
        <w:numPr>
          <w:ilvl w:val="12"/>
          <w:numId w:val="0"/>
        </w:numPr>
        <w:spacing w:before="0" w:after="0"/>
        <w:ind w:right="-2"/>
        <w:rPr>
          <w:sz w:val="22"/>
          <w:szCs w:val="22"/>
        </w:rPr>
      </w:pPr>
    </w:p>
    <w:p w14:paraId="467FA065" w14:textId="51B61649" w:rsidR="00F11E33" w:rsidRDefault="002D7285">
      <w:pPr>
        <w:numPr>
          <w:ilvl w:val="12"/>
          <w:numId w:val="0"/>
        </w:numPr>
        <w:spacing w:before="0" w:after="0"/>
        <w:ind w:right="-2"/>
        <w:rPr>
          <w:b/>
          <w:bCs/>
          <w:sz w:val="22"/>
          <w:szCs w:val="22"/>
        </w:rPr>
      </w:pPr>
      <w:r>
        <w:rPr>
          <w:b/>
          <w:sz w:val="22"/>
          <w:szCs w:val="22"/>
        </w:rPr>
        <w:t xml:space="preserve">Prieš leidžiantis Meriofert </w:t>
      </w:r>
      <w:r w:rsidR="00E048D6" w:rsidRPr="00E048D6">
        <w:rPr>
          <w:b/>
          <w:sz w:val="22"/>
          <w:szCs w:val="22"/>
        </w:rPr>
        <w:t xml:space="preserve">Set </w:t>
      </w:r>
      <w:r>
        <w:rPr>
          <w:b/>
          <w:sz w:val="22"/>
          <w:szCs w:val="22"/>
        </w:rPr>
        <w:t>sau, būtina atidžiai perskaityti šią instrukciją.</w:t>
      </w:r>
    </w:p>
    <w:p w14:paraId="29391F4E" w14:textId="77777777" w:rsidR="00F11E33" w:rsidRPr="00183715" w:rsidRDefault="00F11E33">
      <w:pPr>
        <w:spacing w:before="0" w:after="0"/>
        <w:rPr>
          <w:sz w:val="22"/>
          <w:szCs w:val="22"/>
        </w:rPr>
      </w:pPr>
    </w:p>
    <w:p w14:paraId="0F72BA4C" w14:textId="4A426008" w:rsidR="00F11E33" w:rsidRDefault="002D7285">
      <w:pPr>
        <w:spacing w:before="0" w:after="0"/>
        <w:rPr>
          <w:sz w:val="22"/>
          <w:szCs w:val="22"/>
        </w:rPr>
      </w:pPr>
      <w:r>
        <w:rPr>
          <w:sz w:val="22"/>
          <w:szCs w:val="22"/>
        </w:rPr>
        <w:t xml:space="preserve">Kadangi šiame flakone yra kelioms gydymo dienoms skirtas vaisto kiekis, turite įsitikinti, kad ištraukėte tik tokį kiekį, kokį Jums paskyrė gydytojas. Gydytojas Jums paskyrė Meriofert </w:t>
      </w:r>
      <w:r w:rsidR="00E048D6" w:rsidRPr="00E048D6">
        <w:rPr>
          <w:sz w:val="22"/>
          <w:szCs w:val="22"/>
        </w:rPr>
        <w:t xml:space="preserve">Set </w:t>
      </w:r>
      <w:r>
        <w:rPr>
          <w:sz w:val="22"/>
          <w:szCs w:val="22"/>
        </w:rPr>
        <w:t>dozę TV (</w:t>
      </w:r>
      <w:r w:rsidR="00FA219A">
        <w:rPr>
          <w:sz w:val="22"/>
          <w:szCs w:val="22"/>
        </w:rPr>
        <w:t xml:space="preserve">tarptautiniais </w:t>
      </w:r>
      <w:r>
        <w:rPr>
          <w:sz w:val="22"/>
          <w:szCs w:val="22"/>
        </w:rPr>
        <w:t>vienetais). Norėdami gauti teisingą dozę, turite naudoti vieną iš pridėtų 12 švirkštų, sugraduotų FSH / LH TV vienetais.</w:t>
      </w:r>
    </w:p>
    <w:p w14:paraId="3F61A99C" w14:textId="77777777" w:rsidR="00F11E33" w:rsidRDefault="00F11E33">
      <w:pPr>
        <w:spacing w:before="0" w:after="0"/>
        <w:rPr>
          <w:sz w:val="22"/>
          <w:szCs w:val="22"/>
        </w:rPr>
      </w:pPr>
    </w:p>
    <w:p w14:paraId="20B4A1C3" w14:textId="77777777" w:rsidR="00F11E33" w:rsidRPr="00786B4E" w:rsidRDefault="002D7285">
      <w:pPr>
        <w:spacing w:before="0" w:after="0"/>
        <w:rPr>
          <w:sz w:val="22"/>
          <w:szCs w:val="22"/>
        </w:rPr>
      </w:pPr>
      <w:r>
        <w:rPr>
          <w:noProof/>
          <w:lang w:eastAsia="lt-LT"/>
        </w:rPr>
        <w:lastRenderedPageBreak/>
        <w:drawing>
          <wp:inline distT="0" distB="0" distL="0" distR="0" wp14:anchorId="7A9E546E" wp14:editId="2719F779">
            <wp:extent cx="3096895" cy="10306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6895" cy="1030605"/>
                    </a:xfrm>
                    <a:prstGeom prst="rect">
                      <a:avLst/>
                    </a:prstGeom>
                    <a:noFill/>
                  </pic:spPr>
                </pic:pic>
              </a:graphicData>
            </a:graphic>
          </wp:inline>
        </w:drawing>
      </w:r>
    </w:p>
    <w:p w14:paraId="4CAE7262" w14:textId="77777777" w:rsidR="00F11E33" w:rsidRPr="00183715" w:rsidRDefault="00F11E33">
      <w:pPr>
        <w:spacing w:before="0" w:after="0"/>
        <w:rPr>
          <w:bCs/>
          <w:sz w:val="22"/>
          <w:szCs w:val="22"/>
        </w:rPr>
      </w:pPr>
    </w:p>
    <w:p w14:paraId="5B66EA73" w14:textId="77777777" w:rsidR="00F11E33" w:rsidRDefault="002D7285">
      <w:pPr>
        <w:spacing w:before="0" w:after="0"/>
        <w:rPr>
          <w:bCs/>
          <w:sz w:val="22"/>
          <w:szCs w:val="22"/>
        </w:rPr>
      </w:pPr>
      <w:r>
        <w:rPr>
          <w:bCs/>
          <w:sz w:val="22"/>
          <w:szCs w:val="22"/>
        </w:rPr>
        <w:t>Šie vienkartiniai švirkštai yra skirti tik vienkartiniam naudojimui ir po suleidimo juos reikia išmesti laikantis vietinių reikalavimų ir atitinkamoje talpyklėje.</w:t>
      </w:r>
    </w:p>
    <w:p w14:paraId="163D173F" w14:textId="77777777" w:rsidR="00F11E33" w:rsidRPr="00183715" w:rsidRDefault="00F11E33">
      <w:pPr>
        <w:spacing w:before="0" w:after="0"/>
        <w:rPr>
          <w:bCs/>
          <w:sz w:val="22"/>
          <w:szCs w:val="22"/>
        </w:rPr>
      </w:pPr>
    </w:p>
    <w:p w14:paraId="40B17AB8" w14:textId="7B045E6B" w:rsidR="00F11E33" w:rsidRDefault="002D7285">
      <w:pPr>
        <w:spacing w:before="0" w:after="0"/>
        <w:rPr>
          <w:b/>
          <w:bCs/>
          <w:sz w:val="22"/>
          <w:szCs w:val="22"/>
        </w:rPr>
      </w:pPr>
      <w:r>
        <w:rPr>
          <w:b/>
          <w:sz w:val="22"/>
          <w:szCs w:val="22"/>
        </w:rPr>
        <w:t>Kaip paruošti ir suleisti 1 flakoną Meriofert</w:t>
      </w:r>
      <w:r w:rsidR="00E048D6">
        <w:rPr>
          <w:b/>
          <w:sz w:val="22"/>
          <w:szCs w:val="22"/>
        </w:rPr>
        <w:t xml:space="preserve"> </w:t>
      </w:r>
      <w:r w:rsidR="00E048D6" w:rsidRPr="00E048D6">
        <w:rPr>
          <w:b/>
          <w:sz w:val="22"/>
          <w:szCs w:val="22"/>
        </w:rPr>
        <w:t>Set</w:t>
      </w:r>
    </w:p>
    <w:p w14:paraId="73BDAC79" w14:textId="77777777" w:rsidR="00F11E33" w:rsidRDefault="00F11E33">
      <w:pPr>
        <w:keepNext/>
        <w:tabs>
          <w:tab w:val="left" w:pos="0"/>
          <w:tab w:val="left" w:pos="993"/>
        </w:tabs>
        <w:overflowPunct w:val="0"/>
        <w:autoSpaceDE w:val="0"/>
        <w:autoSpaceDN w:val="0"/>
        <w:adjustRightInd w:val="0"/>
        <w:spacing w:before="0" w:after="0"/>
        <w:textAlignment w:val="baseline"/>
        <w:rPr>
          <w:sz w:val="22"/>
          <w:szCs w:val="22"/>
        </w:rPr>
      </w:pPr>
    </w:p>
    <w:p w14:paraId="4E8E90AC" w14:textId="77777777" w:rsidR="00F11E33" w:rsidRDefault="002D7285">
      <w:pPr>
        <w:keepNext/>
        <w:tabs>
          <w:tab w:val="left" w:pos="0"/>
          <w:tab w:val="left" w:pos="993"/>
        </w:tabs>
        <w:overflowPunct w:val="0"/>
        <w:autoSpaceDE w:val="0"/>
        <w:autoSpaceDN w:val="0"/>
        <w:adjustRightInd w:val="0"/>
        <w:spacing w:before="0" w:after="0"/>
        <w:textAlignment w:val="baseline"/>
        <w:rPr>
          <w:sz w:val="22"/>
          <w:szCs w:val="22"/>
        </w:rPr>
      </w:pPr>
      <w:r>
        <w:rPr>
          <w:sz w:val="22"/>
          <w:szCs w:val="22"/>
        </w:rPr>
        <w:t xml:space="preserve">Injekcinį tirpalą, kuriame yra 900 TV menotropino, reikia paruošti prieš pat pirmosios dozės suleidimą, į flakoną su milteliais pridedant paruošimui skirto tirpiklio, esančio užpildytame švirkšte (yra kiekvienoje pakuotėje) </w:t>
      </w:r>
    </w:p>
    <w:p w14:paraId="4E50F3EB" w14:textId="77777777" w:rsidR="00F11E33" w:rsidRDefault="00F11E33">
      <w:pPr>
        <w:keepNext/>
        <w:tabs>
          <w:tab w:val="left" w:pos="0"/>
          <w:tab w:val="left" w:pos="993"/>
        </w:tabs>
        <w:overflowPunct w:val="0"/>
        <w:autoSpaceDE w:val="0"/>
        <w:autoSpaceDN w:val="0"/>
        <w:adjustRightInd w:val="0"/>
        <w:spacing w:before="0" w:after="0"/>
        <w:textAlignment w:val="baseline"/>
        <w:rPr>
          <w:sz w:val="22"/>
          <w:szCs w:val="22"/>
        </w:rPr>
      </w:pPr>
    </w:p>
    <w:p w14:paraId="12AA6B9F" w14:textId="77777777" w:rsidR="00F11E33" w:rsidRDefault="002D7285">
      <w:pPr>
        <w:tabs>
          <w:tab w:val="left" w:pos="0"/>
          <w:tab w:val="left" w:pos="993"/>
        </w:tabs>
        <w:overflowPunct w:val="0"/>
        <w:autoSpaceDE w:val="0"/>
        <w:autoSpaceDN w:val="0"/>
        <w:adjustRightInd w:val="0"/>
        <w:spacing w:before="0" w:after="0"/>
        <w:textAlignment w:val="baseline"/>
        <w:rPr>
          <w:sz w:val="22"/>
          <w:szCs w:val="22"/>
        </w:rPr>
      </w:pPr>
      <w:r>
        <w:rPr>
          <w:sz w:val="22"/>
          <w:szCs w:val="22"/>
        </w:rPr>
        <w:t>Paruoškite švarų paviršių ir nusiplaukite rankas su muilu ir šiltu vandeniu. Svarbu, kad Jūsų rankos ir naudojami daiktai būtų kuo švaresni.</w:t>
      </w:r>
    </w:p>
    <w:p w14:paraId="2EEF5FCC" w14:textId="77777777" w:rsidR="00F11E33" w:rsidRDefault="00F11E33">
      <w:pPr>
        <w:tabs>
          <w:tab w:val="left" w:pos="0"/>
          <w:tab w:val="left" w:pos="993"/>
        </w:tabs>
        <w:overflowPunct w:val="0"/>
        <w:autoSpaceDE w:val="0"/>
        <w:autoSpaceDN w:val="0"/>
        <w:adjustRightInd w:val="0"/>
        <w:spacing w:before="0" w:after="0"/>
        <w:textAlignment w:val="baseline"/>
        <w:rPr>
          <w:sz w:val="22"/>
          <w:szCs w:val="22"/>
          <w:lang w:eastAsia="fr-FR"/>
        </w:rPr>
      </w:pPr>
    </w:p>
    <w:p w14:paraId="303ACEF5" w14:textId="77777777" w:rsidR="00F11E33" w:rsidRDefault="002D7285">
      <w:pPr>
        <w:tabs>
          <w:tab w:val="left" w:pos="0"/>
          <w:tab w:val="left" w:pos="993"/>
        </w:tabs>
        <w:overflowPunct w:val="0"/>
        <w:autoSpaceDE w:val="0"/>
        <w:autoSpaceDN w:val="0"/>
        <w:adjustRightInd w:val="0"/>
        <w:spacing w:before="0" w:after="0"/>
        <w:textAlignment w:val="baseline"/>
        <w:rPr>
          <w:sz w:val="22"/>
          <w:szCs w:val="22"/>
        </w:rPr>
      </w:pPr>
      <w:r>
        <w:rPr>
          <w:sz w:val="22"/>
          <w:szCs w:val="22"/>
        </w:rPr>
        <w:t>Pasiruoškite šiuos daiktus:</w:t>
      </w:r>
    </w:p>
    <w:p w14:paraId="5B22492C" w14:textId="77777777" w:rsidR="00F11E33" w:rsidRDefault="00F11E33">
      <w:pPr>
        <w:tabs>
          <w:tab w:val="left" w:pos="0"/>
          <w:tab w:val="left" w:pos="993"/>
        </w:tabs>
        <w:overflowPunct w:val="0"/>
        <w:autoSpaceDE w:val="0"/>
        <w:autoSpaceDN w:val="0"/>
        <w:adjustRightInd w:val="0"/>
        <w:spacing w:before="0" w:after="0"/>
        <w:textAlignment w:val="baseline"/>
        <w:rPr>
          <w:sz w:val="22"/>
          <w:szCs w:val="22"/>
          <w:lang w:eastAsia="fr-FR"/>
        </w:rPr>
      </w:pPr>
    </w:p>
    <w:p w14:paraId="4D5DF15A" w14:textId="34F6526F" w:rsidR="00F11E33" w:rsidRDefault="002D7285">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Pr>
          <w:sz w:val="22"/>
          <w:szCs w:val="22"/>
        </w:rPr>
        <w:t xml:space="preserve">flakoną, kuriame yra Meriofert </w:t>
      </w:r>
      <w:r w:rsidR="00E048D6" w:rsidRPr="00E048D6">
        <w:rPr>
          <w:sz w:val="22"/>
          <w:szCs w:val="22"/>
        </w:rPr>
        <w:t xml:space="preserve">Set </w:t>
      </w:r>
      <w:r>
        <w:rPr>
          <w:sz w:val="22"/>
          <w:szCs w:val="22"/>
        </w:rPr>
        <w:t>milteliai;</w:t>
      </w:r>
    </w:p>
    <w:p w14:paraId="2800F7C4" w14:textId="77777777" w:rsidR="00F11E33" w:rsidRDefault="002D7285">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Pr>
          <w:sz w:val="22"/>
          <w:szCs w:val="22"/>
        </w:rPr>
        <w:t>užpildytą švirkštą su tirpikliu paruošimui;</w:t>
      </w:r>
    </w:p>
    <w:p w14:paraId="482DED86" w14:textId="77777777" w:rsidR="00F11E33" w:rsidRDefault="002D7285">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Pr>
          <w:sz w:val="22"/>
          <w:szCs w:val="22"/>
        </w:rPr>
        <w:t>vieną paruošimo adatą;</w:t>
      </w:r>
    </w:p>
    <w:p w14:paraId="24FE06EC" w14:textId="77777777" w:rsidR="00F11E33" w:rsidRDefault="002D7285">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Pr>
          <w:sz w:val="22"/>
          <w:szCs w:val="22"/>
        </w:rPr>
        <w:t>vieną vienkartinį švirkštą su integruota adata injekcijai po oda, sugraduotą FSH / LH vienetais;</w:t>
      </w:r>
    </w:p>
    <w:p w14:paraId="405C4C06" w14:textId="77777777" w:rsidR="00F11E33" w:rsidRDefault="002D7285">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Pr>
          <w:sz w:val="22"/>
          <w:szCs w:val="22"/>
        </w:rPr>
        <w:t>vieną alkoholiu suvilgytą tamponėlį</w:t>
      </w:r>
    </w:p>
    <w:p w14:paraId="2FDD562D" w14:textId="77777777" w:rsidR="00F11E33" w:rsidRDefault="002D7285">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Pr>
          <w:sz w:val="22"/>
          <w:szCs w:val="22"/>
        </w:rPr>
        <w:t>vatos ir dezinfekuojamojo tirpalo (pakuotėje nepateikta).</w:t>
      </w:r>
    </w:p>
    <w:p w14:paraId="593FC793" w14:textId="77777777" w:rsidR="00F11E33" w:rsidRDefault="00F11E33">
      <w:pPr>
        <w:tabs>
          <w:tab w:val="left" w:pos="0"/>
        </w:tabs>
        <w:overflowPunct w:val="0"/>
        <w:autoSpaceDE w:val="0"/>
        <w:autoSpaceDN w:val="0"/>
        <w:adjustRightInd w:val="0"/>
        <w:spacing w:before="0" w:after="0"/>
        <w:textAlignment w:val="baseline"/>
        <w:rPr>
          <w:sz w:val="22"/>
          <w:szCs w:val="22"/>
        </w:rPr>
      </w:pPr>
    </w:p>
    <w:p w14:paraId="5194DFDE" w14:textId="77777777" w:rsidR="004A4319" w:rsidRDefault="002D7285">
      <w:pPr>
        <w:tabs>
          <w:tab w:val="left" w:pos="0"/>
        </w:tabs>
        <w:overflowPunct w:val="0"/>
        <w:autoSpaceDE w:val="0"/>
        <w:autoSpaceDN w:val="0"/>
        <w:adjustRightInd w:val="0"/>
        <w:spacing w:before="0" w:after="0"/>
        <w:textAlignment w:val="baseline"/>
        <w:rPr>
          <w:b/>
          <w:bCs/>
          <w:sz w:val="22"/>
          <w:szCs w:val="22"/>
        </w:rPr>
      </w:pPr>
      <w:r>
        <w:rPr>
          <w:b/>
          <w:bCs/>
          <w:sz w:val="22"/>
          <w:szCs w:val="22"/>
        </w:rPr>
        <w:t xml:space="preserve">ĮSIDĖMĖKITE. </w:t>
      </w:r>
    </w:p>
    <w:p w14:paraId="70E7EC92" w14:textId="1C3C85D7" w:rsidR="004A4319" w:rsidRPr="00786B4E" w:rsidRDefault="002D7285">
      <w:pPr>
        <w:tabs>
          <w:tab w:val="left" w:pos="0"/>
        </w:tabs>
        <w:overflowPunct w:val="0"/>
        <w:autoSpaceDE w:val="0"/>
        <w:autoSpaceDN w:val="0"/>
        <w:adjustRightInd w:val="0"/>
        <w:spacing w:before="0" w:after="0"/>
        <w:textAlignment w:val="baseline"/>
        <w:rPr>
          <w:sz w:val="22"/>
          <w:szCs w:val="22"/>
        </w:rPr>
      </w:pPr>
      <w:r>
        <w:rPr>
          <w:b/>
          <w:bCs/>
          <w:sz w:val="22"/>
          <w:szCs w:val="22"/>
        </w:rPr>
        <w:t xml:space="preserve">Prieš ruošdami ir kiekvieną kartą naudodami, dezinfekuokite dezinfekcine priemone (t. y. alkoholio tirpalu) suvilgytu vatos gumulėliu flakono, kuriame yra paruoštas tirpalas, guminę viršutinę dalį ir leiskite išdžiūti. </w:t>
      </w:r>
    </w:p>
    <w:p w14:paraId="48427FE2" w14:textId="58E741FA" w:rsidR="00F11E33" w:rsidRDefault="00E549ED">
      <w:pPr>
        <w:tabs>
          <w:tab w:val="left" w:pos="0"/>
        </w:tabs>
        <w:overflowPunct w:val="0"/>
        <w:autoSpaceDE w:val="0"/>
        <w:autoSpaceDN w:val="0"/>
        <w:adjustRightInd w:val="0"/>
        <w:spacing w:before="0" w:after="0"/>
        <w:textAlignment w:val="baseline"/>
        <w:rPr>
          <w:sz w:val="22"/>
          <w:szCs w:val="22"/>
          <w:lang w:eastAsia="fr-FR"/>
        </w:rPr>
      </w:pPr>
      <w:r w:rsidRPr="00EC1A12">
        <w:rPr>
          <w:b/>
          <w:bCs/>
          <w:sz w:val="22"/>
          <w:szCs w:val="22"/>
          <w:lang w:eastAsia="fr-FR"/>
        </w:rPr>
        <w:t xml:space="preserve">Nenuimkite atgalinio </w:t>
      </w:r>
      <w:r w:rsidR="009156A6">
        <w:rPr>
          <w:b/>
          <w:bCs/>
          <w:sz w:val="22"/>
          <w:szCs w:val="22"/>
          <w:lang w:eastAsia="fr-FR"/>
        </w:rPr>
        <w:t>stabdžio</w:t>
      </w:r>
      <w:r w:rsidRPr="00EC1A12">
        <w:rPr>
          <w:b/>
          <w:bCs/>
          <w:sz w:val="22"/>
          <w:szCs w:val="22"/>
          <w:lang w:eastAsia="fr-FR"/>
        </w:rPr>
        <w:t xml:space="preserve"> (baltos apykaklės) nuo užpildyto švirkšto, nes jis apsaugo nuo netyčinio kamščio ištraukimo ir pagerina švirkšto valdymą injekcijos metu.</w:t>
      </w:r>
    </w:p>
    <w:p w14:paraId="5E76880B" w14:textId="77777777" w:rsidR="00E549ED" w:rsidRDefault="00E549ED">
      <w:pPr>
        <w:tabs>
          <w:tab w:val="left" w:pos="0"/>
        </w:tabs>
        <w:overflowPunct w:val="0"/>
        <w:autoSpaceDE w:val="0"/>
        <w:autoSpaceDN w:val="0"/>
        <w:adjustRightInd w:val="0"/>
        <w:spacing w:before="0" w:after="0"/>
        <w:textAlignment w:val="baseline"/>
        <w:rPr>
          <w:sz w:val="22"/>
          <w:szCs w:val="22"/>
          <w:lang w:eastAsia="fr-FR"/>
        </w:rPr>
      </w:pPr>
    </w:p>
    <w:p w14:paraId="3A30D326" w14:textId="77777777" w:rsidR="00F11E33" w:rsidRDefault="002D7285">
      <w:pPr>
        <w:tabs>
          <w:tab w:val="left" w:pos="0"/>
        </w:tabs>
        <w:overflowPunct w:val="0"/>
        <w:autoSpaceDE w:val="0"/>
        <w:autoSpaceDN w:val="0"/>
        <w:adjustRightInd w:val="0"/>
        <w:spacing w:before="0" w:after="0"/>
        <w:textAlignment w:val="baseline"/>
        <w:rPr>
          <w:b/>
          <w:bCs/>
          <w:sz w:val="22"/>
          <w:szCs w:val="22"/>
          <w:u w:val="single"/>
        </w:rPr>
      </w:pPr>
      <w:r>
        <w:rPr>
          <w:b/>
          <w:sz w:val="22"/>
          <w:szCs w:val="22"/>
          <w:u w:val="single"/>
        </w:rPr>
        <w:t>Injekcinio tirpalo paruošimas</w:t>
      </w:r>
    </w:p>
    <w:p w14:paraId="7E212EAB" w14:textId="77777777" w:rsidR="00F11E33" w:rsidRPr="00183715" w:rsidRDefault="00F11E33">
      <w:pPr>
        <w:tabs>
          <w:tab w:val="left" w:pos="0"/>
        </w:tabs>
        <w:overflowPunct w:val="0"/>
        <w:autoSpaceDE w:val="0"/>
        <w:autoSpaceDN w:val="0"/>
        <w:adjustRightInd w:val="0"/>
        <w:spacing w:before="0" w:after="0"/>
        <w:jc w:val="both"/>
        <w:textAlignment w:val="baseline"/>
        <w:rPr>
          <w:sz w:val="22"/>
          <w:szCs w:val="22"/>
          <w:lang w:eastAsia="fr-FR"/>
        </w:rPr>
      </w:pPr>
    </w:p>
    <w:p w14:paraId="5A085C77" w14:textId="77777777" w:rsidR="00F11E33" w:rsidRDefault="002D7285">
      <w:pPr>
        <w:tabs>
          <w:tab w:val="left" w:pos="0"/>
        </w:tabs>
        <w:overflowPunct w:val="0"/>
        <w:autoSpaceDE w:val="0"/>
        <w:autoSpaceDN w:val="0"/>
        <w:adjustRightInd w:val="0"/>
        <w:spacing w:before="0" w:after="0"/>
        <w:jc w:val="both"/>
        <w:textAlignment w:val="baseline"/>
        <w:rPr>
          <w:bCs/>
          <w:sz w:val="22"/>
          <w:szCs w:val="22"/>
          <w:u w:val="single"/>
        </w:rPr>
      </w:pPr>
      <w:r>
        <w:rPr>
          <w:bCs/>
          <w:sz w:val="22"/>
          <w:szCs w:val="22"/>
          <w:u w:val="single"/>
        </w:rPr>
        <w:t>Užpildyto švirkšto paruošimas</w:t>
      </w:r>
    </w:p>
    <w:p w14:paraId="0DD0354C" w14:textId="77777777" w:rsidR="00F11E33" w:rsidRDefault="002D7285">
      <w:pPr>
        <w:numPr>
          <w:ilvl w:val="5"/>
          <w:numId w:val="29"/>
        </w:numPr>
        <w:tabs>
          <w:tab w:val="left" w:pos="1843"/>
        </w:tabs>
        <w:spacing w:before="0" w:after="0"/>
        <w:ind w:left="2835" w:hanging="283"/>
        <w:rPr>
          <w:sz w:val="22"/>
          <w:szCs w:val="22"/>
        </w:rPr>
      </w:pPr>
      <w:r>
        <w:rPr>
          <w:noProof/>
          <w:sz w:val="22"/>
          <w:szCs w:val="22"/>
          <w:lang w:eastAsia="lt-LT"/>
        </w:rPr>
        <w:drawing>
          <wp:anchor distT="0" distB="0" distL="114300" distR="114300" simplePos="0" relativeHeight="251661824" behindDoc="0" locked="0" layoutInCell="1" allowOverlap="1" wp14:anchorId="2A37AC02" wp14:editId="34CE9468">
            <wp:simplePos x="0" y="0"/>
            <wp:positionH relativeFrom="margin">
              <wp:align>left</wp:align>
            </wp:positionH>
            <wp:positionV relativeFrom="paragraph">
              <wp:posOffset>57912</wp:posOffset>
            </wp:positionV>
            <wp:extent cx="1483360" cy="734695"/>
            <wp:effectExtent l="0" t="0" r="254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336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965F3"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Nuimkite dangtelį nuo užpildyto švirkšto su tirpikliu; uždėkite paruošimo adatą nenuimant jos apsauginio dangtelio ant švirkšto.</w:t>
      </w:r>
    </w:p>
    <w:p w14:paraId="22E8DDBE"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Atsargiai padėkite švirkštą ant švaraus paviršiaus.</w:t>
      </w:r>
    </w:p>
    <w:p w14:paraId="5A8F79EB" w14:textId="77777777" w:rsidR="00F11E33" w:rsidRPr="00183715" w:rsidRDefault="00F11E33">
      <w:pPr>
        <w:overflowPunct w:val="0"/>
        <w:autoSpaceDE w:val="0"/>
        <w:autoSpaceDN w:val="0"/>
        <w:adjustRightInd w:val="0"/>
        <w:spacing w:before="0" w:after="0"/>
        <w:jc w:val="both"/>
        <w:textAlignment w:val="baseline"/>
        <w:rPr>
          <w:bCs/>
          <w:sz w:val="22"/>
          <w:szCs w:val="22"/>
        </w:rPr>
      </w:pPr>
    </w:p>
    <w:p w14:paraId="4D45198B" w14:textId="77777777" w:rsidR="00F11E33" w:rsidRDefault="002D7285">
      <w:pPr>
        <w:overflowPunct w:val="0"/>
        <w:autoSpaceDE w:val="0"/>
        <w:autoSpaceDN w:val="0"/>
        <w:adjustRightInd w:val="0"/>
        <w:spacing w:before="0" w:after="0"/>
        <w:jc w:val="both"/>
        <w:textAlignment w:val="baseline"/>
        <w:rPr>
          <w:bCs/>
          <w:sz w:val="22"/>
          <w:szCs w:val="22"/>
          <w:u w:val="single"/>
        </w:rPr>
      </w:pPr>
      <w:r>
        <w:rPr>
          <w:bCs/>
          <w:sz w:val="22"/>
          <w:szCs w:val="22"/>
          <w:u w:val="single"/>
        </w:rPr>
        <w:t>Flakono paruošimas</w:t>
      </w:r>
    </w:p>
    <w:p w14:paraId="6EF1B5EC" w14:textId="77777777" w:rsidR="00F11E33" w:rsidRDefault="002D7285">
      <w:pPr>
        <w:numPr>
          <w:ilvl w:val="5"/>
          <w:numId w:val="29"/>
        </w:numPr>
        <w:tabs>
          <w:tab w:val="left" w:pos="1843"/>
        </w:tabs>
        <w:spacing w:before="0" w:after="0"/>
        <w:ind w:left="2835" w:hanging="283"/>
        <w:rPr>
          <w:sz w:val="22"/>
          <w:szCs w:val="22"/>
        </w:rPr>
      </w:pPr>
      <w:r>
        <w:rPr>
          <w:bCs/>
          <w:noProof/>
          <w:u w:val="single"/>
          <w:lang w:eastAsia="lt-LT"/>
        </w:rPr>
        <w:drawing>
          <wp:anchor distT="0" distB="0" distL="114300" distR="114300" simplePos="0" relativeHeight="251663872" behindDoc="1" locked="0" layoutInCell="1" allowOverlap="1" wp14:anchorId="74201ECA" wp14:editId="0F4A1064">
            <wp:simplePos x="0" y="0"/>
            <wp:positionH relativeFrom="margin">
              <wp:align>left</wp:align>
            </wp:positionH>
            <wp:positionV relativeFrom="paragraph">
              <wp:posOffset>27711</wp:posOffset>
            </wp:positionV>
            <wp:extent cx="723900" cy="695325"/>
            <wp:effectExtent l="0" t="0" r="0" b="9525"/>
            <wp:wrapTight wrapText="bothSides">
              <wp:wrapPolygon edited="0">
                <wp:start x="0" y="0"/>
                <wp:lineTo x="0" y="21304"/>
                <wp:lineTo x="21032" y="21304"/>
                <wp:lineTo x="21032" y="20712"/>
                <wp:lineTo x="18758" y="18937"/>
                <wp:lineTo x="20463" y="9468"/>
                <wp:lineTo x="21032" y="3551"/>
                <wp:lineTo x="13642" y="0"/>
                <wp:lineTo x="170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2848" behindDoc="0" locked="0" layoutInCell="1" allowOverlap="1" wp14:anchorId="27637A1C" wp14:editId="2E505D57">
            <wp:simplePos x="0" y="0"/>
            <wp:positionH relativeFrom="column">
              <wp:posOffset>1022350</wp:posOffset>
            </wp:positionH>
            <wp:positionV relativeFrom="paragraph">
              <wp:posOffset>3970655</wp:posOffset>
            </wp:positionV>
            <wp:extent cx="713740" cy="685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374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D0310"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 xml:space="preserve">Nuimkite spalvotą plastikinį nuplėšiamą dangtelį nuo flakono švelniai stumdami jį nykščiu aukštyn. </w:t>
      </w:r>
    </w:p>
    <w:p w14:paraId="3ECB5F0B"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Guminę viršutinę dalį nuvalykite vata ir dezinfekuojamuoju tirpalu ir leiskite išdžiūti.</w:t>
      </w:r>
    </w:p>
    <w:p w14:paraId="1B0A07DC" w14:textId="77777777" w:rsidR="00F11E33" w:rsidRDefault="002D7285">
      <w:pPr>
        <w:numPr>
          <w:ilvl w:val="5"/>
          <w:numId w:val="29"/>
        </w:numPr>
        <w:tabs>
          <w:tab w:val="left" w:pos="1843"/>
        </w:tabs>
        <w:spacing w:before="0" w:after="0"/>
        <w:ind w:left="2835" w:hanging="283"/>
        <w:rPr>
          <w:sz w:val="22"/>
          <w:szCs w:val="22"/>
        </w:rPr>
      </w:pPr>
      <w:r>
        <w:rPr>
          <w:noProof/>
          <w:lang w:eastAsia="lt-LT"/>
        </w:rPr>
        <w:lastRenderedPageBreak/>
        <w:drawing>
          <wp:anchor distT="0" distB="0" distL="114300" distR="114300" simplePos="0" relativeHeight="251665920" behindDoc="1" locked="0" layoutInCell="1" allowOverlap="1" wp14:anchorId="5C198BED" wp14:editId="5B19DB36">
            <wp:simplePos x="0" y="0"/>
            <wp:positionH relativeFrom="margin">
              <wp:align>left</wp:align>
            </wp:positionH>
            <wp:positionV relativeFrom="paragraph">
              <wp:posOffset>41910</wp:posOffset>
            </wp:positionV>
            <wp:extent cx="1485900" cy="1542415"/>
            <wp:effectExtent l="0" t="0" r="0" b="635"/>
            <wp:wrapSquare wrapText="bothSides"/>
            <wp:docPr id="19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1542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C34BF"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 xml:space="preserve">Paimkite švirkštą, nuimkite apsauginį dangtelį nuo adatos ir durkite adatą per guminės flakono dalies vidurį. </w:t>
      </w:r>
    </w:p>
    <w:p w14:paraId="1CE07B93"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Tvirtai nuspauskite stūmoklį, kad visas tirpalas išsisklaidytų ant miltelių.</w:t>
      </w:r>
    </w:p>
    <w:p w14:paraId="6AF1775D"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Pridedant tirpiklio, flakone susidaro šiek tiek per didelis slėgis. Todėl atleiskite švirkšto stūmoklį maždaug 10 sekundžių, kad jis pats pakiltų. Tai pašalins perteklinį slėgį flakone.</w:t>
      </w:r>
    </w:p>
    <w:p w14:paraId="4C7D1722"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NEPURTYKITE paruošto tirpalo, o švelniai sukiokite tol, kol tirpalas taps skaidrus.</w:t>
      </w:r>
    </w:p>
    <w:p w14:paraId="75ED4000" w14:textId="7D3C59E6" w:rsidR="00F11E33" w:rsidRDefault="002D7285">
      <w:pPr>
        <w:pStyle w:val="Sraopastraipa"/>
        <w:tabs>
          <w:tab w:val="left" w:pos="1843"/>
        </w:tabs>
        <w:spacing w:before="0" w:after="0"/>
        <w:ind w:left="3402"/>
        <w:rPr>
          <w:sz w:val="22"/>
          <w:szCs w:val="22"/>
        </w:rPr>
      </w:pPr>
      <w:r>
        <w:rPr>
          <w:sz w:val="22"/>
          <w:szCs w:val="22"/>
        </w:rPr>
        <w:t xml:space="preserve">Paprastai Meriofert </w:t>
      </w:r>
      <w:r w:rsidR="00E048D6" w:rsidRPr="00E048D6">
        <w:rPr>
          <w:sz w:val="22"/>
          <w:szCs w:val="22"/>
        </w:rPr>
        <w:t xml:space="preserve">Set </w:t>
      </w:r>
      <w:r>
        <w:rPr>
          <w:sz w:val="22"/>
          <w:szCs w:val="22"/>
        </w:rPr>
        <w:t xml:space="preserve">ištirpsta iškart. </w:t>
      </w:r>
    </w:p>
    <w:p w14:paraId="29BD393C" w14:textId="77777777" w:rsidR="00F11E33" w:rsidRDefault="002D7285">
      <w:pPr>
        <w:pStyle w:val="Sraopastraipa"/>
        <w:tabs>
          <w:tab w:val="left" w:pos="1843"/>
        </w:tabs>
        <w:spacing w:before="0" w:after="0"/>
        <w:ind w:left="3402"/>
        <w:rPr>
          <w:sz w:val="22"/>
          <w:szCs w:val="22"/>
        </w:rPr>
      </w:pPr>
      <w:r>
        <w:rPr>
          <w:sz w:val="22"/>
          <w:szCs w:val="22"/>
        </w:rPr>
        <w:t>Patikrinkite, ar paruoštas tirpalas yra skaidrus</w:t>
      </w:r>
    </w:p>
    <w:p w14:paraId="5B4988BD" w14:textId="77777777" w:rsidR="00F11E33" w:rsidRDefault="002D7285">
      <w:pPr>
        <w:tabs>
          <w:tab w:val="left" w:pos="993"/>
          <w:tab w:val="left" w:pos="1134"/>
        </w:tabs>
        <w:overflowPunct w:val="0"/>
        <w:autoSpaceDE w:val="0"/>
        <w:autoSpaceDN w:val="0"/>
        <w:adjustRightInd w:val="0"/>
        <w:spacing w:before="0" w:after="0"/>
        <w:jc w:val="both"/>
        <w:textAlignment w:val="baseline"/>
        <w:rPr>
          <w:sz w:val="22"/>
          <w:szCs w:val="22"/>
          <w:u w:val="single"/>
        </w:rPr>
      </w:pPr>
      <w:r>
        <w:rPr>
          <w:sz w:val="22"/>
          <w:szCs w:val="22"/>
          <w:u w:val="single"/>
        </w:rPr>
        <w:t>Prieš injekciją</w:t>
      </w:r>
    </w:p>
    <w:p w14:paraId="2F0FA19D" w14:textId="77777777" w:rsidR="00F11E33" w:rsidRDefault="00F11E33" w:rsidP="001D3707">
      <w:pPr>
        <w:pStyle w:val="Sraopastraipa"/>
        <w:numPr>
          <w:ilvl w:val="5"/>
          <w:numId w:val="29"/>
        </w:numPr>
        <w:tabs>
          <w:tab w:val="clear" w:pos="1597"/>
          <w:tab w:val="left" w:pos="993"/>
          <w:tab w:val="left" w:pos="1134"/>
          <w:tab w:val="num" w:pos="2835"/>
        </w:tabs>
        <w:overflowPunct w:val="0"/>
        <w:autoSpaceDE w:val="0"/>
        <w:autoSpaceDN w:val="0"/>
        <w:adjustRightInd w:val="0"/>
        <w:spacing w:before="0" w:after="0"/>
        <w:ind w:left="2977" w:hanging="283"/>
        <w:jc w:val="both"/>
        <w:textAlignment w:val="baseline"/>
        <w:rPr>
          <w:sz w:val="22"/>
          <w:szCs w:val="22"/>
          <w:u w:val="single"/>
        </w:rPr>
      </w:pPr>
    </w:p>
    <w:p w14:paraId="05B7CD8B" w14:textId="77777777" w:rsidR="00F11E33" w:rsidRDefault="002D7285" w:rsidP="001D3707">
      <w:pPr>
        <w:pStyle w:val="Sraopastraipa"/>
        <w:numPr>
          <w:ilvl w:val="5"/>
          <w:numId w:val="40"/>
        </w:numPr>
        <w:tabs>
          <w:tab w:val="left" w:pos="1843"/>
        </w:tabs>
        <w:spacing w:before="0" w:after="0"/>
        <w:ind w:left="3402" w:hanging="567"/>
        <w:rPr>
          <w:sz w:val="22"/>
          <w:szCs w:val="22"/>
        </w:rPr>
      </w:pPr>
      <w:r>
        <w:rPr>
          <w:sz w:val="22"/>
          <w:szCs w:val="22"/>
        </w:rPr>
        <w:t>Patikrinkite, ar paruoštas tirpalas yra skaidrus, bespalvis ir jame nėra dalelių. NEVARTOKITE, jei tirpale yra dalelių, jis drumstas arba nėra bespalvis.</w:t>
      </w:r>
    </w:p>
    <w:p w14:paraId="7755083D" w14:textId="77777777" w:rsidR="00F11E33" w:rsidRDefault="002D7285" w:rsidP="001D3707">
      <w:pPr>
        <w:pStyle w:val="Sraopastraipa"/>
        <w:numPr>
          <w:ilvl w:val="5"/>
          <w:numId w:val="40"/>
        </w:numPr>
        <w:tabs>
          <w:tab w:val="left" w:pos="1843"/>
        </w:tabs>
        <w:spacing w:before="0" w:after="0"/>
        <w:ind w:left="3402" w:hanging="567"/>
        <w:rPr>
          <w:sz w:val="22"/>
          <w:szCs w:val="22"/>
        </w:rPr>
      </w:pPr>
      <w:r>
        <w:rPr>
          <w:sz w:val="22"/>
          <w:szCs w:val="22"/>
        </w:rPr>
        <w:t>Flakono guminį kamštį nuvalykite vata ir dezinfekuojamuoju tirpalu.</w:t>
      </w:r>
    </w:p>
    <w:p w14:paraId="1429F596" w14:textId="77777777" w:rsidR="00F11E33" w:rsidRDefault="00F11E33">
      <w:pPr>
        <w:tabs>
          <w:tab w:val="left" w:pos="993"/>
          <w:tab w:val="left" w:pos="1134"/>
        </w:tabs>
        <w:overflowPunct w:val="0"/>
        <w:autoSpaceDE w:val="0"/>
        <w:autoSpaceDN w:val="0"/>
        <w:adjustRightInd w:val="0"/>
        <w:spacing w:before="0" w:after="0"/>
        <w:jc w:val="both"/>
        <w:textAlignment w:val="baseline"/>
        <w:rPr>
          <w:sz w:val="22"/>
          <w:szCs w:val="22"/>
        </w:rPr>
      </w:pPr>
    </w:p>
    <w:p w14:paraId="28BF44D9" w14:textId="77777777" w:rsidR="00F11E33" w:rsidRDefault="002D7285">
      <w:pPr>
        <w:tabs>
          <w:tab w:val="left" w:pos="993"/>
          <w:tab w:val="left" w:pos="1134"/>
        </w:tabs>
        <w:overflowPunct w:val="0"/>
        <w:autoSpaceDE w:val="0"/>
        <w:autoSpaceDN w:val="0"/>
        <w:adjustRightInd w:val="0"/>
        <w:spacing w:before="0" w:after="0"/>
        <w:jc w:val="both"/>
        <w:textAlignment w:val="baseline"/>
        <w:rPr>
          <w:sz w:val="22"/>
          <w:szCs w:val="22"/>
          <w:u w:val="single"/>
        </w:rPr>
      </w:pPr>
      <w:r>
        <w:rPr>
          <w:sz w:val="22"/>
          <w:szCs w:val="22"/>
          <w:u w:val="single"/>
        </w:rPr>
        <w:t>Pasiruošimas injekcijai</w:t>
      </w:r>
    </w:p>
    <w:p w14:paraId="4CC10C01" w14:textId="77777777" w:rsidR="00F11E33" w:rsidRDefault="002D7285">
      <w:pPr>
        <w:numPr>
          <w:ilvl w:val="5"/>
          <w:numId w:val="29"/>
        </w:numPr>
        <w:tabs>
          <w:tab w:val="left" w:pos="1843"/>
        </w:tabs>
        <w:spacing w:before="0" w:after="0"/>
        <w:ind w:left="2835" w:hanging="283"/>
        <w:rPr>
          <w:sz w:val="22"/>
          <w:szCs w:val="22"/>
        </w:rPr>
      </w:pPr>
      <w:r>
        <w:rPr>
          <w:noProof/>
          <w:sz w:val="22"/>
          <w:szCs w:val="22"/>
          <w:lang w:eastAsia="lt-LT"/>
        </w:rPr>
        <w:drawing>
          <wp:anchor distT="0" distB="0" distL="114300" distR="114300" simplePos="0" relativeHeight="251667968" behindDoc="1" locked="0" layoutInCell="1" allowOverlap="1" wp14:anchorId="09FB97D6" wp14:editId="13FCB1D4">
            <wp:simplePos x="0" y="0"/>
            <wp:positionH relativeFrom="column">
              <wp:posOffset>13970</wp:posOffset>
            </wp:positionH>
            <wp:positionV relativeFrom="paragraph">
              <wp:posOffset>60325</wp:posOffset>
            </wp:positionV>
            <wp:extent cx="1466850" cy="1600835"/>
            <wp:effectExtent l="0" t="0" r="0" b="0"/>
            <wp:wrapSquare wrapText="bothSides"/>
            <wp:docPr id="19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64DAB"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Paimkite vieną iš pateiktų vienkartinių švirkštų su integruota adata, nuimkite apsauginį adatos dangtelį ir įstatykite adatą vertikaliai į flakono viršutinės dalies centrą.</w:t>
      </w:r>
    </w:p>
    <w:p w14:paraId="180E61A8"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Spauskite stūmoklį iki galo.</w:t>
      </w:r>
    </w:p>
    <w:p w14:paraId="7AC516E9" w14:textId="54DED1E4" w:rsidR="00F11E33" w:rsidRDefault="002D7285">
      <w:pPr>
        <w:pStyle w:val="Sraopastraipa"/>
        <w:numPr>
          <w:ilvl w:val="5"/>
          <w:numId w:val="40"/>
        </w:numPr>
        <w:tabs>
          <w:tab w:val="left" w:pos="1843"/>
        </w:tabs>
        <w:spacing w:before="0" w:after="0"/>
        <w:ind w:left="3402" w:hanging="567"/>
        <w:rPr>
          <w:sz w:val="22"/>
          <w:szCs w:val="22"/>
        </w:rPr>
      </w:pPr>
      <w:r>
        <w:rPr>
          <w:sz w:val="22"/>
          <w:szCs w:val="22"/>
        </w:rPr>
        <w:t xml:space="preserve">Apverskite flakoną. Įsitikinkite, kad adata yra po vaisto paviršiumi, ir į švirkštą įtraukite nurodytą Meriofert </w:t>
      </w:r>
      <w:r w:rsidR="00E048D6" w:rsidRPr="00E048D6">
        <w:rPr>
          <w:sz w:val="22"/>
          <w:szCs w:val="22"/>
        </w:rPr>
        <w:t xml:space="preserve">Set </w:t>
      </w:r>
      <w:r>
        <w:rPr>
          <w:sz w:val="22"/>
          <w:szCs w:val="22"/>
        </w:rPr>
        <w:t>dozę.</w:t>
      </w:r>
    </w:p>
    <w:p w14:paraId="760CE147"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 xml:space="preserve">Ištraukite adatą iš flakono. Laikykite švirkštą adata į viršų ir lengvai pastuksenkite švirkšto šoną, kad visi oro burbuliukai iškiltų į viršų. </w:t>
      </w:r>
    </w:p>
    <w:p w14:paraId="672B4BB7" w14:textId="77777777" w:rsidR="00F11E33" w:rsidRDefault="002D7285">
      <w:pPr>
        <w:pStyle w:val="Sraopastraipa"/>
        <w:numPr>
          <w:ilvl w:val="5"/>
          <w:numId w:val="40"/>
        </w:numPr>
        <w:tabs>
          <w:tab w:val="left" w:pos="1843"/>
        </w:tabs>
        <w:spacing w:before="0" w:after="0"/>
        <w:ind w:left="3402" w:hanging="567"/>
        <w:rPr>
          <w:sz w:val="22"/>
          <w:szCs w:val="22"/>
        </w:rPr>
      </w:pPr>
      <w:r>
        <w:rPr>
          <w:sz w:val="22"/>
          <w:szCs w:val="22"/>
        </w:rPr>
        <w:t>Stumkite stūmoklį lėtai į viršų, kol ant adatos galiuko pasirodys skysčio lašelis.</w:t>
      </w:r>
    </w:p>
    <w:p w14:paraId="03048D1E" w14:textId="77777777" w:rsidR="00F11E33" w:rsidRPr="00183715" w:rsidRDefault="00F11E33">
      <w:pPr>
        <w:overflowPunct w:val="0"/>
        <w:autoSpaceDE w:val="0"/>
        <w:autoSpaceDN w:val="0"/>
        <w:adjustRightInd w:val="0"/>
        <w:spacing w:before="0" w:after="0"/>
        <w:jc w:val="both"/>
        <w:textAlignment w:val="baseline"/>
        <w:rPr>
          <w:sz w:val="22"/>
          <w:szCs w:val="22"/>
        </w:rPr>
      </w:pPr>
    </w:p>
    <w:p w14:paraId="60A65F02" w14:textId="77777777" w:rsidR="00F11E33" w:rsidRDefault="002D7285">
      <w:pPr>
        <w:overflowPunct w:val="0"/>
        <w:autoSpaceDE w:val="0"/>
        <w:autoSpaceDN w:val="0"/>
        <w:adjustRightInd w:val="0"/>
        <w:spacing w:before="0" w:after="0"/>
        <w:jc w:val="both"/>
        <w:textAlignment w:val="baseline"/>
        <w:rPr>
          <w:b/>
          <w:bCs/>
          <w:sz w:val="22"/>
          <w:szCs w:val="22"/>
        </w:rPr>
      </w:pPr>
      <w:r>
        <w:rPr>
          <w:b/>
          <w:bCs/>
          <w:sz w:val="22"/>
          <w:szCs w:val="22"/>
        </w:rPr>
        <w:t>ĮSIDĖMĖKITE: kadangi šiame flakone yra kelioms gydymo dienoms skirtas vaisto kiekis, turite įsitikinti, kad ištraukėte tik tokį kiekį, kokį Jums paskyrė gydytojas.</w:t>
      </w:r>
    </w:p>
    <w:p w14:paraId="6997C8E3" w14:textId="77777777" w:rsidR="00F11E33" w:rsidRDefault="00F11E33" w:rsidP="00183715">
      <w:pPr>
        <w:overflowPunct w:val="0"/>
        <w:autoSpaceDE w:val="0"/>
        <w:autoSpaceDN w:val="0"/>
        <w:adjustRightInd w:val="0"/>
        <w:spacing w:before="0" w:after="0"/>
        <w:textAlignment w:val="baseline"/>
        <w:rPr>
          <w:sz w:val="22"/>
          <w:szCs w:val="22"/>
          <w:lang w:eastAsia="fr-FR"/>
        </w:rPr>
      </w:pPr>
    </w:p>
    <w:p w14:paraId="7F02924A" w14:textId="77777777" w:rsidR="00F11E33" w:rsidRDefault="002D7285">
      <w:pPr>
        <w:overflowPunct w:val="0"/>
        <w:autoSpaceDE w:val="0"/>
        <w:autoSpaceDN w:val="0"/>
        <w:adjustRightInd w:val="0"/>
        <w:spacing w:before="0" w:after="0"/>
        <w:jc w:val="both"/>
        <w:textAlignment w:val="baseline"/>
        <w:rPr>
          <w:b/>
          <w:bCs/>
          <w:sz w:val="22"/>
          <w:szCs w:val="22"/>
          <w:u w:val="single"/>
          <w:lang w:eastAsia="fr-FR"/>
        </w:rPr>
      </w:pPr>
      <w:r>
        <w:rPr>
          <w:b/>
          <w:bCs/>
          <w:sz w:val="22"/>
          <w:szCs w:val="22"/>
          <w:u w:val="single"/>
          <w:lang w:eastAsia="fr-FR"/>
        </w:rPr>
        <w:t>Injekcijos atlikimas</w:t>
      </w:r>
    </w:p>
    <w:p w14:paraId="20B31B51" w14:textId="77777777" w:rsidR="00F11E33" w:rsidRDefault="00F11E33">
      <w:pPr>
        <w:overflowPunct w:val="0"/>
        <w:autoSpaceDE w:val="0"/>
        <w:autoSpaceDN w:val="0"/>
        <w:adjustRightInd w:val="0"/>
        <w:spacing w:before="0" w:after="0"/>
        <w:jc w:val="both"/>
        <w:textAlignment w:val="baseline"/>
        <w:rPr>
          <w:sz w:val="22"/>
          <w:szCs w:val="22"/>
          <w:lang w:eastAsia="fr-FR"/>
        </w:rPr>
      </w:pPr>
    </w:p>
    <w:p w14:paraId="122BC4C6" w14:textId="77777777" w:rsidR="00F11E33" w:rsidRDefault="002D7285">
      <w:pPr>
        <w:overflowPunct w:val="0"/>
        <w:autoSpaceDE w:val="0"/>
        <w:autoSpaceDN w:val="0"/>
        <w:adjustRightInd w:val="0"/>
        <w:spacing w:before="0" w:after="0"/>
        <w:jc w:val="both"/>
        <w:textAlignment w:val="baseline"/>
        <w:rPr>
          <w:sz w:val="22"/>
          <w:szCs w:val="22"/>
          <w:u w:val="single"/>
        </w:rPr>
      </w:pPr>
      <w:r>
        <w:rPr>
          <w:sz w:val="22"/>
          <w:szCs w:val="22"/>
          <w:u w:val="single"/>
        </w:rPr>
        <w:t>Injekcijos vieta</w:t>
      </w:r>
    </w:p>
    <w:p w14:paraId="3428AB4F" w14:textId="77777777" w:rsidR="00F11E33" w:rsidRDefault="002D7285">
      <w:pPr>
        <w:numPr>
          <w:ilvl w:val="0"/>
          <w:numId w:val="28"/>
        </w:numPr>
        <w:overflowPunct w:val="0"/>
        <w:autoSpaceDE w:val="0"/>
        <w:autoSpaceDN w:val="0"/>
        <w:adjustRightInd w:val="0"/>
        <w:spacing w:before="0" w:after="0"/>
        <w:textAlignment w:val="baseline"/>
        <w:rPr>
          <w:iCs/>
          <w:sz w:val="22"/>
          <w:szCs w:val="22"/>
          <w:u w:val="single"/>
        </w:rPr>
      </w:pPr>
      <w:r>
        <w:rPr>
          <w:noProof/>
          <w:sz w:val="22"/>
          <w:szCs w:val="22"/>
          <w:u w:val="single"/>
          <w:lang w:eastAsia="lt-LT"/>
        </w:rPr>
        <w:drawing>
          <wp:anchor distT="0" distB="0" distL="114300" distR="114300" simplePos="0" relativeHeight="251660800" behindDoc="0" locked="0" layoutInCell="1" allowOverlap="1" wp14:anchorId="603ED79F" wp14:editId="65E2E525">
            <wp:simplePos x="0" y="0"/>
            <wp:positionH relativeFrom="margin">
              <wp:align>left</wp:align>
            </wp:positionH>
            <wp:positionV relativeFrom="paragraph">
              <wp:posOffset>12700</wp:posOffset>
            </wp:positionV>
            <wp:extent cx="748030" cy="7143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8030" cy="714375"/>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 xml:space="preserve">Jūsų gydytojas arba slaugytojas turi patarti, į kurią kūno vietą geriau suleisti vaistą. Įprastos vietos yra šlaunis arba apatinė pilvo dalis žemiau bambos. </w:t>
      </w:r>
    </w:p>
    <w:p w14:paraId="1740C533" w14:textId="77777777" w:rsidR="00F11E33" w:rsidRDefault="002D7285">
      <w:pPr>
        <w:numPr>
          <w:ilvl w:val="0"/>
          <w:numId w:val="31"/>
        </w:numPr>
        <w:overflowPunct w:val="0"/>
        <w:autoSpaceDE w:val="0"/>
        <w:autoSpaceDN w:val="0"/>
        <w:adjustRightInd w:val="0"/>
        <w:spacing w:before="0" w:after="0"/>
        <w:ind w:left="2127" w:hanging="284"/>
        <w:textAlignment w:val="baseline"/>
        <w:rPr>
          <w:iCs/>
          <w:sz w:val="22"/>
          <w:szCs w:val="22"/>
          <w:u w:val="single"/>
        </w:rPr>
      </w:pPr>
      <w:r>
        <w:rPr>
          <w:sz w:val="22"/>
          <w:szCs w:val="22"/>
        </w:rPr>
        <w:t>Nuvalykite injekcijos vietą alkoholiu suvilgytu tamponėliu.</w:t>
      </w:r>
    </w:p>
    <w:p w14:paraId="2ADA04A7" w14:textId="77777777" w:rsidR="00F11E33" w:rsidRDefault="002D7285">
      <w:pPr>
        <w:numPr>
          <w:ilvl w:val="0"/>
          <w:numId w:val="27"/>
        </w:numPr>
        <w:tabs>
          <w:tab w:val="left" w:pos="426"/>
          <w:tab w:val="left" w:pos="993"/>
          <w:tab w:val="num" w:pos="2127"/>
        </w:tabs>
        <w:overflowPunct w:val="0"/>
        <w:autoSpaceDE w:val="0"/>
        <w:autoSpaceDN w:val="0"/>
        <w:adjustRightInd w:val="0"/>
        <w:spacing w:before="0" w:after="0"/>
        <w:ind w:left="2127" w:hanging="284"/>
        <w:textAlignment w:val="baseline"/>
        <w:rPr>
          <w:sz w:val="22"/>
          <w:szCs w:val="22"/>
        </w:rPr>
      </w:pPr>
      <w:r>
        <w:rPr>
          <w:sz w:val="22"/>
          <w:szCs w:val="22"/>
        </w:rPr>
        <w:t>Tvirtai suimkite odą. Kita ranka staigiu judesiu įdurkite adatą 45° arba 90° kampu.</w:t>
      </w:r>
    </w:p>
    <w:p w14:paraId="08F14D51" w14:textId="77777777" w:rsidR="00F11E33" w:rsidRPr="00786B4E" w:rsidRDefault="00F11E33">
      <w:pPr>
        <w:tabs>
          <w:tab w:val="left" w:pos="426"/>
          <w:tab w:val="left" w:pos="993"/>
        </w:tabs>
        <w:overflowPunct w:val="0"/>
        <w:autoSpaceDE w:val="0"/>
        <w:autoSpaceDN w:val="0"/>
        <w:adjustRightInd w:val="0"/>
        <w:spacing w:before="0" w:after="0"/>
        <w:jc w:val="both"/>
        <w:textAlignment w:val="baseline"/>
        <w:rPr>
          <w:sz w:val="22"/>
          <w:szCs w:val="22"/>
        </w:rPr>
      </w:pPr>
    </w:p>
    <w:p w14:paraId="2C2FDD51" w14:textId="77777777" w:rsidR="00F11E33" w:rsidRDefault="002D7285">
      <w:pPr>
        <w:tabs>
          <w:tab w:val="left" w:pos="426"/>
          <w:tab w:val="left" w:pos="993"/>
        </w:tabs>
        <w:overflowPunct w:val="0"/>
        <w:autoSpaceDE w:val="0"/>
        <w:autoSpaceDN w:val="0"/>
        <w:adjustRightInd w:val="0"/>
        <w:spacing w:before="0" w:after="0"/>
        <w:jc w:val="both"/>
        <w:textAlignment w:val="baseline"/>
        <w:rPr>
          <w:iCs/>
          <w:sz w:val="22"/>
          <w:szCs w:val="22"/>
          <w:u w:val="single"/>
        </w:rPr>
      </w:pPr>
      <w:r>
        <w:rPr>
          <w:sz w:val="22"/>
          <w:szCs w:val="22"/>
          <w:u w:val="single"/>
        </w:rPr>
        <w:t>Tirpalo leidimas</w:t>
      </w:r>
    </w:p>
    <w:p w14:paraId="434A2B71" w14:textId="77777777" w:rsidR="00F11E33" w:rsidRDefault="002D7285">
      <w:pPr>
        <w:numPr>
          <w:ilvl w:val="0"/>
          <w:numId w:val="27"/>
        </w:numPr>
        <w:tabs>
          <w:tab w:val="clear" w:pos="785"/>
          <w:tab w:val="num" w:pos="567"/>
        </w:tabs>
        <w:overflowPunct w:val="0"/>
        <w:autoSpaceDE w:val="0"/>
        <w:autoSpaceDN w:val="0"/>
        <w:adjustRightInd w:val="0"/>
        <w:spacing w:before="0" w:after="0"/>
        <w:ind w:left="567" w:hanging="567"/>
        <w:textAlignment w:val="baseline"/>
        <w:rPr>
          <w:sz w:val="22"/>
          <w:szCs w:val="22"/>
        </w:rPr>
      </w:pPr>
      <w:r>
        <w:rPr>
          <w:sz w:val="22"/>
          <w:szCs w:val="22"/>
        </w:rPr>
        <w:t>Suleiskite po oda, kaip Jums buvo parodyta. Neleiskite vaisto tiesiai į veną. Stumkite stūmoklį lėtai ir stabiliai, kad tinkamai suleistumėte tirpalą ir nepažeistumėte odos audinių.</w:t>
      </w:r>
    </w:p>
    <w:p w14:paraId="0F715EAD" w14:textId="77777777" w:rsidR="00F11E33" w:rsidRDefault="00F11E33">
      <w:pPr>
        <w:tabs>
          <w:tab w:val="num" w:pos="567"/>
          <w:tab w:val="left" w:pos="709"/>
        </w:tabs>
        <w:overflowPunct w:val="0"/>
        <w:autoSpaceDE w:val="0"/>
        <w:autoSpaceDN w:val="0"/>
        <w:adjustRightInd w:val="0"/>
        <w:spacing w:before="0" w:after="0"/>
        <w:ind w:left="709" w:hanging="709"/>
        <w:jc w:val="both"/>
        <w:textAlignment w:val="baseline"/>
        <w:rPr>
          <w:sz w:val="22"/>
          <w:szCs w:val="22"/>
          <w:lang w:eastAsia="fr-FR"/>
        </w:rPr>
      </w:pPr>
    </w:p>
    <w:p w14:paraId="0B49D769" w14:textId="77777777" w:rsidR="00F11E33" w:rsidRDefault="002D7285">
      <w:pPr>
        <w:tabs>
          <w:tab w:val="num" w:pos="567"/>
          <w:tab w:val="left" w:pos="709"/>
        </w:tabs>
        <w:overflowPunct w:val="0"/>
        <w:autoSpaceDE w:val="0"/>
        <w:autoSpaceDN w:val="0"/>
        <w:adjustRightInd w:val="0"/>
        <w:spacing w:before="0" w:after="0"/>
        <w:textAlignment w:val="baseline"/>
        <w:rPr>
          <w:sz w:val="22"/>
          <w:szCs w:val="22"/>
        </w:rPr>
      </w:pPr>
      <w:r>
        <w:rPr>
          <w:sz w:val="22"/>
          <w:szCs w:val="22"/>
        </w:rPr>
        <w:t xml:space="preserve">Skirkite tiek laiko, kiek Jums reikia, kad suleistumėte paskirtą tirpalo kiekį. </w:t>
      </w:r>
    </w:p>
    <w:p w14:paraId="2AD99257" w14:textId="77777777" w:rsidR="00F11E33" w:rsidRDefault="00F11E33" w:rsidP="00183715">
      <w:pPr>
        <w:tabs>
          <w:tab w:val="left" w:pos="709"/>
        </w:tabs>
        <w:overflowPunct w:val="0"/>
        <w:autoSpaceDE w:val="0"/>
        <w:autoSpaceDN w:val="0"/>
        <w:adjustRightInd w:val="0"/>
        <w:spacing w:before="0" w:after="0"/>
        <w:jc w:val="both"/>
        <w:textAlignment w:val="baseline"/>
        <w:rPr>
          <w:sz w:val="22"/>
          <w:szCs w:val="22"/>
          <w:lang w:eastAsia="fr-FR"/>
        </w:rPr>
      </w:pPr>
    </w:p>
    <w:p w14:paraId="77CFDA1C" w14:textId="77777777" w:rsidR="00F11E33" w:rsidRDefault="002D7285">
      <w:pPr>
        <w:tabs>
          <w:tab w:val="left" w:pos="0"/>
          <w:tab w:val="left" w:pos="567"/>
        </w:tabs>
        <w:overflowPunct w:val="0"/>
        <w:autoSpaceDE w:val="0"/>
        <w:autoSpaceDN w:val="0"/>
        <w:adjustRightInd w:val="0"/>
        <w:spacing w:before="0" w:after="0"/>
        <w:textAlignment w:val="baseline"/>
        <w:rPr>
          <w:iCs/>
          <w:sz w:val="22"/>
          <w:szCs w:val="22"/>
          <w:u w:val="single"/>
        </w:rPr>
      </w:pPr>
      <w:r>
        <w:rPr>
          <w:sz w:val="22"/>
          <w:szCs w:val="22"/>
        </w:rPr>
        <w:t>Ištraukite adatą tiesiai ir užspauskite injekcijos vietą dezinfekuojamuoju tirpalu suvilgytu vatos tamponu. Švelniai pamasažuokite (tuo pačiu metu spaudžiant) injekcijos vietą – tai padės vaistui geriau pasiskirstyti ir sumažins diskomfortą.</w:t>
      </w:r>
    </w:p>
    <w:p w14:paraId="7BEF6173" w14:textId="77777777" w:rsidR="00F11E33" w:rsidRDefault="00F11E33">
      <w:pPr>
        <w:spacing w:before="0" w:after="0"/>
        <w:rPr>
          <w:sz w:val="22"/>
          <w:szCs w:val="22"/>
          <w:lang w:eastAsia="it-IT"/>
        </w:rPr>
      </w:pPr>
    </w:p>
    <w:p w14:paraId="297A6D98" w14:textId="77777777" w:rsidR="00F11E33" w:rsidRDefault="002D7285">
      <w:pPr>
        <w:spacing w:before="0" w:after="0"/>
        <w:rPr>
          <w:sz w:val="22"/>
          <w:szCs w:val="22"/>
          <w:u w:val="single"/>
          <w:lang w:eastAsia="it-IT"/>
        </w:rPr>
      </w:pPr>
      <w:r>
        <w:rPr>
          <w:sz w:val="22"/>
          <w:szCs w:val="22"/>
          <w:u w:val="single"/>
          <w:lang w:eastAsia="it-IT"/>
        </w:rPr>
        <w:lastRenderedPageBreak/>
        <w:t>Tolesnės injekcijos</w:t>
      </w:r>
    </w:p>
    <w:p w14:paraId="58CB1A96" w14:textId="36D98E71" w:rsidR="00F11E33" w:rsidRDefault="002D7285">
      <w:pPr>
        <w:spacing w:before="0" w:after="0"/>
        <w:rPr>
          <w:sz w:val="22"/>
          <w:szCs w:val="22"/>
          <w:lang w:eastAsia="it-IT"/>
        </w:rPr>
      </w:pPr>
      <w:r>
        <w:rPr>
          <w:sz w:val="22"/>
          <w:szCs w:val="22"/>
          <w:lang w:eastAsia="it-IT"/>
        </w:rPr>
        <w:t xml:space="preserve">Kitoms injekcijoms su paruoštu Meriofert </w:t>
      </w:r>
      <w:r w:rsidR="00E048D6" w:rsidRPr="00E048D6">
        <w:rPr>
          <w:sz w:val="22"/>
          <w:szCs w:val="22"/>
          <w:lang w:eastAsia="it-IT"/>
        </w:rPr>
        <w:t xml:space="preserve">Set </w:t>
      </w:r>
      <w:r>
        <w:rPr>
          <w:sz w:val="22"/>
          <w:szCs w:val="22"/>
          <w:lang w:eastAsia="it-IT"/>
        </w:rPr>
        <w:t>tirpalu kartokite veiksmus nuo 4 veiksmo ir toliau.</w:t>
      </w:r>
    </w:p>
    <w:p w14:paraId="02C7D971" w14:textId="77777777" w:rsidR="00F11E33" w:rsidRDefault="00F11E33">
      <w:pPr>
        <w:spacing w:before="0" w:after="0"/>
        <w:rPr>
          <w:sz w:val="22"/>
          <w:szCs w:val="22"/>
          <w:lang w:eastAsia="it-IT"/>
        </w:rPr>
      </w:pPr>
    </w:p>
    <w:p w14:paraId="47ED7B93" w14:textId="5DF0CA1B" w:rsidR="00F11E33" w:rsidRDefault="002D7285">
      <w:pPr>
        <w:tabs>
          <w:tab w:val="left" w:pos="0"/>
          <w:tab w:val="left" w:pos="993"/>
        </w:tabs>
        <w:overflowPunct w:val="0"/>
        <w:autoSpaceDE w:val="0"/>
        <w:autoSpaceDN w:val="0"/>
        <w:adjustRightInd w:val="0"/>
        <w:spacing w:before="0" w:after="0"/>
        <w:textAlignment w:val="baseline"/>
        <w:rPr>
          <w:b/>
          <w:bCs/>
          <w:sz w:val="22"/>
          <w:szCs w:val="22"/>
        </w:rPr>
      </w:pPr>
      <w:r>
        <w:rPr>
          <w:b/>
          <w:sz w:val="22"/>
          <w:szCs w:val="22"/>
        </w:rPr>
        <w:t xml:space="preserve">Ką daryti pavartojus per didelę Meriofert </w:t>
      </w:r>
      <w:r w:rsidR="00E048D6" w:rsidRPr="00E048D6">
        <w:rPr>
          <w:b/>
          <w:sz w:val="22"/>
          <w:szCs w:val="22"/>
        </w:rPr>
        <w:t xml:space="preserve">Set </w:t>
      </w:r>
      <w:r>
        <w:rPr>
          <w:b/>
          <w:sz w:val="22"/>
          <w:szCs w:val="22"/>
        </w:rPr>
        <w:t>dozę</w:t>
      </w:r>
    </w:p>
    <w:p w14:paraId="7CAA80BB" w14:textId="77777777" w:rsidR="00F11E33" w:rsidRPr="00BF69E0" w:rsidRDefault="00F11E33">
      <w:pPr>
        <w:tabs>
          <w:tab w:val="left" w:pos="0"/>
          <w:tab w:val="left" w:pos="993"/>
        </w:tabs>
        <w:overflowPunct w:val="0"/>
        <w:autoSpaceDE w:val="0"/>
        <w:autoSpaceDN w:val="0"/>
        <w:adjustRightInd w:val="0"/>
        <w:spacing w:before="0" w:after="0"/>
        <w:textAlignment w:val="baseline"/>
        <w:rPr>
          <w:sz w:val="22"/>
          <w:szCs w:val="22"/>
          <w:lang w:eastAsia="fr-FR"/>
        </w:rPr>
      </w:pPr>
    </w:p>
    <w:p w14:paraId="34197DF8" w14:textId="10C12F20" w:rsidR="00F11E33" w:rsidRDefault="002D7285">
      <w:pPr>
        <w:tabs>
          <w:tab w:val="left" w:pos="0"/>
          <w:tab w:val="left" w:pos="993"/>
        </w:tabs>
        <w:overflowPunct w:val="0"/>
        <w:autoSpaceDE w:val="0"/>
        <w:autoSpaceDN w:val="0"/>
        <w:adjustRightInd w:val="0"/>
        <w:spacing w:before="0" w:after="0"/>
        <w:textAlignment w:val="baseline"/>
        <w:rPr>
          <w:sz w:val="22"/>
          <w:szCs w:val="22"/>
        </w:rPr>
      </w:pPr>
      <w:r>
        <w:rPr>
          <w:sz w:val="22"/>
          <w:szCs w:val="22"/>
        </w:rPr>
        <w:t xml:space="preserve">Nėra pranešimų apie poveikį dėl Meriofert </w:t>
      </w:r>
      <w:r w:rsidR="00E048D6" w:rsidRPr="00E048D6">
        <w:rPr>
          <w:sz w:val="22"/>
          <w:szCs w:val="22"/>
        </w:rPr>
        <w:t xml:space="preserve">Set </w:t>
      </w:r>
      <w:r>
        <w:rPr>
          <w:sz w:val="22"/>
          <w:szCs w:val="22"/>
        </w:rPr>
        <w:t xml:space="preserve">perdozavimo, tačiau gali išsivystyti kiaušidžių hiperstimuliacijos sindromas (žr. skyrių „Galimas šalutinis poveikis“). Pavartojus per didelę Meriofert </w:t>
      </w:r>
      <w:r w:rsidR="00E048D6" w:rsidRPr="00E048D6">
        <w:rPr>
          <w:sz w:val="22"/>
          <w:szCs w:val="22"/>
        </w:rPr>
        <w:t xml:space="preserve">Set </w:t>
      </w:r>
      <w:r>
        <w:rPr>
          <w:sz w:val="22"/>
          <w:szCs w:val="22"/>
        </w:rPr>
        <w:t>dozę, pasitarkite su savo gydytoju ar slaugytoja.</w:t>
      </w:r>
    </w:p>
    <w:p w14:paraId="51026CA2" w14:textId="77777777" w:rsidR="00F11E33" w:rsidRPr="00BF69E0" w:rsidRDefault="00F11E33">
      <w:pPr>
        <w:tabs>
          <w:tab w:val="left" w:pos="0"/>
          <w:tab w:val="left" w:pos="993"/>
        </w:tabs>
        <w:overflowPunct w:val="0"/>
        <w:autoSpaceDE w:val="0"/>
        <w:autoSpaceDN w:val="0"/>
        <w:adjustRightInd w:val="0"/>
        <w:spacing w:before="0" w:after="0"/>
        <w:textAlignment w:val="baseline"/>
        <w:rPr>
          <w:sz w:val="22"/>
          <w:szCs w:val="22"/>
          <w:lang w:eastAsia="fr-FR"/>
        </w:rPr>
      </w:pPr>
    </w:p>
    <w:p w14:paraId="650E5F03" w14:textId="4CA67D71" w:rsidR="00F11E33" w:rsidRDefault="002D7285">
      <w:pPr>
        <w:keepNext/>
        <w:tabs>
          <w:tab w:val="left" w:pos="0"/>
          <w:tab w:val="left" w:pos="993"/>
        </w:tabs>
        <w:overflowPunct w:val="0"/>
        <w:autoSpaceDE w:val="0"/>
        <w:autoSpaceDN w:val="0"/>
        <w:adjustRightInd w:val="0"/>
        <w:spacing w:before="0" w:after="0"/>
        <w:textAlignment w:val="baseline"/>
        <w:rPr>
          <w:b/>
          <w:bCs/>
          <w:sz w:val="22"/>
          <w:szCs w:val="22"/>
        </w:rPr>
      </w:pPr>
      <w:r>
        <w:rPr>
          <w:b/>
          <w:sz w:val="22"/>
          <w:szCs w:val="22"/>
        </w:rPr>
        <w:t>Pamiršus pavartoti Meriofert</w:t>
      </w:r>
      <w:r w:rsidR="00E048D6">
        <w:rPr>
          <w:b/>
          <w:sz w:val="22"/>
          <w:szCs w:val="22"/>
        </w:rPr>
        <w:t xml:space="preserve"> </w:t>
      </w:r>
      <w:r w:rsidR="00E048D6" w:rsidRPr="00E048D6">
        <w:rPr>
          <w:b/>
          <w:sz w:val="22"/>
          <w:szCs w:val="22"/>
        </w:rPr>
        <w:t>Set</w:t>
      </w:r>
      <w:r w:rsidR="00E048D6">
        <w:rPr>
          <w:b/>
          <w:sz w:val="22"/>
          <w:szCs w:val="22"/>
        </w:rPr>
        <w:t xml:space="preserve"> </w:t>
      </w:r>
    </w:p>
    <w:p w14:paraId="735FDFF6" w14:textId="77777777" w:rsidR="00F11E33" w:rsidRDefault="00F11E33">
      <w:pPr>
        <w:keepNext/>
        <w:tabs>
          <w:tab w:val="left" w:pos="0"/>
          <w:tab w:val="left" w:pos="993"/>
        </w:tabs>
        <w:overflowPunct w:val="0"/>
        <w:autoSpaceDE w:val="0"/>
        <w:autoSpaceDN w:val="0"/>
        <w:adjustRightInd w:val="0"/>
        <w:spacing w:before="0" w:after="0"/>
        <w:textAlignment w:val="baseline"/>
        <w:rPr>
          <w:sz w:val="22"/>
          <w:szCs w:val="22"/>
          <w:lang w:eastAsia="fr-FR"/>
        </w:rPr>
      </w:pPr>
    </w:p>
    <w:p w14:paraId="401FD375" w14:textId="77777777" w:rsidR="00F11E33" w:rsidRDefault="002D7285">
      <w:pPr>
        <w:keepNext/>
        <w:tabs>
          <w:tab w:val="left" w:pos="0"/>
          <w:tab w:val="left" w:pos="993"/>
        </w:tabs>
        <w:overflowPunct w:val="0"/>
        <w:autoSpaceDE w:val="0"/>
        <w:autoSpaceDN w:val="0"/>
        <w:adjustRightInd w:val="0"/>
        <w:spacing w:before="0" w:after="0"/>
        <w:textAlignment w:val="baseline"/>
        <w:rPr>
          <w:bCs/>
          <w:sz w:val="22"/>
          <w:szCs w:val="22"/>
        </w:rPr>
      </w:pPr>
      <w:r>
        <w:rPr>
          <w:sz w:val="22"/>
          <w:szCs w:val="22"/>
        </w:rPr>
        <w:t>Vartokite kitu įprastu injekcijos laiku. Negalima vartoti dvigubos dozės norint kompensuoti praleistą dozę.</w:t>
      </w:r>
    </w:p>
    <w:p w14:paraId="20000958" w14:textId="77777777" w:rsidR="00F11E33" w:rsidRDefault="00F11E33">
      <w:pPr>
        <w:tabs>
          <w:tab w:val="left" w:pos="0"/>
          <w:tab w:val="left" w:pos="993"/>
        </w:tabs>
        <w:overflowPunct w:val="0"/>
        <w:autoSpaceDE w:val="0"/>
        <w:autoSpaceDN w:val="0"/>
        <w:adjustRightInd w:val="0"/>
        <w:spacing w:before="0" w:after="0"/>
        <w:textAlignment w:val="baseline"/>
        <w:rPr>
          <w:iCs/>
          <w:sz w:val="22"/>
          <w:szCs w:val="22"/>
          <w:lang w:eastAsia="fr-FR"/>
        </w:rPr>
      </w:pPr>
    </w:p>
    <w:p w14:paraId="3C7346A4" w14:textId="4ADC6894" w:rsidR="00F11E33" w:rsidRDefault="002D7285">
      <w:pPr>
        <w:tabs>
          <w:tab w:val="left" w:pos="0"/>
          <w:tab w:val="left" w:pos="993"/>
        </w:tabs>
        <w:overflowPunct w:val="0"/>
        <w:autoSpaceDE w:val="0"/>
        <w:autoSpaceDN w:val="0"/>
        <w:adjustRightInd w:val="0"/>
        <w:spacing w:before="0" w:after="0"/>
        <w:textAlignment w:val="baseline"/>
        <w:rPr>
          <w:b/>
          <w:bCs/>
          <w:sz w:val="22"/>
          <w:szCs w:val="22"/>
        </w:rPr>
      </w:pPr>
      <w:r>
        <w:rPr>
          <w:b/>
          <w:sz w:val="22"/>
          <w:szCs w:val="22"/>
        </w:rPr>
        <w:t>Nustojus vartoti Meriofert</w:t>
      </w:r>
      <w:r w:rsidR="00E048D6">
        <w:rPr>
          <w:b/>
          <w:sz w:val="22"/>
          <w:szCs w:val="22"/>
        </w:rPr>
        <w:t xml:space="preserve"> </w:t>
      </w:r>
      <w:r w:rsidR="00E048D6" w:rsidRPr="00E048D6">
        <w:rPr>
          <w:b/>
          <w:sz w:val="22"/>
          <w:szCs w:val="22"/>
        </w:rPr>
        <w:t>Set</w:t>
      </w:r>
    </w:p>
    <w:p w14:paraId="2D69DAF8" w14:textId="77777777" w:rsidR="00F11E33" w:rsidRPr="00BF69E0" w:rsidRDefault="00F11E33">
      <w:pPr>
        <w:tabs>
          <w:tab w:val="left" w:pos="0"/>
          <w:tab w:val="left" w:pos="993"/>
        </w:tabs>
        <w:overflowPunct w:val="0"/>
        <w:autoSpaceDE w:val="0"/>
        <w:autoSpaceDN w:val="0"/>
        <w:adjustRightInd w:val="0"/>
        <w:spacing w:before="0" w:after="0"/>
        <w:textAlignment w:val="baseline"/>
        <w:rPr>
          <w:sz w:val="22"/>
          <w:szCs w:val="22"/>
          <w:lang w:eastAsia="fr-FR"/>
        </w:rPr>
      </w:pPr>
    </w:p>
    <w:p w14:paraId="51022A51" w14:textId="77777777" w:rsidR="00F11E33" w:rsidRDefault="002D7285">
      <w:pPr>
        <w:autoSpaceDE w:val="0"/>
        <w:autoSpaceDN w:val="0"/>
        <w:adjustRightInd w:val="0"/>
        <w:spacing w:before="0" w:after="0"/>
        <w:rPr>
          <w:color w:val="000000"/>
          <w:sz w:val="22"/>
          <w:szCs w:val="22"/>
        </w:rPr>
      </w:pPr>
      <w:r>
        <w:rPr>
          <w:color w:val="000000"/>
          <w:sz w:val="22"/>
          <w:szCs w:val="22"/>
        </w:rPr>
        <w:t xml:space="preserve">Vaisto vartojimo savavališkai nutraukti negalima. Visada pasitarkite su gydytoju, prieš nutraukdami šio vaisto vartojimą. </w:t>
      </w:r>
    </w:p>
    <w:p w14:paraId="5B1E578A" w14:textId="77777777" w:rsidR="00F11E33" w:rsidRDefault="00F11E33">
      <w:pPr>
        <w:autoSpaceDE w:val="0"/>
        <w:autoSpaceDN w:val="0"/>
        <w:adjustRightInd w:val="0"/>
        <w:spacing w:before="0" w:after="0"/>
        <w:rPr>
          <w:color w:val="000000"/>
          <w:sz w:val="22"/>
          <w:szCs w:val="22"/>
          <w:lang w:eastAsia="fr-FR"/>
        </w:rPr>
      </w:pPr>
    </w:p>
    <w:p w14:paraId="36113B79" w14:textId="77777777" w:rsidR="00F11E33" w:rsidRDefault="002D7285">
      <w:pPr>
        <w:autoSpaceDE w:val="0"/>
        <w:autoSpaceDN w:val="0"/>
        <w:adjustRightInd w:val="0"/>
        <w:spacing w:before="0" w:after="0"/>
        <w:rPr>
          <w:color w:val="000000"/>
          <w:sz w:val="22"/>
          <w:szCs w:val="22"/>
        </w:rPr>
      </w:pPr>
      <w:r>
        <w:rPr>
          <w:color w:val="000000"/>
          <w:sz w:val="22"/>
          <w:szCs w:val="22"/>
        </w:rPr>
        <w:t>Jeigu kiltų daugiau klausimų dėl šio vaisto vartojimo, kreipkitės į gydytoją arba vaistininką.</w:t>
      </w:r>
    </w:p>
    <w:p w14:paraId="4E2371D7" w14:textId="77777777" w:rsidR="00F11E33" w:rsidRDefault="00F11E33">
      <w:pPr>
        <w:autoSpaceDE w:val="0"/>
        <w:autoSpaceDN w:val="0"/>
        <w:adjustRightInd w:val="0"/>
        <w:spacing w:before="0" w:after="0"/>
        <w:rPr>
          <w:color w:val="000000"/>
          <w:sz w:val="22"/>
          <w:szCs w:val="22"/>
        </w:rPr>
      </w:pPr>
    </w:p>
    <w:p w14:paraId="40D319A0" w14:textId="77777777" w:rsidR="00F11E33" w:rsidRDefault="00F11E33">
      <w:pPr>
        <w:autoSpaceDE w:val="0"/>
        <w:autoSpaceDN w:val="0"/>
        <w:adjustRightInd w:val="0"/>
        <w:spacing w:before="0" w:after="0"/>
        <w:rPr>
          <w:color w:val="000000"/>
          <w:sz w:val="22"/>
          <w:szCs w:val="22"/>
        </w:rPr>
      </w:pPr>
    </w:p>
    <w:p w14:paraId="7D8AE4C4" w14:textId="77777777" w:rsidR="00F11E33" w:rsidRDefault="002D7285">
      <w:pPr>
        <w:keepNext/>
        <w:tabs>
          <w:tab w:val="left" w:pos="567"/>
        </w:tabs>
        <w:spacing w:before="0" w:after="0"/>
        <w:outlineLvl w:val="1"/>
        <w:rPr>
          <w:b/>
          <w:bCs/>
          <w:sz w:val="22"/>
          <w:szCs w:val="22"/>
        </w:rPr>
      </w:pPr>
      <w:r>
        <w:rPr>
          <w:b/>
          <w:sz w:val="22"/>
          <w:szCs w:val="22"/>
        </w:rPr>
        <w:t>4.</w:t>
      </w:r>
      <w:r>
        <w:rPr>
          <w:b/>
          <w:sz w:val="22"/>
          <w:szCs w:val="22"/>
        </w:rPr>
        <w:tab/>
        <w:t>Galimas šalutinis poveikis</w:t>
      </w:r>
    </w:p>
    <w:p w14:paraId="547724A5" w14:textId="77777777" w:rsidR="00F11E33" w:rsidRDefault="00F11E33">
      <w:pPr>
        <w:spacing w:before="0" w:after="0"/>
        <w:rPr>
          <w:sz w:val="22"/>
          <w:szCs w:val="22"/>
        </w:rPr>
      </w:pPr>
    </w:p>
    <w:p w14:paraId="79C5A814" w14:textId="77199B62" w:rsidR="00F11E33" w:rsidRDefault="002D7285">
      <w:pPr>
        <w:spacing w:before="0" w:after="0"/>
        <w:rPr>
          <w:sz w:val="22"/>
          <w:szCs w:val="22"/>
        </w:rPr>
      </w:pPr>
      <w:r>
        <w:rPr>
          <w:sz w:val="22"/>
          <w:szCs w:val="22"/>
        </w:rPr>
        <w:t>Meriofert</w:t>
      </w:r>
      <w:r w:rsidR="00E048D6">
        <w:rPr>
          <w:sz w:val="22"/>
          <w:szCs w:val="22"/>
        </w:rPr>
        <w:t xml:space="preserve"> </w:t>
      </w:r>
      <w:r w:rsidR="00E048D6" w:rsidRPr="00E048D6">
        <w:rPr>
          <w:sz w:val="22"/>
          <w:szCs w:val="22"/>
        </w:rPr>
        <w:t>Set</w:t>
      </w:r>
      <w:r>
        <w:rPr>
          <w:sz w:val="22"/>
          <w:szCs w:val="22"/>
        </w:rPr>
        <w:t>, kaip ir visi kiti vaistai, gali sukelti šalutinį poveikį, nors jis pasireiškia ne visiems žmonėms.</w:t>
      </w:r>
    </w:p>
    <w:p w14:paraId="2ECDF4D0" w14:textId="77777777" w:rsidR="00F11E33" w:rsidRDefault="00F11E33">
      <w:pPr>
        <w:spacing w:before="0" w:after="0"/>
        <w:rPr>
          <w:sz w:val="22"/>
          <w:szCs w:val="22"/>
        </w:rPr>
      </w:pPr>
    </w:p>
    <w:p w14:paraId="2E35989E" w14:textId="1365D0B1" w:rsidR="00F11E33" w:rsidRDefault="002D7285">
      <w:pPr>
        <w:spacing w:before="0" w:after="0"/>
        <w:rPr>
          <w:sz w:val="22"/>
          <w:szCs w:val="22"/>
        </w:rPr>
      </w:pPr>
      <w:r>
        <w:rPr>
          <w:sz w:val="22"/>
          <w:szCs w:val="22"/>
        </w:rPr>
        <w:t xml:space="preserve">Toliau nurodytas šalutinis poveikis yra svarbus ir jam atsiradus nedelsiant reikia imtis veiksmų. Turite nustoti vartoti Meriofert </w:t>
      </w:r>
      <w:r w:rsidR="00E048D6" w:rsidRPr="00E048D6">
        <w:rPr>
          <w:sz w:val="22"/>
          <w:szCs w:val="22"/>
        </w:rPr>
        <w:t xml:space="preserve">Set </w:t>
      </w:r>
      <w:r>
        <w:rPr>
          <w:sz w:val="22"/>
          <w:szCs w:val="22"/>
        </w:rPr>
        <w:t>ir nedelsiant kreiptis į gydytoją, jei pasireiškia toliau išvardytas šalutinis poveikis.</w:t>
      </w:r>
    </w:p>
    <w:p w14:paraId="592CC30F" w14:textId="77777777" w:rsidR="00F11E33" w:rsidRDefault="00F11E33">
      <w:pPr>
        <w:spacing w:before="0" w:after="0"/>
        <w:rPr>
          <w:sz w:val="22"/>
          <w:szCs w:val="22"/>
        </w:rPr>
      </w:pPr>
    </w:p>
    <w:p w14:paraId="2543F23D" w14:textId="77777777" w:rsidR="00F11E33" w:rsidRDefault="002D7285">
      <w:pPr>
        <w:spacing w:before="0" w:after="0"/>
        <w:rPr>
          <w:b/>
          <w:bCs/>
          <w:sz w:val="22"/>
          <w:szCs w:val="22"/>
        </w:rPr>
      </w:pPr>
      <w:r>
        <w:rPr>
          <w:b/>
          <w:bCs/>
          <w:sz w:val="22"/>
          <w:szCs w:val="22"/>
        </w:rPr>
        <w:t>Dažni šalutinio poveikio reiškiniai (gali pasireikšti rečiau kaip 1 iš 10 asmenų):</w:t>
      </w:r>
    </w:p>
    <w:p w14:paraId="3AB0D531" w14:textId="7B15E6FD" w:rsidR="00F11E33" w:rsidRDefault="002D7285">
      <w:pPr>
        <w:numPr>
          <w:ilvl w:val="0"/>
          <w:numId w:val="34"/>
        </w:numPr>
        <w:spacing w:before="0" w:after="0"/>
        <w:rPr>
          <w:sz w:val="22"/>
          <w:szCs w:val="22"/>
        </w:rPr>
      </w:pPr>
      <w:r>
        <w:rPr>
          <w:sz w:val="22"/>
          <w:szCs w:val="22"/>
        </w:rPr>
        <w:t>kiaušidžių hiperstimuliacijos sindromas (simptomai apima kiaušidžių cistų formavimąsi ar esamų cistų padidėjimą, pilvo apatinės dalies skausmą, troškulį ir pykinimą, o kartais ir vėmimą, sumažėjusį koncentruoto šlapimo kiekį ir padidėjusį svorį) (papildomos informacijos žr.</w:t>
      </w:r>
      <w:r w:rsidR="00842402">
        <w:rPr>
          <w:sz w:val="22"/>
          <w:szCs w:val="22"/>
        </w:rPr>
        <w:t> </w:t>
      </w:r>
      <w:r>
        <w:rPr>
          <w:sz w:val="22"/>
          <w:szCs w:val="22"/>
        </w:rPr>
        <w:t>2</w:t>
      </w:r>
      <w:r w:rsidR="00842402">
        <w:rPr>
          <w:sz w:val="22"/>
          <w:szCs w:val="22"/>
        </w:rPr>
        <w:t> </w:t>
      </w:r>
      <w:r>
        <w:rPr>
          <w:sz w:val="22"/>
          <w:szCs w:val="22"/>
        </w:rPr>
        <w:t>skyriuje).</w:t>
      </w:r>
    </w:p>
    <w:p w14:paraId="2CEF9A22" w14:textId="77777777" w:rsidR="00F11E33" w:rsidRDefault="00F11E33">
      <w:pPr>
        <w:spacing w:before="0" w:after="0"/>
        <w:rPr>
          <w:sz w:val="22"/>
          <w:szCs w:val="22"/>
        </w:rPr>
      </w:pPr>
    </w:p>
    <w:p w14:paraId="7EF8E250" w14:textId="77777777" w:rsidR="00F11E33" w:rsidRDefault="002D7285">
      <w:pPr>
        <w:spacing w:before="0" w:after="0"/>
        <w:rPr>
          <w:sz w:val="22"/>
          <w:szCs w:val="22"/>
        </w:rPr>
      </w:pPr>
      <w:r>
        <w:rPr>
          <w:sz w:val="22"/>
          <w:szCs w:val="22"/>
        </w:rPr>
        <w:t>Taip pat buvo pranešta apie toliau nurodytą šalutinį poveikį.</w:t>
      </w:r>
    </w:p>
    <w:p w14:paraId="2D0F20B5" w14:textId="77777777" w:rsidR="00F11E33" w:rsidRDefault="00F11E33">
      <w:pPr>
        <w:spacing w:before="0" w:after="0"/>
        <w:rPr>
          <w:sz w:val="22"/>
          <w:szCs w:val="22"/>
        </w:rPr>
      </w:pPr>
    </w:p>
    <w:p w14:paraId="38668D28" w14:textId="77777777" w:rsidR="00F11E33" w:rsidRDefault="002D7285">
      <w:pPr>
        <w:spacing w:before="0" w:after="0"/>
        <w:rPr>
          <w:b/>
          <w:bCs/>
          <w:sz w:val="22"/>
          <w:szCs w:val="22"/>
        </w:rPr>
      </w:pPr>
      <w:r>
        <w:rPr>
          <w:b/>
          <w:bCs/>
          <w:sz w:val="22"/>
          <w:szCs w:val="22"/>
        </w:rPr>
        <w:t>Labai dažni šalutinio poveikio reiškiniai (gali pasireikšti ne rečiau kaip 1 iš 10 asmenų):</w:t>
      </w:r>
    </w:p>
    <w:p w14:paraId="5142035C" w14:textId="77777777" w:rsidR="00F11E33" w:rsidRDefault="002D7285">
      <w:pPr>
        <w:numPr>
          <w:ilvl w:val="0"/>
          <w:numId w:val="35"/>
        </w:numPr>
        <w:spacing w:before="0" w:after="0"/>
        <w:rPr>
          <w:sz w:val="22"/>
          <w:szCs w:val="22"/>
        </w:rPr>
      </w:pPr>
      <w:r>
        <w:rPr>
          <w:sz w:val="22"/>
          <w:szCs w:val="22"/>
        </w:rPr>
        <w:t>galvos skausmas;</w:t>
      </w:r>
    </w:p>
    <w:p w14:paraId="6C87B35D" w14:textId="77777777" w:rsidR="00F11E33" w:rsidRDefault="002D7285">
      <w:pPr>
        <w:numPr>
          <w:ilvl w:val="0"/>
          <w:numId w:val="35"/>
        </w:numPr>
        <w:spacing w:before="0" w:after="0"/>
        <w:rPr>
          <w:sz w:val="22"/>
          <w:szCs w:val="22"/>
        </w:rPr>
      </w:pPr>
      <w:r>
        <w:rPr>
          <w:sz w:val="22"/>
          <w:szCs w:val="22"/>
        </w:rPr>
        <w:t>patinęs ar išpūstas pilvas.</w:t>
      </w:r>
    </w:p>
    <w:p w14:paraId="2CF8F9E9" w14:textId="77777777" w:rsidR="00F11E33" w:rsidRDefault="00F11E33" w:rsidP="00BF69E0">
      <w:pPr>
        <w:spacing w:before="0" w:after="0"/>
        <w:rPr>
          <w:sz w:val="22"/>
          <w:szCs w:val="22"/>
        </w:rPr>
      </w:pPr>
    </w:p>
    <w:p w14:paraId="669834B0" w14:textId="77777777" w:rsidR="00F11E33" w:rsidRDefault="002D7285">
      <w:pPr>
        <w:spacing w:before="0" w:after="0"/>
        <w:rPr>
          <w:b/>
          <w:bCs/>
          <w:sz w:val="22"/>
          <w:szCs w:val="22"/>
        </w:rPr>
      </w:pPr>
      <w:r>
        <w:rPr>
          <w:b/>
          <w:bCs/>
          <w:sz w:val="22"/>
          <w:szCs w:val="22"/>
        </w:rPr>
        <w:t>Dažni šalutinio poveikio reiškiniai (gali pasireikšti rečiau kaip 1 iš 10 asmenų):</w:t>
      </w:r>
    </w:p>
    <w:p w14:paraId="782A23FE" w14:textId="77777777" w:rsidR="00F11E33" w:rsidRDefault="002D7285">
      <w:pPr>
        <w:numPr>
          <w:ilvl w:val="0"/>
          <w:numId w:val="35"/>
        </w:numPr>
        <w:spacing w:before="0" w:after="0"/>
        <w:rPr>
          <w:sz w:val="22"/>
          <w:szCs w:val="22"/>
        </w:rPr>
      </w:pPr>
      <w:r>
        <w:rPr>
          <w:sz w:val="22"/>
          <w:szCs w:val="22"/>
        </w:rPr>
        <w:t>pilvo skausmas arba diskomfortas;</w:t>
      </w:r>
    </w:p>
    <w:p w14:paraId="03B3C23C" w14:textId="77777777" w:rsidR="00F11E33" w:rsidRDefault="002D7285">
      <w:pPr>
        <w:numPr>
          <w:ilvl w:val="0"/>
          <w:numId w:val="35"/>
        </w:numPr>
        <w:spacing w:before="0" w:after="0"/>
        <w:rPr>
          <w:sz w:val="22"/>
          <w:szCs w:val="22"/>
        </w:rPr>
      </w:pPr>
      <w:r>
        <w:rPr>
          <w:sz w:val="22"/>
          <w:szCs w:val="22"/>
        </w:rPr>
        <w:t>dubens skausmas;</w:t>
      </w:r>
    </w:p>
    <w:p w14:paraId="222F2E1F" w14:textId="77777777" w:rsidR="00F11E33" w:rsidRDefault="002D7285">
      <w:pPr>
        <w:numPr>
          <w:ilvl w:val="0"/>
          <w:numId w:val="35"/>
        </w:numPr>
        <w:spacing w:before="0" w:after="0"/>
        <w:rPr>
          <w:sz w:val="22"/>
          <w:szCs w:val="22"/>
        </w:rPr>
      </w:pPr>
      <w:r>
        <w:rPr>
          <w:sz w:val="22"/>
          <w:szCs w:val="22"/>
        </w:rPr>
        <w:t>nugaros skausmas;</w:t>
      </w:r>
    </w:p>
    <w:p w14:paraId="07092931" w14:textId="77777777" w:rsidR="00F11E33" w:rsidRDefault="002D7285">
      <w:pPr>
        <w:numPr>
          <w:ilvl w:val="0"/>
          <w:numId w:val="35"/>
        </w:numPr>
        <w:spacing w:before="0" w:after="0"/>
        <w:rPr>
          <w:sz w:val="22"/>
          <w:szCs w:val="22"/>
        </w:rPr>
      </w:pPr>
      <w:r>
        <w:rPr>
          <w:sz w:val="22"/>
          <w:szCs w:val="22"/>
        </w:rPr>
        <w:t>sunkumo pojūtis;</w:t>
      </w:r>
    </w:p>
    <w:p w14:paraId="057DECAF" w14:textId="77777777" w:rsidR="00F11E33" w:rsidRDefault="002D7285">
      <w:pPr>
        <w:numPr>
          <w:ilvl w:val="0"/>
          <w:numId w:val="35"/>
        </w:numPr>
        <w:spacing w:before="0" w:after="0"/>
        <w:rPr>
          <w:sz w:val="22"/>
          <w:szCs w:val="22"/>
        </w:rPr>
      </w:pPr>
      <w:r>
        <w:rPr>
          <w:sz w:val="22"/>
          <w:szCs w:val="22"/>
        </w:rPr>
        <w:t>krūtų diskomfortas;</w:t>
      </w:r>
    </w:p>
    <w:p w14:paraId="4AEDABAC" w14:textId="77777777" w:rsidR="00F11E33" w:rsidRDefault="002D7285">
      <w:pPr>
        <w:numPr>
          <w:ilvl w:val="0"/>
          <w:numId w:val="35"/>
        </w:numPr>
        <w:spacing w:before="0" w:after="0"/>
        <w:rPr>
          <w:sz w:val="22"/>
          <w:szCs w:val="22"/>
        </w:rPr>
      </w:pPr>
      <w:r>
        <w:rPr>
          <w:sz w:val="22"/>
          <w:szCs w:val="22"/>
        </w:rPr>
        <w:t>svaigulys;</w:t>
      </w:r>
    </w:p>
    <w:p w14:paraId="1ADFC4DF" w14:textId="77777777" w:rsidR="00F11E33" w:rsidRDefault="002D7285">
      <w:pPr>
        <w:numPr>
          <w:ilvl w:val="0"/>
          <w:numId w:val="35"/>
        </w:numPr>
        <w:spacing w:before="0" w:after="0"/>
        <w:rPr>
          <w:sz w:val="22"/>
          <w:szCs w:val="22"/>
        </w:rPr>
      </w:pPr>
      <w:r>
        <w:rPr>
          <w:sz w:val="22"/>
          <w:szCs w:val="22"/>
        </w:rPr>
        <w:t>karščio pylimas;</w:t>
      </w:r>
    </w:p>
    <w:p w14:paraId="15905B42" w14:textId="77777777" w:rsidR="00F11E33" w:rsidRDefault="002D7285">
      <w:pPr>
        <w:numPr>
          <w:ilvl w:val="0"/>
          <w:numId w:val="35"/>
        </w:numPr>
        <w:spacing w:before="0" w:after="0"/>
        <w:rPr>
          <w:sz w:val="22"/>
          <w:szCs w:val="22"/>
        </w:rPr>
      </w:pPr>
      <w:r>
        <w:rPr>
          <w:sz w:val="22"/>
          <w:szCs w:val="22"/>
        </w:rPr>
        <w:t>troškulys;</w:t>
      </w:r>
    </w:p>
    <w:p w14:paraId="5E09A7F3" w14:textId="77777777" w:rsidR="00F11E33" w:rsidRDefault="002D7285">
      <w:pPr>
        <w:numPr>
          <w:ilvl w:val="0"/>
          <w:numId w:val="35"/>
        </w:numPr>
        <w:spacing w:before="0" w:after="0"/>
        <w:rPr>
          <w:sz w:val="22"/>
          <w:szCs w:val="22"/>
        </w:rPr>
      </w:pPr>
      <w:r>
        <w:rPr>
          <w:sz w:val="22"/>
          <w:szCs w:val="22"/>
        </w:rPr>
        <w:t>pykinimas;</w:t>
      </w:r>
    </w:p>
    <w:p w14:paraId="337CFF3A" w14:textId="77777777" w:rsidR="00F11E33" w:rsidRDefault="002D7285">
      <w:pPr>
        <w:numPr>
          <w:ilvl w:val="0"/>
          <w:numId w:val="35"/>
        </w:numPr>
        <w:spacing w:before="0" w:after="0"/>
        <w:rPr>
          <w:sz w:val="22"/>
          <w:szCs w:val="22"/>
        </w:rPr>
      </w:pPr>
      <w:r>
        <w:rPr>
          <w:sz w:val="22"/>
          <w:szCs w:val="22"/>
        </w:rPr>
        <w:t>nuovargis;</w:t>
      </w:r>
    </w:p>
    <w:p w14:paraId="5D5827C4" w14:textId="77777777" w:rsidR="00F11E33" w:rsidRDefault="002D7285">
      <w:pPr>
        <w:numPr>
          <w:ilvl w:val="0"/>
          <w:numId w:val="35"/>
        </w:numPr>
        <w:spacing w:before="0" w:after="0"/>
        <w:rPr>
          <w:sz w:val="22"/>
          <w:szCs w:val="22"/>
        </w:rPr>
      </w:pPr>
      <w:r>
        <w:rPr>
          <w:sz w:val="22"/>
          <w:szCs w:val="22"/>
        </w:rPr>
        <w:t>bloga bendra savijauta;</w:t>
      </w:r>
    </w:p>
    <w:p w14:paraId="19FA5FEC" w14:textId="124B611D" w:rsidR="00F11E33" w:rsidRDefault="002D7285">
      <w:pPr>
        <w:numPr>
          <w:ilvl w:val="0"/>
          <w:numId w:val="35"/>
        </w:numPr>
        <w:spacing w:before="0" w:after="0"/>
        <w:rPr>
          <w:sz w:val="22"/>
          <w:szCs w:val="22"/>
        </w:rPr>
      </w:pPr>
      <w:r>
        <w:rPr>
          <w:sz w:val="22"/>
          <w:szCs w:val="22"/>
        </w:rPr>
        <w:t>reakcija injekcijos vietoje, pvz., skausmas ir uždegimas.</w:t>
      </w:r>
    </w:p>
    <w:p w14:paraId="353EB2C8" w14:textId="77777777" w:rsidR="00F11E33" w:rsidRDefault="00F11E33" w:rsidP="00BF69E0">
      <w:pPr>
        <w:spacing w:before="0" w:after="0"/>
        <w:rPr>
          <w:sz w:val="22"/>
          <w:szCs w:val="22"/>
        </w:rPr>
      </w:pPr>
    </w:p>
    <w:p w14:paraId="415D7886" w14:textId="77777777" w:rsidR="00F11E33" w:rsidRDefault="002D7285">
      <w:pPr>
        <w:keepNext/>
        <w:spacing w:before="0" w:after="0"/>
        <w:rPr>
          <w:b/>
          <w:bCs/>
          <w:sz w:val="22"/>
          <w:szCs w:val="22"/>
        </w:rPr>
      </w:pPr>
      <w:r>
        <w:rPr>
          <w:b/>
          <w:bCs/>
          <w:sz w:val="22"/>
          <w:szCs w:val="22"/>
        </w:rPr>
        <w:t>Reti šalutinio poveikio reiškiniai (gali pasireikšti rečiau kaip 1 iš 1 000 asmenų):</w:t>
      </w:r>
    </w:p>
    <w:p w14:paraId="39E58CAA" w14:textId="77777777" w:rsidR="00F11E33" w:rsidRDefault="002D7285">
      <w:pPr>
        <w:keepNext/>
        <w:numPr>
          <w:ilvl w:val="0"/>
          <w:numId w:val="38"/>
        </w:numPr>
        <w:spacing w:before="0" w:after="0"/>
        <w:rPr>
          <w:sz w:val="22"/>
          <w:szCs w:val="22"/>
        </w:rPr>
      </w:pPr>
      <w:r>
        <w:rPr>
          <w:sz w:val="22"/>
          <w:szCs w:val="22"/>
        </w:rPr>
        <w:t xml:space="preserve">kiaušidės persisukimas (kiaušidės užsisukimas, sukeliantis stiprų skausmą </w:t>
      </w:r>
      <w:hyperlink r:id="rId22" w:tgtFrame="_self" w:history="1">
        <w:r>
          <w:rPr>
            <w:sz w:val="22"/>
            <w:szCs w:val="22"/>
          </w:rPr>
          <w:t>pilvo apačioje)</w:t>
        </w:r>
      </w:hyperlink>
      <w:r>
        <w:rPr>
          <w:sz w:val="22"/>
          <w:szCs w:val="22"/>
        </w:rPr>
        <w:t>.</w:t>
      </w:r>
    </w:p>
    <w:p w14:paraId="36522362" w14:textId="77777777" w:rsidR="00F11E33" w:rsidRDefault="002D7285">
      <w:pPr>
        <w:numPr>
          <w:ilvl w:val="0"/>
          <w:numId w:val="36"/>
        </w:numPr>
        <w:spacing w:before="0" w:after="0"/>
        <w:rPr>
          <w:sz w:val="22"/>
          <w:szCs w:val="22"/>
        </w:rPr>
      </w:pPr>
      <w:r>
        <w:rPr>
          <w:sz w:val="22"/>
          <w:szCs w:val="22"/>
        </w:rPr>
        <w:t>tromboembolija (kraujagyslėje susidarantis krešulys, kuris keliauja kraujotakos sistema ir užkemša kitą kraujagyslę).</w:t>
      </w:r>
    </w:p>
    <w:p w14:paraId="08244756" w14:textId="77777777" w:rsidR="00F11E33" w:rsidRDefault="00F11E33">
      <w:pPr>
        <w:tabs>
          <w:tab w:val="left" w:pos="0"/>
          <w:tab w:val="left" w:pos="993"/>
        </w:tabs>
        <w:overflowPunct w:val="0"/>
        <w:autoSpaceDE w:val="0"/>
        <w:autoSpaceDN w:val="0"/>
        <w:adjustRightInd w:val="0"/>
        <w:spacing w:before="0" w:after="0"/>
        <w:jc w:val="both"/>
        <w:textAlignment w:val="baseline"/>
        <w:rPr>
          <w:sz w:val="22"/>
          <w:szCs w:val="22"/>
          <w:highlight w:val="yellow"/>
          <w:lang w:eastAsia="fr-FR"/>
        </w:rPr>
      </w:pPr>
    </w:p>
    <w:p w14:paraId="72D174D2" w14:textId="77777777" w:rsidR="00F11E33" w:rsidRDefault="002D7285">
      <w:pPr>
        <w:spacing w:before="0" w:after="0"/>
        <w:rPr>
          <w:sz w:val="22"/>
          <w:szCs w:val="22"/>
          <w:u w:val="single"/>
        </w:rPr>
      </w:pPr>
      <w:r>
        <w:rPr>
          <w:sz w:val="22"/>
          <w:szCs w:val="22"/>
          <w:u w:val="single"/>
        </w:rPr>
        <w:t>Pranešimas apie šalutinį poveikį</w:t>
      </w:r>
    </w:p>
    <w:p w14:paraId="687BA089" w14:textId="6B19F4CB" w:rsidR="00F11E33" w:rsidRDefault="002D7285">
      <w:pPr>
        <w:spacing w:before="0" w:after="0"/>
        <w:rPr>
          <w:b/>
          <w:bCs/>
          <w:sz w:val="22"/>
          <w:szCs w:val="22"/>
        </w:rPr>
      </w:pPr>
      <w:r>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3" w:history="1">
        <w:r w:rsidR="00786B4E" w:rsidRPr="001505DE">
          <w:rPr>
            <w:rStyle w:val="Hipersaitas"/>
            <w:sz w:val="22"/>
            <w:szCs w:val="22"/>
          </w:rPr>
          <w:t>https://vapris.vvkt.lt/vvkt-web/public/nrv</w:t>
        </w:r>
      </w:hyperlink>
      <w:r>
        <w:rPr>
          <w:sz w:val="22"/>
          <w:szCs w:val="22"/>
        </w:rPr>
        <w:t xml:space="preserve"> arba užpildant Paciento pranešimo apie įtariamą nepageidaujamą reakciją (ĮNR) formą, kuri skelbiama </w:t>
      </w:r>
      <w:hyperlink r:id="rId24" w:history="1">
        <w:r w:rsidR="00786B4E" w:rsidRPr="001505DE">
          <w:rPr>
            <w:rStyle w:val="Hipersaitas"/>
            <w:sz w:val="22"/>
            <w:szCs w:val="22"/>
          </w:rPr>
          <w:t>https://www.vvkt.lt/index.php?4004286486</w:t>
        </w:r>
      </w:hyperlink>
      <w:r>
        <w:rPr>
          <w:sz w:val="22"/>
          <w:szCs w:val="22"/>
        </w:rPr>
        <w:t xml:space="preserve">, ir atsiunčiant elektroniniu paštu (adresu </w:t>
      </w:r>
      <w:r>
        <w:rPr>
          <w:sz w:val="22"/>
          <w:szCs w:val="22"/>
          <w:u w:val="single"/>
        </w:rPr>
        <w:t>NepageidaujamaR@vvkt.lt</w:t>
      </w:r>
      <w:r>
        <w:rPr>
          <w:sz w:val="22"/>
          <w:szCs w:val="22"/>
        </w:rPr>
        <w:t>) arba nemokamu telefonu 8 800 73 568. Pranešdami apie šalutinį poveikį galite mums padėti gauti daugiau informacijos apie šio vaisto saugumą.</w:t>
      </w:r>
    </w:p>
    <w:p w14:paraId="69CA9889" w14:textId="77777777" w:rsidR="00F11E33" w:rsidRDefault="00F11E33">
      <w:pPr>
        <w:spacing w:before="0" w:after="0"/>
        <w:rPr>
          <w:sz w:val="22"/>
          <w:szCs w:val="22"/>
        </w:rPr>
      </w:pPr>
    </w:p>
    <w:p w14:paraId="1C4AA7C6" w14:textId="77777777" w:rsidR="00F11E33" w:rsidRDefault="00F11E33">
      <w:pPr>
        <w:spacing w:before="0" w:after="0"/>
        <w:rPr>
          <w:sz w:val="22"/>
          <w:szCs w:val="22"/>
        </w:rPr>
      </w:pPr>
    </w:p>
    <w:p w14:paraId="77130EE6" w14:textId="09FFA6A3" w:rsidR="00F11E33" w:rsidRDefault="002D7285">
      <w:pPr>
        <w:keepNext/>
        <w:tabs>
          <w:tab w:val="left" w:pos="567"/>
        </w:tabs>
        <w:spacing w:before="0" w:after="0"/>
        <w:outlineLvl w:val="1"/>
        <w:rPr>
          <w:b/>
          <w:bCs/>
          <w:sz w:val="22"/>
          <w:szCs w:val="22"/>
        </w:rPr>
      </w:pPr>
      <w:r>
        <w:rPr>
          <w:b/>
          <w:sz w:val="22"/>
          <w:szCs w:val="22"/>
        </w:rPr>
        <w:t>5.</w:t>
      </w:r>
      <w:r>
        <w:rPr>
          <w:b/>
          <w:sz w:val="22"/>
          <w:szCs w:val="22"/>
        </w:rPr>
        <w:tab/>
        <w:t>Kaip laikyti Meriofert</w:t>
      </w:r>
      <w:r w:rsidR="00E048D6">
        <w:rPr>
          <w:b/>
          <w:sz w:val="22"/>
          <w:szCs w:val="22"/>
        </w:rPr>
        <w:t xml:space="preserve"> </w:t>
      </w:r>
      <w:r w:rsidR="00E048D6" w:rsidRPr="00E048D6">
        <w:rPr>
          <w:b/>
          <w:sz w:val="22"/>
          <w:szCs w:val="22"/>
        </w:rPr>
        <w:t>Set</w:t>
      </w:r>
    </w:p>
    <w:p w14:paraId="312F81B2" w14:textId="77777777" w:rsidR="00F11E33" w:rsidRDefault="00F11E33">
      <w:pPr>
        <w:keepNext/>
        <w:tabs>
          <w:tab w:val="left" w:pos="426"/>
        </w:tabs>
        <w:overflowPunct w:val="0"/>
        <w:autoSpaceDE w:val="0"/>
        <w:autoSpaceDN w:val="0"/>
        <w:adjustRightInd w:val="0"/>
        <w:spacing w:before="0" w:after="0"/>
        <w:jc w:val="both"/>
        <w:textAlignment w:val="baseline"/>
        <w:rPr>
          <w:sz w:val="22"/>
          <w:szCs w:val="22"/>
          <w:lang w:eastAsia="fr-FR"/>
        </w:rPr>
      </w:pPr>
    </w:p>
    <w:p w14:paraId="068F5220" w14:textId="77777777" w:rsidR="00F11E33" w:rsidRDefault="002D7285">
      <w:pPr>
        <w:keepNext/>
        <w:tabs>
          <w:tab w:val="left" w:pos="426"/>
        </w:tabs>
        <w:overflowPunct w:val="0"/>
        <w:autoSpaceDE w:val="0"/>
        <w:autoSpaceDN w:val="0"/>
        <w:adjustRightInd w:val="0"/>
        <w:spacing w:before="0" w:after="0"/>
        <w:textAlignment w:val="baseline"/>
        <w:rPr>
          <w:sz w:val="22"/>
          <w:szCs w:val="22"/>
        </w:rPr>
      </w:pPr>
      <w:r>
        <w:rPr>
          <w:sz w:val="22"/>
          <w:szCs w:val="22"/>
        </w:rPr>
        <w:t>Šį vaistą laikykite vaikams nepastebimoje ir</w:t>
      </w:r>
      <w:r>
        <w:rPr>
          <w:b/>
          <w:sz w:val="22"/>
          <w:szCs w:val="22"/>
        </w:rPr>
        <w:t xml:space="preserve"> </w:t>
      </w:r>
      <w:r>
        <w:rPr>
          <w:sz w:val="22"/>
          <w:szCs w:val="22"/>
        </w:rPr>
        <w:t>nepasiekiamoje vietoje.</w:t>
      </w:r>
    </w:p>
    <w:p w14:paraId="434E3B8A" w14:textId="77777777" w:rsidR="00F11E33" w:rsidRDefault="00F11E33">
      <w:pPr>
        <w:keepNext/>
        <w:tabs>
          <w:tab w:val="left" w:pos="426"/>
        </w:tabs>
        <w:overflowPunct w:val="0"/>
        <w:autoSpaceDE w:val="0"/>
        <w:autoSpaceDN w:val="0"/>
        <w:adjustRightInd w:val="0"/>
        <w:spacing w:before="0" w:after="0"/>
        <w:textAlignment w:val="baseline"/>
        <w:rPr>
          <w:sz w:val="22"/>
          <w:szCs w:val="22"/>
          <w:lang w:eastAsia="fr-FR"/>
        </w:rPr>
      </w:pPr>
    </w:p>
    <w:p w14:paraId="2B4EF387" w14:textId="448882D5" w:rsidR="00F11E33" w:rsidRDefault="002D7285">
      <w:pPr>
        <w:tabs>
          <w:tab w:val="left" w:pos="426"/>
        </w:tabs>
        <w:overflowPunct w:val="0"/>
        <w:autoSpaceDE w:val="0"/>
        <w:autoSpaceDN w:val="0"/>
        <w:adjustRightInd w:val="0"/>
        <w:spacing w:before="0" w:after="0"/>
        <w:textAlignment w:val="baseline"/>
        <w:rPr>
          <w:sz w:val="22"/>
          <w:szCs w:val="22"/>
        </w:rPr>
      </w:pPr>
      <w:r>
        <w:rPr>
          <w:sz w:val="22"/>
          <w:szCs w:val="22"/>
        </w:rPr>
        <w:t xml:space="preserve">Ant išorinės dėžutės, flakono ir tirpikliu užpildyto švirkšto po „EXP“ nurodytam tinkamumo laikui pasibaigus, šio vaisto vartoti negalima. </w:t>
      </w:r>
      <w:r w:rsidR="00A860C7" w:rsidRPr="00A860C7">
        <w:rPr>
          <w:sz w:val="22"/>
          <w:szCs w:val="22"/>
        </w:rPr>
        <w:t xml:space="preserve">Jei nurodyta </w:t>
      </w:r>
      <w:r w:rsidR="004A4319">
        <w:rPr>
          <w:sz w:val="22"/>
          <w:szCs w:val="22"/>
        </w:rPr>
        <w:t>tinkamumo laiko</w:t>
      </w:r>
      <w:r w:rsidR="00A860C7" w:rsidRPr="00A860C7">
        <w:rPr>
          <w:sz w:val="22"/>
          <w:szCs w:val="22"/>
        </w:rPr>
        <w:t xml:space="preserve"> data yra mėnuo/metai, tai </w:t>
      </w:r>
      <w:r w:rsidR="004A4319">
        <w:rPr>
          <w:sz w:val="22"/>
          <w:szCs w:val="22"/>
        </w:rPr>
        <w:t>vaistas tinkamas vartoti iki</w:t>
      </w:r>
      <w:r w:rsidR="00A860C7" w:rsidRPr="00A860C7">
        <w:rPr>
          <w:sz w:val="22"/>
          <w:szCs w:val="22"/>
        </w:rPr>
        <w:t xml:space="preserve"> </w:t>
      </w:r>
      <w:r>
        <w:rPr>
          <w:sz w:val="22"/>
          <w:szCs w:val="22"/>
        </w:rPr>
        <w:t>paskutinės nurodyto mėnesio dienos.</w:t>
      </w:r>
    </w:p>
    <w:p w14:paraId="0EE14615" w14:textId="77777777" w:rsidR="00F11E33" w:rsidRDefault="00F11E33">
      <w:pPr>
        <w:tabs>
          <w:tab w:val="left" w:pos="426"/>
        </w:tabs>
        <w:overflowPunct w:val="0"/>
        <w:autoSpaceDE w:val="0"/>
        <w:autoSpaceDN w:val="0"/>
        <w:adjustRightInd w:val="0"/>
        <w:spacing w:before="0" w:after="0"/>
        <w:textAlignment w:val="baseline"/>
        <w:rPr>
          <w:sz w:val="22"/>
          <w:szCs w:val="22"/>
          <w:lang w:eastAsia="fr-FR"/>
        </w:rPr>
      </w:pPr>
    </w:p>
    <w:p w14:paraId="734A4468" w14:textId="77777777" w:rsidR="00F11E33" w:rsidRDefault="002D7285">
      <w:pPr>
        <w:tabs>
          <w:tab w:val="left" w:pos="426"/>
        </w:tabs>
        <w:overflowPunct w:val="0"/>
        <w:autoSpaceDE w:val="0"/>
        <w:autoSpaceDN w:val="0"/>
        <w:adjustRightInd w:val="0"/>
        <w:spacing w:before="0" w:after="0"/>
        <w:textAlignment w:val="baseline"/>
        <w:rPr>
          <w:sz w:val="22"/>
          <w:szCs w:val="22"/>
        </w:rPr>
      </w:pPr>
      <w:r>
        <w:rPr>
          <w:sz w:val="22"/>
          <w:szCs w:val="22"/>
        </w:rPr>
        <w:t>Prieš paruošimą: laikyti 2 °C – 8 °C temperatūroje.</w:t>
      </w:r>
    </w:p>
    <w:p w14:paraId="032F2D24" w14:textId="77777777" w:rsidR="00F11E33" w:rsidRDefault="00F11E33">
      <w:pPr>
        <w:tabs>
          <w:tab w:val="left" w:pos="426"/>
        </w:tabs>
        <w:overflowPunct w:val="0"/>
        <w:autoSpaceDE w:val="0"/>
        <w:autoSpaceDN w:val="0"/>
        <w:adjustRightInd w:val="0"/>
        <w:spacing w:before="0" w:after="0"/>
        <w:textAlignment w:val="baseline"/>
        <w:rPr>
          <w:sz w:val="22"/>
          <w:szCs w:val="22"/>
        </w:rPr>
      </w:pPr>
    </w:p>
    <w:p w14:paraId="43E36C29" w14:textId="77777777" w:rsidR="00F11E33" w:rsidRDefault="002D7285">
      <w:pPr>
        <w:tabs>
          <w:tab w:val="left" w:pos="426"/>
        </w:tabs>
        <w:overflowPunct w:val="0"/>
        <w:autoSpaceDE w:val="0"/>
        <w:autoSpaceDN w:val="0"/>
        <w:adjustRightInd w:val="0"/>
        <w:spacing w:before="0" w:after="0"/>
        <w:textAlignment w:val="baseline"/>
        <w:rPr>
          <w:sz w:val="22"/>
          <w:szCs w:val="22"/>
        </w:rPr>
      </w:pPr>
      <w:r>
        <w:rPr>
          <w:sz w:val="22"/>
          <w:szCs w:val="22"/>
        </w:rPr>
        <w:t>Po paruošimo tirpalą galima laikyti ne ilgiau kaip 28 paras ne aukštesnėje kaip 25 °C temperatūroje.</w:t>
      </w:r>
    </w:p>
    <w:p w14:paraId="06B92F93" w14:textId="77777777" w:rsidR="00F11E33" w:rsidRDefault="00F11E33">
      <w:pPr>
        <w:tabs>
          <w:tab w:val="left" w:pos="426"/>
        </w:tabs>
        <w:overflowPunct w:val="0"/>
        <w:autoSpaceDE w:val="0"/>
        <w:autoSpaceDN w:val="0"/>
        <w:adjustRightInd w:val="0"/>
        <w:spacing w:before="0" w:after="0"/>
        <w:textAlignment w:val="baseline"/>
        <w:rPr>
          <w:sz w:val="22"/>
          <w:szCs w:val="22"/>
        </w:rPr>
      </w:pPr>
    </w:p>
    <w:p w14:paraId="0962DA3F" w14:textId="77777777" w:rsidR="00F11E33" w:rsidRDefault="002D7285">
      <w:pPr>
        <w:tabs>
          <w:tab w:val="left" w:pos="426"/>
        </w:tabs>
        <w:overflowPunct w:val="0"/>
        <w:autoSpaceDE w:val="0"/>
        <w:autoSpaceDN w:val="0"/>
        <w:adjustRightInd w:val="0"/>
        <w:spacing w:before="0" w:after="0"/>
        <w:textAlignment w:val="baseline"/>
        <w:rPr>
          <w:sz w:val="22"/>
          <w:szCs w:val="22"/>
        </w:rPr>
      </w:pPr>
      <w:r>
        <w:rPr>
          <w:sz w:val="22"/>
          <w:szCs w:val="22"/>
        </w:rPr>
        <w:t>Negalima užšaldyti prieš ir po paruošimo.</w:t>
      </w:r>
    </w:p>
    <w:p w14:paraId="305B4D13" w14:textId="77777777" w:rsidR="00F11E33" w:rsidRDefault="00F11E33">
      <w:pPr>
        <w:tabs>
          <w:tab w:val="left" w:pos="426"/>
        </w:tabs>
        <w:overflowPunct w:val="0"/>
        <w:autoSpaceDE w:val="0"/>
        <w:autoSpaceDN w:val="0"/>
        <w:adjustRightInd w:val="0"/>
        <w:spacing w:before="0" w:after="0"/>
        <w:textAlignment w:val="baseline"/>
        <w:rPr>
          <w:bCs/>
          <w:sz w:val="22"/>
          <w:szCs w:val="22"/>
          <w:lang w:eastAsia="fr-FR"/>
        </w:rPr>
      </w:pPr>
    </w:p>
    <w:p w14:paraId="39A88F7E" w14:textId="5EAC2428" w:rsidR="00F11E33" w:rsidRDefault="002D7285">
      <w:pPr>
        <w:tabs>
          <w:tab w:val="left" w:pos="426"/>
        </w:tabs>
        <w:overflowPunct w:val="0"/>
        <w:autoSpaceDE w:val="0"/>
        <w:autoSpaceDN w:val="0"/>
        <w:adjustRightInd w:val="0"/>
        <w:spacing w:before="0" w:after="0"/>
        <w:textAlignment w:val="baseline"/>
        <w:rPr>
          <w:sz w:val="22"/>
          <w:szCs w:val="22"/>
        </w:rPr>
      </w:pPr>
      <w:r>
        <w:rPr>
          <w:sz w:val="22"/>
          <w:szCs w:val="22"/>
        </w:rPr>
        <w:t xml:space="preserve">Pastebėjus, kad tirpalas nėra skaidrus, Meriofert </w:t>
      </w:r>
      <w:r w:rsidR="00E048D6" w:rsidRPr="00E048D6">
        <w:rPr>
          <w:sz w:val="22"/>
          <w:szCs w:val="22"/>
        </w:rPr>
        <w:t xml:space="preserve">Set </w:t>
      </w:r>
      <w:r>
        <w:rPr>
          <w:sz w:val="22"/>
          <w:szCs w:val="22"/>
        </w:rPr>
        <w:t>vartoti negalima. Paruoštas tirpalas turi būti skaidrus ir bespalvis.</w:t>
      </w:r>
    </w:p>
    <w:p w14:paraId="1295BA74" w14:textId="77777777" w:rsidR="00F11E33" w:rsidRDefault="00F11E33">
      <w:pPr>
        <w:numPr>
          <w:ilvl w:val="12"/>
          <w:numId w:val="0"/>
        </w:numPr>
        <w:spacing w:before="0" w:after="0"/>
        <w:ind w:right="-2"/>
        <w:rPr>
          <w:sz w:val="22"/>
          <w:szCs w:val="22"/>
        </w:rPr>
      </w:pPr>
    </w:p>
    <w:p w14:paraId="151EBA47" w14:textId="77777777" w:rsidR="00F11E33" w:rsidRDefault="002D7285">
      <w:pPr>
        <w:numPr>
          <w:ilvl w:val="12"/>
          <w:numId w:val="0"/>
        </w:numPr>
        <w:spacing w:before="0" w:after="0"/>
        <w:ind w:right="-2"/>
        <w:rPr>
          <w:sz w:val="22"/>
          <w:szCs w:val="22"/>
        </w:rPr>
      </w:pPr>
      <w:r>
        <w:rPr>
          <w:sz w:val="22"/>
          <w:szCs w:val="22"/>
        </w:rPr>
        <w:t xml:space="preserve">Vaistų negalima išmesti į kanalizaciją </w:t>
      </w:r>
      <w:r>
        <w:rPr>
          <w:sz w:val="22"/>
        </w:rPr>
        <w:t>arba su buitinėmis atliekomis</w:t>
      </w:r>
      <w:r>
        <w:rPr>
          <w:sz w:val="22"/>
          <w:szCs w:val="22"/>
        </w:rPr>
        <w:t>. Kaip išmesti nereikalingus vaistus, klauskite vaistininko. Šios priemonės padės apsaugoti aplinką.</w:t>
      </w:r>
    </w:p>
    <w:p w14:paraId="56DCE9DE" w14:textId="77777777" w:rsidR="00F11E33" w:rsidRDefault="00F11E33">
      <w:pPr>
        <w:spacing w:before="0" w:after="0"/>
        <w:rPr>
          <w:sz w:val="22"/>
          <w:szCs w:val="22"/>
        </w:rPr>
      </w:pPr>
    </w:p>
    <w:p w14:paraId="7404CCB3" w14:textId="77777777" w:rsidR="00F11E33" w:rsidRDefault="00F11E33">
      <w:pPr>
        <w:spacing w:before="0" w:after="0"/>
        <w:rPr>
          <w:sz w:val="22"/>
          <w:szCs w:val="22"/>
        </w:rPr>
      </w:pPr>
    </w:p>
    <w:p w14:paraId="772DF42C" w14:textId="77777777" w:rsidR="00F11E33" w:rsidRDefault="002D7285">
      <w:pPr>
        <w:spacing w:before="0" w:after="0"/>
        <w:ind w:left="709" w:hanging="709"/>
        <w:outlineLvl w:val="1"/>
        <w:rPr>
          <w:b/>
          <w:bCs/>
          <w:sz w:val="22"/>
          <w:szCs w:val="22"/>
        </w:rPr>
      </w:pPr>
      <w:r>
        <w:rPr>
          <w:b/>
          <w:sz w:val="22"/>
          <w:szCs w:val="22"/>
        </w:rPr>
        <w:t>6.</w:t>
      </w:r>
      <w:r>
        <w:rPr>
          <w:b/>
          <w:sz w:val="22"/>
          <w:szCs w:val="22"/>
        </w:rPr>
        <w:tab/>
        <w:t>Pakuotės turinys ir kita informacija</w:t>
      </w:r>
    </w:p>
    <w:p w14:paraId="38FD33A5" w14:textId="77777777" w:rsidR="00F11E33" w:rsidRPr="00BF69E0" w:rsidRDefault="00F11E33">
      <w:pPr>
        <w:spacing w:before="0" w:after="0"/>
        <w:rPr>
          <w:sz w:val="22"/>
          <w:szCs w:val="22"/>
        </w:rPr>
      </w:pPr>
    </w:p>
    <w:p w14:paraId="64B31DED" w14:textId="518291F6" w:rsidR="00F11E33" w:rsidRDefault="002D7285">
      <w:pPr>
        <w:spacing w:before="0" w:after="0"/>
        <w:rPr>
          <w:rFonts w:ascii="Times New Roman Gras" w:hAnsi="Times New Roman Gras"/>
          <w:b/>
          <w:bCs/>
          <w:sz w:val="22"/>
          <w:szCs w:val="22"/>
        </w:rPr>
      </w:pPr>
      <w:r>
        <w:rPr>
          <w:b/>
          <w:sz w:val="22"/>
          <w:szCs w:val="22"/>
        </w:rPr>
        <w:t xml:space="preserve">Meriofert </w:t>
      </w:r>
      <w:r w:rsidR="00645C84">
        <w:rPr>
          <w:b/>
          <w:sz w:val="22"/>
          <w:szCs w:val="22"/>
        </w:rPr>
        <w:t xml:space="preserve">Set </w:t>
      </w:r>
      <w:r>
        <w:rPr>
          <w:rFonts w:ascii="Times New Roman Gras" w:hAnsi="Times New Roman Gras"/>
          <w:b/>
          <w:sz w:val="22"/>
          <w:szCs w:val="22"/>
        </w:rPr>
        <w:t>sudėtis</w:t>
      </w:r>
    </w:p>
    <w:p w14:paraId="468FF6E5" w14:textId="77777777" w:rsidR="00F11E33" w:rsidRDefault="002D7285">
      <w:pPr>
        <w:shd w:val="clear" w:color="auto" w:fill="FFFFFF"/>
        <w:spacing w:before="0" w:after="0"/>
        <w:rPr>
          <w:bCs/>
          <w:sz w:val="22"/>
          <w:szCs w:val="22"/>
        </w:rPr>
      </w:pPr>
      <w:r>
        <w:rPr>
          <w:rFonts w:ascii="Times New Roman Gras" w:hAnsi="Times New Roman Gras"/>
          <w:sz w:val="22"/>
          <w:szCs w:val="22"/>
        </w:rPr>
        <w:t>Veiklioji medžiaga yra</w:t>
      </w:r>
      <w:r>
        <w:rPr>
          <w:sz w:val="22"/>
          <w:szCs w:val="22"/>
        </w:rPr>
        <w:t xml:space="preserve"> menotropinas.</w:t>
      </w:r>
    </w:p>
    <w:p w14:paraId="1BFF9B51" w14:textId="77777777" w:rsidR="00F11E33" w:rsidRDefault="00F11E33">
      <w:pPr>
        <w:shd w:val="clear" w:color="auto" w:fill="FFFFFF"/>
        <w:spacing w:before="0" w:after="0"/>
        <w:rPr>
          <w:bCs/>
          <w:sz w:val="22"/>
          <w:szCs w:val="22"/>
        </w:rPr>
      </w:pPr>
    </w:p>
    <w:p w14:paraId="37F62A06" w14:textId="77777777" w:rsidR="00F11E33" w:rsidRDefault="002D7285">
      <w:pPr>
        <w:shd w:val="clear" w:color="auto" w:fill="FFFFFF"/>
        <w:spacing w:before="0" w:after="0"/>
        <w:rPr>
          <w:sz w:val="22"/>
          <w:szCs w:val="22"/>
        </w:rPr>
      </w:pPr>
      <w:r>
        <w:rPr>
          <w:sz w:val="22"/>
          <w:szCs w:val="22"/>
        </w:rPr>
        <w:t xml:space="preserve">Kiekviename daugiadoziame flakone yra liofilizuotų miltelių, kurių aktyvumas atitinka 900 TV žmogaus folikulus stimuliuojančio hormono aktyvumo (FSH) ir 900 TV žmogaus liuteinizuojančio hormono aktyvumo (LH). </w:t>
      </w:r>
    </w:p>
    <w:p w14:paraId="79B6F979" w14:textId="77777777" w:rsidR="00F11E33" w:rsidRDefault="002D7285">
      <w:pPr>
        <w:shd w:val="clear" w:color="auto" w:fill="FFFFFF"/>
        <w:spacing w:before="0" w:after="0"/>
        <w:rPr>
          <w:bCs/>
          <w:sz w:val="22"/>
          <w:szCs w:val="22"/>
        </w:rPr>
      </w:pPr>
      <w:r>
        <w:rPr>
          <w:sz w:val="22"/>
          <w:szCs w:val="22"/>
        </w:rPr>
        <w:t>Žmogaus menopauzinis gonadotropinas (žMG) yra išskiriamas iš moterų po menopauzės šlapimo. Žmogaus chorioninis gonadotropinas (žCG) – hormonas, išskiriamas iš nėščių moterų šlapimo, pridedamas siekiant padidinti bendrąjį LH aktyvumą.</w:t>
      </w:r>
    </w:p>
    <w:p w14:paraId="7B8D9A3A" w14:textId="77777777" w:rsidR="00F11E33" w:rsidRDefault="00F11E33">
      <w:pPr>
        <w:spacing w:before="0" w:after="0"/>
        <w:ind w:right="-1"/>
        <w:rPr>
          <w:bCs/>
          <w:strike/>
          <w:sz w:val="22"/>
          <w:szCs w:val="22"/>
          <w:lang w:eastAsia="de-DE"/>
        </w:rPr>
      </w:pPr>
    </w:p>
    <w:p w14:paraId="0262AC45" w14:textId="77777777" w:rsidR="00F11E33" w:rsidRDefault="002D7285">
      <w:pPr>
        <w:keepNext/>
        <w:spacing w:before="0" w:after="0"/>
        <w:rPr>
          <w:b/>
          <w:sz w:val="22"/>
          <w:szCs w:val="22"/>
        </w:rPr>
      </w:pPr>
      <w:r>
        <w:rPr>
          <w:rFonts w:ascii="Times New Roman Gras" w:hAnsi="Times New Roman Gras"/>
          <w:b/>
          <w:sz w:val="22"/>
          <w:szCs w:val="22"/>
        </w:rPr>
        <w:t>P</w:t>
      </w:r>
      <w:r>
        <w:rPr>
          <w:b/>
          <w:sz w:val="22"/>
          <w:szCs w:val="22"/>
        </w:rPr>
        <w:t>agalbinės medžiagos yra</w:t>
      </w:r>
    </w:p>
    <w:p w14:paraId="1E7776A9" w14:textId="2E41E29D" w:rsidR="00F11E33" w:rsidRDefault="002D7285">
      <w:pPr>
        <w:spacing w:before="0" w:after="0"/>
        <w:rPr>
          <w:sz w:val="22"/>
          <w:szCs w:val="22"/>
        </w:rPr>
      </w:pPr>
      <w:r>
        <w:rPr>
          <w:sz w:val="22"/>
          <w:szCs w:val="22"/>
        </w:rPr>
        <w:t>Milteliai: laktozė monohidratas, polisorbatas 20, dinatrio fosfatas dihidratas, fosfato rūgštis ir natrio hidroksidas.</w:t>
      </w:r>
    </w:p>
    <w:p w14:paraId="680FEF96" w14:textId="77777777" w:rsidR="00F11E33" w:rsidRDefault="002D7285">
      <w:pPr>
        <w:spacing w:before="0" w:after="0"/>
        <w:rPr>
          <w:sz w:val="22"/>
          <w:szCs w:val="22"/>
        </w:rPr>
      </w:pPr>
      <w:r>
        <w:rPr>
          <w:sz w:val="22"/>
          <w:szCs w:val="22"/>
        </w:rPr>
        <w:t>Tirpiklis: metakrezolis ir injekcinis vanduo.</w:t>
      </w:r>
    </w:p>
    <w:p w14:paraId="46673531" w14:textId="77777777" w:rsidR="00F11E33" w:rsidRPr="00BF69E0" w:rsidRDefault="00F11E33">
      <w:pPr>
        <w:spacing w:before="0" w:after="0"/>
        <w:rPr>
          <w:sz w:val="22"/>
          <w:szCs w:val="22"/>
        </w:rPr>
      </w:pPr>
    </w:p>
    <w:p w14:paraId="007081A1" w14:textId="45FFADD6" w:rsidR="00F11E33" w:rsidRDefault="002D7285">
      <w:pPr>
        <w:spacing w:before="0" w:after="0"/>
        <w:rPr>
          <w:b/>
          <w:sz w:val="22"/>
          <w:szCs w:val="22"/>
        </w:rPr>
      </w:pPr>
      <w:r>
        <w:rPr>
          <w:b/>
          <w:sz w:val="22"/>
          <w:szCs w:val="22"/>
        </w:rPr>
        <w:t xml:space="preserve">Meriofert </w:t>
      </w:r>
      <w:r w:rsidR="00645C84">
        <w:rPr>
          <w:b/>
          <w:sz w:val="22"/>
          <w:szCs w:val="22"/>
        </w:rPr>
        <w:t xml:space="preserve">Set </w:t>
      </w:r>
      <w:r>
        <w:rPr>
          <w:b/>
          <w:sz w:val="22"/>
          <w:szCs w:val="22"/>
        </w:rPr>
        <w:t>išvaizda ir kiekis pakuotėje</w:t>
      </w:r>
    </w:p>
    <w:p w14:paraId="7729B562" w14:textId="44100B5B" w:rsidR="00F11E33" w:rsidRDefault="002D7285">
      <w:pPr>
        <w:spacing w:before="0" w:after="0"/>
        <w:rPr>
          <w:sz w:val="22"/>
          <w:szCs w:val="22"/>
        </w:rPr>
      </w:pPr>
      <w:r>
        <w:rPr>
          <w:sz w:val="22"/>
          <w:szCs w:val="22"/>
        </w:rPr>
        <w:t xml:space="preserve">Milteliai: balti </w:t>
      </w:r>
      <w:proofErr w:type="spellStart"/>
      <w:r>
        <w:rPr>
          <w:sz w:val="22"/>
          <w:szCs w:val="22"/>
        </w:rPr>
        <w:t>liofilizuoti</w:t>
      </w:r>
      <w:proofErr w:type="spellEnd"/>
      <w:r>
        <w:rPr>
          <w:sz w:val="22"/>
          <w:szCs w:val="22"/>
        </w:rPr>
        <w:t xml:space="preserve"> milteliai</w:t>
      </w:r>
      <w:r w:rsidR="009156A6">
        <w:rPr>
          <w:sz w:val="22"/>
          <w:szCs w:val="22"/>
        </w:rPr>
        <w:t xml:space="preserve"> ar jų gumulėlis</w:t>
      </w:r>
      <w:r>
        <w:rPr>
          <w:sz w:val="22"/>
          <w:szCs w:val="22"/>
        </w:rPr>
        <w:t>.</w:t>
      </w:r>
    </w:p>
    <w:p w14:paraId="16205DC7" w14:textId="77777777" w:rsidR="00F11E33" w:rsidRDefault="002D7285">
      <w:pPr>
        <w:spacing w:before="0" w:after="0"/>
        <w:rPr>
          <w:sz w:val="22"/>
          <w:szCs w:val="22"/>
        </w:rPr>
      </w:pPr>
      <w:r>
        <w:rPr>
          <w:sz w:val="22"/>
          <w:szCs w:val="22"/>
        </w:rPr>
        <w:lastRenderedPageBreak/>
        <w:t>Tirpiklis: skaidrus, bespalvis tirpalas.</w:t>
      </w:r>
    </w:p>
    <w:p w14:paraId="72BA4CF8" w14:textId="77777777" w:rsidR="00F11E33" w:rsidRDefault="00F11E33">
      <w:pPr>
        <w:spacing w:before="0" w:after="0"/>
        <w:rPr>
          <w:sz w:val="22"/>
          <w:szCs w:val="22"/>
        </w:rPr>
      </w:pPr>
    </w:p>
    <w:p w14:paraId="7027B057" w14:textId="5234A735" w:rsidR="00F11E33" w:rsidRDefault="002D7285">
      <w:pPr>
        <w:spacing w:before="0" w:after="0"/>
        <w:rPr>
          <w:sz w:val="22"/>
          <w:szCs w:val="22"/>
        </w:rPr>
      </w:pPr>
      <w:r>
        <w:rPr>
          <w:sz w:val="22"/>
          <w:szCs w:val="22"/>
        </w:rPr>
        <w:t xml:space="preserve">Meriofert </w:t>
      </w:r>
      <w:r w:rsidR="00645C84">
        <w:rPr>
          <w:sz w:val="22"/>
          <w:szCs w:val="22"/>
        </w:rPr>
        <w:t xml:space="preserve">Set </w:t>
      </w:r>
      <w:r>
        <w:rPr>
          <w:sz w:val="22"/>
          <w:szCs w:val="22"/>
        </w:rPr>
        <w:t>yra milteliai ir tirpiklis injekciniam tirpalui.</w:t>
      </w:r>
    </w:p>
    <w:p w14:paraId="3DA4E953" w14:textId="77777777" w:rsidR="00F11E33" w:rsidRDefault="00F11E33">
      <w:pPr>
        <w:spacing w:before="0" w:after="0"/>
        <w:rPr>
          <w:sz w:val="22"/>
          <w:szCs w:val="22"/>
        </w:rPr>
      </w:pPr>
    </w:p>
    <w:p w14:paraId="7A97E865" w14:textId="77777777" w:rsidR="00F11E33" w:rsidRDefault="002D7285">
      <w:pPr>
        <w:spacing w:before="0" w:after="0"/>
        <w:rPr>
          <w:sz w:val="22"/>
          <w:szCs w:val="22"/>
        </w:rPr>
      </w:pPr>
      <w:r>
        <w:rPr>
          <w:sz w:val="22"/>
          <w:szCs w:val="22"/>
        </w:rPr>
        <w:t>1 rinkinyje yra:</w:t>
      </w:r>
    </w:p>
    <w:p w14:paraId="30BB6354" w14:textId="7640EF20"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 xml:space="preserve">- 1 flakonas su Meriofert </w:t>
      </w:r>
      <w:r w:rsidR="00E048D6" w:rsidRPr="00E048D6">
        <w:rPr>
          <w:sz w:val="22"/>
          <w:szCs w:val="22"/>
        </w:rPr>
        <w:t xml:space="preserve">Set </w:t>
      </w:r>
      <w:r>
        <w:rPr>
          <w:sz w:val="22"/>
          <w:szCs w:val="22"/>
        </w:rPr>
        <w:t>milteliais</w:t>
      </w:r>
    </w:p>
    <w:p w14:paraId="1FDE5214" w14:textId="77777777"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- 1 užpildytas švirkštas su tirpikliu paruošimui</w:t>
      </w:r>
    </w:p>
    <w:p w14:paraId="2EFF8476" w14:textId="77777777"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- 1 adata paruošimui</w:t>
      </w:r>
    </w:p>
    <w:p w14:paraId="1B896961" w14:textId="77777777"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- 12 alkoholiu suvilgytų tamponėlių daugkartinėms injekcijoms</w:t>
      </w:r>
    </w:p>
    <w:p w14:paraId="019C5ECC" w14:textId="77777777" w:rsidR="00F11E33" w:rsidRDefault="002D7285">
      <w:pPr>
        <w:tabs>
          <w:tab w:val="left" w:pos="360"/>
          <w:tab w:val="left" w:pos="1560"/>
        </w:tabs>
        <w:overflowPunct w:val="0"/>
        <w:autoSpaceDE w:val="0"/>
        <w:autoSpaceDN w:val="0"/>
        <w:adjustRightInd w:val="0"/>
        <w:spacing w:before="0" w:after="0"/>
        <w:textAlignment w:val="baseline"/>
        <w:rPr>
          <w:sz w:val="22"/>
          <w:szCs w:val="22"/>
        </w:rPr>
      </w:pPr>
      <w:r>
        <w:rPr>
          <w:sz w:val="22"/>
          <w:szCs w:val="22"/>
        </w:rPr>
        <w:t>- 12 vienkartinių švirkštų su integruotomis adatomis daugkartinėms injekcijoms</w:t>
      </w:r>
    </w:p>
    <w:p w14:paraId="66ED6032" w14:textId="77777777" w:rsidR="00F11E33" w:rsidRDefault="00F11E33">
      <w:pPr>
        <w:spacing w:before="0" w:after="0"/>
        <w:rPr>
          <w:sz w:val="22"/>
          <w:szCs w:val="22"/>
        </w:rPr>
      </w:pPr>
    </w:p>
    <w:p w14:paraId="15E7B2ED" w14:textId="77777777" w:rsidR="00F11E33" w:rsidRDefault="002D7285">
      <w:pPr>
        <w:overflowPunct w:val="0"/>
        <w:autoSpaceDE w:val="0"/>
        <w:autoSpaceDN w:val="0"/>
        <w:adjustRightInd w:val="0"/>
        <w:spacing w:before="0" w:after="0"/>
        <w:jc w:val="both"/>
        <w:textAlignment w:val="baseline"/>
        <w:rPr>
          <w:b/>
          <w:bCs/>
          <w:sz w:val="22"/>
          <w:szCs w:val="22"/>
        </w:rPr>
      </w:pPr>
      <w:r>
        <w:rPr>
          <w:b/>
          <w:sz w:val="22"/>
          <w:szCs w:val="22"/>
        </w:rPr>
        <w:t>Registruotojas ir gamintojas</w:t>
      </w:r>
    </w:p>
    <w:p w14:paraId="74C7E757" w14:textId="77777777" w:rsidR="00F11E33" w:rsidRDefault="002D7285">
      <w:pPr>
        <w:tabs>
          <w:tab w:val="left" w:pos="1560"/>
        </w:tabs>
        <w:overflowPunct w:val="0"/>
        <w:autoSpaceDE w:val="0"/>
        <w:autoSpaceDN w:val="0"/>
        <w:adjustRightInd w:val="0"/>
        <w:spacing w:before="0" w:after="0"/>
        <w:jc w:val="both"/>
        <w:textAlignment w:val="baseline"/>
        <w:rPr>
          <w:sz w:val="22"/>
          <w:szCs w:val="22"/>
        </w:rPr>
      </w:pPr>
      <w:r>
        <w:rPr>
          <w:sz w:val="22"/>
          <w:szCs w:val="22"/>
        </w:rPr>
        <w:t>IBSA Farmaceutici Italia srl</w:t>
      </w:r>
    </w:p>
    <w:p w14:paraId="3402EC1E" w14:textId="77777777" w:rsidR="00F11E33" w:rsidRDefault="002D7285">
      <w:pPr>
        <w:tabs>
          <w:tab w:val="left" w:pos="1560"/>
        </w:tabs>
        <w:overflowPunct w:val="0"/>
        <w:autoSpaceDE w:val="0"/>
        <w:autoSpaceDN w:val="0"/>
        <w:adjustRightInd w:val="0"/>
        <w:spacing w:before="0" w:after="0"/>
        <w:jc w:val="both"/>
        <w:textAlignment w:val="baseline"/>
        <w:rPr>
          <w:sz w:val="22"/>
          <w:szCs w:val="22"/>
        </w:rPr>
      </w:pPr>
      <w:r>
        <w:rPr>
          <w:sz w:val="22"/>
          <w:szCs w:val="22"/>
        </w:rPr>
        <w:t>Via Martiri di Cefalonia, 2</w:t>
      </w:r>
    </w:p>
    <w:p w14:paraId="6F2909F2" w14:textId="77777777" w:rsidR="00F11E33" w:rsidRDefault="002D7285">
      <w:pPr>
        <w:tabs>
          <w:tab w:val="left" w:pos="1560"/>
        </w:tabs>
        <w:overflowPunct w:val="0"/>
        <w:autoSpaceDE w:val="0"/>
        <w:autoSpaceDN w:val="0"/>
        <w:adjustRightInd w:val="0"/>
        <w:spacing w:before="0" w:after="0"/>
        <w:jc w:val="both"/>
        <w:textAlignment w:val="baseline"/>
        <w:rPr>
          <w:sz w:val="22"/>
          <w:szCs w:val="22"/>
        </w:rPr>
      </w:pPr>
      <w:r>
        <w:rPr>
          <w:sz w:val="22"/>
          <w:szCs w:val="22"/>
        </w:rPr>
        <w:t>26900 Lodi</w:t>
      </w:r>
    </w:p>
    <w:p w14:paraId="146F7AF5" w14:textId="77777777" w:rsidR="00F11E33" w:rsidRDefault="002D7285">
      <w:pPr>
        <w:tabs>
          <w:tab w:val="left" w:pos="1560"/>
        </w:tabs>
        <w:overflowPunct w:val="0"/>
        <w:autoSpaceDE w:val="0"/>
        <w:autoSpaceDN w:val="0"/>
        <w:adjustRightInd w:val="0"/>
        <w:spacing w:before="0" w:after="0"/>
        <w:jc w:val="both"/>
        <w:textAlignment w:val="baseline"/>
        <w:rPr>
          <w:sz w:val="22"/>
          <w:szCs w:val="22"/>
        </w:rPr>
      </w:pPr>
      <w:r>
        <w:rPr>
          <w:sz w:val="22"/>
          <w:szCs w:val="22"/>
        </w:rPr>
        <w:t>Italija</w:t>
      </w:r>
    </w:p>
    <w:p w14:paraId="4AD90259" w14:textId="77777777" w:rsidR="00F11E33" w:rsidRDefault="00F11E33">
      <w:pPr>
        <w:tabs>
          <w:tab w:val="left" w:pos="1560"/>
        </w:tabs>
        <w:overflowPunct w:val="0"/>
        <w:autoSpaceDE w:val="0"/>
        <w:autoSpaceDN w:val="0"/>
        <w:adjustRightInd w:val="0"/>
        <w:spacing w:before="0" w:after="0"/>
        <w:jc w:val="both"/>
        <w:textAlignment w:val="baseline"/>
        <w:rPr>
          <w:sz w:val="22"/>
          <w:szCs w:val="22"/>
        </w:rPr>
      </w:pPr>
    </w:p>
    <w:p w14:paraId="023BEE12" w14:textId="77777777" w:rsidR="00F11E33" w:rsidRDefault="002D7285">
      <w:pPr>
        <w:spacing w:before="0" w:after="0"/>
        <w:rPr>
          <w:b/>
          <w:bCs/>
          <w:sz w:val="22"/>
          <w:szCs w:val="22"/>
        </w:rPr>
      </w:pPr>
      <w:r>
        <w:rPr>
          <w:b/>
          <w:bCs/>
          <w:sz w:val="22"/>
          <w:szCs w:val="22"/>
        </w:rPr>
        <w:t>Šis vaistas Europos ekonominės erdvės valstybėse narėse ir Jungtinėje Karalystėje (Šiaurės Airijoje) registruotas tokiais pavadinimais (stiprumas ir farmacinė forma yra vienodi visose šalyse, skiriasi tik sugalvotas</w:t>
      </w:r>
      <w:r>
        <w:rPr>
          <w:sz w:val="22"/>
          <w:szCs w:val="22"/>
        </w:rPr>
        <w:t xml:space="preserve"> </w:t>
      </w:r>
      <w:r>
        <w:rPr>
          <w:b/>
          <w:bCs/>
          <w:sz w:val="22"/>
          <w:szCs w:val="22"/>
        </w:rPr>
        <w:t>pavadinimas):</w:t>
      </w:r>
    </w:p>
    <w:p w14:paraId="5028E4EE" w14:textId="77777777" w:rsidR="00F11E33" w:rsidRDefault="00F11E33">
      <w:pPr>
        <w:spacing w:before="0" w:after="0"/>
        <w:rPr>
          <w:sz w:val="22"/>
          <w:szCs w:val="22"/>
        </w:rPr>
      </w:pPr>
    </w:p>
    <w:p w14:paraId="4BE367BD" w14:textId="77777777" w:rsidR="00F11E33" w:rsidRDefault="002D7285">
      <w:pPr>
        <w:spacing w:before="0" w:after="0"/>
        <w:rPr>
          <w:sz w:val="22"/>
          <w:szCs w:val="22"/>
        </w:rPr>
      </w:pPr>
      <w:r>
        <w:rPr>
          <w:sz w:val="22"/>
          <w:szCs w:val="22"/>
          <w:u w:val="single"/>
        </w:rPr>
        <w:t>Austrija</w:t>
      </w:r>
      <w:r>
        <w:rPr>
          <w:sz w:val="22"/>
          <w:szCs w:val="22"/>
        </w:rPr>
        <w:t>: Meriofert PFS</w:t>
      </w:r>
    </w:p>
    <w:p w14:paraId="6E0F9001" w14:textId="77777777" w:rsidR="00F11E33" w:rsidRDefault="002D7285">
      <w:pPr>
        <w:spacing w:before="0" w:after="0"/>
        <w:rPr>
          <w:sz w:val="22"/>
          <w:szCs w:val="22"/>
        </w:rPr>
      </w:pPr>
      <w:r>
        <w:rPr>
          <w:sz w:val="22"/>
          <w:szCs w:val="22"/>
          <w:u w:val="single"/>
        </w:rPr>
        <w:t>Belgija</w:t>
      </w:r>
      <w:r>
        <w:rPr>
          <w:sz w:val="22"/>
          <w:szCs w:val="22"/>
        </w:rPr>
        <w:t>: Fertinorm Kit</w:t>
      </w:r>
    </w:p>
    <w:p w14:paraId="6614681A" w14:textId="77777777" w:rsidR="00F11E33" w:rsidRDefault="002D7285">
      <w:pPr>
        <w:spacing w:before="0" w:after="0"/>
        <w:rPr>
          <w:sz w:val="22"/>
          <w:szCs w:val="22"/>
        </w:rPr>
      </w:pPr>
      <w:r>
        <w:rPr>
          <w:sz w:val="22"/>
          <w:szCs w:val="22"/>
          <w:u w:val="single"/>
        </w:rPr>
        <w:t>Bulgarija</w:t>
      </w:r>
      <w:r>
        <w:rPr>
          <w:sz w:val="22"/>
          <w:szCs w:val="22"/>
        </w:rPr>
        <w:t>: Meriofert PFS</w:t>
      </w:r>
    </w:p>
    <w:p w14:paraId="37EAA375" w14:textId="77777777" w:rsidR="00F11E33" w:rsidRDefault="002D7285">
      <w:pPr>
        <w:spacing w:before="0" w:after="0"/>
        <w:rPr>
          <w:sz w:val="22"/>
          <w:szCs w:val="22"/>
        </w:rPr>
      </w:pPr>
      <w:r>
        <w:rPr>
          <w:sz w:val="22"/>
          <w:szCs w:val="22"/>
          <w:u w:val="single"/>
        </w:rPr>
        <w:t>Kipras</w:t>
      </w:r>
      <w:r>
        <w:rPr>
          <w:sz w:val="22"/>
          <w:szCs w:val="22"/>
        </w:rPr>
        <w:t>: Meriofert PFS</w:t>
      </w:r>
    </w:p>
    <w:p w14:paraId="3F8D9C91" w14:textId="77777777" w:rsidR="00F11E33" w:rsidRDefault="002D7285">
      <w:pPr>
        <w:spacing w:before="0" w:after="0"/>
        <w:rPr>
          <w:sz w:val="22"/>
          <w:szCs w:val="22"/>
        </w:rPr>
      </w:pPr>
      <w:r>
        <w:rPr>
          <w:sz w:val="22"/>
          <w:szCs w:val="22"/>
          <w:u w:val="single"/>
        </w:rPr>
        <w:t>Čekija:</w:t>
      </w:r>
      <w:r>
        <w:rPr>
          <w:sz w:val="22"/>
          <w:szCs w:val="22"/>
        </w:rPr>
        <w:t xml:space="preserve"> Meriofert Set</w:t>
      </w:r>
    </w:p>
    <w:p w14:paraId="36BC3115" w14:textId="77777777" w:rsidR="00F11E33" w:rsidRDefault="002D7285">
      <w:pPr>
        <w:spacing w:before="0" w:after="0"/>
        <w:rPr>
          <w:sz w:val="22"/>
          <w:szCs w:val="22"/>
        </w:rPr>
      </w:pPr>
      <w:r>
        <w:rPr>
          <w:sz w:val="22"/>
          <w:szCs w:val="22"/>
          <w:u w:val="single"/>
        </w:rPr>
        <w:t>Danija</w:t>
      </w:r>
      <w:r>
        <w:rPr>
          <w:sz w:val="22"/>
          <w:szCs w:val="22"/>
        </w:rPr>
        <w:t>: Meriofert Set</w:t>
      </w:r>
    </w:p>
    <w:p w14:paraId="6CB3B444" w14:textId="706B0B74" w:rsidR="00F11E33" w:rsidRDefault="002D7285">
      <w:pPr>
        <w:spacing w:before="0" w:after="0"/>
        <w:rPr>
          <w:sz w:val="22"/>
          <w:szCs w:val="22"/>
          <w:u w:val="single"/>
        </w:rPr>
      </w:pPr>
      <w:r>
        <w:rPr>
          <w:sz w:val="22"/>
          <w:szCs w:val="22"/>
          <w:u w:val="single"/>
        </w:rPr>
        <w:t>Estija:</w:t>
      </w:r>
      <w:r>
        <w:rPr>
          <w:sz w:val="22"/>
          <w:szCs w:val="22"/>
        </w:rPr>
        <w:t xml:space="preserve"> Meriofert</w:t>
      </w:r>
      <w:r w:rsidR="00E048D6">
        <w:rPr>
          <w:sz w:val="22"/>
          <w:szCs w:val="22"/>
        </w:rPr>
        <w:t xml:space="preserve"> </w:t>
      </w:r>
      <w:r w:rsidR="00E048D6" w:rsidRPr="00E048D6">
        <w:rPr>
          <w:sz w:val="22"/>
          <w:szCs w:val="22"/>
        </w:rPr>
        <w:t>Set</w:t>
      </w:r>
    </w:p>
    <w:p w14:paraId="4517730A" w14:textId="49D96007" w:rsidR="00F11E33" w:rsidRDefault="002D7285">
      <w:pPr>
        <w:spacing w:before="0" w:after="0"/>
        <w:rPr>
          <w:sz w:val="18"/>
          <w:szCs w:val="18"/>
        </w:rPr>
      </w:pPr>
      <w:r>
        <w:rPr>
          <w:sz w:val="22"/>
          <w:szCs w:val="22"/>
          <w:u w:val="single"/>
        </w:rPr>
        <w:t>Suomija:</w:t>
      </w:r>
      <w:r>
        <w:rPr>
          <w:sz w:val="18"/>
          <w:szCs w:val="18"/>
        </w:rPr>
        <w:t xml:space="preserve"> </w:t>
      </w:r>
      <w:r>
        <w:rPr>
          <w:sz w:val="22"/>
          <w:szCs w:val="22"/>
        </w:rPr>
        <w:t>Meriofert</w:t>
      </w:r>
      <w:r w:rsidR="00E048D6">
        <w:rPr>
          <w:sz w:val="22"/>
          <w:szCs w:val="22"/>
        </w:rPr>
        <w:t xml:space="preserve"> </w:t>
      </w:r>
      <w:r w:rsidR="00E048D6" w:rsidRPr="00E048D6">
        <w:rPr>
          <w:sz w:val="22"/>
          <w:szCs w:val="22"/>
        </w:rPr>
        <w:t>Set</w:t>
      </w:r>
    </w:p>
    <w:p w14:paraId="2FA5147C" w14:textId="77777777" w:rsidR="00F11E33" w:rsidRDefault="002D7285">
      <w:pPr>
        <w:spacing w:before="0" w:after="0"/>
        <w:rPr>
          <w:sz w:val="22"/>
          <w:szCs w:val="22"/>
        </w:rPr>
      </w:pPr>
      <w:r>
        <w:rPr>
          <w:sz w:val="22"/>
          <w:szCs w:val="22"/>
          <w:u w:val="single"/>
        </w:rPr>
        <w:t>Prancūzija</w:t>
      </w:r>
      <w:r>
        <w:rPr>
          <w:sz w:val="22"/>
          <w:szCs w:val="22"/>
        </w:rPr>
        <w:t>: Fertistartkit</w:t>
      </w:r>
    </w:p>
    <w:p w14:paraId="6B0FA852" w14:textId="77777777" w:rsidR="00F11E33" w:rsidRDefault="002D7285">
      <w:pPr>
        <w:spacing w:before="0" w:after="0"/>
        <w:rPr>
          <w:sz w:val="22"/>
          <w:szCs w:val="22"/>
        </w:rPr>
      </w:pPr>
      <w:r>
        <w:rPr>
          <w:sz w:val="22"/>
          <w:szCs w:val="22"/>
          <w:u w:val="single"/>
        </w:rPr>
        <w:t>Graikija</w:t>
      </w:r>
      <w:r>
        <w:rPr>
          <w:sz w:val="22"/>
          <w:szCs w:val="22"/>
        </w:rPr>
        <w:t>: Meriofert</w:t>
      </w:r>
    </w:p>
    <w:p w14:paraId="52B9325F" w14:textId="77777777" w:rsidR="00F11E33" w:rsidRDefault="002D7285">
      <w:pPr>
        <w:spacing w:before="0" w:after="0"/>
        <w:rPr>
          <w:sz w:val="22"/>
          <w:szCs w:val="22"/>
        </w:rPr>
      </w:pPr>
      <w:r>
        <w:rPr>
          <w:sz w:val="22"/>
          <w:szCs w:val="22"/>
          <w:u w:val="single"/>
        </w:rPr>
        <w:t>Vengrija</w:t>
      </w:r>
      <w:r>
        <w:rPr>
          <w:sz w:val="22"/>
          <w:szCs w:val="22"/>
        </w:rPr>
        <w:t>: Meriofert Kit</w:t>
      </w:r>
    </w:p>
    <w:p w14:paraId="25CE4599" w14:textId="77777777" w:rsidR="00F11E33" w:rsidRDefault="002D7285">
      <w:pPr>
        <w:spacing w:before="0" w:after="0"/>
        <w:rPr>
          <w:sz w:val="22"/>
          <w:szCs w:val="22"/>
        </w:rPr>
      </w:pPr>
      <w:r>
        <w:rPr>
          <w:sz w:val="22"/>
          <w:szCs w:val="22"/>
          <w:u w:val="single"/>
        </w:rPr>
        <w:t>Italija:</w:t>
      </w:r>
      <w:r>
        <w:rPr>
          <w:sz w:val="22"/>
          <w:szCs w:val="22"/>
        </w:rPr>
        <w:t xml:space="preserve"> Meriofert</w:t>
      </w:r>
    </w:p>
    <w:p w14:paraId="7550C550" w14:textId="02740247" w:rsidR="00F11E33" w:rsidRDefault="002D7285">
      <w:pPr>
        <w:spacing w:before="0" w:after="0"/>
        <w:rPr>
          <w:sz w:val="22"/>
          <w:szCs w:val="22"/>
          <w:u w:val="single"/>
        </w:rPr>
      </w:pPr>
      <w:r>
        <w:rPr>
          <w:sz w:val="22"/>
          <w:szCs w:val="22"/>
          <w:u w:val="single"/>
        </w:rPr>
        <w:t>Latvija:</w:t>
      </w:r>
      <w:r>
        <w:rPr>
          <w:sz w:val="22"/>
          <w:szCs w:val="22"/>
        </w:rPr>
        <w:t xml:space="preserve"> Meriofert</w:t>
      </w:r>
      <w:r w:rsidR="00E048D6">
        <w:rPr>
          <w:sz w:val="22"/>
          <w:szCs w:val="22"/>
        </w:rPr>
        <w:t xml:space="preserve"> </w:t>
      </w:r>
      <w:r w:rsidR="00E048D6" w:rsidRPr="00E048D6">
        <w:rPr>
          <w:sz w:val="22"/>
          <w:szCs w:val="22"/>
        </w:rPr>
        <w:t>Set</w:t>
      </w:r>
    </w:p>
    <w:p w14:paraId="36AE79E3" w14:textId="31CE1B2F" w:rsidR="00F11E33" w:rsidRDefault="002D7285">
      <w:pPr>
        <w:spacing w:before="0" w:after="0"/>
        <w:rPr>
          <w:sz w:val="22"/>
          <w:szCs w:val="22"/>
          <w:u w:val="single"/>
        </w:rPr>
      </w:pPr>
      <w:r>
        <w:rPr>
          <w:sz w:val="22"/>
          <w:szCs w:val="22"/>
          <w:u w:val="single"/>
        </w:rPr>
        <w:t>Lietuva:</w:t>
      </w:r>
      <w:r>
        <w:rPr>
          <w:sz w:val="22"/>
          <w:szCs w:val="22"/>
        </w:rPr>
        <w:t xml:space="preserve"> Meriofert</w:t>
      </w:r>
      <w:r w:rsidR="00E048D6">
        <w:rPr>
          <w:sz w:val="22"/>
          <w:szCs w:val="22"/>
        </w:rPr>
        <w:t xml:space="preserve"> </w:t>
      </w:r>
      <w:r w:rsidR="00E048D6" w:rsidRPr="00E048D6">
        <w:rPr>
          <w:sz w:val="22"/>
          <w:szCs w:val="22"/>
        </w:rPr>
        <w:t>Set</w:t>
      </w:r>
    </w:p>
    <w:p w14:paraId="5E86BBA0" w14:textId="77777777" w:rsidR="00F11E33" w:rsidRDefault="002D7285">
      <w:pPr>
        <w:spacing w:before="0" w:after="0"/>
        <w:rPr>
          <w:sz w:val="22"/>
          <w:szCs w:val="22"/>
        </w:rPr>
      </w:pPr>
      <w:r>
        <w:rPr>
          <w:sz w:val="22"/>
          <w:szCs w:val="22"/>
          <w:u w:val="single"/>
        </w:rPr>
        <w:t>Liuksemburgas</w:t>
      </w:r>
      <w:r>
        <w:rPr>
          <w:sz w:val="22"/>
          <w:szCs w:val="22"/>
        </w:rPr>
        <w:t>: Fertinorm Kit</w:t>
      </w:r>
    </w:p>
    <w:p w14:paraId="71D8D1DF" w14:textId="77777777" w:rsidR="00F11E33" w:rsidRDefault="002D7285">
      <w:pPr>
        <w:spacing w:before="0" w:after="0"/>
        <w:rPr>
          <w:sz w:val="22"/>
          <w:szCs w:val="22"/>
          <w:u w:val="single"/>
        </w:rPr>
      </w:pPr>
      <w:r>
        <w:rPr>
          <w:sz w:val="22"/>
          <w:szCs w:val="22"/>
          <w:u w:val="single"/>
        </w:rPr>
        <w:t>Norvegija</w:t>
      </w:r>
      <w:r>
        <w:rPr>
          <w:sz w:val="18"/>
          <w:szCs w:val="18"/>
        </w:rPr>
        <w:t xml:space="preserve">: </w:t>
      </w:r>
      <w:r>
        <w:rPr>
          <w:sz w:val="22"/>
          <w:szCs w:val="22"/>
        </w:rPr>
        <w:t>Meriofert Set</w:t>
      </w:r>
    </w:p>
    <w:p w14:paraId="25F855AB" w14:textId="22474246" w:rsidR="00F11E33" w:rsidRDefault="002D7285">
      <w:pPr>
        <w:spacing w:before="0" w:after="0"/>
        <w:rPr>
          <w:sz w:val="22"/>
          <w:szCs w:val="22"/>
        </w:rPr>
      </w:pPr>
      <w:r>
        <w:rPr>
          <w:sz w:val="22"/>
          <w:szCs w:val="22"/>
          <w:u w:val="single"/>
        </w:rPr>
        <w:t>Lenkija:</w:t>
      </w:r>
      <w:r>
        <w:rPr>
          <w:sz w:val="22"/>
          <w:szCs w:val="22"/>
        </w:rPr>
        <w:t xml:space="preserve"> Mensinorm</w:t>
      </w:r>
      <w:r w:rsidR="00E048D6">
        <w:rPr>
          <w:sz w:val="22"/>
          <w:szCs w:val="22"/>
        </w:rPr>
        <w:t xml:space="preserve"> </w:t>
      </w:r>
      <w:r w:rsidR="00E048D6" w:rsidRPr="00E048D6">
        <w:rPr>
          <w:sz w:val="22"/>
          <w:szCs w:val="22"/>
        </w:rPr>
        <w:t>Set</w:t>
      </w:r>
    </w:p>
    <w:p w14:paraId="42FB4C20" w14:textId="77777777" w:rsidR="00F11E33" w:rsidRDefault="002D7285">
      <w:pPr>
        <w:spacing w:before="0" w:after="0"/>
        <w:rPr>
          <w:sz w:val="22"/>
          <w:szCs w:val="22"/>
        </w:rPr>
      </w:pPr>
      <w:r>
        <w:rPr>
          <w:sz w:val="22"/>
          <w:szCs w:val="22"/>
          <w:u w:val="single"/>
        </w:rPr>
        <w:t>Rumunija</w:t>
      </w:r>
      <w:r>
        <w:rPr>
          <w:sz w:val="22"/>
          <w:szCs w:val="22"/>
        </w:rPr>
        <w:t>: Meriofert PFS</w:t>
      </w:r>
    </w:p>
    <w:p w14:paraId="3DA43AA5" w14:textId="77777777" w:rsidR="00F11E33" w:rsidRDefault="002D7285">
      <w:pPr>
        <w:spacing w:before="0" w:after="0"/>
        <w:rPr>
          <w:sz w:val="22"/>
          <w:szCs w:val="22"/>
        </w:rPr>
      </w:pPr>
      <w:r>
        <w:rPr>
          <w:sz w:val="22"/>
          <w:szCs w:val="22"/>
          <w:u w:val="single"/>
        </w:rPr>
        <w:t>Slovakija</w:t>
      </w:r>
      <w:r>
        <w:rPr>
          <w:sz w:val="22"/>
          <w:szCs w:val="22"/>
        </w:rPr>
        <w:t>: Meriofert Kit</w:t>
      </w:r>
    </w:p>
    <w:p w14:paraId="606AAFAB" w14:textId="77777777" w:rsidR="00F11E33" w:rsidRDefault="002D7285">
      <w:pPr>
        <w:spacing w:before="0" w:after="0"/>
        <w:rPr>
          <w:sz w:val="22"/>
          <w:szCs w:val="22"/>
        </w:rPr>
      </w:pPr>
      <w:r>
        <w:rPr>
          <w:sz w:val="22"/>
          <w:szCs w:val="22"/>
          <w:u w:val="single"/>
        </w:rPr>
        <w:t>Ispanija</w:t>
      </w:r>
      <w:r>
        <w:rPr>
          <w:sz w:val="22"/>
          <w:szCs w:val="22"/>
        </w:rPr>
        <w:t>: Meriofert Kit</w:t>
      </w:r>
    </w:p>
    <w:p w14:paraId="77E22A41" w14:textId="45504C7B" w:rsidR="00F11E33" w:rsidRDefault="002D7285">
      <w:pPr>
        <w:spacing w:before="0" w:after="0"/>
        <w:rPr>
          <w:sz w:val="22"/>
          <w:szCs w:val="22"/>
          <w:u w:val="single"/>
        </w:rPr>
      </w:pPr>
      <w:r>
        <w:rPr>
          <w:sz w:val="22"/>
          <w:szCs w:val="22"/>
          <w:u w:val="single"/>
        </w:rPr>
        <w:t>Švedija:</w:t>
      </w:r>
      <w:r>
        <w:rPr>
          <w:sz w:val="18"/>
          <w:szCs w:val="18"/>
        </w:rPr>
        <w:t xml:space="preserve"> </w:t>
      </w:r>
      <w:r>
        <w:rPr>
          <w:sz w:val="22"/>
          <w:szCs w:val="22"/>
        </w:rPr>
        <w:t xml:space="preserve">Meriofert </w:t>
      </w:r>
      <w:r w:rsidR="00E048D6" w:rsidRPr="00E048D6">
        <w:rPr>
          <w:sz w:val="22"/>
          <w:szCs w:val="22"/>
        </w:rPr>
        <w:t>Set</w:t>
      </w:r>
    </w:p>
    <w:p w14:paraId="3A7BF879" w14:textId="77777777" w:rsidR="00F11E33" w:rsidRDefault="002D7285">
      <w:pPr>
        <w:spacing w:before="0" w:after="0"/>
        <w:rPr>
          <w:sz w:val="22"/>
          <w:szCs w:val="22"/>
        </w:rPr>
      </w:pPr>
      <w:r>
        <w:rPr>
          <w:sz w:val="22"/>
          <w:szCs w:val="22"/>
          <w:u w:val="single"/>
        </w:rPr>
        <w:t>Nyderlandai</w:t>
      </w:r>
      <w:r>
        <w:rPr>
          <w:sz w:val="22"/>
          <w:szCs w:val="22"/>
        </w:rPr>
        <w:t xml:space="preserve">: Meriofert spuit </w:t>
      </w:r>
    </w:p>
    <w:p w14:paraId="40F81359" w14:textId="77777777" w:rsidR="00F11E33" w:rsidRDefault="002D7285">
      <w:pPr>
        <w:spacing w:before="0" w:after="0"/>
        <w:rPr>
          <w:sz w:val="22"/>
          <w:szCs w:val="22"/>
        </w:rPr>
      </w:pPr>
      <w:r>
        <w:rPr>
          <w:sz w:val="22"/>
          <w:szCs w:val="22"/>
          <w:u w:val="single"/>
        </w:rPr>
        <w:t>Jungtinė Karalystė (Šiaurės Airija)</w:t>
      </w:r>
      <w:r>
        <w:rPr>
          <w:sz w:val="22"/>
          <w:szCs w:val="22"/>
        </w:rPr>
        <w:t>: Meriofert PFS</w:t>
      </w:r>
    </w:p>
    <w:p w14:paraId="080B0B90" w14:textId="77777777" w:rsidR="00F11E33" w:rsidRDefault="00F11E33">
      <w:pPr>
        <w:spacing w:before="0" w:after="0"/>
        <w:rPr>
          <w:sz w:val="22"/>
          <w:szCs w:val="22"/>
        </w:rPr>
      </w:pPr>
    </w:p>
    <w:p w14:paraId="524D44A9" w14:textId="47C5C04F" w:rsidR="009226B3" w:rsidRPr="009226B3" w:rsidRDefault="002D7285" w:rsidP="009226B3">
      <w:pPr>
        <w:spacing w:before="0" w:after="0"/>
        <w:rPr>
          <w:b/>
          <w:sz w:val="22"/>
          <w:szCs w:val="22"/>
        </w:rPr>
      </w:pPr>
      <w:r>
        <w:rPr>
          <w:b/>
          <w:bCs/>
          <w:sz w:val="22"/>
          <w:szCs w:val="22"/>
        </w:rPr>
        <w:t xml:space="preserve">Šis pakuotės lapelis paskutinį kartą </w:t>
      </w:r>
      <w:r w:rsidRPr="009226B3">
        <w:rPr>
          <w:b/>
          <w:bCs/>
          <w:sz w:val="22"/>
          <w:szCs w:val="22"/>
        </w:rPr>
        <w:t>peržiūrėtas</w:t>
      </w:r>
      <w:r w:rsidR="009226B3" w:rsidRPr="009226B3">
        <w:rPr>
          <w:b/>
          <w:bCs/>
          <w:sz w:val="22"/>
          <w:szCs w:val="22"/>
        </w:rPr>
        <w:t xml:space="preserve"> </w:t>
      </w:r>
      <w:r w:rsidR="00F73109">
        <w:rPr>
          <w:b/>
          <w:sz w:val="22"/>
          <w:szCs w:val="22"/>
        </w:rPr>
        <w:t>2024-0</w:t>
      </w:r>
      <w:r w:rsidR="00F63FE3">
        <w:rPr>
          <w:b/>
          <w:sz w:val="22"/>
          <w:szCs w:val="22"/>
        </w:rPr>
        <w:t>5</w:t>
      </w:r>
      <w:r w:rsidR="00F73109">
        <w:rPr>
          <w:b/>
          <w:sz w:val="22"/>
          <w:szCs w:val="22"/>
        </w:rPr>
        <w:t>-</w:t>
      </w:r>
      <w:r w:rsidR="001818CF">
        <w:rPr>
          <w:b/>
          <w:sz w:val="22"/>
          <w:szCs w:val="22"/>
        </w:rPr>
        <w:t>18</w:t>
      </w:r>
      <w:r w:rsidR="009226B3" w:rsidRPr="009226B3">
        <w:rPr>
          <w:b/>
          <w:sz w:val="22"/>
          <w:szCs w:val="22"/>
        </w:rPr>
        <w:t>.</w:t>
      </w:r>
    </w:p>
    <w:p w14:paraId="3FD2876D" w14:textId="77777777" w:rsidR="00F11E33" w:rsidRPr="00C63EF2" w:rsidRDefault="00F11E33">
      <w:pPr>
        <w:numPr>
          <w:ilvl w:val="12"/>
          <w:numId w:val="0"/>
        </w:numPr>
        <w:spacing w:before="0" w:after="0"/>
        <w:ind w:right="-2"/>
        <w:rPr>
          <w:iCs/>
          <w:sz w:val="22"/>
          <w:szCs w:val="22"/>
        </w:rPr>
      </w:pPr>
    </w:p>
    <w:p w14:paraId="0C07B39B" w14:textId="07D2E7FE" w:rsidR="00F11E33" w:rsidRDefault="002D7285">
      <w:pPr>
        <w:spacing w:before="0" w:after="0"/>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25" w:history="1">
        <w:r>
          <w:rPr>
            <w:rStyle w:val="Hipersaitas"/>
            <w:rFonts w:eastAsia="SimSun"/>
            <w:sz w:val="22"/>
            <w:szCs w:val="22"/>
          </w:rPr>
          <w:t>http://www.vvkt.lt/</w:t>
        </w:r>
      </w:hyperlink>
      <w:r>
        <w:rPr>
          <w:sz w:val="22"/>
          <w:szCs w:val="22"/>
        </w:rPr>
        <w:t>.</w:t>
      </w:r>
    </w:p>
    <w:p w14:paraId="1E81F4F0" w14:textId="77777777" w:rsidR="00F11E33" w:rsidRDefault="00F11E33">
      <w:pPr>
        <w:spacing w:before="0" w:after="0"/>
        <w:rPr>
          <w:sz w:val="22"/>
          <w:szCs w:val="22"/>
        </w:rPr>
      </w:pPr>
    </w:p>
    <w:sectPr w:rsidR="00F11E33">
      <w:headerReference w:type="default" r:id="rId26"/>
      <w:footerReference w:type="default" r:id="rId27"/>
      <w:pgSz w:w="11909"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8A087" w14:textId="77777777" w:rsidR="00EC1A12" w:rsidRDefault="00EC1A12">
      <w:r>
        <w:separator/>
      </w:r>
    </w:p>
  </w:endnote>
  <w:endnote w:type="continuationSeparator" w:id="0">
    <w:p w14:paraId="41029BFE" w14:textId="77777777" w:rsidR="00EC1A12" w:rsidRDefault="00EC1A12">
      <w:r>
        <w:continuationSeparator/>
      </w:r>
    </w:p>
  </w:endnote>
  <w:endnote w:type="continuationNotice" w:id="1">
    <w:p w14:paraId="2A0E64F5" w14:textId="77777777" w:rsidR="00EC1A12" w:rsidRDefault="00EC1A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540BC" w14:textId="77777777" w:rsidR="001D3707" w:rsidRDefault="001D37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5A1D5" w14:textId="77777777" w:rsidR="00EC1A12" w:rsidRDefault="00EC1A12">
      <w:r>
        <w:separator/>
      </w:r>
    </w:p>
  </w:footnote>
  <w:footnote w:type="continuationSeparator" w:id="0">
    <w:p w14:paraId="3393EC99" w14:textId="77777777" w:rsidR="00EC1A12" w:rsidRDefault="00EC1A12">
      <w:r>
        <w:continuationSeparator/>
      </w:r>
    </w:p>
  </w:footnote>
  <w:footnote w:type="continuationNotice" w:id="1">
    <w:p w14:paraId="0D7709E3" w14:textId="77777777" w:rsidR="00EC1A12" w:rsidRDefault="00EC1A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53775" w14:textId="77777777" w:rsidR="00F11E33" w:rsidRDefault="00F11E33">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49CC6A6"/>
    <w:lvl w:ilvl="0">
      <w:start w:val="1"/>
      <w:numFmt w:val="decimal"/>
      <w:pStyle w:val="Sraassunumeriais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5950DC0A"/>
    <w:lvl w:ilvl="0">
      <w:start w:val="1"/>
      <w:numFmt w:val="decimal"/>
      <w:pStyle w:val="Sraassunumeriais3"/>
      <w:lvlText w:val="%1."/>
      <w:lvlJc w:val="left"/>
      <w:pPr>
        <w:tabs>
          <w:tab w:val="num" w:pos="926"/>
        </w:tabs>
        <w:ind w:left="926" w:hanging="360"/>
      </w:pPr>
      <w:rPr>
        <w:rFonts w:cs="Times New Roman"/>
      </w:rPr>
    </w:lvl>
  </w:abstractNum>
  <w:abstractNum w:abstractNumId="2" w15:restartNumberingAfterBreak="0">
    <w:nsid w:val="FFFFFF7F"/>
    <w:multiLevelType w:val="singleLevel"/>
    <w:tmpl w:val="E668C6CE"/>
    <w:lvl w:ilvl="0">
      <w:start w:val="1"/>
      <w:numFmt w:val="decimal"/>
      <w:pStyle w:val="Sraassunumeriais2"/>
      <w:lvlText w:val="%1."/>
      <w:lvlJc w:val="left"/>
      <w:pPr>
        <w:tabs>
          <w:tab w:val="num" w:pos="643"/>
        </w:tabs>
        <w:ind w:left="643" w:hanging="360"/>
      </w:pPr>
      <w:rPr>
        <w:rFonts w:cs="Times New Roman"/>
      </w:rPr>
    </w:lvl>
  </w:abstractNum>
  <w:abstractNum w:abstractNumId="3" w15:restartNumberingAfterBreak="0">
    <w:nsid w:val="FFFFFF80"/>
    <w:multiLevelType w:val="singleLevel"/>
    <w:tmpl w:val="84E6D90E"/>
    <w:lvl w:ilvl="0">
      <w:start w:val="1"/>
      <w:numFmt w:val="bullet"/>
      <w:pStyle w:val="Sraassuenkleliai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CDE1D8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44203D0"/>
    <w:lvl w:ilvl="0">
      <w:start w:val="1"/>
      <w:numFmt w:val="bullet"/>
      <w:pStyle w:val="Sraassuenkleliai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EEC6308"/>
    <w:lvl w:ilvl="0">
      <w:start w:val="1"/>
      <w:numFmt w:val="bullet"/>
      <w:pStyle w:val="Sraassuenkleliais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D00B9AE"/>
    <w:lvl w:ilvl="0">
      <w:start w:val="1"/>
      <w:numFmt w:val="decimal"/>
      <w:pStyle w:val="Sraassunumeriais"/>
      <w:lvlText w:val="%1."/>
      <w:lvlJc w:val="left"/>
      <w:pPr>
        <w:tabs>
          <w:tab w:val="num" w:pos="360"/>
        </w:tabs>
        <w:ind w:left="360" w:hanging="360"/>
      </w:pPr>
      <w:rPr>
        <w:rFonts w:cs="Times New Roman"/>
      </w:rPr>
    </w:lvl>
  </w:abstractNum>
  <w:abstractNum w:abstractNumId="8" w15:restartNumberingAfterBreak="0">
    <w:nsid w:val="FFFFFF89"/>
    <w:multiLevelType w:val="singleLevel"/>
    <w:tmpl w:val="B75A720C"/>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3005512"/>
    <w:multiLevelType w:val="hybridMultilevel"/>
    <w:tmpl w:val="4C5E2EE4"/>
    <w:lvl w:ilvl="0" w:tplc="04090001">
      <w:start w:val="1"/>
      <w:numFmt w:val="bullet"/>
      <w:lvlText w:val=""/>
      <w:lvlJc w:val="left"/>
      <w:pPr>
        <w:ind w:left="720" w:hanging="360"/>
      </w:pPr>
      <w:rPr>
        <w:rFonts w:ascii="Symbol" w:hAnsi="Symbol" w:hint="default"/>
      </w:rPr>
    </w:lvl>
    <w:lvl w:ilvl="1" w:tplc="3B8A6D4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18712F"/>
    <w:multiLevelType w:val="hybridMultilevel"/>
    <w:tmpl w:val="49FA694A"/>
    <w:lvl w:ilvl="0" w:tplc="F1748F7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540AC"/>
    <w:multiLevelType w:val="multilevel"/>
    <w:tmpl w:val="04090023"/>
    <w:styleLink w:val="ArticleSection1"/>
    <w:lvl w:ilvl="0">
      <w:start w:val="1"/>
      <w:numFmt w:val="upperRoman"/>
      <w:lvlText w:val="Article %1."/>
      <w:lvlJc w:val="left"/>
      <w:pPr>
        <w:tabs>
          <w:tab w:val="num" w:pos="1440"/>
        </w:tabs>
      </w:pPr>
      <w:rPr>
        <w:rFonts w:ascii="Times New Roman" w:hAnsi="Times New Roman"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FB70242"/>
    <w:multiLevelType w:val="hybridMultilevel"/>
    <w:tmpl w:val="96A2494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3" w15:restartNumberingAfterBreak="0">
    <w:nsid w:val="12E63785"/>
    <w:multiLevelType w:val="hybridMultilevel"/>
    <w:tmpl w:val="199CDF9A"/>
    <w:lvl w:ilvl="0" w:tplc="165E9A26">
      <w:start w:val="3"/>
      <w:numFmt w:val="bullet"/>
      <w:lvlText w:val="-"/>
      <w:lvlJc w:val="left"/>
      <w:pPr>
        <w:tabs>
          <w:tab w:val="num" w:pos="1639"/>
        </w:tabs>
        <w:ind w:left="1639" w:hanging="360"/>
      </w:pPr>
      <w:rPr>
        <w:rFonts w:ascii="Times New Roman" w:eastAsia="Times New Roman" w:hAnsi="Times New Roman" w:hint="default"/>
      </w:rPr>
    </w:lvl>
    <w:lvl w:ilvl="1" w:tplc="040C0003">
      <w:start w:val="1"/>
      <w:numFmt w:val="bullet"/>
      <w:lvlText w:val="o"/>
      <w:lvlJc w:val="left"/>
      <w:pPr>
        <w:tabs>
          <w:tab w:val="num" w:pos="2359"/>
        </w:tabs>
        <w:ind w:left="2359" w:hanging="360"/>
      </w:pPr>
      <w:rPr>
        <w:rFonts w:ascii="Courier New" w:hAnsi="Courier New" w:hint="default"/>
      </w:rPr>
    </w:lvl>
    <w:lvl w:ilvl="2" w:tplc="040C0005">
      <w:start w:val="1"/>
      <w:numFmt w:val="bullet"/>
      <w:lvlText w:val=""/>
      <w:lvlJc w:val="left"/>
      <w:pPr>
        <w:tabs>
          <w:tab w:val="num" w:pos="3079"/>
        </w:tabs>
        <w:ind w:left="3079" w:hanging="360"/>
      </w:pPr>
      <w:rPr>
        <w:rFonts w:ascii="Wingdings" w:hAnsi="Wingdings" w:hint="default"/>
      </w:rPr>
    </w:lvl>
    <w:lvl w:ilvl="3" w:tplc="040C0001">
      <w:start w:val="1"/>
      <w:numFmt w:val="bullet"/>
      <w:lvlText w:val=""/>
      <w:lvlJc w:val="left"/>
      <w:pPr>
        <w:tabs>
          <w:tab w:val="num" w:pos="3799"/>
        </w:tabs>
        <w:ind w:left="3799" w:hanging="360"/>
      </w:pPr>
      <w:rPr>
        <w:rFonts w:ascii="Symbol" w:hAnsi="Symbol" w:hint="default"/>
      </w:rPr>
    </w:lvl>
    <w:lvl w:ilvl="4" w:tplc="040C0003">
      <w:start w:val="1"/>
      <w:numFmt w:val="bullet"/>
      <w:lvlText w:val="o"/>
      <w:lvlJc w:val="left"/>
      <w:pPr>
        <w:tabs>
          <w:tab w:val="num" w:pos="4519"/>
        </w:tabs>
        <w:ind w:left="4519" w:hanging="360"/>
      </w:pPr>
      <w:rPr>
        <w:rFonts w:ascii="Courier New" w:hAnsi="Courier New" w:hint="default"/>
      </w:rPr>
    </w:lvl>
    <w:lvl w:ilvl="5" w:tplc="040C0005">
      <w:start w:val="1"/>
      <w:numFmt w:val="bullet"/>
      <w:lvlText w:val=""/>
      <w:lvlJc w:val="left"/>
      <w:pPr>
        <w:tabs>
          <w:tab w:val="num" w:pos="5239"/>
        </w:tabs>
        <w:ind w:left="5239" w:hanging="360"/>
      </w:pPr>
      <w:rPr>
        <w:rFonts w:ascii="Wingdings" w:hAnsi="Wingdings" w:hint="default"/>
      </w:rPr>
    </w:lvl>
    <w:lvl w:ilvl="6" w:tplc="040C0001">
      <w:start w:val="1"/>
      <w:numFmt w:val="bullet"/>
      <w:lvlText w:val=""/>
      <w:lvlJc w:val="left"/>
      <w:pPr>
        <w:tabs>
          <w:tab w:val="num" w:pos="5959"/>
        </w:tabs>
        <w:ind w:left="5959" w:hanging="360"/>
      </w:pPr>
      <w:rPr>
        <w:rFonts w:ascii="Symbol" w:hAnsi="Symbol" w:hint="default"/>
      </w:rPr>
    </w:lvl>
    <w:lvl w:ilvl="7" w:tplc="040C0003">
      <w:start w:val="1"/>
      <w:numFmt w:val="bullet"/>
      <w:lvlText w:val="o"/>
      <w:lvlJc w:val="left"/>
      <w:pPr>
        <w:tabs>
          <w:tab w:val="num" w:pos="6679"/>
        </w:tabs>
        <w:ind w:left="6679" w:hanging="360"/>
      </w:pPr>
      <w:rPr>
        <w:rFonts w:ascii="Courier New" w:hAnsi="Courier New" w:hint="default"/>
      </w:rPr>
    </w:lvl>
    <w:lvl w:ilvl="8" w:tplc="040C0005">
      <w:start w:val="1"/>
      <w:numFmt w:val="bullet"/>
      <w:lvlText w:val=""/>
      <w:lvlJc w:val="left"/>
      <w:pPr>
        <w:tabs>
          <w:tab w:val="num" w:pos="7399"/>
        </w:tabs>
        <w:ind w:left="7399" w:hanging="360"/>
      </w:pPr>
      <w:rPr>
        <w:rFonts w:ascii="Wingdings" w:hAnsi="Wingdings" w:hint="default"/>
      </w:rPr>
    </w:lvl>
  </w:abstractNum>
  <w:abstractNum w:abstractNumId="14" w15:restartNumberingAfterBreak="0">
    <w:nsid w:val="1AEF6C49"/>
    <w:multiLevelType w:val="hybridMultilevel"/>
    <w:tmpl w:val="AC283072"/>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5" w15:restartNumberingAfterBreak="0">
    <w:nsid w:val="1C1B6523"/>
    <w:multiLevelType w:val="hybridMultilevel"/>
    <w:tmpl w:val="EFFC342C"/>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hint="default"/>
      </w:rPr>
    </w:lvl>
    <w:lvl w:ilvl="8" w:tplc="040C0005">
      <w:start w:val="1"/>
      <w:numFmt w:val="bullet"/>
      <w:lvlText w:val=""/>
      <w:lvlJc w:val="left"/>
      <w:pPr>
        <w:ind w:left="7920" w:hanging="360"/>
      </w:pPr>
      <w:rPr>
        <w:rFonts w:ascii="Wingdings" w:hAnsi="Wingdings" w:hint="default"/>
      </w:rPr>
    </w:lvl>
  </w:abstractNum>
  <w:abstractNum w:abstractNumId="16" w15:restartNumberingAfterBreak="0">
    <w:nsid w:val="1C911BEF"/>
    <w:multiLevelType w:val="hybridMultilevel"/>
    <w:tmpl w:val="8C88DE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844859"/>
    <w:multiLevelType w:val="hybridMultilevel"/>
    <w:tmpl w:val="A34AECE6"/>
    <w:lvl w:ilvl="0" w:tplc="00B0C984">
      <w:start w:val="1"/>
      <w:numFmt w:val="decimal"/>
      <w:lvlRestart w:val="0"/>
      <w:pStyle w:val="Appendix"/>
      <w:lvlText w:val="Appendix %1"/>
      <w:lvlJc w:val="left"/>
      <w:pPr>
        <w:tabs>
          <w:tab w:val="num" w:pos="1152"/>
        </w:tabs>
      </w:pPr>
      <w:rPr>
        <w:rFonts w:ascii="TimesNewRoman" w:hAnsi="TimesNewRoman" w:cs="TimesNewRoman" w:hint="default"/>
        <w:b/>
        <w:bCs/>
        <w:i w:val="0"/>
        <w:iCs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73B331B"/>
    <w:multiLevelType w:val="hybridMultilevel"/>
    <w:tmpl w:val="B3B0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8332B"/>
    <w:multiLevelType w:val="hybridMultilevel"/>
    <w:tmpl w:val="5A5AA0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1766D4"/>
    <w:multiLevelType w:val="hybridMultilevel"/>
    <w:tmpl w:val="32A8A7DE"/>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1"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2E99529D"/>
    <w:multiLevelType w:val="hybridMultilevel"/>
    <w:tmpl w:val="0D64FA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2F6445D0"/>
    <w:multiLevelType w:val="multilevel"/>
    <w:tmpl w:val="96F4BD86"/>
    <w:lvl w:ilvl="0">
      <w:start w:val="1"/>
      <w:numFmt w:val="decimal"/>
      <w:lvlRestart w:val="0"/>
      <w:pStyle w:val="Antrat1"/>
      <w:lvlText w:val="1.3.%1"/>
      <w:lvlJc w:val="left"/>
      <w:pPr>
        <w:tabs>
          <w:tab w:val="num" w:pos="1584"/>
        </w:tabs>
        <w:ind w:left="1584" w:hanging="1584"/>
      </w:pPr>
      <w:rPr>
        <w:rFonts w:ascii="Times New Roman" w:hAnsi="Times New Roman" w:cs="Times New Roman" w:hint="default"/>
        <w:b/>
        <w:bCs/>
        <w:i w:val="0"/>
        <w:iCs w:val="0"/>
        <w:caps/>
        <w:smallCaps w:val="0"/>
        <w:strike w:val="0"/>
        <w:dstrike w:val="0"/>
        <w:vanish w:val="0"/>
        <w:color w:val="auto"/>
        <w:sz w:val="24"/>
        <w:szCs w:val="24"/>
        <w:u w:val="none"/>
        <w:vertAlign w:val="baseline"/>
      </w:rPr>
    </w:lvl>
    <w:lvl w:ilvl="1">
      <w:start w:val="1"/>
      <w:numFmt w:val="decimal"/>
      <w:pStyle w:val="Antrat2"/>
      <w:lvlText w:val="1.3.%1.%2"/>
      <w:lvlJc w:val="left"/>
      <w:pPr>
        <w:tabs>
          <w:tab w:val="num" w:pos="1584"/>
        </w:tabs>
        <w:ind w:left="1584" w:hanging="1584"/>
      </w:pPr>
      <w:rPr>
        <w:rFonts w:ascii="Times New Roman" w:hAnsi="Times New Roman" w:cs="Times New Roman" w:hint="default"/>
        <w:b/>
        <w:bCs/>
        <w:i w:val="0"/>
        <w:iCs w:val="0"/>
        <w:caps/>
        <w:smallCaps w:val="0"/>
        <w:strike w:val="0"/>
        <w:dstrike w:val="0"/>
        <w:vanish w:val="0"/>
        <w:color w:val="auto"/>
        <w:sz w:val="24"/>
        <w:szCs w:val="24"/>
        <w:u w:val="none"/>
        <w:vertAlign w:val="baseline"/>
      </w:rPr>
    </w:lvl>
    <w:lvl w:ilvl="2">
      <w:start w:val="1"/>
      <w:numFmt w:val="decimal"/>
      <w:pStyle w:val="Antrat3"/>
      <w:lvlText w:val="1.3.%1.%2.%3"/>
      <w:lvlJc w:val="left"/>
      <w:pPr>
        <w:tabs>
          <w:tab w:val="num" w:pos="1584"/>
        </w:tabs>
        <w:ind w:left="1584" w:hanging="1584"/>
      </w:pPr>
      <w:rPr>
        <w:rFonts w:ascii="Times New Roman" w:hAnsi="Times New Roman" w:cs="Times New Roman" w:hint="default"/>
        <w:b/>
        <w:bCs/>
        <w:i w:val="0"/>
        <w:iCs w:val="0"/>
        <w:caps w:val="0"/>
        <w:strike w:val="0"/>
        <w:dstrike w:val="0"/>
        <w:vanish w:val="0"/>
        <w:color w:val="auto"/>
        <w:sz w:val="24"/>
        <w:szCs w:val="24"/>
        <w:u w:val="none"/>
        <w:vertAlign w:val="baseline"/>
      </w:rPr>
    </w:lvl>
    <w:lvl w:ilvl="3">
      <w:start w:val="1"/>
      <w:numFmt w:val="decimal"/>
      <w:pStyle w:val="Antrat4"/>
      <w:lvlText w:val="1.3.%1.%2.%3.%4"/>
      <w:lvlJc w:val="left"/>
      <w:pPr>
        <w:tabs>
          <w:tab w:val="num" w:pos="1584"/>
        </w:tabs>
        <w:ind w:left="1584" w:hanging="1584"/>
      </w:pPr>
      <w:rPr>
        <w:rFonts w:ascii="Times New Roman" w:hAnsi="Times New Roman" w:cs="Times New Roman" w:hint="default"/>
        <w:b/>
        <w:bCs/>
        <w:i/>
        <w:iCs/>
        <w:caps w:val="0"/>
        <w:strike w:val="0"/>
        <w:dstrike w:val="0"/>
        <w:vanish w:val="0"/>
        <w:color w:val="auto"/>
        <w:sz w:val="24"/>
        <w:szCs w:val="24"/>
        <w:u w:val="none"/>
        <w:vertAlign w:val="baseline"/>
      </w:rPr>
    </w:lvl>
    <w:lvl w:ilvl="4">
      <w:start w:val="1"/>
      <w:numFmt w:val="decimal"/>
      <w:pStyle w:val="Antrat5"/>
      <w:lvlText w:val="1.3.%1.%2.%3.%4.%5"/>
      <w:lvlJc w:val="left"/>
      <w:pPr>
        <w:tabs>
          <w:tab w:val="num" w:pos="1584"/>
        </w:tabs>
        <w:ind w:left="1584" w:hanging="1584"/>
      </w:pPr>
      <w:rPr>
        <w:rFonts w:ascii="Times New Roman" w:hAnsi="Times New Roman" w:cs="Times New Roman" w:hint="default"/>
        <w:b w:val="0"/>
        <w:bCs w:val="0"/>
        <w:i/>
        <w:iCs/>
        <w:caps w:val="0"/>
        <w:strike w:val="0"/>
        <w:dstrike w:val="0"/>
        <w:vanish w:val="0"/>
        <w:color w:val="auto"/>
        <w:sz w:val="24"/>
        <w:szCs w:val="24"/>
        <w:u w:val="none"/>
        <w:vertAlign w:val="baseline"/>
      </w:rPr>
    </w:lvl>
    <w:lvl w:ilvl="5">
      <w:start w:val="1"/>
      <w:numFmt w:val="decimal"/>
      <w:pStyle w:val="List1"/>
      <w:lvlText w:val="%6."/>
      <w:lvlJc w:val="left"/>
      <w:pPr>
        <w:tabs>
          <w:tab w:val="num" w:pos="1008"/>
        </w:tabs>
        <w:ind w:left="1008" w:hanging="504"/>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6">
      <w:start w:val="1"/>
      <w:numFmt w:val="lowerLetter"/>
      <w:pStyle w:val="List2"/>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pStyle w:val="List3"/>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pStyle w:val="List4"/>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24" w15:restartNumberingAfterBreak="0">
    <w:nsid w:val="31971E4C"/>
    <w:multiLevelType w:val="hybridMultilevel"/>
    <w:tmpl w:val="550E827E"/>
    <w:lvl w:ilvl="0" w:tplc="BAB2CC8A">
      <w:start w:val="1"/>
      <w:numFmt w:val="bullet"/>
      <w:lvlText w:val=""/>
      <w:lvlJc w:val="left"/>
      <w:pPr>
        <w:tabs>
          <w:tab w:val="num" w:pos="785"/>
        </w:tabs>
        <w:ind w:left="785" w:hanging="360"/>
      </w:pPr>
      <w:rPr>
        <w:rFonts w:ascii="Symbol" w:hAnsi="Symbol" w:hint="default"/>
        <w:sz w:val="24"/>
      </w:rPr>
    </w:lvl>
    <w:lvl w:ilvl="1" w:tplc="040C0003">
      <w:start w:val="1"/>
      <w:numFmt w:val="bullet"/>
      <w:lvlText w:val="o"/>
      <w:lvlJc w:val="left"/>
      <w:pPr>
        <w:tabs>
          <w:tab w:val="num" w:pos="1865"/>
        </w:tabs>
        <w:ind w:left="1865" w:hanging="360"/>
      </w:pPr>
      <w:rPr>
        <w:rFonts w:ascii="Courier New" w:hAnsi="Courier New" w:hint="default"/>
      </w:rPr>
    </w:lvl>
    <w:lvl w:ilvl="2" w:tplc="040C0005">
      <w:start w:val="1"/>
      <w:numFmt w:val="bullet"/>
      <w:lvlText w:val=""/>
      <w:lvlJc w:val="left"/>
      <w:pPr>
        <w:tabs>
          <w:tab w:val="num" w:pos="2585"/>
        </w:tabs>
        <w:ind w:left="2585" w:hanging="360"/>
      </w:pPr>
      <w:rPr>
        <w:rFonts w:ascii="Wingdings" w:hAnsi="Wingdings" w:hint="default"/>
      </w:rPr>
    </w:lvl>
    <w:lvl w:ilvl="3" w:tplc="040C0001">
      <w:start w:val="1"/>
      <w:numFmt w:val="bullet"/>
      <w:lvlText w:val=""/>
      <w:lvlJc w:val="left"/>
      <w:pPr>
        <w:tabs>
          <w:tab w:val="num" w:pos="3305"/>
        </w:tabs>
        <w:ind w:left="3305" w:hanging="360"/>
      </w:pPr>
      <w:rPr>
        <w:rFonts w:ascii="Symbol" w:hAnsi="Symbol" w:hint="default"/>
      </w:rPr>
    </w:lvl>
    <w:lvl w:ilvl="4" w:tplc="040C0003">
      <w:start w:val="1"/>
      <w:numFmt w:val="bullet"/>
      <w:lvlText w:val="o"/>
      <w:lvlJc w:val="left"/>
      <w:pPr>
        <w:tabs>
          <w:tab w:val="num" w:pos="4025"/>
        </w:tabs>
        <w:ind w:left="4025" w:hanging="360"/>
      </w:pPr>
      <w:rPr>
        <w:rFonts w:ascii="Courier New" w:hAnsi="Courier New" w:hint="default"/>
      </w:rPr>
    </w:lvl>
    <w:lvl w:ilvl="5" w:tplc="040C0005">
      <w:start w:val="1"/>
      <w:numFmt w:val="bullet"/>
      <w:lvlText w:val=""/>
      <w:lvlJc w:val="left"/>
      <w:pPr>
        <w:tabs>
          <w:tab w:val="num" w:pos="4745"/>
        </w:tabs>
        <w:ind w:left="4745" w:hanging="360"/>
      </w:pPr>
      <w:rPr>
        <w:rFonts w:ascii="Wingdings" w:hAnsi="Wingdings" w:hint="default"/>
      </w:rPr>
    </w:lvl>
    <w:lvl w:ilvl="6" w:tplc="040C0001">
      <w:start w:val="1"/>
      <w:numFmt w:val="bullet"/>
      <w:lvlText w:val=""/>
      <w:lvlJc w:val="left"/>
      <w:pPr>
        <w:tabs>
          <w:tab w:val="num" w:pos="5465"/>
        </w:tabs>
        <w:ind w:left="5465" w:hanging="360"/>
      </w:pPr>
      <w:rPr>
        <w:rFonts w:ascii="Symbol" w:hAnsi="Symbol" w:hint="default"/>
      </w:rPr>
    </w:lvl>
    <w:lvl w:ilvl="7" w:tplc="040C0003">
      <w:start w:val="1"/>
      <w:numFmt w:val="bullet"/>
      <w:lvlText w:val="o"/>
      <w:lvlJc w:val="left"/>
      <w:pPr>
        <w:tabs>
          <w:tab w:val="num" w:pos="6185"/>
        </w:tabs>
        <w:ind w:left="6185" w:hanging="360"/>
      </w:pPr>
      <w:rPr>
        <w:rFonts w:ascii="Courier New" w:hAnsi="Courier New" w:hint="default"/>
      </w:rPr>
    </w:lvl>
    <w:lvl w:ilvl="8" w:tplc="040C0005">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375F6763"/>
    <w:multiLevelType w:val="hybridMultilevel"/>
    <w:tmpl w:val="9F9804F4"/>
    <w:lvl w:ilvl="0" w:tplc="186A082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0C000F">
      <w:start w:val="1"/>
      <w:numFmt w:val="decimal"/>
      <w:lvlText w:val="%6."/>
      <w:lvlJc w:val="left"/>
      <w:pPr>
        <w:tabs>
          <w:tab w:val="num" w:pos="1597"/>
        </w:tabs>
        <w:ind w:left="1597"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3DD60780"/>
    <w:multiLevelType w:val="hybridMultilevel"/>
    <w:tmpl w:val="D408F1D8"/>
    <w:lvl w:ilvl="0" w:tplc="0409000F">
      <w:start w:val="1"/>
      <w:numFmt w:val="decimal"/>
      <w:lvlText w:val="%1."/>
      <w:lvlJc w:val="left"/>
      <w:pPr>
        <w:ind w:left="2157" w:hanging="360"/>
      </w:pPr>
    </w:lvl>
    <w:lvl w:ilvl="1" w:tplc="04090019">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27" w15:restartNumberingAfterBreak="0">
    <w:nsid w:val="3DDE385B"/>
    <w:multiLevelType w:val="hybridMultilevel"/>
    <w:tmpl w:val="A78641D4"/>
    <w:lvl w:ilvl="0" w:tplc="38F80212">
      <w:start w:val="1"/>
      <w:numFmt w:val="decimal"/>
      <w:lvlText w:val="%1."/>
      <w:lvlJc w:val="left"/>
      <w:pPr>
        <w:ind w:left="1080" w:hanging="360"/>
      </w:pPr>
      <w:rPr>
        <w:rFonts w:hint="default"/>
      </w:rPr>
    </w:lvl>
    <w:lvl w:ilvl="1" w:tplc="08100019" w:tentative="1">
      <w:start w:val="1"/>
      <w:numFmt w:val="lowerLetter"/>
      <w:lvlText w:val="%2."/>
      <w:lvlJc w:val="left"/>
      <w:pPr>
        <w:ind w:left="1800" w:hanging="360"/>
      </w:pPr>
    </w:lvl>
    <w:lvl w:ilvl="2" w:tplc="0810001B" w:tentative="1">
      <w:start w:val="1"/>
      <w:numFmt w:val="lowerRoman"/>
      <w:lvlText w:val="%3."/>
      <w:lvlJc w:val="right"/>
      <w:pPr>
        <w:ind w:left="2520" w:hanging="180"/>
      </w:pPr>
    </w:lvl>
    <w:lvl w:ilvl="3" w:tplc="0810000F" w:tentative="1">
      <w:start w:val="1"/>
      <w:numFmt w:val="decimal"/>
      <w:lvlText w:val="%4."/>
      <w:lvlJc w:val="left"/>
      <w:pPr>
        <w:ind w:left="3240" w:hanging="360"/>
      </w:pPr>
    </w:lvl>
    <w:lvl w:ilvl="4" w:tplc="08100019" w:tentative="1">
      <w:start w:val="1"/>
      <w:numFmt w:val="lowerLetter"/>
      <w:lvlText w:val="%5."/>
      <w:lvlJc w:val="left"/>
      <w:pPr>
        <w:ind w:left="3960" w:hanging="360"/>
      </w:pPr>
    </w:lvl>
    <w:lvl w:ilvl="5" w:tplc="0810001B" w:tentative="1">
      <w:start w:val="1"/>
      <w:numFmt w:val="lowerRoman"/>
      <w:lvlText w:val="%6."/>
      <w:lvlJc w:val="right"/>
      <w:pPr>
        <w:ind w:left="4680" w:hanging="180"/>
      </w:pPr>
    </w:lvl>
    <w:lvl w:ilvl="6" w:tplc="0810000F" w:tentative="1">
      <w:start w:val="1"/>
      <w:numFmt w:val="decimal"/>
      <w:lvlText w:val="%7."/>
      <w:lvlJc w:val="left"/>
      <w:pPr>
        <w:ind w:left="5400" w:hanging="360"/>
      </w:pPr>
    </w:lvl>
    <w:lvl w:ilvl="7" w:tplc="08100019" w:tentative="1">
      <w:start w:val="1"/>
      <w:numFmt w:val="lowerLetter"/>
      <w:lvlText w:val="%8."/>
      <w:lvlJc w:val="left"/>
      <w:pPr>
        <w:ind w:left="6120" w:hanging="360"/>
      </w:pPr>
    </w:lvl>
    <w:lvl w:ilvl="8" w:tplc="0810001B" w:tentative="1">
      <w:start w:val="1"/>
      <w:numFmt w:val="lowerRoman"/>
      <w:lvlText w:val="%9."/>
      <w:lvlJc w:val="right"/>
      <w:pPr>
        <w:ind w:left="6840" w:hanging="180"/>
      </w:pPr>
    </w:lvl>
  </w:abstractNum>
  <w:abstractNum w:abstractNumId="28" w15:restartNumberingAfterBreak="0">
    <w:nsid w:val="43B125B7"/>
    <w:multiLevelType w:val="hybridMultilevel"/>
    <w:tmpl w:val="6DE8F7BA"/>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9" w15:restartNumberingAfterBreak="0">
    <w:nsid w:val="4F460377"/>
    <w:multiLevelType w:val="hybridMultilevel"/>
    <w:tmpl w:val="22AA3416"/>
    <w:lvl w:ilvl="0" w:tplc="F1748F76">
      <w:numFmt w:val="bullet"/>
      <w:lvlText w:val="-"/>
      <w:lvlJc w:val="left"/>
      <w:pPr>
        <w:tabs>
          <w:tab w:val="num" w:pos="786"/>
        </w:tabs>
        <w:ind w:left="786" w:hanging="360"/>
      </w:pPr>
      <w:rPr>
        <w:rFonts w:ascii="Arial" w:eastAsia="Times New Roman" w:hAnsi="Arial" w:hint="default"/>
      </w:rPr>
    </w:lvl>
    <w:lvl w:ilvl="1" w:tplc="040C0003">
      <w:start w:val="1"/>
      <w:numFmt w:val="bullet"/>
      <w:lvlText w:val="o"/>
      <w:lvlJc w:val="left"/>
      <w:pPr>
        <w:tabs>
          <w:tab w:val="num" w:pos="1506"/>
        </w:tabs>
        <w:ind w:left="1506" w:hanging="360"/>
      </w:pPr>
      <w:rPr>
        <w:rFonts w:ascii="Courier New" w:hAnsi="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50D00F7F"/>
    <w:multiLevelType w:val="hybridMultilevel"/>
    <w:tmpl w:val="B36CD8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F1731A"/>
    <w:multiLevelType w:val="hybridMultilevel"/>
    <w:tmpl w:val="D67CD9B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2" w15:restartNumberingAfterBreak="0">
    <w:nsid w:val="51CE140F"/>
    <w:multiLevelType w:val="hybridMultilevel"/>
    <w:tmpl w:val="6052C2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3DA2A7A"/>
    <w:multiLevelType w:val="hybridMultilevel"/>
    <w:tmpl w:val="8B3C0DD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4" w15:restartNumberingAfterBreak="0">
    <w:nsid w:val="5AB761F6"/>
    <w:multiLevelType w:val="hybridMultilevel"/>
    <w:tmpl w:val="9E3E1C9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04090001">
      <w:start w:val="1"/>
      <w:numFmt w:val="bullet"/>
      <w:lvlText w:val=""/>
      <w:lvlJc w:val="left"/>
      <w:pPr>
        <w:ind w:left="4500" w:hanging="360"/>
      </w:pPr>
      <w:rPr>
        <w:rFonts w:ascii="Symbol" w:hAnsi="Symbol"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15:restartNumberingAfterBreak="0">
    <w:nsid w:val="5B2C7A97"/>
    <w:multiLevelType w:val="hybridMultilevel"/>
    <w:tmpl w:val="74CEA71C"/>
    <w:lvl w:ilvl="0" w:tplc="0810000F">
      <w:start w:val="5"/>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6" w15:restartNumberingAfterBreak="0">
    <w:nsid w:val="5FDA098F"/>
    <w:multiLevelType w:val="hybridMultilevel"/>
    <w:tmpl w:val="D390C3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07528BC"/>
    <w:multiLevelType w:val="hybridMultilevel"/>
    <w:tmpl w:val="A088F0F6"/>
    <w:lvl w:ilvl="0" w:tplc="ABFA4B48">
      <w:start w:val="1"/>
      <w:numFmt w:val="decimal"/>
      <w:lvlText w:val="%1."/>
      <w:lvlJc w:val="left"/>
      <w:pPr>
        <w:ind w:left="1944" w:hanging="360"/>
      </w:pPr>
      <w:rPr>
        <w:rFonts w:hint="default"/>
      </w:rPr>
    </w:lvl>
    <w:lvl w:ilvl="1" w:tplc="08100019" w:tentative="1">
      <w:start w:val="1"/>
      <w:numFmt w:val="lowerLetter"/>
      <w:lvlText w:val="%2."/>
      <w:lvlJc w:val="left"/>
      <w:pPr>
        <w:ind w:left="2664" w:hanging="360"/>
      </w:pPr>
    </w:lvl>
    <w:lvl w:ilvl="2" w:tplc="0810001B" w:tentative="1">
      <w:start w:val="1"/>
      <w:numFmt w:val="lowerRoman"/>
      <w:lvlText w:val="%3."/>
      <w:lvlJc w:val="right"/>
      <w:pPr>
        <w:ind w:left="3384" w:hanging="180"/>
      </w:pPr>
    </w:lvl>
    <w:lvl w:ilvl="3" w:tplc="0810000F" w:tentative="1">
      <w:start w:val="1"/>
      <w:numFmt w:val="decimal"/>
      <w:lvlText w:val="%4."/>
      <w:lvlJc w:val="left"/>
      <w:pPr>
        <w:ind w:left="4104" w:hanging="360"/>
      </w:pPr>
    </w:lvl>
    <w:lvl w:ilvl="4" w:tplc="08100019" w:tentative="1">
      <w:start w:val="1"/>
      <w:numFmt w:val="lowerLetter"/>
      <w:lvlText w:val="%5."/>
      <w:lvlJc w:val="left"/>
      <w:pPr>
        <w:ind w:left="4824" w:hanging="360"/>
      </w:pPr>
    </w:lvl>
    <w:lvl w:ilvl="5" w:tplc="0810001B" w:tentative="1">
      <w:start w:val="1"/>
      <w:numFmt w:val="lowerRoman"/>
      <w:lvlText w:val="%6."/>
      <w:lvlJc w:val="right"/>
      <w:pPr>
        <w:ind w:left="5544" w:hanging="180"/>
      </w:pPr>
    </w:lvl>
    <w:lvl w:ilvl="6" w:tplc="0810000F" w:tentative="1">
      <w:start w:val="1"/>
      <w:numFmt w:val="decimal"/>
      <w:lvlText w:val="%7."/>
      <w:lvlJc w:val="left"/>
      <w:pPr>
        <w:ind w:left="6264" w:hanging="360"/>
      </w:pPr>
    </w:lvl>
    <w:lvl w:ilvl="7" w:tplc="08100019" w:tentative="1">
      <w:start w:val="1"/>
      <w:numFmt w:val="lowerLetter"/>
      <w:lvlText w:val="%8."/>
      <w:lvlJc w:val="left"/>
      <w:pPr>
        <w:ind w:left="6984" w:hanging="360"/>
      </w:pPr>
    </w:lvl>
    <w:lvl w:ilvl="8" w:tplc="0810001B" w:tentative="1">
      <w:start w:val="1"/>
      <w:numFmt w:val="lowerRoman"/>
      <w:lvlText w:val="%9."/>
      <w:lvlJc w:val="right"/>
      <w:pPr>
        <w:ind w:left="7704" w:hanging="180"/>
      </w:pPr>
    </w:lvl>
  </w:abstractNum>
  <w:abstractNum w:abstractNumId="38" w15:restartNumberingAfterBreak="0">
    <w:nsid w:val="658562C1"/>
    <w:multiLevelType w:val="hybridMultilevel"/>
    <w:tmpl w:val="B9B259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552167"/>
    <w:multiLevelType w:val="hybridMultilevel"/>
    <w:tmpl w:val="1DF8342E"/>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40" w15:restartNumberingAfterBreak="0">
    <w:nsid w:val="671A1B68"/>
    <w:multiLevelType w:val="multilevel"/>
    <w:tmpl w:val="2212863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125DEB"/>
    <w:multiLevelType w:val="hybridMultilevel"/>
    <w:tmpl w:val="A7C25992"/>
    <w:lvl w:ilvl="0" w:tplc="040C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FBE6EBE"/>
    <w:multiLevelType w:val="hybridMultilevel"/>
    <w:tmpl w:val="ABF8BEAE"/>
    <w:lvl w:ilvl="0" w:tplc="F00CA140">
      <w:start w:val="1"/>
      <w:numFmt w:val="decimal"/>
      <w:lvlRestart w:val="0"/>
      <w:pStyle w:val="Sraassunumeriais5"/>
      <w:lvlText w:val="Table %1."/>
      <w:lvlJc w:val="left"/>
      <w:pPr>
        <w:tabs>
          <w:tab w:val="num" w:pos="1008"/>
        </w:tabs>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8"/>
  </w:num>
  <w:num w:numId="10">
    <w:abstractNumId w:val="17"/>
  </w:num>
  <w:num w:numId="11">
    <w:abstractNumId w:val="43"/>
  </w:num>
  <w:num w:numId="12">
    <w:abstractNumId w:val="23"/>
  </w:num>
  <w:num w:numId="13">
    <w:abstractNumId w:val="21"/>
  </w:num>
  <w:num w:numId="14">
    <w:abstractNumId w:val="42"/>
  </w:num>
  <w:num w:numId="15">
    <w:abstractNumId w:val="11"/>
  </w:num>
  <w:num w:numId="16">
    <w:abstractNumId w:val="29"/>
  </w:num>
  <w:num w:numId="17">
    <w:abstractNumId w:val="33"/>
  </w:num>
  <w:num w:numId="18">
    <w:abstractNumId w:val="40"/>
  </w:num>
  <w:num w:numId="19">
    <w:abstractNumId w:val="14"/>
  </w:num>
  <w:num w:numId="20">
    <w:abstractNumId w:val="28"/>
  </w:num>
  <w:num w:numId="21">
    <w:abstractNumId w:val="27"/>
  </w:num>
  <w:num w:numId="22">
    <w:abstractNumId w:val="37"/>
  </w:num>
  <w:num w:numId="23">
    <w:abstractNumId w:val="39"/>
  </w:num>
  <w:num w:numId="24">
    <w:abstractNumId w:val="35"/>
  </w:num>
  <w:num w:numId="25">
    <w:abstractNumId w:val="41"/>
  </w:num>
  <w:num w:numId="26">
    <w:abstractNumId w:val="13"/>
  </w:num>
  <w:num w:numId="27">
    <w:abstractNumId w:val="24"/>
  </w:num>
  <w:num w:numId="28">
    <w:abstractNumId w:val="15"/>
  </w:num>
  <w:num w:numId="29">
    <w:abstractNumId w:val="25"/>
  </w:num>
  <w:num w:numId="30">
    <w:abstractNumId w:val="31"/>
  </w:num>
  <w:num w:numId="31">
    <w:abstractNumId w:val="32"/>
  </w:num>
  <w:num w:numId="32">
    <w:abstractNumId w:val="22"/>
  </w:num>
  <w:num w:numId="33">
    <w:abstractNumId w:val="36"/>
  </w:num>
  <w:num w:numId="34">
    <w:abstractNumId w:val="38"/>
  </w:num>
  <w:num w:numId="35">
    <w:abstractNumId w:val="16"/>
  </w:num>
  <w:num w:numId="36">
    <w:abstractNumId w:val="30"/>
  </w:num>
  <w:num w:numId="37">
    <w:abstractNumId w:val="19"/>
  </w:num>
  <w:num w:numId="38">
    <w:abstractNumId w:val="12"/>
  </w:num>
  <w:num w:numId="39">
    <w:abstractNumId w:val="18"/>
  </w:num>
  <w:num w:numId="40">
    <w:abstractNumId w:val="34"/>
  </w:num>
  <w:num w:numId="41">
    <w:abstractNumId w:val="20"/>
  </w:num>
  <w:num w:numId="42">
    <w:abstractNumId w:val="9"/>
  </w:num>
  <w:num w:numId="43">
    <w:abstractNumId w:val="26"/>
  </w:num>
  <w:num w:numId="4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rawingGridHorizontalSpacing w:val="187"/>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TDPrefix" w:val="1.3"/>
    <w:docVar w:name="CTDPrefixHead" w:val="2"/>
    <w:docVar w:name="CTDPrefixHeading" w:val="Heading 1"/>
    <w:docVar w:name="CTDPrefixTandF" w:val="2"/>
    <w:docVar w:name="CTDPrefixTandFH1" w:val="False"/>
    <w:docVar w:name="CTDPrefixTandFH2" w:val="False"/>
    <w:docVar w:name="CTDPrefixTandFH3" w:val="False"/>
    <w:docVar w:name="CurrentVersion" w:val="2.0"/>
    <w:docVar w:name="FigurePrefix" w:val="Figure 1.3.1-"/>
    <w:docVar w:name="Head1Start" w:val="1"/>
    <w:docVar w:name="Head2Start" w:val="1"/>
    <w:docVar w:name="Head3Start" w:val="1"/>
    <w:docVar w:name="Head4Start" w:val="1"/>
    <w:docVar w:name="Head5Start" w:val="1"/>
    <w:docVar w:name="InitialVersion" w:val="1.0"/>
    <w:docVar w:name="PageSize" w:val="Letter"/>
    <w:docVar w:name="ParaNo1No" w:val="0"/>
    <w:docVar w:name="ParaNo1Text" w:val="Number"/>
    <w:docVar w:name="ParaNo2No" w:val="1"/>
    <w:docVar w:name="ParaNo2Text" w:val="Alpha"/>
    <w:docVar w:name="ParaNo3No" w:val="2"/>
    <w:docVar w:name="ParaNo3Text" w:val="Bullet"/>
    <w:docVar w:name="ParaNo4No" w:val="3"/>
    <w:docVar w:name="ParaNo4Text" w:val="Roman"/>
    <w:docVar w:name="TablePrefix" w:val="Table 1.3.1-"/>
  </w:docVars>
  <w:rsids>
    <w:rsidRoot w:val="00F11E33"/>
    <w:rsid w:val="0002241B"/>
    <w:rsid w:val="000741E7"/>
    <w:rsid w:val="000A560A"/>
    <w:rsid w:val="000B5D85"/>
    <w:rsid w:val="000E524D"/>
    <w:rsid w:val="001238F7"/>
    <w:rsid w:val="001444B6"/>
    <w:rsid w:val="001818CF"/>
    <w:rsid w:val="00183715"/>
    <w:rsid w:val="001913E0"/>
    <w:rsid w:val="00194CD7"/>
    <w:rsid w:val="001A0788"/>
    <w:rsid w:val="001A23EA"/>
    <w:rsid w:val="001B199D"/>
    <w:rsid w:val="001D3707"/>
    <w:rsid w:val="001F05F6"/>
    <w:rsid w:val="002131F8"/>
    <w:rsid w:val="002425A6"/>
    <w:rsid w:val="00275FE4"/>
    <w:rsid w:val="002C5789"/>
    <w:rsid w:val="002C7C32"/>
    <w:rsid w:val="002D7285"/>
    <w:rsid w:val="0032407C"/>
    <w:rsid w:val="00335CB3"/>
    <w:rsid w:val="003D2692"/>
    <w:rsid w:val="003D7552"/>
    <w:rsid w:val="003E229D"/>
    <w:rsid w:val="004A4319"/>
    <w:rsid w:val="004C589D"/>
    <w:rsid w:val="004D17A8"/>
    <w:rsid w:val="004D656B"/>
    <w:rsid w:val="004F2D8C"/>
    <w:rsid w:val="0050751F"/>
    <w:rsid w:val="00555898"/>
    <w:rsid w:val="005568BF"/>
    <w:rsid w:val="00573CDB"/>
    <w:rsid w:val="0057690A"/>
    <w:rsid w:val="005859EF"/>
    <w:rsid w:val="00586527"/>
    <w:rsid w:val="00592F52"/>
    <w:rsid w:val="005D6EE0"/>
    <w:rsid w:val="00605F8A"/>
    <w:rsid w:val="00612165"/>
    <w:rsid w:val="00645C84"/>
    <w:rsid w:val="006C7155"/>
    <w:rsid w:val="00737647"/>
    <w:rsid w:val="00786B4E"/>
    <w:rsid w:val="0079740B"/>
    <w:rsid w:val="0082023E"/>
    <w:rsid w:val="00827C66"/>
    <w:rsid w:val="00842402"/>
    <w:rsid w:val="00867A98"/>
    <w:rsid w:val="00871A15"/>
    <w:rsid w:val="008E1FC3"/>
    <w:rsid w:val="009156A6"/>
    <w:rsid w:val="009226B3"/>
    <w:rsid w:val="00955ACA"/>
    <w:rsid w:val="009C00E1"/>
    <w:rsid w:val="009C7DB4"/>
    <w:rsid w:val="009F2879"/>
    <w:rsid w:val="00A14FFB"/>
    <w:rsid w:val="00A3710C"/>
    <w:rsid w:val="00A65B2F"/>
    <w:rsid w:val="00A67A20"/>
    <w:rsid w:val="00A71970"/>
    <w:rsid w:val="00A860C7"/>
    <w:rsid w:val="00A877FB"/>
    <w:rsid w:val="00AB2504"/>
    <w:rsid w:val="00AC54A3"/>
    <w:rsid w:val="00B21952"/>
    <w:rsid w:val="00B62E1E"/>
    <w:rsid w:val="00B77F11"/>
    <w:rsid w:val="00B9158E"/>
    <w:rsid w:val="00BA620B"/>
    <w:rsid w:val="00BB7496"/>
    <w:rsid w:val="00BB7F93"/>
    <w:rsid w:val="00BE2E4F"/>
    <w:rsid w:val="00BF69E0"/>
    <w:rsid w:val="00C228EA"/>
    <w:rsid w:val="00C61A52"/>
    <w:rsid w:val="00C63EF2"/>
    <w:rsid w:val="00C66461"/>
    <w:rsid w:val="00C777F9"/>
    <w:rsid w:val="00CA516E"/>
    <w:rsid w:val="00CA7E51"/>
    <w:rsid w:val="00CB2AB2"/>
    <w:rsid w:val="00CB6F24"/>
    <w:rsid w:val="00CF4386"/>
    <w:rsid w:val="00D10CD1"/>
    <w:rsid w:val="00D1283C"/>
    <w:rsid w:val="00DB48CA"/>
    <w:rsid w:val="00DF4A94"/>
    <w:rsid w:val="00DF7E7D"/>
    <w:rsid w:val="00E048D6"/>
    <w:rsid w:val="00E377E3"/>
    <w:rsid w:val="00E4444F"/>
    <w:rsid w:val="00E549ED"/>
    <w:rsid w:val="00E556D2"/>
    <w:rsid w:val="00EA5E60"/>
    <w:rsid w:val="00EB22B2"/>
    <w:rsid w:val="00EC1A12"/>
    <w:rsid w:val="00F11E33"/>
    <w:rsid w:val="00F14F6D"/>
    <w:rsid w:val="00F33795"/>
    <w:rsid w:val="00F625C6"/>
    <w:rsid w:val="00F63FE3"/>
    <w:rsid w:val="00F73109"/>
    <w:rsid w:val="00F80B90"/>
    <w:rsid w:val="00FA21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A3B9F"/>
  <w15:docId w15:val="{9278B32A-AE7C-4590-B4D6-ADA64B36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after="120"/>
    </w:pPr>
    <w:rPr>
      <w:sz w:val="24"/>
      <w:szCs w:val="24"/>
      <w:lang w:val="lt-LT"/>
    </w:rPr>
  </w:style>
  <w:style w:type="paragraph" w:styleId="Antrat1">
    <w:name w:val="heading 1"/>
    <w:basedOn w:val="prastasis"/>
    <w:next w:val="prastasis"/>
    <w:link w:val="Antrat1Diagrama"/>
    <w:qFormat/>
    <w:pPr>
      <w:keepNext/>
      <w:numPr>
        <w:numId w:val="12"/>
      </w:numPr>
      <w:spacing w:before="240"/>
      <w:outlineLvl w:val="0"/>
    </w:pPr>
    <w:rPr>
      <w:b/>
      <w:bCs/>
      <w:caps/>
    </w:rPr>
  </w:style>
  <w:style w:type="paragraph" w:styleId="Antrat2">
    <w:name w:val="heading 2"/>
    <w:basedOn w:val="prastasis"/>
    <w:next w:val="prastasis"/>
    <w:link w:val="Antrat2Diagrama"/>
    <w:qFormat/>
    <w:pPr>
      <w:keepNext/>
      <w:numPr>
        <w:ilvl w:val="1"/>
        <w:numId w:val="12"/>
      </w:numPr>
      <w:spacing w:before="240"/>
      <w:outlineLvl w:val="1"/>
    </w:pPr>
    <w:rPr>
      <w:b/>
      <w:bCs/>
    </w:rPr>
  </w:style>
  <w:style w:type="paragraph" w:styleId="Antrat3">
    <w:name w:val="heading 3"/>
    <w:basedOn w:val="prastasis"/>
    <w:next w:val="prastasis"/>
    <w:link w:val="Antrat3Diagrama"/>
    <w:qFormat/>
    <w:pPr>
      <w:keepNext/>
      <w:numPr>
        <w:ilvl w:val="2"/>
        <w:numId w:val="12"/>
      </w:numPr>
      <w:spacing w:before="240"/>
      <w:outlineLvl w:val="2"/>
    </w:pPr>
    <w:rPr>
      <w:b/>
      <w:bCs/>
    </w:rPr>
  </w:style>
  <w:style w:type="paragraph" w:styleId="Antrat4">
    <w:name w:val="heading 4"/>
    <w:basedOn w:val="prastasis"/>
    <w:next w:val="prastasis"/>
    <w:link w:val="Antrat4Diagrama"/>
    <w:qFormat/>
    <w:pPr>
      <w:keepNext/>
      <w:numPr>
        <w:ilvl w:val="3"/>
        <w:numId w:val="12"/>
      </w:numPr>
      <w:spacing w:before="240"/>
      <w:outlineLvl w:val="3"/>
    </w:pPr>
    <w:rPr>
      <w:b/>
      <w:bCs/>
      <w:i/>
      <w:iCs/>
    </w:rPr>
  </w:style>
  <w:style w:type="paragraph" w:styleId="Antrat5">
    <w:name w:val="heading 5"/>
    <w:basedOn w:val="prastasis"/>
    <w:next w:val="prastasis"/>
    <w:link w:val="Antrat5Diagrama"/>
    <w:qFormat/>
    <w:pPr>
      <w:keepNext/>
      <w:numPr>
        <w:ilvl w:val="4"/>
        <w:numId w:val="12"/>
      </w:numPr>
      <w:spacing w:before="240"/>
      <w:outlineLvl w:val="4"/>
    </w:pPr>
    <w:rPr>
      <w:i/>
      <w:iCs/>
    </w:rPr>
  </w:style>
  <w:style w:type="paragraph" w:styleId="Antrat6">
    <w:name w:val="heading 6"/>
    <w:basedOn w:val="prastasis"/>
    <w:next w:val="prastasis"/>
    <w:link w:val="Antrat6Diagrama"/>
    <w:qFormat/>
    <w:pPr>
      <w:keepNext/>
      <w:spacing w:before="240"/>
      <w:outlineLvl w:val="5"/>
    </w:pPr>
  </w:style>
  <w:style w:type="paragraph" w:styleId="Antrat7">
    <w:name w:val="heading 7"/>
    <w:basedOn w:val="prastasis"/>
    <w:next w:val="prastasis"/>
    <w:link w:val="Antrat7Diagrama"/>
    <w:qFormat/>
    <w:pPr>
      <w:spacing w:before="240" w:after="60"/>
      <w:outlineLvl w:val="6"/>
    </w:pPr>
  </w:style>
  <w:style w:type="paragraph" w:styleId="Antrat8">
    <w:name w:val="heading 8"/>
    <w:basedOn w:val="prastasis"/>
    <w:next w:val="prastasis"/>
    <w:link w:val="Antrat8Diagrama"/>
    <w:qFormat/>
    <w:pPr>
      <w:spacing w:before="240" w:after="60"/>
      <w:outlineLvl w:val="7"/>
    </w:pPr>
    <w:rPr>
      <w:i/>
      <w:iCs/>
    </w:rPr>
  </w:style>
  <w:style w:type="paragraph" w:styleId="Antrat9">
    <w:name w:val="heading 9"/>
    <w:basedOn w:val="prastasis"/>
    <w:next w:val="prastasis"/>
    <w:link w:val="Antrat9Diagrama"/>
    <w:qFormat/>
    <w:pPr>
      <w:spacing w:before="240" w:after="60"/>
      <w:outlineLvl w:val="8"/>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Pr>
      <w:b/>
      <w:bCs/>
      <w:caps/>
      <w:sz w:val="24"/>
      <w:szCs w:val="24"/>
      <w:lang w:val="lt-LT" w:eastAsia="en-US"/>
    </w:rPr>
  </w:style>
  <w:style w:type="character" w:customStyle="1" w:styleId="Antrat2Diagrama">
    <w:name w:val="Antraštė 2 Diagrama"/>
    <w:link w:val="Antrat2"/>
    <w:locked/>
    <w:rPr>
      <w:b/>
      <w:bCs/>
      <w:sz w:val="24"/>
      <w:szCs w:val="24"/>
      <w:lang w:val="lt-LT" w:eastAsia="en-US"/>
    </w:rPr>
  </w:style>
  <w:style w:type="character" w:customStyle="1" w:styleId="Heading3Char">
    <w:name w:val="Heading 3 Char"/>
    <w:locked/>
    <w:rPr>
      <w:rFonts w:ascii="Times New Roman Bold" w:hAnsi="Times New Roman Bold" w:cs="Times New Roman Bold"/>
      <w:b/>
      <w:bCs/>
      <w:sz w:val="26"/>
      <w:szCs w:val="26"/>
      <w:lang w:val="lt-LT" w:eastAsia="en-US"/>
    </w:rPr>
  </w:style>
  <w:style w:type="character" w:customStyle="1" w:styleId="Antrat4Diagrama">
    <w:name w:val="Antraštė 4 Diagrama"/>
    <w:link w:val="Antrat4"/>
    <w:locked/>
    <w:rPr>
      <w:b/>
      <w:bCs/>
      <w:i/>
      <w:iCs/>
      <w:sz w:val="24"/>
      <w:szCs w:val="24"/>
      <w:lang w:val="lt-LT" w:eastAsia="en-US"/>
    </w:rPr>
  </w:style>
  <w:style w:type="character" w:customStyle="1" w:styleId="Antrat5Diagrama">
    <w:name w:val="Antraštė 5 Diagrama"/>
    <w:link w:val="Antrat5"/>
    <w:locked/>
    <w:rPr>
      <w:i/>
      <w:iCs/>
      <w:sz w:val="24"/>
      <w:szCs w:val="24"/>
      <w:lang w:val="lt-LT" w:eastAsia="en-US"/>
    </w:rPr>
  </w:style>
  <w:style w:type="character" w:customStyle="1" w:styleId="Antrat6Diagrama">
    <w:name w:val="Antraštė 6 Diagrama"/>
    <w:link w:val="Antrat6"/>
    <w:semiHidden/>
    <w:locked/>
    <w:rPr>
      <w:rFonts w:ascii="Calibri" w:hAnsi="Calibri" w:cs="Times New Roman"/>
      <w:b/>
      <w:bCs/>
      <w:lang w:val="lt-LT" w:eastAsia="en-US"/>
    </w:rPr>
  </w:style>
  <w:style w:type="character" w:customStyle="1" w:styleId="Antrat7Diagrama">
    <w:name w:val="Antraštė 7 Diagrama"/>
    <w:link w:val="Antrat7"/>
    <w:semiHidden/>
    <w:locked/>
    <w:rPr>
      <w:rFonts w:ascii="Calibri" w:hAnsi="Calibri" w:cs="Times New Roman"/>
      <w:sz w:val="24"/>
      <w:szCs w:val="24"/>
      <w:lang w:val="lt-LT" w:eastAsia="en-US"/>
    </w:rPr>
  </w:style>
  <w:style w:type="character" w:customStyle="1" w:styleId="Antrat8Diagrama">
    <w:name w:val="Antraštė 8 Diagrama"/>
    <w:link w:val="Antrat8"/>
    <w:semiHidden/>
    <w:locked/>
    <w:rPr>
      <w:rFonts w:ascii="Calibri" w:hAnsi="Calibri" w:cs="Times New Roman"/>
      <w:i/>
      <w:iCs/>
      <w:sz w:val="24"/>
      <w:szCs w:val="24"/>
      <w:lang w:val="lt-LT" w:eastAsia="en-US"/>
    </w:rPr>
  </w:style>
  <w:style w:type="character" w:customStyle="1" w:styleId="Antrat9Diagrama">
    <w:name w:val="Antraštė 9 Diagrama"/>
    <w:link w:val="Antrat9"/>
    <w:semiHidden/>
    <w:locked/>
    <w:rPr>
      <w:rFonts w:ascii="Cambria" w:hAnsi="Cambria" w:cs="Times New Roman"/>
      <w:lang w:val="lt-LT" w:eastAsia="en-US"/>
    </w:rPr>
  </w:style>
  <w:style w:type="paragraph" w:styleId="Antrats">
    <w:name w:val="header"/>
    <w:basedOn w:val="prastasis"/>
    <w:link w:val="AntratsDiagrama"/>
    <w:pPr>
      <w:tabs>
        <w:tab w:val="right" w:pos="9000"/>
      </w:tabs>
      <w:spacing w:before="0" w:after="0"/>
    </w:pPr>
    <w:rPr>
      <w:b/>
      <w:bCs/>
      <w:sz w:val="20"/>
      <w:szCs w:val="20"/>
    </w:rPr>
  </w:style>
  <w:style w:type="character" w:customStyle="1" w:styleId="AntratsDiagrama">
    <w:name w:val="Antraštės Diagrama"/>
    <w:link w:val="Antrats"/>
    <w:semiHidden/>
    <w:locked/>
    <w:rPr>
      <w:rFonts w:cs="Times New Roman"/>
      <w:sz w:val="24"/>
      <w:szCs w:val="24"/>
      <w:lang w:val="lt-LT" w:eastAsia="en-US"/>
    </w:rPr>
  </w:style>
  <w:style w:type="paragraph" w:styleId="Porat">
    <w:name w:val="footer"/>
    <w:basedOn w:val="prastasis"/>
    <w:link w:val="PoratDiagrama"/>
    <w:pPr>
      <w:tabs>
        <w:tab w:val="center" w:pos="4500"/>
        <w:tab w:val="right" w:pos="9000"/>
      </w:tabs>
      <w:spacing w:before="0" w:after="0"/>
    </w:pPr>
    <w:rPr>
      <w:b/>
      <w:bCs/>
      <w:sz w:val="20"/>
      <w:szCs w:val="20"/>
    </w:rPr>
  </w:style>
  <w:style w:type="character" w:customStyle="1" w:styleId="PoratDiagrama">
    <w:name w:val="Poraštė Diagrama"/>
    <w:link w:val="Porat"/>
    <w:locked/>
    <w:rPr>
      <w:rFonts w:cs="Times New Roman"/>
      <w:sz w:val="24"/>
      <w:szCs w:val="24"/>
      <w:lang w:val="lt-LT" w:eastAsia="en-US"/>
    </w:rPr>
  </w:style>
  <w:style w:type="paragraph" w:customStyle="1" w:styleId="Appendix">
    <w:name w:val="Appendix"/>
    <w:basedOn w:val="prastasis"/>
    <w:next w:val="prastasis"/>
    <w:pPr>
      <w:keepNext/>
      <w:pageBreakBefore/>
      <w:numPr>
        <w:numId w:val="10"/>
      </w:numPr>
      <w:tabs>
        <w:tab w:val="clear" w:pos="1152"/>
        <w:tab w:val="left" w:pos="1584"/>
      </w:tabs>
      <w:spacing w:before="240"/>
    </w:pPr>
    <w:rPr>
      <w:b/>
      <w:bCs/>
    </w:rPr>
  </w:style>
  <w:style w:type="paragraph" w:customStyle="1" w:styleId="Table">
    <w:name w:val="Table"/>
    <w:basedOn w:val="prastasis"/>
    <w:next w:val="prastasis"/>
    <w:semiHidden/>
    <w:pPr>
      <w:tabs>
        <w:tab w:val="left" w:pos="1584"/>
      </w:tabs>
      <w:spacing w:before="0"/>
      <w:jc w:val="center"/>
    </w:pPr>
    <w:rPr>
      <w:b/>
      <w:bCs/>
    </w:rPr>
  </w:style>
  <w:style w:type="paragraph" w:customStyle="1" w:styleId="Guidance">
    <w:name w:val="Guidance"/>
    <w:basedOn w:val="prastasis"/>
    <w:next w:val="prastasis"/>
    <w:link w:val="GuidanceChar"/>
    <w:rPr>
      <w:color w:val="008000"/>
    </w:rPr>
  </w:style>
  <w:style w:type="paragraph" w:customStyle="1" w:styleId="TitlePDetails">
    <w:name w:val="TitlePDetails"/>
    <w:basedOn w:val="prastasis"/>
    <w:semiHidden/>
    <w:pPr>
      <w:spacing w:before="0" w:after="240" w:line="360" w:lineRule="auto"/>
      <w:ind w:left="2160" w:hanging="2160"/>
    </w:pPr>
  </w:style>
  <w:style w:type="table" w:styleId="Lentelstinklelis">
    <w:name w:val="Table Grid"/>
    <w:basedOn w:val="prastojilentel"/>
    <w:semiHidden/>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prastasis"/>
    <w:pPr>
      <w:spacing w:before="0" w:after="0"/>
    </w:pPr>
    <w:rPr>
      <w:sz w:val="20"/>
      <w:szCs w:val="20"/>
    </w:rPr>
  </w:style>
  <w:style w:type="paragraph" w:customStyle="1" w:styleId="TableHeader10">
    <w:name w:val="TableHeader10"/>
    <w:basedOn w:val="TableText10"/>
    <w:pPr>
      <w:jc w:val="center"/>
    </w:pPr>
    <w:rPr>
      <w:b/>
      <w:bCs/>
    </w:rPr>
  </w:style>
  <w:style w:type="paragraph" w:customStyle="1" w:styleId="TableSource10">
    <w:name w:val="TableSource10"/>
    <w:basedOn w:val="TableText10"/>
    <w:next w:val="prastasis"/>
    <w:pPr>
      <w:spacing w:before="120" w:after="120"/>
    </w:pPr>
  </w:style>
  <w:style w:type="paragraph" w:customStyle="1" w:styleId="Heading1NoNumb">
    <w:name w:val="Heading 1NoNumb"/>
    <w:basedOn w:val="Antrat1"/>
    <w:next w:val="prastasis"/>
    <w:pPr>
      <w:numPr>
        <w:numId w:val="0"/>
      </w:numPr>
      <w:tabs>
        <w:tab w:val="left" w:pos="504"/>
      </w:tabs>
    </w:pPr>
  </w:style>
  <w:style w:type="paragraph" w:customStyle="1" w:styleId="Heading2NoNumb">
    <w:name w:val="Heading 2NoNumb"/>
    <w:basedOn w:val="Antrat2"/>
    <w:next w:val="prastasis"/>
    <w:pPr>
      <w:numPr>
        <w:ilvl w:val="0"/>
        <w:numId w:val="0"/>
      </w:numPr>
      <w:tabs>
        <w:tab w:val="left" w:pos="504"/>
      </w:tabs>
    </w:pPr>
  </w:style>
  <w:style w:type="paragraph" w:customStyle="1" w:styleId="Heading3NoNumb">
    <w:name w:val="Heading 3NoNumb"/>
    <w:basedOn w:val="Antrat3"/>
    <w:next w:val="prastasis"/>
    <w:pPr>
      <w:numPr>
        <w:ilvl w:val="0"/>
        <w:numId w:val="0"/>
      </w:numPr>
      <w:tabs>
        <w:tab w:val="left" w:pos="504"/>
      </w:tabs>
    </w:pPr>
  </w:style>
  <w:style w:type="paragraph" w:customStyle="1" w:styleId="Heading4NoNumb">
    <w:name w:val="Heading 4NoNumb"/>
    <w:basedOn w:val="Antrat4"/>
    <w:next w:val="prastasis"/>
    <w:pPr>
      <w:numPr>
        <w:ilvl w:val="0"/>
        <w:numId w:val="0"/>
      </w:numPr>
      <w:tabs>
        <w:tab w:val="left" w:pos="504"/>
      </w:tabs>
    </w:pPr>
  </w:style>
  <w:style w:type="paragraph" w:customStyle="1" w:styleId="Heading5NoNumb">
    <w:name w:val="Heading 5NoNumb"/>
    <w:basedOn w:val="Antrat5"/>
    <w:next w:val="prastasis"/>
    <w:pPr>
      <w:numPr>
        <w:ilvl w:val="0"/>
        <w:numId w:val="0"/>
      </w:numPr>
      <w:tabs>
        <w:tab w:val="left" w:pos="504"/>
      </w:tabs>
    </w:pPr>
  </w:style>
  <w:style w:type="paragraph" w:customStyle="1" w:styleId="HeaderLand">
    <w:name w:val="HeaderLand"/>
    <w:basedOn w:val="Antrats"/>
    <w:pPr>
      <w:tabs>
        <w:tab w:val="clear" w:pos="9000"/>
        <w:tab w:val="right" w:pos="12960"/>
      </w:tabs>
    </w:pPr>
  </w:style>
  <w:style w:type="paragraph" w:customStyle="1" w:styleId="FooterLand">
    <w:name w:val="FooterLand"/>
    <w:basedOn w:val="Porat"/>
    <w:pPr>
      <w:tabs>
        <w:tab w:val="clear" w:pos="4500"/>
        <w:tab w:val="clear" w:pos="9000"/>
        <w:tab w:val="center" w:pos="6480"/>
        <w:tab w:val="right" w:pos="12960"/>
      </w:tabs>
    </w:pPr>
  </w:style>
  <w:style w:type="paragraph" w:customStyle="1" w:styleId="NormalSingleNoSpace">
    <w:name w:val="NormalSingleNoSpace"/>
    <w:basedOn w:val="prastasis"/>
    <w:semiHidden/>
    <w:pPr>
      <w:spacing w:before="0" w:after="0"/>
    </w:pPr>
  </w:style>
  <w:style w:type="paragraph" w:customStyle="1" w:styleId="Figure">
    <w:name w:val="Figure"/>
    <w:basedOn w:val="prastasis"/>
    <w:next w:val="prastasis"/>
    <w:pPr>
      <w:tabs>
        <w:tab w:val="left" w:pos="1728"/>
      </w:tabs>
      <w:spacing w:before="0"/>
      <w:jc w:val="center"/>
    </w:pPr>
    <w:rPr>
      <w:b/>
      <w:bCs/>
    </w:rPr>
  </w:style>
  <w:style w:type="paragraph" w:customStyle="1" w:styleId="TableText9">
    <w:name w:val="TableText9"/>
    <w:basedOn w:val="TableText10"/>
    <w:rPr>
      <w:sz w:val="18"/>
      <w:szCs w:val="18"/>
    </w:rPr>
  </w:style>
  <w:style w:type="paragraph" w:customStyle="1" w:styleId="TableHeader9">
    <w:name w:val="TableHeader9"/>
    <w:basedOn w:val="TableText9"/>
    <w:pPr>
      <w:jc w:val="center"/>
    </w:pPr>
    <w:rPr>
      <w:b/>
      <w:bCs/>
    </w:rPr>
  </w:style>
  <w:style w:type="paragraph" w:customStyle="1" w:styleId="List1">
    <w:name w:val="List1"/>
    <w:basedOn w:val="prastasis"/>
    <w:pPr>
      <w:numPr>
        <w:ilvl w:val="5"/>
        <w:numId w:val="12"/>
      </w:numPr>
    </w:pPr>
  </w:style>
  <w:style w:type="paragraph" w:customStyle="1" w:styleId="List2">
    <w:name w:val="List2"/>
    <w:basedOn w:val="prastasis"/>
    <w:pPr>
      <w:numPr>
        <w:ilvl w:val="6"/>
        <w:numId w:val="12"/>
      </w:numPr>
    </w:pPr>
  </w:style>
  <w:style w:type="paragraph" w:styleId="Turinys1">
    <w:name w:val="toc 1"/>
    <w:basedOn w:val="prastasis"/>
    <w:next w:val="prastasis"/>
    <w:autoRedefine/>
    <w:semiHidden/>
    <w:pPr>
      <w:tabs>
        <w:tab w:val="left" w:pos="1584"/>
        <w:tab w:val="right" w:leader="dot" w:pos="9000"/>
      </w:tabs>
      <w:spacing w:after="0"/>
      <w:ind w:left="1584" w:right="432" w:hanging="1584"/>
    </w:pPr>
    <w:rPr>
      <w:b/>
      <w:bCs/>
      <w:caps/>
      <w:noProof/>
      <w:color w:val="000000"/>
    </w:rPr>
  </w:style>
  <w:style w:type="paragraph" w:styleId="Turinys2">
    <w:name w:val="toc 2"/>
    <w:basedOn w:val="prastasis"/>
    <w:next w:val="prastasis"/>
    <w:autoRedefine/>
    <w:semiHidden/>
    <w:pPr>
      <w:tabs>
        <w:tab w:val="left" w:pos="1584"/>
        <w:tab w:val="right" w:leader="dot" w:pos="9000"/>
      </w:tabs>
      <w:spacing w:before="0" w:after="0"/>
      <w:ind w:left="1584" w:right="432" w:hanging="1584"/>
    </w:pPr>
    <w:rPr>
      <w:b/>
      <w:bCs/>
      <w:noProof/>
      <w:color w:val="000000"/>
    </w:rPr>
  </w:style>
  <w:style w:type="paragraph" w:styleId="Turinys3">
    <w:name w:val="toc 3"/>
    <w:basedOn w:val="prastasis"/>
    <w:next w:val="prastasis"/>
    <w:autoRedefine/>
    <w:semiHidden/>
    <w:pPr>
      <w:tabs>
        <w:tab w:val="left" w:pos="1584"/>
        <w:tab w:val="right" w:leader="dot" w:pos="9000"/>
      </w:tabs>
      <w:spacing w:before="0" w:after="0"/>
      <w:ind w:left="1584" w:right="432" w:hanging="1584"/>
    </w:pPr>
    <w:rPr>
      <w:b/>
      <w:bCs/>
      <w:noProof/>
      <w:color w:val="000000"/>
    </w:rPr>
  </w:style>
  <w:style w:type="paragraph" w:styleId="Turinys4">
    <w:name w:val="toc 4"/>
    <w:basedOn w:val="prastasis"/>
    <w:next w:val="prastasis"/>
    <w:autoRedefine/>
    <w:semiHidden/>
    <w:pPr>
      <w:tabs>
        <w:tab w:val="left" w:pos="1584"/>
        <w:tab w:val="right" w:leader="dot" w:pos="9000"/>
      </w:tabs>
      <w:spacing w:before="0" w:after="0"/>
      <w:ind w:left="1584" w:right="432" w:hanging="1584"/>
    </w:pPr>
    <w:rPr>
      <w:b/>
      <w:bCs/>
      <w:i/>
      <w:iCs/>
      <w:noProof/>
      <w:color w:val="000000"/>
    </w:rPr>
  </w:style>
  <w:style w:type="character" w:styleId="Hipersaitas">
    <w:name w:val="Hyperlink"/>
    <w:rPr>
      <w:rFonts w:cs="Times New Roman"/>
      <w:color w:val="0000FF"/>
      <w:u w:val="none"/>
      <w:vertAlign w:val="baseline"/>
    </w:rPr>
  </w:style>
  <w:style w:type="paragraph" w:styleId="Turinys7">
    <w:name w:val="toc 7"/>
    <w:basedOn w:val="prastasis"/>
    <w:next w:val="prastasis"/>
    <w:autoRedefine/>
    <w:semiHidden/>
    <w:pPr>
      <w:tabs>
        <w:tab w:val="left" w:pos="1008"/>
        <w:tab w:val="right" w:leader="dot" w:pos="9000"/>
      </w:tabs>
      <w:spacing w:before="0" w:after="0"/>
      <w:ind w:left="1008" w:right="432" w:hanging="1008"/>
    </w:pPr>
    <w:rPr>
      <w:b/>
      <w:bCs/>
    </w:rPr>
  </w:style>
  <w:style w:type="paragraph" w:styleId="Turinys8">
    <w:name w:val="toc 8"/>
    <w:basedOn w:val="prastasis"/>
    <w:next w:val="prastasis"/>
    <w:autoRedefine/>
    <w:semiHidden/>
    <w:pPr>
      <w:tabs>
        <w:tab w:val="left" w:pos="1152"/>
        <w:tab w:val="right" w:leader="dot" w:pos="9000"/>
      </w:tabs>
      <w:spacing w:before="0" w:after="0"/>
      <w:ind w:left="1152" w:right="432" w:hanging="1152"/>
    </w:pPr>
    <w:rPr>
      <w:b/>
      <w:bCs/>
      <w:noProof/>
    </w:rPr>
  </w:style>
  <w:style w:type="paragraph" w:styleId="Turinys9">
    <w:name w:val="toc 9"/>
    <w:basedOn w:val="prastasis"/>
    <w:next w:val="prastasis"/>
    <w:autoRedefine/>
    <w:semiHidden/>
    <w:pPr>
      <w:tabs>
        <w:tab w:val="left" w:pos="1584"/>
        <w:tab w:val="right" w:leader="dot" w:pos="9000"/>
      </w:tabs>
      <w:spacing w:before="0" w:after="0"/>
      <w:ind w:left="1584" w:right="432" w:hanging="1584"/>
    </w:pPr>
    <w:rPr>
      <w:b/>
      <w:bCs/>
      <w:noProof/>
      <w:color w:val="000000"/>
    </w:rPr>
  </w:style>
  <w:style w:type="paragraph" w:customStyle="1" w:styleId="TableNotes9">
    <w:name w:val="TableNotes9"/>
    <w:basedOn w:val="TableText10"/>
    <w:next w:val="prastasis"/>
    <w:pPr>
      <w:spacing w:before="120" w:after="120"/>
      <w:ind w:left="576" w:hanging="576"/>
    </w:pPr>
    <w:rPr>
      <w:sz w:val="18"/>
      <w:szCs w:val="18"/>
    </w:rPr>
  </w:style>
  <w:style w:type="paragraph" w:customStyle="1" w:styleId="TableText8">
    <w:name w:val="TableText8"/>
    <w:basedOn w:val="prastasis"/>
    <w:pPr>
      <w:spacing w:before="0" w:after="0"/>
    </w:pPr>
    <w:rPr>
      <w:sz w:val="16"/>
      <w:szCs w:val="16"/>
    </w:rPr>
  </w:style>
  <w:style w:type="paragraph" w:customStyle="1" w:styleId="TableHeader8">
    <w:name w:val="TableHeader8"/>
    <w:basedOn w:val="TableText8"/>
    <w:pPr>
      <w:jc w:val="center"/>
    </w:pPr>
    <w:rPr>
      <w:b/>
      <w:bCs/>
    </w:rPr>
  </w:style>
  <w:style w:type="paragraph" w:customStyle="1" w:styleId="TableSource9">
    <w:name w:val="TableSource9"/>
    <w:basedOn w:val="TableText9"/>
    <w:next w:val="prastasis"/>
    <w:pPr>
      <w:spacing w:before="120" w:after="120"/>
    </w:pPr>
  </w:style>
  <w:style w:type="paragraph" w:customStyle="1" w:styleId="TableSource8">
    <w:name w:val="TableSource8"/>
    <w:basedOn w:val="TableText8"/>
    <w:next w:val="prastasis"/>
    <w:pPr>
      <w:spacing w:before="120" w:after="120"/>
    </w:pPr>
  </w:style>
  <w:style w:type="paragraph" w:customStyle="1" w:styleId="TableCont">
    <w:name w:val="TableCont"/>
    <w:basedOn w:val="Table"/>
    <w:next w:val="prastasis"/>
    <w:rPr>
      <w:noProof/>
    </w:rPr>
  </w:style>
  <w:style w:type="character" w:styleId="Perirtashipersaitas">
    <w:name w:val="FollowedHyperlink"/>
    <w:semiHidden/>
    <w:rPr>
      <w:rFonts w:cs="Times New Roman"/>
      <w:color w:val="800080"/>
      <w:u w:val="single"/>
    </w:rPr>
  </w:style>
  <w:style w:type="paragraph" w:customStyle="1" w:styleId="DocTitle">
    <w:name w:val="DocTitle"/>
    <w:basedOn w:val="prastasis"/>
    <w:semiHidden/>
    <w:pPr>
      <w:spacing w:before="240" w:after="240"/>
      <w:jc w:val="center"/>
    </w:pPr>
    <w:rPr>
      <w:b/>
      <w:bCs/>
      <w:sz w:val="28"/>
      <w:szCs w:val="28"/>
    </w:rPr>
  </w:style>
  <w:style w:type="paragraph" w:customStyle="1" w:styleId="Instructions">
    <w:name w:val="Instructions"/>
    <w:basedOn w:val="prastasis"/>
    <w:next w:val="prastasis"/>
    <w:link w:val="InstructionsChar"/>
    <w:rPr>
      <w:color w:val="FF0000"/>
    </w:rPr>
  </w:style>
  <w:style w:type="paragraph" w:customStyle="1" w:styleId="DocTitleText">
    <w:name w:val="DocTitleText"/>
    <w:basedOn w:val="DocTitle"/>
    <w:semiHidden/>
    <w:rPr>
      <w:sz w:val="24"/>
      <w:szCs w:val="24"/>
    </w:rPr>
  </w:style>
  <w:style w:type="paragraph" w:customStyle="1" w:styleId="NormalNoSpace">
    <w:name w:val="NormalNoSpace"/>
    <w:basedOn w:val="prastasis"/>
    <w:pPr>
      <w:spacing w:before="0" w:after="0"/>
    </w:pPr>
  </w:style>
  <w:style w:type="paragraph" w:styleId="Pavadinimas">
    <w:name w:val="Title"/>
    <w:basedOn w:val="Heading1NoNumb"/>
    <w:next w:val="prastasis"/>
    <w:link w:val="PavadinimasDiagrama"/>
    <w:qFormat/>
    <w:pPr>
      <w:jc w:val="center"/>
      <w:outlineLvl w:val="9"/>
    </w:pPr>
  </w:style>
  <w:style w:type="character" w:customStyle="1" w:styleId="PavadinimasDiagrama">
    <w:name w:val="Pavadinimas Diagrama"/>
    <w:link w:val="Pavadinimas"/>
    <w:locked/>
    <w:rPr>
      <w:rFonts w:ascii="Cambria" w:hAnsi="Cambria" w:cs="Times New Roman"/>
      <w:b/>
      <w:bCs/>
      <w:kern w:val="28"/>
      <w:sz w:val="32"/>
      <w:szCs w:val="32"/>
      <w:lang w:val="lt-LT" w:eastAsia="en-US"/>
    </w:rPr>
  </w:style>
  <w:style w:type="paragraph" w:customStyle="1" w:styleId="TableNotes8">
    <w:name w:val="TableNotes8"/>
    <w:basedOn w:val="TableText9"/>
    <w:next w:val="prastasis"/>
    <w:pPr>
      <w:spacing w:before="120" w:after="120"/>
      <w:ind w:left="576" w:hanging="576"/>
    </w:pPr>
    <w:rPr>
      <w:sz w:val="16"/>
      <w:szCs w:val="16"/>
    </w:rPr>
  </w:style>
  <w:style w:type="paragraph" w:customStyle="1" w:styleId="FigureSource">
    <w:name w:val="FigureSource"/>
    <w:basedOn w:val="prastasis"/>
    <w:next w:val="prastasis"/>
    <w:pPr>
      <w:spacing w:before="0" w:after="0"/>
    </w:pPr>
    <w:rPr>
      <w:sz w:val="20"/>
      <w:szCs w:val="20"/>
    </w:rPr>
  </w:style>
  <w:style w:type="paragraph" w:customStyle="1" w:styleId="Bullet">
    <w:name w:val="Bullet"/>
    <w:basedOn w:val="prastasis"/>
    <w:semiHidden/>
  </w:style>
  <w:style w:type="paragraph" w:customStyle="1" w:styleId="List4">
    <w:name w:val="List4"/>
    <w:basedOn w:val="prastasis"/>
    <w:pPr>
      <w:numPr>
        <w:ilvl w:val="8"/>
        <w:numId w:val="12"/>
      </w:numPr>
    </w:pPr>
  </w:style>
  <w:style w:type="paragraph" w:customStyle="1" w:styleId="List3">
    <w:name w:val="List3"/>
    <w:basedOn w:val="prastasis"/>
    <w:pPr>
      <w:numPr>
        <w:ilvl w:val="7"/>
        <w:numId w:val="12"/>
      </w:numPr>
    </w:pPr>
  </w:style>
  <w:style w:type="paragraph" w:styleId="Antrat">
    <w:name w:val="caption"/>
    <w:basedOn w:val="prastasis"/>
    <w:next w:val="prastasis"/>
    <w:qFormat/>
    <w:rPr>
      <w:b/>
      <w:bCs/>
      <w:sz w:val="20"/>
      <w:szCs w:val="20"/>
    </w:rPr>
  </w:style>
  <w:style w:type="paragraph" w:styleId="Iliustracijsraas">
    <w:name w:val="table of figures"/>
    <w:basedOn w:val="prastasis"/>
    <w:next w:val="prastasis"/>
    <w:semiHidden/>
    <w:pPr>
      <w:tabs>
        <w:tab w:val="left" w:pos="1728"/>
        <w:tab w:val="right" w:leader="dot" w:pos="9000"/>
      </w:tabs>
      <w:spacing w:before="0" w:after="0"/>
      <w:ind w:left="1728" w:hanging="1728"/>
    </w:pPr>
    <w:rPr>
      <w:b/>
      <w:bCs/>
      <w:color w:val="000000"/>
    </w:rPr>
  </w:style>
  <w:style w:type="paragraph" w:styleId="Tekstoblokas">
    <w:name w:val="Block Text"/>
    <w:basedOn w:val="prastasis"/>
    <w:semiHidden/>
    <w:pPr>
      <w:ind w:left="1440" w:right="1440"/>
    </w:pPr>
  </w:style>
  <w:style w:type="paragraph" w:styleId="Pagrindinistekstas">
    <w:name w:val="Body Text"/>
    <w:basedOn w:val="prastasis"/>
    <w:link w:val="PagrindinistekstasDiagrama"/>
    <w:semiHidden/>
  </w:style>
  <w:style w:type="character" w:customStyle="1" w:styleId="PagrindinistekstasDiagrama">
    <w:name w:val="Pagrindinis tekstas Diagrama"/>
    <w:link w:val="Pagrindinistekstas"/>
    <w:semiHidden/>
    <w:locked/>
    <w:rPr>
      <w:rFonts w:cs="Times New Roman"/>
      <w:sz w:val="24"/>
      <w:szCs w:val="24"/>
      <w:lang w:val="lt-LT" w:eastAsia="en-US"/>
    </w:rPr>
  </w:style>
  <w:style w:type="paragraph" w:styleId="Pagrindinistekstas2">
    <w:name w:val="Body Text 2"/>
    <w:basedOn w:val="prastasis"/>
    <w:link w:val="Pagrindinistekstas2Diagrama"/>
    <w:semiHidden/>
    <w:pPr>
      <w:spacing w:line="480" w:lineRule="auto"/>
    </w:pPr>
  </w:style>
  <w:style w:type="character" w:customStyle="1" w:styleId="Pagrindinistekstas2Diagrama">
    <w:name w:val="Pagrindinis tekstas 2 Diagrama"/>
    <w:link w:val="Pagrindinistekstas2"/>
    <w:semiHidden/>
    <w:locked/>
    <w:rPr>
      <w:rFonts w:cs="Times New Roman"/>
      <w:sz w:val="24"/>
      <w:szCs w:val="24"/>
      <w:lang w:val="lt-LT" w:eastAsia="en-US"/>
    </w:rPr>
  </w:style>
  <w:style w:type="paragraph" w:styleId="Pagrindinistekstas3">
    <w:name w:val="Body Text 3"/>
    <w:basedOn w:val="prastasis"/>
    <w:link w:val="Pagrindinistekstas3Diagrama"/>
    <w:semiHidden/>
    <w:rPr>
      <w:sz w:val="16"/>
      <w:szCs w:val="16"/>
    </w:rPr>
  </w:style>
  <w:style w:type="character" w:customStyle="1" w:styleId="Pagrindinistekstas3Diagrama">
    <w:name w:val="Pagrindinis tekstas 3 Diagrama"/>
    <w:link w:val="Pagrindinistekstas3"/>
    <w:semiHidden/>
    <w:locked/>
    <w:rPr>
      <w:rFonts w:cs="Times New Roman"/>
      <w:sz w:val="16"/>
      <w:szCs w:val="16"/>
      <w:lang w:val="lt-LT" w:eastAsia="en-US"/>
    </w:rPr>
  </w:style>
  <w:style w:type="paragraph" w:styleId="Pagrindiniotekstopirmatrauka">
    <w:name w:val="Body Text First Indent"/>
    <w:basedOn w:val="Pagrindinistekstas"/>
    <w:link w:val="PagrindiniotekstopirmatraukaDiagrama"/>
    <w:semiHidden/>
    <w:pPr>
      <w:ind w:firstLine="210"/>
    </w:pPr>
  </w:style>
  <w:style w:type="character" w:customStyle="1" w:styleId="PagrindiniotekstopirmatraukaDiagrama">
    <w:name w:val="Pagrindinio teksto pirma įtrauka Diagrama"/>
    <w:link w:val="Pagrindiniotekstopirmatrauka"/>
    <w:semiHidden/>
    <w:locked/>
    <w:rPr>
      <w:rFonts w:cs="Times New Roman"/>
      <w:sz w:val="24"/>
      <w:szCs w:val="24"/>
      <w:lang w:val="lt-LT" w:eastAsia="en-US"/>
    </w:rPr>
  </w:style>
  <w:style w:type="paragraph" w:styleId="Pagrindiniotekstotrauka">
    <w:name w:val="Body Text Indent"/>
    <w:basedOn w:val="prastasis"/>
    <w:link w:val="PagrindiniotekstotraukaDiagrama"/>
    <w:semiHidden/>
    <w:pPr>
      <w:ind w:left="283"/>
    </w:pPr>
  </w:style>
  <w:style w:type="character" w:customStyle="1" w:styleId="PagrindiniotekstotraukaDiagrama">
    <w:name w:val="Pagrindinio teksto įtrauka Diagrama"/>
    <w:link w:val="Pagrindiniotekstotrauka"/>
    <w:semiHidden/>
    <w:locke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semiHidden/>
    <w:pPr>
      <w:ind w:firstLine="210"/>
    </w:pPr>
  </w:style>
  <w:style w:type="character" w:customStyle="1" w:styleId="Pagrindiniotekstopirmatrauka2Diagrama">
    <w:name w:val="Pagrindinio teksto pirma įtrauka 2 Diagrama"/>
    <w:link w:val="Pagrindiniotekstopirmatrauka2"/>
    <w:semiHidden/>
    <w:locked/>
    <w:rPr>
      <w:rFonts w:cs="Times New Roman"/>
      <w:sz w:val="24"/>
      <w:szCs w:val="24"/>
      <w:lang w:val="lt-LT" w:eastAsia="en-US"/>
    </w:rPr>
  </w:style>
  <w:style w:type="paragraph" w:styleId="Pagrindiniotekstotrauka2">
    <w:name w:val="Body Text Indent 2"/>
    <w:basedOn w:val="prastasis"/>
    <w:link w:val="Pagrindiniotekstotrauka2Diagrama"/>
    <w:semiHidden/>
    <w:pPr>
      <w:spacing w:line="480" w:lineRule="auto"/>
      <w:ind w:left="283"/>
    </w:pPr>
  </w:style>
  <w:style w:type="character" w:customStyle="1" w:styleId="Pagrindiniotekstotrauka2Diagrama">
    <w:name w:val="Pagrindinio teksto įtrauka 2 Diagrama"/>
    <w:link w:val="Pagrindiniotekstotrauka2"/>
    <w:semiHidden/>
    <w:locked/>
    <w:rPr>
      <w:rFonts w:cs="Times New Roman"/>
      <w:sz w:val="24"/>
      <w:szCs w:val="24"/>
      <w:lang w:val="lt-LT" w:eastAsia="en-US"/>
    </w:rPr>
  </w:style>
  <w:style w:type="paragraph" w:styleId="Pagrindiniotekstotrauka3">
    <w:name w:val="Body Text Indent 3"/>
    <w:basedOn w:val="prastasis"/>
    <w:link w:val="Pagrindiniotekstotrauka3Diagrama"/>
    <w:semiHidden/>
    <w:pPr>
      <w:ind w:left="283"/>
    </w:pPr>
    <w:rPr>
      <w:sz w:val="16"/>
      <w:szCs w:val="16"/>
    </w:rPr>
  </w:style>
  <w:style w:type="character" w:customStyle="1" w:styleId="Pagrindiniotekstotrauka3Diagrama">
    <w:name w:val="Pagrindinio teksto įtrauka 3 Diagrama"/>
    <w:link w:val="Pagrindiniotekstotrauka3"/>
    <w:semiHidden/>
    <w:locked/>
    <w:rPr>
      <w:rFonts w:cs="Times New Roman"/>
      <w:sz w:val="16"/>
      <w:szCs w:val="16"/>
      <w:lang w:val="lt-LT" w:eastAsia="en-US"/>
    </w:rPr>
  </w:style>
  <w:style w:type="paragraph" w:styleId="Ubaigimas">
    <w:name w:val="Closing"/>
    <w:basedOn w:val="prastasis"/>
    <w:link w:val="UbaigimasDiagrama"/>
    <w:semiHidden/>
    <w:pPr>
      <w:ind w:left="4252"/>
    </w:pPr>
  </w:style>
  <w:style w:type="character" w:customStyle="1" w:styleId="UbaigimasDiagrama">
    <w:name w:val="Užbaigimas Diagrama"/>
    <w:link w:val="Ubaigimas"/>
    <w:semiHidden/>
    <w:locked/>
    <w:rPr>
      <w:rFonts w:cs="Times New Roman"/>
      <w:sz w:val="24"/>
      <w:szCs w:val="24"/>
      <w:lang w:val="lt-LT" w:eastAsia="en-US"/>
    </w:rPr>
  </w:style>
  <w:style w:type="paragraph" w:styleId="Data">
    <w:name w:val="Date"/>
    <w:basedOn w:val="prastasis"/>
    <w:next w:val="prastasis"/>
    <w:link w:val="DataDiagrama"/>
    <w:semiHidden/>
  </w:style>
  <w:style w:type="character" w:customStyle="1" w:styleId="DataDiagrama">
    <w:name w:val="Data Diagrama"/>
    <w:link w:val="Data"/>
    <w:semiHidden/>
    <w:locked/>
    <w:rPr>
      <w:rFonts w:cs="Times New Roman"/>
      <w:sz w:val="24"/>
      <w:szCs w:val="24"/>
      <w:lang w:val="lt-LT" w:eastAsia="en-US"/>
    </w:rPr>
  </w:style>
  <w:style w:type="paragraph" w:styleId="Elpatoparaas">
    <w:name w:val="E-mail Signature"/>
    <w:basedOn w:val="prastasis"/>
    <w:link w:val="ElpatoparaasDiagrama"/>
    <w:semiHidden/>
  </w:style>
  <w:style w:type="character" w:customStyle="1" w:styleId="ElpatoparaasDiagrama">
    <w:name w:val="El. pašto parašas Diagrama"/>
    <w:link w:val="Elpatoparaas"/>
    <w:semiHidden/>
    <w:locked/>
    <w:rPr>
      <w:rFonts w:cs="Times New Roman"/>
      <w:sz w:val="24"/>
      <w:szCs w:val="24"/>
      <w:lang w:val="lt-LT" w:eastAsia="en-US"/>
    </w:rPr>
  </w:style>
  <w:style w:type="character" w:styleId="Emfaz">
    <w:name w:val="Emphasis"/>
    <w:qFormat/>
    <w:rPr>
      <w:rFonts w:cs="Times New Roman"/>
      <w:i/>
      <w:iCs/>
    </w:rPr>
  </w:style>
  <w:style w:type="paragraph" w:styleId="Adresasantvoko">
    <w:name w:val="envelope address"/>
    <w:basedOn w:val="prastasis"/>
    <w:semiHidden/>
    <w:pPr>
      <w:framePr w:w="7920" w:h="1980" w:hRule="exact" w:hSpace="180" w:wrap="auto" w:hAnchor="page" w:xAlign="center" w:yAlign="bottom"/>
      <w:ind w:left="2880"/>
    </w:pPr>
  </w:style>
  <w:style w:type="paragraph" w:styleId="Vokoatgalinisadresas">
    <w:name w:val="envelope return"/>
    <w:basedOn w:val="prastasis"/>
    <w:semiHidden/>
    <w:rPr>
      <w:sz w:val="20"/>
      <w:szCs w:val="20"/>
    </w:rPr>
  </w:style>
  <w:style w:type="character" w:styleId="HTMLakronimas">
    <w:name w:val="HTML Acronym"/>
    <w:semiHidden/>
    <w:rPr>
      <w:rFonts w:cs="Times New Roman"/>
    </w:rPr>
  </w:style>
  <w:style w:type="paragraph" w:styleId="HTMLadresas">
    <w:name w:val="HTML Address"/>
    <w:basedOn w:val="prastasis"/>
    <w:link w:val="HTMLadresasDiagrama"/>
    <w:semiHidden/>
    <w:rPr>
      <w:i/>
      <w:iCs/>
    </w:rPr>
  </w:style>
  <w:style w:type="character" w:customStyle="1" w:styleId="HTMLadresasDiagrama">
    <w:name w:val="HTML adresas Diagrama"/>
    <w:link w:val="HTMLadresas"/>
    <w:semiHidden/>
    <w:locked/>
    <w:rPr>
      <w:rFonts w:cs="Times New Roman"/>
      <w:i/>
      <w:iCs/>
      <w:sz w:val="24"/>
      <w:szCs w:val="24"/>
      <w:lang w:val="lt-LT" w:eastAsia="en-US"/>
    </w:rPr>
  </w:style>
  <w:style w:type="character" w:styleId="HTMLcitata">
    <w:name w:val="HTML Cite"/>
    <w:semiHidden/>
    <w:rPr>
      <w:rFonts w:cs="Times New Roman"/>
      <w:i/>
      <w:iCs/>
    </w:rPr>
  </w:style>
  <w:style w:type="character" w:styleId="HTMLkodas">
    <w:name w:val="HTML Code"/>
    <w:semiHidden/>
    <w:rPr>
      <w:rFonts w:ascii="Courier New" w:hAnsi="Courier New" w:cs="Courier New"/>
      <w:sz w:val="20"/>
      <w:szCs w:val="20"/>
    </w:rPr>
  </w:style>
  <w:style w:type="character" w:styleId="HTMLapibrimas">
    <w:name w:val="HTML Definition"/>
    <w:semiHidden/>
    <w:rPr>
      <w:rFonts w:cs="Times New Roman"/>
      <w:i/>
      <w:iCs/>
    </w:rPr>
  </w:style>
  <w:style w:type="character" w:styleId="HTMLklaviatra">
    <w:name w:val="HTML Keyboard"/>
    <w:semiHidden/>
    <w:rPr>
      <w:rFonts w:ascii="Courier New" w:hAnsi="Courier New" w:cs="Courier New"/>
      <w:sz w:val="20"/>
      <w:szCs w:val="20"/>
    </w:rPr>
  </w:style>
  <w:style w:type="paragraph" w:styleId="HTMLiankstoformatuotas">
    <w:name w:val="HTML Preformatted"/>
    <w:basedOn w:val="prastasis"/>
    <w:link w:val="HTMLiankstoformatuotasDiagrama"/>
    <w:semiHidden/>
    <w:rPr>
      <w:rFonts w:ascii="Courier New" w:hAnsi="Courier New" w:cs="Courier New"/>
      <w:sz w:val="20"/>
      <w:szCs w:val="20"/>
    </w:rPr>
  </w:style>
  <w:style w:type="character" w:customStyle="1" w:styleId="HTMLiankstoformatuotasDiagrama">
    <w:name w:val="HTML iš anksto formatuotas Diagrama"/>
    <w:link w:val="HTMLiankstoformatuotas"/>
    <w:semiHidden/>
    <w:locked/>
    <w:rPr>
      <w:rFonts w:ascii="Courier New" w:hAnsi="Courier New" w:cs="Courier New"/>
      <w:sz w:val="20"/>
      <w:szCs w:val="20"/>
      <w:lang w:val="lt-LT" w:eastAsia="en-US"/>
    </w:rPr>
  </w:style>
  <w:style w:type="character" w:styleId="HTMLpavyzdys">
    <w:name w:val="HTML Sample"/>
    <w:semiHidden/>
    <w:rPr>
      <w:rFonts w:ascii="Courier New" w:hAnsi="Courier New" w:cs="Courier New"/>
    </w:rPr>
  </w:style>
  <w:style w:type="character" w:styleId="HTMLspausdinimomainl">
    <w:name w:val="HTML Typewriter"/>
    <w:semiHidden/>
    <w:rPr>
      <w:rFonts w:ascii="Courier New" w:hAnsi="Courier New" w:cs="Courier New"/>
      <w:sz w:val="20"/>
      <w:szCs w:val="20"/>
    </w:rPr>
  </w:style>
  <w:style w:type="character" w:styleId="HTMLkintamasis">
    <w:name w:val="HTML Variable"/>
    <w:semiHidden/>
    <w:rPr>
      <w:rFonts w:cs="Times New Roman"/>
      <w:i/>
      <w:iCs/>
    </w:rPr>
  </w:style>
  <w:style w:type="character" w:styleId="Eilutsnumeris">
    <w:name w:val="line number"/>
    <w:semiHidden/>
    <w:rPr>
      <w:rFonts w:cs="Times New Roman"/>
    </w:rPr>
  </w:style>
  <w:style w:type="paragraph" w:styleId="Sraas">
    <w:name w:val="List"/>
    <w:basedOn w:val="prastasis"/>
    <w:semiHidden/>
    <w:pPr>
      <w:ind w:left="283" w:hanging="283"/>
    </w:pPr>
  </w:style>
  <w:style w:type="paragraph" w:styleId="Sraas2">
    <w:name w:val="List 2"/>
    <w:basedOn w:val="prastasis"/>
    <w:semiHidden/>
    <w:pPr>
      <w:ind w:left="566" w:hanging="283"/>
    </w:pPr>
  </w:style>
  <w:style w:type="paragraph" w:styleId="Sraas3">
    <w:name w:val="List 3"/>
    <w:basedOn w:val="prastasis"/>
    <w:semiHidden/>
    <w:pPr>
      <w:ind w:left="849" w:hanging="283"/>
    </w:pPr>
  </w:style>
  <w:style w:type="paragraph" w:styleId="Sraas4">
    <w:name w:val="List 4"/>
    <w:basedOn w:val="prastasis"/>
    <w:semiHidden/>
    <w:pPr>
      <w:ind w:left="1132" w:hanging="283"/>
    </w:pPr>
  </w:style>
  <w:style w:type="paragraph" w:styleId="Sraas5">
    <w:name w:val="List 5"/>
    <w:basedOn w:val="prastasis"/>
    <w:semiHidden/>
    <w:pPr>
      <w:ind w:left="1415" w:hanging="283"/>
    </w:pPr>
  </w:style>
  <w:style w:type="paragraph" w:styleId="Sraassuenkleliais">
    <w:name w:val="List Bullet"/>
    <w:basedOn w:val="prastasis"/>
    <w:semiHidden/>
    <w:pPr>
      <w:numPr>
        <w:numId w:val="9"/>
      </w:numPr>
      <w:tabs>
        <w:tab w:val="clear" w:pos="360"/>
        <w:tab w:val="num" w:pos="643"/>
      </w:tabs>
      <w:ind w:left="643"/>
    </w:pPr>
  </w:style>
  <w:style w:type="paragraph" w:styleId="Sraassuenkleliais2">
    <w:name w:val="List Bullet 2"/>
    <w:basedOn w:val="prastasis"/>
    <w:semiHidden/>
    <w:pPr>
      <w:numPr>
        <w:numId w:val="1"/>
      </w:numPr>
      <w:tabs>
        <w:tab w:val="clear" w:pos="643"/>
        <w:tab w:val="num" w:pos="926"/>
      </w:tabs>
      <w:ind w:left="926"/>
    </w:pPr>
  </w:style>
  <w:style w:type="paragraph" w:styleId="Sraassuenkleliais3">
    <w:name w:val="List Bullet 3"/>
    <w:basedOn w:val="prastasis"/>
    <w:semiHidden/>
    <w:pPr>
      <w:numPr>
        <w:numId w:val="2"/>
      </w:numPr>
      <w:tabs>
        <w:tab w:val="clear" w:pos="926"/>
        <w:tab w:val="num" w:pos="1209"/>
      </w:tabs>
      <w:ind w:left="1209"/>
    </w:pPr>
  </w:style>
  <w:style w:type="paragraph" w:styleId="Sraassuenkleliais4">
    <w:name w:val="List Bullet 4"/>
    <w:basedOn w:val="prastasis"/>
    <w:semiHidden/>
    <w:pPr>
      <w:numPr>
        <w:numId w:val="3"/>
      </w:numPr>
      <w:tabs>
        <w:tab w:val="clear" w:pos="1209"/>
        <w:tab w:val="num" w:pos="1492"/>
      </w:tabs>
      <w:ind w:left="1492"/>
    </w:pPr>
  </w:style>
  <w:style w:type="paragraph" w:styleId="Sraassuenkleliais5">
    <w:name w:val="List Bullet 5"/>
    <w:basedOn w:val="prastasis"/>
    <w:semiHidden/>
    <w:pPr>
      <w:numPr>
        <w:numId w:val="4"/>
      </w:numPr>
      <w:tabs>
        <w:tab w:val="clear" w:pos="1492"/>
        <w:tab w:val="num" w:pos="360"/>
      </w:tabs>
      <w:ind w:left="360"/>
    </w:pPr>
  </w:style>
  <w:style w:type="paragraph" w:styleId="Sraotsinys">
    <w:name w:val="List Continue"/>
    <w:basedOn w:val="prastasis"/>
    <w:semiHidden/>
    <w:pPr>
      <w:ind w:left="283"/>
    </w:pPr>
  </w:style>
  <w:style w:type="paragraph" w:styleId="Sraotsinys2">
    <w:name w:val="List Continue 2"/>
    <w:basedOn w:val="prastasis"/>
    <w:semiHidden/>
    <w:pPr>
      <w:ind w:left="566"/>
    </w:pPr>
  </w:style>
  <w:style w:type="paragraph" w:styleId="Sraotsinys3">
    <w:name w:val="List Continue 3"/>
    <w:basedOn w:val="prastasis"/>
    <w:semiHidden/>
    <w:pPr>
      <w:ind w:left="849"/>
    </w:pPr>
  </w:style>
  <w:style w:type="paragraph" w:styleId="Sraotsinys4">
    <w:name w:val="List Continue 4"/>
    <w:basedOn w:val="prastasis"/>
    <w:semiHidden/>
    <w:pPr>
      <w:ind w:left="1132"/>
    </w:pPr>
  </w:style>
  <w:style w:type="paragraph" w:styleId="Sraotsinys5">
    <w:name w:val="List Continue 5"/>
    <w:basedOn w:val="prastasis"/>
    <w:semiHidden/>
    <w:pPr>
      <w:ind w:left="1415"/>
    </w:pPr>
  </w:style>
  <w:style w:type="paragraph" w:styleId="Sraassunumeriais">
    <w:name w:val="List Number"/>
    <w:basedOn w:val="prastasis"/>
    <w:semiHidden/>
    <w:pPr>
      <w:numPr>
        <w:numId w:val="5"/>
      </w:numPr>
      <w:tabs>
        <w:tab w:val="clear" w:pos="360"/>
        <w:tab w:val="num" w:pos="643"/>
      </w:tabs>
      <w:ind w:left="643"/>
    </w:pPr>
  </w:style>
  <w:style w:type="paragraph" w:styleId="Sraassunumeriais2">
    <w:name w:val="List Number 2"/>
    <w:basedOn w:val="prastasis"/>
    <w:semiHidden/>
    <w:pPr>
      <w:numPr>
        <w:numId w:val="6"/>
      </w:numPr>
      <w:tabs>
        <w:tab w:val="clear" w:pos="643"/>
        <w:tab w:val="num" w:pos="926"/>
      </w:tabs>
      <w:ind w:left="926"/>
    </w:pPr>
  </w:style>
  <w:style w:type="paragraph" w:styleId="Sraassunumeriais3">
    <w:name w:val="List Number 3"/>
    <w:basedOn w:val="prastasis"/>
    <w:semiHidden/>
    <w:pPr>
      <w:numPr>
        <w:numId w:val="7"/>
      </w:numPr>
      <w:tabs>
        <w:tab w:val="clear" w:pos="926"/>
        <w:tab w:val="num" w:pos="1209"/>
      </w:tabs>
      <w:ind w:left="1209"/>
    </w:pPr>
  </w:style>
  <w:style w:type="paragraph" w:styleId="Sraassunumeriais4">
    <w:name w:val="List Number 4"/>
    <w:basedOn w:val="prastasis"/>
    <w:semiHidden/>
    <w:pPr>
      <w:numPr>
        <w:numId w:val="8"/>
      </w:numPr>
      <w:tabs>
        <w:tab w:val="clear" w:pos="1209"/>
        <w:tab w:val="num" w:pos="1492"/>
      </w:tabs>
      <w:ind w:left="1492"/>
    </w:pPr>
  </w:style>
  <w:style w:type="paragraph" w:styleId="Sraassunumeriais5">
    <w:name w:val="List Number 5"/>
    <w:basedOn w:val="prastasis"/>
    <w:semiHidden/>
    <w:pPr>
      <w:numPr>
        <w:numId w:val="11"/>
      </w:numPr>
    </w:pPr>
  </w:style>
  <w:style w:type="paragraph" w:styleId="Laikoantrat">
    <w:name w:val="Message Header"/>
    <w:basedOn w:val="prastasis"/>
    <w:link w:val="LaikoantratDiagrama"/>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LaikoantratDiagrama">
    <w:name w:val="Laiško antraštė Diagrama"/>
    <w:link w:val="Laikoantrat"/>
    <w:semiHidden/>
    <w:locked/>
    <w:rPr>
      <w:rFonts w:ascii="Cambria" w:hAnsi="Cambria" w:cs="Times New Roman"/>
      <w:sz w:val="24"/>
      <w:szCs w:val="24"/>
      <w:shd w:val="pct20" w:color="auto" w:fill="auto"/>
      <w:lang w:val="lt-LT" w:eastAsia="en-US"/>
    </w:rPr>
  </w:style>
  <w:style w:type="paragraph" w:styleId="prastasiniatinklio">
    <w:name w:val="Normal (Web)"/>
    <w:basedOn w:val="prastasis"/>
    <w:semiHidden/>
  </w:style>
  <w:style w:type="paragraph" w:styleId="prastojitrauka">
    <w:name w:val="Normal Indent"/>
    <w:basedOn w:val="prastasis"/>
    <w:semiHidden/>
    <w:pPr>
      <w:ind w:left="720"/>
    </w:pPr>
  </w:style>
  <w:style w:type="paragraph" w:styleId="Pastabosantrat">
    <w:name w:val="Note Heading"/>
    <w:basedOn w:val="prastasis"/>
    <w:next w:val="prastasis"/>
    <w:link w:val="PastabosantratDiagrama"/>
    <w:semiHidden/>
  </w:style>
  <w:style w:type="character" w:customStyle="1" w:styleId="PastabosantratDiagrama">
    <w:name w:val="Pastabos antraštė Diagrama"/>
    <w:link w:val="Pastabosantrat"/>
    <w:semiHidden/>
    <w:locked/>
    <w:rPr>
      <w:rFonts w:cs="Times New Roman"/>
      <w:sz w:val="24"/>
      <w:szCs w:val="24"/>
      <w:lang w:val="lt-LT" w:eastAsia="en-US"/>
    </w:rPr>
  </w:style>
  <w:style w:type="character" w:styleId="Puslapionumeris">
    <w:name w:val="page number"/>
    <w:semiHidden/>
    <w:rPr>
      <w:rFonts w:cs="Times New Roman"/>
    </w:rPr>
  </w:style>
  <w:style w:type="paragraph" w:styleId="Paprastasistekstas">
    <w:name w:val="Plain Text"/>
    <w:basedOn w:val="prastasis"/>
    <w:link w:val="PaprastasistekstasDiagrama"/>
    <w:semiHidden/>
    <w:rPr>
      <w:rFonts w:ascii="Courier New" w:hAnsi="Courier New" w:cs="Courier New"/>
      <w:sz w:val="20"/>
      <w:szCs w:val="20"/>
    </w:rPr>
  </w:style>
  <w:style w:type="character" w:customStyle="1" w:styleId="PaprastasistekstasDiagrama">
    <w:name w:val="Paprastasis tekstas Diagrama"/>
    <w:link w:val="Paprastasistekstas"/>
    <w:semiHidden/>
    <w:locked/>
    <w:rPr>
      <w:rFonts w:ascii="Courier New" w:hAnsi="Courier New" w:cs="Courier New"/>
      <w:sz w:val="20"/>
      <w:szCs w:val="20"/>
      <w:lang w:val="lt-LT" w:eastAsia="en-US"/>
    </w:rPr>
  </w:style>
  <w:style w:type="paragraph" w:styleId="Pasveikinimas">
    <w:name w:val="Salutation"/>
    <w:basedOn w:val="prastasis"/>
    <w:next w:val="prastasis"/>
    <w:link w:val="PasveikinimasDiagrama"/>
    <w:semiHidden/>
  </w:style>
  <w:style w:type="character" w:customStyle="1" w:styleId="PasveikinimasDiagrama">
    <w:name w:val="Pasveikinimas Diagrama"/>
    <w:link w:val="Pasveikinimas"/>
    <w:semiHidden/>
    <w:locked/>
    <w:rPr>
      <w:rFonts w:cs="Times New Roman"/>
      <w:sz w:val="24"/>
      <w:szCs w:val="24"/>
      <w:lang w:val="lt-LT" w:eastAsia="en-US"/>
    </w:rPr>
  </w:style>
  <w:style w:type="paragraph" w:styleId="Paraas">
    <w:name w:val="Signature"/>
    <w:basedOn w:val="prastasis"/>
    <w:link w:val="ParaasDiagrama"/>
    <w:semiHidden/>
    <w:pPr>
      <w:ind w:left="4252"/>
    </w:pPr>
  </w:style>
  <w:style w:type="character" w:customStyle="1" w:styleId="ParaasDiagrama">
    <w:name w:val="Parašas Diagrama"/>
    <w:link w:val="Paraas"/>
    <w:semiHidden/>
    <w:locked/>
    <w:rPr>
      <w:rFonts w:cs="Times New Roman"/>
      <w:sz w:val="24"/>
      <w:szCs w:val="24"/>
      <w:lang w:val="lt-LT" w:eastAsia="en-US"/>
    </w:rPr>
  </w:style>
  <w:style w:type="character" w:styleId="Grietas">
    <w:name w:val="Strong"/>
    <w:qFormat/>
    <w:rPr>
      <w:rFonts w:cs="Times New Roman"/>
      <w:b/>
      <w:bCs/>
    </w:rPr>
  </w:style>
  <w:style w:type="paragraph" w:styleId="Paantrat">
    <w:name w:val="Subtitle"/>
    <w:basedOn w:val="prastasis"/>
    <w:link w:val="PaantratDiagrama"/>
    <w:qFormat/>
    <w:pPr>
      <w:spacing w:after="60"/>
      <w:jc w:val="center"/>
      <w:outlineLvl w:val="1"/>
    </w:pPr>
  </w:style>
  <w:style w:type="character" w:customStyle="1" w:styleId="PaantratDiagrama">
    <w:name w:val="Paantraštė Diagrama"/>
    <w:link w:val="Paantrat"/>
    <w:locked/>
    <w:rPr>
      <w:rFonts w:ascii="Cambria" w:hAnsi="Cambria" w:cs="Times New Roman"/>
      <w:sz w:val="24"/>
      <w:szCs w:val="24"/>
      <w:lang w:val="lt-LT" w:eastAsia="en-US"/>
    </w:rPr>
  </w:style>
  <w:style w:type="table" w:styleId="LentelTrimaiaiefektai1">
    <w:name w:val="Table 3D effects 1"/>
    <w:basedOn w:val="prastojilentel"/>
    <w:semiHidden/>
    <w:pPr>
      <w:spacing w:before="120" w:after="12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semiHidden/>
    <w:pPr>
      <w:spacing w:before="120" w:after="12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Trimaiaiefektai3">
    <w:name w:val="Table 3D effects 3"/>
    <w:basedOn w:val="prastojilentel"/>
    <w:semiHidden/>
    <w:pPr>
      <w:spacing w:before="120" w:after="12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1">
    <w:name w:val="Table Classic 1"/>
    <w:basedOn w:val="prastojilentel"/>
    <w:semiHidden/>
    <w:pPr>
      <w:spacing w:before="120" w:after="12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2">
    <w:name w:val="Table Classic 2"/>
    <w:basedOn w:val="prastojilentel"/>
    <w:semiHidden/>
    <w:pPr>
      <w:spacing w:before="120" w:after="12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LentelKlasikin3">
    <w:name w:val="Table Classic 3"/>
    <w:basedOn w:val="prastojilentel"/>
    <w:semiHidden/>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LentelKlasikin4">
    <w:name w:val="Table Classic 4"/>
    <w:basedOn w:val="prastojilentel"/>
    <w:semiHidden/>
    <w:pPr>
      <w:spacing w:before="120" w:after="12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LentelSpalvota1">
    <w:name w:val="Table Colorful 1"/>
    <w:basedOn w:val="prastojilentel"/>
    <w:semiHidden/>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2">
    <w:name w:val="Table Colorful 2"/>
    <w:basedOn w:val="prastojilentel"/>
    <w:semiHidden/>
    <w:pPr>
      <w:spacing w:before="120" w:after="12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3">
    <w:name w:val="Table Colorful 3"/>
    <w:basedOn w:val="prastojilentel"/>
    <w:semiHidden/>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semiHidden/>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2">
    <w:name w:val="Table Columns 2"/>
    <w:basedOn w:val="prastojilentel"/>
    <w:semiHidden/>
    <w:pPr>
      <w:spacing w:before="120" w:after="12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3">
    <w:name w:val="Table Columns 3"/>
    <w:basedOn w:val="prastojilentel"/>
    <w:semiHidden/>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entelStulpeliai4">
    <w:name w:val="Table Columns 4"/>
    <w:basedOn w:val="prastojilentel"/>
    <w:semiHidden/>
    <w:pPr>
      <w:spacing w:before="120" w:after="12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LentelStulpeliai5">
    <w:name w:val="Table Columns 5"/>
    <w:basedOn w:val="prastojilentel"/>
    <w:semiHidden/>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Lenteliuolaikin">
    <w:name w:val="Table Contemporary"/>
    <w:basedOn w:val="prastojilentel"/>
    <w:semiHidden/>
    <w:pPr>
      <w:spacing w:before="120" w:after="12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semiHidden/>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lagriglia1">
    <w:name w:val="Tabella griglia 1"/>
    <w:basedOn w:val="prastojilentel"/>
    <w:semiHidden/>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GridTable21">
    <w:name w:val="Grid Table 21"/>
    <w:basedOn w:val="prastojilentel"/>
    <w:semiHidden/>
    <w:pPr>
      <w:spacing w:before="120" w:after="12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ellagriglia3">
    <w:name w:val="Tabella griglia 3"/>
    <w:basedOn w:val="prastojilentel"/>
    <w:semiHidden/>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ellagriglia4">
    <w:name w:val="Tabella griglia 4"/>
    <w:basedOn w:val="prastojilentel"/>
    <w:semiHidden/>
    <w:pPr>
      <w:spacing w:before="120" w:after="12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ellagriglia5">
    <w:name w:val="Tabella griglia 5"/>
    <w:basedOn w:val="prastojilentel"/>
    <w:semiHidden/>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ellagriglia6">
    <w:name w:val="Tabella griglia 6"/>
    <w:basedOn w:val="prastojilentel"/>
    <w:semiHidden/>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ellagriglia7">
    <w:name w:val="Tabella griglia 7"/>
    <w:basedOn w:val="prastojilentel"/>
    <w:semiHidden/>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ellagriglia8">
    <w:name w:val="Tabella griglia 8"/>
    <w:basedOn w:val="prastojilentel"/>
    <w:semiHidden/>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ellaelenco1">
    <w:name w:val="Tabella elenco 1"/>
    <w:basedOn w:val="prastojilentel"/>
    <w:semiHidden/>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ListTable21">
    <w:name w:val="List Table 21"/>
    <w:basedOn w:val="prastojilentel"/>
    <w:semiHidden/>
    <w:pPr>
      <w:spacing w:before="120" w:after="12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elenco3">
    <w:name w:val="Tabella elenco 3"/>
    <w:basedOn w:val="prastojilentel"/>
    <w:semiHidden/>
    <w:pPr>
      <w:spacing w:before="120" w:after="12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ellaelenco4">
    <w:name w:val="Tabella elenco 4"/>
    <w:basedOn w:val="prastojilentel"/>
    <w:semiHidden/>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aelenco5">
    <w:name w:val="Tabella elenco 5"/>
    <w:basedOn w:val="prastojilentel"/>
    <w:semiHidden/>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ellaelenco6">
    <w:name w:val="Tabella elenco 6"/>
    <w:basedOn w:val="prastojilentel"/>
    <w:semiHidden/>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ellaelenco7">
    <w:name w:val="Tabella elenco 7"/>
    <w:basedOn w:val="prastojilentel"/>
    <w:semiHidden/>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ellaelenco8">
    <w:name w:val="Tabella elenco 8"/>
    <w:basedOn w:val="prastojilentel"/>
    <w:semiHidden/>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semiHidden/>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semiHidden/>
    <w:pPr>
      <w:spacing w:before="120" w:after="12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entelPaprasta2">
    <w:name w:val="Table Simple 2"/>
    <w:basedOn w:val="prastojilentel"/>
    <w:semiHidden/>
    <w:pPr>
      <w:spacing w:before="120" w:after="12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semiHidden/>
    <w:pPr>
      <w:spacing w:before="120" w:after="12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semiHidden/>
    <w:pPr>
      <w:spacing w:before="120" w:after="12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ubtili2">
    <w:name w:val="Table Subtle 2"/>
    <w:basedOn w:val="prastojilentel"/>
    <w:semiHidden/>
    <w:pPr>
      <w:spacing w:before="120" w:after="12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ema">
    <w:name w:val="Table Theme"/>
    <w:basedOn w:val="prastojilentel"/>
    <w:semiHidden/>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semiHidden/>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2">
    <w:name w:val="Table Web 2"/>
    <w:basedOn w:val="prastojilentel"/>
    <w:semiHidden/>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3">
    <w:name w:val="Table Web 3"/>
    <w:basedOn w:val="prastojilentel"/>
    <w:semiHidden/>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pPr>
      <w:jc w:val="center"/>
    </w:pPr>
  </w:style>
  <w:style w:type="character" w:customStyle="1" w:styleId="GuidanceChar">
    <w:name w:val="Guidance Char"/>
    <w:link w:val="Guidance"/>
    <w:locked/>
    <w:rPr>
      <w:rFonts w:cs="Times New Roman"/>
      <w:color w:val="008000"/>
      <w:sz w:val="24"/>
      <w:szCs w:val="24"/>
      <w:lang w:val="lt-LT" w:eastAsia="en-US"/>
    </w:rPr>
  </w:style>
  <w:style w:type="character" w:customStyle="1" w:styleId="InstructionsChar">
    <w:name w:val="Instructions Char"/>
    <w:link w:val="Instructions"/>
    <w:locked/>
    <w:rPr>
      <w:rFonts w:cs="Times New Roman"/>
      <w:color w:val="FF0000"/>
      <w:sz w:val="24"/>
      <w:szCs w:val="24"/>
      <w:lang w:val="lt-LT" w:eastAsia="en-US"/>
    </w:rPr>
  </w:style>
  <w:style w:type="paragraph" w:styleId="Turinys5">
    <w:name w:val="toc 5"/>
    <w:basedOn w:val="prastasis"/>
    <w:next w:val="prastasis"/>
    <w:autoRedefine/>
    <w:semiHidden/>
    <w:pPr>
      <w:tabs>
        <w:tab w:val="left" w:pos="1584"/>
        <w:tab w:val="right" w:leader="dot" w:pos="9000"/>
      </w:tabs>
      <w:ind w:left="1584" w:right="432" w:hanging="1584"/>
    </w:pPr>
    <w:rPr>
      <w:i/>
      <w:iCs/>
      <w:color w:val="000000"/>
    </w:rPr>
  </w:style>
  <w:style w:type="paragraph" w:styleId="Turinys6">
    <w:name w:val="toc 6"/>
    <w:basedOn w:val="prastasis"/>
    <w:next w:val="prastasis"/>
    <w:autoRedefine/>
    <w:semiHidden/>
    <w:pPr>
      <w:ind w:left="1200"/>
    </w:pPr>
  </w:style>
  <w:style w:type="character" w:customStyle="1" w:styleId="Antrat3Diagrama">
    <w:name w:val="Antraštė 3 Diagrama"/>
    <w:link w:val="Antrat3"/>
    <w:locked/>
    <w:rPr>
      <w:b/>
      <w:bCs/>
      <w:sz w:val="24"/>
      <w:szCs w:val="24"/>
      <w:lang w:val="lt-LT" w:eastAsia="en-US"/>
    </w:rPr>
  </w:style>
  <w:style w:type="paragraph" w:styleId="Debesliotekstas">
    <w:name w:val="Balloon Text"/>
    <w:basedOn w:val="prastasis"/>
    <w:link w:val="DebesliotekstasDiagrama"/>
    <w:semiHidden/>
    <w:rPr>
      <w:rFonts w:ascii="Tahoma" w:hAnsi="Tahoma" w:cs="Tahoma"/>
      <w:sz w:val="16"/>
      <w:szCs w:val="16"/>
    </w:rPr>
  </w:style>
  <w:style w:type="character" w:customStyle="1" w:styleId="DebesliotekstasDiagrama">
    <w:name w:val="Debesėlio tekstas Diagrama"/>
    <w:link w:val="Debesliotekstas"/>
    <w:semiHidden/>
    <w:locked/>
    <w:rPr>
      <w:rFonts w:cs="Times New Roman"/>
      <w:sz w:val="2"/>
      <w:lang w:val="lt-LT" w:eastAsia="en-US"/>
    </w:rPr>
  </w:style>
  <w:style w:type="character" w:styleId="Komentaronuoroda">
    <w:name w:val="annotation reference"/>
    <w:semiHidden/>
    <w:rPr>
      <w:rFonts w:cs="Times New Roman"/>
      <w:sz w:val="16"/>
      <w:szCs w:val="16"/>
    </w:rPr>
  </w:style>
  <w:style w:type="paragraph" w:styleId="Komentarotekstas">
    <w:name w:val="annotation text"/>
    <w:basedOn w:val="prastasis"/>
    <w:link w:val="KomentarotekstasDiagrama"/>
    <w:semiHidden/>
    <w:rPr>
      <w:sz w:val="20"/>
      <w:szCs w:val="20"/>
    </w:rPr>
  </w:style>
  <w:style w:type="character" w:customStyle="1" w:styleId="KomentarotekstasDiagrama">
    <w:name w:val="Komentaro tekstas Diagrama"/>
    <w:link w:val="Komentarotekstas"/>
    <w:semiHidden/>
    <w:locked/>
    <w:rPr>
      <w:rFonts w:cs="Times New Roman"/>
      <w:sz w:val="20"/>
      <w:szCs w:val="20"/>
      <w:lang w:val="lt-LT" w:eastAsia="en-US"/>
    </w:rPr>
  </w:style>
  <w:style w:type="paragraph" w:styleId="Komentarotema">
    <w:name w:val="annotation subject"/>
    <w:basedOn w:val="Komentarotekstas"/>
    <w:next w:val="Komentarotekstas"/>
    <w:link w:val="KomentarotemaDiagrama"/>
    <w:semiHidden/>
    <w:rPr>
      <w:b/>
      <w:bCs/>
    </w:rPr>
  </w:style>
  <w:style w:type="character" w:customStyle="1" w:styleId="KomentarotemaDiagrama">
    <w:name w:val="Komentaro tema Diagrama"/>
    <w:link w:val="Komentarotema"/>
    <w:semiHidden/>
    <w:locked/>
    <w:rPr>
      <w:rFonts w:cs="Times New Roman"/>
      <w:b/>
      <w:bCs/>
      <w:sz w:val="20"/>
      <w:szCs w:val="20"/>
      <w:lang w:val="lt-LT" w:eastAsia="en-US"/>
    </w:rPr>
  </w:style>
  <w:style w:type="paragraph" w:styleId="Dokumentostruktra">
    <w:name w:val="Document Map"/>
    <w:basedOn w:val="prastasis"/>
    <w:link w:val="DokumentostruktraDiagrama"/>
    <w:semiHidden/>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locked/>
    <w:rPr>
      <w:rFonts w:cs="Times New Roman"/>
      <w:sz w:val="2"/>
      <w:lang w:val="lt-LT" w:eastAsia="en-US"/>
    </w:rPr>
  </w:style>
  <w:style w:type="character" w:styleId="Dokumentoinaosnumeris">
    <w:name w:val="endnote reference"/>
    <w:semiHidden/>
    <w:rPr>
      <w:rFonts w:cs="Times New Roman"/>
      <w:vertAlign w:val="superscript"/>
    </w:rPr>
  </w:style>
  <w:style w:type="paragraph" w:styleId="Dokumentoinaostekstas">
    <w:name w:val="endnote text"/>
    <w:basedOn w:val="prastasis"/>
    <w:link w:val="DokumentoinaostekstasDiagrama"/>
    <w:semiHidden/>
    <w:rPr>
      <w:sz w:val="20"/>
      <w:szCs w:val="20"/>
    </w:rPr>
  </w:style>
  <w:style w:type="character" w:customStyle="1" w:styleId="DokumentoinaostekstasDiagrama">
    <w:name w:val="Dokumento išnašos tekstas Diagrama"/>
    <w:link w:val="Dokumentoinaostekstas"/>
    <w:semiHidden/>
    <w:locked/>
    <w:rPr>
      <w:rFonts w:cs="Times New Roman"/>
      <w:sz w:val="20"/>
      <w:szCs w:val="20"/>
      <w:lang w:val="lt-LT" w:eastAsia="en-US"/>
    </w:rPr>
  </w:style>
  <w:style w:type="character" w:styleId="Puslapioinaosnuoroda">
    <w:name w:val="footnote reference"/>
    <w:semiHidden/>
    <w:rPr>
      <w:rFonts w:cs="Times New Roman"/>
      <w:vertAlign w:val="superscript"/>
    </w:rPr>
  </w:style>
  <w:style w:type="paragraph" w:styleId="Puslapioinaostekstas">
    <w:name w:val="footnote text"/>
    <w:basedOn w:val="prastasis"/>
    <w:link w:val="PuslapioinaostekstasDiagrama"/>
    <w:semiHidden/>
    <w:rPr>
      <w:sz w:val="20"/>
      <w:szCs w:val="20"/>
    </w:rPr>
  </w:style>
  <w:style w:type="character" w:customStyle="1" w:styleId="PuslapioinaostekstasDiagrama">
    <w:name w:val="Puslapio išnašos tekstas Diagrama"/>
    <w:link w:val="Puslapioinaostekstas"/>
    <w:semiHidden/>
    <w:locked/>
    <w:rPr>
      <w:rFonts w:cs="Times New Roman"/>
      <w:sz w:val="20"/>
      <w:szCs w:val="20"/>
      <w:lang w:val="lt-LT" w:eastAsia="en-US"/>
    </w:rPr>
  </w:style>
  <w:style w:type="paragraph" w:styleId="Indeksas1">
    <w:name w:val="index 1"/>
    <w:basedOn w:val="prastasis"/>
    <w:next w:val="prastasis"/>
    <w:autoRedefine/>
    <w:semiHidden/>
    <w:pPr>
      <w:ind w:left="240" w:hanging="240"/>
    </w:pPr>
  </w:style>
  <w:style w:type="paragraph" w:styleId="Indeksas2">
    <w:name w:val="index 2"/>
    <w:basedOn w:val="prastasis"/>
    <w:next w:val="prastasis"/>
    <w:autoRedefine/>
    <w:semiHidden/>
    <w:pPr>
      <w:ind w:left="480" w:hanging="240"/>
    </w:pPr>
  </w:style>
  <w:style w:type="paragraph" w:styleId="Indeksas3">
    <w:name w:val="index 3"/>
    <w:basedOn w:val="prastasis"/>
    <w:next w:val="prastasis"/>
    <w:autoRedefine/>
    <w:semiHidden/>
    <w:pPr>
      <w:ind w:left="720" w:hanging="240"/>
    </w:pPr>
  </w:style>
  <w:style w:type="paragraph" w:styleId="Indeksas4">
    <w:name w:val="index 4"/>
    <w:basedOn w:val="prastasis"/>
    <w:next w:val="prastasis"/>
    <w:autoRedefine/>
    <w:semiHidden/>
    <w:pPr>
      <w:ind w:left="960" w:hanging="240"/>
    </w:pPr>
  </w:style>
  <w:style w:type="paragraph" w:styleId="Indeksas5">
    <w:name w:val="index 5"/>
    <w:basedOn w:val="prastasis"/>
    <w:next w:val="prastasis"/>
    <w:autoRedefine/>
    <w:semiHidden/>
    <w:pPr>
      <w:ind w:left="1200" w:hanging="240"/>
    </w:pPr>
  </w:style>
  <w:style w:type="paragraph" w:styleId="Indeksas6">
    <w:name w:val="index 6"/>
    <w:basedOn w:val="prastasis"/>
    <w:next w:val="prastasis"/>
    <w:autoRedefine/>
    <w:semiHidden/>
    <w:pPr>
      <w:ind w:left="1440" w:hanging="240"/>
    </w:pPr>
  </w:style>
  <w:style w:type="paragraph" w:styleId="Indeksas7">
    <w:name w:val="index 7"/>
    <w:basedOn w:val="prastasis"/>
    <w:next w:val="prastasis"/>
    <w:autoRedefine/>
    <w:semiHidden/>
    <w:pPr>
      <w:ind w:left="1680" w:hanging="240"/>
    </w:pPr>
  </w:style>
  <w:style w:type="paragraph" w:styleId="Indeksas8">
    <w:name w:val="index 8"/>
    <w:basedOn w:val="prastasis"/>
    <w:next w:val="prastasis"/>
    <w:autoRedefine/>
    <w:semiHidden/>
    <w:pPr>
      <w:ind w:left="1920" w:hanging="240"/>
    </w:pPr>
  </w:style>
  <w:style w:type="paragraph" w:styleId="Indeksas9">
    <w:name w:val="index 9"/>
    <w:basedOn w:val="prastasis"/>
    <w:next w:val="prastasis"/>
    <w:autoRedefine/>
    <w:semiHidden/>
    <w:pPr>
      <w:ind w:left="2160" w:hanging="240"/>
    </w:pPr>
  </w:style>
  <w:style w:type="paragraph" w:styleId="Indeksoantrat">
    <w:name w:val="index heading"/>
    <w:basedOn w:val="prastasis"/>
    <w:next w:val="Indeksas1"/>
    <w:semiHidden/>
    <w:rPr>
      <w:b/>
      <w:bCs/>
    </w:rPr>
  </w:style>
  <w:style w:type="paragraph" w:styleId="Makrokomandostekstas">
    <w:name w:val="macro"/>
    <w:link w:val="MakrokomandostekstasDiagrama"/>
    <w:semiHidden/>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lang w:val="lt-LT"/>
    </w:rPr>
  </w:style>
  <w:style w:type="character" w:customStyle="1" w:styleId="MakrokomandostekstasDiagrama">
    <w:name w:val="Makrokomandos tekstas Diagrama"/>
    <w:link w:val="Makrokomandostekstas"/>
    <w:semiHidden/>
    <w:locked/>
    <w:rPr>
      <w:rFonts w:ascii="Courier New" w:hAnsi="Courier New" w:cs="Courier New"/>
      <w:lang w:val="lt-LT" w:eastAsia="en-US" w:bidi="ar-SA"/>
    </w:rPr>
  </w:style>
  <w:style w:type="paragraph" w:styleId="Literatra">
    <w:name w:val="table of authorities"/>
    <w:basedOn w:val="prastasis"/>
    <w:next w:val="prastasis"/>
    <w:semiHidden/>
    <w:pPr>
      <w:ind w:left="240" w:hanging="240"/>
    </w:pPr>
  </w:style>
  <w:style w:type="paragraph" w:styleId="Literatrossraoantrat">
    <w:name w:val="toa heading"/>
    <w:basedOn w:val="prastasis"/>
    <w:next w:val="prastasis"/>
    <w:semiHidden/>
    <w:rPr>
      <w:b/>
      <w:bCs/>
    </w:rPr>
  </w:style>
  <w:style w:type="paragraph" w:customStyle="1" w:styleId="EMEAEnBodyText">
    <w:name w:val="EMEA En Body Text"/>
    <w:basedOn w:val="prastasis"/>
    <w:pPr>
      <w:jc w:val="both"/>
    </w:pPr>
    <w:rPr>
      <w:sz w:val="22"/>
      <w:szCs w:val="22"/>
    </w:rPr>
  </w:style>
  <w:style w:type="paragraph" w:customStyle="1" w:styleId="TAB2">
    <w:name w:val="TAB2"/>
    <w:basedOn w:val="prastasis"/>
    <w:pPr>
      <w:spacing w:before="0" w:after="0"/>
      <w:jc w:val="both"/>
    </w:pPr>
    <w:rPr>
      <w:b/>
      <w:bCs/>
      <w:lang w:eastAsia="fr-FR"/>
    </w:rPr>
  </w:style>
  <w:style w:type="paragraph" w:customStyle="1" w:styleId="texte">
    <w:name w:val="texte"/>
    <w:basedOn w:val="prastasis"/>
    <w:pPr>
      <w:overflowPunct w:val="0"/>
      <w:autoSpaceDE w:val="0"/>
      <w:autoSpaceDN w:val="0"/>
      <w:adjustRightInd w:val="0"/>
      <w:ind w:left="426"/>
      <w:jc w:val="both"/>
      <w:textAlignment w:val="baseline"/>
    </w:pPr>
    <w:rPr>
      <w:lang w:eastAsia="fr-FR"/>
    </w:rPr>
  </w:style>
  <w:style w:type="paragraph" w:customStyle="1" w:styleId="Testo2">
    <w:name w:val="Testo2"/>
    <w:basedOn w:val="prastasis"/>
    <w:pPr>
      <w:spacing w:after="0" w:line="360" w:lineRule="atLeast"/>
      <w:jc w:val="both"/>
    </w:pPr>
    <w:rPr>
      <w:rFonts w:ascii="CG Times" w:hAnsi="CG Times" w:cs="CG Times"/>
      <w:lang w:eastAsia="it-IT"/>
    </w:rPr>
  </w:style>
  <w:style w:type="paragraph" w:customStyle="1" w:styleId="1DIGIT">
    <w:name w:val="1DIGIT"/>
    <w:basedOn w:val="prastasis"/>
    <w:pPr>
      <w:spacing w:before="0" w:after="0"/>
    </w:pPr>
    <w:rPr>
      <w:b/>
      <w:bCs/>
      <w:lang w:eastAsia="it-IT"/>
    </w:rPr>
  </w:style>
  <w:style w:type="paragraph" w:customStyle="1" w:styleId="1DIGIT0">
    <w:name w:val="1 DIGIT"/>
    <w:basedOn w:val="prastasis"/>
    <w:pPr>
      <w:tabs>
        <w:tab w:val="left" w:pos="426"/>
      </w:tabs>
      <w:overflowPunct w:val="0"/>
      <w:autoSpaceDE w:val="0"/>
      <w:autoSpaceDN w:val="0"/>
      <w:adjustRightInd w:val="0"/>
      <w:spacing w:before="360"/>
      <w:textAlignment w:val="baseline"/>
    </w:pPr>
    <w:rPr>
      <w:b/>
      <w:bCs/>
      <w:u w:val="single"/>
      <w:lang w:eastAsia="fr-FR"/>
    </w:rPr>
  </w:style>
  <w:style w:type="paragraph" w:customStyle="1" w:styleId="A-Single">
    <w:name w:val="A-Single"/>
    <w:rPr>
      <w:sz w:val="24"/>
      <w:szCs w:val="24"/>
      <w:lang w:val="lt-LT"/>
    </w:rPr>
  </w:style>
  <w:style w:type="paragraph" w:customStyle="1" w:styleId="Text">
    <w:name w:val="Text"/>
    <w:basedOn w:val="prastasis"/>
    <w:pPr>
      <w:spacing w:before="0" w:after="240" w:line="312" w:lineRule="atLeast"/>
    </w:pPr>
  </w:style>
  <w:style w:type="paragraph" w:customStyle="1" w:styleId="titrecentre">
    <w:name w:val="titre centre"/>
    <w:basedOn w:val="texte"/>
    <w:pPr>
      <w:jc w:val="center"/>
    </w:pPr>
    <w:rPr>
      <w:b/>
      <w:bCs/>
      <w:sz w:val="28"/>
      <w:szCs w:val="28"/>
    </w:rPr>
  </w:style>
  <w:style w:type="paragraph" w:styleId="Sraopastraipa">
    <w:name w:val="List Paragraph"/>
    <w:basedOn w:val="prastasis"/>
    <w:qFormat/>
    <w:pPr>
      <w:ind w:left="720"/>
      <w:contextualSpacing/>
    </w:pPr>
  </w:style>
  <w:style w:type="numbering" w:customStyle="1" w:styleId="ArticleSection1">
    <w:name w:val="Article / Section1"/>
    <w:pPr>
      <w:numPr>
        <w:numId w:val="15"/>
      </w:numPr>
    </w:pPr>
  </w:style>
  <w:style w:type="numbering" w:styleId="111111">
    <w:name w:val="Outline List 2"/>
    <w:basedOn w:val="Sraonra"/>
    <w:pPr>
      <w:numPr>
        <w:numId w:val="13"/>
      </w:numPr>
    </w:pPr>
  </w:style>
  <w:style w:type="numbering" w:styleId="1ai">
    <w:name w:val="Outline List 1"/>
    <w:basedOn w:val="Sraonra"/>
    <w:pPr>
      <w:numPr>
        <w:numId w:val="14"/>
      </w:numPr>
    </w:pPr>
  </w:style>
  <w:style w:type="paragraph" w:customStyle="1" w:styleId="Testo1">
    <w:name w:val="Testo 1"/>
    <w:basedOn w:val="Paprastasistekstas"/>
    <w:pPr>
      <w:widowControl w:val="0"/>
      <w:spacing w:after="0" w:line="320" w:lineRule="exact"/>
      <w:jc w:val="both"/>
    </w:pPr>
    <w:rPr>
      <w:rFonts w:ascii="Times New Roman" w:hAnsi="Times New Roman" w:cs="Times New Roman"/>
      <w:sz w:val="24"/>
      <w:lang w:eastAsia="it-IT"/>
    </w:rPr>
  </w:style>
  <w:style w:type="paragraph" w:styleId="Pataisymai">
    <w:name w:val="Revision"/>
    <w:hidden/>
    <w:uiPriority w:val="99"/>
    <w:semiHidden/>
    <w:rPr>
      <w:sz w:val="24"/>
      <w:szCs w:val="24"/>
      <w:lang w:val="lt-LT"/>
    </w:rPr>
  </w:style>
  <w:style w:type="character" w:customStyle="1" w:styleId="Neapdorotaspaminjimas1">
    <w:name w:val="Neapdorotas paminėjimas1"/>
    <w:uiPriority w:val="99"/>
    <w:semiHidden/>
    <w:unhideWhenUsed/>
    <w:rPr>
      <w:color w:val="605E5C"/>
      <w:shd w:val="clear" w:color="auto" w:fill="E1DFDD"/>
    </w:r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customStyle="1" w:styleId="UnresolvedMention">
    <w:name w:val="Unresolved Mention"/>
    <w:basedOn w:val="Numatytasispastraiposriftas"/>
    <w:uiPriority w:val="99"/>
    <w:semiHidden/>
    <w:unhideWhenUsed/>
    <w:rsid w:val="00786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7608">
      <w:bodyDiv w:val="1"/>
      <w:marLeft w:val="0"/>
      <w:marRight w:val="0"/>
      <w:marTop w:val="0"/>
      <w:marBottom w:val="0"/>
      <w:divBdr>
        <w:top w:val="none" w:sz="0" w:space="0" w:color="auto"/>
        <w:left w:val="none" w:sz="0" w:space="0" w:color="auto"/>
        <w:bottom w:val="none" w:sz="0" w:space="0" w:color="auto"/>
        <w:right w:val="none" w:sz="0" w:space="0" w:color="auto"/>
      </w:divBdr>
    </w:div>
    <w:div w:id="875698427">
      <w:bodyDiv w:val="1"/>
      <w:marLeft w:val="0"/>
      <w:marRight w:val="0"/>
      <w:marTop w:val="0"/>
      <w:marBottom w:val="0"/>
      <w:divBdr>
        <w:top w:val="none" w:sz="0" w:space="0" w:color="auto"/>
        <w:left w:val="none" w:sz="0" w:space="0" w:color="auto"/>
        <w:bottom w:val="none" w:sz="0" w:space="0" w:color="auto"/>
        <w:right w:val="none" w:sz="0" w:space="0" w:color="auto"/>
      </w:divBdr>
    </w:div>
    <w:div w:id="974336368">
      <w:bodyDiv w:val="1"/>
      <w:marLeft w:val="0"/>
      <w:marRight w:val="0"/>
      <w:marTop w:val="0"/>
      <w:marBottom w:val="0"/>
      <w:divBdr>
        <w:top w:val="none" w:sz="0" w:space="0" w:color="auto"/>
        <w:left w:val="none" w:sz="0" w:space="0" w:color="auto"/>
        <w:bottom w:val="none" w:sz="0" w:space="0" w:color="auto"/>
        <w:right w:val="none" w:sz="0" w:space="0" w:color="auto"/>
      </w:divBdr>
    </w:div>
    <w:div w:id="1154181522">
      <w:bodyDiv w:val="1"/>
      <w:marLeft w:val="0"/>
      <w:marRight w:val="0"/>
      <w:marTop w:val="0"/>
      <w:marBottom w:val="0"/>
      <w:divBdr>
        <w:top w:val="none" w:sz="0" w:space="0" w:color="auto"/>
        <w:left w:val="none" w:sz="0" w:space="0" w:color="auto"/>
        <w:bottom w:val="none" w:sz="0" w:space="0" w:color="auto"/>
        <w:right w:val="none" w:sz="0" w:space="0" w:color="auto"/>
      </w:divBdr>
    </w:div>
    <w:div w:id="1855653435">
      <w:bodyDiv w:val="1"/>
      <w:marLeft w:val="0"/>
      <w:marRight w:val="0"/>
      <w:marTop w:val="0"/>
      <w:marBottom w:val="0"/>
      <w:divBdr>
        <w:top w:val="none" w:sz="0" w:space="0" w:color="auto"/>
        <w:left w:val="none" w:sz="0" w:space="0" w:color="auto"/>
        <w:bottom w:val="none" w:sz="0" w:space="0" w:color="auto"/>
        <w:right w:val="none" w:sz="0" w:space="0" w:color="auto"/>
      </w:divBdr>
    </w:div>
    <w:div w:id="20218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epageidaujamaR@vvkt.lt" TargetMode="External"/><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vvkt.lt/index.php?4004286486"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vapris.vvkt.lt/vvkt-web/public/nrv"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 TargetMode="External"/><Relationship Id="rId22" Type="http://schemas.openxmlformats.org/officeDocument/2006/relationships/hyperlink" Target="http://emedicine.medscape.com/article/270450-overview" TargetMode="External"/><Relationship Id="rId2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94C199D6887E4094F64C5FFBC2C7AF" ma:contentTypeVersion="6" ma:contentTypeDescription="Create a new document." ma:contentTypeScope="" ma:versionID="5f2ac13ef13f360b93d9024dbc1c7e08">
  <xsd:schema xmlns:xsd="http://www.w3.org/2001/XMLSchema" xmlns:xs="http://www.w3.org/2001/XMLSchema" xmlns:p="http://schemas.microsoft.com/office/2006/metadata/properties" xmlns:ns2="97b69a01-616b-4ea8-a4db-60b5823d761d" xmlns:ns3="3d961c8e-58bf-40f8-aa1a-11ea050397fd" targetNamespace="http://schemas.microsoft.com/office/2006/metadata/properties" ma:root="true" ma:fieldsID="8d7a375b12e26fd96c03dce6723ddd72" ns2:_="" ns3:_="">
    <xsd:import namespace="97b69a01-616b-4ea8-a4db-60b5823d761d"/>
    <xsd:import namespace="3d961c8e-58bf-40f8-aa1a-11ea05039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69a01-616b-4ea8-a4db-60b5823d7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61c8e-58bf-40f8-aa1a-11ea05039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44233-35D4-4132-B254-14F354F1E303}">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2FE2CE2C-9652-4696-A560-482BDA62FE43}">
  <ds:schemaRefs>
    <ds:schemaRef ds:uri="http://schemas.microsoft.com/sharepoint/v3/contenttype/forms"/>
  </ds:schemaRefs>
</ds:datastoreItem>
</file>

<file path=customXml/itemProps3.xml><?xml version="1.0" encoding="utf-8"?>
<ds:datastoreItem xmlns:ds="http://schemas.openxmlformats.org/officeDocument/2006/customXml" ds:itemID="{866F0E7C-C5CB-44EB-B84C-8E3A686C6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69a01-616b-4ea8-a4db-60b5823d761d"/>
    <ds:schemaRef ds:uri="3d961c8e-58bf-40f8-aa1a-11ea05039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FA533-31BB-4F6D-A456-613CE750A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EFBCE2-D166-4A73-A923-BFBE0DF62F48}">
  <ds:schemaRefs>
    <ds:schemaRef ds:uri="http://schemas.microsoft.com/office/2006/metadata/longProperties"/>
  </ds:schemaRefs>
</ds:datastoreItem>
</file>

<file path=customXml/itemProps6.xml><?xml version="1.0" encoding="utf-8"?>
<ds:datastoreItem xmlns:ds="http://schemas.openxmlformats.org/officeDocument/2006/customXml" ds:itemID="{063D7592-0E57-402D-A742-A9BA3E9E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5696</Words>
  <Characters>40273</Characters>
  <Application>Microsoft Office Word</Application>
  <DocSecurity>4</DocSecurity>
  <Lines>335</Lines>
  <Paragraphs>91</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1.3.1 Summary of Product Characteristics</vt:lpstr>
      <vt:lpstr>1.3.1 Summary of Product Characteristics</vt:lpstr>
      <vt:lpstr>1.3.1 Summary of Product Characteristics</vt:lpstr>
    </vt:vector>
  </TitlesOfParts>
  <Company>Afssaps</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 Summary of Product Characteristics</dc:title>
  <dc:creator>Administrateur</dc:creator>
  <cp:lastModifiedBy>Albina Burkauskaitė</cp:lastModifiedBy>
  <cp:revision>2</cp:revision>
  <cp:lastPrinted>2014-12-10T08:25:00Z</cp:lastPrinted>
  <dcterms:created xsi:type="dcterms:W3CDTF">2024-06-21T07:39:00Z</dcterms:created>
  <dcterms:modified xsi:type="dcterms:W3CDTF">2024-06-21T07:39:00Z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CompanyName</vt:lpwstr>
  </property>
  <property fmtid="{D5CDD505-2E9C-101B-9397-08002B2CF9AE}" pid="3" name="DosageForm">
    <vt:lpwstr>DosageForm</vt:lpwstr>
  </property>
  <property fmtid="{D5CDD505-2E9C-101B-9397-08002B2CF9AE}" pid="4" name="ProductName">
    <vt:lpwstr>ProductName</vt:lpwstr>
  </property>
  <property fmtid="{D5CDD505-2E9C-101B-9397-08002B2CF9AE}" pid="5" name="DosageStrength">
    <vt:lpwstr>DosageStrength</vt:lpwstr>
  </property>
  <property fmtid="{D5CDD505-2E9C-101B-9397-08002B2CF9AE}" pid="6" name="Sezione">
    <vt:lpwstr>108</vt:lpwstr>
  </property>
  <property fmtid="{D5CDD505-2E9C-101B-9397-08002B2CF9AE}" pid="7" name="Squenza">
    <vt:lpwstr>0032</vt:lpwstr>
  </property>
  <property fmtid="{D5CDD505-2E9C-101B-9397-08002B2CF9AE}" pid="8" name="Submission">
    <vt:lpwstr>Risposte/Richieste Agg.</vt:lpwstr>
  </property>
  <property fmtid="{D5CDD505-2E9C-101B-9397-08002B2CF9AE}" pid="9" name="Nazioni_Choice">
    <vt:lpwstr>;#AUSTRIA;#BELGIUM;#BULGARIA;#CYPRUS;#CZECH REPUBLIC;#DENMARK;#FRANCE;#GREECE;#HUNGARY;#ITALY;#LUXEMBOURG;#NETHERLANDS;#POLAND;#ROMANIA;#SLOVAKIA;#SPAIN;#UNITED KINGDOM;#</vt:lpwstr>
  </property>
  <property fmtid="{D5CDD505-2E9C-101B-9397-08002B2CF9AE}" pid="10" name="Order">
    <vt:lpwstr>6944200.00000000</vt:lpwstr>
  </property>
  <property fmtid="{D5CDD505-2E9C-101B-9397-08002B2CF9AE}" pid="11" name="Procedura">
    <vt:lpwstr>2</vt:lpwstr>
  </property>
  <property fmtid="{D5CDD505-2E9C-101B-9397-08002B2CF9AE}" pid="12" name="Principio Attivo">
    <vt:lpwstr>22</vt:lpwstr>
  </property>
  <property fmtid="{D5CDD505-2E9C-101B-9397-08002B2CF9AE}" pid="13" name="Prodotto">
    <vt:lpwstr>95</vt:lpwstr>
  </property>
  <property fmtid="{D5CDD505-2E9C-101B-9397-08002B2CF9AE}" pid="14" name="Descrizione submission">
    <vt:lpwstr/>
  </property>
  <property fmtid="{D5CDD505-2E9C-101B-9397-08002B2CF9AE}" pid="15" name="Dettaglio Variazione">
    <vt:lpwstr/>
  </property>
  <property fmtid="{D5CDD505-2E9C-101B-9397-08002B2CF9AE}" pid="16" name="Modulo">
    <vt:lpwstr>m1</vt:lpwstr>
  </property>
  <property fmtid="{D5CDD505-2E9C-101B-9397-08002B2CF9AE}" pid="17" name="Edizione">
    <vt:lpwstr>0032-renewalday90</vt:lpwstr>
  </property>
  <property fmtid="{D5CDD505-2E9C-101B-9397-08002B2CF9AE}" pid="18" name="display_urn:schemas-microsoft-com:office:office#Editor">
    <vt:lpwstr>Mapelli Erika</vt:lpwstr>
  </property>
  <property fmtid="{D5CDD505-2E9C-101B-9397-08002B2CF9AE}" pid="19" name="display_urn:schemas-microsoft-com:office:office#Author">
    <vt:lpwstr>Mapelli Erika</vt:lpwstr>
  </property>
  <property fmtid="{D5CDD505-2E9C-101B-9397-08002B2CF9AE}" pid="20" name="Invio/Deposito">
    <vt:lpwstr>2014-12-18T00:00:00Z</vt:lpwstr>
  </property>
  <property fmtid="{D5CDD505-2E9C-101B-9397-08002B2CF9AE}" pid="21" name="ContentTypeId">
    <vt:lpwstr>0x01010024448ADDA094B941BF150AA70B0E97EF</vt:lpwstr>
  </property>
  <property fmtid="{D5CDD505-2E9C-101B-9397-08002B2CF9AE}" pid="22" name="MSIP_Label_6de27278-33c2-4fa7-b041-913a6b42a371_Enabled">
    <vt:lpwstr>true</vt:lpwstr>
  </property>
  <property fmtid="{D5CDD505-2E9C-101B-9397-08002B2CF9AE}" pid="23" name="MSIP_Label_6de27278-33c2-4fa7-b041-913a6b42a371_SetDate">
    <vt:lpwstr>2021-05-03T14:12:09Z</vt:lpwstr>
  </property>
  <property fmtid="{D5CDD505-2E9C-101B-9397-08002B2CF9AE}" pid="24" name="MSIP_Label_6de27278-33c2-4fa7-b041-913a6b42a371_Method">
    <vt:lpwstr>Standard</vt:lpwstr>
  </property>
  <property fmtid="{D5CDD505-2E9C-101B-9397-08002B2CF9AE}" pid="25" name="MSIP_Label_6de27278-33c2-4fa7-b041-913a6b42a371_Name">
    <vt:lpwstr>Generic</vt:lpwstr>
  </property>
  <property fmtid="{D5CDD505-2E9C-101B-9397-08002B2CF9AE}" pid="26" name="MSIP_Label_6de27278-33c2-4fa7-b041-913a6b42a371_SiteId">
    <vt:lpwstr>3a41ea52-8446-4753-8a54-ea2e66b82a7d</vt:lpwstr>
  </property>
  <property fmtid="{D5CDD505-2E9C-101B-9397-08002B2CF9AE}" pid="27" name="MSIP_Label_6de27278-33c2-4fa7-b041-913a6b42a371_ActionId">
    <vt:lpwstr>3eedd0ea-6e85-46f7-a69d-ad1ff96598f7</vt:lpwstr>
  </property>
  <property fmtid="{D5CDD505-2E9C-101B-9397-08002B2CF9AE}" pid="28" name="MSIP_Label_6de27278-33c2-4fa7-b041-913a6b42a371_ContentBits">
    <vt:lpwstr>0</vt:lpwstr>
  </property>
  <property fmtid="{D5CDD505-2E9C-101B-9397-08002B2CF9AE}" pid="29" name="MediaServiceImageTags">
    <vt:lpwstr/>
  </property>
</Properties>
</file>